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696" w:rsidRPr="006E4DB6" w:rsidRDefault="00A24696" w:rsidP="00BF393D">
      <w:pPr>
        <w:ind w:firstLine="709"/>
        <w:jc w:val="center"/>
        <w:rPr>
          <w:rFonts w:ascii="Cambria" w:eastAsia="Times New Roman" w:hAnsi="Cambria" w:cs="Times New Roman"/>
          <w:b/>
          <w:sz w:val="28"/>
          <w:szCs w:val="28"/>
        </w:rPr>
      </w:pPr>
      <w:r w:rsidRPr="006E4DB6">
        <w:rPr>
          <w:rFonts w:ascii="Cambria" w:eastAsia="Times New Roman" w:hAnsi="Cambria" w:cs="Cambria"/>
          <w:b/>
          <w:sz w:val="28"/>
          <w:szCs w:val="28"/>
        </w:rPr>
        <w:t>МІНІСТЕРСТВО</w:t>
      </w:r>
      <w:r w:rsidRPr="006E4DB6">
        <w:rPr>
          <w:rFonts w:ascii="Cambria" w:eastAsia="Times New Roman" w:hAnsi="Cambria" w:cs="Times New Roman"/>
          <w:b/>
          <w:sz w:val="28"/>
          <w:szCs w:val="28"/>
        </w:rPr>
        <w:t xml:space="preserve"> </w:t>
      </w:r>
      <w:r w:rsidRPr="006E4DB6">
        <w:rPr>
          <w:rFonts w:ascii="Cambria" w:eastAsia="Times New Roman" w:hAnsi="Cambria" w:cs="Cambria"/>
          <w:b/>
          <w:sz w:val="28"/>
          <w:szCs w:val="28"/>
        </w:rPr>
        <w:t>ОСВІТИ</w:t>
      </w:r>
      <w:r w:rsidRPr="006E4DB6">
        <w:rPr>
          <w:rFonts w:ascii="Cambria" w:eastAsia="Times New Roman" w:hAnsi="Cambria" w:cs="Times New Roman"/>
          <w:b/>
          <w:sz w:val="28"/>
          <w:szCs w:val="28"/>
        </w:rPr>
        <w:t xml:space="preserve"> </w:t>
      </w:r>
      <w:r w:rsidRPr="006E4DB6">
        <w:rPr>
          <w:rFonts w:ascii="Cambria" w:eastAsia="Times New Roman" w:hAnsi="Cambria" w:cs="Cambria"/>
          <w:b/>
          <w:sz w:val="28"/>
          <w:szCs w:val="28"/>
        </w:rPr>
        <w:t>І</w:t>
      </w:r>
      <w:r w:rsidRPr="006E4DB6">
        <w:rPr>
          <w:rFonts w:ascii="Cambria" w:eastAsia="Times New Roman" w:hAnsi="Cambria" w:cs="Times New Roman"/>
          <w:b/>
          <w:sz w:val="28"/>
          <w:szCs w:val="28"/>
        </w:rPr>
        <w:t xml:space="preserve"> </w:t>
      </w:r>
      <w:r w:rsidRPr="006E4DB6">
        <w:rPr>
          <w:rFonts w:ascii="Cambria" w:eastAsia="Times New Roman" w:hAnsi="Cambria" w:cs="Cambria"/>
          <w:b/>
          <w:sz w:val="28"/>
          <w:szCs w:val="28"/>
        </w:rPr>
        <w:t>НАУКИ</w:t>
      </w:r>
      <w:r w:rsidRPr="006E4DB6">
        <w:rPr>
          <w:rFonts w:ascii="Cambria" w:eastAsia="Times New Roman" w:hAnsi="Cambria" w:cs="Times New Roman"/>
          <w:b/>
          <w:sz w:val="28"/>
          <w:szCs w:val="28"/>
        </w:rPr>
        <w:t xml:space="preserve"> </w:t>
      </w:r>
      <w:r w:rsidRPr="006E4DB6">
        <w:rPr>
          <w:rFonts w:ascii="Cambria" w:eastAsia="Times New Roman" w:hAnsi="Cambria" w:cs="Cambria"/>
          <w:b/>
          <w:sz w:val="28"/>
          <w:szCs w:val="28"/>
        </w:rPr>
        <w:t>УКРАЇНИ</w:t>
      </w:r>
    </w:p>
    <w:p w:rsidR="00A24696" w:rsidRPr="006E4DB6" w:rsidRDefault="00A24696" w:rsidP="00BF393D">
      <w:pPr>
        <w:ind w:firstLine="709"/>
        <w:jc w:val="center"/>
        <w:rPr>
          <w:rFonts w:ascii="Cambria" w:eastAsia="Times New Roman" w:hAnsi="Cambria" w:cs="Times New Roman"/>
          <w:b/>
          <w:sz w:val="28"/>
          <w:szCs w:val="28"/>
        </w:rPr>
      </w:pPr>
    </w:p>
    <w:p w:rsidR="00A24696" w:rsidRPr="006E4DB6" w:rsidRDefault="00A24696" w:rsidP="00BF393D">
      <w:pPr>
        <w:ind w:firstLine="709"/>
        <w:jc w:val="center"/>
        <w:rPr>
          <w:rFonts w:ascii="Cambria" w:eastAsia="Times New Roman" w:hAnsi="Cambria" w:cs="Times New Roman"/>
          <w:b/>
          <w:sz w:val="28"/>
          <w:szCs w:val="28"/>
        </w:rPr>
      </w:pPr>
      <w:r w:rsidRPr="006E4DB6">
        <w:rPr>
          <w:rFonts w:ascii="Cambria" w:eastAsia="Times New Roman" w:hAnsi="Cambria" w:cs="Cambria"/>
          <w:b/>
          <w:sz w:val="28"/>
          <w:szCs w:val="28"/>
        </w:rPr>
        <w:t>НАЦІОНАЛЬНИЙ</w:t>
      </w:r>
      <w:r w:rsidRPr="006E4DB6">
        <w:rPr>
          <w:rFonts w:ascii="Cambria" w:eastAsia="Times New Roman" w:hAnsi="Cambria" w:cs="Times New Roman"/>
          <w:b/>
          <w:sz w:val="28"/>
          <w:szCs w:val="28"/>
        </w:rPr>
        <w:t xml:space="preserve"> </w:t>
      </w:r>
      <w:r w:rsidRPr="006E4DB6">
        <w:rPr>
          <w:rFonts w:ascii="Cambria" w:eastAsia="Times New Roman" w:hAnsi="Cambria" w:cs="Cambria"/>
          <w:b/>
          <w:sz w:val="28"/>
          <w:szCs w:val="28"/>
        </w:rPr>
        <w:t>УНІВЕРСИТЕТ</w:t>
      </w:r>
    </w:p>
    <w:p w:rsidR="00A24696" w:rsidRPr="006E4DB6" w:rsidRDefault="00A24696" w:rsidP="00BF393D">
      <w:pPr>
        <w:ind w:firstLine="709"/>
        <w:jc w:val="center"/>
        <w:rPr>
          <w:rFonts w:ascii="Cambria" w:eastAsia="Times New Roman" w:hAnsi="Cambria" w:cs="Times New Roman"/>
          <w:b/>
          <w:sz w:val="28"/>
          <w:szCs w:val="28"/>
        </w:rPr>
      </w:pPr>
      <w:r w:rsidRPr="006E4DB6">
        <w:rPr>
          <w:rFonts w:ascii="Cambria" w:eastAsia="Times New Roman" w:hAnsi="Cambria" w:cs="Times New Roman"/>
          <w:b/>
          <w:sz w:val="28"/>
          <w:szCs w:val="28"/>
        </w:rPr>
        <w:t>«</w:t>
      </w:r>
      <w:r w:rsidRPr="006E4DB6">
        <w:rPr>
          <w:rFonts w:ascii="Cambria" w:eastAsia="Times New Roman" w:hAnsi="Cambria" w:cs="Cambria"/>
          <w:b/>
          <w:sz w:val="28"/>
          <w:szCs w:val="28"/>
        </w:rPr>
        <w:t>ОДЕСЬКА</w:t>
      </w:r>
      <w:r w:rsidRPr="006E4DB6">
        <w:rPr>
          <w:rFonts w:ascii="Cambria" w:eastAsia="Times New Roman" w:hAnsi="Cambria" w:cs="Times New Roman"/>
          <w:b/>
          <w:sz w:val="28"/>
          <w:szCs w:val="28"/>
        </w:rPr>
        <w:t xml:space="preserve"> </w:t>
      </w:r>
      <w:r w:rsidRPr="006E4DB6">
        <w:rPr>
          <w:rFonts w:ascii="Cambria" w:eastAsia="Times New Roman" w:hAnsi="Cambria" w:cs="Cambria"/>
          <w:b/>
          <w:sz w:val="28"/>
          <w:szCs w:val="28"/>
        </w:rPr>
        <w:t>ЮРИДИЧНА</w:t>
      </w:r>
      <w:r w:rsidRPr="006E4DB6">
        <w:rPr>
          <w:rFonts w:ascii="Cambria" w:eastAsia="Times New Roman" w:hAnsi="Cambria" w:cs="Times New Roman"/>
          <w:b/>
          <w:sz w:val="28"/>
          <w:szCs w:val="28"/>
        </w:rPr>
        <w:t xml:space="preserve"> </w:t>
      </w:r>
      <w:r w:rsidRPr="006E4DB6">
        <w:rPr>
          <w:rFonts w:ascii="Cambria" w:eastAsia="Times New Roman" w:hAnsi="Cambria" w:cs="Cambria"/>
          <w:b/>
          <w:sz w:val="28"/>
          <w:szCs w:val="28"/>
        </w:rPr>
        <w:t>АКАДЕМІЯ</w:t>
      </w:r>
      <w:r w:rsidRPr="006E4DB6">
        <w:rPr>
          <w:rFonts w:ascii="Cambria" w:eastAsia="Times New Roman" w:hAnsi="Cambria" w:cs="Bodoni MT Black"/>
          <w:b/>
          <w:sz w:val="28"/>
          <w:szCs w:val="28"/>
        </w:rPr>
        <w:t>»</w:t>
      </w:r>
    </w:p>
    <w:p w:rsidR="00A24696" w:rsidRPr="006E4DB6" w:rsidRDefault="00A24696" w:rsidP="00BF393D">
      <w:pPr>
        <w:ind w:firstLine="709"/>
        <w:jc w:val="center"/>
        <w:rPr>
          <w:rFonts w:ascii="Cambria" w:eastAsia="Times New Roman" w:hAnsi="Cambria" w:cs="Times New Roman"/>
          <w:b/>
          <w:sz w:val="28"/>
          <w:szCs w:val="28"/>
        </w:rPr>
      </w:pPr>
    </w:p>
    <w:p w:rsidR="00CA0970" w:rsidRPr="006E4DB6" w:rsidRDefault="00CA0970" w:rsidP="00BF393D">
      <w:pPr>
        <w:ind w:firstLine="709"/>
        <w:jc w:val="center"/>
        <w:rPr>
          <w:rFonts w:ascii="Cambria" w:eastAsia="Times New Roman" w:hAnsi="Cambria" w:cs="Cambria"/>
          <w:b/>
          <w:sz w:val="28"/>
          <w:szCs w:val="28"/>
        </w:rPr>
      </w:pPr>
    </w:p>
    <w:p w:rsidR="00A24696" w:rsidRPr="006E4DB6" w:rsidRDefault="00A24696" w:rsidP="00BF393D">
      <w:pPr>
        <w:ind w:firstLine="709"/>
        <w:jc w:val="center"/>
        <w:rPr>
          <w:rFonts w:ascii="Cambria" w:eastAsia="Times New Roman" w:hAnsi="Cambria" w:cs="Times New Roman"/>
          <w:b/>
          <w:sz w:val="28"/>
          <w:szCs w:val="28"/>
        </w:rPr>
      </w:pPr>
      <w:r w:rsidRPr="006E4DB6">
        <w:rPr>
          <w:rFonts w:ascii="Cambria" w:eastAsia="Times New Roman" w:hAnsi="Cambria" w:cs="Cambria"/>
          <w:b/>
          <w:sz w:val="28"/>
          <w:szCs w:val="28"/>
        </w:rPr>
        <w:t>Кафедра</w:t>
      </w:r>
      <w:r w:rsidRPr="006E4DB6">
        <w:rPr>
          <w:rFonts w:ascii="Cambria" w:eastAsia="Times New Roman" w:hAnsi="Cambria" w:cs="Times New Roman"/>
          <w:b/>
          <w:sz w:val="28"/>
          <w:szCs w:val="28"/>
        </w:rPr>
        <w:t xml:space="preserve"> </w:t>
      </w:r>
      <w:r w:rsidRPr="006E4DB6">
        <w:rPr>
          <w:rFonts w:ascii="Cambria" w:eastAsia="Times New Roman" w:hAnsi="Cambria" w:cs="Cambria"/>
          <w:b/>
          <w:sz w:val="28"/>
          <w:szCs w:val="28"/>
        </w:rPr>
        <w:t>кримінального</w:t>
      </w:r>
      <w:r w:rsidRPr="006E4DB6">
        <w:rPr>
          <w:rFonts w:ascii="Cambria" w:eastAsia="Times New Roman" w:hAnsi="Cambria" w:cs="Times New Roman"/>
          <w:b/>
          <w:sz w:val="28"/>
          <w:szCs w:val="28"/>
        </w:rPr>
        <w:t xml:space="preserve"> </w:t>
      </w:r>
      <w:r w:rsidRPr="006E4DB6">
        <w:rPr>
          <w:rFonts w:ascii="Cambria" w:eastAsia="Times New Roman" w:hAnsi="Cambria" w:cs="Cambria"/>
          <w:b/>
          <w:sz w:val="28"/>
          <w:szCs w:val="28"/>
        </w:rPr>
        <w:t>права</w:t>
      </w:r>
    </w:p>
    <w:p w:rsidR="00A24696" w:rsidRPr="006E4DB6" w:rsidRDefault="00A24696" w:rsidP="00BF393D">
      <w:pPr>
        <w:ind w:firstLine="709"/>
        <w:jc w:val="center"/>
        <w:rPr>
          <w:rFonts w:ascii="Cambria" w:eastAsia="Times New Roman" w:hAnsi="Cambria" w:cs="Times New Roman"/>
          <w:b/>
          <w:sz w:val="28"/>
          <w:szCs w:val="28"/>
        </w:rPr>
      </w:pPr>
    </w:p>
    <w:p w:rsidR="00A24696" w:rsidRPr="006E4DB6" w:rsidRDefault="00A24696"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rPr>
      </w:pPr>
    </w:p>
    <w:p w:rsidR="00A24696" w:rsidRPr="006E4DB6" w:rsidRDefault="00A24696" w:rsidP="00BF393D">
      <w:pPr>
        <w:ind w:firstLine="709"/>
        <w:jc w:val="center"/>
        <w:rPr>
          <w:rFonts w:ascii="Cambria" w:eastAsia="Times New Roman" w:hAnsi="Cambria" w:cstheme="majorHAnsi"/>
          <w:sz w:val="40"/>
          <w:szCs w:val="40"/>
        </w:rPr>
      </w:pPr>
    </w:p>
    <w:p w:rsidR="00CA0970" w:rsidRPr="006E4DB6" w:rsidRDefault="00CA0970" w:rsidP="00BF393D">
      <w:pPr>
        <w:ind w:firstLine="709"/>
        <w:jc w:val="center"/>
        <w:rPr>
          <w:rFonts w:ascii="Cambria" w:hAnsi="Cambria" w:cstheme="majorHAnsi"/>
          <w:b/>
          <w:color w:val="000000" w:themeColor="text1"/>
          <w:sz w:val="40"/>
          <w:szCs w:val="40"/>
        </w:rPr>
      </w:pPr>
    </w:p>
    <w:p w:rsidR="00CA0970" w:rsidRPr="006E4DB6" w:rsidRDefault="00CA0970" w:rsidP="00BF393D">
      <w:pPr>
        <w:ind w:firstLine="709"/>
        <w:jc w:val="center"/>
        <w:rPr>
          <w:rFonts w:ascii="Cambria" w:hAnsi="Cambria" w:cstheme="majorHAnsi"/>
          <w:b/>
          <w:color w:val="000000" w:themeColor="text1"/>
          <w:sz w:val="40"/>
          <w:szCs w:val="40"/>
        </w:rPr>
      </w:pPr>
    </w:p>
    <w:p w:rsidR="00A24696" w:rsidRPr="006E4DB6" w:rsidRDefault="00A24696" w:rsidP="00BF393D">
      <w:pPr>
        <w:ind w:firstLine="709"/>
        <w:jc w:val="center"/>
        <w:rPr>
          <w:rFonts w:ascii="Cambria" w:hAnsi="Cambria" w:cstheme="majorHAnsi"/>
          <w:b/>
          <w:color w:val="000000" w:themeColor="text1"/>
          <w:sz w:val="40"/>
          <w:szCs w:val="40"/>
        </w:rPr>
      </w:pPr>
      <w:r w:rsidRPr="006E4DB6">
        <w:rPr>
          <w:rFonts w:ascii="Cambria" w:hAnsi="Cambria" w:cstheme="majorHAnsi"/>
          <w:b/>
          <w:color w:val="000000" w:themeColor="text1"/>
          <w:sz w:val="40"/>
          <w:szCs w:val="40"/>
        </w:rPr>
        <w:t>«</w:t>
      </w:r>
      <w:r w:rsidRPr="006E4DB6">
        <w:rPr>
          <w:rFonts w:ascii="Cambria" w:hAnsi="Cambria" w:cs="Cambria"/>
          <w:b/>
          <w:color w:val="000000" w:themeColor="text1"/>
          <w:sz w:val="40"/>
          <w:szCs w:val="40"/>
        </w:rPr>
        <w:t>Правова</w:t>
      </w:r>
      <w:r w:rsidRPr="006E4DB6">
        <w:rPr>
          <w:rFonts w:ascii="Cambria" w:hAnsi="Cambria" w:cstheme="majorHAnsi"/>
          <w:b/>
          <w:color w:val="000000" w:themeColor="text1"/>
          <w:sz w:val="40"/>
          <w:szCs w:val="40"/>
        </w:rPr>
        <w:t xml:space="preserve"> </w:t>
      </w:r>
      <w:r w:rsidRPr="006E4DB6">
        <w:rPr>
          <w:rFonts w:ascii="Cambria" w:hAnsi="Cambria" w:cs="Cambria"/>
          <w:b/>
          <w:color w:val="000000" w:themeColor="text1"/>
          <w:sz w:val="40"/>
          <w:szCs w:val="40"/>
        </w:rPr>
        <w:t>безпека</w:t>
      </w:r>
      <w:r w:rsidRPr="006E4DB6">
        <w:rPr>
          <w:rFonts w:ascii="Cambria" w:hAnsi="Cambria" w:cstheme="majorHAnsi"/>
          <w:b/>
          <w:color w:val="000000" w:themeColor="text1"/>
          <w:sz w:val="40"/>
          <w:szCs w:val="40"/>
        </w:rPr>
        <w:t xml:space="preserve"> </w:t>
      </w:r>
      <w:r w:rsidRPr="006E4DB6">
        <w:rPr>
          <w:rFonts w:ascii="Cambria" w:hAnsi="Cambria" w:cs="Cambria"/>
          <w:b/>
          <w:color w:val="000000" w:themeColor="text1"/>
          <w:sz w:val="40"/>
          <w:szCs w:val="40"/>
        </w:rPr>
        <w:t>журналіста</w:t>
      </w:r>
      <w:r w:rsidRPr="006E4DB6">
        <w:rPr>
          <w:rFonts w:ascii="Cambria" w:hAnsi="Cambria" w:cs="Bodoni MT Black"/>
          <w:b/>
          <w:color w:val="000000" w:themeColor="text1"/>
          <w:sz w:val="40"/>
          <w:szCs w:val="40"/>
        </w:rPr>
        <w:t>»</w:t>
      </w:r>
    </w:p>
    <w:p w:rsidR="00A24696" w:rsidRPr="006E4DB6" w:rsidRDefault="00A24696" w:rsidP="00BF393D">
      <w:pPr>
        <w:ind w:firstLine="709"/>
        <w:jc w:val="center"/>
        <w:rPr>
          <w:rFonts w:ascii="Cambria" w:hAnsi="Cambria" w:cstheme="majorHAnsi"/>
          <w:b/>
          <w:color w:val="000000" w:themeColor="text1"/>
          <w:sz w:val="40"/>
          <w:szCs w:val="40"/>
        </w:rPr>
      </w:pPr>
    </w:p>
    <w:p w:rsidR="00A24696" w:rsidRPr="006E4DB6" w:rsidRDefault="00A24696" w:rsidP="00C02833">
      <w:pPr>
        <w:ind w:firstLine="709"/>
        <w:jc w:val="both"/>
        <w:rPr>
          <w:rFonts w:ascii="Cambria" w:hAnsi="Cambria" w:cs="Times New Roman"/>
          <w:b/>
          <w:color w:val="000000" w:themeColor="text1"/>
        </w:rPr>
      </w:pPr>
    </w:p>
    <w:p w:rsidR="00A24696" w:rsidRPr="006E4DB6" w:rsidRDefault="00CA0970" w:rsidP="002F6726">
      <w:pPr>
        <w:ind w:firstLine="709"/>
        <w:jc w:val="center"/>
        <w:rPr>
          <w:rFonts w:ascii="Cambria" w:eastAsia="Times New Roman" w:hAnsi="Cambria" w:cs="Cambria"/>
          <w:b/>
          <w:sz w:val="28"/>
          <w:szCs w:val="28"/>
        </w:rPr>
      </w:pPr>
      <w:r w:rsidRPr="006E4DB6">
        <w:rPr>
          <w:rFonts w:ascii="Cambria" w:eastAsia="Times New Roman" w:hAnsi="Cambria" w:cs="Cambria"/>
          <w:b/>
          <w:sz w:val="28"/>
          <w:szCs w:val="28"/>
        </w:rPr>
        <w:t>НАВЧАЛЬНО-</w:t>
      </w:r>
      <w:r w:rsidR="00A24696" w:rsidRPr="006E4DB6">
        <w:rPr>
          <w:rFonts w:ascii="Cambria" w:eastAsia="Times New Roman" w:hAnsi="Cambria" w:cs="Cambria"/>
          <w:b/>
          <w:sz w:val="28"/>
          <w:szCs w:val="28"/>
        </w:rPr>
        <w:t>МЕТОДИЧН</w:t>
      </w:r>
      <w:r w:rsidR="00BF393D" w:rsidRPr="006E4DB6">
        <w:rPr>
          <w:rFonts w:ascii="Cambria" w:eastAsia="Times New Roman" w:hAnsi="Cambria" w:cs="Cambria"/>
          <w:b/>
          <w:sz w:val="28"/>
          <w:szCs w:val="28"/>
        </w:rPr>
        <w:t>ИЙ</w:t>
      </w:r>
      <w:r w:rsidR="00BF393D" w:rsidRPr="006E4DB6">
        <w:rPr>
          <w:rFonts w:ascii="Cambria" w:eastAsia="Times New Roman" w:hAnsi="Cambria" w:cs="Times New Roman"/>
          <w:b/>
          <w:sz w:val="28"/>
          <w:szCs w:val="28"/>
        </w:rPr>
        <w:t xml:space="preserve"> </w:t>
      </w:r>
      <w:r w:rsidR="00BF393D" w:rsidRPr="006E4DB6">
        <w:rPr>
          <w:rFonts w:ascii="Cambria" w:eastAsia="Times New Roman" w:hAnsi="Cambria" w:cs="Cambria"/>
          <w:b/>
          <w:sz w:val="28"/>
          <w:szCs w:val="28"/>
        </w:rPr>
        <w:t>ПОСІБНИК</w:t>
      </w:r>
    </w:p>
    <w:p w:rsidR="0070310A" w:rsidRPr="006E4DB6" w:rsidRDefault="0070310A" w:rsidP="002F6726">
      <w:pPr>
        <w:ind w:firstLine="709"/>
        <w:jc w:val="center"/>
        <w:rPr>
          <w:rFonts w:ascii="Cambria" w:eastAsia="Times New Roman" w:hAnsi="Cambria" w:cs="Cambria"/>
          <w:b/>
          <w:sz w:val="36"/>
          <w:szCs w:val="36"/>
        </w:rPr>
      </w:pPr>
    </w:p>
    <w:p w:rsidR="0070310A" w:rsidRPr="006E4DB6" w:rsidRDefault="0070310A" w:rsidP="002F6726">
      <w:pPr>
        <w:ind w:firstLine="709"/>
        <w:jc w:val="center"/>
        <w:rPr>
          <w:rFonts w:ascii="Cambria" w:eastAsia="Times New Roman" w:hAnsi="Cambria" w:cs="Cambria"/>
          <w:b/>
          <w:sz w:val="36"/>
          <w:szCs w:val="36"/>
        </w:rPr>
      </w:pPr>
    </w:p>
    <w:p w:rsidR="00A24696" w:rsidRPr="006E4DB6" w:rsidRDefault="00A24696"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rPr>
        <w:t xml:space="preserve"> </w:t>
      </w:r>
    </w:p>
    <w:p w:rsidR="00A24696" w:rsidRPr="006E4DB6" w:rsidRDefault="00A24696"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rPr>
      </w:pPr>
    </w:p>
    <w:p w:rsidR="00A24696" w:rsidRPr="006E4DB6" w:rsidRDefault="00A24696" w:rsidP="002F6726">
      <w:pPr>
        <w:ind w:firstLine="709"/>
        <w:jc w:val="center"/>
        <w:rPr>
          <w:rFonts w:ascii="Cambria" w:eastAsia="Times New Roman" w:hAnsi="Cambria" w:cs="Times New Roman"/>
          <w:b/>
        </w:rPr>
      </w:pPr>
    </w:p>
    <w:p w:rsidR="00A24696" w:rsidRPr="006E4DB6" w:rsidRDefault="00A24696" w:rsidP="002F6726">
      <w:pPr>
        <w:ind w:firstLine="709"/>
        <w:jc w:val="center"/>
        <w:rPr>
          <w:rFonts w:ascii="Cambria" w:eastAsia="Times New Roman" w:hAnsi="Cambria" w:cs="Times New Roman"/>
          <w:b/>
        </w:rPr>
      </w:pPr>
    </w:p>
    <w:p w:rsidR="00A24696" w:rsidRPr="006E4DB6" w:rsidRDefault="00A24696" w:rsidP="002F6726">
      <w:pPr>
        <w:ind w:firstLine="709"/>
        <w:jc w:val="center"/>
        <w:rPr>
          <w:rFonts w:ascii="Cambria" w:eastAsia="Times New Roman" w:hAnsi="Cambria" w:cs="Times New Roman"/>
          <w:b/>
        </w:rPr>
      </w:pPr>
    </w:p>
    <w:p w:rsidR="00CA0970" w:rsidRPr="006E4DB6" w:rsidRDefault="00CA0970" w:rsidP="002F6726">
      <w:pPr>
        <w:ind w:firstLine="709"/>
        <w:jc w:val="center"/>
        <w:rPr>
          <w:rFonts w:ascii="Cambria" w:eastAsia="Times New Roman" w:hAnsi="Cambria" w:cs="Times New Roman"/>
          <w:b/>
        </w:rPr>
      </w:pPr>
    </w:p>
    <w:p w:rsidR="00CA0970" w:rsidRPr="006E4DB6" w:rsidRDefault="00CA0970" w:rsidP="002F6726">
      <w:pPr>
        <w:ind w:firstLine="709"/>
        <w:jc w:val="center"/>
        <w:rPr>
          <w:rFonts w:ascii="Cambria" w:eastAsia="Times New Roman" w:hAnsi="Cambria" w:cs="Times New Roman"/>
          <w:b/>
        </w:rPr>
      </w:pPr>
    </w:p>
    <w:p w:rsidR="00CA0970" w:rsidRPr="006E4DB6" w:rsidRDefault="00CA0970" w:rsidP="002F6726">
      <w:pPr>
        <w:ind w:firstLine="709"/>
        <w:jc w:val="center"/>
        <w:rPr>
          <w:rFonts w:ascii="Cambria" w:eastAsia="Times New Roman" w:hAnsi="Cambria" w:cs="Times New Roman"/>
          <w:b/>
        </w:rPr>
      </w:pPr>
    </w:p>
    <w:p w:rsidR="00CA0970" w:rsidRPr="006E4DB6" w:rsidRDefault="00CA0970" w:rsidP="002F6726">
      <w:pPr>
        <w:ind w:firstLine="709"/>
        <w:jc w:val="center"/>
        <w:rPr>
          <w:rFonts w:ascii="Cambria" w:eastAsia="Times New Roman" w:hAnsi="Cambria" w:cs="Times New Roman"/>
          <w:b/>
        </w:rPr>
      </w:pPr>
    </w:p>
    <w:p w:rsidR="00CA0970" w:rsidRPr="006E4DB6" w:rsidRDefault="00CA0970" w:rsidP="002F6726">
      <w:pPr>
        <w:ind w:firstLine="709"/>
        <w:jc w:val="center"/>
        <w:rPr>
          <w:rFonts w:ascii="Cambria" w:eastAsia="Times New Roman" w:hAnsi="Cambria" w:cs="Times New Roman"/>
          <w:b/>
        </w:rPr>
      </w:pPr>
    </w:p>
    <w:p w:rsidR="00CA0970" w:rsidRPr="006E4DB6" w:rsidRDefault="00CA0970" w:rsidP="002F6726">
      <w:pPr>
        <w:ind w:firstLine="709"/>
        <w:jc w:val="center"/>
        <w:rPr>
          <w:rFonts w:ascii="Cambria" w:eastAsia="Times New Roman" w:hAnsi="Cambria" w:cs="Times New Roman"/>
          <w:b/>
        </w:rPr>
      </w:pPr>
    </w:p>
    <w:p w:rsidR="00CA0970" w:rsidRPr="006E4DB6" w:rsidRDefault="00CA0970" w:rsidP="002F6726">
      <w:pPr>
        <w:ind w:firstLine="709"/>
        <w:jc w:val="center"/>
        <w:rPr>
          <w:rFonts w:ascii="Cambria" w:eastAsia="Times New Roman" w:hAnsi="Cambria" w:cs="Times New Roman"/>
          <w:b/>
        </w:rPr>
      </w:pPr>
    </w:p>
    <w:p w:rsidR="00A24696" w:rsidRPr="006E4DB6" w:rsidRDefault="00A24696" w:rsidP="002F6726">
      <w:pPr>
        <w:ind w:firstLine="709"/>
        <w:jc w:val="center"/>
        <w:rPr>
          <w:rFonts w:ascii="Cambria" w:eastAsia="Times New Roman" w:hAnsi="Cambria" w:cs="Times New Roman"/>
          <w:b/>
        </w:rPr>
      </w:pPr>
    </w:p>
    <w:p w:rsidR="00A24696" w:rsidRPr="006E4DB6" w:rsidRDefault="00A24696" w:rsidP="002F6726">
      <w:pPr>
        <w:ind w:firstLine="709"/>
        <w:jc w:val="center"/>
        <w:rPr>
          <w:rFonts w:ascii="Cambria" w:eastAsia="Times New Roman" w:hAnsi="Cambria" w:cs="Times New Roman"/>
          <w:b/>
        </w:rPr>
      </w:pPr>
    </w:p>
    <w:p w:rsidR="00A24696" w:rsidRPr="006E4DB6" w:rsidRDefault="00A24696" w:rsidP="002F6726">
      <w:pPr>
        <w:ind w:firstLine="709"/>
        <w:jc w:val="center"/>
        <w:rPr>
          <w:rFonts w:ascii="Cambria" w:eastAsia="Times New Roman" w:hAnsi="Cambria" w:cs="Times New Roman"/>
          <w:b/>
          <w:sz w:val="28"/>
          <w:szCs w:val="28"/>
        </w:rPr>
      </w:pPr>
      <w:r w:rsidRPr="006E4DB6">
        <w:rPr>
          <w:rFonts w:ascii="Cambria" w:eastAsia="Times New Roman" w:hAnsi="Cambria" w:cs="Cambria"/>
          <w:b/>
          <w:sz w:val="28"/>
          <w:szCs w:val="28"/>
        </w:rPr>
        <w:t>Одеса</w:t>
      </w:r>
    </w:p>
    <w:p w:rsidR="002F6726" w:rsidRPr="006E4DB6" w:rsidRDefault="002F6726" w:rsidP="002F6726">
      <w:pPr>
        <w:ind w:firstLine="709"/>
        <w:jc w:val="center"/>
        <w:rPr>
          <w:rFonts w:ascii="Cambria" w:eastAsia="Times New Roman" w:hAnsi="Cambria" w:cs="Times New Roman"/>
          <w:b/>
          <w:sz w:val="28"/>
          <w:szCs w:val="28"/>
        </w:rPr>
      </w:pPr>
    </w:p>
    <w:p w:rsidR="00A24696" w:rsidRPr="006E4DB6" w:rsidRDefault="00A24696" w:rsidP="002F6726">
      <w:pPr>
        <w:ind w:firstLine="709"/>
        <w:jc w:val="center"/>
        <w:rPr>
          <w:rFonts w:ascii="Cambria" w:eastAsia="Times New Roman" w:hAnsi="Cambria" w:cs="Times New Roman"/>
          <w:b/>
          <w:sz w:val="28"/>
          <w:szCs w:val="28"/>
        </w:rPr>
      </w:pPr>
      <w:r w:rsidRPr="006E4DB6">
        <w:rPr>
          <w:rFonts w:ascii="Cambria" w:eastAsia="Times New Roman" w:hAnsi="Cambria" w:cs="Times New Roman"/>
          <w:b/>
          <w:sz w:val="28"/>
          <w:szCs w:val="28"/>
        </w:rPr>
        <w:t>202</w:t>
      </w:r>
      <w:r w:rsidR="007E6C29">
        <w:rPr>
          <w:rFonts w:ascii="Cambria" w:eastAsia="Times New Roman" w:hAnsi="Cambria" w:cs="Times New Roman"/>
          <w:b/>
          <w:sz w:val="28"/>
          <w:szCs w:val="28"/>
        </w:rPr>
        <w:t>6</w:t>
      </w:r>
    </w:p>
    <w:p w:rsidR="00A24696" w:rsidRPr="006E4DB6" w:rsidRDefault="00A24696" w:rsidP="002F6726">
      <w:pPr>
        <w:ind w:firstLine="709"/>
        <w:jc w:val="center"/>
        <w:rPr>
          <w:rFonts w:ascii="Cambria" w:eastAsia="Times New Roman" w:hAnsi="Cambria" w:cs="Times New Roman"/>
          <w:b/>
          <w:sz w:val="28"/>
          <w:szCs w:val="28"/>
        </w:rPr>
      </w:pPr>
    </w:p>
    <w:p w:rsidR="00E260F4" w:rsidRPr="006E4DB6" w:rsidRDefault="00E260F4" w:rsidP="00C02833">
      <w:pPr>
        <w:ind w:firstLine="709"/>
        <w:jc w:val="both"/>
        <w:rPr>
          <w:rFonts w:ascii="Cambria" w:eastAsia="Times New Roman" w:hAnsi="Cambria" w:cs="Calibri"/>
          <w:highlight w:val="yellow"/>
        </w:rPr>
      </w:pPr>
    </w:p>
    <w:p w:rsidR="00E260F4" w:rsidRPr="006E4DB6" w:rsidRDefault="00E260F4" w:rsidP="00C02833">
      <w:pPr>
        <w:ind w:firstLine="709"/>
        <w:jc w:val="both"/>
        <w:rPr>
          <w:rFonts w:ascii="Cambria" w:eastAsia="Times New Roman" w:hAnsi="Cambria" w:cs="Calibri"/>
          <w:highlight w:val="yellow"/>
        </w:rPr>
      </w:pPr>
    </w:p>
    <w:p w:rsidR="00E260F4" w:rsidRDefault="00E260F4" w:rsidP="00C02833">
      <w:pPr>
        <w:ind w:firstLine="709"/>
        <w:jc w:val="both"/>
        <w:rPr>
          <w:rFonts w:ascii="Cambria" w:eastAsia="Times New Roman" w:hAnsi="Cambria" w:cs="Calibri"/>
          <w:highlight w:val="yellow"/>
        </w:rPr>
      </w:pPr>
    </w:p>
    <w:p w:rsidR="006C5E0B" w:rsidRDefault="006C5E0B" w:rsidP="00C02833">
      <w:pPr>
        <w:ind w:firstLine="709"/>
        <w:jc w:val="both"/>
        <w:rPr>
          <w:rFonts w:ascii="Cambria" w:eastAsia="Times New Roman" w:hAnsi="Cambria" w:cs="Calibri"/>
          <w:highlight w:val="yellow"/>
        </w:rPr>
      </w:pPr>
    </w:p>
    <w:p w:rsidR="006C5E0B" w:rsidRPr="006E4DB6" w:rsidRDefault="006C5E0B" w:rsidP="00C02833">
      <w:pPr>
        <w:ind w:firstLine="709"/>
        <w:jc w:val="both"/>
        <w:rPr>
          <w:rFonts w:ascii="Cambria" w:eastAsia="Times New Roman" w:hAnsi="Cambria" w:cs="Calibri"/>
          <w:highlight w:val="yellow"/>
        </w:rPr>
      </w:pPr>
    </w:p>
    <w:p w:rsidR="00A24696" w:rsidRPr="00CE1931" w:rsidRDefault="00A24696" w:rsidP="00C02833">
      <w:pPr>
        <w:ind w:firstLine="709"/>
        <w:jc w:val="both"/>
        <w:rPr>
          <w:rFonts w:ascii="Cambria" w:eastAsia="Times New Roman" w:hAnsi="Cambria" w:cs="Times New Roman"/>
        </w:rPr>
      </w:pPr>
      <w:r w:rsidRPr="00CE1931">
        <w:rPr>
          <w:rFonts w:ascii="Cambria" w:eastAsia="Times New Roman" w:hAnsi="Cambria" w:cs="Calibri"/>
        </w:rPr>
        <w:lastRenderedPageBreak/>
        <w:t>УДК</w:t>
      </w:r>
      <w:r w:rsidRPr="00CE1931">
        <w:rPr>
          <w:rFonts w:ascii="Cambria" w:eastAsia="Times New Roman" w:hAnsi="Cambria" w:cs="Times New Roman"/>
        </w:rPr>
        <w:t xml:space="preserve"> </w:t>
      </w:r>
      <w:r w:rsidR="00CE1931" w:rsidRPr="00CE1931">
        <w:rPr>
          <w:rFonts w:ascii="Cambria" w:eastAsia="Times New Roman" w:hAnsi="Cambria" w:cs="Times New Roman"/>
        </w:rPr>
        <w:t>343.3/7:070(477)(073)</w:t>
      </w:r>
    </w:p>
    <w:p w:rsidR="00CE1931" w:rsidRPr="00CE1931" w:rsidRDefault="00CE1931" w:rsidP="00C02833">
      <w:pPr>
        <w:ind w:firstLine="709"/>
        <w:jc w:val="both"/>
        <w:rPr>
          <w:rFonts w:ascii="Cambria" w:eastAsia="Times New Roman" w:hAnsi="Cambria" w:cs="Times New Roman"/>
        </w:rPr>
      </w:pPr>
      <w:r w:rsidRPr="00CE1931">
        <w:rPr>
          <w:rFonts w:ascii="Cambria" w:eastAsia="Times New Roman" w:hAnsi="Cambria" w:cs="Times New Roman"/>
        </w:rPr>
        <w:t>Г672</w:t>
      </w:r>
    </w:p>
    <w:p w:rsidR="00A24696" w:rsidRPr="006E4DB6" w:rsidRDefault="00A24696" w:rsidP="00C02833">
      <w:pPr>
        <w:ind w:firstLine="709"/>
        <w:jc w:val="both"/>
        <w:rPr>
          <w:rFonts w:ascii="Cambria" w:eastAsia="Times New Roman" w:hAnsi="Cambria" w:cs="Times New Roman"/>
          <w:highlight w:val="yellow"/>
        </w:rPr>
      </w:pPr>
    </w:p>
    <w:p w:rsidR="00CA0970" w:rsidRPr="006E4DB6" w:rsidRDefault="00A24696" w:rsidP="00CA0970">
      <w:pPr>
        <w:ind w:firstLine="709"/>
        <w:jc w:val="center"/>
        <w:rPr>
          <w:rFonts w:ascii="Cambria" w:eastAsia="Times New Roman" w:hAnsi="Cambria" w:cs="Times New Roman"/>
          <w:i/>
        </w:rPr>
      </w:pPr>
      <w:r w:rsidRPr="006E4DB6">
        <w:rPr>
          <w:rFonts w:ascii="Cambria" w:eastAsia="Times New Roman" w:hAnsi="Cambria" w:cs="Cambria"/>
          <w:i/>
        </w:rPr>
        <w:t>Рекомендовано</w:t>
      </w:r>
      <w:r w:rsidRPr="006E4DB6">
        <w:rPr>
          <w:rFonts w:ascii="Cambria" w:eastAsia="Times New Roman" w:hAnsi="Cambria" w:cs="Times New Roman"/>
          <w:i/>
        </w:rPr>
        <w:t xml:space="preserve"> </w:t>
      </w:r>
      <w:r w:rsidRPr="006E4DB6">
        <w:rPr>
          <w:rFonts w:ascii="Cambria" w:eastAsia="Times New Roman" w:hAnsi="Cambria" w:cs="Cambria"/>
          <w:i/>
        </w:rPr>
        <w:t>до</w:t>
      </w:r>
      <w:r w:rsidRPr="006E4DB6">
        <w:rPr>
          <w:rFonts w:ascii="Cambria" w:eastAsia="Times New Roman" w:hAnsi="Cambria" w:cs="Times New Roman"/>
          <w:i/>
        </w:rPr>
        <w:t xml:space="preserve"> </w:t>
      </w:r>
      <w:r w:rsidRPr="006E4DB6">
        <w:rPr>
          <w:rFonts w:ascii="Cambria" w:eastAsia="Times New Roman" w:hAnsi="Cambria" w:cs="Cambria"/>
          <w:i/>
          <w:color w:val="000000" w:themeColor="text1"/>
        </w:rPr>
        <w:t>видання</w:t>
      </w:r>
      <w:r w:rsidRPr="006E4DB6">
        <w:rPr>
          <w:rFonts w:ascii="Cambria" w:eastAsia="Times New Roman" w:hAnsi="Cambria" w:cs="Times New Roman"/>
          <w:i/>
          <w:color w:val="000000" w:themeColor="text1"/>
        </w:rPr>
        <w:t xml:space="preserve"> </w:t>
      </w:r>
      <w:r w:rsidRPr="006E4DB6">
        <w:rPr>
          <w:rFonts w:ascii="Cambria" w:eastAsia="Times New Roman" w:hAnsi="Cambria" w:cs="Cambria"/>
          <w:i/>
        </w:rPr>
        <w:t>навчально</w:t>
      </w:r>
      <w:r w:rsidRPr="006E4DB6">
        <w:rPr>
          <w:rFonts w:ascii="Cambria" w:eastAsia="Times New Roman" w:hAnsi="Cambria" w:cs="Times New Roman"/>
          <w:i/>
        </w:rPr>
        <w:t>-</w:t>
      </w:r>
      <w:r w:rsidRPr="006E4DB6">
        <w:rPr>
          <w:rFonts w:ascii="Cambria" w:eastAsia="Times New Roman" w:hAnsi="Cambria" w:cs="Cambria"/>
          <w:i/>
        </w:rPr>
        <w:t>методичною</w:t>
      </w:r>
      <w:r w:rsidRPr="006E4DB6">
        <w:rPr>
          <w:rFonts w:ascii="Cambria" w:eastAsia="Times New Roman" w:hAnsi="Cambria" w:cs="Times New Roman"/>
          <w:i/>
        </w:rPr>
        <w:t xml:space="preserve"> </w:t>
      </w:r>
      <w:r w:rsidRPr="006E4DB6">
        <w:rPr>
          <w:rFonts w:ascii="Cambria" w:eastAsia="Times New Roman" w:hAnsi="Cambria" w:cs="Cambria"/>
          <w:i/>
        </w:rPr>
        <w:t>радою</w:t>
      </w:r>
      <w:r w:rsidRPr="006E4DB6">
        <w:rPr>
          <w:rFonts w:ascii="Cambria" w:eastAsia="Times New Roman" w:hAnsi="Cambria" w:cs="Times New Roman"/>
          <w:i/>
        </w:rPr>
        <w:t xml:space="preserve"> </w:t>
      </w:r>
    </w:p>
    <w:p w:rsidR="00CA0970" w:rsidRPr="006E4DB6" w:rsidRDefault="00A24696" w:rsidP="00CA0970">
      <w:pPr>
        <w:ind w:firstLine="709"/>
        <w:jc w:val="center"/>
        <w:rPr>
          <w:rFonts w:ascii="Cambria" w:eastAsia="Times New Roman" w:hAnsi="Cambria" w:cs="Bodoni MT"/>
          <w:i/>
        </w:rPr>
      </w:pPr>
      <w:r w:rsidRPr="006E4DB6">
        <w:rPr>
          <w:rFonts w:ascii="Cambria" w:eastAsia="Times New Roman" w:hAnsi="Cambria" w:cs="Cambria"/>
          <w:i/>
        </w:rPr>
        <w:t>Національного</w:t>
      </w:r>
      <w:r w:rsidRPr="006E4DB6">
        <w:rPr>
          <w:rFonts w:ascii="Cambria" w:eastAsia="Times New Roman" w:hAnsi="Cambria" w:cs="Times New Roman"/>
          <w:i/>
        </w:rPr>
        <w:t xml:space="preserve"> </w:t>
      </w:r>
      <w:r w:rsidRPr="006E4DB6">
        <w:rPr>
          <w:rFonts w:ascii="Cambria" w:eastAsia="Times New Roman" w:hAnsi="Cambria" w:cs="Cambria"/>
          <w:i/>
        </w:rPr>
        <w:t>університету</w:t>
      </w:r>
      <w:r w:rsidRPr="006E4DB6">
        <w:rPr>
          <w:rFonts w:ascii="Cambria" w:eastAsia="Times New Roman" w:hAnsi="Cambria" w:cs="Times New Roman"/>
          <w:i/>
        </w:rPr>
        <w:t xml:space="preserve"> </w:t>
      </w:r>
      <w:r w:rsidRPr="006E4DB6">
        <w:rPr>
          <w:rFonts w:ascii="Cambria" w:eastAsia="Times New Roman" w:hAnsi="Cambria" w:cs="Bodoni MT"/>
          <w:i/>
        </w:rPr>
        <w:t>«</w:t>
      </w:r>
      <w:r w:rsidRPr="006E4DB6">
        <w:rPr>
          <w:rFonts w:ascii="Cambria" w:eastAsia="Times New Roman" w:hAnsi="Cambria" w:cs="Cambria"/>
          <w:i/>
        </w:rPr>
        <w:t>Одеська</w:t>
      </w:r>
      <w:r w:rsidRPr="006E4DB6">
        <w:rPr>
          <w:rFonts w:ascii="Cambria" w:eastAsia="Times New Roman" w:hAnsi="Cambria" w:cs="Times New Roman"/>
          <w:i/>
        </w:rPr>
        <w:t xml:space="preserve"> </w:t>
      </w:r>
      <w:r w:rsidRPr="006E4DB6">
        <w:rPr>
          <w:rFonts w:ascii="Cambria" w:eastAsia="Times New Roman" w:hAnsi="Cambria" w:cs="Cambria"/>
          <w:i/>
        </w:rPr>
        <w:t>юридична</w:t>
      </w:r>
      <w:r w:rsidRPr="006E4DB6">
        <w:rPr>
          <w:rFonts w:ascii="Cambria" w:eastAsia="Times New Roman" w:hAnsi="Cambria" w:cs="Times New Roman"/>
          <w:i/>
        </w:rPr>
        <w:t xml:space="preserve"> </w:t>
      </w:r>
      <w:r w:rsidRPr="006E4DB6">
        <w:rPr>
          <w:rFonts w:ascii="Cambria" w:eastAsia="Times New Roman" w:hAnsi="Cambria" w:cs="Cambria"/>
          <w:i/>
        </w:rPr>
        <w:t>академія</w:t>
      </w:r>
      <w:r w:rsidRPr="006E4DB6">
        <w:rPr>
          <w:rFonts w:ascii="Cambria" w:eastAsia="Times New Roman" w:hAnsi="Cambria" w:cs="Bodoni MT"/>
          <w:i/>
        </w:rPr>
        <w:t>»</w:t>
      </w:r>
    </w:p>
    <w:p w:rsidR="00A24696" w:rsidRPr="006E4DB6" w:rsidRDefault="00A24696" w:rsidP="00CA0970">
      <w:pPr>
        <w:ind w:firstLine="709"/>
        <w:jc w:val="center"/>
        <w:rPr>
          <w:rFonts w:ascii="Cambria" w:eastAsia="Times New Roman" w:hAnsi="Cambria" w:cs="Times New Roman"/>
          <w:i/>
        </w:rPr>
      </w:pPr>
      <w:r w:rsidRPr="006E4DB6">
        <w:rPr>
          <w:rFonts w:ascii="Cambria" w:eastAsia="Times New Roman" w:hAnsi="Cambria" w:cs="Times New Roman"/>
          <w:i/>
        </w:rPr>
        <w:t xml:space="preserve"> </w:t>
      </w:r>
      <w:r w:rsidRPr="007E6C29">
        <w:rPr>
          <w:rFonts w:ascii="Cambria" w:eastAsia="Times New Roman" w:hAnsi="Cambria" w:cs="Times New Roman"/>
          <w:i/>
        </w:rPr>
        <w:t>(</w:t>
      </w:r>
      <w:r w:rsidRPr="007E6C29">
        <w:rPr>
          <w:rFonts w:ascii="Cambria" w:eastAsia="Times New Roman" w:hAnsi="Cambria" w:cs="Cambria"/>
          <w:i/>
        </w:rPr>
        <w:t>протокол</w:t>
      </w:r>
      <w:r w:rsidRPr="007E6C29">
        <w:rPr>
          <w:rFonts w:ascii="Cambria" w:eastAsia="Times New Roman" w:hAnsi="Cambria" w:cs="Times New Roman"/>
          <w:i/>
        </w:rPr>
        <w:t xml:space="preserve"> № </w:t>
      </w:r>
      <w:r w:rsidR="007E6C29" w:rsidRPr="007E6C29">
        <w:rPr>
          <w:rFonts w:ascii="Cambria" w:eastAsia="Times New Roman" w:hAnsi="Cambria" w:cs="Times New Roman"/>
          <w:i/>
          <w:lang w:val="ru-RU"/>
        </w:rPr>
        <w:t xml:space="preserve">4 </w:t>
      </w:r>
      <w:r w:rsidRPr="007E6C29">
        <w:rPr>
          <w:rFonts w:ascii="Cambria" w:eastAsia="Times New Roman" w:hAnsi="Cambria" w:cs="Times New Roman"/>
          <w:i/>
        </w:rPr>
        <w:t xml:space="preserve"> </w:t>
      </w:r>
      <w:r w:rsidR="007E6C29" w:rsidRPr="007E6C29">
        <w:rPr>
          <w:rFonts w:ascii="Cambria" w:eastAsia="Times New Roman" w:hAnsi="Cambria" w:cs="Times New Roman"/>
          <w:i/>
        </w:rPr>
        <w:t>від</w:t>
      </w:r>
      <w:r w:rsidRPr="007E6C29">
        <w:rPr>
          <w:rFonts w:ascii="Cambria" w:eastAsia="Times New Roman" w:hAnsi="Cambria" w:cs="Times New Roman"/>
          <w:i/>
        </w:rPr>
        <w:t xml:space="preserve"> </w:t>
      </w:r>
      <w:r w:rsidR="007E6C29" w:rsidRPr="007E6C29">
        <w:rPr>
          <w:rFonts w:ascii="Cambria" w:eastAsia="Times New Roman" w:hAnsi="Cambria" w:cs="Times New Roman"/>
          <w:i/>
          <w:lang w:val="ru-RU"/>
        </w:rPr>
        <w:t xml:space="preserve">23.04.2026р. </w:t>
      </w:r>
      <w:r w:rsidR="007E6C29" w:rsidRPr="007E6C29">
        <w:rPr>
          <w:rFonts w:ascii="Cambria" w:eastAsia="Times New Roman" w:hAnsi="Cambria" w:cs="Times New Roman"/>
          <w:i/>
        </w:rPr>
        <w:t xml:space="preserve"> </w:t>
      </w:r>
      <w:r w:rsidRPr="007E6C29">
        <w:rPr>
          <w:rFonts w:ascii="Cambria" w:eastAsia="Times New Roman" w:hAnsi="Cambria" w:cs="Cambria"/>
          <w:i/>
        </w:rPr>
        <w:t>р</w:t>
      </w:r>
      <w:r w:rsidR="00C1544B" w:rsidRPr="007E6C29">
        <w:rPr>
          <w:rFonts w:ascii="Cambria" w:eastAsia="Times New Roman" w:hAnsi="Cambria" w:cs="Cambria"/>
          <w:i/>
        </w:rPr>
        <w:t>.</w:t>
      </w:r>
      <w:r w:rsidRPr="007E6C29">
        <w:rPr>
          <w:rFonts w:ascii="Cambria" w:eastAsia="Times New Roman" w:hAnsi="Cambria" w:cs="Times New Roman"/>
          <w:i/>
        </w:rPr>
        <w:t>)</w:t>
      </w:r>
    </w:p>
    <w:p w:rsidR="00A24696" w:rsidRPr="006E4DB6" w:rsidRDefault="00A24696" w:rsidP="00CA0970">
      <w:pPr>
        <w:tabs>
          <w:tab w:val="center" w:pos="5315"/>
        </w:tabs>
        <w:ind w:firstLine="709"/>
        <w:jc w:val="both"/>
        <w:rPr>
          <w:rFonts w:ascii="Cambria" w:eastAsia="Times New Roman" w:hAnsi="Cambria" w:cs="Times New Roman"/>
        </w:rPr>
      </w:pPr>
      <w:r w:rsidRPr="006E4DB6">
        <w:rPr>
          <w:rFonts w:ascii="Cambria" w:eastAsia="Times New Roman" w:hAnsi="Cambria" w:cs="Times New Roman"/>
        </w:rPr>
        <w:t xml:space="preserve"> </w:t>
      </w:r>
      <w:r w:rsidR="00CA0970" w:rsidRPr="006E4DB6">
        <w:rPr>
          <w:rFonts w:ascii="Cambria" w:eastAsia="Times New Roman" w:hAnsi="Cambria" w:cs="Times New Roman"/>
        </w:rPr>
        <w:tab/>
      </w:r>
    </w:p>
    <w:p w:rsidR="00C1544B" w:rsidRPr="006E4DB6" w:rsidRDefault="00C1544B" w:rsidP="00C02833">
      <w:pPr>
        <w:ind w:firstLine="709"/>
        <w:jc w:val="both"/>
        <w:rPr>
          <w:rFonts w:ascii="Cambria" w:eastAsia="Times New Roman" w:hAnsi="Cambria" w:cs="Cambria"/>
          <w:b/>
        </w:rPr>
      </w:pPr>
    </w:p>
    <w:p w:rsidR="00A24696" w:rsidRPr="006E4DB6" w:rsidRDefault="00CA0970" w:rsidP="005F05DA">
      <w:pPr>
        <w:ind w:firstLine="567"/>
        <w:jc w:val="both"/>
        <w:rPr>
          <w:rFonts w:ascii="Cambria" w:eastAsia="Times New Roman" w:hAnsi="Cambria" w:cs="Times New Roman"/>
          <w:b/>
        </w:rPr>
      </w:pPr>
      <w:r w:rsidRPr="006E4DB6">
        <w:rPr>
          <w:rFonts w:ascii="Cambria" w:eastAsia="Times New Roman" w:hAnsi="Cambria" w:cs="Cambria"/>
          <w:b/>
        </w:rPr>
        <w:t>Автори</w:t>
      </w:r>
      <w:r w:rsidR="00A24696" w:rsidRPr="006E4DB6">
        <w:rPr>
          <w:rFonts w:ascii="Cambria" w:eastAsia="Times New Roman" w:hAnsi="Cambria" w:cs="Times New Roman"/>
          <w:b/>
        </w:rPr>
        <w:t xml:space="preserve">: </w:t>
      </w:r>
    </w:p>
    <w:p w:rsidR="00566B19" w:rsidRPr="006E4DB6" w:rsidRDefault="00566B19" w:rsidP="005F05DA">
      <w:pPr>
        <w:ind w:firstLine="567"/>
        <w:jc w:val="both"/>
        <w:rPr>
          <w:rFonts w:ascii="Cambria" w:eastAsia="Times New Roman" w:hAnsi="Cambria" w:cs="Times New Roman"/>
          <w:b/>
        </w:rPr>
      </w:pPr>
    </w:p>
    <w:p w:rsidR="00A24696" w:rsidRPr="006E4DB6" w:rsidRDefault="00A24696" w:rsidP="005F05DA">
      <w:pPr>
        <w:ind w:firstLine="567"/>
        <w:jc w:val="both"/>
        <w:rPr>
          <w:rFonts w:ascii="Cambria" w:hAnsi="Cambria" w:cs="Times New Roman"/>
          <w:iCs/>
          <w:color w:val="auto"/>
        </w:rPr>
      </w:pPr>
      <w:r w:rsidRPr="006E4DB6">
        <w:rPr>
          <w:rFonts w:ascii="Cambria" w:eastAsia="Times New Roman" w:hAnsi="Cambria" w:cs="Cambria"/>
          <w:b/>
          <w:i/>
        </w:rPr>
        <w:t>Ірина</w:t>
      </w:r>
      <w:r w:rsidRPr="006E4DB6">
        <w:rPr>
          <w:rFonts w:ascii="Cambria" w:eastAsia="Times New Roman" w:hAnsi="Cambria" w:cs="Times New Roman"/>
          <w:b/>
          <w:i/>
        </w:rPr>
        <w:t xml:space="preserve"> </w:t>
      </w:r>
      <w:r w:rsidR="00CA0970" w:rsidRPr="006E4DB6">
        <w:rPr>
          <w:rFonts w:ascii="Cambria" w:eastAsia="Times New Roman" w:hAnsi="Cambria" w:cs="Cambria"/>
          <w:b/>
          <w:i/>
        </w:rPr>
        <w:t>Горбачова</w:t>
      </w:r>
      <w:r w:rsidRPr="006E4DB6">
        <w:rPr>
          <w:rFonts w:ascii="Cambria" w:eastAsia="Times New Roman" w:hAnsi="Cambria" w:cs="Times New Roman"/>
          <w:b/>
          <w:i/>
        </w:rPr>
        <w:t>,</w:t>
      </w:r>
      <w:r w:rsidRPr="006E4DB6">
        <w:rPr>
          <w:rFonts w:ascii="Cambria" w:eastAsia="Times New Roman" w:hAnsi="Cambria" w:cs="Times New Roman"/>
          <w:i/>
        </w:rPr>
        <w:t xml:space="preserve"> </w:t>
      </w:r>
      <w:r w:rsidRPr="006E4DB6">
        <w:rPr>
          <w:rFonts w:ascii="Cambria" w:eastAsia="Times New Roman" w:hAnsi="Cambria" w:cs="Cambria"/>
        </w:rPr>
        <w:t>кандидат</w:t>
      </w:r>
      <w:r w:rsidRPr="006E4DB6">
        <w:rPr>
          <w:rFonts w:ascii="Cambria" w:eastAsia="Times New Roman" w:hAnsi="Cambria" w:cs="Times New Roman"/>
        </w:rPr>
        <w:t xml:space="preserve"> </w:t>
      </w:r>
      <w:r w:rsidRPr="006E4DB6">
        <w:rPr>
          <w:rFonts w:ascii="Cambria" w:eastAsia="Times New Roman" w:hAnsi="Cambria" w:cs="Cambria"/>
        </w:rPr>
        <w:t>юридичних</w:t>
      </w:r>
      <w:r w:rsidRPr="006E4DB6">
        <w:rPr>
          <w:rFonts w:ascii="Cambria" w:eastAsia="Times New Roman" w:hAnsi="Cambria" w:cs="Times New Roman"/>
        </w:rPr>
        <w:t xml:space="preserve"> </w:t>
      </w:r>
      <w:r w:rsidRPr="006E4DB6">
        <w:rPr>
          <w:rFonts w:ascii="Cambria" w:eastAsia="Times New Roman" w:hAnsi="Cambria" w:cs="Cambria"/>
        </w:rPr>
        <w:t>наук</w:t>
      </w:r>
      <w:r w:rsidRPr="006E4DB6">
        <w:rPr>
          <w:rFonts w:ascii="Cambria" w:eastAsia="Times New Roman" w:hAnsi="Cambria" w:cs="Times New Roman"/>
        </w:rPr>
        <w:t xml:space="preserve">, </w:t>
      </w:r>
      <w:r w:rsidRPr="006E4DB6">
        <w:rPr>
          <w:rFonts w:ascii="Cambria" w:eastAsia="Times New Roman" w:hAnsi="Cambria" w:cs="Cambria"/>
        </w:rPr>
        <w:t>доцент</w:t>
      </w:r>
      <w:r w:rsidRPr="006E4DB6">
        <w:rPr>
          <w:rFonts w:ascii="Cambria" w:eastAsia="Times New Roman" w:hAnsi="Cambria" w:cs="Times New Roman"/>
        </w:rPr>
        <w:t xml:space="preserve">, </w:t>
      </w:r>
      <w:r w:rsidRPr="006E4DB6">
        <w:rPr>
          <w:rFonts w:ascii="Cambria" w:eastAsia="Times New Roman" w:hAnsi="Cambria" w:cs="Cambria"/>
        </w:rPr>
        <w:t>доцент</w:t>
      </w:r>
      <w:r w:rsidRPr="006E4DB6">
        <w:rPr>
          <w:rFonts w:ascii="Cambria" w:eastAsia="Times New Roman" w:hAnsi="Cambria" w:cs="Times New Roman"/>
        </w:rPr>
        <w:t xml:space="preserve"> </w:t>
      </w:r>
      <w:r w:rsidRPr="006E4DB6">
        <w:rPr>
          <w:rFonts w:ascii="Cambria" w:eastAsia="Times New Roman" w:hAnsi="Cambria" w:cs="Cambria"/>
        </w:rPr>
        <w:t>кафедри</w:t>
      </w:r>
      <w:r w:rsidRPr="006E4DB6">
        <w:rPr>
          <w:rFonts w:ascii="Cambria" w:eastAsia="Times New Roman" w:hAnsi="Cambria" w:cs="Times New Roman"/>
        </w:rPr>
        <w:t xml:space="preserve"> </w:t>
      </w:r>
      <w:r w:rsidRPr="006E4DB6">
        <w:rPr>
          <w:rFonts w:ascii="Cambria" w:eastAsia="Times New Roman" w:hAnsi="Cambria" w:cs="Cambria"/>
        </w:rPr>
        <w:t>кримінального</w:t>
      </w:r>
      <w:r w:rsidRPr="006E4DB6">
        <w:rPr>
          <w:rFonts w:ascii="Cambria" w:eastAsia="Times New Roman" w:hAnsi="Cambria" w:cs="Times New Roman"/>
        </w:rPr>
        <w:t xml:space="preserve"> </w:t>
      </w:r>
      <w:r w:rsidRPr="006E4DB6">
        <w:rPr>
          <w:rFonts w:ascii="Cambria" w:eastAsia="Times New Roman" w:hAnsi="Cambria" w:cs="Cambria"/>
        </w:rPr>
        <w:t>права</w:t>
      </w:r>
      <w:r w:rsidRPr="006E4DB6">
        <w:rPr>
          <w:rFonts w:ascii="Cambria" w:eastAsia="Times New Roman" w:hAnsi="Cambria" w:cs="Times New Roman"/>
        </w:rPr>
        <w:t xml:space="preserve"> </w:t>
      </w:r>
      <w:r w:rsidRPr="006E4DB6">
        <w:rPr>
          <w:rFonts w:ascii="Cambria" w:eastAsia="Times New Roman" w:hAnsi="Cambria" w:cs="Cambria"/>
        </w:rPr>
        <w:t>Національного</w:t>
      </w:r>
      <w:r w:rsidRPr="006E4DB6">
        <w:rPr>
          <w:rFonts w:ascii="Cambria" w:eastAsia="Times New Roman" w:hAnsi="Cambria" w:cs="Times New Roman"/>
        </w:rPr>
        <w:t xml:space="preserve"> </w:t>
      </w:r>
      <w:r w:rsidRPr="006E4DB6">
        <w:rPr>
          <w:rFonts w:ascii="Cambria" w:eastAsia="Times New Roman" w:hAnsi="Cambria" w:cs="Cambria"/>
        </w:rPr>
        <w:t>університету</w:t>
      </w:r>
      <w:r w:rsidRPr="006E4DB6">
        <w:rPr>
          <w:rFonts w:ascii="Cambria" w:eastAsia="Times New Roman" w:hAnsi="Cambria" w:cs="Times New Roman"/>
        </w:rPr>
        <w:t xml:space="preserve"> </w:t>
      </w:r>
      <w:r w:rsidRPr="006E4DB6">
        <w:rPr>
          <w:rFonts w:ascii="Cambria" w:eastAsia="Times New Roman" w:hAnsi="Cambria" w:cs="Bodoni MT"/>
        </w:rPr>
        <w:t>«</w:t>
      </w:r>
      <w:r w:rsidRPr="006E4DB6">
        <w:rPr>
          <w:rFonts w:ascii="Cambria" w:eastAsia="Times New Roman" w:hAnsi="Cambria" w:cs="Cambria"/>
        </w:rPr>
        <w:t>Одеська</w:t>
      </w:r>
      <w:r w:rsidRPr="006E4DB6">
        <w:rPr>
          <w:rFonts w:ascii="Cambria" w:eastAsia="Times New Roman" w:hAnsi="Cambria" w:cs="Times New Roman"/>
        </w:rPr>
        <w:t xml:space="preserve"> </w:t>
      </w:r>
      <w:r w:rsidRPr="006E4DB6">
        <w:rPr>
          <w:rFonts w:ascii="Cambria" w:eastAsia="Times New Roman" w:hAnsi="Cambria" w:cs="Cambria"/>
        </w:rPr>
        <w:t>юридична</w:t>
      </w:r>
      <w:r w:rsidRPr="006E4DB6">
        <w:rPr>
          <w:rFonts w:ascii="Cambria" w:eastAsia="Times New Roman" w:hAnsi="Cambria" w:cs="Times New Roman"/>
        </w:rPr>
        <w:t xml:space="preserve"> </w:t>
      </w:r>
      <w:r w:rsidRPr="006E4DB6">
        <w:rPr>
          <w:rFonts w:ascii="Cambria" w:eastAsia="Times New Roman" w:hAnsi="Cambria" w:cs="Cambria"/>
        </w:rPr>
        <w:t>академія</w:t>
      </w:r>
      <w:r w:rsidRPr="006E4DB6">
        <w:rPr>
          <w:rFonts w:ascii="Cambria" w:eastAsia="Times New Roman" w:hAnsi="Cambria" w:cs="Bodoni MT"/>
        </w:rPr>
        <w:t>»</w:t>
      </w:r>
      <w:r w:rsidR="00566B19" w:rsidRPr="006E4DB6">
        <w:rPr>
          <w:rFonts w:ascii="Cambria" w:eastAsia="Times New Roman" w:hAnsi="Cambria" w:cs="Bodoni MT"/>
        </w:rPr>
        <w:t xml:space="preserve"> (</w:t>
      </w:r>
      <w:hyperlink r:id="rId8" w:history="1">
        <w:r w:rsidR="00566B19" w:rsidRPr="006E4DB6">
          <w:rPr>
            <w:rStyle w:val="a7"/>
            <w:rFonts w:ascii="Cambria" w:hAnsi="Cambria" w:cs="Times New Roman"/>
            <w:iCs/>
            <w:color w:val="auto"/>
          </w:rPr>
          <w:t>https://orcid.org/0000-0001-6589-3143</w:t>
        </w:r>
      </w:hyperlink>
      <w:r w:rsidR="00566B19" w:rsidRPr="006E4DB6">
        <w:rPr>
          <w:rStyle w:val="a7"/>
          <w:rFonts w:ascii="Cambria" w:hAnsi="Cambria" w:cs="Times New Roman"/>
          <w:iCs/>
          <w:color w:val="auto"/>
          <w:u w:val="none"/>
        </w:rPr>
        <w:t>)</w:t>
      </w:r>
      <w:r w:rsidRPr="006E4DB6">
        <w:rPr>
          <w:rFonts w:ascii="Cambria" w:eastAsia="Times New Roman" w:hAnsi="Cambria" w:cs="Times New Roman"/>
        </w:rPr>
        <w:t>;</w:t>
      </w:r>
    </w:p>
    <w:p w:rsidR="00A24696" w:rsidRPr="006E4DB6" w:rsidRDefault="00A24696" w:rsidP="005F05DA">
      <w:pPr>
        <w:ind w:firstLine="567"/>
        <w:jc w:val="both"/>
        <w:rPr>
          <w:rFonts w:ascii="Cambria" w:eastAsia="Times New Roman" w:hAnsi="Cambria" w:cs="Times New Roman"/>
          <w:color w:val="auto"/>
        </w:rPr>
      </w:pPr>
      <w:r w:rsidRPr="006E4DB6">
        <w:rPr>
          <w:rFonts w:ascii="Cambria" w:eastAsia="Times New Roman" w:hAnsi="Cambria" w:cs="Cambria"/>
          <w:b/>
          <w:i/>
        </w:rPr>
        <w:t>Олександра</w:t>
      </w:r>
      <w:r w:rsidRPr="006E4DB6">
        <w:rPr>
          <w:rFonts w:ascii="Cambria" w:eastAsia="Times New Roman" w:hAnsi="Cambria" w:cs="Times New Roman"/>
          <w:b/>
          <w:i/>
        </w:rPr>
        <w:t xml:space="preserve"> </w:t>
      </w:r>
      <w:r w:rsidR="00263356" w:rsidRPr="006E4DB6">
        <w:rPr>
          <w:rFonts w:ascii="Cambria" w:eastAsia="Times New Roman" w:hAnsi="Cambria" w:cs="Cambria"/>
          <w:b/>
          <w:i/>
        </w:rPr>
        <w:t>Павлова</w:t>
      </w:r>
      <w:r w:rsidRPr="006E4DB6">
        <w:rPr>
          <w:rFonts w:ascii="Cambria" w:eastAsia="Times New Roman" w:hAnsi="Cambria" w:cs="Times New Roman"/>
          <w:b/>
          <w:i/>
        </w:rPr>
        <w:t>,</w:t>
      </w:r>
      <w:r w:rsidRPr="006E4DB6">
        <w:rPr>
          <w:rFonts w:ascii="Cambria" w:eastAsia="Times New Roman" w:hAnsi="Cambria" w:cs="Times New Roman"/>
        </w:rPr>
        <w:t xml:space="preserve"> </w:t>
      </w:r>
      <w:r w:rsidRPr="006E4DB6">
        <w:rPr>
          <w:rFonts w:ascii="Cambria" w:hAnsi="Cambria" w:cs="Cambria"/>
          <w:color w:val="000000" w:themeColor="text1"/>
        </w:rPr>
        <w:t>доктор</w:t>
      </w:r>
      <w:r w:rsidRPr="006E4DB6">
        <w:rPr>
          <w:rFonts w:ascii="Cambria" w:hAnsi="Cambria" w:cs="Times New Roman"/>
          <w:color w:val="000000" w:themeColor="text1"/>
        </w:rPr>
        <w:t xml:space="preserve"> </w:t>
      </w:r>
      <w:r w:rsidRPr="006E4DB6">
        <w:rPr>
          <w:rFonts w:ascii="Cambria" w:hAnsi="Cambria" w:cs="Cambria"/>
          <w:color w:val="000000" w:themeColor="text1"/>
        </w:rPr>
        <w:t>філософії</w:t>
      </w:r>
      <w:r w:rsidRPr="006E4DB6">
        <w:rPr>
          <w:rFonts w:ascii="Cambria" w:hAnsi="Cambria" w:cs="Times New Roman"/>
          <w:color w:val="000000" w:themeColor="text1"/>
        </w:rPr>
        <w:t xml:space="preserve"> </w:t>
      </w:r>
      <w:r w:rsidRPr="006E4DB6">
        <w:rPr>
          <w:rFonts w:ascii="Cambria" w:hAnsi="Cambria" w:cs="Cambria"/>
          <w:color w:val="000000" w:themeColor="text1"/>
        </w:rPr>
        <w:t>в</w:t>
      </w:r>
      <w:r w:rsidRPr="006E4DB6">
        <w:rPr>
          <w:rFonts w:ascii="Cambria" w:hAnsi="Cambria" w:cs="Times New Roman"/>
          <w:color w:val="000000" w:themeColor="text1"/>
        </w:rPr>
        <w:t xml:space="preserve"> </w:t>
      </w:r>
      <w:r w:rsidRPr="006E4DB6">
        <w:rPr>
          <w:rFonts w:ascii="Cambria" w:hAnsi="Cambria" w:cs="Cambria"/>
          <w:color w:val="000000" w:themeColor="text1"/>
        </w:rPr>
        <w:t>галузі</w:t>
      </w:r>
      <w:r w:rsidRPr="006E4DB6">
        <w:rPr>
          <w:rFonts w:ascii="Cambria" w:hAnsi="Cambria" w:cs="Times New Roman"/>
          <w:color w:val="000000" w:themeColor="text1"/>
        </w:rPr>
        <w:t xml:space="preserve"> </w:t>
      </w:r>
      <w:r w:rsidRPr="006E4DB6">
        <w:rPr>
          <w:rFonts w:ascii="Cambria" w:hAnsi="Cambria" w:cs="Cambria"/>
          <w:color w:val="000000" w:themeColor="text1"/>
        </w:rPr>
        <w:t>знань</w:t>
      </w:r>
      <w:r w:rsidRPr="006E4DB6">
        <w:rPr>
          <w:rFonts w:ascii="Cambria" w:hAnsi="Cambria" w:cs="Times New Roman"/>
          <w:color w:val="000000" w:themeColor="text1"/>
        </w:rPr>
        <w:t xml:space="preserve"> </w:t>
      </w:r>
      <w:r w:rsidRPr="006E4DB6">
        <w:rPr>
          <w:rFonts w:ascii="Cambria" w:hAnsi="Cambria" w:cs="Bodoni MT"/>
          <w:color w:val="000000" w:themeColor="text1"/>
        </w:rPr>
        <w:t>«</w:t>
      </w:r>
      <w:r w:rsidRPr="006E4DB6">
        <w:rPr>
          <w:rFonts w:ascii="Cambria" w:hAnsi="Cambria" w:cs="Cambria"/>
          <w:color w:val="000000" w:themeColor="text1"/>
        </w:rPr>
        <w:t>Право</w:t>
      </w:r>
      <w:r w:rsidRPr="006E4DB6">
        <w:rPr>
          <w:rFonts w:ascii="Cambria" w:hAnsi="Cambria" w:cs="Bodoni MT"/>
          <w:color w:val="000000" w:themeColor="text1"/>
        </w:rPr>
        <w:t>»</w:t>
      </w:r>
      <w:r w:rsidRPr="006E4DB6">
        <w:rPr>
          <w:rFonts w:ascii="Cambria" w:eastAsia="Times New Roman" w:hAnsi="Cambria" w:cs="Times New Roman"/>
        </w:rPr>
        <w:t xml:space="preserve">, </w:t>
      </w:r>
      <w:r w:rsidRPr="006E4DB6">
        <w:rPr>
          <w:rFonts w:ascii="Cambria" w:eastAsia="Times New Roman" w:hAnsi="Cambria" w:cs="Cambria"/>
        </w:rPr>
        <w:t>асистент</w:t>
      </w:r>
      <w:r w:rsidRPr="006E4DB6">
        <w:rPr>
          <w:rFonts w:ascii="Cambria" w:eastAsia="Times New Roman" w:hAnsi="Cambria" w:cs="Times New Roman"/>
        </w:rPr>
        <w:t xml:space="preserve"> </w:t>
      </w:r>
      <w:r w:rsidRPr="006E4DB6">
        <w:rPr>
          <w:rFonts w:ascii="Cambria" w:eastAsia="Times New Roman" w:hAnsi="Cambria" w:cs="Cambria"/>
        </w:rPr>
        <w:t>кафедри</w:t>
      </w:r>
      <w:r w:rsidRPr="006E4DB6">
        <w:rPr>
          <w:rFonts w:ascii="Cambria" w:eastAsia="Times New Roman" w:hAnsi="Cambria" w:cs="Times New Roman"/>
        </w:rPr>
        <w:t xml:space="preserve"> </w:t>
      </w:r>
      <w:r w:rsidRPr="006E4DB6">
        <w:rPr>
          <w:rFonts w:ascii="Cambria" w:eastAsia="Times New Roman" w:hAnsi="Cambria" w:cs="Cambria"/>
        </w:rPr>
        <w:t>кримінального</w:t>
      </w:r>
      <w:r w:rsidRPr="006E4DB6">
        <w:rPr>
          <w:rFonts w:ascii="Cambria" w:eastAsia="Times New Roman" w:hAnsi="Cambria" w:cs="Times New Roman"/>
        </w:rPr>
        <w:t xml:space="preserve"> </w:t>
      </w:r>
      <w:r w:rsidRPr="006E4DB6">
        <w:rPr>
          <w:rFonts w:ascii="Cambria" w:eastAsia="Times New Roman" w:hAnsi="Cambria" w:cs="Cambria"/>
        </w:rPr>
        <w:t>права</w:t>
      </w:r>
      <w:r w:rsidRPr="006E4DB6">
        <w:rPr>
          <w:rFonts w:ascii="Cambria" w:eastAsia="Times New Roman" w:hAnsi="Cambria" w:cs="Times New Roman"/>
        </w:rPr>
        <w:t xml:space="preserve"> </w:t>
      </w:r>
      <w:r w:rsidRPr="006E4DB6">
        <w:rPr>
          <w:rFonts w:ascii="Cambria" w:eastAsia="Times New Roman" w:hAnsi="Cambria" w:cs="Cambria"/>
        </w:rPr>
        <w:t>Національного</w:t>
      </w:r>
      <w:r w:rsidRPr="006E4DB6">
        <w:rPr>
          <w:rFonts w:ascii="Cambria" w:eastAsia="Times New Roman" w:hAnsi="Cambria" w:cs="Times New Roman"/>
        </w:rPr>
        <w:t xml:space="preserve"> </w:t>
      </w:r>
      <w:r w:rsidRPr="006E4DB6">
        <w:rPr>
          <w:rFonts w:ascii="Cambria" w:eastAsia="Times New Roman" w:hAnsi="Cambria" w:cs="Cambria"/>
        </w:rPr>
        <w:t>університету</w:t>
      </w:r>
      <w:r w:rsidRPr="006E4DB6">
        <w:rPr>
          <w:rFonts w:ascii="Cambria" w:eastAsia="Times New Roman" w:hAnsi="Cambria" w:cs="Times New Roman"/>
        </w:rPr>
        <w:t xml:space="preserve"> </w:t>
      </w:r>
      <w:r w:rsidRPr="006E4DB6">
        <w:rPr>
          <w:rFonts w:ascii="Cambria" w:eastAsia="Times New Roman" w:hAnsi="Cambria" w:cs="Bodoni MT"/>
        </w:rPr>
        <w:t>«</w:t>
      </w:r>
      <w:r w:rsidRPr="006E4DB6">
        <w:rPr>
          <w:rFonts w:ascii="Cambria" w:eastAsia="Times New Roman" w:hAnsi="Cambria" w:cs="Cambria"/>
        </w:rPr>
        <w:t>Одеська</w:t>
      </w:r>
      <w:r w:rsidRPr="006E4DB6">
        <w:rPr>
          <w:rFonts w:ascii="Cambria" w:eastAsia="Times New Roman" w:hAnsi="Cambria" w:cs="Times New Roman"/>
        </w:rPr>
        <w:t xml:space="preserve"> </w:t>
      </w:r>
      <w:r w:rsidRPr="006E4DB6">
        <w:rPr>
          <w:rFonts w:ascii="Cambria" w:eastAsia="Times New Roman" w:hAnsi="Cambria" w:cs="Cambria"/>
        </w:rPr>
        <w:t>юридична</w:t>
      </w:r>
      <w:r w:rsidRPr="006E4DB6">
        <w:rPr>
          <w:rFonts w:ascii="Cambria" w:eastAsia="Times New Roman" w:hAnsi="Cambria" w:cs="Times New Roman"/>
        </w:rPr>
        <w:t xml:space="preserve"> </w:t>
      </w:r>
      <w:r w:rsidRPr="006E4DB6">
        <w:rPr>
          <w:rFonts w:ascii="Cambria" w:eastAsia="Times New Roman" w:hAnsi="Cambria" w:cs="Cambria"/>
        </w:rPr>
        <w:t>академія</w:t>
      </w:r>
      <w:r w:rsidRPr="006E4DB6">
        <w:rPr>
          <w:rFonts w:ascii="Cambria" w:eastAsia="Times New Roman" w:hAnsi="Cambria" w:cs="Bodoni MT"/>
        </w:rPr>
        <w:t>»</w:t>
      </w:r>
      <w:r w:rsidR="00566B19" w:rsidRPr="006E4DB6">
        <w:rPr>
          <w:rFonts w:ascii="Cambria" w:eastAsia="Times New Roman" w:hAnsi="Cambria" w:cs="Bodoni MT"/>
        </w:rPr>
        <w:t xml:space="preserve"> </w:t>
      </w:r>
      <w:r w:rsidR="00566B19" w:rsidRPr="006E4DB6">
        <w:rPr>
          <w:rFonts w:ascii="Cambria" w:eastAsia="Times New Roman" w:hAnsi="Cambria" w:cs="Bodoni MT"/>
          <w:color w:val="auto"/>
        </w:rPr>
        <w:t>(</w:t>
      </w:r>
      <w:hyperlink r:id="rId9" w:history="1">
        <w:r w:rsidR="00566B19" w:rsidRPr="006E4DB6">
          <w:rPr>
            <w:rStyle w:val="a7"/>
            <w:rFonts w:ascii="Cambria" w:hAnsi="Cambria" w:cs="Times New Roman"/>
            <w:color w:val="auto"/>
          </w:rPr>
          <w:t>https://orcid.org/0009-0005-2815-337X</w:t>
        </w:r>
      </w:hyperlink>
      <w:r w:rsidR="00566B19" w:rsidRPr="006E4DB6">
        <w:rPr>
          <w:rStyle w:val="a7"/>
          <w:rFonts w:ascii="Cambria" w:hAnsi="Cambria" w:cs="Times New Roman"/>
          <w:color w:val="auto"/>
        </w:rPr>
        <w:t>)</w:t>
      </w:r>
      <w:r w:rsidR="00C1544B" w:rsidRPr="006E4DB6">
        <w:rPr>
          <w:rFonts w:ascii="Cambria" w:eastAsia="Times New Roman" w:hAnsi="Cambria" w:cs="Times New Roman"/>
          <w:color w:val="auto"/>
        </w:rPr>
        <w:t>;</w:t>
      </w:r>
    </w:p>
    <w:p w:rsidR="00C1544B" w:rsidRPr="006E4DB6" w:rsidRDefault="00C1544B" w:rsidP="005F05DA">
      <w:pPr>
        <w:ind w:firstLine="567"/>
        <w:jc w:val="both"/>
        <w:rPr>
          <w:rFonts w:ascii="Cambria" w:eastAsia="Times New Roman" w:hAnsi="Cambria" w:cs="Times New Roman"/>
          <w:color w:val="auto"/>
        </w:rPr>
      </w:pPr>
      <w:r w:rsidRPr="006E4DB6">
        <w:rPr>
          <w:rFonts w:ascii="Cambria" w:eastAsia="Times New Roman" w:hAnsi="Cambria" w:cs="Cambria"/>
          <w:b/>
          <w:i/>
          <w:color w:val="auto"/>
        </w:rPr>
        <w:t>Оксана</w:t>
      </w:r>
      <w:r w:rsidRPr="006E4DB6">
        <w:rPr>
          <w:rFonts w:ascii="Cambria" w:eastAsia="Times New Roman" w:hAnsi="Cambria" w:cs="Times New Roman"/>
          <w:b/>
          <w:i/>
          <w:color w:val="auto"/>
        </w:rPr>
        <w:t xml:space="preserve"> </w:t>
      </w:r>
      <w:r w:rsidR="00263356" w:rsidRPr="006E4DB6">
        <w:rPr>
          <w:rFonts w:ascii="Cambria" w:eastAsia="Times New Roman" w:hAnsi="Cambria" w:cs="Cambria"/>
          <w:b/>
          <w:i/>
          <w:color w:val="auto"/>
        </w:rPr>
        <w:t>Степаненко</w:t>
      </w:r>
      <w:r w:rsidRPr="006E4DB6">
        <w:rPr>
          <w:rFonts w:ascii="Cambria" w:eastAsia="Times New Roman" w:hAnsi="Cambria" w:cs="Times New Roman"/>
          <w:b/>
          <w:i/>
          <w:color w:val="auto"/>
        </w:rPr>
        <w:t xml:space="preserve">, </w:t>
      </w:r>
      <w:r w:rsidRPr="006E4DB6">
        <w:rPr>
          <w:rFonts w:ascii="Cambria" w:eastAsia="Times New Roman" w:hAnsi="Cambria" w:cs="Cambria"/>
          <w:color w:val="auto"/>
        </w:rPr>
        <w:t>доктор</w:t>
      </w:r>
      <w:r w:rsidRPr="006E4DB6">
        <w:rPr>
          <w:rFonts w:ascii="Cambria" w:eastAsia="Times New Roman" w:hAnsi="Cambria" w:cs="Times New Roman"/>
          <w:color w:val="auto"/>
        </w:rPr>
        <w:t xml:space="preserve"> </w:t>
      </w:r>
      <w:r w:rsidRPr="006E4DB6">
        <w:rPr>
          <w:rFonts w:ascii="Cambria" w:eastAsia="Times New Roman" w:hAnsi="Cambria" w:cs="Cambria"/>
          <w:color w:val="auto"/>
        </w:rPr>
        <w:t>юридичних</w:t>
      </w:r>
      <w:r w:rsidRPr="006E4DB6">
        <w:rPr>
          <w:rFonts w:ascii="Cambria" w:eastAsia="Times New Roman" w:hAnsi="Cambria" w:cs="Times New Roman"/>
          <w:color w:val="auto"/>
        </w:rPr>
        <w:t xml:space="preserve"> </w:t>
      </w:r>
      <w:r w:rsidRPr="006E4DB6">
        <w:rPr>
          <w:rFonts w:ascii="Cambria" w:eastAsia="Times New Roman" w:hAnsi="Cambria" w:cs="Cambria"/>
          <w:color w:val="auto"/>
        </w:rPr>
        <w:t>наук</w:t>
      </w:r>
      <w:r w:rsidRPr="006E4DB6">
        <w:rPr>
          <w:rFonts w:ascii="Cambria" w:eastAsia="Times New Roman" w:hAnsi="Cambria" w:cs="Times New Roman"/>
          <w:color w:val="auto"/>
        </w:rPr>
        <w:t xml:space="preserve">, </w:t>
      </w:r>
      <w:r w:rsidRPr="006E4DB6">
        <w:rPr>
          <w:rFonts w:ascii="Cambria" w:eastAsia="Times New Roman" w:hAnsi="Cambria" w:cs="Cambria"/>
          <w:color w:val="auto"/>
        </w:rPr>
        <w:t>доцент</w:t>
      </w:r>
      <w:r w:rsidRPr="006E4DB6">
        <w:rPr>
          <w:rFonts w:ascii="Cambria" w:eastAsia="Times New Roman" w:hAnsi="Cambria" w:cs="Times New Roman"/>
          <w:color w:val="auto"/>
        </w:rPr>
        <w:t xml:space="preserve">, </w:t>
      </w:r>
      <w:r w:rsidR="000473D7">
        <w:rPr>
          <w:rFonts w:ascii="Cambria" w:eastAsia="Times New Roman" w:hAnsi="Cambria" w:cs="Cambria"/>
          <w:color w:val="auto"/>
        </w:rPr>
        <w:t>завідувач</w:t>
      </w:r>
      <w:r w:rsidRPr="006E4DB6">
        <w:rPr>
          <w:rFonts w:ascii="Cambria" w:eastAsia="Times New Roman" w:hAnsi="Cambria" w:cs="Times New Roman"/>
          <w:color w:val="auto"/>
        </w:rPr>
        <w:t xml:space="preserve"> </w:t>
      </w:r>
      <w:r w:rsidRPr="006E4DB6">
        <w:rPr>
          <w:rFonts w:ascii="Cambria" w:eastAsia="Times New Roman" w:hAnsi="Cambria" w:cs="Cambria"/>
          <w:color w:val="auto"/>
        </w:rPr>
        <w:t>кафедри</w:t>
      </w:r>
      <w:r w:rsidRPr="006E4DB6">
        <w:rPr>
          <w:rFonts w:ascii="Cambria" w:eastAsia="Times New Roman" w:hAnsi="Cambria" w:cs="Times New Roman"/>
          <w:color w:val="auto"/>
        </w:rPr>
        <w:t xml:space="preserve"> </w:t>
      </w:r>
      <w:r w:rsidRPr="006E4DB6">
        <w:rPr>
          <w:rFonts w:ascii="Cambria" w:eastAsia="Times New Roman" w:hAnsi="Cambria" w:cs="Cambria"/>
          <w:color w:val="auto"/>
        </w:rPr>
        <w:t>кримінального</w:t>
      </w:r>
      <w:r w:rsidRPr="006E4DB6">
        <w:rPr>
          <w:rFonts w:ascii="Cambria" w:eastAsia="Times New Roman" w:hAnsi="Cambria" w:cs="Times New Roman"/>
          <w:color w:val="auto"/>
        </w:rPr>
        <w:t xml:space="preserve"> </w:t>
      </w:r>
      <w:r w:rsidRPr="006E4DB6">
        <w:rPr>
          <w:rFonts w:ascii="Cambria" w:eastAsia="Times New Roman" w:hAnsi="Cambria" w:cs="Cambria"/>
          <w:color w:val="auto"/>
        </w:rPr>
        <w:t>права</w:t>
      </w:r>
      <w:r w:rsidRPr="006E4DB6">
        <w:rPr>
          <w:rFonts w:ascii="Cambria" w:eastAsia="Times New Roman" w:hAnsi="Cambria" w:cs="Times New Roman"/>
          <w:color w:val="auto"/>
        </w:rPr>
        <w:t xml:space="preserve"> </w:t>
      </w:r>
      <w:r w:rsidRPr="006E4DB6">
        <w:rPr>
          <w:rFonts w:ascii="Cambria" w:eastAsia="Times New Roman" w:hAnsi="Cambria" w:cs="Cambria"/>
          <w:color w:val="auto"/>
        </w:rPr>
        <w:t>Національного</w:t>
      </w:r>
      <w:r w:rsidRPr="006E4DB6">
        <w:rPr>
          <w:rFonts w:ascii="Cambria" w:eastAsia="Times New Roman" w:hAnsi="Cambria" w:cs="Times New Roman"/>
          <w:color w:val="auto"/>
        </w:rPr>
        <w:t xml:space="preserve"> </w:t>
      </w:r>
      <w:r w:rsidRPr="006E4DB6">
        <w:rPr>
          <w:rFonts w:ascii="Cambria" w:eastAsia="Times New Roman" w:hAnsi="Cambria" w:cs="Cambria"/>
          <w:color w:val="auto"/>
        </w:rPr>
        <w:t>університету</w:t>
      </w:r>
      <w:r w:rsidRPr="006E4DB6">
        <w:rPr>
          <w:rFonts w:ascii="Cambria" w:eastAsia="Times New Roman" w:hAnsi="Cambria" w:cs="Times New Roman"/>
          <w:color w:val="auto"/>
        </w:rPr>
        <w:t xml:space="preserve"> </w:t>
      </w:r>
      <w:r w:rsidRPr="006E4DB6">
        <w:rPr>
          <w:rFonts w:ascii="Cambria" w:eastAsia="Times New Roman" w:hAnsi="Cambria" w:cs="Bodoni MT"/>
          <w:color w:val="auto"/>
        </w:rPr>
        <w:t>«</w:t>
      </w:r>
      <w:r w:rsidRPr="006E4DB6">
        <w:rPr>
          <w:rFonts w:ascii="Cambria" w:eastAsia="Times New Roman" w:hAnsi="Cambria" w:cs="Cambria"/>
          <w:color w:val="auto"/>
        </w:rPr>
        <w:t>Одеська</w:t>
      </w:r>
      <w:r w:rsidRPr="006E4DB6">
        <w:rPr>
          <w:rFonts w:ascii="Cambria" w:eastAsia="Times New Roman" w:hAnsi="Cambria" w:cs="Times New Roman"/>
          <w:color w:val="auto"/>
        </w:rPr>
        <w:t xml:space="preserve"> </w:t>
      </w:r>
      <w:r w:rsidRPr="006E4DB6">
        <w:rPr>
          <w:rFonts w:ascii="Cambria" w:eastAsia="Times New Roman" w:hAnsi="Cambria" w:cs="Cambria"/>
          <w:color w:val="auto"/>
        </w:rPr>
        <w:t>юридична</w:t>
      </w:r>
      <w:r w:rsidRPr="006E4DB6">
        <w:rPr>
          <w:rFonts w:ascii="Cambria" w:eastAsia="Times New Roman" w:hAnsi="Cambria" w:cs="Times New Roman"/>
          <w:color w:val="auto"/>
        </w:rPr>
        <w:t xml:space="preserve"> </w:t>
      </w:r>
      <w:r w:rsidRPr="006E4DB6">
        <w:rPr>
          <w:rFonts w:ascii="Cambria" w:eastAsia="Times New Roman" w:hAnsi="Cambria" w:cs="Cambria"/>
          <w:color w:val="auto"/>
        </w:rPr>
        <w:t>академія</w:t>
      </w:r>
      <w:r w:rsidRPr="006E4DB6">
        <w:rPr>
          <w:rFonts w:ascii="Cambria" w:eastAsia="Times New Roman" w:hAnsi="Cambria" w:cs="Bodoni MT"/>
          <w:color w:val="auto"/>
        </w:rPr>
        <w:t>»</w:t>
      </w:r>
      <w:r w:rsidR="00566B19" w:rsidRPr="006E4DB6">
        <w:rPr>
          <w:rFonts w:ascii="Cambria" w:eastAsia="Times New Roman" w:hAnsi="Cambria" w:cs="Bodoni MT"/>
          <w:color w:val="auto"/>
        </w:rPr>
        <w:t xml:space="preserve"> (</w:t>
      </w:r>
      <w:hyperlink r:id="rId10" w:history="1">
        <w:r w:rsidR="00566B19" w:rsidRPr="006E4DB6">
          <w:rPr>
            <w:rStyle w:val="a7"/>
            <w:rFonts w:ascii="Cambria" w:hAnsi="Cambria" w:cs="Times New Roman"/>
            <w:color w:val="auto"/>
          </w:rPr>
          <w:t>https://orcid.org/0000-0003-4677-9868</w:t>
        </w:r>
      </w:hyperlink>
      <w:r w:rsidR="00566B19" w:rsidRPr="006E4DB6">
        <w:rPr>
          <w:rStyle w:val="a7"/>
          <w:rFonts w:ascii="Cambria" w:hAnsi="Cambria" w:cs="Times New Roman"/>
          <w:color w:val="auto"/>
        </w:rPr>
        <w:t>)</w:t>
      </w:r>
      <w:r w:rsidRPr="006E4DB6">
        <w:rPr>
          <w:rFonts w:ascii="Cambria" w:eastAsia="Times New Roman" w:hAnsi="Cambria" w:cs="Times New Roman"/>
          <w:color w:val="auto"/>
        </w:rPr>
        <w:t>.</w:t>
      </w:r>
    </w:p>
    <w:p w:rsidR="00A24696" w:rsidRPr="006E4DB6" w:rsidRDefault="00A24696" w:rsidP="005F05DA">
      <w:pPr>
        <w:ind w:firstLine="567"/>
        <w:jc w:val="both"/>
        <w:rPr>
          <w:rFonts w:ascii="Cambria" w:eastAsia="Times New Roman" w:hAnsi="Cambria" w:cs="Times New Roman"/>
        </w:rPr>
      </w:pPr>
    </w:p>
    <w:p w:rsidR="00263356" w:rsidRPr="006E4DB6" w:rsidRDefault="00263356" w:rsidP="005F05DA">
      <w:pPr>
        <w:ind w:firstLine="567"/>
        <w:jc w:val="both"/>
        <w:rPr>
          <w:rFonts w:ascii="Cambria" w:eastAsia="Times New Roman" w:hAnsi="Cambria" w:cs="Cambria"/>
          <w:b/>
        </w:rPr>
      </w:pPr>
    </w:p>
    <w:p w:rsidR="00A24696" w:rsidRPr="006E4DB6" w:rsidRDefault="00263356" w:rsidP="005F05DA">
      <w:pPr>
        <w:ind w:firstLine="567"/>
        <w:jc w:val="both"/>
        <w:rPr>
          <w:rFonts w:ascii="Cambria" w:eastAsia="Times New Roman" w:hAnsi="Cambria" w:cs="Times New Roman"/>
        </w:rPr>
      </w:pPr>
      <w:r w:rsidRPr="006E4DB6">
        <w:rPr>
          <w:rFonts w:ascii="Cambria" w:eastAsia="Times New Roman" w:hAnsi="Cambria" w:cs="Cambria"/>
          <w:b/>
        </w:rPr>
        <w:t>Рецензенти</w:t>
      </w:r>
      <w:r w:rsidR="00A24696" w:rsidRPr="006E4DB6">
        <w:rPr>
          <w:rFonts w:ascii="Cambria" w:eastAsia="Times New Roman" w:hAnsi="Cambria" w:cs="Times New Roman"/>
          <w:b/>
        </w:rPr>
        <w:t xml:space="preserve">: </w:t>
      </w:r>
    </w:p>
    <w:p w:rsidR="00A24696" w:rsidRPr="006E4DB6" w:rsidRDefault="00A24696" w:rsidP="005F05DA">
      <w:pPr>
        <w:ind w:firstLine="567"/>
        <w:jc w:val="both"/>
        <w:rPr>
          <w:rFonts w:ascii="Cambria" w:eastAsia="Times New Roman" w:hAnsi="Cambria" w:cs="Times New Roman"/>
          <w:b/>
        </w:rPr>
      </w:pPr>
    </w:p>
    <w:p w:rsidR="005F05DA" w:rsidRPr="006E4DB6" w:rsidRDefault="006A36CC" w:rsidP="005F05DA">
      <w:pPr>
        <w:pStyle w:val="a3"/>
        <w:ind w:left="0" w:firstLine="567"/>
        <w:rPr>
          <w:rFonts w:ascii="Cambria" w:eastAsia="Times New Roman" w:hAnsi="Cambria"/>
        </w:rPr>
      </w:pPr>
      <w:r w:rsidRPr="006E4DB6">
        <w:rPr>
          <w:rFonts w:ascii="Cambria" w:eastAsia="Times New Roman" w:hAnsi="Cambria" w:cs="Cambria"/>
          <w:b/>
          <w:i/>
        </w:rPr>
        <w:t xml:space="preserve">Володимир </w:t>
      </w:r>
      <w:r w:rsidR="00263356" w:rsidRPr="006E4DB6">
        <w:rPr>
          <w:rFonts w:ascii="Cambria" w:eastAsia="Times New Roman" w:hAnsi="Cambria" w:cs="Cambria"/>
          <w:b/>
          <w:i/>
        </w:rPr>
        <w:t>ШАБЛИСТИЙ</w:t>
      </w:r>
      <w:r w:rsidR="00A24696" w:rsidRPr="006E4DB6">
        <w:rPr>
          <w:rFonts w:ascii="Cambria" w:eastAsia="Times New Roman" w:hAnsi="Cambria"/>
          <w:b/>
          <w:i/>
        </w:rPr>
        <w:t>,</w:t>
      </w:r>
      <w:r w:rsidR="00A24696" w:rsidRPr="006E4DB6">
        <w:rPr>
          <w:rFonts w:ascii="Cambria" w:eastAsia="Times New Roman" w:hAnsi="Cambria"/>
        </w:rPr>
        <w:t xml:space="preserve"> </w:t>
      </w:r>
      <w:r w:rsidR="00A24696" w:rsidRPr="006E4DB6">
        <w:rPr>
          <w:rFonts w:ascii="Cambria" w:eastAsia="Times New Roman" w:hAnsi="Cambria" w:cs="Cambria"/>
        </w:rPr>
        <w:t>доктор</w:t>
      </w:r>
      <w:r w:rsidR="00A24696" w:rsidRPr="006E4DB6">
        <w:rPr>
          <w:rFonts w:ascii="Cambria" w:eastAsia="Times New Roman" w:hAnsi="Cambria"/>
        </w:rPr>
        <w:t xml:space="preserve"> </w:t>
      </w:r>
      <w:r w:rsidR="00A24696" w:rsidRPr="006E4DB6">
        <w:rPr>
          <w:rFonts w:ascii="Cambria" w:eastAsia="Times New Roman" w:hAnsi="Cambria" w:cs="Cambria"/>
        </w:rPr>
        <w:t>юридичних</w:t>
      </w:r>
      <w:r w:rsidR="00A24696" w:rsidRPr="006E4DB6">
        <w:rPr>
          <w:rFonts w:ascii="Cambria" w:eastAsia="Times New Roman" w:hAnsi="Cambria"/>
        </w:rPr>
        <w:t xml:space="preserve"> </w:t>
      </w:r>
      <w:r w:rsidR="00A24696" w:rsidRPr="006E4DB6">
        <w:rPr>
          <w:rFonts w:ascii="Cambria" w:eastAsia="Times New Roman" w:hAnsi="Cambria" w:cs="Cambria"/>
        </w:rPr>
        <w:t>наук</w:t>
      </w:r>
      <w:r w:rsidR="00A24696" w:rsidRPr="006E4DB6">
        <w:rPr>
          <w:rFonts w:ascii="Cambria" w:eastAsia="Times New Roman" w:hAnsi="Cambria"/>
        </w:rPr>
        <w:t xml:space="preserve">, </w:t>
      </w:r>
      <w:r w:rsidR="00A24696" w:rsidRPr="006E4DB6">
        <w:rPr>
          <w:rFonts w:ascii="Cambria" w:hAnsi="Cambria" w:cs="Cambria"/>
        </w:rPr>
        <w:t>професор</w:t>
      </w:r>
      <w:r w:rsidR="00A24696" w:rsidRPr="006E4DB6">
        <w:rPr>
          <w:rFonts w:ascii="Cambria" w:hAnsi="Cambria"/>
        </w:rPr>
        <w:t xml:space="preserve">, </w:t>
      </w:r>
      <w:r w:rsidR="00A24696" w:rsidRPr="006E4DB6">
        <w:rPr>
          <w:rFonts w:ascii="Cambria" w:hAnsi="Cambria" w:cs="Cambria"/>
        </w:rPr>
        <w:t>професор</w:t>
      </w:r>
      <w:r w:rsidR="00A24696" w:rsidRPr="006E4DB6">
        <w:rPr>
          <w:rFonts w:ascii="Cambria" w:hAnsi="Cambria"/>
        </w:rPr>
        <w:t xml:space="preserve"> </w:t>
      </w:r>
      <w:r w:rsidR="00A24696" w:rsidRPr="006E4DB6">
        <w:rPr>
          <w:rFonts w:ascii="Cambria" w:hAnsi="Cambria" w:cs="Cambria"/>
        </w:rPr>
        <w:t>кафедри</w:t>
      </w:r>
      <w:r w:rsidR="00A24696" w:rsidRPr="006E4DB6">
        <w:rPr>
          <w:rFonts w:ascii="Cambria" w:hAnsi="Cambria"/>
        </w:rPr>
        <w:t xml:space="preserve"> </w:t>
      </w:r>
      <w:r w:rsidR="00263356" w:rsidRPr="006E4DB6">
        <w:rPr>
          <w:rFonts w:ascii="Cambria" w:hAnsi="Cambria"/>
        </w:rPr>
        <w:t>кримінального права та кримінології</w:t>
      </w:r>
      <w:r w:rsidR="005F05DA" w:rsidRPr="006E4DB6">
        <w:rPr>
          <w:rFonts w:ascii="Cambria" w:hAnsi="Cambria"/>
        </w:rPr>
        <w:t xml:space="preserve"> </w:t>
      </w:r>
      <w:r w:rsidR="00263356" w:rsidRPr="006E4DB6">
        <w:rPr>
          <w:rFonts w:ascii="Cambria" w:hAnsi="Cambria"/>
        </w:rPr>
        <w:t>Дніпропетровського державного</w:t>
      </w:r>
      <w:r w:rsidR="005F05DA" w:rsidRPr="006E4DB6">
        <w:rPr>
          <w:rFonts w:ascii="Cambria" w:hAnsi="Cambria"/>
        </w:rPr>
        <w:t xml:space="preserve"> </w:t>
      </w:r>
      <w:r w:rsidR="00263356" w:rsidRPr="006E4DB6">
        <w:rPr>
          <w:rFonts w:ascii="Cambria" w:hAnsi="Cambria"/>
        </w:rPr>
        <w:t>університету внутрішніх справ,</w:t>
      </w:r>
      <w:r w:rsidR="005F05DA" w:rsidRPr="006E4DB6">
        <w:rPr>
          <w:rFonts w:ascii="Cambria" w:hAnsi="Cambria"/>
        </w:rPr>
        <w:t xml:space="preserve"> </w:t>
      </w:r>
      <w:r w:rsidR="00263356" w:rsidRPr="006E4DB6">
        <w:rPr>
          <w:rFonts w:ascii="Cambria" w:hAnsi="Cambria"/>
        </w:rPr>
        <w:t>директор ННІ права та інноваційної освіти</w:t>
      </w:r>
      <w:r w:rsidR="005F05DA" w:rsidRPr="006E4DB6">
        <w:rPr>
          <w:rFonts w:ascii="Cambria" w:hAnsi="Cambria"/>
        </w:rPr>
        <w:t xml:space="preserve">; </w:t>
      </w:r>
    </w:p>
    <w:p w:rsidR="00A24696" w:rsidRPr="006E4DB6" w:rsidRDefault="00263356" w:rsidP="005F05DA">
      <w:pPr>
        <w:pStyle w:val="a3"/>
        <w:ind w:left="0" w:firstLine="567"/>
        <w:rPr>
          <w:rFonts w:ascii="Cambria" w:eastAsia="Times New Roman" w:hAnsi="Cambria"/>
        </w:rPr>
      </w:pPr>
      <w:r w:rsidRPr="006E4DB6">
        <w:rPr>
          <w:rFonts w:ascii="Cambria" w:eastAsia="Times New Roman" w:hAnsi="Cambria" w:cs="Cambria"/>
          <w:b/>
          <w:i/>
        </w:rPr>
        <w:t>Марія Д'ЯЧКОВА</w:t>
      </w:r>
      <w:r w:rsidR="00A24696" w:rsidRPr="006E4DB6">
        <w:rPr>
          <w:rFonts w:ascii="Cambria" w:eastAsia="Times New Roman" w:hAnsi="Cambria"/>
          <w:i/>
        </w:rPr>
        <w:t>,</w:t>
      </w:r>
      <w:r w:rsidR="00A24696" w:rsidRPr="006E4DB6">
        <w:rPr>
          <w:rFonts w:ascii="Cambria" w:eastAsia="Times New Roman" w:hAnsi="Cambria"/>
        </w:rPr>
        <w:t xml:space="preserve"> </w:t>
      </w:r>
      <w:r w:rsidRPr="006E4DB6">
        <w:rPr>
          <w:rFonts w:ascii="Cambria" w:eastAsia="Times New Roman" w:hAnsi="Cambria" w:cs="Cambria"/>
        </w:rPr>
        <w:t xml:space="preserve">кандидат </w:t>
      </w:r>
      <w:r w:rsidR="00A24696" w:rsidRPr="006E4DB6">
        <w:rPr>
          <w:rFonts w:ascii="Cambria" w:eastAsia="Times New Roman" w:hAnsi="Cambria" w:cs="Cambria"/>
        </w:rPr>
        <w:t>юридичних</w:t>
      </w:r>
      <w:r w:rsidR="00A24696" w:rsidRPr="006E4DB6">
        <w:rPr>
          <w:rFonts w:ascii="Cambria" w:eastAsia="Times New Roman" w:hAnsi="Cambria"/>
        </w:rPr>
        <w:t xml:space="preserve"> </w:t>
      </w:r>
      <w:r w:rsidR="00A24696" w:rsidRPr="006E4DB6">
        <w:rPr>
          <w:rFonts w:ascii="Cambria" w:eastAsia="Times New Roman" w:hAnsi="Cambria" w:cs="Cambria"/>
        </w:rPr>
        <w:t>наук</w:t>
      </w:r>
      <w:r w:rsidR="00A24696" w:rsidRPr="006E4DB6">
        <w:rPr>
          <w:rFonts w:ascii="Cambria" w:eastAsia="Times New Roman" w:hAnsi="Cambria"/>
        </w:rPr>
        <w:t xml:space="preserve">, </w:t>
      </w:r>
      <w:r w:rsidRPr="006E4DB6">
        <w:rPr>
          <w:rFonts w:ascii="Cambria" w:eastAsia="Times New Roman" w:hAnsi="Cambria" w:cs="Cambria"/>
        </w:rPr>
        <w:t xml:space="preserve">завідувач відділу аспірантури </w:t>
      </w:r>
      <w:r w:rsidR="00A24696" w:rsidRPr="006E4DB6">
        <w:rPr>
          <w:rFonts w:ascii="Cambria" w:eastAsia="Times New Roman" w:hAnsi="Cambria" w:cs="Cambria"/>
        </w:rPr>
        <w:t>Національного</w:t>
      </w:r>
      <w:r w:rsidR="00A24696" w:rsidRPr="006E4DB6">
        <w:rPr>
          <w:rFonts w:ascii="Cambria" w:eastAsia="Times New Roman" w:hAnsi="Cambria"/>
        </w:rPr>
        <w:t xml:space="preserve"> </w:t>
      </w:r>
      <w:r w:rsidR="00A24696" w:rsidRPr="006E4DB6">
        <w:rPr>
          <w:rFonts w:ascii="Cambria" w:eastAsia="Times New Roman" w:hAnsi="Cambria" w:cs="Cambria"/>
        </w:rPr>
        <w:t>університету</w:t>
      </w:r>
      <w:r w:rsidR="00A24696" w:rsidRPr="006E4DB6">
        <w:rPr>
          <w:rFonts w:ascii="Cambria" w:eastAsia="Times New Roman" w:hAnsi="Cambria"/>
        </w:rPr>
        <w:t xml:space="preserve"> </w:t>
      </w:r>
      <w:r w:rsidR="00A24696" w:rsidRPr="006E4DB6">
        <w:rPr>
          <w:rFonts w:ascii="Cambria" w:eastAsia="Times New Roman" w:hAnsi="Cambria" w:cs="Bodoni MT"/>
        </w:rPr>
        <w:t>“</w:t>
      </w:r>
      <w:r w:rsidR="00A24696" w:rsidRPr="006E4DB6">
        <w:rPr>
          <w:rFonts w:ascii="Cambria" w:eastAsia="Times New Roman" w:hAnsi="Cambria" w:cs="Cambria"/>
        </w:rPr>
        <w:t>Одеська</w:t>
      </w:r>
      <w:r w:rsidR="00A24696" w:rsidRPr="006E4DB6">
        <w:rPr>
          <w:rFonts w:ascii="Cambria" w:eastAsia="Times New Roman" w:hAnsi="Cambria"/>
        </w:rPr>
        <w:t xml:space="preserve"> </w:t>
      </w:r>
      <w:r w:rsidR="00A24696" w:rsidRPr="006E4DB6">
        <w:rPr>
          <w:rFonts w:ascii="Cambria" w:eastAsia="Times New Roman" w:hAnsi="Cambria" w:cs="Cambria"/>
        </w:rPr>
        <w:t>юридична</w:t>
      </w:r>
      <w:r w:rsidR="00A24696" w:rsidRPr="006E4DB6">
        <w:rPr>
          <w:rFonts w:ascii="Cambria" w:eastAsia="Times New Roman" w:hAnsi="Cambria"/>
        </w:rPr>
        <w:t xml:space="preserve"> </w:t>
      </w:r>
      <w:r w:rsidR="00A24696" w:rsidRPr="006E4DB6">
        <w:rPr>
          <w:rFonts w:ascii="Cambria" w:eastAsia="Times New Roman" w:hAnsi="Cambria" w:cs="Cambria"/>
        </w:rPr>
        <w:t>академія</w:t>
      </w:r>
      <w:r w:rsidR="00A24696" w:rsidRPr="006E4DB6">
        <w:rPr>
          <w:rFonts w:ascii="Cambria" w:eastAsia="Times New Roman" w:hAnsi="Cambria" w:cs="Bodoni MT"/>
        </w:rPr>
        <w:t>”</w:t>
      </w:r>
      <w:r w:rsidR="00A24696" w:rsidRPr="006E4DB6">
        <w:rPr>
          <w:rFonts w:ascii="Cambria" w:eastAsia="Times New Roman" w:hAnsi="Cambria"/>
        </w:rPr>
        <w:t xml:space="preserve">.  </w:t>
      </w:r>
    </w:p>
    <w:p w:rsidR="00A24696" w:rsidRPr="006E4DB6" w:rsidRDefault="00A24696" w:rsidP="005F05DA">
      <w:pPr>
        <w:ind w:firstLine="567"/>
        <w:jc w:val="both"/>
        <w:rPr>
          <w:rFonts w:ascii="Cambria" w:eastAsia="Times New Roman" w:hAnsi="Cambria" w:cs="Times New Roman"/>
        </w:rPr>
      </w:pPr>
      <w:r w:rsidRPr="006E4DB6">
        <w:rPr>
          <w:rFonts w:ascii="Cambria" w:eastAsia="Times New Roman" w:hAnsi="Cambria" w:cs="Times New Roman"/>
        </w:rPr>
        <w:t xml:space="preserve"> </w:t>
      </w:r>
    </w:p>
    <w:p w:rsidR="00C1544B" w:rsidRPr="006E4DB6" w:rsidRDefault="00C1544B" w:rsidP="005F05DA">
      <w:pPr>
        <w:ind w:firstLine="567"/>
        <w:jc w:val="both"/>
        <w:rPr>
          <w:rFonts w:ascii="Cambria" w:eastAsia="Times New Roman" w:hAnsi="Cambria" w:cs="Cambria"/>
          <w:b/>
        </w:rPr>
      </w:pPr>
    </w:p>
    <w:p w:rsidR="005F05DA" w:rsidRPr="006E4DB6" w:rsidRDefault="005F05DA" w:rsidP="005F05DA">
      <w:pPr>
        <w:ind w:firstLine="567"/>
        <w:jc w:val="both"/>
        <w:rPr>
          <w:rFonts w:ascii="Cambria" w:eastAsia="Times New Roman" w:hAnsi="Cambria" w:cs="Cambria"/>
        </w:rPr>
      </w:pPr>
    </w:p>
    <w:p w:rsidR="005F05DA" w:rsidRPr="006E4DB6" w:rsidRDefault="005F05DA" w:rsidP="005F05DA">
      <w:pPr>
        <w:ind w:firstLine="567"/>
        <w:jc w:val="both"/>
        <w:rPr>
          <w:rFonts w:ascii="Cambria" w:eastAsia="Times New Roman" w:hAnsi="Cambria" w:cs="Cambria"/>
        </w:rPr>
      </w:pPr>
    </w:p>
    <w:p w:rsidR="00A24696" w:rsidRPr="006E4DB6" w:rsidRDefault="00C1544B" w:rsidP="005F05DA">
      <w:pPr>
        <w:ind w:firstLine="567"/>
        <w:jc w:val="both"/>
        <w:rPr>
          <w:rFonts w:ascii="Cambria" w:eastAsia="Times New Roman" w:hAnsi="Cambria" w:cs="Times New Roman"/>
        </w:rPr>
      </w:pPr>
      <w:r w:rsidRPr="006E4DB6">
        <w:rPr>
          <w:rFonts w:ascii="Cambria" w:eastAsia="Times New Roman" w:hAnsi="Cambria" w:cs="Cambria"/>
        </w:rPr>
        <w:t>Горбачова І</w:t>
      </w:r>
      <w:r w:rsidRPr="006E4DB6">
        <w:rPr>
          <w:rFonts w:ascii="Cambria" w:eastAsia="Times New Roman" w:hAnsi="Cambria" w:cs="Times New Roman"/>
        </w:rPr>
        <w:t>.</w:t>
      </w:r>
      <w:r w:rsidRPr="006E4DB6">
        <w:rPr>
          <w:rFonts w:ascii="Cambria" w:eastAsia="Times New Roman" w:hAnsi="Cambria" w:cs="Cambria"/>
        </w:rPr>
        <w:t>М</w:t>
      </w:r>
      <w:r w:rsidRPr="006E4DB6">
        <w:rPr>
          <w:rFonts w:ascii="Cambria" w:eastAsia="Times New Roman" w:hAnsi="Cambria" w:cs="Times New Roman"/>
        </w:rPr>
        <w:t xml:space="preserve">., </w:t>
      </w:r>
      <w:r w:rsidRPr="006E4DB6">
        <w:rPr>
          <w:rFonts w:ascii="Cambria" w:eastAsia="Times New Roman" w:hAnsi="Cambria" w:cs="Cambria"/>
        </w:rPr>
        <w:t>Павлова О</w:t>
      </w:r>
      <w:r w:rsidRPr="006E4DB6">
        <w:rPr>
          <w:rFonts w:ascii="Cambria" w:eastAsia="Times New Roman" w:hAnsi="Cambria" w:cs="Times New Roman"/>
        </w:rPr>
        <w:t>.</w:t>
      </w:r>
      <w:r w:rsidRPr="006E4DB6">
        <w:rPr>
          <w:rFonts w:ascii="Cambria" w:eastAsia="Times New Roman" w:hAnsi="Cambria" w:cs="Cambria"/>
        </w:rPr>
        <w:t>С</w:t>
      </w:r>
      <w:r w:rsidRPr="006E4DB6">
        <w:rPr>
          <w:rFonts w:ascii="Cambria" w:eastAsia="Times New Roman" w:hAnsi="Cambria" w:cs="Times New Roman"/>
        </w:rPr>
        <w:t xml:space="preserve">., </w:t>
      </w:r>
      <w:r w:rsidRPr="006E4DB6">
        <w:rPr>
          <w:rFonts w:ascii="Cambria" w:eastAsia="Times New Roman" w:hAnsi="Cambria" w:cs="Cambria"/>
        </w:rPr>
        <w:t>Степаненко О</w:t>
      </w:r>
      <w:r w:rsidRPr="006E4DB6">
        <w:rPr>
          <w:rFonts w:ascii="Cambria" w:eastAsia="Times New Roman" w:hAnsi="Cambria" w:cs="Times New Roman"/>
        </w:rPr>
        <w:t>.</w:t>
      </w:r>
      <w:r w:rsidRPr="006E4DB6">
        <w:rPr>
          <w:rFonts w:ascii="Cambria" w:eastAsia="Times New Roman" w:hAnsi="Cambria" w:cs="Cambria"/>
        </w:rPr>
        <w:t>В</w:t>
      </w:r>
      <w:r w:rsidRPr="006E4DB6">
        <w:rPr>
          <w:rFonts w:ascii="Cambria" w:eastAsia="Times New Roman" w:hAnsi="Cambria" w:cs="Times New Roman"/>
        </w:rPr>
        <w:t xml:space="preserve">. </w:t>
      </w:r>
      <w:r w:rsidR="00A24696" w:rsidRPr="006E4DB6">
        <w:rPr>
          <w:rFonts w:ascii="Cambria" w:eastAsia="Times New Roman" w:hAnsi="Cambria" w:cs="Cambria"/>
          <w:b/>
        </w:rPr>
        <w:t>Правова</w:t>
      </w:r>
      <w:r w:rsidR="00A24696" w:rsidRPr="006E4DB6">
        <w:rPr>
          <w:rFonts w:ascii="Cambria" w:eastAsia="Times New Roman" w:hAnsi="Cambria" w:cs="Times New Roman"/>
          <w:b/>
        </w:rPr>
        <w:t xml:space="preserve"> </w:t>
      </w:r>
      <w:r w:rsidR="00A24696" w:rsidRPr="006E4DB6">
        <w:rPr>
          <w:rFonts w:ascii="Cambria" w:eastAsia="Times New Roman" w:hAnsi="Cambria" w:cs="Cambria"/>
          <w:b/>
        </w:rPr>
        <w:t>безпека</w:t>
      </w:r>
      <w:r w:rsidR="00A24696" w:rsidRPr="006E4DB6">
        <w:rPr>
          <w:rFonts w:ascii="Cambria" w:eastAsia="Times New Roman" w:hAnsi="Cambria" w:cs="Times New Roman"/>
          <w:b/>
        </w:rPr>
        <w:t xml:space="preserve"> </w:t>
      </w:r>
      <w:r w:rsidR="00A24696" w:rsidRPr="006E4DB6">
        <w:rPr>
          <w:rFonts w:ascii="Cambria" w:eastAsia="Times New Roman" w:hAnsi="Cambria" w:cs="Cambria"/>
          <w:b/>
        </w:rPr>
        <w:t>журналіста</w:t>
      </w:r>
      <w:r w:rsidR="00A24696" w:rsidRPr="006E4DB6">
        <w:rPr>
          <w:rFonts w:ascii="Cambria" w:eastAsia="Times New Roman" w:hAnsi="Cambria" w:cs="Times New Roman"/>
        </w:rPr>
        <w:t xml:space="preserve">: </w:t>
      </w:r>
      <w:r w:rsidR="005F05DA" w:rsidRPr="006E4DB6">
        <w:rPr>
          <w:rFonts w:ascii="Cambria" w:eastAsia="Times New Roman" w:hAnsi="Cambria" w:cs="Times New Roman"/>
        </w:rPr>
        <w:t>навчально-</w:t>
      </w:r>
      <w:r w:rsidR="00A24696" w:rsidRPr="006E4DB6">
        <w:rPr>
          <w:rFonts w:ascii="Cambria" w:eastAsia="Times New Roman" w:hAnsi="Cambria" w:cs="Cambria"/>
        </w:rPr>
        <w:t>метод</w:t>
      </w:r>
      <w:r w:rsidR="00A24696" w:rsidRPr="006E4DB6">
        <w:rPr>
          <w:rFonts w:ascii="Cambria" w:eastAsia="Times New Roman" w:hAnsi="Cambria" w:cs="Times New Roman"/>
        </w:rPr>
        <w:t xml:space="preserve">. </w:t>
      </w:r>
      <w:r w:rsidR="002655FE" w:rsidRPr="006E4DB6">
        <w:rPr>
          <w:rFonts w:ascii="Cambria" w:eastAsia="Times New Roman" w:hAnsi="Cambria" w:cs="Cambria"/>
        </w:rPr>
        <w:t>посібник</w:t>
      </w:r>
      <w:r w:rsidR="00A24696" w:rsidRPr="006E4DB6">
        <w:rPr>
          <w:rFonts w:ascii="Cambria" w:eastAsia="Times New Roman" w:hAnsi="Cambria" w:cs="Times New Roman"/>
        </w:rPr>
        <w:t xml:space="preserve"> </w:t>
      </w:r>
      <w:r w:rsidR="00A24696" w:rsidRPr="006E4DB6">
        <w:rPr>
          <w:rFonts w:ascii="Cambria" w:eastAsia="Times New Roman" w:hAnsi="Cambria" w:cs="Cambria"/>
        </w:rPr>
        <w:t>для</w:t>
      </w:r>
      <w:r w:rsidR="00A24696" w:rsidRPr="006E4DB6">
        <w:rPr>
          <w:rFonts w:ascii="Cambria" w:eastAsia="Times New Roman" w:hAnsi="Cambria" w:cs="Times New Roman"/>
        </w:rPr>
        <w:t xml:space="preserve"> </w:t>
      </w:r>
      <w:r w:rsidR="00A24696" w:rsidRPr="006E4DB6">
        <w:rPr>
          <w:rFonts w:ascii="Cambria" w:eastAsia="Times New Roman" w:hAnsi="Cambria" w:cs="Cambria"/>
        </w:rPr>
        <w:t>підготовки</w:t>
      </w:r>
      <w:r w:rsidR="00A24696" w:rsidRPr="006E4DB6">
        <w:rPr>
          <w:rFonts w:ascii="Cambria" w:eastAsia="Times New Roman" w:hAnsi="Cambria" w:cs="Times New Roman"/>
        </w:rPr>
        <w:t xml:space="preserve"> </w:t>
      </w:r>
      <w:r w:rsidR="00A24696" w:rsidRPr="006E4DB6">
        <w:rPr>
          <w:rFonts w:ascii="Cambria" w:eastAsia="Times New Roman" w:hAnsi="Cambria" w:cs="Cambria"/>
        </w:rPr>
        <w:t>до</w:t>
      </w:r>
      <w:r w:rsidR="00A24696" w:rsidRPr="006E4DB6">
        <w:rPr>
          <w:rFonts w:ascii="Cambria" w:eastAsia="Times New Roman" w:hAnsi="Cambria" w:cs="Times New Roman"/>
        </w:rPr>
        <w:t xml:space="preserve"> </w:t>
      </w:r>
      <w:r w:rsidR="00A24696" w:rsidRPr="006E4DB6">
        <w:rPr>
          <w:rFonts w:ascii="Cambria" w:eastAsia="Times New Roman" w:hAnsi="Cambria" w:cs="Cambria"/>
        </w:rPr>
        <w:t>практичних</w:t>
      </w:r>
      <w:r w:rsidR="00A24696" w:rsidRPr="006E4DB6">
        <w:rPr>
          <w:rFonts w:ascii="Cambria" w:eastAsia="Times New Roman" w:hAnsi="Cambria" w:cs="Times New Roman"/>
        </w:rPr>
        <w:t xml:space="preserve"> </w:t>
      </w:r>
      <w:r w:rsidR="00A24696" w:rsidRPr="006E4DB6">
        <w:rPr>
          <w:rFonts w:ascii="Cambria" w:eastAsia="Times New Roman" w:hAnsi="Cambria" w:cs="Cambria"/>
        </w:rPr>
        <w:t>занять</w:t>
      </w:r>
      <w:r w:rsidR="00A24696" w:rsidRPr="006E4DB6">
        <w:rPr>
          <w:rFonts w:ascii="Cambria" w:eastAsia="Times New Roman" w:hAnsi="Cambria" w:cs="Times New Roman"/>
        </w:rPr>
        <w:t xml:space="preserve"> </w:t>
      </w:r>
      <w:r w:rsidR="00A24696" w:rsidRPr="006E4DB6">
        <w:rPr>
          <w:rFonts w:ascii="Cambria" w:eastAsia="Times New Roman" w:hAnsi="Cambria" w:cs="Cambria"/>
        </w:rPr>
        <w:t>та</w:t>
      </w:r>
      <w:r w:rsidR="00A24696" w:rsidRPr="006E4DB6">
        <w:rPr>
          <w:rFonts w:ascii="Cambria" w:eastAsia="Times New Roman" w:hAnsi="Cambria" w:cs="Times New Roman"/>
        </w:rPr>
        <w:t xml:space="preserve"> </w:t>
      </w:r>
      <w:r w:rsidR="00A24696" w:rsidRPr="006E4DB6">
        <w:rPr>
          <w:rFonts w:ascii="Cambria" w:eastAsia="Times New Roman" w:hAnsi="Cambria" w:cs="Cambria"/>
        </w:rPr>
        <w:t>самостійної</w:t>
      </w:r>
      <w:r w:rsidR="00A24696" w:rsidRPr="006E4DB6">
        <w:rPr>
          <w:rFonts w:ascii="Cambria" w:eastAsia="Times New Roman" w:hAnsi="Cambria" w:cs="Times New Roman"/>
        </w:rPr>
        <w:t xml:space="preserve"> </w:t>
      </w:r>
      <w:r w:rsidR="00A24696" w:rsidRPr="006E4DB6">
        <w:rPr>
          <w:rFonts w:ascii="Cambria" w:eastAsia="Times New Roman" w:hAnsi="Cambria" w:cs="Cambria"/>
        </w:rPr>
        <w:t>роботи</w:t>
      </w:r>
      <w:r w:rsidR="00A24696" w:rsidRPr="006E4DB6">
        <w:rPr>
          <w:rFonts w:ascii="Cambria" w:eastAsia="Times New Roman" w:hAnsi="Cambria" w:cs="Times New Roman"/>
        </w:rPr>
        <w:t xml:space="preserve"> </w:t>
      </w:r>
      <w:sdt>
        <w:sdtPr>
          <w:rPr>
            <w:rFonts w:ascii="Cambria" w:hAnsi="Cambria" w:cs="Times New Roman"/>
          </w:rPr>
          <w:tag w:val="goog_rdk_6"/>
          <w:id w:val="1378275121"/>
        </w:sdtPr>
        <w:sdtEndPr/>
        <w:sdtContent/>
      </w:sdt>
      <w:r w:rsidR="00A24696" w:rsidRPr="006E4DB6">
        <w:rPr>
          <w:rFonts w:ascii="Cambria" w:eastAsia="Times New Roman" w:hAnsi="Cambria" w:cs="Cambria"/>
        </w:rPr>
        <w:t>здобувачів</w:t>
      </w:r>
      <w:r w:rsidR="00A24696" w:rsidRPr="006E4DB6">
        <w:rPr>
          <w:rFonts w:ascii="Cambria" w:eastAsia="Times New Roman" w:hAnsi="Cambria" w:cs="Times New Roman"/>
        </w:rPr>
        <w:t xml:space="preserve"> </w:t>
      </w:r>
      <w:r w:rsidR="00A24696" w:rsidRPr="006E4DB6">
        <w:rPr>
          <w:rFonts w:ascii="Cambria" w:eastAsia="Times New Roman" w:hAnsi="Cambria" w:cs="Cambria"/>
        </w:rPr>
        <w:t>другого</w:t>
      </w:r>
      <w:r w:rsidR="00A24696" w:rsidRPr="006E4DB6">
        <w:rPr>
          <w:rFonts w:ascii="Cambria" w:eastAsia="Times New Roman" w:hAnsi="Cambria" w:cs="Times New Roman"/>
        </w:rPr>
        <w:t xml:space="preserve"> (</w:t>
      </w:r>
      <w:r w:rsidR="00A24696" w:rsidRPr="006E4DB6">
        <w:rPr>
          <w:rFonts w:ascii="Cambria" w:eastAsia="Times New Roman" w:hAnsi="Cambria" w:cs="Cambria"/>
        </w:rPr>
        <w:t>магістерського</w:t>
      </w:r>
      <w:r w:rsidR="00A24696" w:rsidRPr="006E4DB6">
        <w:rPr>
          <w:rFonts w:ascii="Cambria" w:eastAsia="Times New Roman" w:hAnsi="Cambria" w:cs="Times New Roman"/>
        </w:rPr>
        <w:t xml:space="preserve">) </w:t>
      </w:r>
      <w:r w:rsidR="00A24696" w:rsidRPr="006E4DB6">
        <w:rPr>
          <w:rFonts w:ascii="Cambria" w:eastAsia="Times New Roman" w:hAnsi="Cambria" w:cs="Cambria"/>
        </w:rPr>
        <w:t>рівня</w:t>
      </w:r>
      <w:r w:rsidR="00A24696" w:rsidRPr="006E4DB6">
        <w:rPr>
          <w:rFonts w:ascii="Cambria" w:eastAsia="Times New Roman" w:hAnsi="Cambria" w:cs="Times New Roman"/>
        </w:rPr>
        <w:t xml:space="preserve"> </w:t>
      </w:r>
      <w:r w:rsidR="00A24696" w:rsidRPr="006E4DB6">
        <w:rPr>
          <w:rFonts w:ascii="Cambria" w:eastAsia="Times New Roman" w:hAnsi="Cambria" w:cs="Cambria"/>
        </w:rPr>
        <w:t>вищої</w:t>
      </w:r>
      <w:r w:rsidR="00A24696" w:rsidRPr="006E4DB6">
        <w:rPr>
          <w:rFonts w:ascii="Cambria" w:eastAsia="Times New Roman" w:hAnsi="Cambria" w:cs="Times New Roman"/>
        </w:rPr>
        <w:t xml:space="preserve"> </w:t>
      </w:r>
      <w:r w:rsidR="00A24696" w:rsidRPr="006E4DB6">
        <w:rPr>
          <w:rFonts w:ascii="Cambria" w:eastAsia="Times New Roman" w:hAnsi="Cambria" w:cs="Cambria"/>
        </w:rPr>
        <w:t>освіти</w:t>
      </w:r>
      <w:r w:rsidR="00A24696" w:rsidRPr="006E4DB6">
        <w:rPr>
          <w:rFonts w:ascii="Cambria" w:eastAsia="Times New Roman" w:hAnsi="Cambria" w:cs="Times New Roman"/>
        </w:rPr>
        <w:t xml:space="preserve"> </w:t>
      </w:r>
      <w:r w:rsidR="00A24696" w:rsidRPr="006E4DB6">
        <w:rPr>
          <w:rFonts w:ascii="Cambria" w:eastAsia="Times New Roman" w:hAnsi="Cambria" w:cs="Cambria"/>
        </w:rPr>
        <w:t>галузі</w:t>
      </w:r>
      <w:r w:rsidR="00A24696" w:rsidRPr="006E4DB6">
        <w:rPr>
          <w:rFonts w:ascii="Cambria" w:eastAsia="Times New Roman" w:hAnsi="Cambria" w:cs="Times New Roman"/>
        </w:rPr>
        <w:t xml:space="preserve"> </w:t>
      </w:r>
      <w:r w:rsidR="00A24696" w:rsidRPr="006E4DB6">
        <w:rPr>
          <w:rFonts w:ascii="Cambria" w:eastAsia="Times New Roman" w:hAnsi="Cambria" w:cs="Cambria"/>
        </w:rPr>
        <w:t>знань</w:t>
      </w:r>
      <w:r w:rsidR="00A24696" w:rsidRPr="006E4DB6">
        <w:rPr>
          <w:rFonts w:ascii="Cambria" w:eastAsia="Times New Roman" w:hAnsi="Cambria" w:cs="Times New Roman"/>
        </w:rPr>
        <w:t xml:space="preserve"> </w:t>
      </w:r>
      <w:r w:rsidR="00A24696" w:rsidRPr="006E4DB6">
        <w:rPr>
          <w:rFonts w:ascii="Cambria" w:eastAsia="Times New Roman" w:hAnsi="Cambria" w:cs="Times New Roman"/>
          <w:color w:val="auto"/>
        </w:rPr>
        <w:t>«</w:t>
      </w:r>
      <w:r w:rsidR="00A24696" w:rsidRPr="006E4DB6">
        <w:rPr>
          <w:rFonts w:ascii="Cambria" w:hAnsi="Cambria" w:cs="Cambria"/>
          <w:color w:val="000000" w:themeColor="text1"/>
        </w:rPr>
        <w:t>С</w:t>
      </w:r>
      <w:r w:rsidR="00A24696" w:rsidRPr="006E4DB6">
        <w:rPr>
          <w:rFonts w:ascii="Cambria" w:hAnsi="Cambria" w:cs="Times New Roman"/>
          <w:color w:val="000000" w:themeColor="text1"/>
        </w:rPr>
        <w:t xml:space="preserve"> </w:t>
      </w:r>
      <w:r w:rsidR="00A24696" w:rsidRPr="006E4DB6">
        <w:rPr>
          <w:rFonts w:ascii="Cambria" w:hAnsi="Cambria" w:cs="Cambria"/>
          <w:color w:val="000000" w:themeColor="text1"/>
        </w:rPr>
        <w:t>Соціальні</w:t>
      </w:r>
      <w:r w:rsidR="00A24696" w:rsidRPr="006E4DB6">
        <w:rPr>
          <w:rFonts w:ascii="Cambria" w:hAnsi="Cambria" w:cs="Times New Roman"/>
          <w:color w:val="000000" w:themeColor="text1"/>
        </w:rPr>
        <w:t xml:space="preserve"> </w:t>
      </w:r>
      <w:r w:rsidR="00A24696" w:rsidRPr="006E4DB6">
        <w:rPr>
          <w:rFonts w:ascii="Cambria" w:hAnsi="Cambria" w:cs="Cambria"/>
          <w:color w:val="000000" w:themeColor="text1"/>
        </w:rPr>
        <w:t>науки</w:t>
      </w:r>
      <w:r w:rsidR="00A24696" w:rsidRPr="006E4DB6">
        <w:rPr>
          <w:rFonts w:ascii="Cambria" w:hAnsi="Cambria" w:cs="Times New Roman"/>
          <w:color w:val="000000" w:themeColor="text1"/>
        </w:rPr>
        <w:t xml:space="preserve">, </w:t>
      </w:r>
      <w:r w:rsidR="00A24696" w:rsidRPr="006E4DB6">
        <w:rPr>
          <w:rFonts w:ascii="Cambria" w:hAnsi="Cambria" w:cs="Cambria"/>
          <w:color w:val="000000" w:themeColor="text1"/>
        </w:rPr>
        <w:t>журналістика</w:t>
      </w:r>
      <w:r w:rsidR="00A24696" w:rsidRPr="006E4DB6">
        <w:rPr>
          <w:rFonts w:ascii="Cambria" w:hAnsi="Cambria" w:cs="Times New Roman"/>
          <w:color w:val="000000" w:themeColor="text1"/>
        </w:rPr>
        <w:t xml:space="preserve"> </w:t>
      </w:r>
      <w:r w:rsidR="00A24696" w:rsidRPr="006E4DB6">
        <w:rPr>
          <w:rFonts w:ascii="Cambria" w:hAnsi="Cambria" w:cs="Cambria"/>
          <w:color w:val="000000" w:themeColor="text1"/>
        </w:rPr>
        <w:t>та</w:t>
      </w:r>
      <w:r w:rsidR="00A24696" w:rsidRPr="006E4DB6">
        <w:rPr>
          <w:rFonts w:ascii="Cambria" w:hAnsi="Cambria" w:cs="Times New Roman"/>
          <w:color w:val="000000" w:themeColor="text1"/>
        </w:rPr>
        <w:t xml:space="preserve"> </w:t>
      </w:r>
      <w:r w:rsidR="00A24696" w:rsidRPr="006E4DB6">
        <w:rPr>
          <w:rFonts w:ascii="Cambria" w:hAnsi="Cambria" w:cs="Cambria"/>
          <w:color w:val="000000" w:themeColor="text1"/>
        </w:rPr>
        <w:t>інформація</w:t>
      </w:r>
      <w:r w:rsidR="00A24696" w:rsidRPr="006E4DB6">
        <w:rPr>
          <w:rFonts w:ascii="Cambria" w:hAnsi="Cambria" w:cs="Bodoni MT"/>
          <w:color w:val="000000" w:themeColor="text1"/>
        </w:rPr>
        <w:t>»</w:t>
      </w:r>
      <w:r w:rsidR="00A24696" w:rsidRPr="006E4DB6">
        <w:rPr>
          <w:rFonts w:ascii="Cambria" w:eastAsia="Times New Roman" w:hAnsi="Cambria" w:cs="Times New Roman"/>
          <w:color w:val="auto"/>
        </w:rPr>
        <w:t xml:space="preserve">, </w:t>
      </w:r>
      <w:r w:rsidR="00A24696" w:rsidRPr="006E4DB6">
        <w:rPr>
          <w:rFonts w:ascii="Cambria" w:eastAsia="Times New Roman" w:hAnsi="Cambria" w:cs="Cambria"/>
          <w:color w:val="auto"/>
        </w:rPr>
        <w:t>спеціальності</w:t>
      </w:r>
      <w:r w:rsidR="00A24696" w:rsidRPr="006E4DB6">
        <w:rPr>
          <w:rFonts w:ascii="Cambria" w:eastAsia="Times New Roman" w:hAnsi="Cambria" w:cs="Times New Roman"/>
          <w:color w:val="auto"/>
        </w:rPr>
        <w:t xml:space="preserve"> </w:t>
      </w:r>
      <w:r w:rsidR="00A24696" w:rsidRPr="006E4DB6">
        <w:rPr>
          <w:rFonts w:ascii="Cambria" w:eastAsia="Times New Roman" w:hAnsi="Cambria" w:cs="Bodoni MT"/>
          <w:color w:val="auto"/>
        </w:rPr>
        <w:t>«</w:t>
      </w:r>
      <w:r w:rsidR="00A24696" w:rsidRPr="006E4DB6">
        <w:rPr>
          <w:rFonts w:ascii="Cambria" w:hAnsi="Cambria" w:cs="Cambria"/>
          <w:color w:val="000000" w:themeColor="text1"/>
        </w:rPr>
        <w:t>С</w:t>
      </w:r>
      <w:r w:rsidR="00A24696" w:rsidRPr="006E4DB6">
        <w:rPr>
          <w:rFonts w:ascii="Cambria" w:hAnsi="Cambria" w:cs="Times New Roman"/>
          <w:color w:val="000000" w:themeColor="text1"/>
        </w:rPr>
        <w:t xml:space="preserve">7 </w:t>
      </w:r>
      <w:r w:rsidR="00A24696" w:rsidRPr="006E4DB6">
        <w:rPr>
          <w:rFonts w:ascii="Cambria" w:hAnsi="Cambria" w:cs="Cambria"/>
          <w:color w:val="000000" w:themeColor="text1"/>
        </w:rPr>
        <w:t>Журналістика</w:t>
      </w:r>
      <w:r w:rsidR="00A24696" w:rsidRPr="006E4DB6">
        <w:rPr>
          <w:rFonts w:ascii="Cambria" w:hAnsi="Cambria" w:cs="Bodoni MT"/>
          <w:color w:val="000000" w:themeColor="text1"/>
        </w:rPr>
        <w:t>»</w:t>
      </w:r>
      <w:r w:rsidR="00A24696" w:rsidRPr="006E4DB6">
        <w:rPr>
          <w:rFonts w:ascii="Cambria" w:eastAsia="Times New Roman" w:hAnsi="Cambria" w:cs="Times New Roman"/>
        </w:rPr>
        <w:t xml:space="preserve"> [</w:t>
      </w:r>
      <w:r w:rsidR="00A24696" w:rsidRPr="006E4DB6">
        <w:rPr>
          <w:rFonts w:ascii="Cambria" w:eastAsia="Times New Roman" w:hAnsi="Cambria" w:cs="Cambria"/>
        </w:rPr>
        <w:t>Електронне</w:t>
      </w:r>
      <w:r w:rsidR="00A24696" w:rsidRPr="006E4DB6">
        <w:rPr>
          <w:rFonts w:ascii="Cambria" w:eastAsia="Times New Roman" w:hAnsi="Cambria" w:cs="Times New Roman"/>
        </w:rPr>
        <w:t xml:space="preserve"> </w:t>
      </w:r>
      <w:r w:rsidR="00A24696" w:rsidRPr="006E4DB6">
        <w:rPr>
          <w:rFonts w:ascii="Cambria" w:eastAsia="Times New Roman" w:hAnsi="Cambria" w:cs="Cambria"/>
        </w:rPr>
        <w:t>видання</w:t>
      </w:r>
      <w:r w:rsidR="00A24696" w:rsidRPr="006E4DB6">
        <w:rPr>
          <w:rFonts w:ascii="Cambria" w:eastAsia="Times New Roman" w:hAnsi="Cambria" w:cs="Times New Roman"/>
        </w:rPr>
        <w:t xml:space="preserve">]:  </w:t>
      </w:r>
      <w:r w:rsidR="00A24696" w:rsidRPr="006E4DB6">
        <w:rPr>
          <w:rFonts w:ascii="Cambria" w:eastAsia="Times New Roman" w:hAnsi="Cambria" w:cs="Cambria"/>
        </w:rPr>
        <w:t>Нац</w:t>
      </w:r>
      <w:r w:rsidR="00A24696" w:rsidRPr="006E4DB6">
        <w:rPr>
          <w:rFonts w:ascii="Cambria" w:eastAsia="Times New Roman" w:hAnsi="Cambria" w:cs="Times New Roman"/>
        </w:rPr>
        <w:t xml:space="preserve">. </w:t>
      </w:r>
      <w:r w:rsidR="00A24696" w:rsidRPr="006E4DB6">
        <w:rPr>
          <w:rFonts w:ascii="Cambria" w:eastAsia="Times New Roman" w:hAnsi="Cambria" w:cs="Cambria"/>
        </w:rPr>
        <w:t>ун</w:t>
      </w:r>
      <w:r w:rsidR="00A24696" w:rsidRPr="006E4DB6">
        <w:rPr>
          <w:rFonts w:ascii="Cambria" w:eastAsia="Times New Roman" w:hAnsi="Cambria" w:cs="Times New Roman"/>
        </w:rPr>
        <w:t>-</w:t>
      </w:r>
      <w:r w:rsidR="00A24696" w:rsidRPr="006E4DB6">
        <w:rPr>
          <w:rFonts w:ascii="Cambria" w:eastAsia="Times New Roman" w:hAnsi="Cambria" w:cs="Cambria"/>
        </w:rPr>
        <w:t>т</w:t>
      </w:r>
      <w:r w:rsidR="00A24696" w:rsidRPr="006E4DB6">
        <w:rPr>
          <w:rFonts w:ascii="Cambria" w:eastAsia="Times New Roman" w:hAnsi="Cambria" w:cs="Times New Roman"/>
        </w:rPr>
        <w:t xml:space="preserve"> </w:t>
      </w:r>
      <w:r w:rsidR="00A24696" w:rsidRPr="006E4DB6">
        <w:rPr>
          <w:rFonts w:ascii="Cambria" w:eastAsia="Times New Roman" w:hAnsi="Cambria" w:cs="Bodoni MT"/>
        </w:rPr>
        <w:t>«</w:t>
      </w:r>
      <w:r w:rsidR="00A24696" w:rsidRPr="006E4DB6">
        <w:rPr>
          <w:rFonts w:ascii="Cambria" w:eastAsia="Times New Roman" w:hAnsi="Cambria" w:cs="Cambria"/>
        </w:rPr>
        <w:t>Одеська</w:t>
      </w:r>
      <w:r w:rsidR="00A24696" w:rsidRPr="006E4DB6">
        <w:rPr>
          <w:rFonts w:ascii="Cambria" w:eastAsia="Times New Roman" w:hAnsi="Cambria" w:cs="Times New Roman"/>
        </w:rPr>
        <w:t xml:space="preserve"> </w:t>
      </w:r>
      <w:r w:rsidR="00A24696" w:rsidRPr="006E4DB6">
        <w:rPr>
          <w:rFonts w:ascii="Cambria" w:eastAsia="Times New Roman" w:hAnsi="Cambria" w:cs="Cambria"/>
        </w:rPr>
        <w:t>юрид</w:t>
      </w:r>
      <w:r w:rsidR="00A24696" w:rsidRPr="006E4DB6">
        <w:rPr>
          <w:rFonts w:ascii="Cambria" w:eastAsia="Times New Roman" w:hAnsi="Cambria" w:cs="Times New Roman"/>
        </w:rPr>
        <w:t xml:space="preserve">. </w:t>
      </w:r>
      <w:r w:rsidR="00A24696" w:rsidRPr="006E4DB6">
        <w:rPr>
          <w:rFonts w:ascii="Cambria" w:eastAsia="Times New Roman" w:hAnsi="Cambria" w:cs="Cambria"/>
        </w:rPr>
        <w:t>академія</w:t>
      </w:r>
      <w:r w:rsidR="00A24696" w:rsidRPr="006E4DB6">
        <w:rPr>
          <w:rFonts w:ascii="Cambria" w:eastAsia="Times New Roman" w:hAnsi="Cambria" w:cs="Bodoni MT"/>
        </w:rPr>
        <w:t>»</w:t>
      </w:r>
      <w:r w:rsidR="00A24696" w:rsidRPr="006E4DB6">
        <w:rPr>
          <w:rFonts w:ascii="Cambria" w:eastAsia="Times New Roman" w:hAnsi="Cambria" w:cs="Times New Roman"/>
        </w:rPr>
        <w:t xml:space="preserve">. </w:t>
      </w:r>
      <w:r w:rsidR="00A24696" w:rsidRPr="006E4DB6">
        <w:rPr>
          <w:rFonts w:ascii="Cambria" w:eastAsia="Times New Roman" w:hAnsi="Cambria" w:cs="Cambria"/>
        </w:rPr>
        <w:t>Одеса</w:t>
      </w:r>
      <w:r w:rsidR="00A24696" w:rsidRPr="006E4DB6">
        <w:rPr>
          <w:rFonts w:ascii="Cambria" w:eastAsia="Times New Roman" w:hAnsi="Cambria" w:cs="Times New Roman"/>
        </w:rPr>
        <w:t>, 202</w:t>
      </w:r>
      <w:r w:rsidR="007E6C29">
        <w:rPr>
          <w:rFonts w:ascii="Cambria" w:eastAsia="Times New Roman" w:hAnsi="Cambria" w:cs="Times New Roman"/>
        </w:rPr>
        <w:t>6</w:t>
      </w:r>
      <w:bookmarkStart w:id="0" w:name="_GoBack"/>
      <w:bookmarkEnd w:id="0"/>
      <w:r w:rsidR="00A24696" w:rsidRPr="006E4DB6">
        <w:rPr>
          <w:rFonts w:ascii="Cambria" w:eastAsia="Times New Roman" w:hAnsi="Cambria" w:cs="Times New Roman"/>
        </w:rPr>
        <w:t xml:space="preserve">. </w:t>
      </w:r>
      <w:r w:rsidR="00C600A2" w:rsidRPr="00C600A2">
        <w:rPr>
          <w:rFonts w:ascii="Cambria" w:eastAsia="Times New Roman" w:hAnsi="Cambria" w:cs="Times New Roman"/>
        </w:rPr>
        <w:t>127</w:t>
      </w:r>
      <w:r w:rsidR="005F05DA" w:rsidRPr="00C600A2">
        <w:rPr>
          <w:rFonts w:ascii="Cambria" w:eastAsia="Times New Roman" w:hAnsi="Cambria" w:cs="Times New Roman"/>
        </w:rPr>
        <w:t>с.</w:t>
      </w:r>
      <w:r w:rsidR="005F05DA" w:rsidRPr="006E4DB6">
        <w:rPr>
          <w:rFonts w:ascii="Cambria" w:eastAsia="Times New Roman" w:hAnsi="Cambria" w:cs="Times New Roman"/>
        </w:rPr>
        <w:t xml:space="preserve"> </w:t>
      </w:r>
      <w:r w:rsidR="00A24696" w:rsidRPr="006E4DB6">
        <w:rPr>
          <w:rFonts w:ascii="Cambria" w:eastAsia="Times New Roman" w:hAnsi="Cambria" w:cs="Cambria"/>
        </w:rPr>
        <w:t>Режим</w:t>
      </w:r>
      <w:r w:rsidR="00A24696" w:rsidRPr="006E4DB6">
        <w:rPr>
          <w:rFonts w:ascii="Cambria" w:eastAsia="Times New Roman" w:hAnsi="Cambria" w:cs="Times New Roman"/>
        </w:rPr>
        <w:t xml:space="preserve"> </w:t>
      </w:r>
      <w:r w:rsidR="00A24696" w:rsidRPr="006E4DB6">
        <w:rPr>
          <w:rFonts w:ascii="Cambria" w:eastAsia="Times New Roman" w:hAnsi="Cambria" w:cs="Cambria"/>
        </w:rPr>
        <w:t>доступу</w:t>
      </w:r>
      <w:r w:rsidR="00A24696" w:rsidRPr="006E4DB6">
        <w:rPr>
          <w:rFonts w:ascii="Cambria" w:eastAsia="Times New Roman" w:hAnsi="Cambria" w:cs="Times New Roman"/>
        </w:rPr>
        <w:t xml:space="preserve">: </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rPr>
        <w:t xml:space="preserve"> </w:t>
      </w:r>
    </w:p>
    <w:p w:rsidR="00A24696" w:rsidRPr="006E4DB6" w:rsidRDefault="005F05DA" w:rsidP="005F05DA">
      <w:pPr>
        <w:ind w:firstLine="709"/>
        <w:jc w:val="both"/>
        <w:rPr>
          <w:rFonts w:ascii="Cambria" w:eastAsia="Arial" w:hAnsi="Cambria" w:cs="Times New Roman"/>
        </w:rPr>
      </w:pPr>
      <w:r w:rsidRPr="006E4DB6">
        <w:rPr>
          <w:rFonts w:ascii="Cambria" w:eastAsia="Arial" w:hAnsi="Cambria" w:cs="Cambria"/>
        </w:rPr>
        <w:t xml:space="preserve">Навчально-методичний посібник розроблено для здобувачів вищої освіти. Видання містить систематизований виклад теоретичного матеріалу, практичні завдання та методичні рекомендації для самостійного опрацювання дисципліни. </w:t>
      </w:r>
      <w:r w:rsidR="000473D7">
        <w:rPr>
          <w:rFonts w:ascii="Cambria" w:eastAsia="Arial" w:hAnsi="Cambria" w:cs="Cambria"/>
        </w:rPr>
        <w:t>Навчально- м</w:t>
      </w:r>
      <w:r w:rsidR="00A24696" w:rsidRPr="006E4DB6">
        <w:rPr>
          <w:rFonts w:ascii="Cambria" w:eastAsia="Arial" w:hAnsi="Cambria" w:cs="Cambria"/>
        </w:rPr>
        <w:t>етодичн</w:t>
      </w:r>
      <w:r w:rsidR="00B15AB7" w:rsidRPr="006E4DB6">
        <w:rPr>
          <w:rFonts w:ascii="Cambria" w:eastAsia="Arial" w:hAnsi="Cambria" w:cs="Cambria"/>
        </w:rPr>
        <w:t>ий посі</w:t>
      </w:r>
      <w:r w:rsidR="00C40FF1" w:rsidRPr="006E4DB6">
        <w:rPr>
          <w:rFonts w:ascii="Cambria" w:eastAsia="Arial" w:hAnsi="Cambria" w:cs="Cambria"/>
        </w:rPr>
        <w:t>бни</w:t>
      </w:r>
      <w:r w:rsidR="00B15AB7" w:rsidRPr="006E4DB6">
        <w:rPr>
          <w:rFonts w:ascii="Cambria" w:eastAsia="Arial" w:hAnsi="Cambria" w:cs="Cambria"/>
        </w:rPr>
        <w:t xml:space="preserve">к </w:t>
      </w:r>
      <w:r w:rsidR="00A24696" w:rsidRPr="006E4DB6">
        <w:rPr>
          <w:rFonts w:ascii="Cambria" w:eastAsia="Arial" w:hAnsi="Cambria" w:cs="Cambria"/>
        </w:rPr>
        <w:t>призначен</w:t>
      </w:r>
      <w:r w:rsidR="00B15AB7" w:rsidRPr="006E4DB6">
        <w:rPr>
          <w:rFonts w:ascii="Cambria" w:eastAsia="Arial" w:hAnsi="Cambria" w:cs="Cambria"/>
        </w:rPr>
        <w:t>ий</w:t>
      </w:r>
      <w:r w:rsidR="00A24696" w:rsidRPr="006E4DB6">
        <w:rPr>
          <w:rFonts w:ascii="Cambria" w:eastAsia="Arial" w:hAnsi="Cambria" w:cs="Times New Roman"/>
        </w:rPr>
        <w:t xml:space="preserve"> </w:t>
      </w:r>
      <w:r w:rsidR="00A24696" w:rsidRPr="006E4DB6">
        <w:rPr>
          <w:rFonts w:ascii="Cambria" w:eastAsia="Arial" w:hAnsi="Cambria" w:cs="Cambria"/>
        </w:rPr>
        <w:t>для</w:t>
      </w:r>
      <w:r w:rsidR="00A24696" w:rsidRPr="006E4DB6">
        <w:rPr>
          <w:rFonts w:ascii="Cambria" w:eastAsia="Arial" w:hAnsi="Cambria" w:cs="Times New Roman"/>
        </w:rPr>
        <w:t xml:space="preserve"> </w:t>
      </w:r>
      <w:r w:rsidR="00A24696" w:rsidRPr="006E4DB6">
        <w:rPr>
          <w:rFonts w:ascii="Cambria" w:eastAsia="Arial" w:hAnsi="Cambria" w:cs="Cambria"/>
        </w:rPr>
        <w:t>здобувачів</w:t>
      </w:r>
      <w:r w:rsidR="00A24696" w:rsidRPr="006E4DB6">
        <w:rPr>
          <w:rFonts w:ascii="Cambria" w:eastAsia="Arial" w:hAnsi="Cambria" w:cs="Times New Roman"/>
        </w:rPr>
        <w:t xml:space="preserve"> </w:t>
      </w:r>
      <w:r w:rsidR="00A24696" w:rsidRPr="006E4DB6">
        <w:rPr>
          <w:rFonts w:ascii="Cambria" w:eastAsia="Arial" w:hAnsi="Cambria" w:cs="Cambria"/>
        </w:rPr>
        <w:t>вищої</w:t>
      </w:r>
      <w:r w:rsidR="00A24696" w:rsidRPr="006E4DB6">
        <w:rPr>
          <w:rFonts w:ascii="Cambria" w:eastAsia="Arial" w:hAnsi="Cambria" w:cs="Times New Roman"/>
        </w:rPr>
        <w:t xml:space="preserve"> </w:t>
      </w:r>
      <w:r w:rsidR="00A24696" w:rsidRPr="006E4DB6">
        <w:rPr>
          <w:rFonts w:ascii="Cambria" w:eastAsia="Arial" w:hAnsi="Cambria" w:cs="Cambria"/>
        </w:rPr>
        <w:t>освіти</w:t>
      </w:r>
      <w:r w:rsidR="00A24696" w:rsidRPr="006E4DB6">
        <w:rPr>
          <w:rFonts w:ascii="Cambria" w:eastAsia="Arial" w:hAnsi="Cambria" w:cs="Times New Roman"/>
        </w:rPr>
        <w:t xml:space="preserve"> </w:t>
      </w:r>
      <w:r w:rsidR="00A24696" w:rsidRPr="006E4DB6">
        <w:rPr>
          <w:rFonts w:ascii="Cambria" w:eastAsia="Arial" w:hAnsi="Cambria" w:cs="Cambria"/>
        </w:rPr>
        <w:t>галузі</w:t>
      </w:r>
      <w:r w:rsidR="00A24696" w:rsidRPr="006E4DB6">
        <w:rPr>
          <w:rFonts w:ascii="Cambria" w:eastAsia="Arial" w:hAnsi="Cambria" w:cs="Times New Roman"/>
        </w:rPr>
        <w:t xml:space="preserve"> </w:t>
      </w:r>
      <w:r w:rsidR="00A24696" w:rsidRPr="006E4DB6">
        <w:rPr>
          <w:rFonts w:ascii="Cambria" w:eastAsia="Arial" w:hAnsi="Cambria" w:cs="Cambria"/>
        </w:rPr>
        <w:t>знань</w:t>
      </w:r>
      <w:r w:rsidR="00A24696" w:rsidRPr="006E4DB6">
        <w:rPr>
          <w:rFonts w:ascii="Cambria" w:eastAsia="Arial" w:hAnsi="Cambria" w:cs="Times New Roman"/>
        </w:rPr>
        <w:t xml:space="preserve"> </w:t>
      </w:r>
      <w:r w:rsidR="005C374C" w:rsidRPr="006E4DB6">
        <w:rPr>
          <w:rFonts w:ascii="Cambria" w:eastAsia="Times New Roman" w:hAnsi="Cambria" w:cs="Times New Roman"/>
          <w:color w:val="auto"/>
        </w:rPr>
        <w:t>«</w:t>
      </w:r>
      <w:r w:rsidR="005C374C" w:rsidRPr="006E4DB6">
        <w:rPr>
          <w:rFonts w:ascii="Cambria" w:hAnsi="Cambria" w:cs="Cambria"/>
          <w:color w:val="000000" w:themeColor="text1"/>
        </w:rPr>
        <w:t>С</w:t>
      </w:r>
      <w:r w:rsidR="005C374C" w:rsidRPr="006E4DB6">
        <w:rPr>
          <w:rFonts w:ascii="Cambria" w:hAnsi="Cambria" w:cs="Times New Roman"/>
          <w:color w:val="000000" w:themeColor="text1"/>
        </w:rPr>
        <w:t xml:space="preserve"> </w:t>
      </w:r>
      <w:r w:rsidR="005C374C" w:rsidRPr="006E4DB6">
        <w:rPr>
          <w:rFonts w:ascii="Cambria" w:hAnsi="Cambria" w:cs="Cambria"/>
          <w:color w:val="000000" w:themeColor="text1"/>
        </w:rPr>
        <w:t>Соціальні</w:t>
      </w:r>
      <w:r w:rsidR="005C374C" w:rsidRPr="006E4DB6">
        <w:rPr>
          <w:rFonts w:ascii="Cambria" w:hAnsi="Cambria" w:cs="Times New Roman"/>
          <w:color w:val="000000" w:themeColor="text1"/>
        </w:rPr>
        <w:t xml:space="preserve"> </w:t>
      </w:r>
      <w:r w:rsidR="005C374C" w:rsidRPr="006E4DB6">
        <w:rPr>
          <w:rFonts w:ascii="Cambria" w:hAnsi="Cambria" w:cs="Cambria"/>
          <w:color w:val="000000" w:themeColor="text1"/>
        </w:rPr>
        <w:t>науки</w:t>
      </w:r>
      <w:r w:rsidR="005C374C" w:rsidRPr="006E4DB6">
        <w:rPr>
          <w:rFonts w:ascii="Cambria" w:hAnsi="Cambria" w:cs="Times New Roman"/>
          <w:color w:val="000000" w:themeColor="text1"/>
        </w:rPr>
        <w:t xml:space="preserve">, </w:t>
      </w:r>
      <w:r w:rsidR="005C374C" w:rsidRPr="006E4DB6">
        <w:rPr>
          <w:rFonts w:ascii="Cambria" w:hAnsi="Cambria" w:cs="Cambria"/>
          <w:color w:val="000000" w:themeColor="text1"/>
        </w:rPr>
        <w:t>журналістика</w:t>
      </w:r>
      <w:r w:rsidR="005C374C" w:rsidRPr="006E4DB6">
        <w:rPr>
          <w:rFonts w:ascii="Cambria" w:hAnsi="Cambria" w:cs="Times New Roman"/>
          <w:color w:val="000000" w:themeColor="text1"/>
        </w:rPr>
        <w:t xml:space="preserve"> </w:t>
      </w:r>
      <w:r w:rsidR="005C374C" w:rsidRPr="006E4DB6">
        <w:rPr>
          <w:rFonts w:ascii="Cambria" w:hAnsi="Cambria" w:cs="Cambria"/>
          <w:color w:val="000000" w:themeColor="text1"/>
        </w:rPr>
        <w:t>та</w:t>
      </w:r>
      <w:r w:rsidR="005C374C" w:rsidRPr="006E4DB6">
        <w:rPr>
          <w:rFonts w:ascii="Cambria" w:hAnsi="Cambria" w:cs="Times New Roman"/>
          <w:color w:val="000000" w:themeColor="text1"/>
        </w:rPr>
        <w:t xml:space="preserve"> </w:t>
      </w:r>
      <w:r w:rsidR="005C374C" w:rsidRPr="006E4DB6">
        <w:rPr>
          <w:rFonts w:ascii="Cambria" w:hAnsi="Cambria" w:cs="Cambria"/>
          <w:color w:val="000000" w:themeColor="text1"/>
        </w:rPr>
        <w:t>інформація</w:t>
      </w:r>
      <w:r w:rsidR="005C374C" w:rsidRPr="006E4DB6">
        <w:rPr>
          <w:rFonts w:ascii="Cambria" w:hAnsi="Cambria" w:cs="Bodoni MT"/>
          <w:color w:val="000000" w:themeColor="text1"/>
        </w:rPr>
        <w:t>»</w:t>
      </w:r>
      <w:r w:rsidR="005C374C" w:rsidRPr="006E4DB6">
        <w:rPr>
          <w:rFonts w:ascii="Cambria" w:eastAsia="Times New Roman" w:hAnsi="Cambria" w:cs="Times New Roman"/>
          <w:color w:val="auto"/>
        </w:rPr>
        <w:t xml:space="preserve">, </w:t>
      </w:r>
      <w:r w:rsidR="005C374C" w:rsidRPr="006E4DB6">
        <w:rPr>
          <w:rFonts w:ascii="Cambria" w:eastAsia="Times New Roman" w:hAnsi="Cambria" w:cs="Cambria"/>
          <w:color w:val="auto"/>
        </w:rPr>
        <w:t>спеціальності</w:t>
      </w:r>
      <w:r w:rsidR="005C374C" w:rsidRPr="006E4DB6">
        <w:rPr>
          <w:rFonts w:ascii="Cambria" w:eastAsia="Times New Roman" w:hAnsi="Cambria" w:cs="Times New Roman"/>
          <w:color w:val="auto"/>
        </w:rPr>
        <w:t xml:space="preserve"> </w:t>
      </w:r>
      <w:r w:rsidR="005C374C" w:rsidRPr="006E4DB6">
        <w:rPr>
          <w:rFonts w:ascii="Cambria" w:eastAsia="Times New Roman" w:hAnsi="Cambria" w:cs="Bodoni MT"/>
          <w:color w:val="auto"/>
        </w:rPr>
        <w:t>«</w:t>
      </w:r>
      <w:r w:rsidR="005C374C" w:rsidRPr="006E4DB6">
        <w:rPr>
          <w:rFonts w:ascii="Cambria" w:hAnsi="Cambria" w:cs="Cambria"/>
          <w:color w:val="000000" w:themeColor="text1"/>
        </w:rPr>
        <w:t>С</w:t>
      </w:r>
      <w:r w:rsidR="005C374C" w:rsidRPr="006E4DB6">
        <w:rPr>
          <w:rFonts w:ascii="Cambria" w:hAnsi="Cambria" w:cs="Times New Roman"/>
          <w:color w:val="000000" w:themeColor="text1"/>
        </w:rPr>
        <w:t xml:space="preserve">7 </w:t>
      </w:r>
      <w:r w:rsidR="005C374C" w:rsidRPr="006E4DB6">
        <w:rPr>
          <w:rFonts w:ascii="Cambria" w:hAnsi="Cambria" w:cs="Cambria"/>
          <w:color w:val="000000" w:themeColor="text1"/>
        </w:rPr>
        <w:t>Журналістика</w:t>
      </w:r>
      <w:r w:rsidR="005C374C" w:rsidRPr="006E4DB6">
        <w:rPr>
          <w:rFonts w:ascii="Cambria" w:hAnsi="Cambria" w:cs="Bodoni MT"/>
          <w:color w:val="000000" w:themeColor="text1"/>
        </w:rPr>
        <w:t>»</w:t>
      </w:r>
      <w:r w:rsidR="00A24696" w:rsidRPr="006E4DB6">
        <w:rPr>
          <w:rFonts w:ascii="Cambria" w:hAnsi="Cambria" w:cs="Times New Roman"/>
        </w:rPr>
        <w:t>,</w:t>
      </w:r>
      <w:r w:rsidR="00A24696" w:rsidRPr="006E4DB6">
        <w:rPr>
          <w:rFonts w:ascii="Cambria" w:eastAsia="Arial" w:hAnsi="Cambria" w:cs="Times New Roman"/>
        </w:rPr>
        <w:t xml:space="preserve"> </w:t>
      </w:r>
      <w:r w:rsidR="00A24696" w:rsidRPr="006E4DB6">
        <w:rPr>
          <w:rFonts w:ascii="Cambria" w:eastAsia="Arial" w:hAnsi="Cambria" w:cs="Cambria"/>
        </w:rPr>
        <w:t>з</w:t>
      </w:r>
      <w:r w:rsidR="00A24696" w:rsidRPr="006E4DB6">
        <w:rPr>
          <w:rFonts w:ascii="Cambria" w:eastAsia="Arial" w:hAnsi="Cambria" w:cs="Times New Roman"/>
        </w:rPr>
        <w:t xml:space="preserve"> </w:t>
      </w:r>
      <w:r w:rsidR="00A24696" w:rsidRPr="006E4DB6">
        <w:rPr>
          <w:rFonts w:ascii="Cambria" w:eastAsia="Arial" w:hAnsi="Cambria" w:cs="Cambria"/>
        </w:rPr>
        <w:t>метою</w:t>
      </w:r>
      <w:r w:rsidR="00A24696" w:rsidRPr="006E4DB6">
        <w:rPr>
          <w:rFonts w:ascii="Cambria" w:eastAsia="Arial" w:hAnsi="Cambria" w:cs="Times New Roman"/>
        </w:rPr>
        <w:t xml:space="preserve"> </w:t>
      </w:r>
      <w:r w:rsidR="00A24696" w:rsidRPr="006E4DB6">
        <w:rPr>
          <w:rFonts w:ascii="Cambria" w:eastAsia="Arial" w:hAnsi="Cambria" w:cs="Cambria"/>
        </w:rPr>
        <w:t>закріплення</w:t>
      </w:r>
      <w:r w:rsidR="00A24696" w:rsidRPr="006E4DB6">
        <w:rPr>
          <w:rFonts w:ascii="Cambria" w:eastAsia="Arial" w:hAnsi="Cambria" w:cs="Times New Roman"/>
        </w:rPr>
        <w:t xml:space="preserve"> </w:t>
      </w:r>
      <w:r w:rsidR="00A24696" w:rsidRPr="006E4DB6">
        <w:rPr>
          <w:rFonts w:ascii="Cambria" w:eastAsia="Arial" w:hAnsi="Cambria" w:cs="Cambria"/>
        </w:rPr>
        <w:t>лекційного</w:t>
      </w:r>
      <w:r w:rsidR="00A24696" w:rsidRPr="006E4DB6">
        <w:rPr>
          <w:rFonts w:ascii="Cambria" w:eastAsia="Arial" w:hAnsi="Cambria" w:cs="Times New Roman"/>
        </w:rPr>
        <w:t xml:space="preserve"> </w:t>
      </w:r>
      <w:r w:rsidR="00A24696" w:rsidRPr="006E4DB6">
        <w:rPr>
          <w:rFonts w:ascii="Cambria" w:eastAsia="Arial" w:hAnsi="Cambria" w:cs="Cambria"/>
        </w:rPr>
        <w:t>матеріалу</w:t>
      </w:r>
      <w:r w:rsidR="00A24696" w:rsidRPr="006E4DB6">
        <w:rPr>
          <w:rFonts w:ascii="Cambria" w:eastAsia="Arial" w:hAnsi="Cambria" w:cs="Times New Roman"/>
        </w:rPr>
        <w:t xml:space="preserve"> </w:t>
      </w:r>
      <w:r w:rsidR="00A24696" w:rsidRPr="006E4DB6">
        <w:rPr>
          <w:rFonts w:ascii="Cambria" w:eastAsia="Arial" w:hAnsi="Cambria" w:cs="Cambria"/>
        </w:rPr>
        <w:t>та</w:t>
      </w:r>
      <w:r w:rsidR="00A24696" w:rsidRPr="006E4DB6">
        <w:rPr>
          <w:rFonts w:ascii="Cambria" w:eastAsia="Arial" w:hAnsi="Cambria" w:cs="Times New Roman"/>
        </w:rPr>
        <w:t xml:space="preserve"> </w:t>
      </w:r>
      <w:r w:rsidR="00A24696" w:rsidRPr="006E4DB6">
        <w:rPr>
          <w:rFonts w:ascii="Cambria" w:eastAsia="Arial" w:hAnsi="Cambria" w:cs="Cambria"/>
        </w:rPr>
        <w:t>підготовки</w:t>
      </w:r>
      <w:r w:rsidR="00A24696" w:rsidRPr="006E4DB6">
        <w:rPr>
          <w:rFonts w:ascii="Cambria" w:eastAsia="Arial" w:hAnsi="Cambria" w:cs="Times New Roman"/>
        </w:rPr>
        <w:t xml:space="preserve"> </w:t>
      </w:r>
      <w:r w:rsidR="00A24696" w:rsidRPr="006E4DB6">
        <w:rPr>
          <w:rFonts w:ascii="Cambria" w:eastAsia="Arial" w:hAnsi="Cambria" w:cs="Cambria"/>
        </w:rPr>
        <w:t>до</w:t>
      </w:r>
      <w:r w:rsidR="00A24696" w:rsidRPr="006E4DB6">
        <w:rPr>
          <w:rFonts w:ascii="Cambria" w:eastAsia="Arial" w:hAnsi="Cambria" w:cs="Times New Roman"/>
        </w:rPr>
        <w:t xml:space="preserve"> </w:t>
      </w:r>
      <w:r w:rsidR="005C374C" w:rsidRPr="006E4DB6">
        <w:rPr>
          <w:rFonts w:ascii="Cambria" w:eastAsia="Arial" w:hAnsi="Cambria" w:cs="Cambria"/>
        </w:rPr>
        <w:t>практичних</w:t>
      </w:r>
      <w:r w:rsidR="005C374C" w:rsidRPr="006E4DB6">
        <w:rPr>
          <w:rFonts w:ascii="Cambria" w:eastAsia="Arial" w:hAnsi="Cambria" w:cs="Times New Roman"/>
        </w:rPr>
        <w:t xml:space="preserve"> </w:t>
      </w:r>
      <w:r w:rsidR="005C374C" w:rsidRPr="006E4DB6">
        <w:rPr>
          <w:rFonts w:ascii="Cambria" w:eastAsia="Arial" w:hAnsi="Cambria" w:cs="Cambria"/>
        </w:rPr>
        <w:t>занять</w:t>
      </w:r>
      <w:r w:rsidR="005C374C" w:rsidRPr="006E4DB6">
        <w:rPr>
          <w:rFonts w:ascii="Cambria" w:eastAsia="Arial" w:hAnsi="Cambria" w:cs="Times New Roman"/>
        </w:rPr>
        <w:t xml:space="preserve"> </w:t>
      </w:r>
      <w:r w:rsidR="005C374C" w:rsidRPr="006E4DB6">
        <w:rPr>
          <w:rFonts w:ascii="Cambria" w:eastAsia="Arial" w:hAnsi="Cambria" w:cs="Cambria"/>
        </w:rPr>
        <w:t>з</w:t>
      </w:r>
      <w:r w:rsidR="005C374C" w:rsidRPr="006E4DB6">
        <w:rPr>
          <w:rFonts w:ascii="Cambria" w:eastAsia="Arial" w:hAnsi="Cambria" w:cs="Times New Roman"/>
        </w:rPr>
        <w:t xml:space="preserve"> </w:t>
      </w:r>
      <w:r w:rsidR="005C374C" w:rsidRPr="006E4DB6">
        <w:rPr>
          <w:rFonts w:ascii="Cambria" w:eastAsia="Arial" w:hAnsi="Cambria" w:cs="Cambria"/>
        </w:rPr>
        <w:t>дисципліни</w:t>
      </w:r>
      <w:r w:rsidR="005C374C" w:rsidRPr="006E4DB6">
        <w:rPr>
          <w:rFonts w:ascii="Cambria" w:eastAsia="Arial" w:hAnsi="Cambria" w:cs="Times New Roman"/>
        </w:rPr>
        <w:t xml:space="preserve"> </w:t>
      </w:r>
      <w:r w:rsidR="005C374C" w:rsidRPr="006E4DB6">
        <w:rPr>
          <w:rFonts w:ascii="Cambria" w:eastAsia="Arial" w:hAnsi="Cambria" w:cs="Bodoni MT"/>
        </w:rPr>
        <w:t>«</w:t>
      </w:r>
      <w:r w:rsidR="005C374C" w:rsidRPr="006E4DB6">
        <w:rPr>
          <w:rFonts w:ascii="Cambria" w:eastAsia="Arial" w:hAnsi="Cambria" w:cs="Cambria"/>
        </w:rPr>
        <w:t>Правова</w:t>
      </w:r>
      <w:r w:rsidR="005C374C" w:rsidRPr="006E4DB6">
        <w:rPr>
          <w:rFonts w:ascii="Cambria" w:eastAsia="Arial" w:hAnsi="Cambria" w:cs="Times New Roman"/>
        </w:rPr>
        <w:t xml:space="preserve"> </w:t>
      </w:r>
      <w:r w:rsidR="005C374C" w:rsidRPr="006E4DB6">
        <w:rPr>
          <w:rFonts w:ascii="Cambria" w:eastAsia="Arial" w:hAnsi="Cambria" w:cs="Cambria"/>
        </w:rPr>
        <w:t>безпека</w:t>
      </w:r>
      <w:r w:rsidR="005C374C" w:rsidRPr="006E4DB6">
        <w:rPr>
          <w:rFonts w:ascii="Cambria" w:eastAsia="Arial" w:hAnsi="Cambria" w:cs="Times New Roman"/>
        </w:rPr>
        <w:t xml:space="preserve"> </w:t>
      </w:r>
      <w:r w:rsidR="005C374C" w:rsidRPr="006E4DB6">
        <w:rPr>
          <w:rFonts w:ascii="Cambria" w:eastAsia="Arial" w:hAnsi="Cambria" w:cs="Cambria"/>
        </w:rPr>
        <w:t>журналіста</w:t>
      </w:r>
      <w:r w:rsidRPr="006E4DB6">
        <w:rPr>
          <w:rFonts w:ascii="Cambria" w:eastAsia="Arial" w:hAnsi="Cambria" w:cs="Times New Roman"/>
        </w:rPr>
        <w:t xml:space="preserve">». </w:t>
      </w:r>
      <w:r w:rsidR="00A24696" w:rsidRPr="006E4DB6">
        <w:rPr>
          <w:rFonts w:ascii="Cambria" w:eastAsia="Arial" w:hAnsi="Cambria" w:cs="Cambria"/>
        </w:rPr>
        <w:t>Міст</w:t>
      </w:r>
      <w:r w:rsidRPr="006E4DB6">
        <w:rPr>
          <w:rFonts w:ascii="Cambria" w:eastAsia="Arial" w:hAnsi="Cambria" w:cs="Cambria"/>
        </w:rPr>
        <w:t>и</w:t>
      </w:r>
      <w:r w:rsidR="00A24696" w:rsidRPr="006E4DB6">
        <w:rPr>
          <w:rFonts w:ascii="Cambria" w:eastAsia="Arial" w:hAnsi="Cambria" w:cs="Cambria"/>
        </w:rPr>
        <w:t>ть</w:t>
      </w:r>
      <w:r w:rsidR="00A24696" w:rsidRPr="006E4DB6">
        <w:rPr>
          <w:rFonts w:ascii="Cambria" w:eastAsia="Arial" w:hAnsi="Cambria" w:cs="Times New Roman"/>
        </w:rPr>
        <w:t xml:space="preserve"> </w:t>
      </w:r>
      <w:r w:rsidR="00A24696" w:rsidRPr="006E4DB6">
        <w:rPr>
          <w:rFonts w:ascii="Cambria" w:eastAsia="Arial" w:hAnsi="Cambria" w:cs="Cambria"/>
        </w:rPr>
        <w:t>завдання</w:t>
      </w:r>
      <w:r w:rsidR="00A24696" w:rsidRPr="006E4DB6">
        <w:rPr>
          <w:rFonts w:ascii="Cambria" w:eastAsia="Arial" w:hAnsi="Cambria" w:cs="Times New Roman"/>
        </w:rPr>
        <w:t xml:space="preserve"> </w:t>
      </w:r>
      <w:r w:rsidR="00A24696" w:rsidRPr="006E4DB6">
        <w:rPr>
          <w:rFonts w:ascii="Cambria" w:eastAsia="Arial" w:hAnsi="Cambria" w:cs="Cambria"/>
        </w:rPr>
        <w:t>до</w:t>
      </w:r>
      <w:r w:rsidR="00A24696" w:rsidRPr="006E4DB6">
        <w:rPr>
          <w:rFonts w:ascii="Cambria" w:eastAsia="Arial" w:hAnsi="Cambria" w:cs="Times New Roman"/>
        </w:rPr>
        <w:t xml:space="preserve"> </w:t>
      </w:r>
      <w:r w:rsidR="00A24696" w:rsidRPr="006E4DB6">
        <w:rPr>
          <w:rFonts w:ascii="Cambria" w:eastAsia="Arial" w:hAnsi="Cambria" w:cs="Cambria"/>
        </w:rPr>
        <w:t>практичних</w:t>
      </w:r>
      <w:r w:rsidR="00A24696" w:rsidRPr="006E4DB6">
        <w:rPr>
          <w:rFonts w:ascii="Cambria" w:eastAsia="Arial" w:hAnsi="Cambria" w:cs="Times New Roman"/>
        </w:rPr>
        <w:t xml:space="preserve"> </w:t>
      </w:r>
      <w:r w:rsidR="00A24696" w:rsidRPr="006E4DB6">
        <w:rPr>
          <w:rFonts w:ascii="Cambria" w:eastAsia="Arial" w:hAnsi="Cambria" w:cs="Cambria"/>
        </w:rPr>
        <w:t>занять</w:t>
      </w:r>
      <w:r w:rsidR="00A24696" w:rsidRPr="006E4DB6">
        <w:rPr>
          <w:rFonts w:ascii="Cambria" w:eastAsia="Arial" w:hAnsi="Cambria" w:cs="Times New Roman"/>
        </w:rPr>
        <w:t xml:space="preserve"> </w:t>
      </w:r>
      <w:r w:rsidR="00A24696" w:rsidRPr="006E4DB6">
        <w:rPr>
          <w:rFonts w:ascii="Cambria" w:eastAsia="Arial" w:hAnsi="Cambria" w:cs="Cambria"/>
        </w:rPr>
        <w:t>та</w:t>
      </w:r>
      <w:r w:rsidR="00A24696" w:rsidRPr="006E4DB6">
        <w:rPr>
          <w:rFonts w:ascii="Cambria" w:eastAsia="Arial" w:hAnsi="Cambria" w:cs="Times New Roman"/>
        </w:rPr>
        <w:t xml:space="preserve"> </w:t>
      </w:r>
      <w:r w:rsidR="00A24696" w:rsidRPr="006E4DB6">
        <w:rPr>
          <w:rFonts w:ascii="Cambria" w:eastAsia="Arial" w:hAnsi="Cambria" w:cs="Cambria"/>
        </w:rPr>
        <w:t>самостійної</w:t>
      </w:r>
      <w:r w:rsidR="00A24696" w:rsidRPr="006E4DB6">
        <w:rPr>
          <w:rFonts w:ascii="Cambria" w:eastAsia="Arial" w:hAnsi="Cambria" w:cs="Times New Roman"/>
        </w:rPr>
        <w:t xml:space="preserve"> </w:t>
      </w:r>
      <w:r w:rsidR="00A24696" w:rsidRPr="006E4DB6">
        <w:rPr>
          <w:rFonts w:ascii="Cambria" w:eastAsia="Arial" w:hAnsi="Cambria" w:cs="Cambria"/>
        </w:rPr>
        <w:t>роботи</w:t>
      </w:r>
      <w:r w:rsidR="00C1544B" w:rsidRPr="006E4DB6">
        <w:rPr>
          <w:rFonts w:ascii="Cambria" w:eastAsia="Arial" w:hAnsi="Cambria" w:cs="Cambria"/>
        </w:rPr>
        <w:t>, рекомендовані джерела</w:t>
      </w:r>
      <w:r w:rsidR="00A24696" w:rsidRPr="006E4DB6">
        <w:rPr>
          <w:rFonts w:ascii="Cambria" w:eastAsia="Arial" w:hAnsi="Cambria" w:cs="Times New Roman"/>
        </w:rPr>
        <w:t xml:space="preserve">. </w:t>
      </w:r>
    </w:p>
    <w:p w:rsidR="00A24696" w:rsidRPr="006E4DB6" w:rsidRDefault="00A24696" w:rsidP="005F05DA">
      <w:pPr>
        <w:ind w:firstLine="709"/>
        <w:jc w:val="both"/>
        <w:rPr>
          <w:rFonts w:ascii="Cambria" w:eastAsia="Times New Roman" w:hAnsi="Cambria" w:cs="Times New Roman"/>
          <w:highlight w:val="yellow"/>
        </w:rPr>
      </w:pPr>
    </w:p>
    <w:p w:rsidR="00CE1931" w:rsidRPr="00CE1931" w:rsidRDefault="00CE1931" w:rsidP="00CE1931">
      <w:pPr>
        <w:ind w:firstLine="709"/>
        <w:jc w:val="right"/>
        <w:rPr>
          <w:rFonts w:ascii="Cambria" w:eastAsia="Times New Roman" w:hAnsi="Cambria" w:cs="Times New Roman"/>
        </w:rPr>
      </w:pPr>
      <w:r w:rsidRPr="00CE1931">
        <w:rPr>
          <w:rFonts w:ascii="Cambria" w:eastAsia="Times New Roman" w:hAnsi="Cambria" w:cs="Calibri"/>
        </w:rPr>
        <w:t>УДК</w:t>
      </w:r>
      <w:r w:rsidRPr="00CE1931">
        <w:rPr>
          <w:rFonts w:ascii="Cambria" w:eastAsia="Times New Roman" w:hAnsi="Cambria" w:cs="Times New Roman"/>
        </w:rPr>
        <w:t xml:space="preserve"> 343.3/7:070(477)(073)</w:t>
      </w:r>
    </w:p>
    <w:p w:rsidR="00CE1931" w:rsidRPr="00CE1931" w:rsidRDefault="00CE1931" w:rsidP="00CE1931">
      <w:pPr>
        <w:ind w:firstLine="709"/>
        <w:jc w:val="right"/>
        <w:rPr>
          <w:rFonts w:ascii="Cambria" w:eastAsia="Times New Roman" w:hAnsi="Cambria" w:cs="Times New Roman"/>
        </w:rPr>
      </w:pPr>
      <w:r w:rsidRPr="00CE1931">
        <w:rPr>
          <w:rFonts w:ascii="Cambria" w:eastAsia="Times New Roman" w:hAnsi="Cambria" w:cs="Times New Roman"/>
        </w:rPr>
        <w:t>Г672</w:t>
      </w:r>
    </w:p>
    <w:p w:rsidR="005F05DA" w:rsidRPr="006E4DB6" w:rsidRDefault="005F05DA" w:rsidP="005F05DA">
      <w:pPr>
        <w:ind w:firstLine="709"/>
        <w:jc w:val="right"/>
        <w:rPr>
          <w:rFonts w:ascii="Cambria" w:eastAsia="Times New Roman" w:hAnsi="Cambria" w:cs="Times New Roman"/>
        </w:rPr>
      </w:pPr>
    </w:p>
    <w:p w:rsidR="0070310A" w:rsidRPr="006E4DB6" w:rsidRDefault="005F05DA" w:rsidP="005F05DA">
      <w:pPr>
        <w:ind w:firstLine="709"/>
        <w:jc w:val="right"/>
        <w:rPr>
          <w:rFonts w:ascii="Cambria" w:eastAsia="Times New Roman" w:hAnsi="Cambria" w:cs="Times New Roman"/>
          <w:b/>
        </w:rPr>
      </w:pPr>
      <w:r w:rsidRPr="006E4DB6">
        <w:rPr>
          <w:rFonts w:ascii="Cambria" w:eastAsia="Times New Roman" w:hAnsi="Cambria" w:cs="Times New Roman"/>
        </w:rPr>
        <w:t xml:space="preserve">© </w:t>
      </w:r>
      <w:r w:rsidRPr="006E4DB6">
        <w:rPr>
          <w:rFonts w:ascii="Cambria" w:eastAsia="Times New Roman" w:hAnsi="Cambria" w:cs="Cambria"/>
        </w:rPr>
        <w:t>І</w:t>
      </w:r>
      <w:r w:rsidRPr="006E4DB6">
        <w:rPr>
          <w:rFonts w:ascii="Cambria" w:eastAsia="Times New Roman" w:hAnsi="Cambria" w:cs="Times New Roman"/>
        </w:rPr>
        <w:t>.</w:t>
      </w:r>
      <w:r w:rsidRPr="006E4DB6">
        <w:rPr>
          <w:rFonts w:ascii="Cambria" w:eastAsia="Times New Roman" w:hAnsi="Cambria" w:cs="Cambria"/>
        </w:rPr>
        <w:t>М</w:t>
      </w:r>
      <w:r w:rsidRPr="006E4DB6">
        <w:rPr>
          <w:rFonts w:ascii="Cambria" w:eastAsia="Times New Roman" w:hAnsi="Cambria" w:cs="Times New Roman"/>
        </w:rPr>
        <w:t xml:space="preserve">. </w:t>
      </w:r>
      <w:r w:rsidRPr="006E4DB6">
        <w:rPr>
          <w:rFonts w:ascii="Cambria" w:eastAsia="Times New Roman" w:hAnsi="Cambria" w:cs="Cambria"/>
        </w:rPr>
        <w:t>Горбачова</w:t>
      </w:r>
      <w:r w:rsidRPr="006E4DB6">
        <w:rPr>
          <w:rFonts w:ascii="Cambria" w:eastAsia="Times New Roman" w:hAnsi="Cambria" w:cs="Times New Roman"/>
        </w:rPr>
        <w:t xml:space="preserve">, </w:t>
      </w:r>
      <w:r w:rsidRPr="006E4DB6">
        <w:rPr>
          <w:rFonts w:ascii="Cambria" w:eastAsia="Times New Roman" w:hAnsi="Cambria" w:cs="Cambria"/>
        </w:rPr>
        <w:t>О</w:t>
      </w:r>
      <w:r w:rsidRPr="006E4DB6">
        <w:rPr>
          <w:rFonts w:ascii="Cambria" w:eastAsia="Times New Roman" w:hAnsi="Cambria" w:cs="Times New Roman"/>
        </w:rPr>
        <w:t>.</w:t>
      </w:r>
      <w:r w:rsidRPr="006E4DB6">
        <w:rPr>
          <w:rFonts w:ascii="Cambria" w:eastAsia="Times New Roman" w:hAnsi="Cambria" w:cs="Cambria"/>
        </w:rPr>
        <w:t>С</w:t>
      </w:r>
      <w:r w:rsidRPr="006E4DB6">
        <w:rPr>
          <w:rFonts w:ascii="Cambria" w:eastAsia="Times New Roman" w:hAnsi="Cambria" w:cs="Times New Roman"/>
        </w:rPr>
        <w:t xml:space="preserve">. </w:t>
      </w:r>
      <w:r w:rsidRPr="006E4DB6">
        <w:rPr>
          <w:rFonts w:ascii="Cambria" w:eastAsia="Times New Roman" w:hAnsi="Cambria" w:cs="Cambria"/>
        </w:rPr>
        <w:t>Павлова</w:t>
      </w:r>
      <w:r w:rsidRPr="006E4DB6">
        <w:rPr>
          <w:rFonts w:ascii="Cambria" w:eastAsia="Times New Roman" w:hAnsi="Cambria" w:cs="Times New Roman"/>
        </w:rPr>
        <w:t xml:space="preserve">, </w:t>
      </w:r>
      <w:r w:rsidRPr="006E4DB6">
        <w:rPr>
          <w:rFonts w:ascii="Cambria" w:eastAsia="Times New Roman" w:hAnsi="Cambria" w:cs="Cambria"/>
        </w:rPr>
        <w:t>О</w:t>
      </w:r>
      <w:r w:rsidRPr="006E4DB6">
        <w:rPr>
          <w:rFonts w:ascii="Cambria" w:eastAsia="Times New Roman" w:hAnsi="Cambria" w:cs="Times New Roman"/>
        </w:rPr>
        <w:t>.</w:t>
      </w:r>
      <w:r w:rsidRPr="006E4DB6">
        <w:rPr>
          <w:rFonts w:ascii="Cambria" w:eastAsia="Times New Roman" w:hAnsi="Cambria" w:cs="Cambria"/>
        </w:rPr>
        <w:t>В</w:t>
      </w:r>
      <w:r w:rsidRPr="006E4DB6">
        <w:rPr>
          <w:rFonts w:ascii="Cambria" w:eastAsia="Times New Roman" w:hAnsi="Cambria" w:cs="Times New Roman"/>
        </w:rPr>
        <w:t xml:space="preserve">. </w:t>
      </w:r>
      <w:r w:rsidRPr="006E4DB6">
        <w:rPr>
          <w:rFonts w:ascii="Cambria" w:eastAsia="Times New Roman" w:hAnsi="Cambria" w:cs="Cambria"/>
        </w:rPr>
        <w:t>Степаненко</w:t>
      </w:r>
      <w:r w:rsidRPr="006E4DB6">
        <w:rPr>
          <w:rFonts w:ascii="Cambria" w:eastAsia="Times New Roman" w:hAnsi="Cambria" w:cs="Times New Roman"/>
        </w:rPr>
        <w:t>,  202</w:t>
      </w:r>
      <w:r w:rsidR="007E6C29">
        <w:rPr>
          <w:rFonts w:ascii="Cambria" w:eastAsia="Times New Roman" w:hAnsi="Cambria" w:cs="Times New Roman"/>
        </w:rPr>
        <w:t>6</w:t>
      </w:r>
      <w:r w:rsidRPr="006E4DB6">
        <w:rPr>
          <w:rFonts w:ascii="Cambria" w:eastAsia="Times New Roman" w:hAnsi="Cambria" w:cs="Times New Roman"/>
        </w:rPr>
        <w:t>.</w:t>
      </w:r>
    </w:p>
    <w:p w:rsidR="005F05DA" w:rsidRPr="006E4DB6" w:rsidRDefault="005F05DA" w:rsidP="002655FE">
      <w:pPr>
        <w:ind w:firstLine="709"/>
        <w:jc w:val="center"/>
        <w:rPr>
          <w:rFonts w:ascii="Cambria" w:eastAsia="Times New Roman" w:hAnsi="Cambria" w:cs="Times New Roman"/>
          <w:b/>
        </w:rPr>
      </w:pPr>
    </w:p>
    <w:p w:rsidR="00CE1931" w:rsidRDefault="00CE1931">
      <w:pPr>
        <w:widowControl/>
        <w:spacing w:after="160" w:line="259" w:lineRule="auto"/>
        <w:rPr>
          <w:rFonts w:ascii="Cambria" w:eastAsia="Times New Roman" w:hAnsi="Cambria" w:cs="Times New Roman"/>
          <w:b/>
        </w:rPr>
      </w:pPr>
      <w:r>
        <w:rPr>
          <w:rFonts w:ascii="Cambria" w:eastAsia="Times New Roman" w:hAnsi="Cambria" w:cs="Times New Roman"/>
          <w:b/>
        </w:rPr>
        <w:br w:type="page"/>
      </w:r>
    </w:p>
    <w:p w:rsidR="006C5E0B" w:rsidRDefault="006C5E0B" w:rsidP="002655FE">
      <w:pPr>
        <w:ind w:firstLine="709"/>
        <w:jc w:val="center"/>
        <w:rPr>
          <w:rFonts w:ascii="Cambria" w:eastAsia="Times New Roman" w:hAnsi="Cambria" w:cs="Times New Roman"/>
          <w:b/>
        </w:rPr>
        <w:sectPr w:rsidR="006C5E0B" w:rsidSect="006C5E0B">
          <w:footerReference w:type="default" r:id="rId11"/>
          <w:pgSz w:w="11906" w:h="16838"/>
          <w:pgMar w:top="567" w:right="567" w:bottom="567" w:left="1418" w:header="709" w:footer="709" w:gutter="0"/>
          <w:cols w:space="708"/>
          <w:titlePg/>
          <w:docGrid w:linePitch="360"/>
        </w:sectPr>
      </w:pPr>
    </w:p>
    <w:p w:rsidR="00A24696" w:rsidRPr="006E4DB6" w:rsidRDefault="00A24696" w:rsidP="002655FE">
      <w:pPr>
        <w:ind w:firstLine="709"/>
        <w:jc w:val="center"/>
        <w:rPr>
          <w:rFonts w:ascii="Cambria" w:eastAsia="Times New Roman" w:hAnsi="Cambria" w:cs="Times New Roman"/>
          <w:b/>
        </w:rPr>
      </w:pPr>
      <w:r w:rsidRPr="006E4DB6">
        <w:rPr>
          <w:rFonts w:ascii="Cambria" w:eastAsia="Times New Roman" w:hAnsi="Cambria" w:cs="Times New Roman"/>
          <w:b/>
        </w:rPr>
        <w:lastRenderedPageBreak/>
        <w:t>ЗМІСТ</w:t>
      </w: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rPr>
        <w:t>ПЕРЕЛІК СКОРОЧЕНЬ ……………………………………………......</w:t>
      </w:r>
      <w:r w:rsidR="00C1544B" w:rsidRPr="006E4DB6">
        <w:rPr>
          <w:rFonts w:ascii="Cambria" w:eastAsia="Times New Roman" w:hAnsi="Cambria" w:cs="Times New Roman"/>
        </w:rPr>
        <w:t>...........</w:t>
      </w:r>
      <w:r w:rsidR="005F05DA" w:rsidRPr="006E4DB6">
        <w:rPr>
          <w:rFonts w:ascii="Cambria" w:eastAsia="Times New Roman" w:hAnsi="Cambria" w:cs="Times New Roman"/>
        </w:rPr>
        <w:t>.......................................</w:t>
      </w:r>
      <w:r w:rsidR="00C600A2">
        <w:rPr>
          <w:rFonts w:ascii="Cambria" w:eastAsia="Times New Roman" w:hAnsi="Cambria" w:cs="Times New Roman"/>
        </w:rPr>
        <w:t>2</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rPr>
        <w:t>ЗАГАЛЬНІ ПОЛОЖЕННЯ........................................</w:t>
      </w:r>
      <w:r w:rsidR="00C1544B" w:rsidRPr="006E4DB6">
        <w:rPr>
          <w:rFonts w:ascii="Cambria" w:eastAsia="Times New Roman" w:hAnsi="Cambria" w:cs="Times New Roman"/>
        </w:rPr>
        <w:t>.........................................</w:t>
      </w:r>
      <w:r w:rsidR="005F05DA" w:rsidRPr="006E4DB6">
        <w:rPr>
          <w:rFonts w:ascii="Cambria" w:eastAsia="Times New Roman" w:hAnsi="Cambria" w:cs="Times New Roman"/>
        </w:rPr>
        <w:t>.................................</w:t>
      </w:r>
      <w:r w:rsidR="00C600A2">
        <w:rPr>
          <w:rFonts w:ascii="Cambria" w:eastAsia="Times New Roman" w:hAnsi="Cambria" w:cs="Times New Roman"/>
        </w:rPr>
        <w:t>3</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rPr>
        <w:t>ПРОГРАМА НАВЧАЛЬНОЇ ДИСЦИПЛІНИ ………………………...</w:t>
      </w:r>
      <w:r w:rsidR="00C1544B" w:rsidRPr="006E4DB6">
        <w:rPr>
          <w:rFonts w:ascii="Cambria" w:eastAsia="Times New Roman" w:hAnsi="Cambria" w:cs="Times New Roman"/>
        </w:rPr>
        <w:t>...........</w:t>
      </w:r>
      <w:r w:rsidR="005F05DA" w:rsidRPr="006E4DB6">
        <w:rPr>
          <w:rFonts w:ascii="Cambria" w:eastAsia="Times New Roman" w:hAnsi="Cambria" w:cs="Times New Roman"/>
        </w:rPr>
        <w:t>.................................</w:t>
      </w:r>
      <w:r w:rsidR="00C600A2">
        <w:rPr>
          <w:rFonts w:ascii="Cambria" w:eastAsia="Times New Roman" w:hAnsi="Cambria" w:cs="Times New Roman"/>
        </w:rPr>
        <w:t>5</w:t>
      </w:r>
    </w:p>
    <w:p w:rsidR="0064234C" w:rsidRPr="006E4DB6" w:rsidRDefault="0064234C" w:rsidP="0064234C">
      <w:pPr>
        <w:ind w:firstLine="709"/>
        <w:jc w:val="both"/>
        <w:rPr>
          <w:rFonts w:ascii="Cambria" w:eastAsia="Times New Roman" w:hAnsi="Cambria" w:cs="Times New Roman"/>
        </w:rPr>
      </w:pPr>
      <w:r w:rsidRPr="006E4DB6">
        <w:rPr>
          <w:rFonts w:ascii="Cambria" w:eastAsia="Times New Roman" w:hAnsi="Cambria" w:cs="Times New Roman"/>
        </w:rPr>
        <w:t xml:space="preserve">ТЕМА 1. </w:t>
      </w:r>
      <w:r w:rsidRPr="006E4DB6">
        <w:rPr>
          <w:rFonts w:ascii="Cambria" w:hAnsi="Cambria" w:cs="Times New Roman"/>
          <w:iCs/>
          <w:color w:val="000000" w:themeColor="text1"/>
        </w:rPr>
        <w:t>Правовий статус журналіста та стандарти професійної діяльності. Міжнародні та національні гарантії професійної діяльності. Практика ЄСПЛ.</w:t>
      </w:r>
      <w:r w:rsidR="005F05DA" w:rsidRPr="006E4DB6">
        <w:rPr>
          <w:rFonts w:ascii="Cambria" w:eastAsia="Times New Roman" w:hAnsi="Cambria" w:cs="Times New Roman"/>
        </w:rPr>
        <w:t>……….</w:t>
      </w:r>
      <w:r w:rsidR="00C600A2">
        <w:rPr>
          <w:rFonts w:ascii="Cambria" w:eastAsia="Times New Roman" w:hAnsi="Cambria" w:cs="Times New Roman"/>
        </w:rPr>
        <w:t>5</w:t>
      </w:r>
    </w:p>
    <w:p w:rsidR="0064234C" w:rsidRPr="006E4DB6" w:rsidRDefault="0064234C" w:rsidP="0064234C">
      <w:pPr>
        <w:ind w:firstLine="709"/>
        <w:jc w:val="both"/>
        <w:rPr>
          <w:rFonts w:ascii="Cambria" w:eastAsia="Times New Roman" w:hAnsi="Cambria" w:cs="Times New Roman"/>
        </w:rPr>
      </w:pPr>
      <w:r w:rsidRPr="006E4DB6">
        <w:rPr>
          <w:rFonts w:ascii="Cambria" w:eastAsia="Times New Roman" w:hAnsi="Cambria" w:cs="Times New Roman"/>
        </w:rPr>
        <w:t xml:space="preserve">ТЕМА 2. </w:t>
      </w:r>
      <w:r w:rsidRPr="006E4DB6">
        <w:rPr>
          <w:rFonts w:ascii="Cambria" w:hAnsi="Cambria" w:cs="Times New Roman"/>
          <w:color w:val="000000" w:themeColor="text1"/>
        </w:rPr>
        <w:t>Відповідальність журналіста: межі свободи слова та дотримання авторських прав..</w:t>
      </w:r>
      <w:r w:rsidRPr="006E4DB6">
        <w:rPr>
          <w:rFonts w:ascii="Cambria" w:eastAsia="Times New Roman" w:hAnsi="Cambria" w:cs="Times New Roman"/>
        </w:rPr>
        <w:t>…………………………………………………………………</w:t>
      </w:r>
      <w:r w:rsidR="005F05DA" w:rsidRPr="006E4DB6">
        <w:rPr>
          <w:rFonts w:ascii="Cambria" w:eastAsia="Times New Roman" w:hAnsi="Cambria" w:cs="Times New Roman"/>
        </w:rPr>
        <w:t>………………………………………………………</w:t>
      </w:r>
      <w:r w:rsidR="00C600A2">
        <w:rPr>
          <w:rFonts w:ascii="Cambria" w:eastAsia="Times New Roman" w:hAnsi="Cambria" w:cs="Times New Roman"/>
        </w:rPr>
        <w:t>21</w:t>
      </w:r>
    </w:p>
    <w:p w:rsidR="0064234C" w:rsidRPr="006E4DB6" w:rsidRDefault="0064234C" w:rsidP="0064234C">
      <w:pPr>
        <w:ind w:firstLine="709"/>
        <w:jc w:val="both"/>
        <w:rPr>
          <w:rFonts w:ascii="Cambria" w:eastAsia="Times New Roman" w:hAnsi="Cambria" w:cs="Times New Roman"/>
        </w:rPr>
      </w:pPr>
      <w:r w:rsidRPr="006E4DB6">
        <w:rPr>
          <w:rFonts w:ascii="Cambria" w:eastAsia="Times New Roman" w:hAnsi="Cambria" w:cs="Times New Roman"/>
        </w:rPr>
        <w:t xml:space="preserve">ТЕМА 3. </w:t>
      </w:r>
      <w:r w:rsidRPr="006E4DB6">
        <w:rPr>
          <w:rFonts w:ascii="Cambria" w:hAnsi="Cambria" w:cs="Times New Roman"/>
          <w:color w:val="000000" w:themeColor="text1"/>
        </w:rPr>
        <w:t>Журналіст як потерпілий від правопорушень: дискредитація, відмова в наданні інформації, SLAPP-позови, переслідування, ін. …………</w:t>
      </w:r>
      <w:r w:rsidR="003020A0" w:rsidRPr="006E4DB6">
        <w:rPr>
          <w:rFonts w:ascii="Cambria" w:hAnsi="Cambria" w:cs="Times New Roman"/>
          <w:color w:val="000000" w:themeColor="text1"/>
        </w:rPr>
        <w:t>………………………………..</w:t>
      </w:r>
      <w:r w:rsidR="00C600A2">
        <w:rPr>
          <w:rFonts w:ascii="Cambria" w:hAnsi="Cambria" w:cs="Times New Roman"/>
          <w:color w:val="000000" w:themeColor="text1"/>
        </w:rPr>
        <w:t>37</w:t>
      </w:r>
    </w:p>
    <w:p w:rsidR="0064234C" w:rsidRPr="006E4DB6" w:rsidRDefault="0064234C" w:rsidP="0064234C">
      <w:pPr>
        <w:ind w:firstLine="709"/>
        <w:jc w:val="both"/>
        <w:rPr>
          <w:rFonts w:ascii="Cambria" w:eastAsia="Times New Roman" w:hAnsi="Cambria" w:cs="Times New Roman"/>
        </w:rPr>
      </w:pPr>
      <w:r w:rsidRPr="006E4DB6">
        <w:rPr>
          <w:rFonts w:ascii="Cambria" w:eastAsia="Times New Roman" w:hAnsi="Cambria" w:cs="Times New Roman"/>
        </w:rPr>
        <w:t xml:space="preserve">ТЕМА 4. </w:t>
      </w:r>
      <w:r w:rsidRPr="006E4DB6">
        <w:rPr>
          <w:rFonts w:ascii="Cambria" w:hAnsi="Cambria" w:cs="Times New Roman"/>
          <w:color w:val="000000" w:themeColor="text1"/>
        </w:rPr>
        <w:t>Кримінально-правовий захист журналіста</w:t>
      </w:r>
      <w:r w:rsidRPr="006E4DB6">
        <w:rPr>
          <w:rFonts w:ascii="Cambria" w:eastAsia="Times New Roman" w:hAnsi="Cambria" w:cs="Times New Roman"/>
        </w:rPr>
        <w:t xml:space="preserve"> …………………………</w:t>
      </w:r>
      <w:r w:rsidR="003020A0" w:rsidRPr="006E4DB6">
        <w:rPr>
          <w:rFonts w:ascii="Cambria" w:eastAsia="Times New Roman" w:hAnsi="Cambria" w:cs="Times New Roman"/>
        </w:rPr>
        <w:t>…………..</w:t>
      </w:r>
      <w:r w:rsidR="00C600A2">
        <w:rPr>
          <w:rFonts w:ascii="Cambria" w:eastAsia="Times New Roman" w:hAnsi="Cambria" w:cs="Times New Roman"/>
        </w:rPr>
        <w:t>49</w:t>
      </w:r>
    </w:p>
    <w:p w:rsidR="0064234C" w:rsidRPr="006E4DB6" w:rsidRDefault="0064234C" w:rsidP="0064234C">
      <w:pPr>
        <w:ind w:firstLine="709"/>
        <w:jc w:val="both"/>
        <w:rPr>
          <w:rFonts w:ascii="Cambria" w:eastAsia="Times New Roman" w:hAnsi="Cambria" w:cs="Times New Roman"/>
        </w:rPr>
      </w:pPr>
      <w:r w:rsidRPr="006E4DB6">
        <w:rPr>
          <w:rFonts w:ascii="Cambria" w:eastAsia="Times New Roman" w:hAnsi="Cambria" w:cs="Times New Roman"/>
        </w:rPr>
        <w:t xml:space="preserve">ТЕМА 5. </w:t>
      </w:r>
      <w:r w:rsidRPr="006E4DB6">
        <w:rPr>
          <w:rFonts w:ascii="Cambria" w:hAnsi="Cambria" w:cs="Times New Roman"/>
          <w:color w:val="000000" w:themeColor="text1"/>
        </w:rPr>
        <w:t>Цифрова та інформаційна безпека в журналістській діяльності…</w:t>
      </w:r>
      <w:r w:rsidR="003020A0" w:rsidRPr="006E4DB6">
        <w:rPr>
          <w:rFonts w:ascii="Cambria" w:eastAsia="Times New Roman" w:hAnsi="Cambria" w:cs="Times New Roman"/>
        </w:rPr>
        <w:t>…..</w:t>
      </w:r>
      <w:r w:rsidR="00C600A2">
        <w:rPr>
          <w:rFonts w:ascii="Cambria" w:eastAsia="Times New Roman" w:hAnsi="Cambria" w:cs="Times New Roman"/>
        </w:rPr>
        <w:t>60</w:t>
      </w:r>
    </w:p>
    <w:p w:rsidR="0064234C" w:rsidRPr="006E4DB6" w:rsidRDefault="0064234C" w:rsidP="00C02833">
      <w:pPr>
        <w:ind w:firstLine="709"/>
        <w:jc w:val="both"/>
        <w:rPr>
          <w:rFonts w:ascii="Cambria" w:eastAsia="Times New Roman" w:hAnsi="Cambria" w:cs="Times New Roman"/>
        </w:rPr>
      </w:pPr>
      <w:r w:rsidRPr="006E4DB6">
        <w:rPr>
          <w:rFonts w:ascii="Cambria" w:eastAsia="Times New Roman" w:hAnsi="Cambria" w:cs="Times New Roman"/>
        </w:rPr>
        <w:t xml:space="preserve">ТЕМА 6. </w:t>
      </w:r>
      <w:r w:rsidRPr="006E4DB6">
        <w:rPr>
          <w:rFonts w:ascii="Cambria" w:hAnsi="Cambria" w:cs="Times New Roman"/>
          <w:color w:val="000000" w:themeColor="text1"/>
        </w:rPr>
        <w:t>Професійна діяльність журналіста в умовах воєнного та надзвичайного стану: обмеження та ризики …………………………………</w:t>
      </w:r>
      <w:r w:rsidR="003020A0" w:rsidRPr="006E4DB6">
        <w:rPr>
          <w:rFonts w:ascii="Cambria" w:hAnsi="Cambria" w:cs="Times New Roman"/>
          <w:color w:val="000000" w:themeColor="text1"/>
        </w:rPr>
        <w:t>…………………………………………………</w:t>
      </w:r>
      <w:r w:rsidR="00C600A2">
        <w:rPr>
          <w:rFonts w:ascii="Cambria" w:hAnsi="Cambria" w:cs="Times New Roman"/>
          <w:color w:val="000000" w:themeColor="text1"/>
        </w:rPr>
        <w:t>68</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rPr>
        <w:t xml:space="preserve">ПЛАНИ ПРАКТИЧНИХ ЗАНЯТЬ ТА ЗАВДАНЬ </w:t>
      </w:r>
      <w:r w:rsidR="003020A0" w:rsidRPr="006E4DB6">
        <w:rPr>
          <w:rFonts w:ascii="Cambria" w:eastAsia="Times New Roman" w:hAnsi="Cambria" w:cs="Times New Roman"/>
        </w:rPr>
        <w:t>ДЛЯ САМОСТІЙНОЇ РОБОТИ …...</w:t>
      </w:r>
      <w:r w:rsidR="00C600A2">
        <w:rPr>
          <w:rFonts w:ascii="Cambria" w:eastAsia="Times New Roman" w:hAnsi="Cambria" w:cs="Times New Roman"/>
        </w:rPr>
        <w:t>73</w:t>
      </w:r>
    </w:p>
    <w:p w:rsidR="003020A0" w:rsidRPr="006E4DB6" w:rsidRDefault="003020A0" w:rsidP="003020A0">
      <w:pPr>
        <w:ind w:firstLine="709"/>
        <w:jc w:val="both"/>
        <w:rPr>
          <w:rFonts w:ascii="Cambria" w:eastAsia="Times New Roman" w:hAnsi="Cambria" w:cs="Times New Roman"/>
        </w:rPr>
      </w:pPr>
      <w:r w:rsidRPr="006E4DB6">
        <w:rPr>
          <w:rFonts w:ascii="Cambria" w:hAnsi="Cambria" w:cs="Times New Roman"/>
          <w:iCs/>
          <w:color w:val="000000" w:themeColor="text1"/>
        </w:rPr>
        <w:t>ТЕМА 1. Правовий статус журналіста та стандарти професійної діяльності. Міжнародні та національні гарантії професійної діяльності. Практика ЄСПЛ.</w:t>
      </w:r>
      <w:r w:rsidRPr="006E4DB6">
        <w:rPr>
          <w:rFonts w:ascii="Cambria" w:eastAsia="Times New Roman" w:hAnsi="Cambria" w:cs="Times New Roman"/>
        </w:rPr>
        <w:t>……….</w:t>
      </w:r>
      <w:r w:rsidR="00C600A2">
        <w:rPr>
          <w:rFonts w:ascii="Cambria" w:eastAsia="Times New Roman" w:hAnsi="Cambria" w:cs="Times New Roman"/>
        </w:rPr>
        <w:t>74</w:t>
      </w:r>
    </w:p>
    <w:p w:rsidR="003020A0" w:rsidRPr="006E4DB6" w:rsidRDefault="003020A0" w:rsidP="003020A0">
      <w:pPr>
        <w:ind w:firstLine="709"/>
        <w:jc w:val="both"/>
        <w:rPr>
          <w:rFonts w:ascii="Cambria" w:eastAsia="Times New Roman" w:hAnsi="Cambria" w:cs="Times New Roman"/>
        </w:rPr>
      </w:pPr>
      <w:r w:rsidRPr="006E4DB6">
        <w:rPr>
          <w:rFonts w:ascii="Cambria" w:eastAsia="Times New Roman" w:hAnsi="Cambria" w:cs="Times New Roman"/>
        </w:rPr>
        <w:t xml:space="preserve">ТЕМА 2. </w:t>
      </w:r>
      <w:r w:rsidRPr="006E4DB6">
        <w:rPr>
          <w:rFonts w:ascii="Cambria" w:hAnsi="Cambria" w:cs="Times New Roman"/>
          <w:color w:val="000000" w:themeColor="text1"/>
        </w:rPr>
        <w:t>Відповідальність журналіста: межі свободи слова та дотримання авторських прав..</w:t>
      </w:r>
      <w:r w:rsidRPr="006E4DB6">
        <w:rPr>
          <w:rFonts w:ascii="Cambria" w:eastAsia="Times New Roman" w:hAnsi="Cambria" w:cs="Times New Roman"/>
        </w:rPr>
        <w:t>…………………………………………………………………………………………………………………………</w:t>
      </w:r>
      <w:r w:rsidR="00C600A2">
        <w:rPr>
          <w:rFonts w:ascii="Cambria" w:eastAsia="Times New Roman" w:hAnsi="Cambria" w:cs="Times New Roman"/>
        </w:rPr>
        <w:t>80</w:t>
      </w:r>
    </w:p>
    <w:p w:rsidR="003020A0" w:rsidRPr="006E4DB6" w:rsidRDefault="003020A0" w:rsidP="003020A0">
      <w:pPr>
        <w:ind w:firstLine="709"/>
        <w:jc w:val="both"/>
        <w:rPr>
          <w:rFonts w:ascii="Cambria" w:eastAsia="Times New Roman" w:hAnsi="Cambria" w:cs="Times New Roman"/>
        </w:rPr>
      </w:pPr>
      <w:r w:rsidRPr="006E4DB6">
        <w:rPr>
          <w:rFonts w:ascii="Cambria" w:eastAsia="Times New Roman" w:hAnsi="Cambria" w:cs="Times New Roman"/>
        </w:rPr>
        <w:t xml:space="preserve">ТЕМА 3. </w:t>
      </w:r>
      <w:r w:rsidRPr="006E4DB6">
        <w:rPr>
          <w:rFonts w:ascii="Cambria" w:hAnsi="Cambria" w:cs="Times New Roman"/>
          <w:color w:val="000000" w:themeColor="text1"/>
        </w:rPr>
        <w:t>Журналіст як потерпілий від правопорушень: дискредитація, відмова в наданні інформації, SLAPP-позови, переслідування, ін. …………………………………………..</w:t>
      </w:r>
      <w:r w:rsidR="00C600A2">
        <w:rPr>
          <w:rFonts w:ascii="Cambria" w:hAnsi="Cambria" w:cs="Times New Roman"/>
          <w:color w:val="000000" w:themeColor="text1"/>
        </w:rPr>
        <w:t>87</w:t>
      </w:r>
    </w:p>
    <w:p w:rsidR="003020A0" w:rsidRPr="006E4DB6" w:rsidRDefault="003020A0" w:rsidP="003020A0">
      <w:pPr>
        <w:ind w:firstLine="709"/>
        <w:jc w:val="both"/>
        <w:rPr>
          <w:rFonts w:ascii="Cambria" w:eastAsia="Times New Roman" w:hAnsi="Cambria" w:cs="Times New Roman"/>
        </w:rPr>
      </w:pPr>
      <w:r w:rsidRPr="006E4DB6">
        <w:rPr>
          <w:rFonts w:ascii="Cambria" w:eastAsia="Times New Roman" w:hAnsi="Cambria" w:cs="Times New Roman"/>
        </w:rPr>
        <w:t xml:space="preserve">ТЕМА 4. </w:t>
      </w:r>
      <w:r w:rsidRPr="006E4DB6">
        <w:rPr>
          <w:rFonts w:ascii="Cambria" w:hAnsi="Cambria" w:cs="Times New Roman"/>
          <w:color w:val="000000" w:themeColor="text1"/>
        </w:rPr>
        <w:t>Кримінально-правовий захист журналіста</w:t>
      </w:r>
      <w:r w:rsidRPr="006E4DB6">
        <w:rPr>
          <w:rFonts w:ascii="Cambria" w:eastAsia="Times New Roman" w:hAnsi="Cambria" w:cs="Times New Roman"/>
        </w:rPr>
        <w:t xml:space="preserve"> ……………………………………..</w:t>
      </w:r>
      <w:r w:rsidR="00C600A2">
        <w:rPr>
          <w:rFonts w:ascii="Cambria" w:eastAsia="Times New Roman" w:hAnsi="Cambria" w:cs="Times New Roman"/>
        </w:rPr>
        <w:t>93</w:t>
      </w:r>
    </w:p>
    <w:p w:rsidR="003020A0" w:rsidRPr="006E4DB6" w:rsidRDefault="003020A0" w:rsidP="003020A0">
      <w:pPr>
        <w:ind w:firstLine="709"/>
        <w:jc w:val="both"/>
        <w:rPr>
          <w:rFonts w:ascii="Cambria" w:eastAsia="Times New Roman" w:hAnsi="Cambria" w:cs="Times New Roman"/>
        </w:rPr>
      </w:pPr>
      <w:r w:rsidRPr="006E4DB6">
        <w:rPr>
          <w:rFonts w:ascii="Cambria" w:eastAsia="Times New Roman" w:hAnsi="Cambria" w:cs="Times New Roman"/>
        </w:rPr>
        <w:t xml:space="preserve">ТЕМА 5. </w:t>
      </w:r>
      <w:r w:rsidRPr="006E4DB6">
        <w:rPr>
          <w:rFonts w:ascii="Cambria" w:hAnsi="Cambria" w:cs="Times New Roman"/>
          <w:color w:val="000000" w:themeColor="text1"/>
        </w:rPr>
        <w:t>Цифрова та інформаційна безпека в журналістській діяльності…</w:t>
      </w:r>
      <w:r w:rsidRPr="006E4DB6">
        <w:rPr>
          <w:rFonts w:ascii="Cambria" w:eastAsia="Times New Roman" w:hAnsi="Cambria" w:cs="Times New Roman"/>
        </w:rPr>
        <w:t>…..</w:t>
      </w:r>
      <w:r w:rsidR="00C600A2">
        <w:rPr>
          <w:rFonts w:ascii="Cambria" w:eastAsia="Times New Roman" w:hAnsi="Cambria" w:cs="Times New Roman"/>
        </w:rPr>
        <w:t>102</w:t>
      </w:r>
    </w:p>
    <w:p w:rsidR="003020A0" w:rsidRPr="006E4DB6" w:rsidRDefault="003020A0" w:rsidP="003020A0">
      <w:pPr>
        <w:ind w:firstLine="709"/>
        <w:jc w:val="both"/>
        <w:rPr>
          <w:rFonts w:ascii="Cambria" w:eastAsia="Times New Roman" w:hAnsi="Cambria" w:cs="Times New Roman"/>
        </w:rPr>
      </w:pPr>
      <w:r w:rsidRPr="006E4DB6">
        <w:rPr>
          <w:rFonts w:ascii="Cambria" w:eastAsia="Times New Roman" w:hAnsi="Cambria" w:cs="Times New Roman"/>
        </w:rPr>
        <w:t xml:space="preserve">ТЕМА 6. </w:t>
      </w:r>
      <w:r w:rsidRPr="006E4DB6">
        <w:rPr>
          <w:rFonts w:ascii="Cambria" w:hAnsi="Cambria" w:cs="Times New Roman"/>
          <w:color w:val="000000" w:themeColor="text1"/>
        </w:rPr>
        <w:t>Професійна діяльність журналіста в умовах воєнного та надзвичайного стану: обмеження та ризики ……………………………………………………………………………………</w:t>
      </w:r>
      <w:r w:rsidR="00C600A2">
        <w:rPr>
          <w:rFonts w:ascii="Cambria" w:hAnsi="Cambria" w:cs="Times New Roman"/>
          <w:color w:val="000000" w:themeColor="text1"/>
        </w:rPr>
        <w:t>109</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rPr>
        <w:t xml:space="preserve">ПИТАННЯ ДЛЯ ПІДСУМОВОГО КОНТРОЛЮ ЗНАНЬ </w:t>
      </w:r>
      <w:r w:rsidR="00C1544B" w:rsidRPr="006E4DB6">
        <w:rPr>
          <w:rFonts w:ascii="Cambria" w:eastAsia="Times New Roman" w:hAnsi="Cambria" w:cs="Times New Roman"/>
        </w:rPr>
        <w:t>І ВМІНЬ ...............</w:t>
      </w:r>
      <w:r w:rsidR="003020A0" w:rsidRPr="006E4DB6">
        <w:rPr>
          <w:rFonts w:ascii="Cambria" w:eastAsia="Times New Roman" w:hAnsi="Cambria" w:cs="Times New Roman"/>
        </w:rPr>
        <w:t>......................</w:t>
      </w:r>
      <w:r w:rsidR="00C600A2">
        <w:rPr>
          <w:rFonts w:ascii="Cambria" w:eastAsia="Times New Roman" w:hAnsi="Cambria" w:cs="Times New Roman"/>
        </w:rPr>
        <w:t>120</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rPr>
        <w:t>РЕСУРСИ ВІДКРИТОГО ДОСТУПУ…………………………………</w:t>
      </w:r>
      <w:r w:rsidR="00C1544B" w:rsidRPr="006E4DB6">
        <w:rPr>
          <w:rFonts w:ascii="Cambria" w:eastAsia="Times New Roman" w:hAnsi="Cambria" w:cs="Times New Roman"/>
        </w:rPr>
        <w:t>………</w:t>
      </w:r>
      <w:r w:rsidR="003020A0" w:rsidRPr="006E4DB6">
        <w:rPr>
          <w:rFonts w:ascii="Cambria" w:eastAsia="Times New Roman" w:hAnsi="Cambria" w:cs="Times New Roman"/>
        </w:rPr>
        <w:t>………………………...</w:t>
      </w:r>
      <w:r w:rsidR="00C600A2">
        <w:rPr>
          <w:rFonts w:ascii="Cambria" w:eastAsia="Times New Roman" w:hAnsi="Cambria" w:cs="Times New Roman"/>
        </w:rPr>
        <w:t>122</w:t>
      </w:r>
    </w:p>
    <w:p w:rsidR="00C600A2" w:rsidRPr="006E4DB6" w:rsidRDefault="00C600A2" w:rsidP="00C600A2">
      <w:pPr>
        <w:ind w:firstLine="709"/>
        <w:jc w:val="both"/>
        <w:rPr>
          <w:rFonts w:ascii="Cambria" w:eastAsia="Times New Roman" w:hAnsi="Cambria" w:cs="Times New Roman"/>
        </w:rPr>
      </w:pPr>
      <w:r w:rsidRPr="006E4DB6">
        <w:rPr>
          <w:rFonts w:ascii="Cambria" w:hAnsi="Cambria" w:cs="Times New Roman"/>
          <w:color w:val="000000" w:themeColor="text1"/>
        </w:rPr>
        <w:t>ДОДАТКИ ……………………………………………………………………………………………………….</w:t>
      </w:r>
      <w:r>
        <w:rPr>
          <w:rFonts w:ascii="Cambria" w:hAnsi="Cambria" w:cs="Times New Roman"/>
          <w:color w:val="000000" w:themeColor="text1"/>
        </w:rPr>
        <w:t xml:space="preserve">123 </w:t>
      </w:r>
    </w:p>
    <w:p w:rsidR="00A24696" w:rsidRPr="006E4DB6" w:rsidRDefault="00A24696"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3020A0" w:rsidRPr="006E4DB6" w:rsidRDefault="003020A0" w:rsidP="00736B0E">
      <w:pPr>
        <w:widowControl/>
        <w:pBdr>
          <w:top w:val="nil"/>
          <w:left w:val="nil"/>
          <w:bottom w:val="nil"/>
          <w:right w:val="nil"/>
          <w:between w:val="nil"/>
        </w:pBdr>
        <w:ind w:firstLine="709"/>
        <w:jc w:val="center"/>
        <w:rPr>
          <w:rFonts w:ascii="Cambria" w:eastAsia="Times New Roman" w:hAnsi="Cambria" w:cs="Times New Roman"/>
          <w:b/>
        </w:rPr>
      </w:pPr>
    </w:p>
    <w:p w:rsidR="00A24696" w:rsidRPr="006E4DB6" w:rsidRDefault="00A24696" w:rsidP="00736B0E">
      <w:pPr>
        <w:widowControl/>
        <w:pBdr>
          <w:top w:val="nil"/>
          <w:left w:val="nil"/>
          <w:bottom w:val="nil"/>
          <w:right w:val="nil"/>
          <w:between w:val="nil"/>
        </w:pBdr>
        <w:ind w:firstLine="709"/>
        <w:jc w:val="center"/>
        <w:rPr>
          <w:rFonts w:ascii="Cambria" w:eastAsia="Times New Roman" w:hAnsi="Cambria" w:cs="Times New Roman"/>
          <w:b/>
        </w:rPr>
      </w:pPr>
      <w:r w:rsidRPr="006E4DB6">
        <w:rPr>
          <w:rFonts w:ascii="Cambria" w:eastAsia="Times New Roman" w:hAnsi="Cambria" w:cs="Times New Roman"/>
          <w:b/>
        </w:rPr>
        <w:lastRenderedPageBreak/>
        <w:t>ПЕРЕЛІК СКОРОЧЕНЬ</w:t>
      </w:r>
    </w:p>
    <w:p w:rsidR="00A24696" w:rsidRPr="006E4DB6" w:rsidRDefault="00A24696" w:rsidP="00736B0E">
      <w:pPr>
        <w:widowControl/>
        <w:pBdr>
          <w:top w:val="nil"/>
          <w:left w:val="nil"/>
          <w:bottom w:val="nil"/>
          <w:right w:val="nil"/>
          <w:between w:val="nil"/>
        </w:pBdr>
        <w:ind w:firstLine="709"/>
        <w:jc w:val="both"/>
        <w:rPr>
          <w:rFonts w:ascii="Cambria" w:eastAsia="Times New Roman" w:hAnsi="Cambria" w:cs="Times New Roman"/>
          <w:b/>
        </w:rPr>
      </w:pPr>
    </w:p>
    <w:p w:rsidR="00A24696" w:rsidRPr="006E4DB6" w:rsidRDefault="00A24696" w:rsidP="00736B0E">
      <w:pPr>
        <w:widowControl/>
        <w:pBdr>
          <w:top w:val="nil"/>
          <w:left w:val="nil"/>
          <w:bottom w:val="nil"/>
          <w:right w:val="nil"/>
          <w:between w:val="nil"/>
        </w:pBd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b/>
        </w:rPr>
        <w:t>ВС</w:t>
      </w:r>
      <w:r w:rsidRPr="006E4DB6">
        <w:rPr>
          <w:rFonts w:ascii="Cambria" w:eastAsia="Times New Roman" w:hAnsi="Cambria" w:cs="Times New Roman"/>
        </w:rPr>
        <w:t>- Верховний Суд</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b/>
        </w:rPr>
        <w:t>ВССУ</w:t>
      </w:r>
      <w:r w:rsidRPr="006E4DB6">
        <w:rPr>
          <w:rFonts w:ascii="Cambria" w:eastAsia="Times New Roman" w:hAnsi="Cambria" w:cs="Times New Roman"/>
        </w:rPr>
        <w:t xml:space="preserve"> – Вищий спеціалізований суд з  розгляду цивільних і кримінальних справ</w:t>
      </w:r>
    </w:p>
    <w:p w:rsidR="00736B0E" w:rsidRPr="006E4DB6" w:rsidRDefault="00736B0E" w:rsidP="00C02833">
      <w:pPr>
        <w:ind w:firstLine="709"/>
        <w:jc w:val="both"/>
        <w:rPr>
          <w:rFonts w:ascii="Cambria" w:eastAsia="Times New Roman" w:hAnsi="Cambria" w:cs="Times New Roman"/>
        </w:rPr>
      </w:pPr>
      <w:r w:rsidRPr="006E4DB6">
        <w:rPr>
          <w:rFonts w:ascii="Cambria" w:eastAsia="Times New Roman" w:hAnsi="Cambria" w:cs="Times New Roman"/>
          <w:b/>
        </w:rPr>
        <w:t xml:space="preserve">ВП ВС </w:t>
      </w:r>
      <w:r w:rsidRPr="006E4DB6">
        <w:rPr>
          <w:rFonts w:ascii="Cambria" w:eastAsia="Times New Roman" w:hAnsi="Cambria" w:cs="Times New Roman"/>
        </w:rPr>
        <w:t xml:space="preserve">– Велика Палата Верховного Суду </w:t>
      </w:r>
    </w:p>
    <w:p w:rsidR="00421528" w:rsidRPr="006E4DB6" w:rsidRDefault="00421528" w:rsidP="00421528">
      <w:pPr>
        <w:ind w:firstLine="709"/>
        <w:jc w:val="both"/>
        <w:rPr>
          <w:rFonts w:ascii="Cambria" w:hAnsi="Cambria"/>
        </w:rPr>
      </w:pPr>
      <w:r w:rsidRPr="006E4DB6">
        <w:rPr>
          <w:rFonts w:ascii="Cambria" w:hAnsi="Cambria"/>
          <w:b/>
        </w:rPr>
        <w:t>ГПК</w:t>
      </w:r>
      <w:r w:rsidR="00C1544B" w:rsidRPr="006E4DB6">
        <w:rPr>
          <w:rFonts w:ascii="Cambria" w:hAnsi="Cambria"/>
          <w:b/>
        </w:rPr>
        <w:t>У</w:t>
      </w:r>
      <w:r w:rsidRPr="006E4DB6">
        <w:rPr>
          <w:rFonts w:ascii="Cambria" w:hAnsi="Cambria"/>
        </w:rPr>
        <w:t xml:space="preserve"> </w:t>
      </w:r>
      <w:r w:rsidR="00C1544B" w:rsidRPr="006E4DB6">
        <w:rPr>
          <w:rFonts w:ascii="Cambria" w:hAnsi="Cambria"/>
        </w:rPr>
        <w:t>–</w:t>
      </w:r>
      <w:r w:rsidRPr="006E4DB6">
        <w:rPr>
          <w:rFonts w:ascii="Cambria" w:hAnsi="Cambria"/>
        </w:rPr>
        <w:t xml:space="preserve"> </w:t>
      </w:r>
      <w:r w:rsidR="00C1544B" w:rsidRPr="006E4DB6">
        <w:rPr>
          <w:rFonts w:ascii="Cambria" w:hAnsi="Cambria"/>
        </w:rPr>
        <w:t xml:space="preserve">Господарський процесуальний кодекс України 1991 року </w:t>
      </w:r>
    </w:p>
    <w:p w:rsidR="00421528" w:rsidRPr="006E4DB6" w:rsidRDefault="00421528" w:rsidP="00421528">
      <w:pPr>
        <w:ind w:firstLine="709"/>
        <w:jc w:val="both"/>
        <w:rPr>
          <w:rFonts w:ascii="Cambria" w:hAnsi="Cambria"/>
        </w:rPr>
      </w:pPr>
      <w:r w:rsidRPr="006E4DB6">
        <w:rPr>
          <w:rFonts w:ascii="Cambria" w:hAnsi="Cambria"/>
          <w:b/>
        </w:rPr>
        <w:t>ГПУ</w:t>
      </w:r>
      <w:r w:rsidRPr="006E4DB6">
        <w:rPr>
          <w:rFonts w:ascii="Cambria" w:hAnsi="Cambria"/>
        </w:rPr>
        <w:t xml:space="preserve"> – Генеральна прокуратура України</w:t>
      </w:r>
    </w:p>
    <w:p w:rsidR="00C1544B" w:rsidRPr="006E4DB6" w:rsidRDefault="00C1544B" w:rsidP="00421528">
      <w:pPr>
        <w:ind w:firstLine="709"/>
        <w:jc w:val="both"/>
        <w:rPr>
          <w:rFonts w:ascii="Cambria" w:hAnsi="Cambria"/>
        </w:rPr>
      </w:pPr>
      <w:r w:rsidRPr="006E4DB6">
        <w:rPr>
          <w:rFonts w:ascii="Cambria" w:hAnsi="Cambria"/>
          <w:b/>
        </w:rPr>
        <w:t>ОГП</w:t>
      </w:r>
      <w:r w:rsidRPr="006E4DB6">
        <w:rPr>
          <w:rFonts w:ascii="Cambria" w:hAnsi="Cambria"/>
        </w:rPr>
        <w:t xml:space="preserve"> – Офіс Генерального прокурора </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b/>
        </w:rPr>
        <w:t>ЄДРСР</w:t>
      </w:r>
      <w:r w:rsidRPr="006E4DB6">
        <w:rPr>
          <w:rFonts w:ascii="Cambria" w:eastAsia="Times New Roman" w:hAnsi="Cambria" w:cs="Times New Roman"/>
        </w:rPr>
        <w:t xml:space="preserve"> – Єдиний державний реєстр судових рішень</w:t>
      </w:r>
    </w:p>
    <w:p w:rsidR="00421528" w:rsidRPr="006E4DB6" w:rsidRDefault="00A24696" w:rsidP="00421528">
      <w:pPr>
        <w:ind w:firstLine="709"/>
        <w:jc w:val="both"/>
        <w:rPr>
          <w:rFonts w:ascii="Cambria" w:eastAsia="Times New Roman" w:hAnsi="Cambria" w:cs="Times New Roman"/>
        </w:rPr>
      </w:pPr>
      <w:r w:rsidRPr="006E4DB6">
        <w:rPr>
          <w:rFonts w:ascii="Cambria" w:eastAsia="Times New Roman" w:hAnsi="Cambria" w:cs="Times New Roman"/>
          <w:b/>
        </w:rPr>
        <w:t>ЄСПЛ</w:t>
      </w:r>
      <w:r w:rsidRPr="006E4DB6">
        <w:rPr>
          <w:rFonts w:ascii="Cambria" w:eastAsia="Times New Roman" w:hAnsi="Cambria" w:cs="Times New Roman"/>
        </w:rPr>
        <w:t xml:space="preserve"> – Європейський Суд з прав людини</w:t>
      </w:r>
    </w:p>
    <w:p w:rsidR="00421528" w:rsidRPr="006E4DB6" w:rsidRDefault="00421528" w:rsidP="00421528">
      <w:pPr>
        <w:ind w:firstLine="709"/>
        <w:jc w:val="both"/>
        <w:rPr>
          <w:rFonts w:ascii="Cambria" w:hAnsi="Cambria"/>
        </w:rPr>
      </w:pPr>
      <w:r w:rsidRPr="006E4DB6">
        <w:rPr>
          <w:rFonts w:ascii="Cambria" w:hAnsi="Cambria"/>
          <w:b/>
        </w:rPr>
        <w:t>ЄКПЛ</w:t>
      </w:r>
      <w:r w:rsidRPr="006E4DB6">
        <w:rPr>
          <w:rFonts w:ascii="Cambria" w:hAnsi="Cambria"/>
        </w:rPr>
        <w:t xml:space="preserve"> – Європейська конвенція з прав людини </w:t>
      </w:r>
      <w:r w:rsidR="00C1544B" w:rsidRPr="006E4DB6">
        <w:rPr>
          <w:rFonts w:ascii="Cambria" w:hAnsi="Cambria"/>
        </w:rPr>
        <w:t xml:space="preserve">1950 року </w:t>
      </w:r>
    </w:p>
    <w:p w:rsidR="00421528" w:rsidRPr="006E4DB6" w:rsidRDefault="00421528" w:rsidP="00421528">
      <w:pPr>
        <w:ind w:firstLine="709"/>
        <w:jc w:val="both"/>
        <w:rPr>
          <w:rFonts w:ascii="Cambria" w:hAnsi="Cambria"/>
        </w:rPr>
      </w:pPr>
      <w:r w:rsidRPr="006E4DB6">
        <w:rPr>
          <w:rFonts w:ascii="Cambria" w:hAnsi="Cambria"/>
          <w:b/>
        </w:rPr>
        <w:t>ІМІ</w:t>
      </w:r>
      <w:r w:rsidRPr="006E4DB6">
        <w:rPr>
          <w:rFonts w:ascii="Cambria" w:hAnsi="Cambria"/>
        </w:rPr>
        <w:t xml:space="preserve"> – Інститут масової інформації</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b/>
        </w:rPr>
        <w:t>ЗУ</w:t>
      </w:r>
      <w:r w:rsidRPr="006E4DB6">
        <w:rPr>
          <w:rFonts w:ascii="Cambria" w:eastAsia="Times New Roman" w:hAnsi="Cambria" w:cs="Times New Roman"/>
        </w:rPr>
        <w:t xml:space="preserve"> – Закон України</w:t>
      </w:r>
    </w:p>
    <w:p w:rsidR="00421528" w:rsidRPr="006E4DB6" w:rsidRDefault="00421528" w:rsidP="00C02833">
      <w:pPr>
        <w:ind w:firstLine="709"/>
        <w:jc w:val="both"/>
        <w:rPr>
          <w:rFonts w:ascii="Cambria" w:eastAsia="Times New Roman" w:hAnsi="Cambria" w:cs="Times New Roman"/>
        </w:rPr>
      </w:pPr>
      <w:r w:rsidRPr="006E4DB6">
        <w:rPr>
          <w:rFonts w:ascii="Cambria" w:eastAsia="Times New Roman" w:hAnsi="Cambria" w:cs="Times New Roman"/>
          <w:b/>
        </w:rPr>
        <w:t xml:space="preserve">КАСУ </w:t>
      </w:r>
      <w:r w:rsidR="00C1544B" w:rsidRPr="006E4DB6">
        <w:rPr>
          <w:rFonts w:ascii="Cambria" w:eastAsia="Times New Roman" w:hAnsi="Cambria" w:cs="Times New Roman"/>
          <w:b/>
        </w:rPr>
        <w:t xml:space="preserve">– </w:t>
      </w:r>
      <w:r w:rsidR="00C1544B" w:rsidRPr="006E4DB6">
        <w:rPr>
          <w:rFonts w:ascii="Cambria" w:eastAsia="Times New Roman" w:hAnsi="Cambria" w:cs="Times New Roman"/>
        </w:rPr>
        <w:t xml:space="preserve">Кодекс адміністративного судочинства </w:t>
      </w:r>
      <w:r w:rsidR="00B77E21" w:rsidRPr="006E4DB6">
        <w:rPr>
          <w:rFonts w:ascii="Cambria" w:eastAsia="Times New Roman" w:hAnsi="Cambria" w:cs="Times New Roman"/>
        </w:rPr>
        <w:t xml:space="preserve">України 2005 року </w:t>
      </w:r>
    </w:p>
    <w:p w:rsidR="00D65425" w:rsidRPr="006E4DB6" w:rsidRDefault="00D65425" w:rsidP="00D65425">
      <w:pPr>
        <w:ind w:firstLine="709"/>
        <w:jc w:val="both"/>
        <w:rPr>
          <w:rFonts w:ascii="Cambria" w:eastAsia="Times New Roman" w:hAnsi="Cambria" w:cs="Times New Roman"/>
        </w:rPr>
      </w:pPr>
      <w:r w:rsidRPr="00D951BF">
        <w:rPr>
          <w:rFonts w:ascii="Cambria" w:hAnsi="Cambria" w:cs="Times New Roman"/>
          <w:b/>
          <w:color w:val="000000" w:themeColor="text1"/>
        </w:rPr>
        <w:t>КАС ВС</w:t>
      </w:r>
      <w:r>
        <w:rPr>
          <w:rFonts w:ascii="Cambria" w:hAnsi="Cambria" w:cs="Times New Roman"/>
          <w:color w:val="000000" w:themeColor="text1"/>
        </w:rPr>
        <w:t xml:space="preserve"> – Касаційний адміністративний суд Верховного Суду </w:t>
      </w:r>
    </w:p>
    <w:p w:rsidR="00864DB5" w:rsidRPr="006E4DB6" w:rsidRDefault="00864DB5" w:rsidP="00864DB5">
      <w:pPr>
        <w:widowControl/>
        <w:pBdr>
          <w:top w:val="nil"/>
          <w:left w:val="nil"/>
          <w:bottom w:val="nil"/>
          <w:right w:val="nil"/>
          <w:between w:val="nil"/>
        </w:pBdr>
        <w:ind w:firstLine="709"/>
        <w:jc w:val="both"/>
        <w:rPr>
          <w:rFonts w:ascii="Cambria" w:eastAsia="Times New Roman" w:hAnsi="Cambria" w:cs="Times New Roman"/>
        </w:rPr>
      </w:pPr>
      <w:r w:rsidRPr="006E4DB6">
        <w:rPr>
          <w:rFonts w:ascii="Cambria" w:eastAsia="Times New Roman" w:hAnsi="Cambria" w:cs="Times New Roman"/>
          <w:b/>
        </w:rPr>
        <w:t>КВК</w:t>
      </w:r>
      <w:r w:rsidRPr="006E4DB6">
        <w:rPr>
          <w:rFonts w:ascii="Cambria" w:eastAsia="Times New Roman" w:hAnsi="Cambria" w:cs="Times New Roman"/>
        </w:rPr>
        <w:t xml:space="preserve"> - Кримінально-виконавчий кодекс України 2003 року </w:t>
      </w:r>
    </w:p>
    <w:p w:rsidR="00A24696" w:rsidRDefault="00A24696" w:rsidP="00C02833">
      <w:pPr>
        <w:ind w:firstLine="709"/>
        <w:jc w:val="both"/>
        <w:rPr>
          <w:rFonts w:ascii="Cambria" w:eastAsia="Times New Roman" w:hAnsi="Cambria" w:cs="Times New Roman"/>
        </w:rPr>
      </w:pPr>
      <w:r w:rsidRPr="006E4DB6">
        <w:rPr>
          <w:rFonts w:ascii="Cambria" w:eastAsia="Times New Roman" w:hAnsi="Cambria" w:cs="Times New Roman"/>
          <w:b/>
        </w:rPr>
        <w:t>ККС ВС</w:t>
      </w:r>
      <w:r w:rsidRPr="006E4DB6">
        <w:rPr>
          <w:rFonts w:ascii="Cambria" w:eastAsia="Times New Roman" w:hAnsi="Cambria" w:cs="Times New Roman"/>
        </w:rPr>
        <w:t xml:space="preserve"> – Касаційний кримінальний суд Верховного Суду</w:t>
      </w:r>
    </w:p>
    <w:p w:rsidR="00D65425" w:rsidRPr="006E4DB6" w:rsidRDefault="00D65425" w:rsidP="00D65425">
      <w:pPr>
        <w:ind w:firstLine="709"/>
        <w:jc w:val="both"/>
        <w:rPr>
          <w:rFonts w:ascii="Cambria" w:eastAsia="Times New Roman" w:hAnsi="Cambria" w:cs="Times New Roman"/>
        </w:rPr>
      </w:pPr>
      <w:r w:rsidRPr="006E4DB6">
        <w:rPr>
          <w:rFonts w:ascii="Cambria" w:eastAsia="Times New Roman" w:hAnsi="Cambria" w:cs="Times New Roman"/>
          <w:b/>
        </w:rPr>
        <w:t xml:space="preserve">КК України – </w:t>
      </w:r>
      <w:r w:rsidRPr="006E4DB6">
        <w:rPr>
          <w:rFonts w:ascii="Cambria" w:eastAsia="Times New Roman" w:hAnsi="Cambria" w:cs="Times New Roman"/>
        </w:rPr>
        <w:t xml:space="preserve">Кримінальний кодекс України 2001 року </w:t>
      </w:r>
    </w:p>
    <w:p w:rsidR="00D65425" w:rsidRPr="006E4DB6" w:rsidRDefault="00D65425" w:rsidP="00D65425">
      <w:pPr>
        <w:ind w:firstLine="709"/>
        <w:jc w:val="both"/>
        <w:rPr>
          <w:rFonts w:ascii="Cambria" w:eastAsia="Times New Roman" w:hAnsi="Cambria" w:cs="Times New Roman"/>
        </w:rPr>
      </w:pPr>
      <w:r w:rsidRPr="006E4DB6">
        <w:rPr>
          <w:rFonts w:ascii="Cambria" w:eastAsia="Times New Roman" w:hAnsi="Cambria" w:cs="Times New Roman"/>
          <w:b/>
        </w:rPr>
        <w:t>КМУ</w:t>
      </w:r>
      <w:r w:rsidRPr="006E4DB6">
        <w:rPr>
          <w:rFonts w:ascii="Cambria" w:eastAsia="Times New Roman" w:hAnsi="Cambria" w:cs="Times New Roman"/>
        </w:rPr>
        <w:t xml:space="preserve"> – Кабінет Міністрів України</w:t>
      </w:r>
    </w:p>
    <w:p w:rsidR="00D65425" w:rsidRPr="006E4DB6" w:rsidRDefault="00D65425" w:rsidP="00D65425">
      <w:pPr>
        <w:ind w:firstLine="709"/>
        <w:jc w:val="both"/>
        <w:rPr>
          <w:rFonts w:ascii="Cambria" w:eastAsia="Times New Roman" w:hAnsi="Cambria" w:cs="Times New Roman"/>
        </w:rPr>
      </w:pPr>
      <w:r w:rsidRPr="006E4DB6">
        <w:rPr>
          <w:rFonts w:ascii="Cambria" w:eastAsia="Times New Roman" w:hAnsi="Cambria" w:cs="Times New Roman"/>
          <w:b/>
        </w:rPr>
        <w:t>КПК України</w:t>
      </w:r>
      <w:r w:rsidRPr="006E4DB6">
        <w:rPr>
          <w:rFonts w:ascii="Cambria" w:eastAsia="Times New Roman" w:hAnsi="Cambria" w:cs="Times New Roman"/>
        </w:rPr>
        <w:t xml:space="preserve"> – Кримінальний процесуальний кодекс України 2012 року</w:t>
      </w:r>
    </w:p>
    <w:p w:rsidR="00D65425" w:rsidRPr="006E4DB6" w:rsidRDefault="00D65425" w:rsidP="00D65425">
      <w:pPr>
        <w:ind w:firstLine="709"/>
        <w:jc w:val="both"/>
        <w:rPr>
          <w:rFonts w:ascii="Cambria" w:eastAsia="Times New Roman" w:hAnsi="Cambria" w:cs="Times New Roman"/>
        </w:rPr>
      </w:pPr>
      <w:r w:rsidRPr="006E4DB6">
        <w:rPr>
          <w:rFonts w:ascii="Cambria" w:eastAsia="Times New Roman" w:hAnsi="Cambria" w:cs="Times New Roman"/>
          <w:b/>
        </w:rPr>
        <w:t xml:space="preserve">КСУ </w:t>
      </w:r>
      <w:r w:rsidRPr="006E4DB6">
        <w:rPr>
          <w:rFonts w:ascii="Cambria" w:eastAsia="Times New Roman" w:hAnsi="Cambria" w:cs="Times New Roman"/>
        </w:rPr>
        <w:t>– Конституційний Суд України</w:t>
      </w:r>
    </w:p>
    <w:p w:rsidR="00D65425" w:rsidRPr="006E4DB6" w:rsidRDefault="00D65425" w:rsidP="00D65425">
      <w:pPr>
        <w:ind w:firstLine="709"/>
        <w:jc w:val="both"/>
        <w:rPr>
          <w:rFonts w:ascii="Cambria" w:eastAsia="Times New Roman" w:hAnsi="Cambria" w:cs="Times New Roman"/>
        </w:rPr>
      </w:pPr>
      <w:r w:rsidRPr="006E4DB6">
        <w:rPr>
          <w:rFonts w:ascii="Cambria" w:eastAsia="Times New Roman" w:hAnsi="Cambria" w:cs="Times New Roman"/>
          <w:b/>
        </w:rPr>
        <w:t>КУпАП</w:t>
      </w:r>
      <w:r w:rsidRPr="006E4DB6">
        <w:rPr>
          <w:rFonts w:ascii="Cambria" w:eastAsia="Times New Roman" w:hAnsi="Cambria" w:cs="Times New Roman"/>
        </w:rPr>
        <w:t xml:space="preserve"> – Кодекс України про адміністративні правопорушення </w:t>
      </w:r>
    </w:p>
    <w:p w:rsidR="00D951BF" w:rsidRDefault="00D951BF" w:rsidP="00C02833">
      <w:pPr>
        <w:ind w:firstLine="709"/>
        <w:jc w:val="both"/>
        <w:rPr>
          <w:rFonts w:ascii="Cambria" w:hAnsi="Cambria" w:cs="Times New Roman"/>
          <w:color w:val="000000" w:themeColor="text1"/>
        </w:rPr>
      </w:pPr>
      <w:r w:rsidRPr="00D951BF">
        <w:rPr>
          <w:rFonts w:ascii="Cambria" w:hAnsi="Cambria" w:cs="Times New Roman"/>
          <w:b/>
          <w:color w:val="000000" w:themeColor="text1"/>
        </w:rPr>
        <w:t>КЦС ВС</w:t>
      </w:r>
      <w:r>
        <w:rPr>
          <w:rFonts w:ascii="Cambria" w:hAnsi="Cambria" w:cs="Times New Roman"/>
          <w:color w:val="000000" w:themeColor="text1"/>
        </w:rPr>
        <w:t xml:space="preserve"> – Касаційний цивільний суд Верховного Суду </w:t>
      </w:r>
    </w:p>
    <w:p w:rsidR="00421528" w:rsidRPr="006E4DB6" w:rsidRDefault="00A24696" w:rsidP="00421528">
      <w:pPr>
        <w:widowControl/>
        <w:pBdr>
          <w:top w:val="nil"/>
          <w:left w:val="nil"/>
          <w:bottom w:val="nil"/>
          <w:right w:val="nil"/>
          <w:between w:val="nil"/>
        </w:pBdr>
        <w:ind w:firstLine="709"/>
        <w:jc w:val="both"/>
        <w:rPr>
          <w:rFonts w:ascii="Cambria" w:eastAsia="Times New Roman" w:hAnsi="Cambria" w:cs="Times New Roman"/>
        </w:rPr>
      </w:pPr>
      <w:r w:rsidRPr="006E4DB6">
        <w:rPr>
          <w:rFonts w:ascii="Cambria" w:eastAsia="Times New Roman" w:hAnsi="Cambria" w:cs="Times New Roman"/>
          <w:b/>
        </w:rPr>
        <w:t>ОП</w:t>
      </w:r>
      <w:r w:rsidRPr="006E4DB6">
        <w:rPr>
          <w:rFonts w:ascii="Cambria" w:eastAsia="Times New Roman" w:hAnsi="Cambria" w:cs="Times New Roman"/>
        </w:rPr>
        <w:t xml:space="preserve"> </w:t>
      </w:r>
      <w:r w:rsidR="00B77E21" w:rsidRPr="006E4DB6">
        <w:rPr>
          <w:rFonts w:ascii="Cambria" w:eastAsia="Times New Roman" w:hAnsi="Cambria" w:cs="Times New Roman"/>
          <w:b/>
        </w:rPr>
        <w:t>ВС</w:t>
      </w:r>
      <w:r w:rsidR="00B77E21" w:rsidRPr="006E4DB6">
        <w:rPr>
          <w:rFonts w:ascii="Cambria" w:eastAsia="Times New Roman" w:hAnsi="Cambria" w:cs="Times New Roman"/>
        </w:rPr>
        <w:t xml:space="preserve"> </w:t>
      </w:r>
      <w:r w:rsidRPr="006E4DB6">
        <w:rPr>
          <w:rFonts w:ascii="Cambria" w:eastAsia="Times New Roman" w:hAnsi="Cambria" w:cs="Times New Roman"/>
        </w:rPr>
        <w:t>- Об’єднана палата Верховного Суду</w:t>
      </w:r>
    </w:p>
    <w:p w:rsidR="00421528" w:rsidRPr="006E4DB6" w:rsidRDefault="00421528" w:rsidP="00421528">
      <w:pPr>
        <w:widowControl/>
        <w:pBdr>
          <w:top w:val="nil"/>
          <w:left w:val="nil"/>
          <w:bottom w:val="nil"/>
          <w:right w:val="nil"/>
          <w:between w:val="nil"/>
        </w:pBdr>
        <w:ind w:firstLine="709"/>
        <w:jc w:val="both"/>
        <w:rPr>
          <w:rFonts w:ascii="Cambria" w:hAnsi="Cambria"/>
        </w:rPr>
      </w:pPr>
      <w:r w:rsidRPr="006E4DB6">
        <w:rPr>
          <w:rFonts w:ascii="Cambria" w:hAnsi="Cambria"/>
          <w:b/>
        </w:rPr>
        <w:t>ППВСУ</w:t>
      </w:r>
      <w:r w:rsidRPr="006E4DB6">
        <w:rPr>
          <w:rFonts w:ascii="Cambria" w:hAnsi="Cambria"/>
        </w:rPr>
        <w:t xml:space="preserve"> – Постанова Пленуму Верховного Суду України  </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b/>
        </w:rPr>
        <w:t>п.</w:t>
      </w:r>
      <w:r w:rsidRPr="006E4DB6">
        <w:rPr>
          <w:rFonts w:ascii="Cambria" w:eastAsia="Times New Roman" w:hAnsi="Cambria" w:cs="Times New Roman"/>
        </w:rPr>
        <w:t xml:space="preserve"> – пункт</w:t>
      </w:r>
    </w:p>
    <w:p w:rsidR="00B77E21" w:rsidRPr="006E4DB6" w:rsidRDefault="00B77E21" w:rsidP="00B77E21">
      <w:pPr>
        <w:widowControl/>
        <w:pBdr>
          <w:top w:val="nil"/>
          <w:left w:val="nil"/>
          <w:bottom w:val="nil"/>
          <w:right w:val="nil"/>
          <w:between w:val="nil"/>
        </w:pBdr>
        <w:ind w:firstLine="709"/>
        <w:jc w:val="both"/>
        <w:rPr>
          <w:rFonts w:ascii="Cambria" w:eastAsia="Times New Roman" w:hAnsi="Cambria" w:cs="Times New Roman"/>
        </w:rPr>
      </w:pPr>
      <w:r w:rsidRPr="006E4DB6">
        <w:rPr>
          <w:rFonts w:ascii="Cambria" w:hAnsi="Cambria"/>
          <w:b/>
        </w:rPr>
        <w:t>РЄ</w:t>
      </w:r>
      <w:r w:rsidRPr="006E4DB6">
        <w:rPr>
          <w:rFonts w:ascii="Cambria" w:hAnsi="Cambria"/>
        </w:rPr>
        <w:t xml:space="preserve"> – Рада Європи </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b/>
        </w:rPr>
        <w:t>с.</w:t>
      </w:r>
      <w:r w:rsidRPr="006E4DB6">
        <w:rPr>
          <w:rFonts w:ascii="Cambria" w:eastAsia="Times New Roman" w:hAnsi="Cambria" w:cs="Times New Roman"/>
        </w:rPr>
        <w:t xml:space="preserve"> – сторінка</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b/>
        </w:rPr>
        <w:t>ст.</w:t>
      </w:r>
      <w:r w:rsidRPr="006E4DB6">
        <w:rPr>
          <w:rFonts w:ascii="Cambria" w:eastAsia="Times New Roman" w:hAnsi="Cambria" w:cs="Times New Roman"/>
        </w:rPr>
        <w:t xml:space="preserve"> – стаття</w:t>
      </w:r>
    </w:p>
    <w:p w:rsidR="00421528" w:rsidRPr="006E4DB6" w:rsidRDefault="00421528" w:rsidP="00C02833">
      <w:pPr>
        <w:ind w:firstLine="709"/>
        <w:jc w:val="both"/>
        <w:rPr>
          <w:rFonts w:ascii="Cambria" w:hAnsi="Cambria"/>
        </w:rPr>
      </w:pPr>
      <w:r w:rsidRPr="006E4DB6">
        <w:rPr>
          <w:rFonts w:ascii="Cambria" w:hAnsi="Cambria"/>
          <w:b/>
        </w:rPr>
        <w:t>ЦК</w:t>
      </w:r>
      <w:r w:rsidRPr="006E4DB6">
        <w:rPr>
          <w:rFonts w:ascii="Cambria" w:hAnsi="Cambria"/>
        </w:rPr>
        <w:t xml:space="preserve"> – Цивільний Кодекс України</w:t>
      </w:r>
      <w:r w:rsidR="00B77E21" w:rsidRPr="006E4DB6">
        <w:rPr>
          <w:rFonts w:ascii="Cambria" w:hAnsi="Cambria"/>
        </w:rPr>
        <w:t xml:space="preserve"> 2003 року </w:t>
      </w:r>
    </w:p>
    <w:p w:rsidR="00421528" w:rsidRPr="006E4DB6" w:rsidRDefault="00421528" w:rsidP="00C02833">
      <w:pPr>
        <w:ind w:firstLine="709"/>
        <w:jc w:val="both"/>
        <w:rPr>
          <w:rFonts w:ascii="Cambria" w:hAnsi="Cambria"/>
        </w:rPr>
      </w:pPr>
      <w:r w:rsidRPr="006E4DB6">
        <w:rPr>
          <w:rFonts w:ascii="Cambria" w:hAnsi="Cambria"/>
          <w:b/>
        </w:rPr>
        <w:t>ЦПК</w:t>
      </w:r>
      <w:r w:rsidRPr="006E4DB6">
        <w:rPr>
          <w:rFonts w:ascii="Cambria" w:hAnsi="Cambria"/>
        </w:rPr>
        <w:t xml:space="preserve"> </w:t>
      </w:r>
      <w:r w:rsidR="00B77E21" w:rsidRPr="006E4DB6">
        <w:rPr>
          <w:rFonts w:ascii="Cambria" w:hAnsi="Cambria"/>
        </w:rPr>
        <w:t>–</w:t>
      </w:r>
      <w:r w:rsidRPr="006E4DB6">
        <w:rPr>
          <w:rFonts w:ascii="Cambria" w:hAnsi="Cambria"/>
        </w:rPr>
        <w:t xml:space="preserve"> </w:t>
      </w:r>
      <w:r w:rsidR="00B77E21" w:rsidRPr="006E4DB6">
        <w:rPr>
          <w:rFonts w:ascii="Cambria" w:hAnsi="Cambria"/>
        </w:rPr>
        <w:t xml:space="preserve">Цивільний процесуальний кодекс України 2004 року </w:t>
      </w:r>
    </w:p>
    <w:p w:rsidR="00B77E21" w:rsidRPr="006E4DB6" w:rsidRDefault="00B77E21" w:rsidP="00C02833">
      <w:pPr>
        <w:ind w:firstLine="709"/>
        <w:jc w:val="both"/>
        <w:rPr>
          <w:rFonts w:ascii="Cambria" w:hAnsi="Cambria"/>
        </w:rPr>
      </w:pPr>
      <w:r w:rsidRPr="006E4DB6">
        <w:rPr>
          <w:rFonts w:ascii="Cambria" w:hAnsi="Cambria"/>
          <w:b/>
        </w:rPr>
        <w:t>ч.</w:t>
      </w:r>
      <w:r w:rsidRPr="006E4DB6">
        <w:rPr>
          <w:rFonts w:ascii="Cambria" w:hAnsi="Cambria"/>
        </w:rPr>
        <w:t xml:space="preserve"> – частина </w:t>
      </w:r>
    </w:p>
    <w:p w:rsidR="00421528" w:rsidRPr="006E4DB6" w:rsidRDefault="00421528"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B77E21" w:rsidP="00421528">
      <w:pPr>
        <w:ind w:firstLine="709"/>
        <w:jc w:val="center"/>
        <w:rPr>
          <w:rFonts w:ascii="Cambria" w:eastAsia="Times New Roman" w:hAnsi="Cambria" w:cs="Times New Roman"/>
        </w:rPr>
      </w:pPr>
      <w:r w:rsidRPr="006E4DB6">
        <w:rPr>
          <w:rFonts w:ascii="Cambria" w:eastAsia="Times New Roman" w:hAnsi="Cambria" w:cs="Times New Roman"/>
          <w:b/>
        </w:rPr>
        <w:lastRenderedPageBreak/>
        <w:t>З</w:t>
      </w:r>
      <w:r w:rsidR="00A24696" w:rsidRPr="006E4DB6">
        <w:rPr>
          <w:rFonts w:ascii="Cambria" w:eastAsia="Times New Roman" w:hAnsi="Cambria" w:cs="Times New Roman"/>
          <w:b/>
        </w:rPr>
        <w:t>АГАЛЬНІ ПОЛОЖЕННЯ</w:t>
      </w:r>
    </w:p>
    <w:p w:rsidR="00A24696" w:rsidRPr="006E4DB6" w:rsidRDefault="00A24696" w:rsidP="00C02833">
      <w:pPr>
        <w:ind w:firstLine="709"/>
        <w:jc w:val="both"/>
        <w:rPr>
          <w:rFonts w:ascii="Cambria" w:eastAsia="Times New Roman" w:hAnsi="Cambria" w:cs="Times New Roman"/>
        </w:rPr>
      </w:pPr>
    </w:p>
    <w:p w:rsidR="00A24696" w:rsidRPr="006E4DB6" w:rsidRDefault="00A24696" w:rsidP="00C25F66">
      <w:pPr>
        <w:ind w:firstLine="567"/>
        <w:jc w:val="both"/>
        <w:rPr>
          <w:rFonts w:ascii="Cambria" w:eastAsia="Times New Roman" w:hAnsi="Cambria" w:cs="Times New Roman"/>
        </w:rPr>
      </w:pPr>
      <w:r w:rsidRPr="006E4DB6">
        <w:rPr>
          <w:rFonts w:ascii="Cambria" w:eastAsia="Times New Roman" w:hAnsi="Cambria" w:cs="Times New Roman"/>
        </w:rPr>
        <w:t>Навчальна дисципліна «</w:t>
      </w:r>
      <w:r w:rsidR="005C374C" w:rsidRPr="006E4DB6">
        <w:rPr>
          <w:rFonts w:ascii="Cambria" w:eastAsia="Times New Roman" w:hAnsi="Cambria" w:cs="Times New Roman"/>
        </w:rPr>
        <w:t>Правова безпека журналіста</w:t>
      </w:r>
      <w:r w:rsidRPr="006E4DB6">
        <w:rPr>
          <w:rFonts w:ascii="Cambria" w:eastAsia="Times New Roman" w:hAnsi="Cambria" w:cs="Times New Roman"/>
        </w:rPr>
        <w:t xml:space="preserve">» передбачена як обов’язкова навчальна дисципліна для здобувачів вищої освіти другого (магістерського) рівня галузі знань </w:t>
      </w:r>
      <w:r w:rsidR="005C374C" w:rsidRPr="006E4DB6">
        <w:rPr>
          <w:rFonts w:ascii="Cambria" w:eastAsia="Times New Roman" w:hAnsi="Cambria" w:cs="Times New Roman"/>
          <w:color w:val="auto"/>
        </w:rPr>
        <w:t>«</w:t>
      </w:r>
      <w:r w:rsidR="005C374C" w:rsidRPr="006E4DB6">
        <w:rPr>
          <w:rFonts w:ascii="Cambria" w:hAnsi="Cambria" w:cs="Times New Roman"/>
          <w:color w:val="000000" w:themeColor="text1"/>
        </w:rPr>
        <w:t>С Соціальні науки, журналістика та інформація»</w:t>
      </w:r>
      <w:r w:rsidR="005C374C" w:rsidRPr="006E4DB6">
        <w:rPr>
          <w:rFonts w:ascii="Cambria" w:eastAsia="Times New Roman" w:hAnsi="Cambria" w:cs="Times New Roman"/>
          <w:color w:val="auto"/>
        </w:rPr>
        <w:t>, спеціальності «</w:t>
      </w:r>
      <w:r w:rsidR="005C374C" w:rsidRPr="006E4DB6">
        <w:rPr>
          <w:rFonts w:ascii="Cambria" w:hAnsi="Cambria" w:cs="Times New Roman"/>
          <w:color w:val="000000" w:themeColor="text1"/>
        </w:rPr>
        <w:t>С7 Журналістика»</w:t>
      </w:r>
      <w:r w:rsidRPr="006E4DB6">
        <w:rPr>
          <w:rFonts w:ascii="Cambria" w:eastAsia="Times New Roman" w:hAnsi="Cambria" w:cs="Times New Roman"/>
        </w:rPr>
        <w:t>.</w:t>
      </w:r>
    </w:p>
    <w:p w:rsidR="00CE6C07" w:rsidRPr="006E4DB6" w:rsidRDefault="00A24696" w:rsidP="00C25F66">
      <w:pPr>
        <w:ind w:firstLine="567"/>
        <w:jc w:val="both"/>
        <w:rPr>
          <w:rFonts w:ascii="Cambria" w:hAnsi="Cambria" w:cs="Times New Roman"/>
          <w:bCs/>
        </w:rPr>
      </w:pPr>
      <w:r w:rsidRPr="006E4DB6">
        <w:rPr>
          <w:rFonts w:ascii="Cambria" w:eastAsia="Times New Roman" w:hAnsi="Cambria" w:cs="Times New Roman"/>
          <w:i/>
        </w:rPr>
        <w:t xml:space="preserve">Актуальність. </w:t>
      </w:r>
      <w:r w:rsidR="00CE6C07" w:rsidRPr="006E4DB6">
        <w:rPr>
          <w:rFonts w:ascii="Cambria" w:hAnsi="Cambria" w:cs="Times New Roman"/>
        </w:rPr>
        <w:t xml:space="preserve">Свобода медіа та </w:t>
      </w:r>
      <w:r w:rsidR="0070310A" w:rsidRPr="006E4DB6">
        <w:rPr>
          <w:rFonts w:ascii="Cambria" w:hAnsi="Cambria" w:cs="Times New Roman"/>
        </w:rPr>
        <w:t xml:space="preserve">особиста </w:t>
      </w:r>
      <w:r w:rsidR="00CE6C07" w:rsidRPr="006E4DB6">
        <w:rPr>
          <w:rFonts w:ascii="Cambria" w:hAnsi="Cambria" w:cs="Times New Roman"/>
        </w:rPr>
        <w:t xml:space="preserve">безпека журналістів перебувають під загрозою </w:t>
      </w:r>
      <w:r w:rsidR="00C40FF1" w:rsidRPr="006E4DB6">
        <w:rPr>
          <w:rFonts w:ascii="Cambria" w:hAnsi="Cambria" w:cs="Times New Roman"/>
        </w:rPr>
        <w:t>в</w:t>
      </w:r>
      <w:r w:rsidR="00CE6C07" w:rsidRPr="006E4DB6">
        <w:rPr>
          <w:rFonts w:ascii="Cambria" w:hAnsi="Cambria" w:cs="Times New Roman"/>
        </w:rPr>
        <w:t xml:space="preserve"> </w:t>
      </w:r>
      <w:r w:rsidR="00C40FF1" w:rsidRPr="006E4DB6">
        <w:rPr>
          <w:rFonts w:ascii="Cambria" w:hAnsi="Cambria" w:cs="Times New Roman"/>
        </w:rPr>
        <w:t>у</w:t>
      </w:r>
      <w:r w:rsidR="00CE6C07" w:rsidRPr="006E4DB6">
        <w:rPr>
          <w:rFonts w:ascii="Cambria" w:hAnsi="Cambria" w:cs="Times New Roman"/>
        </w:rPr>
        <w:t>сьому світі, в усіх країнах</w:t>
      </w:r>
      <w:r w:rsidR="003020A0" w:rsidRPr="006E4DB6">
        <w:rPr>
          <w:rFonts w:ascii="Cambria" w:hAnsi="Cambria" w:cs="Times New Roman"/>
        </w:rPr>
        <w:t>, навіть найдемократичніших</w:t>
      </w:r>
      <w:r w:rsidR="00CE6C07" w:rsidRPr="006E4DB6">
        <w:rPr>
          <w:rFonts w:ascii="Cambria" w:hAnsi="Cambria" w:cs="Times New Roman"/>
        </w:rPr>
        <w:t xml:space="preserve">. Про це свідчать щорічні звіти щодо дотримання свободи слова та стану захисту прав журналістів, </w:t>
      </w:r>
      <w:r w:rsidR="00207A00" w:rsidRPr="006E4DB6">
        <w:rPr>
          <w:rFonts w:ascii="Cambria" w:hAnsi="Cambria" w:cs="Times New Roman"/>
        </w:rPr>
        <w:t xml:space="preserve">які </w:t>
      </w:r>
      <w:r w:rsidR="006E4DB6">
        <w:rPr>
          <w:rFonts w:ascii="Cambria" w:hAnsi="Cambria" w:cs="Times New Roman"/>
        </w:rPr>
        <w:t>відображають</w:t>
      </w:r>
      <w:r w:rsidR="00207A00" w:rsidRPr="006E4DB6">
        <w:rPr>
          <w:rFonts w:ascii="Cambria" w:hAnsi="Cambria" w:cs="Times New Roman"/>
        </w:rPr>
        <w:t xml:space="preserve"> </w:t>
      </w:r>
      <w:r w:rsidR="00CE6C07" w:rsidRPr="006E4DB6">
        <w:rPr>
          <w:rFonts w:ascii="Cambria" w:hAnsi="Cambria" w:cs="Times New Roman"/>
        </w:rPr>
        <w:t>тенденці</w:t>
      </w:r>
      <w:r w:rsidR="00207A00" w:rsidRPr="006E4DB6">
        <w:rPr>
          <w:rFonts w:ascii="Cambria" w:hAnsi="Cambria" w:cs="Times New Roman"/>
        </w:rPr>
        <w:t>ю</w:t>
      </w:r>
      <w:r w:rsidR="00CE6C07" w:rsidRPr="006E4DB6">
        <w:rPr>
          <w:rFonts w:ascii="Cambria" w:hAnsi="Cambria" w:cs="Times New Roman"/>
        </w:rPr>
        <w:t xml:space="preserve"> поширення різних видів тиску на журналістів (з боку влади, керівництва медіа, представників бізнесу та інших публічних осіб), у тому числі здійснення нападів на них не лише у фізичний формі (побої, тілесні ушкодження, вбивства, пошкодження майна), але й у цифровому просторі (кібер-переслід</w:t>
      </w:r>
      <w:r w:rsidR="00C40FF1" w:rsidRPr="006E4DB6">
        <w:rPr>
          <w:rFonts w:ascii="Cambria" w:hAnsi="Cambria" w:cs="Times New Roman"/>
        </w:rPr>
        <w:t>у</w:t>
      </w:r>
      <w:r w:rsidR="00CE6C07" w:rsidRPr="006E4DB6">
        <w:rPr>
          <w:rFonts w:ascii="Cambria" w:hAnsi="Cambria" w:cs="Times New Roman"/>
        </w:rPr>
        <w:t>вання, кібер-атаки, спам, погрози, незаконний доступ сторонніх осіб до приватної або службової інформації</w:t>
      </w:r>
      <w:r w:rsidR="006E4DB6">
        <w:rPr>
          <w:rFonts w:ascii="Cambria" w:hAnsi="Cambria" w:cs="Times New Roman"/>
        </w:rPr>
        <w:t xml:space="preserve">, </w:t>
      </w:r>
      <w:r w:rsidR="006E4DB6">
        <w:rPr>
          <w:rFonts w:ascii="Cambria" w:hAnsi="Cambria" w:cs="Times New Roman"/>
          <w:lang w:val="en-US"/>
        </w:rPr>
        <w:t>Slapp</w:t>
      </w:r>
      <w:r w:rsidR="006E4DB6" w:rsidRPr="006E4DB6">
        <w:rPr>
          <w:rFonts w:ascii="Cambria" w:hAnsi="Cambria" w:cs="Times New Roman"/>
        </w:rPr>
        <w:t>-</w:t>
      </w:r>
      <w:r w:rsidR="006E4DB6">
        <w:rPr>
          <w:rFonts w:ascii="Cambria" w:hAnsi="Cambria" w:cs="Times New Roman"/>
        </w:rPr>
        <w:t>позови</w:t>
      </w:r>
      <w:r w:rsidR="00CE6C07" w:rsidRPr="006E4DB6">
        <w:rPr>
          <w:rFonts w:ascii="Cambria" w:hAnsi="Cambria" w:cs="Times New Roman"/>
        </w:rPr>
        <w:t xml:space="preserve">), збільшення </w:t>
      </w:r>
      <w:r w:rsidR="00207A00" w:rsidRPr="006E4DB6">
        <w:rPr>
          <w:rFonts w:ascii="Cambria" w:hAnsi="Cambria" w:cs="Times New Roman"/>
        </w:rPr>
        <w:t xml:space="preserve">кількості затримань журналістів, </w:t>
      </w:r>
      <w:r w:rsidR="00CE6C07" w:rsidRPr="006E4DB6">
        <w:rPr>
          <w:rFonts w:ascii="Cambria" w:hAnsi="Cambria" w:cs="Times New Roman"/>
        </w:rPr>
        <w:t>тиск</w:t>
      </w:r>
      <w:r w:rsidR="00207A00" w:rsidRPr="006E4DB6">
        <w:rPr>
          <w:rFonts w:ascii="Cambria" w:hAnsi="Cambria" w:cs="Times New Roman"/>
        </w:rPr>
        <w:t>у</w:t>
      </w:r>
      <w:r w:rsidR="00CE6C07" w:rsidRPr="006E4DB6">
        <w:rPr>
          <w:rFonts w:ascii="Cambria" w:hAnsi="Cambria" w:cs="Times New Roman"/>
        </w:rPr>
        <w:t xml:space="preserve"> з метою викриття джерел </w:t>
      </w:r>
      <w:r w:rsidR="00207A00" w:rsidRPr="006E4DB6">
        <w:rPr>
          <w:rFonts w:ascii="Cambria" w:hAnsi="Cambria" w:cs="Times New Roman"/>
        </w:rPr>
        <w:t xml:space="preserve">їх </w:t>
      </w:r>
      <w:r w:rsidR="00CE6C07" w:rsidRPr="006E4DB6">
        <w:rPr>
          <w:rFonts w:ascii="Cambria" w:hAnsi="Cambria" w:cs="Times New Roman"/>
        </w:rPr>
        <w:t>інформування, викорис</w:t>
      </w:r>
      <w:r w:rsidR="00207A00" w:rsidRPr="006E4DB6">
        <w:rPr>
          <w:rFonts w:ascii="Cambria" w:hAnsi="Cambria" w:cs="Times New Roman"/>
        </w:rPr>
        <w:t>тання законів про дифамацію та</w:t>
      </w:r>
      <w:r w:rsidR="00CE6C07" w:rsidRPr="006E4DB6">
        <w:rPr>
          <w:rFonts w:ascii="Cambria" w:hAnsi="Cambria" w:cs="Times New Roman"/>
        </w:rPr>
        <w:t xml:space="preserve"> обмеження вираження думок в Інтернеті, переслідування журналістів за допо</w:t>
      </w:r>
      <w:r w:rsidR="00911768" w:rsidRPr="006E4DB6">
        <w:rPr>
          <w:rFonts w:ascii="Cambria" w:hAnsi="Cambria" w:cs="Times New Roman"/>
        </w:rPr>
        <w:t xml:space="preserve">могою технологій спостереження. Все це </w:t>
      </w:r>
      <w:r w:rsidR="00CE6C07" w:rsidRPr="006E4DB6">
        <w:rPr>
          <w:rFonts w:ascii="Cambria" w:hAnsi="Cambria" w:cs="Times New Roman"/>
        </w:rPr>
        <w:t>обумовлено їх</w:t>
      </w:r>
      <w:r w:rsidR="006E4DB6">
        <w:rPr>
          <w:rFonts w:ascii="Cambria" w:hAnsi="Cambria" w:cs="Times New Roman"/>
        </w:rPr>
        <w:t xml:space="preserve"> професійною діяльністю -</w:t>
      </w:r>
      <w:r w:rsidR="00CE6C07" w:rsidRPr="006E4DB6">
        <w:rPr>
          <w:rFonts w:ascii="Cambria" w:hAnsi="Cambria" w:cs="Times New Roman"/>
        </w:rPr>
        <w:t xml:space="preserve"> розслідуваннями, викриттями, репортажами або критичними поглядами. </w:t>
      </w:r>
    </w:p>
    <w:p w:rsidR="00CE6C07" w:rsidRPr="006E4DB6" w:rsidRDefault="00911768" w:rsidP="00C25F66">
      <w:pPr>
        <w:ind w:firstLine="567"/>
        <w:jc w:val="both"/>
        <w:rPr>
          <w:rFonts w:ascii="Cambria" w:hAnsi="Cambria" w:cs="Times New Roman"/>
          <w:bCs/>
        </w:rPr>
      </w:pPr>
      <w:r w:rsidRPr="006E4DB6">
        <w:rPr>
          <w:rFonts w:ascii="Cambria" w:hAnsi="Cambria" w:cs="Times New Roman"/>
          <w:bCs/>
        </w:rPr>
        <w:t>В Україні стан</w:t>
      </w:r>
      <w:r w:rsidR="00CE6C07" w:rsidRPr="006E4DB6">
        <w:rPr>
          <w:rFonts w:ascii="Cambria" w:hAnsi="Cambria" w:cs="Times New Roman"/>
          <w:bCs/>
        </w:rPr>
        <w:t xml:space="preserve"> незахищеності професійних прав журналістів обумовлюється широкомасштабною агресією й недоліками національного законодавчого регулювання підстав відповідальності за посягання на професійні права журналістів, порушенням принципів системності при введенні кримінальної</w:t>
      </w:r>
      <w:r w:rsidRPr="006E4DB6">
        <w:rPr>
          <w:rFonts w:ascii="Cambria" w:hAnsi="Cambria" w:cs="Times New Roman"/>
          <w:bCs/>
        </w:rPr>
        <w:t xml:space="preserve"> відповідальності за порушення </w:t>
      </w:r>
      <w:r w:rsidR="00CE6C07" w:rsidRPr="006E4DB6">
        <w:rPr>
          <w:rFonts w:ascii="Cambria" w:hAnsi="Cambria" w:cs="Times New Roman"/>
          <w:bCs/>
        </w:rPr>
        <w:t>прав журналіста (розділ XV КК України), поступового прихованого наступу (цензурування) на форми та зміст журналістської діяльності; наявність законодавчих недоліків при формулюванні підстав відповідальності за ст. 171 КК, що надає можливість правоохоронним органами зволікати зі здійсненням досудового розслідування або здійснення неправильної кваліфікації, не встановлення обов’язкових ознак складу</w:t>
      </w:r>
      <w:r w:rsidRPr="006E4DB6">
        <w:rPr>
          <w:rFonts w:ascii="Cambria" w:hAnsi="Cambria" w:cs="Times New Roman"/>
          <w:bCs/>
        </w:rPr>
        <w:t xml:space="preserve"> чи «завзятий» формалізм у визначенні окремих з них</w:t>
      </w:r>
      <w:r w:rsidR="00CE6C07" w:rsidRPr="006E4DB6">
        <w:rPr>
          <w:rFonts w:ascii="Cambria" w:hAnsi="Cambria" w:cs="Times New Roman"/>
          <w:bCs/>
        </w:rPr>
        <w:t xml:space="preserve">, а суду – право закривати провадження у таких справах. </w:t>
      </w:r>
    </w:p>
    <w:p w:rsidR="00CE6C07" w:rsidRPr="006E4DB6" w:rsidRDefault="00911768" w:rsidP="00C25F66">
      <w:pPr>
        <w:ind w:firstLine="567"/>
        <w:jc w:val="both"/>
        <w:rPr>
          <w:rFonts w:ascii="Cambria" w:hAnsi="Cambria" w:cs="Times New Roman"/>
          <w:color w:val="000000" w:themeColor="text1"/>
        </w:rPr>
      </w:pPr>
      <w:r w:rsidRPr="006E4DB6">
        <w:rPr>
          <w:rFonts w:ascii="Cambria" w:hAnsi="Cambria" w:cs="Times New Roman"/>
          <w:color w:val="000000" w:themeColor="text1"/>
        </w:rPr>
        <w:t>В</w:t>
      </w:r>
      <w:r w:rsidR="00CE6C07" w:rsidRPr="006E4DB6">
        <w:rPr>
          <w:rFonts w:ascii="Cambria" w:hAnsi="Cambria" w:cs="Times New Roman"/>
          <w:color w:val="000000" w:themeColor="text1"/>
        </w:rPr>
        <w:t>ід протидії висвітлення поді</w:t>
      </w:r>
      <w:r w:rsidRPr="006E4DB6">
        <w:rPr>
          <w:rFonts w:ascii="Cambria" w:hAnsi="Cambria" w:cs="Times New Roman"/>
          <w:color w:val="000000" w:themeColor="text1"/>
        </w:rPr>
        <w:t>й</w:t>
      </w:r>
      <w:r w:rsidR="00CE6C07" w:rsidRPr="006E4DB6">
        <w:rPr>
          <w:rFonts w:ascii="Cambria" w:hAnsi="Cambria" w:cs="Times New Roman"/>
          <w:color w:val="000000" w:themeColor="text1"/>
        </w:rPr>
        <w:t xml:space="preserve"> незаконного будівництва забудовником, що супроводжується щонайменше пошкодженим обладнанням журналіста з боку «головних діючих осіб», резонансних подій, пов’язаних з правопорушеннями, що вчиняються  топ-чиновниками, до подій «євромайдану», та, враховуючи сучасні реалії бойових дій, коли не тільки майно, але й життя та здоров’я журналіста поставлено </w:t>
      </w:r>
      <w:r w:rsidR="006E4DB6">
        <w:rPr>
          <w:rFonts w:ascii="Cambria" w:hAnsi="Cambria" w:cs="Times New Roman"/>
          <w:color w:val="000000" w:themeColor="text1"/>
        </w:rPr>
        <w:t>безпосередньо</w:t>
      </w:r>
      <w:r w:rsidR="00CE6C07" w:rsidRPr="006E4DB6">
        <w:rPr>
          <w:rFonts w:ascii="Cambria" w:hAnsi="Cambria" w:cs="Times New Roman"/>
          <w:color w:val="000000" w:themeColor="text1"/>
        </w:rPr>
        <w:t xml:space="preserve"> під загрозу</w:t>
      </w:r>
      <w:r w:rsidRPr="006E4DB6">
        <w:rPr>
          <w:rFonts w:ascii="Cambria" w:hAnsi="Cambria" w:cs="Times New Roman"/>
          <w:color w:val="000000" w:themeColor="text1"/>
        </w:rPr>
        <w:t xml:space="preserve"> – все це обумовлює </w:t>
      </w:r>
      <w:r w:rsidR="00CE6C07" w:rsidRPr="006E4DB6">
        <w:rPr>
          <w:rFonts w:ascii="Cambria" w:hAnsi="Cambria" w:cs="Times New Roman"/>
          <w:color w:val="000000" w:themeColor="text1"/>
        </w:rPr>
        <w:t xml:space="preserve">створення належних гарантій не тільки реалізації свободи слова </w:t>
      </w:r>
      <w:r w:rsidRPr="006E4DB6">
        <w:rPr>
          <w:rFonts w:ascii="Cambria" w:hAnsi="Cambria" w:cs="Times New Roman"/>
          <w:color w:val="000000" w:themeColor="text1"/>
        </w:rPr>
        <w:t>та свободи</w:t>
      </w:r>
      <w:r w:rsidR="00CE6C07" w:rsidRPr="006E4DB6">
        <w:rPr>
          <w:rFonts w:ascii="Cambria" w:hAnsi="Cambria" w:cs="Times New Roman"/>
          <w:color w:val="000000" w:themeColor="text1"/>
        </w:rPr>
        <w:t xml:space="preserve"> ЗМІ, але й належного захисту життя та здоров’я журналіста.  </w:t>
      </w:r>
    </w:p>
    <w:p w:rsidR="00CE6C07" w:rsidRPr="006E4DB6" w:rsidRDefault="00911768" w:rsidP="00C25F66">
      <w:pPr>
        <w:ind w:firstLine="567"/>
        <w:jc w:val="both"/>
        <w:rPr>
          <w:rFonts w:ascii="Cambria" w:hAnsi="Cambria" w:cs="Times New Roman"/>
          <w:color w:val="000000" w:themeColor="text1"/>
        </w:rPr>
      </w:pPr>
      <w:r w:rsidRPr="006E4DB6">
        <w:rPr>
          <w:rFonts w:ascii="Cambria" w:hAnsi="Cambria" w:cs="Times New Roman"/>
          <w:color w:val="000000" w:themeColor="text1"/>
        </w:rPr>
        <w:t>На противагу</w:t>
      </w:r>
      <w:r w:rsidR="00CE6C07" w:rsidRPr="006E4DB6">
        <w:rPr>
          <w:rFonts w:ascii="Cambria" w:hAnsi="Cambria" w:cs="Times New Roman"/>
          <w:color w:val="000000" w:themeColor="text1"/>
        </w:rPr>
        <w:t xml:space="preserve">, журналіст, ведучий, автор «колонки», редактор, професійний блогер, опубліковуючи певну інформацію/аналітику, яка на сьогодні відіграє важливе значення в житті переважної більшості населення нашої країни, </w:t>
      </w:r>
      <w:r w:rsidRPr="006E4DB6">
        <w:rPr>
          <w:rFonts w:ascii="Cambria" w:hAnsi="Cambria" w:cs="Times New Roman"/>
          <w:color w:val="000000" w:themeColor="text1"/>
        </w:rPr>
        <w:t xml:space="preserve">має також розуміти, що </w:t>
      </w:r>
      <w:r w:rsidR="00CE6C07" w:rsidRPr="006E4DB6">
        <w:rPr>
          <w:rFonts w:ascii="Cambria" w:hAnsi="Cambria" w:cs="Times New Roman"/>
          <w:color w:val="000000" w:themeColor="text1"/>
        </w:rPr>
        <w:t xml:space="preserve">він особисто несе відповідальність за зміст цієї інформації. Оскільки в </w:t>
      </w:r>
      <w:r w:rsidR="002800A7" w:rsidRPr="006E4DB6">
        <w:rPr>
          <w:rFonts w:ascii="Cambria" w:hAnsi="Cambria" w:cs="Times New Roman"/>
          <w:color w:val="000000" w:themeColor="text1"/>
        </w:rPr>
        <w:t>певних</w:t>
      </w:r>
      <w:r w:rsidR="00CE6C07" w:rsidRPr="006E4DB6">
        <w:rPr>
          <w:rFonts w:ascii="Cambria" w:hAnsi="Cambria" w:cs="Times New Roman"/>
          <w:color w:val="000000" w:themeColor="text1"/>
        </w:rPr>
        <w:t xml:space="preserve"> випадках простого «спростування» фейку чи неперевіреної інформації, що не відповідає дійсності, </w:t>
      </w:r>
      <w:r w:rsidR="00615B97">
        <w:rPr>
          <w:rFonts w:ascii="Cambria" w:hAnsi="Cambria" w:cs="Times New Roman"/>
          <w:color w:val="000000" w:themeColor="text1"/>
        </w:rPr>
        <w:t xml:space="preserve">розповсюдженої ним, </w:t>
      </w:r>
      <w:r w:rsidR="00CE6C07" w:rsidRPr="006E4DB6">
        <w:rPr>
          <w:rFonts w:ascii="Cambria" w:hAnsi="Cambria" w:cs="Times New Roman"/>
          <w:color w:val="000000" w:themeColor="text1"/>
        </w:rPr>
        <w:t xml:space="preserve">може бути просто замало, і </w:t>
      </w:r>
      <w:r w:rsidR="002800A7" w:rsidRPr="006E4DB6">
        <w:rPr>
          <w:rFonts w:ascii="Cambria" w:hAnsi="Cambria" w:cs="Times New Roman"/>
          <w:color w:val="000000" w:themeColor="text1"/>
        </w:rPr>
        <w:t>журналіст</w:t>
      </w:r>
      <w:r w:rsidR="00CE6C07" w:rsidRPr="006E4DB6">
        <w:rPr>
          <w:rFonts w:ascii="Cambria" w:hAnsi="Cambria" w:cs="Times New Roman"/>
          <w:color w:val="000000" w:themeColor="text1"/>
        </w:rPr>
        <w:t xml:space="preserve"> може понести кримінальну відповідальність за порушення інтелектуальних прав, за приниження честі та гідності людини, а в деяких випадках, і за злочини проти національної безпеки. Розуміння правових аспектів діяльності журналіста в сучасних умовах є вкрай важливим </w:t>
      </w:r>
      <w:r w:rsidR="002800A7" w:rsidRPr="006E4DB6">
        <w:rPr>
          <w:rFonts w:ascii="Cambria" w:hAnsi="Cambria" w:cs="Times New Roman"/>
          <w:color w:val="000000" w:themeColor="text1"/>
        </w:rPr>
        <w:t>задля усвідомлення</w:t>
      </w:r>
      <w:r w:rsidR="00CE6C07" w:rsidRPr="006E4DB6">
        <w:rPr>
          <w:rFonts w:ascii="Cambria" w:hAnsi="Cambria" w:cs="Times New Roman"/>
          <w:color w:val="000000" w:themeColor="text1"/>
        </w:rPr>
        <w:t xml:space="preserve"> своїх прав, гарантій та обов’язків і відповідальності</w:t>
      </w:r>
      <w:r w:rsidR="002800A7" w:rsidRPr="006E4DB6">
        <w:rPr>
          <w:rFonts w:ascii="Cambria" w:hAnsi="Cambria" w:cs="Times New Roman"/>
          <w:color w:val="000000" w:themeColor="text1"/>
        </w:rPr>
        <w:t>, а відтак – можливостей в здійсненні професійної діяльності</w:t>
      </w:r>
      <w:r w:rsidR="00CE6C07" w:rsidRPr="006E4DB6">
        <w:rPr>
          <w:rFonts w:ascii="Cambria" w:hAnsi="Cambria" w:cs="Times New Roman"/>
          <w:color w:val="000000" w:themeColor="text1"/>
        </w:rPr>
        <w:t>.</w:t>
      </w:r>
    </w:p>
    <w:p w:rsidR="00CE6C07" w:rsidRPr="006E4DB6" w:rsidRDefault="00A24696" w:rsidP="00C25F66">
      <w:pPr>
        <w:ind w:firstLine="567"/>
        <w:jc w:val="both"/>
        <w:rPr>
          <w:rFonts w:ascii="Cambria" w:eastAsia="Times New Roman" w:hAnsi="Cambria" w:cs="Times New Roman"/>
        </w:rPr>
      </w:pPr>
      <w:r w:rsidRPr="006E4DB6">
        <w:rPr>
          <w:rFonts w:ascii="Cambria" w:eastAsia="Times New Roman" w:hAnsi="Cambria" w:cs="Times New Roman"/>
        </w:rPr>
        <w:t xml:space="preserve">Навчальна дисципліна спрямована на аналіз проблемних </w:t>
      </w:r>
      <w:r w:rsidR="002800A7" w:rsidRPr="006E4DB6">
        <w:rPr>
          <w:rFonts w:ascii="Cambria" w:eastAsia="Times New Roman" w:hAnsi="Cambria" w:cs="Times New Roman"/>
        </w:rPr>
        <w:t xml:space="preserve">правових </w:t>
      </w:r>
      <w:r w:rsidRPr="006E4DB6">
        <w:rPr>
          <w:rFonts w:ascii="Cambria" w:eastAsia="Times New Roman" w:hAnsi="Cambria" w:cs="Times New Roman"/>
        </w:rPr>
        <w:t xml:space="preserve">питань, що виникають в процесі </w:t>
      </w:r>
      <w:r w:rsidR="002800A7" w:rsidRPr="006E4DB6">
        <w:rPr>
          <w:rFonts w:ascii="Cambria" w:eastAsia="Times New Roman" w:hAnsi="Cambria" w:cs="Times New Roman"/>
        </w:rPr>
        <w:t xml:space="preserve">здійснення журналістом професійної діяльності, </w:t>
      </w:r>
      <w:r w:rsidRPr="006E4DB6">
        <w:rPr>
          <w:rFonts w:ascii="Cambria" w:eastAsia="Times New Roman" w:hAnsi="Cambria" w:cs="Times New Roman"/>
        </w:rPr>
        <w:t xml:space="preserve">реалізації </w:t>
      </w:r>
      <w:r w:rsidR="00CE6C07" w:rsidRPr="006E4DB6">
        <w:rPr>
          <w:rFonts w:ascii="Cambria" w:eastAsia="Times New Roman" w:hAnsi="Cambria" w:cs="Times New Roman"/>
        </w:rPr>
        <w:t>к</w:t>
      </w:r>
      <w:r w:rsidRPr="006E4DB6">
        <w:rPr>
          <w:rFonts w:ascii="Cambria" w:eastAsia="Times New Roman" w:hAnsi="Cambria" w:cs="Times New Roman"/>
        </w:rPr>
        <w:t xml:space="preserve">римінально-правових норм, пов’язаних із захистом прав та свобод </w:t>
      </w:r>
      <w:r w:rsidR="00CE6C07" w:rsidRPr="006E4DB6">
        <w:rPr>
          <w:rFonts w:ascii="Cambria" w:eastAsia="Times New Roman" w:hAnsi="Cambria" w:cs="Times New Roman"/>
        </w:rPr>
        <w:t>журналіста, та</w:t>
      </w:r>
      <w:r w:rsidR="00615B97">
        <w:rPr>
          <w:rFonts w:ascii="Cambria" w:eastAsia="Times New Roman" w:hAnsi="Cambria" w:cs="Times New Roman"/>
        </w:rPr>
        <w:t xml:space="preserve"> тих</w:t>
      </w:r>
      <w:r w:rsidR="00CE6C07" w:rsidRPr="006E4DB6">
        <w:rPr>
          <w:rFonts w:ascii="Cambria" w:eastAsia="Times New Roman" w:hAnsi="Cambria" w:cs="Times New Roman"/>
        </w:rPr>
        <w:t xml:space="preserve">, що визначають межі відповідальності журналіста в процесі здійснення професійної діяльності, визначення інших можливих механізмів захисту та забезпечення здійснення журналістської діяльності. </w:t>
      </w:r>
    </w:p>
    <w:p w:rsidR="00A24696" w:rsidRPr="006E4DB6" w:rsidRDefault="00A24696" w:rsidP="00C25F66">
      <w:pPr>
        <w:pBdr>
          <w:top w:val="nil"/>
          <w:left w:val="nil"/>
          <w:bottom w:val="nil"/>
          <w:right w:val="nil"/>
          <w:between w:val="nil"/>
        </w:pBdr>
        <w:ind w:firstLine="567"/>
        <w:jc w:val="both"/>
        <w:rPr>
          <w:rFonts w:ascii="Cambria" w:eastAsia="Times New Roman" w:hAnsi="Cambria" w:cs="Times New Roman"/>
        </w:rPr>
      </w:pPr>
      <w:r w:rsidRPr="006E4DB6">
        <w:rPr>
          <w:rFonts w:ascii="Cambria" w:eastAsia="Times New Roman" w:hAnsi="Cambria" w:cs="Times New Roman"/>
          <w:i/>
        </w:rPr>
        <w:lastRenderedPageBreak/>
        <w:t>Мета.</w:t>
      </w:r>
      <w:r w:rsidRPr="006E4DB6">
        <w:rPr>
          <w:rFonts w:ascii="Cambria" w:eastAsia="Times New Roman" w:hAnsi="Cambria" w:cs="Times New Roman"/>
        </w:rPr>
        <w:t xml:space="preserve"> Метою навчальної дисц</w:t>
      </w:r>
      <w:r w:rsidR="00615B97">
        <w:rPr>
          <w:rFonts w:ascii="Cambria" w:eastAsia="Times New Roman" w:hAnsi="Cambria" w:cs="Times New Roman"/>
        </w:rPr>
        <w:t>ипліни є дослідження та аналіз</w:t>
      </w:r>
      <w:r w:rsidRPr="006E4DB6">
        <w:rPr>
          <w:rFonts w:ascii="Cambria" w:eastAsia="Times New Roman" w:hAnsi="Cambria" w:cs="Times New Roman"/>
        </w:rPr>
        <w:t xml:space="preserve"> п</w:t>
      </w:r>
      <w:r w:rsidR="00CE6C07" w:rsidRPr="006E4DB6">
        <w:rPr>
          <w:rFonts w:ascii="Cambria" w:eastAsia="Times New Roman" w:hAnsi="Cambria" w:cs="Times New Roman"/>
        </w:rPr>
        <w:t xml:space="preserve">итань </w:t>
      </w:r>
      <w:r w:rsidR="00615B97">
        <w:rPr>
          <w:rFonts w:ascii="Cambria" w:eastAsia="Times New Roman" w:hAnsi="Cambria" w:cs="Times New Roman"/>
        </w:rPr>
        <w:t xml:space="preserve">забезпечення </w:t>
      </w:r>
      <w:r w:rsidR="00CE6C07" w:rsidRPr="006E4DB6">
        <w:rPr>
          <w:rFonts w:ascii="Cambria" w:eastAsia="Times New Roman" w:hAnsi="Cambria" w:cs="Times New Roman"/>
        </w:rPr>
        <w:t xml:space="preserve">правової безпеки </w:t>
      </w:r>
      <w:r w:rsidR="009F5D57" w:rsidRPr="006E4DB6">
        <w:rPr>
          <w:rFonts w:ascii="Cambria" w:eastAsia="Times New Roman" w:hAnsi="Cambria" w:cs="Times New Roman"/>
        </w:rPr>
        <w:t xml:space="preserve">журналіста та меж </w:t>
      </w:r>
      <w:r w:rsidR="00615B97">
        <w:rPr>
          <w:rFonts w:ascii="Cambria" w:eastAsia="Times New Roman" w:hAnsi="Cambria" w:cs="Times New Roman"/>
        </w:rPr>
        <w:t xml:space="preserve">його </w:t>
      </w:r>
      <w:r w:rsidR="009F5D57" w:rsidRPr="006E4DB6">
        <w:rPr>
          <w:rFonts w:ascii="Cambria" w:eastAsia="Times New Roman" w:hAnsi="Cambria" w:cs="Times New Roman"/>
        </w:rPr>
        <w:t xml:space="preserve">відповідальності </w:t>
      </w:r>
      <w:r w:rsidR="00615B97">
        <w:rPr>
          <w:rFonts w:ascii="Cambria" w:eastAsia="Times New Roman" w:hAnsi="Cambria" w:cs="Times New Roman"/>
        </w:rPr>
        <w:t>за шкоду, заподіяну</w:t>
      </w:r>
      <w:r w:rsidR="009F5D57" w:rsidRPr="006E4DB6">
        <w:rPr>
          <w:rFonts w:ascii="Cambria" w:eastAsia="Times New Roman" w:hAnsi="Cambria" w:cs="Times New Roman"/>
        </w:rPr>
        <w:t xml:space="preserve"> в процесі здійснення професійної діяльності</w:t>
      </w:r>
      <w:r w:rsidRPr="006E4DB6">
        <w:rPr>
          <w:rFonts w:ascii="Cambria" w:eastAsia="Times New Roman" w:hAnsi="Cambria" w:cs="Times New Roman"/>
        </w:rPr>
        <w:t xml:space="preserve">. </w:t>
      </w:r>
    </w:p>
    <w:p w:rsidR="002273DE" w:rsidRPr="00615B97" w:rsidRDefault="00A24696" w:rsidP="00C25F66">
      <w:pPr>
        <w:ind w:firstLine="567"/>
        <w:jc w:val="both"/>
        <w:rPr>
          <w:rFonts w:ascii="Cambria" w:eastAsia="Times New Roman" w:hAnsi="Cambria" w:cs="Times New Roman"/>
        </w:rPr>
      </w:pPr>
      <w:r w:rsidRPr="00615B97">
        <w:rPr>
          <w:rFonts w:ascii="Cambria" w:eastAsia="Times New Roman" w:hAnsi="Cambria" w:cs="Times New Roman"/>
          <w:i/>
        </w:rPr>
        <w:t>Результати навчання</w:t>
      </w:r>
      <w:r w:rsidRPr="00615B97">
        <w:rPr>
          <w:rFonts w:ascii="Cambria" w:eastAsia="Times New Roman" w:hAnsi="Cambria" w:cs="Times New Roman"/>
        </w:rPr>
        <w:t>. Після успішного вивчення навчальної дисципліни здобувач вищої освіти буде вміти:</w:t>
      </w:r>
      <w:r w:rsidR="00C25F66" w:rsidRPr="00615B97">
        <w:rPr>
          <w:rFonts w:ascii="Cambria" w:eastAsia="Times New Roman" w:hAnsi="Cambria" w:cs="Times New Roman"/>
        </w:rPr>
        <w:t xml:space="preserve"> </w:t>
      </w:r>
      <w:r w:rsidR="005431C3" w:rsidRPr="00615B97">
        <w:rPr>
          <w:rFonts w:ascii="Cambria" w:hAnsi="Cambria" w:cs="Times New Roman"/>
        </w:rPr>
        <w:t>приймати ефективні рішення з проблем журналістики, у тому числі в умовах багатокритеріальності, неповних чи с</w:t>
      </w:r>
      <w:r w:rsidR="00C25F66" w:rsidRPr="00615B97">
        <w:rPr>
          <w:rFonts w:ascii="Cambria" w:hAnsi="Cambria" w:cs="Times New Roman"/>
        </w:rPr>
        <w:t xml:space="preserve">уперечливих інформації та вимог; </w:t>
      </w:r>
      <w:r w:rsidR="005431C3" w:rsidRPr="00615B97">
        <w:rPr>
          <w:rFonts w:ascii="Cambria" w:hAnsi="Cambria" w:cs="Times New Roman"/>
        </w:rPr>
        <w:t>проводити порівняльний аналіз законодавчої бази та діяльності окремих медіаінституцій України та країн Європейського Союзу</w:t>
      </w:r>
      <w:r w:rsidR="00C25F66" w:rsidRPr="00615B97">
        <w:rPr>
          <w:rFonts w:ascii="Cambria" w:hAnsi="Cambria" w:cs="Times New Roman"/>
        </w:rPr>
        <w:t xml:space="preserve">; </w:t>
      </w:r>
      <w:r w:rsidR="005431C3" w:rsidRPr="00615B97">
        <w:rPr>
          <w:rFonts w:ascii="Cambria" w:hAnsi="Cambria" w:cs="Times New Roman"/>
          <w:spacing w:val="-4"/>
        </w:rPr>
        <w:t xml:space="preserve">мати </w:t>
      </w:r>
      <w:r w:rsidR="005431C3" w:rsidRPr="00615B97">
        <w:rPr>
          <w:rFonts w:ascii="Cambria" w:hAnsi="Cambria" w:cs="Times New Roman"/>
          <w:spacing w:val="-2"/>
        </w:rPr>
        <w:t xml:space="preserve">практичні навички розв’язання проблем, пов’язаних </w:t>
      </w:r>
      <w:r w:rsidR="005431C3" w:rsidRPr="00615B97">
        <w:rPr>
          <w:rFonts w:ascii="Cambria" w:hAnsi="Cambria" w:cs="Times New Roman"/>
          <w:spacing w:val="-10"/>
        </w:rPr>
        <w:t xml:space="preserve">з </w:t>
      </w:r>
      <w:r w:rsidR="005431C3" w:rsidRPr="00615B97">
        <w:rPr>
          <w:rFonts w:ascii="Cambria" w:hAnsi="Cambria" w:cs="Times New Roman"/>
          <w:spacing w:val="-2"/>
        </w:rPr>
        <w:t>організацією нових медіаустанов</w:t>
      </w:r>
      <w:r w:rsidR="002800A7" w:rsidRPr="00615B97">
        <w:rPr>
          <w:rFonts w:ascii="Cambria" w:hAnsi="Cambria" w:cs="Times New Roman"/>
          <w:spacing w:val="-2"/>
        </w:rPr>
        <w:t xml:space="preserve"> т</w:t>
      </w:r>
      <w:r w:rsidR="005431C3" w:rsidRPr="00615B97">
        <w:rPr>
          <w:rFonts w:ascii="Cambria" w:hAnsi="Cambria" w:cs="Times New Roman"/>
          <w:spacing w:val="-5"/>
        </w:rPr>
        <w:t xml:space="preserve">а </w:t>
      </w:r>
      <w:r w:rsidR="00C25F66" w:rsidRPr="00615B97">
        <w:rPr>
          <w:rFonts w:ascii="Cambria" w:hAnsi="Cambria" w:cs="Times New Roman"/>
          <w:spacing w:val="-2"/>
        </w:rPr>
        <w:t>інституцій; б</w:t>
      </w:r>
      <w:r w:rsidR="005431C3" w:rsidRPr="00615B97">
        <w:rPr>
          <w:rFonts w:ascii="Cambria" w:hAnsi="Cambria" w:cs="Times New Roman"/>
        </w:rPr>
        <w:t xml:space="preserve">рати продуктивну участь у розробленні </w:t>
      </w:r>
      <w:r w:rsidR="00C25F66" w:rsidRPr="00615B97">
        <w:rPr>
          <w:rFonts w:ascii="Cambria" w:hAnsi="Cambria" w:cs="Times New Roman"/>
        </w:rPr>
        <w:t>проектів</w:t>
      </w:r>
      <w:r w:rsidR="005431C3" w:rsidRPr="00615B97">
        <w:rPr>
          <w:rFonts w:ascii="Cambria" w:hAnsi="Cambria" w:cs="Times New Roman"/>
        </w:rPr>
        <w:t xml:space="preserve"> документів, що регламентують діяльність в усіх сферах журналістики, обґрунтовувати суспільну потребу в їх прийнятті, прогнозувати результати їх впливу на суспільство.</w:t>
      </w:r>
    </w:p>
    <w:p w:rsidR="00A24696" w:rsidRPr="006E4DB6" w:rsidRDefault="00A24696" w:rsidP="00C25F66">
      <w:pPr>
        <w:ind w:firstLine="567"/>
        <w:jc w:val="both"/>
        <w:rPr>
          <w:rFonts w:ascii="Cambria" w:eastAsia="Times New Roman" w:hAnsi="Cambria" w:cs="Times New Roman"/>
        </w:rPr>
      </w:pPr>
      <w:r w:rsidRPr="00615B97">
        <w:rPr>
          <w:rFonts w:ascii="Cambria" w:eastAsia="Times New Roman" w:hAnsi="Cambria" w:cs="Times New Roman"/>
        </w:rPr>
        <w:t xml:space="preserve">При вивченні навчальної дисципліни застосовуються такі </w:t>
      </w:r>
      <w:r w:rsidRPr="00615B97">
        <w:rPr>
          <w:rFonts w:ascii="Cambria" w:eastAsia="Times New Roman" w:hAnsi="Cambria" w:cs="Times New Roman"/>
          <w:i/>
        </w:rPr>
        <w:t>форми роботи</w:t>
      </w:r>
      <w:r w:rsidRPr="00615B97">
        <w:rPr>
          <w:rFonts w:ascii="Cambria" w:eastAsia="Times New Roman" w:hAnsi="Cambria" w:cs="Times New Roman"/>
        </w:rPr>
        <w:t xml:space="preserve">, як: </w:t>
      </w:r>
      <w:r w:rsidR="00615B97">
        <w:rPr>
          <w:rFonts w:ascii="Cambria" w:eastAsia="Times New Roman" w:hAnsi="Cambria" w:cs="Times New Roman"/>
        </w:rPr>
        <w:t>л</w:t>
      </w:r>
      <w:r w:rsidR="00615B97" w:rsidRPr="00615B97">
        <w:rPr>
          <w:rFonts w:ascii="Cambria" w:hAnsi="Cambria" w:cs="Times New Roman"/>
          <w:color w:val="000000" w:themeColor="text1"/>
        </w:rPr>
        <w:t>екція, практичне заняття (кейс метод, презентація), консультація, самостійна робота, групові дискусії та ін</w:t>
      </w:r>
      <w:r w:rsidR="00615B97">
        <w:rPr>
          <w:rFonts w:ascii="Cambria" w:hAnsi="Cambria" w:cs="Times New Roman"/>
          <w:color w:val="000000" w:themeColor="text1"/>
        </w:rPr>
        <w:t xml:space="preserve">. </w:t>
      </w:r>
      <w:r w:rsidRPr="00615B97">
        <w:rPr>
          <w:rFonts w:ascii="Cambria" w:eastAsia="Times New Roman" w:hAnsi="Cambria" w:cs="Times New Roman"/>
        </w:rPr>
        <w:t>Самостійна робота передбачає: підготовку до практичних занять, колоквіумів, опрацювання матеріалів лекцій або самостійне вивчення тем, які згідно до плану вивчаються в межах самостійної роботи, опрацювання додаткової літератури, що наводиться до відповідної теми, рекомендовані матеріали судової практики</w:t>
      </w:r>
      <w:r w:rsidR="009F5D57" w:rsidRPr="00615B97">
        <w:rPr>
          <w:rFonts w:ascii="Cambria" w:eastAsia="Times New Roman" w:hAnsi="Cambria" w:cs="Times New Roman"/>
        </w:rPr>
        <w:t>, розв’язання запропонованих кейсів</w:t>
      </w:r>
      <w:r w:rsidRPr="00615B97">
        <w:rPr>
          <w:rFonts w:ascii="Cambria" w:eastAsia="Times New Roman" w:hAnsi="Cambria" w:cs="Times New Roman"/>
        </w:rPr>
        <w:t>. Індивідуальна робота здобувача полягає в підготовці есе, рефератів або наукових доповідей, участь у роботі студентських</w:t>
      </w:r>
      <w:r w:rsidRPr="006E4DB6">
        <w:rPr>
          <w:rFonts w:ascii="Cambria" w:eastAsia="Times New Roman" w:hAnsi="Cambria" w:cs="Times New Roman"/>
        </w:rPr>
        <w:t xml:space="preserve"> наукових конференцій, узагальненн</w:t>
      </w:r>
      <w:r w:rsidR="00D65425">
        <w:rPr>
          <w:rFonts w:ascii="Cambria" w:eastAsia="Times New Roman" w:hAnsi="Cambria" w:cs="Times New Roman"/>
        </w:rPr>
        <w:t>і</w:t>
      </w:r>
      <w:r w:rsidRPr="006E4DB6">
        <w:rPr>
          <w:rFonts w:ascii="Cambria" w:eastAsia="Times New Roman" w:hAnsi="Cambria" w:cs="Times New Roman"/>
        </w:rPr>
        <w:t xml:space="preserve"> матеріалів судової практики. </w:t>
      </w:r>
    </w:p>
    <w:p w:rsidR="00A24696" w:rsidRPr="006E4DB6" w:rsidRDefault="00A24696" w:rsidP="00C25F66">
      <w:pPr>
        <w:ind w:firstLine="567"/>
        <w:jc w:val="both"/>
        <w:rPr>
          <w:rFonts w:ascii="Cambria" w:eastAsia="Times New Roman" w:hAnsi="Cambria" w:cs="Times New Roman"/>
        </w:rPr>
      </w:pPr>
      <w:r w:rsidRPr="006E4DB6">
        <w:rPr>
          <w:rFonts w:ascii="Cambria" w:eastAsia="Times New Roman" w:hAnsi="Cambria" w:cs="Times New Roman"/>
        </w:rPr>
        <w:t>Оцінювання результатів навчання здобувачів вищої освіти щодо опанування навчальної дисципліни здійснюється відповідно до Положення про організацію освітнього процесу в Національному університеті «Одеська юридична академія».</w:t>
      </w:r>
    </w:p>
    <w:p w:rsidR="00A24696" w:rsidRPr="006E4DB6" w:rsidRDefault="00A24696" w:rsidP="00C25F66">
      <w:pPr>
        <w:ind w:firstLine="567"/>
        <w:jc w:val="center"/>
        <w:rPr>
          <w:rFonts w:ascii="Cambria" w:eastAsia="Times New Roman" w:hAnsi="Cambria" w:cs="Times New Roman"/>
          <w:b/>
        </w:rPr>
      </w:pPr>
      <w:r w:rsidRPr="006E4DB6">
        <w:rPr>
          <w:rFonts w:ascii="Cambria" w:eastAsia="Times New Roman" w:hAnsi="Cambria" w:cs="Times New Roman"/>
          <w:b/>
        </w:rPr>
        <w:t>Критерії оцінювання знань здобувачів:</w:t>
      </w:r>
    </w:p>
    <w:p w:rsidR="00A24696" w:rsidRPr="006E4DB6" w:rsidRDefault="00A24696" w:rsidP="00C25F66">
      <w:pPr>
        <w:ind w:firstLine="567"/>
        <w:jc w:val="both"/>
        <w:rPr>
          <w:rFonts w:ascii="Cambria" w:eastAsia="Times New Roman" w:hAnsi="Cambria" w:cs="Times New Roman"/>
        </w:rPr>
      </w:pPr>
      <w:r w:rsidRPr="006E4DB6">
        <w:rPr>
          <w:rFonts w:ascii="Cambria" w:eastAsia="Times New Roman" w:hAnsi="Cambria" w:cs="Times New Roman"/>
        </w:rPr>
        <w:t>Оцінка виставляється за національною чотирибальною шкалою: «відмінно», «добре», «задовільно», «незадовільно». При оцінці за основу слід брати повноту і правильність виконання завдань.</w:t>
      </w:r>
    </w:p>
    <w:p w:rsidR="00A24696" w:rsidRPr="006E4DB6" w:rsidRDefault="00A24696" w:rsidP="00C25F66">
      <w:pPr>
        <w:ind w:firstLine="567"/>
        <w:jc w:val="both"/>
        <w:rPr>
          <w:rFonts w:ascii="Cambria" w:eastAsia="Times New Roman" w:hAnsi="Cambria" w:cs="Times New Roman"/>
        </w:rPr>
      </w:pPr>
      <w:r w:rsidRPr="006E4DB6">
        <w:rPr>
          <w:rFonts w:ascii="Cambria" w:eastAsia="Times New Roman" w:hAnsi="Cambria" w:cs="Times New Roman"/>
        </w:rPr>
        <w:t>1. Оцінка «5» (відмінно) ставиться в тому разі, коли відповідь здобувача правильна, повна, послідовна, логічна; здобувач впевнено володіє фактичним матеріалом з усього курсу, вміє застосовувати його щодо конкретно поставлених завдань.</w:t>
      </w:r>
    </w:p>
    <w:p w:rsidR="00A24696" w:rsidRPr="006E4DB6" w:rsidRDefault="00A24696" w:rsidP="00C25F66">
      <w:pPr>
        <w:ind w:firstLine="567"/>
        <w:jc w:val="both"/>
        <w:rPr>
          <w:rFonts w:ascii="Cambria" w:eastAsia="Times New Roman" w:hAnsi="Cambria" w:cs="Times New Roman"/>
        </w:rPr>
      </w:pPr>
      <w:r w:rsidRPr="006E4DB6">
        <w:rPr>
          <w:rFonts w:ascii="Cambria" w:eastAsia="Times New Roman" w:hAnsi="Cambria" w:cs="Times New Roman"/>
        </w:rPr>
        <w:t>2. Оцінка «4» (добре) ставиться в тому разі, коли відповідь правильна, послідовна, логічна, але здобувач допускає у викладі окремі незначні пропуски фактичного матеріалу вміє застосувати його щодо конкретно поставлених завдань.</w:t>
      </w:r>
    </w:p>
    <w:p w:rsidR="00A24696" w:rsidRPr="006E4DB6" w:rsidRDefault="00A24696" w:rsidP="00C25F66">
      <w:pPr>
        <w:ind w:firstLine="567"/>
        <w:jc w:val="both"/>
        <w:rPr>
          <w:rFonts w:ascii="Cambria" w:eastAsia="Times New Roman" w:hAnsi="Cambria" w:cs="Times New Roman"/>
        </w:rPr>
      </w:pPr>
      <w:r w:rsidRPr="006E4DB6">
        <w:rPr>
          <w:rFonts w:ascii="Cambria" w:eastAsia="Times New Roman" w:hAnsi="Cambria" w:cs="Times New Roman"/>
        </w:rPr>
        <w:t>3. Оцінка «3» (задовільно) ставиться у тому разі, коли здобувач володіє більшою частиною фактичного матеріалу, але викладає його не досить послідовно і логічно, допускає істотні пропуски у відповіді, невірно формулює основні теоретичні положення та причинно-наслідкові зв’язки.</w:t>
      </w:r>
    </w:p>
    <w:p w:rsidR="00A24696" w:rsidRPr="006E4DB6" w:rsidRDefault="00A24696" w:rsidP="00C25F66">
      <w:pPr>
        <w:ind w:firstLine="567"/>
        <w:jc w:val="both"/>
        <w:rPr>
          <w:rFonts w:ascii="Cambria" w:eastAsia="Times New Roman" w:hAnsi="Cambria" w:cs="Times New Roman"/>
        </w:rPr>
      </w:pPr>
      <w:r w:rsidRPr="006E4DB6">
        <w:rPr>
          <w:rFonts w:ascii="Cambria" w:eastAsia="Times New Roman" w:hAnsi="Cambria" w:cs="Times New Roman"/>
        </w:rPr>
        <w:t>4. Оцінка «2» (незадовільно) ставиться в тому разі, коли здобувач виявляє незнання більшої частини фактичного матеріалу або здобувач відмовляється відповідати на поставлені питання.</w:t>
      </w:r>
    </w:p>
    <w:tbl>
      <w:tblPr>
        <w:tblW w:w="963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5"/>
        <w:gridCol w:w="2611"/>
        <w:gridCol w:w="2375"/>
        <w:gridCol w:w="2293"/>
      </w:tblGrid>
      <w:tr w:rsidR="00A24696" w:rsidRPr="006E4DB6" w:rsidTr="00A24696">
        <w:trPr>
          <w:trHeight w:val="332"/>
        </w:trPr>
        <w:tc>
          <w:tcPr>
            <w:tcW w:w="9634" w:type="dxa"/>
            <w:gridSpan w:val="4"/>
            <w:shd w:val="clear" w:color="auto" w:fill="auto"/>
          </w:tcPr>
          <w:p w:rsidR="00A24696" w:rsidRPr="006E4DB6" w:rsidRDefault="00A24696" w:rsidP="00C25F66">
            <w:pPr>
              <w:jc w:val="center"/>
              <w:rPr>
                <w:rFonts w:ascii="Cambria" w:eastAsia="Times New Roman" w:hAnsi="Cambria" w:cs="Times New Roman"/>
                <w:smallCaps/>
              </w:rPr>
            </w:pPr>
            <w:r w:rsidRPr="006E4DB6">
              <w:rPr>
                <w:rFonts w:ascii="Cambria" w:eastAsia="Times New Roman" w:hAnsi="Cambria" w:cs="Times New Roman"/>
              </w:rPr>
              <w:t>Шкала оцінювання</w:t>
            </w:r>
          </w:p>
        </w:tc>
      </w:tr>
      <w:tr w:rsidR="00A24696" w:rsidRPr="006E4DB6" w:rsidTr="00A24696">
        <w:trPr>
          <w:trHeight w:val="203"/>
        </w:trPr>
        <w:tc>
          <w:tcPr>
            <w:tcW w:w="2355" w:type="dxa"/>
            <w:vMerge w:val="restart"/>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100-бальною шкалою</w:t>
            </w:r>
          </w:p>
        </w:tc>
        <w:tc>
          <w:tcPr>
            <w:tcW w:w="2611" w:type="dxa"/>
            <w:vMerge w:val="restart"/>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Шкала за ECTS</w:t>
            </w:r>
          </w:p>
        </w:tc>
        <w:tc>
          <w:tcPr>
            <w:tcW w:w="4668" w:type="dxa"/>
            <w:gridSpan w:val="2"/>
            <w:shd w:val="clear" w:color="auto" w:fill="auto"/>
          </w:tcPr>
          <w:p w:rsidR="00A24696" w:rsidRPr="006E4DB6" w:rsidRDefault="00A24696" w:rsidP="00C25F66">
            <w:pPr>
              <w:jc w:val="center"/>
              <w:rPr>
                <w:rFonts w:ascii="Cambria" w:eastAsia="Times New Roman" w:hAnsi="Cambria" w:cs="Times New Roman"/>
                <w:smallCaps/>
              </w:rPr>
            </w:pPr>
            <w:r w:rsidRPr="006E4DB6">
              <w:rPr>
                <w:rFonts w:ascii="Cambria" w:eastAsia="Times New Roman" w:hAnsi="Cambria" w:cs="Times New Roman"/>
              </w:rPr>
              <w:t>За національною шкалою</w:t>
            </w:r>
          </w:p>
        </w:tc>
      </w:tr>
      <w:tr w:rsidR="00A24696" w:rsidRPr="006E4DB6" w:rsidTr="00A24696">
        <w:trPr>
          <w:trHeight w:val="339"/>
        </w:trPr>
        <w:tc>
          <w:tcPr>
            <w:tcW w:w="2355" w:type="dxa"/>
            <w:vMerge/>
            <w:shd w:val="clear" w:color="auto" w:fill="auto"/>
          </w:tcPr>
          <w:p w:rsidR="00A24696" w:rsidRPr="006E4DB6" w:rsidRDefault="00A24696" w:rsidP="00C25F66">
            <w:pPr>
              <w:pBdr>
                <w:top w:val="nil"/>
                <w:left w:val="nil"/>
                <w:bottom w:val="nil"/>
                <w:right w:val="nil"/>
                <w:between w:val="nil"/>
              </w:pBdr>
              <w:jc w:val="center"/>
              <w:rPr>
                <w:rFonts w:ascii="Cambria" w:eastAsia="Times New Roman" w:hAnsi="Cambria" w:cs="Times New Roman"/>
                <w:smallCaps/>
              </w:rPr>
            </w:pPr>
          </w:p>
        </w:tc>
        <w:tc>
          <w:tcPr>
            <w:tcW w:w="2611" w:type="dxa"/>
            <w:vMerge/>
            <w:shd w:val="clear" w:color="auto" w:fill="auto"/>
          </w:tcPr>
          <w:p w:rsidR="00A24696" w:rsidRPr="006E4DB6" w:rsidRDefault="00A24696" w:rsidP="00C25F66">
            <w:pPr>
              <w:pBdr>
                <w:top w:val="nil"/>
                <w:left w:val="nil"/>
                <w:bottom w:val="nil"/>
                <w:right w:val="nil"/>
                <w:between w:val="nil"/>
              </w:pBdr>
              <w:jc w:val="center"/>
              <w:rPr>
                <w:rFonts w:ascii="Cambria" w:eastAsia="Times New Roman" w:hAnsi="Cambria" w:cs="Times New Roman"/>
                <w:smallCaps/>
              </w:rPr>
            </w:pPr>
          </w:p>
        </w:tc>
        <w:tc>
          <w:tcPr>
            <w:tcW w:w="2375" w:type="dxa"/>
            <w:shd w:val="clear" w:color="auto" w:fill="auto"/>
          </w:tcPr>
          <w:p w:rsidR="00A24696" w:rsidRPr="006E4DB6" w:rsidRDefault="00A24696" w:rsidP="00C25F66">
            <w:pPr>
              <w:jc w:val="center"/>
              <w:rPr>
                <w:rFonts w:ascii="Cambria" w:eastAsia="Times New Roman" w:hAnsi="Cambria" w:cs="Times New Roman"/>
                <w:b/>
              </w:rPr>
            </w:pPr>
            <w:r w:rsidRPr="006E4DB6">
              <w:rPr>
                <w:rFonts w:ascii="Cambria" w:eastAsia="Times New Roman" w:hAnsi="Cambria" w:cs="Times New Roman"/>
                <w:b/>
              </w:rPr>
              <w:t>Екзамен</w:t>
            </w:r>
          </w:p>
        </w:tc>
        <w:tc>
          <w:tcPr>
            <w:tcW w:w="2293" w:type="dxa"/>
            <w:shd w:val="clear" w:color="auto" w:fill="auto"/>
          </w:tcPr>
          <w:p w:rsidR="00A24696" w:rsidRPr="006E4DB6" w:rsidRDefault="00A24696" w:rsidP="00C25F66">
            <w:pPr>
              <w:jc w:val="center"/>
              <w:rPr>
                <w:rFonts w:ascii="Cambria" w:eastAsia="Times New Roman" w:hAnsi="Cambria" w:cs="Times New Roman"/>
                <w:b/>
              </w:rPr>
            </w:pPr>
            <w:r w:rsidRPr="006E4DB6">
              <w:rPr>
                <w:rFonts w:ascii="Cambria" w:eastAsia="Times New Roman" w:hAnsi="Cambria" w:cs="Times New Roman"/>
                <w:b/>
              </w:rPr>
              <w:t>Залік</w:t>
            </w:r>
          </w:p>
        </w:tc>
      </w:tr>
      <w:tr w:rsidR="00A24696" w:rsidRPr="006E4DB6" w:rsidTr="00A24696">
        <w:tc>
          <w:tcPr>
            <w:tcW w:w="2355"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90-100</w:t>
            </w:r>
          </w:p>
        </w:tc>
        <w:tc>
          <w:tcPr>
            <w:tcW w:w="2611"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A</w:t>
            </w:r>
          </w:p>
        </w:tc>
        <w:tc>
          <w:tcPr>
            <w:tcW w:w="2375"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Відмінно</w:t>
            </w:r>
          </w:p>
        </w:tc>
        <w:tc>
          <w:tcPr>
            <w:tcW w:w="2293" w:type="dxa"/>
            <w:vMerge w:val="restart"/>
            <w:shd w:val="clear" w:color="auto" w:fill="auto"/>
            <w:vAlign w:val="center"/>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Зараховано</w:t>
            </w:r>
          </w:p>
        </w:tc>
      </w:tr>
      <w:tr w:rsidR="00A24696" w:rsidRPr="006E4DB6" w:rsidTr="00A24696">
        <w:tc>
          <w:tcPr>
            <w:tcW w:w="2355"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82-89</w:t>
            </w:r>
          </w:p>
        </w:tc>
        <w:tc>
          <w:tcPr>
            <w:tcW w:w="2611"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B</w:t>
            </w:r>
          </w:p>
        </w:tc>
        <w:tc>
          <w:tcPr>
            <w:tcW w:w="2375" w:type="dxa"/>
            <w:vMerge w:val="restart"/>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Добре</w:t>
            </w:r>
          </w:p>
        </w:tc>
        <w:tc>
          <w:tcPr>
            <w:tcW w:w="2293" w:type="dxa"/>
            <w:vMerge/>
            <w:shd w:val="clear" w:color="auto" w:fill="auto"/>
            <w:vAlign w:val="center"/>
          </w:tcPr>
          <w:p w:rsidR="00A24696" w:rsidRPr="006E4DB6" w:rsidRDefault="00A24696" w:rsidP="00C25F66">
            <w:pPr>
              <w:pBdr>
                <w:top w:val="nil"/>
                <w:left w:val="nil"/>
                <w:bottom w:val="nil"/>
                <w:right w:val="nil"/>
                <w:between w:val="nil"/>
              </w:pBdr>
              <w:jc w:val="center"/>
              <w:rPr>
                <w:rFonts w:ascii="Cambria" w:eastAsia="Times New Roman" w:hAnsi="Cambria" w:cs="Times New Roman"/>
              </w:rPr>
            </w:pPr>
          </w:p>
        </w:tc>
      </w:tr>
      <w:tr w:rsidR="00A24696" w:rsidRPr="006E4DB6" w:rsidTr="00A24696">
        <w:tc>
          <w:tcPr>
            <w:tcW w:w="2355"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74-81</w:t>
            </w:r>
          </w:p>
        </w:tc>
        <w:tc>
          <w:tcPr>
            <w:tcW w:w="2611"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C</w:t>
            </w:r>
          </w:p>
        </w:tc>
        <w:tc>
          <w:tcPr>
            <w:tcW w:w="2375" w:type="dxa"/>
            <w:vMerge/>
            <w:shd w:val="clear" w:color="auto" w:fill="auto"/>
          </w:tcPr>
          <w:p w:rsidR="00A24696" w:rsidRPr="006E4DB6" w:rsidRDefault="00A24696" w:rsidP="00C25F66">
            <w:pPr>
              <w:pBdr>
                <w:top w:val="nil"/>
                <w:left w:val="nil"/>
                <w:bottom w:val="nil"/>
                <w:right w:val="nil"/>
                <w:between w:val="nil"/>
              </w:pBdr>
              <w:jc w:val="center"/>
              <w:rPr>
                <w:rFonts w:ascii="Cambria" w:eastAsia="Times New Roman" w:hAnsi="Cambria" w:cs="Times New Roman"/>
              </w:rPr>
            </w:pPr>
          </w:p>
        </w:tc>
        <w:tc>
          <w:tcPr>
            <w:tcW w:w="2293" w:type="dxa"/>
            <w:vMerge/>
            <w:shd w:val="clear" w:color="auto" w:fill="auto"/>
            <w:vAlign w:val="center"/>
          </w:tcPr>
          <w:p w:rsidR="00A24696" w:rsidRPr="006E4DB6" w:rsidRDefault="00A24696" w:rsidP="00C25F66">
            <w:pPr>
              <w:pBdr>
                <w:top w:val="nil"/>
                <w:left w:val="nil"/>
                <w:bottom w:val="nil"/>
                <w:right w:val="nil"/>
                <w:between w:val="nil"/>
              </w:pBdr>
              <w:jc w:val="center"/>
              <w:rPr>
                <w:rFonts w:ascii="Cambria" w:eastAsia="Times New Roman" w:hAnsi="Cambria" w:cs="Times New Roman"/>
              </w:rPr>
            </w:pPr>
          </w:p>
        </w:tc>
      </w:tr>
      <w:tr w:rsidR="00A24696" w:rsidRPr="006E4DB6" w:rsidTr="00A24696">
        <w:tc>
          <w:tcPr>
            <w:tcW w:w="2355"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64-73</w:t>
            </w:r>
          </w:p>
        </w:tc>
        <w:tc>
          <w:tcPr>
            <w:tcW w:w="2611"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D</w:t>
            </w:r>
          </w:p>
        </w:tc>
        <w:tc>
          <w:tcPr>
            <w:tcW w:w="2375" w:type="dxa"/>
            <w:vMerge w:val="restart"/>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Задовільно</w:t>
            </w:r>
          </w:p>
        </w:tc>
        <w:tc>
          <w:tcPr>
            <w:tcW w:w="2293" w:type="dxa"/>
            <w:vMerge/>
            <w:shd w:val="clear" w:color="auto" w:fill="auto"/>
            <w:vAlign w:val="center"/>
          </w:tcPr>
          <w:p w:rsidR="00A24696" w:rsidRPr="006E4DB6" w:rsidRDefault="00A24696" w:rsidP="00C25F66">
            <w:pPr>
              <w:pBdr>
                <w:top w:val="nil"/>
                <w:left w:val="nil"/>
                <w:bottom w:val="nil"/>
                <w:right w:val="nil"/>
                <w:between w:val="nil"/>
              </w:pBdr>
              <w:jc w:val="center"/>
              <w:rPr>
                <w:rFonts w:ascii="Cambria" w:eastAsia="Times New Roman" w:hAnsi="Cambria" w:cs="Times New Roman"/>
              </w:rPr>
            </w:pPr>
          </w:p>
        </w:tc>
      </w:tr>
      <w:tr w:rsidR="00A24696" w:rsidRPr="006E4DB6" w:rsidTr="00A24696">
        <w:tc>
          <w:tcPr>
            <w:tcW w:w="2355"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60-63</w:t>
            </w:r>
          </w:p>
        </w:tc>
        <w:tc>
          <w:tcPr>
            <w:tcW w:w="2611"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E</w:t>
            </w:r>
          </w:p>
        </w:tc>
        <w:tc>
          <w:tcPr>
            <w:tcW w:w="2375" w:type="dxa"/>
            <w:vMerge/>
            <w:shd w:val="clear" w:color="auto" w:fill="auto"/>
          </w:tcPr>
          <w:p w:rsidR="00A24696" w:rsidRPr="006E4DB6" w:rsidRDefault="00A24696" w:rsidP="00C25F66">
            <w:pPr>
              <w:pBdr>
                <w:top w:val="nil"/>
                <w:left w:val="nil"/>
                <w:bottom w:val="nil"/>
                <w:right w:val="nil"/>
                <w:between w:val="nil"/>
              </w:pBdr>
              <w:jc w:val="center"/>
              <w:rPr>
                <w:rFonts w:ascii="Cambria" w:eastAsia="Times New Roman" w:hAnsi="Cambria" w:cs="Times New Roman"/>
              </w:rPr>
            </w:pPr>
          </w:p>
        </w:tc>
        <w:tc>
          <w:tcPr>
            <w:tcW w:w="2293" w:type="dxa"/>
            <w:vMerge/>
            <w:shd w:val="clear" w:color="auto" w:fill="auto"/>
            <w:vAlign w:val="center"/>
          </w:tcPr>
          <w:p w:rsidR="00A24696" w:rsidRPr="006E4DB6" w:rsidRDefault="00A24696" w:rsidP="00C25F66">
            <w:pPr>
              <w:pBdr>
                <w:top w:val="nil"/>
                <w:left w:val="nil"/>
                <w:bottom w:val="nil"/>
                <w:right w:val="nil"/>
                <w:between w:val="nil"/>
              </w:pBdr>
              <w:jc w:val="center"/>
              <w:rPr>
                <w:rFonts w:ascii="Cambria" w:eastAsia="Times New Roman" w:hAnsi="Cambria" w:cs="Times New Roman"/>
              </w:rPr>
            </w:pPr>
          </w:p>
        </w:tc>
      </w:tr>
      <w:tr w:rsidR="00A24696" w:rsidRPr="006E4DB6" w:rsidTr="00A24696">
        <w:trPr>
          <w:trHeight w:val="70"/>
        </w:trPr>
        <w:tc>
          <w:tcPr>
            <w:tcW w:w="2355" w:type="dxa"/>
            <w:tcBorders>
              <w:bottom w:val="single" w:sz="4" w:space="0" w:color="000000"/>
            </w:tcBorders>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35-59</w:t>
            </w:r>
          </w:p>
        </w:tc>
        <w:tc>
          <w:tcPr>
            <w:tcW w:w="2611" w:type="dxa"/>
            <w:tcBorders>
              <w:bottom w:val="single" w:sz="4" w:space="0" w:color="000000"/>
            </w:tcBorders>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Fx</w:t>
            </w:r>
          </w:p>
        </w:tc>
        <w:tc>
          <w:tcPr>
            <w:tcW w:w="2375" w:type="dxa"/>
            <w:vMerge w:val="restart"/>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Незадовільно</w:t>
            </w:r>
          </w:p>
        </w:tc>
        <w:tc>
          <w:tcPr>
            <w:tcW w:w="2293" w:type="dxa"/>
            <w:vMerge w:val="restart"/>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Не зараховано</w:t>
            </w:r>
          </w:p>
        </w:tc>
      </w:tr>
      <w:tr w:rsidR="00A24696" w:rsidRPr="006E4DB6" w:rsidTr="00A24696">
        <w:trPr>
          <w:trHeight w:val="70"/>
        </w:trPr>
        <w:tc>
          <w:tcPr>
            <w:tcW w:w="2355"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1-34</w:t>
            </w:r>
          </w:p>
        </w:tc>
        <w:tc>
          <w:tcPr>
            <w:tcW w:w="2611" w:type="dxa"/>
            <w:shd w:val="clear" w:color="auto" w:fill="auto"/>
          </w:tcPr>
          <w:p w:rsidR="00A24696" w:rsidRPr="006E4DB6" w:rsidRDefault="00A24696" w:rsidP="00C25F66">
            <w:pPr>
              <w:jc w:val="center"/>
              <w:rPr>
                <w:rFonts w:ascii="Cambria" w:eastAsia="Times New Roman" w:hAnsi="Cambria" w:cs="Times New Roman"/>
              </w:rPr>
            </w:pPr>
            <w:r w:rsidRPr="006E4DB6">
              <w:rPr>
                <w:rFonts w:ascii="Cambria" w:eastAsia="Times New Roman" w:hAnsi="Cambria" w:cs="Times New Roman"/>
              </w:rPr>
              <w:t>F</w:t>
            </w:r>
          </w:p>
        </w:tc>
        <w:tc>
          <w:tcPr>
            <w:tcW w:w="2375" w:type="dxa"/>
            <w:vMerge/>
            <w:shd w:val="clear" w:color="auto" w:fill="auto"/>
          </w:tcPr>
          <w:p w:rsidR="00A24696" w:rsidRPr="006E4DB6" w:rsidRDefault="00A24696" w:rsidP="00C25F66">
            <w:pPr>
              <w:pBdr>
                <w:top w:val="nil"/>
                <w:left w:val="nil"/>
                <w:bottom w:val="nil"/>
                <w:right w:val="nil"/>
                <w:between w:val="nil"/>
              </w:pBdr>
              <w:ind w:firstLine="709"/>
              <w:jc w:val="center"/>
              <w:rPr>
                <w:rFonts w:ascii="Cambria" w:eastAsia="Times New Roman" w:hAnsi="Cambria" w:cs="Times New Roman"/>
              </w:rPr>
            </w:pPr>
          </w:p>
        </w:tc>
        <w:tc>
          <w:tcPr>
            <w:tcW w:w="2293" w:type="dxa"/>
            <w:vMerge/>
            <w:shd w:val="clear" w:color="auto" w:fill="auto"/>
          </w:tcPr>
          <w:p w:rsidR="00A24696" w:rsidRPr="006E4DB6" w:rsidRDefault="00A24696" w:rsidP="00C25F66">
            <w:pPr>
              <w:pBdr>
                <w:top w:val="nil"/>
                <w:left w:val="nil"/>
                <w:bottom w:val="nil"/>
                <w:right w:val="nil"/>
                <w:between w:val="nil"/>
              </w:pBdr>
              <w:ind w:firstLine="709"/>
              <w:jc w:val="center"/>
              <w:rPr>
                <w:rFonts w:ascii="Cambria" w:eastAsia="Times New Roman" w:hAnsi="Cambria" w:cs="Times New Roman"/>
              </w:rPr>
            </w:pPr>
          </w:p>
        </w:tc>
      </w:tr>
    </w:tbl>
    <w:p w:rsidR="00AF5239" w:rsidRPr="006E4DB6" w:rsidRDefault="00AF5239" w:rsidP="00C25F66">
      <w:pPr>
        <w:ind w:firstLine="709"/>
        <w:jc w:val="center"/>
        <w:rPr>
          <w:rFonts w:ascii="Cambria" w:eastAsia="Times New Roman" w:hAnsi="Cambria" w:cs="Times New Roman"/>
          <w:b/>
        </w:rPr>
      </w:pPr>
    </w:p>
    <w:p w:rsidR="00A24696" w:rsidRPr="006E4DB6" w:rsidRDefault="00A24696" w:rsidP="00E260F4">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lastRenderedPageBreak/>
        <w:t>ПРОГРАМА НАВЧАЛЬНОЇ ДИСЦИПЛІНИ</w:t>
      </w:r>
    </w:p>
    <w:p w:rsidR="00E260F4" w:rsidRPr="006E4DB6" w:rsidRDefault="00E260F4" w:rsidP="00E260F4">
      <w:pPr>
        <w:pStyle w:val="1"/>
        <w:spacing w:before="0" w:beforeAutospacing="0" w:after="0" w:afterAutospacing="0"/>
        <w:ind w:firstLine="709"/>
        <w:jc w:val="center"/>
        <w:rPr>
          <w:rFonts w:ascii="Cambria" w:hAnsi="Cambria"/>
          <w:sz w:val="24"/>
          <w:szCs w:val="24"/>
        </w:rPr>
      </w:pPr>
    </w:p>
    <w:p w:rsidR="00C83093" w:rsidRPr="006E4DB6" w:rsidRDefault="00A24696" w:rsidP="00C83093">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t>Т</w:t>
      </w:r>
      <w:r w:rsidR="00AF5239" w:rsidRPr="006E4DB6">
        <w:rPr>
          <w:rFonts w:ascii="Cambria" w:hAnsi="Cambria"/>
          <w:sz w:val="28"/>
          <w:szCs w:val="28"/>
        </w:rPr>
        <w:t xml:space="preserve">ема </w:t>
      </w:r>
      <w:r w:rsidRPr="006E4DB6">
        <w:rPr>
          <w:rFonts w:ascii="Cambria" w:hAnsi="Cambria"/>
          <w:sz w:val="28"/>
          <w:szCs w:val="28"/>
        </w:rPr>
        <w:t>1.</w:t>
      </w:r>
    </w:p>
    <w:p w:rsidR="00A24696" w:rsidRDefault="00AF5239" w:rsidP="00C83093">
      <w:pPr>
        <w:pStyle w:val="1"/>
        <w:spacing w:before="0" w:beforeAutospacing="0" w:after="0" w:afterAutospacing="0"/>
        <w:ind w:firstLine="709"/>
        <w:jc w:val="center"/>
        <w:rPr>
          <w:rFonts w:ascii="Cambria" w:hAnsi="Cambria"/>
          <w:iCs/>
          <w:color w:val="000000" w:themeColor="text1"/>
          <w:sz w:val="28"/>
          <w:szCs w:val="28"/>
        </w:rPr>
      </w:pPr>
      <w:r w:rsidRPr="006E4DB6">
        <w:rPr>
          <w:rFonts w:ascii="Cambria" w:hAnsi="Cambria"/>
          <w:iCs/>
          <w:color w:val="000000" w:themeColor="text1"/>
          <w:sz w:val="28"/>
          <w:szCs w:val="28"/>
        </w:rPr>
        <w:t>Правовий статус журналіста та стандарти професійної діяльності. Гарантії професійної діяльності. Практика ЄСПЛ.</w:t>
      </w:r>
    </w:p>
    <w:p w:rsidR="00567720" w:rsidRDefault="00567720" w:rsidP="00C83093">
      <w:pPr>
        <w:pStyle w:val="1"/>
        <w:spacing w:before="0" w:beforeAutospacing="0" w:after="0" w:afterAutospacing="0"/>
        <w:ind w:firstLine="709"/>
        <w:jc w:val="center"/>
        <w:rPr>
          <w:rFonts w:ascii="Cambria" w:hAnsi="Cambria"/>
          <w:iCs/>
          <w:color w:val="000000" w:themeColor="text1"/>
          <w:sz w:val="28"/>
          <w:szCs w:val="28"/>
        </w:rPr>
      </w:pPr>
    </w:p>
    <w:p w:rsidR="00567720" w:rsidRPr="00567720" w:rsidRDefault="00567720" w:rsidP="00567720">
      <w:pPr>
        <w:widowControl/>
        <w:pBdr>
          <w:top w:val="nil"/>
          <w:left w:val="nil"/>
          <w:bottom w:val="nil"/>
          <w:right w:val="nil"/>
          <w:between w:val="nil"/>
        </w:pBdr>
        <w:tabs>
          <w:tab w:val="left" w:pos="993"/>
        </w:tabs>
        <w:ind w:firstLine="567"/>
        <w:jc w:val="both"/>
        <w:rPr>
          <w:rFonts w:ascii="Cambria" w:eastAsia="Times New Roman" w:hAnsi="Cambria" w:cs="Times New Roman"/>
          <w:i/>
          <w:color w:val="0D0D0D" w:themeColor="text1" w:themeTint="F2"/>
        </w:rPr>
      </w:pPr>
      <w:r w:rsidRPr="00567720">
        <w:rPr>
          <w:rFonts w:ascii="Cambria" w:eastAsia="Times New Roman" w:hAnsi="Cambria" w:cs="Times New Roman"/>
          <w:i/>
          <w:color w:val="0D0D0D" w:themeColor="text1" w:themeTint="F2"/>
        </w:rPr>
        <w:t xml:space="preserve">1. Поняття «журналіст». Професійна діяльність журналіста. Блогер. </w:t>
      </w:r>
    </w:p>
    <w:p w:rsidR="00567720" w:rsidRPr="00567720" w:rsidRDefault="00567720" w:rsidP="00567720">
      <w:pPr>
        <w:widowControl/>
        <w:pBdr>
          <w:top w:val="nil"/>
          <w:left w:val="nil"/>
          <w:bottom w:val="nil"/>
          <w:right w:val="nil"/>
          <w:between w:val="nil"/>
        </w:pBdr>
        <w:tabs>
          <w:tab w:val="left" w:pos="993"/>
        </w:tabs>
        <w:ind w:firstLine="567"/>
        <w:jc w:val="both"/>
        <w:rPr>
          <w:rFonts w:ascii="Cambria" w:eastAsia="Times New Roman" w:hAnsi="Cambria" w:cs="Times New Roman"/>
          <w:i/>
          <w:color w:val="0D0D0D" w:themeColor="text1" w:themeTint="F2"/>
        </w:rPr>
      </w:pPr>
      <w:r w:rsidRPr="00567720">
        <w:rPr>
          <w:rFonts w:ascii="Cambria" w:eastAsia="Times New Roman" w:hAnsi="Cambria" w:cs="Times New Roman"/>
          <w:i/>
          <w:color w:val="0D0D0D" w:themeColor="text1" w:themeTint="F2"/>
        </w:rPr>
        <w:t xml:space="preserve">2. Правовий статус журналіста. </w:t>
      </w:r>
    </w:p>
    <w:p w:rsidR="00567720" w:rsidRPr="00567720" w:rsidRDefault="00567720" w:rsidP="00567720">
      <w:pPr>
        <w:ind w:firstLine="567"/>
        <w:jc w:val="both"/>
        <w:rPr>
          <w:rFonts w:ascii="Cambria" w:eastAsia="Times New Roman" w:hAnsi="Cambria" w:cs="Times New Roman"/>
          <w:i/>
          <w:color w:val="0D0D0D" w:themeColor="text1" w:themeTint="F2"/>
        </w:rPr>
      </w:pPr>
      <w:r w:rsidRPr="00567720">
        <w:rPr>
          <w:rFonts w:ascii="Cambria" w:eastAsia="Times New Roman" w:hAnsi="Cambria" w:cs="Times New Roman"/>
          <w:i/>
          <w:color w:val="0D0D0D" w:themeColor="text1" w:themeTint="F2"/>
        </w:rPr>
        <w:t>2.1. Права журналіста</w:t>
      </w:r>
      <w:r w:rsidR="007801D0">
        <w:rPr>
          <w:rFonts w:ascii="Cambria" w:eastAsia="Times New Roman" w:hAnsi="Cambria" w:cs="Times New Roman"/>
          <w:i/>
          <w:color w:val="0D0D0D" w:themeColor="text1" w:themeTint="F2"/>
        </w:rPr>
        <w:t>.</w:t>
      </w:r>
      <w:r w:rsidRPr="00567720">
        <w:rPr>
          <w:rFonts w:ascii="Cambria" w:eastAsia="Times New Roman" w:hAnsi="Cambria" w:cs="Times New Roman"/>
          <w:i/>
          <w:color w:val="0D0D0D" w:themeColor="text1" w:themeTint="F2"/>
        </w:rPr>
        <w:t xml:space="preserve"> </w:t>
      </w:r>
    </w:p>
    <w:p w:rsidR="00567720" w:rsidRPr="00567720" w:rsidRDefault="00567720" w:rsidP="00567720">
      <w:pPr>
        <w:pStyle w:val="rvps2"/>
        <w:spacing w:before="0" w:beforeAutospacing="0" w:after="0" w:afterAutospacing="0"/>
        <w:ind w:firstLine="567"/>
        <w:jc w:val="both"/>
        <w:rPr>
          <w:rFonts w:ascii="Cambria" w:hAnsi="Cambria"/>
          <w:i/>
          <w:color w:val="0D0D0D" w:themeColor="text1" w:themeTint="F2"/>
        </w:rPr>
      </w:pPr>
      <w:r w:rsidRPr="00567720">
        <w:rPr>
          <w:rFonts w:ascii="Cambria" w:hAnsi="Cambria"/>
          <w:i/>
          <w:color w:val="0D0D0D" w:themeColor="text1" w:themeTint="F2"/>
        </w:rPr>
        <w:t>2.2. Обов’язки журналіста.</w:t>
      </w:r>
    </w:p>
    <w:p w:rsidR="00567720" w:rsidRPr="00567720" w:rsidRDefault="00567720" w:rsidP="00567720">
      <w:pPr>
        <w:ind w:firstLine="567"/>
        <w:jc w:val="both"/>
        <w:rPr>
          <w:rFonts w:ascii="Cambria" w:eastAsia="Times New Roman" w:hAnsi="Cambria" w:cs="Times New Roman"/>
          <w:i/>
          <w:color w:val="0D0D0D" w:themeColor="text1" w:themeTint="F2"/>
        </w:rPr>
      </w:pPr>
      <w:r w:rsidRPr="00567720">
        <w:rPr>
          <w:rFonts w:ascii="Cambria" w:eastAsia="Times New Roman" w:hAnsi="Cambria" w:cs="Times New Roman"/>
          <w:i/>
          <w:color w:val="0D0D0D" w:themeColor="text1" w:themeTint="F2"/>
        </w:rPr>
        <w:t>3. Етичні засади діяльності журналіста</w:t>
      </w:r>
    </w:p>
    <w:p w:rsidR="00567720" w:rsidRPr="00567720" w:rsidRDefault="00567720" w:rsidP="00567720">
      <w:pPr>
        <w:ind w:firstLine="567"/>
        <w:jc w:val="both"/>
        <w:rPr>
          <w:rFonts w:ascii="Cambria" w:eastAsia="Times New Roman" w:hAnsi="Cambria" w:cs="Times New Roman"/>
          <w:i/>
          <w:color w:val="0D0D0D" w:themeColor="text1" w:themeTint="F2"/>
        </w:rPr>
      </w:pPr>
      <w:r w:rsidRPr="00567720">
        <w:rPr>
          <w:rFonts w:ascii="Cambria" w:eastAsia="Times New Roman" w:hAnsi="Cambria" w:cs="Times New Roman"/>
          <w:i/>
          <w:color w:val="0D0D0D" w:themeColor="text1" w:themeTint="F2"/>
        </w:rPr>
        <w:t>4. Зарубіжний досвід регулювання журналістської діяльності.</w:t>
      </w:r>
    </w:p>
    <w:p w:rsidR="00567720" w:rsidRPr="00567720" w:rsidRDefault="00567720" w:rsidP="00567720">
      <w:pPr>
        <w:widowControl/>
        <w:pBdr>
          <w:top w:val="nil"/>
          <w:left w:val="nil"/>
          <w:bottom w:val="nil"/>
          <w:right w:val="nil"/>
          <w:between w:val="nil"/>
        </w:pBdr>
        <w:tabs>
          <w:tab w:val="left" w:pos="993"/>
        </w:tabs>
        <w:ind w:firstLine="567"/>
        <w:jc w:val="both"/>
        <w:rPr>
          <w:rFonts w:ascii="Cambria" w:eastAsia="Times New Roman" w:hAnsi="Cambria" w:cs="Times New Roman"/>
          <w:i/>
          <w:color w:val="0D0D0D" w:themeColor="text1" w:themeTint="F2"/>
        </w:rPr>
      </w:pPr>
      <w:r w:rsidRPr="00567720">
        <w:rPr>
          <w:rFonts w:ascii="Cambria" w:eastAsia="Times New Roman" w:hAnsi="Cambria" w:cs="Times New Roman"/>
          <w:i/>
          <w:color w:val="0D0D0D" w:themeColor="text1" w:themeTint="F2"/>
        </w:rPr>
        <w:t>5. Гарантії журналістської діяльності</w:t>
      </w:r>
    </w:p>
    <w:p w:rsidR="009A1B59" w:rsidRPr="009A1B59" w:rsidRDefault="00567720" w:rsidP="009A1B59">
      <w:pPr>
        <w:widowControl/>
        <w:pBdr>
          <w:top w:val="nil"/>
          <w:left w:val="nil"/>
          <w:bottom w:val="nil"/>
          <w:right w:val="nil"/>
          <w:between w:val="nil"/>
        </w:pBdr>
        <w:tabs>
          <w:tab w:val="left" w:pos="993"/>
        </w:tabs>
        <w:ind w:firstLine="567"/>
        <w:jc w:val="both"/>
        <w:rPr>
          <w:rFonts w:ascii="Cambria" w:hAnsi="Cambria" w:cs="Times New Roman"/>
          <w:i/>
        </w:rPr>
      </w:pPr>
      <w:r w:rsidRPr="00567720">
        <w:rPr>
          <w:rFonts w:ascii="Cambria" w:eastAsia="Times New Roman" w:hAnsi="Cambria" w:cs="Times New Roman"/>
          <w:i/>
          <w:color w:val="0D0D0D" w:themeColor="text1" w:themeTint="F2"/>
        </w:rPr>
        <w:t xml:space="preserve">6. Захист журналістських джерел як гарантія професійної діяльності.  </w:t>
      </w:r>
      <w:r w:rsidR="009A1B59" w:rsidRPr="009A1B59">
        <w:rPr>
          <w:rFonts w:ascii="Cambria" w:hAnsi="Cambria" w:cs="Times New Roman"/>
          <w:i/>
        </w:rPr>
        <w:t xml:space="preserve">Порушення таємниці листування, телефонних розмов, телеграфної чи іншої кореспонденції, що передаються засобами зв'язку або через комп'ютер (ч. 2 ст. 163 КК України).  Порушення недоторканності житла: підстави кримінальної відповідальності (ст. 162 КК України). </w:t>
      </w:r>
    </w:p>
    <w:p w:rsidR="00567720" w:rsidRDefault="00567720" w:rsidP="00567720">
      <w:pPr>
        <w:widowControl/>
        <w:pBdr>
          <w:top w:val="nil"/>
          <w:left w:val="nil"/>
          <w:bottom w:val="nil"/>
          <w:right w:val="nil"/>
          <w:between w:val="nil"/>
        </w:pBdr>
        <w:tabs>
          <w:tab w:val="left" w:pos="993"/>
        </w:tabs>
        <w:ind w:firstLine="567"/>
        <w:jc w:val="both"/>
        <w:rPr>
          <w:rFonts w:ascii="Cambria" w:hAnsi="Cambria" w:cs="Times New Roman"/>
          <w:i/>
        </w:rPr>
      </w:pPr>
    </w:p>
    <w:p w:rsidR="00567720" w:rsidRDefault="00567720" w:rsidP="00C83093">
      <w:pPr>
        <w:pStyle w:val="1"/>
        <w:spacing w:before="0" w:beforeAutospacing="0" w:after="0" w:afterAutospacing="0"/>
        <w:ind w:firstLine="709"/>
        <w:jc w:val="center"/>
        <w:rPr>
          <w:rFonts w:ascii="Cambria" w:hAnsi="Cambria"/>
          <w:iCs/>
          <w:color w:val="000000" w:themeColor="text1"/>
          <w:sz w:val="28"/>
          <w:szCs w:val="28"/>
        </w:rPr>
      </w:pPr>
    </w:p>
    <w:p w:rsidR="00EA0479" w:rsidRPr="006E4DB6" w:rsidRDefault="00E7680B" w:rsidP="00EA0479">
      <w:pPr>
        <w:widowControl/>
        <w:pBdr>
          <w:top w:val="nil"/>
          <w:left w:val="nil"/>
          <w:bottom w:val="nil"/>
          <w:right w:val="nil"/>
          <w:between w:val="nil"/>
        </w:pBdr>
        <w:tabs>
          <w:tab w:val="left" w:pos="993"/>
        </w:tabs>
        <w:ind w:firstLine="567"/>
        <w:jc w:val="both"/>
        <w:rPr>
          <w:rFonts w:ascii="Cambria" w:eastAsia="Times New Roman" w:hAnsi="Cambria" w:cs="Times New Roman"/>
          <w:b/>
        </w:rPr>
      </w:pPr>
      <w:r w:rsidRPr="006E4DB6">
        <w:rPr>
          <w:rFonts w:ascii="Cambria" w:eastAsia="Times New Roman" w:hAnsi="Cambria" w:cs="Times New Roman"/>
          <w:b/>
        </w:rPr>
        <w:t xml:space="preserve">1. </w:t>
      </w:r>
      <w:r w:rsidR="00C93279" w:rsidRPr="006E4DB6">
        <w:rPr>
          <w:rFonts w:ascii="Cambria" w:eastAsia="Times New Roman" w:hAnsi="Cambria" w:cs="Times New Roman"/>
          <w:b/>
        </w:rPr>
        <w:t xml:space="preserve">Поняття </w:t>
      </w:r>
      <w:r w:rsidR="005C5350" w:rsidRPr="006E4DB6">
        <w:rPr>
          <w:rFonts w:ascii="Cambria" w:eastAsia="Times New Roman" w:hAnsi="Cambria" w:cs="Times New Roman"/>
          <w:b/>
        </w:rPr>
        <w:t>«</w:t>
      </w:r>
      <w:r w:rsidR="00C93279" w:rsidRPr="006E4DB6">
        <w:rPr>
          <w:rFonts w:ascii="Cambria" w:eastAsia="Times New Roman" w:hAnsi="Cambria" w:cs="Times New Roman"/>
          <w:b/>
        </w:rPr>
        <w:t>журналіст</w:t>
      </w:r>
      <w:r w:rsidR="005C5350" w:rsidRPr="006E4DB6">
        <w:rPr>
          <w:rFonts w:ascii="Cambria" w:eastAsia="Times New Roman" w:hAnsi="Cambria" w:cs="Times New Roman"/>
          <w:b/>
        </w:rPr>
        <w:t>»</w:t>
      </w:r>
      <w:r w:rsidR="00C93279" w:rsidRPr="006E4DB6">
        <w:rPr>
          <w:rFonts w:ascii="Cambria" w:eastAsia="Times New Roman" w:hAnsi="Cambria" w:cs="Times New Roman"/>
          <w:b/>
        </w:rPr>
        <w:t xml:space="preserve">. </w:t>
      </w:r>
      <w:r w:rsidRPr="006E4DB6">
        <w:rPr>
          <w:rFonts w:ascii="Cambria" w:eastAsia="Times New Roman" w:hAnsi="Cambria" w:cs="Times New Roman"/>
          <w:b/>
        </w:rPr>
        <w:t>Професійна</w:t>
      </w:r>
      <w:r w:rsidR="005135AD" w:rsidRPr="006E4DB6">
        <w:rPr>
          <w:rFonts w:ascii="Cambria" w:eastAsia="Times New Roman" w:hAnsi="Cambria" w:cs="Times New Roman"/>
          <w:b/>
        </w:rPr>
        <w:t xml:space="preserve"> діяльність журналіста. Блогер</w:t>
      </w:r>
    </w:p>
    <w:p w:rsidR="00103987" w:rsidRPr="006E4DB6" w:rsidRDefault="00103987" w:rsidP="005C5350">
      <w:pPr>
        <w:widowControl/>
        <w:pBdr>
          <w:top w:val="nil"/>
          <w:left w:val="nil"/>
          <w:bottom w:val="nil"/>
          <w:right w:val="nil"/>
          <w:between w:val="nil"/>
        </w:pBdr>
        <w:tabs>
          <w:tab w:val="left" w:pos="993"/>
        </w:tabs>
        <w:ind w:firstLine="567"/>
        <w:jc w:val="both"/>
        <w:rPr>
          <w:rFonts w:ascii="Cambria" w:hAnsi="Cambria" w:cs="Times New Roman"/>
        </w:rPr>
      </w:pPr>
      <w:r w:rsidRPr="006E4DB6">
        <w:rPr>
          <w:rFonts w:ascii="Cambria" w:eastAsia="Times New Roman" w:hAnsi="Cambria" w:cs="Times New Roman"/>
        </w:rPr>
        <w:t xml:space="preserve">Відповідно до </w:t>
      </w:r>
      <w:r w:rsidRPr="006E4DB6">
        <w:rPr>
          <w:rFonts w:ascii="Cambria" w:hAnsi="Cambria" w:cs="Times New Roman"/>
        </w:rPr>
        <w:t xml:space="preserve">абз 10 ст. 1 </w:t>
      </w:r>
      <w:r w:rsidR="005C5350" w:rsidRPr="006E4DB6">
        <w:rPr>
          <w:rFonts w:ascii="Cambria" w:hAnsi="Cambria" w:cs="Times New Roman"/>
        </w:rPr>
        <w:t xml:space="preserve">Закону України </w:t>
      </w:r>
      <w:r w:rsidR="005C5350" w:rsidRPr="006E4DB6">
        <w:rPr>
          <w:rFonts w:ascii="Cambria" w:eastAsia="Times New Roman" w:hAnsi="Cambria" w:cs="Times New Roman"/>
        </w:rPr>
        <w:t>«Про медіа»</w:t>
      </w:r>
      <w:r w:rsidRPr="006E4DB6">
        <w:rPr>
          <w:rFonts w:ascii="Cambria" w:hAnsi="Cambria" w:cs="Times New Roman"/>
        </w:rPr>
        <w:t>, «</w:t>
      </w:r>
      <w:r w:rsidRPr="006E4DB6">
        <w:rPr>
          <w:rFonts w:ascii="Cambria" w:hAnsi="Cambria" w:cs="Times New Roman"/>
          <w:b/>
          <w:i/>
        </w:rPr>
        <w:t>журналіст</w:t>
      </w:r>
      <w:r w:rsidRPr="006E4DB6">
        <w:rPr>
          <w:rFonts w:ascii="Cambria" w:hAnsi="Cambria" w:cs="Times New Roman"/>
        </w:rPr>
        <w:t xml:space="preserve"> - творчий працівник суб’єкта у сфері медіа, який професійно збирає, одержує, створює, редагує, поширює і забезпечує підготовку інформації для медіа. Статус журналіста підтверджується документом, виданим суб’єктом у сфері медіа, професійною</w:t>
      </w:r>
      <w:r w:rsidR="005C5350" w:rsidRPr="006E4DB6">
        <w:rPr>
          <w:rFonts w:ascii="Cambria" w:hAnsi="Cambria" w:cs="Times New Roman"/>
        </w:rPr>
        <w:t xml:space="preserve"> чи творчою спілкою журналістів</w:t>
      </w:r>
      <w:r w:rsidRPr="006E4DB6">
        <w:rPr>
          <w:rFonts w:ascii="Cambria" w:hAnsi="Cambria" w:cs="Times New Roman"/>
        </w:rPr>
        <w:t>»</w:t>
      </w:r>
      <w:r w:rsidRPr="006E4DB6">
        <w:rPr>
          <w:rStyle w:val="a8"/>
          <w:rFonts w:ascii="Cambria" w:hAnsi="Cambria" w:cs="Times New Roman"/>
        </w:rPr>
        <w:footnoteReference w:id="1"/>
      </w:r>
      <w:r w:rsidRPr="006E4DB6">
        <w:rPr>
          <w:rFonts w:ascii="Cambria" w:hAnsi="Cambria" w:cs="Times New Roman"/>
        </w:rPr>
        <w:t xml:space="preserve">. </w:t>
      </w:r>
    </w:p>
    <w:p w:rsidR="005C5350" w:rsidRPr="006E4DB6" w:rsidRDefault="005C5350" w:rsidP="0071594E">
      <w:pPr>
        <w:ind w:firstLine="567"/>
        <w:jc w:val="both"/>
        <w:rPr>
          <w:rFonts w:ascii="Cambria" w:hAnsi="Cambria" w:cs="Times New Roman"/>
        </w:rPr>
      </w:pPr>
      <w:r w:rsidRPr="006E4DB6">
        <w:rPr>
          <w:rFonts w:ascii="Cambria" w:hAnsi="Cambria" w:cs="Times New Roman"/>
        </w:rPr>
        <w:t>Абзац 10 ч. 1 ст. 1 Закону України «Про державну підтримку медіа, гарантії професійної діяльності та соціальний захист журналіста» визначає</w:t>
      </w:r>
      <w:r w:rsidR="00103987" w:rsidRPr="006E4DB6">
        <w:rPr>
          <w:rFonts w:ascii="Cambria" w:hAnsi="Cambria" w:cs="Times New Roman"/>
        </w:rPr>
        <w:t xml:space="preserve"> </w:t>
      </w:r>
      <w:r w:rsidR="00103987" w:rsidRPr="006E4DB6">
        <w:rPr>
          <w:rFonts w:ascii="Cambria" w:hAnsi="Cambria" w:cs="Times New Roman"/>
          <w:b/>
          <w:i/>
        </w:rPr>
        <w:t>«журналіст</w:t>
      </w:r>
      <w:r w:rsidRPr="006E4DB6">
        <w:rPr>
          <w:rFonts w:ascii="Cambria" w:hAnsi="Cambria" w:cs="Times New Roman"/>
          <w:b/>
          <w:i/>
        </w:rPr>
        <w:t>а</w:t>
      </w:r>
      <w:r w:rsidR="00103987" w:rsidRPr="006E4DB6">
        <w:rPr>
          <w:rFonts w:ascii="Cambria" w:hAnsi="Cambria" w:cs="Times New Roman"/>
          <w:b/>
          <w:i/>
        </w:rPr>
        <w:t>»</w:t>
      </w:r>
      <w:r w:rsidR="00103987" w:rsidRPr="006E4DB6">
        <w:rPr>
          <w:rFonts w:ascii="Cambria" w:hAnsi="Cambria" w:cs="Times New Roman"/>
        </w:rPr>
        <w:t xml:space="preserve"> </w:t>
      </w:r>
      <w:r w:rsidRPr="006E4DB6">
        <w:rPr>
          <w:rFonts w:ascii="Cambria" w:hAnsi="Cambria" w:cs="Times New Roman"/>
        </w:rPr>
        <w:t>«</w:t>
      </w:r>
      <w:r w:rsidR="00103987" w:rsidRPr="006E4DB6">
        <w:rPr>
          <w:rFonts w:ascii="Cambria" w:hAnsi="Cambria" w:cs="Times New Roman"/>
        </w:rPr>
        <w:t>як творчого працівника суб’єкта у сфері медіа, який на професійній основі здійснює збирання, одержання, створення, редагування та поширення інформації, а також забезпечує її підготовку для медіа</w:t>
      </w:r>
      <w:r w:rsidRPr="006E4DB6">
        <w:rPr>
          <w:rFonts w:ascii="Cambria" w:hAnsi="Cambria" w:cs="Times New Roman"/>
        </w:rPr>
        <w:t>»</w:t>
      </w:r>
      <w:r w:rsidR="00103987" w:rsidRPr="006E4DB6">
        <w:rPr>
          <w:rStyle w:val="a8"/>
          <w:rFonts w:ascii="Cambria" w:hAnsi="Cambria" w:cs="Times New Roman"/>
        </w:rPr>
        <w:footnoteReference w:id="2"/>
      </w:r>
      <w:r w:rsidR="00103987" w:rsidRPr="006E4DB6">
        <w:rPr>
          <w:rFonts w:ascii="Cambria" w:hAnsi="Cambria" w:cs="Times New Roman"/>
        </w:rPr>
        <w:t xml:space="preserve">. </w:t>
      </w:r>
    </w:p>
    <w:p w:rsidR="00103987" w:rsidRPr="006E4DB6" w:rsidRDefault="0071594E" w:rsidP="0071594E">
      <w:pPr>
        <w:ind w:firstLine="567"/>
        <w:jc w:val="both"/>
        <w:rPr>
          <w:rFonts w:ascii="Cambria" w:hAnsi="Cambria" w:cs="Times New Roman"/>
        </w:rPr>
      </w:pPr>
      <w:r w:rsidRPr="006E4DB6">
        <w:rPr>
          <w:rFonts w:ascii="Cambria" w:hAnsi="Cambria" w:cs="Times New Roman"/>
        </w:rPr>
        <w:t>Т</w:t>
      </w:r>
      <w:r w:rsidR="00103987" w:rsidRPr="006E4DB6">
        <w:rPr>
          <w:rFonts w:ascii="Cambria" w:hAnsi="Cambria" w:cs="Times New Roman"/>
        </w:rPr>
        <w:t xml:space="preserve">лумачення чинного законодавства України </w:t>
      </w:r>
      <w:r w:rsidR="00452B97" w:rsidRPr="006E4DB6">
        <w:rPr>
          <w:rFonts w:ascii="Cambria" w:hAnsi="Cambria" w:cs="Times New Roman"/>
        </w:rPr>
        <w:t>свідчить</w:t>
      </w:r>
      <w:r w:rsidR="00103987" w:rsidRPr="006E4DB6">
        <w:rPr>
          <w:rFonts w:ascii="Cambria" w:hAnsi="Cambria" w:cs="Times New Roman"/>
        </w:rPr>
        <w:t>, що спеціальний закон не вимагає обов’язкової наявності підтверджених трудових відносин із суб’єктом у сфері медіа, оскільки визнає особу журналістом також за умови її членства у професійній чи творчій спілці журналістів.</w:t>
      </w:r>
      <w:r w:rsidR="005C5350" w:rsidRPr="006E4DB6">
        <w:rPr>
          <w:rFonts w:ascii="Cambria" w:hAnsi="Cambria" w:cs="Times New Roman"/>
        </w:rPr>
        <w:t xml:space="preserve"> </w:t>
      </w:r>
      <w:r w:rsidR="00103987" w:rsidRPr="006E4DB6">
        <w:rPr>
          <w:rFonts w:ascii="Cambria" w:hAnsi="Cambria" w:cs="Times New Roman"/>
        </w:rPr>
        <w:t>Класифікатор професій ДК 003:2010 використовує множину («професійні назви посад» і «журналісти»)</w:t>
      </w:r>
      <w:r w:rsidRPr="006E4DB6">
        <w:rPr>
          <w:rStyle w:val="a8"/>
          <w:rFonts w:ascii="Cambria" w:hAnsi="Cambria" w:cs="Times New Roman"/>
        </w:rPr>
        <w:footnoteReference w:id="3"/>
      </w:r>
      <w:r w:rsidR="00103987" w:rsidRPr="006E4DB6">
        <w:rPr>
          <w:rFonts w:ascii="Cambria" w:hAnsi="Cambria" w:cs="Times New Roman"/>
        </w:rPr>
        <w:t xml:space="preserve"> для позначення відповідних посад, що дає підстави віднести до журналістів і позаштатних кореспондентів.</w:t>
      </w:r>
    </w:p>
    <w:p w:rsidR="00103987" w:rsidRPr="006E4DB6" w:rsidRDefault="00103987" w:rsidP="0071594E">
      <w:pPr>
        <w:ind w:firstLine="567"/>
        <w:jc w:val="both"/>
        <w:rPr>
          <w:rFonts w:ascii="Cambria" w:hAnsi="Cambria" w:cs="Times New Roman"/>
        </w:rPr>
      </w:pPr>
      <w:r w:rsidRPr="006E4DB6">
        <w:rPr>
          <w:rFonts w:ascii="Cambria" w:hAnsi="Cambria" w:cs="Times New Roman"/>
        </w:rPr>
        <w:t xml:space="preserve">Попри це, у практиці національних судів </w:t>
      </w:r>
      <w:r w:rsidR="00452B97" w:rsidRPr="006E4DB6">
        <w:rPr>
          <w:rFonts w:ascii="Cambria" w:hAnsi="Cambria" w:cs="Times New Roman"/>
        </w:rPr>
        <w:t>(для визнання журналіста в якості потерпілог</w:t>
      </w:r>
      <w:r w:rsidR="007801D0">
        <w:rPr>
          <w:rFonts w:ascii="Cambria" w:hAnsi="Cambria" w:cs="Times New Roman"/>
        </w:rPr>
        <w:t>о від кримінального правопорушення</w:t>
      </w:r>
      <w:r w:rsidR="00452B97" w:rsidRPr="006E4DB6">
        <w:rPr>
          <w:rFonts w:ascii="Cambria" w:hAnsi="Cambria" w:cs="Times New Roman"/>
        </w:rPr>
        <w:t xml:space="preserve">) </w:t>
      </w:r>
      <w:r w:rsidRPr="006E4DB6">
        <w:rPr>
          <w:rFonts w:ascii="Cambria" w:hAnsi="Cambria" w:cs="Times New Roman"/>
        </w:rPr>
        <w:t>нерідко вимагається дослідження значного обсягу додаткових доказів належності особи до конкретного медіа, зокрема підтвердження трудових відносин, наявності посвідчення, бейджів чи редакційних завдань, хоча галузеве законодавство не встановлює таких формальних вимог для визнання особи журналістом.</w:t>
      </w:r>
    </w:p>
    <w:p w:rsidR="00103987" w:rsidRPr="006E4DB6" w:rsidRDefault="00103987" w:rsidP="0071594E">
      <w:pPr>
        <w:widowControl/>
        <w:pBdr>
          <w:top w:val="nil"/>
          <w:left w:val="nil"/>
          <w:bottom w:val="nil"/>
          <w:right w:val="nil"/>
          <w:between w:val="nil"/>
        </w:pBdr>
        <w:tabs>
          <w:tab w:val="left" w:pos="993"/>
        </w:tabs>
        <w:ind w:firstLine="567"/>
        <w:jc w:val="both"/>
        <w:rPr>
          <w:rFonts w:ascii="Cambria" w:eastAsia="Times New Roman" w:hAnsi="Cambria" w:cs="Times New Roman"/>
        </w:rPr>
      </w:pPr>
      <w:r w:rsidRPr="006E4DB6">
        <w:rPr>
          <w:rFonts w:ascii="Cambria" w:eastAsia="Times New Roman" w:hAnsi="Cambria" w:cs="Times New Roman"/>
        </w:rPr>
        <w:t>З</w:t>
      </w:r>
      <w:r w:rsidR="00041C20">
        <w:rPr>
          <w:rFonts w:ascii="Cambria" w:eastAsia="Times New Roman" w:hAnsi="Cambria" w:cs="Times New Roman"/>
        </w:rPr>
        <w:t xml:space="preserve">гідно до Рекомендацій Міністрів </w:t>
      </w:r>
      <w:r w:rsidRPr="006E4DB6">
        <w:rPr>
          <w:rFonts w:ascii="Cambria" w:eastAsia="Times New Roman" w:hAnsi="Cambria" w:cs="Times New Roman"/>
        </w:rPr>
        <w:t xml:space="preserve">РЄ № (2000)7 «Про право журналістів не розкривати свої джерела інформації» </w:t>
      </w:r>
      <w:r w:rsidRPr="006E4DB6">
        <w:rPr>
          <w:rFonts w:ascii="Cambria" w:eastAsia="Times New Roman" w:hAnsi="Cambria" w:cs="Times New Roman"/>
          <w:b/>
          <w:i/>
        </w:rPr>
        <w:t xml:space="preserve">журналістом </w:t>
      </w:r>
      <w:r w:rsidRPr="006E4DB6">
        <w:rPr>
          <w:rFonts w:ascii="Cambria" w:eastAsia="Times New Roman" w:hAnsi="Cambria" w:cs="Times New Roman"/>
        </w:rPr>
        <w:t>визначається</w:t>
      </w:r>
      <w:r w:rsidRPr="006E4DB6">
        <w:rPr>
          <w:rFonts w:ascii="Cambria" w:eastAsia="Times New Roman" w:hAnsi="Cambria" w:cs="Times New Roman"/>
          <w:b/>
          <w:i/>
        </w:rPr>
        <w:t xml:space="preserve"> </w:t>
      </w:r>
      <w:r w:rsidRPr="006E4DB6">
        <w:rPr>
          <w:rFonts w:ascii="Cambria" w:eastAsia="Times New Roman" w:hAnsi="Cambria" w:cs="Times New Roman"/>
        </w:rPr>
        <w:t>будь-яка «фізична або юридична особа, яка регулярно або професійно задіяна в зборі та публічному поширенні інформації через будь-які засоби масової інформації»</w:t>
      </w:r>
      <w:r w:rsidR="0071594E" w:rsidRPr="006E4DB6">
        <w:rPr>
          <w:rStyle w:val="a8"/>
          <w:rFonts w:ascii="Cambria" w:hAnsi="Cambria" w:cs="Times New Roman"/>
        </w:rPr>
        <w:footnoteReference w:id="4"/>
      </w:r>
      <w:r w:rsidRPr="006E4DB6">
        <w:rPr>
          <w:rFonts w:ascii="Cambria" w:eastAsia="Times New Roman" w:hAnsi="Cambria" w:cs="Times New Roman"/>
        </w:rPr>
        <w:t xml:space="preserve">. </w:t>
      </w:r>
    </w:p>
    <w:p w:rsidR="000F73EE" w:rsidRPr="006E4DB6" w:rsidRDefault="00103987" w:rsidP="0071594E">
      <w:pPr>
        <w:ind w:firstLine="567"/>
        <w:jc w:val="both"/>
        <w:rPr>
          <w:rFonts w:ascii="Cambria" w:hAnsi="Cambria" w:cs="Times New Roman"/>
        </w:rPr>
      </w:pPr>
      <w:r w:rsidRPr="006E4DB6">
        <w:rPr>
          <w:rFonts w:ascii="Cambria" w:hAnsi="Cambria" w:cs="Times New Roman"/>
        </w:rPr>
        <w:lastRenderedPageBreak/>
        <w:t>«</w:t>
      </w:r>
      <w:r w:rsidR="0071594E" w:rsidRPr="006E4DB6">
        <w:rPr>
          <w:rFonts w:ascii="Cambria" w:hAnsi="Cambria" w:cs="Times New Roman"/>
          <w:b/>
          <w:i/>
        </w:rPr>
        <w:t>Ж</w:t>
      </w:r>
      <w:r w:rsidRPr="006E4DB6">
        <w:rPr>
          <w:rFonts w:ascii="Cambria" w:hAnsi="Cambria" w:cs="Times New Roman"/>
          <w:b/>
          <w:i/>
        </w:rPr>
        <w:t>урналіст</w:t>
      </w:r>
      <w:r w:rsidRPr="006E4DB6">
        <w:rPr>
          <w:rFonts w:ascii="Cambria" w:hAnsi="Cambria" w:cs="Times New Roman"/>
        </w:rPr>
        <w:t xml:space="preserve">» </w:t>
      </w:r>
      <w:r w:rsidR="00041C20" w:rsidRPr="00041C20">
        <w:rPr>
          <w:rFonts w:ascii="Cambria" w:hAnsi="Cambria" w:cs="Times New Roman"/>
        </w:rPr>
        <w:t>«</w:t>
      </w:r>
      <w:r w:rsidRPr="006E4DB6">
        <w:rPr>
          <w:rFonts w:ascii="Cambria" w:hAnsi="Cambria" w:cs="Times New Roman"/>
        </w:rPr>
        <w:t>охоплює всіх представників ЗМІ, тобто всіх тих, хто займається збиранням, обробкою й поширенням новин та інформації, в тому числі операторів і фотографів, а також допоміжний персонал – водіїв і перекладачів</w:t>
      </w:r>
      <w:r w:rsidR="00041C20" w:rsidRPr="00041C20">
        <w:rPr>
          <w:rFonts w:ascii="Cambria" w:hAnsi="Cambria" w:cs="Times New Roman"/>
        </w:rPr>
        <w:t>»</w:t>
      </w:r>
      <w:r w:rsidRPr="006E4DB6">
        <w:rPr>
          <w:rFonts w:ascii="Cambria" w:hAnsi="Cambria" w:cs="Times New Roman"/>
        </w:rPr>
        <w:t xml:space="preserve"> (</w:t>
      </w:r>
      <w:r w:rsidRPr="006E4DB6">
        <w:rPr>
          <w:rFonts w:ascii="Cambria" w:hAnsi="Cambria" w:cs="Times New Roman"/>
          <w:i/>
        </w:rPr>
        <w:t>Преамбула Рекомендації NR (96) 4 КМ РЄ</w:t>
      </w:r>
      <w:r w:rsidRPr="006E4DB6">
        <w:rPr>
          <w:rFonts w:ascii="Cambria" w:hAnsi="Cambria" w:cs="Times New Roman"/>
        </w:rPr>
        <w:t>)</w:t>
      </w:r>
      <w:r w:rsidRPr="006E4DB6">
        <w:rPr>
          <w:rStyle w:val="a8"/>
          <w:rFonts w:ascii="Cambria" w:hAnsi="Cambria" w:cs="Times New Roman"/>
        </w:rPr>
        <w:footnoteReference w:id="5"/>
      </w:r>
      <w:r w:rsidR="00452B97" w:rsidRPr="006E4DB6">
        <w:rPr>
          <w:rFonts w:ascii="Cambria" w:hAnsi="Cambria" w:cs="Times New Roman"/>
        </w:rPr>
        <w:t>.</w:t>
      </w:r>
    </w:p>
    <w:p w:rsidR="00103987" w:rsidRPr="006E4DB6" w:rsidRDefault="00452B97" w:rsidP="000F73EE">
      <w:pPr>
        <w:ind w:firstLine="567"/>
        <w:jc w:val="both"/>
        <w:rPr>
          <w:rFonts w:ascii="Cambria" w:hAnsi="Cambria" w:cs="Times New Roman"/>
        </w:rPr>
      </w:pPr>
      <w:r w:rsidRPr="006E4DB6">
        <w:rPr>
          <w:rStyle w:val="rynqvb"/>
          <w:rFonts w:ascii="Cambria" w:hAnsi="Cambria" w:cs="Times New Roman"/>
        </w:rPr>
        <w:t xml:space="preserve">Рекомендація CM/Rec(2011)7 Комітету міністрів </w:t>
      </w:r>
      <w:r w:rsidR="00932E4E" w:rsidRPr="006E4DB6">
        <w:rPr>
          <w:rStyle w:val="rynqvb"/>
          <w:rFonts w:ascii="Cambria" w:hAnsi="Cambria" w:cs="Times New Roman"/>
        </w:rPr>
        <w:t>«П</w:t>
      </w:r>
      <w:r w:rsidRPr="006E4DB6">
        <w:rPr>
          <w:rStyle w:val="rynqvb"/>
          <w:rFonts w:ascii="Cambria" w:hAnsi="Cambria" w:cs="Times New Roman"/>
        </w:rPr>
        <w:t>ро нове поняття ЗМІ</w:t>
      </w:r>
      <w:r w:rsidR="00932E4E" w:rsidRPr="006E4DB6">
        <w:rPr>
          <w:rStyle w:val="rynqvb"/>
          <w:rFonts w:ascii="Cambria" w:hAnsi="Cambria" w:cs="Times New Roman"/>
        </w:rPr>
        <w:t xml:space="preserve">» </w:t>
      </w:r>
      <w:r w:rsidR="00041C20">
        <w:rPr>
          <w:rStyle w:val="rynqvb"/>
          <w:rFonts w:ascii="Cambria" w:hAnsi="Cambria" w:cs="Times New Roman"/>
        </w:rPr>
        <w:t>пропонує</w:t>
      </w:r>
      <w:r w:rsidR="00103987" w:rsidRPr="006E4DB6">
        <w:rPr>
          <w:rStyle w:val="rynqvb"/>
          <w:rFonts w:ascii="Cambria" w:hAnsi="Cambria" w:cs="Times New Roman"/>
        </w:rPr>
        <w:t xml:space="preserve"> прийняти широке поняття </w:t>
      </w:r>
      <w:r w:rsidR="00103987" w:rsidRPr="006E4DB6">
        <w:rPr>
          <w:rStyle w:val="rynqvb"/>
          <w:rFonts w:ascii="Cambria" w:hAnsi="Cambria" w:cs="Times New Roman"/>
          <w:b/>
          <w:i/>
        </w:rPr>
        <w:t>ЗМІ</w:t>
      </w:r>
      <w:r w:rsidR="00103987" w:rsidRPr="006E4DB6">
        <w:rPr>
          <w:rStyle w:val="rynqvb"/>
          <w:rFonts w:ascii="Cambria" w:hAnsi="Cambria" w:cs="Times New Roman"/>
        </w:rPr>
        <w:t>, «яке включає всіх учасників, пов'язаних із виробництвом та розповсюдженням</w:t>
      </w:r>
      <w:r w:rsidR="00EC2B67">
        <w:rPr>
          <w:rStyle w:val="rynqvb"/>
          <w:rFonts w:ascii="Cambria" w:hAnsi="Cambria" w:cs="Times New Roman"/>
        </w:rPr>
        <w:t>…</w:t>
      </w:r>
      <w:r w:rsidR="00103987" w:rsidRPr="006E4DB6">
        <w:rPr>
          <w:rStyle w:val="rynqvb"/>
          <w:rFonts w:ascii="Cambria" w:hAnsi="Cambria" w:cs="Times New Roman"/>
        </w:rPr>
        <w:t xml:space="preserve"> контенту (наприклад, інформації, аналізу, коментарів, думок, освіти, культури, мистецтва та дозвілля у друкованій, аудіо, візуальній, аудіовізуальній або іншій формі) та способи застосування, які спрямовані на те, щоб сприяти інтерактивним масовим комунікаціям (наприклад, соціальних мережах) або іншої заснованої на контенті широкомасштабної інтерактивної діяльності (наприклад, ігри в режимі он-лайн), при цьому зберігаючи (у всіх цих випадках) редакційний контроль чи нагляд над контентом»</w:t>
      </w:r>
      <w:r w:rsidR="00103987" w:rsidRPr="006E4DB6">
        <w:rPr>
          <w:rStyle w:val="a8"/>
          <w:rFonts w:ascii="Cambria" w:hAnsi="Cambria" w:cs="Times New Roman"/>
        </w:rPr>
        <w:footnoteReference w:id="6"/>
      </w:r>
      <w:r w:rsidR="00103987" w:rsidRPr="006E4DB6">
        <w:rPr>
          <w:rFonts w:ascii="Cambria" w:hAnsi="Cambria" w:cs="Times New Roman"/>
        </w:rPr>
        <w:t xml:space="preserve">. </w:t>
      </w:r>
    </w:p>
    <w:p w:rsidR="000F73EE" w:rsidRPr="006E4DB6" w:rsidRDefault="000F73EE" w:rsidP="000F73EE">
      <w:pPr>
        <w:pStyle w:val="a4"/>
        <w:spacing w:before="0" w:beforeAutospacing="0" w:after="0" w:afterAutospacing="0"/>
        <w:ind w:firstLine="567"/>
        <w:jc w:val="both"/>
        <w:rPr>
          <w:rFonts w:ascii="Cambria" w:hAnsi="Cambria"/>
          <w:lang w:val="uk-UA"/>
        </w:rPr>
      </w:pPr>
      <w:r w:rsidRPr="006E4DB6">
        <w:rPr>
          <w:rFonts w:ascii="Cambria" w:hAnsi="Cambria"/>
          <w:lang w:val="uk-UA"/>
        </w:rPr>
        <w:t>Юридичного закріплення понять «</w:t>
      </w:r>
      <w:r w:rsidRPr="006E4DB6">
        <w:rPr>
          <w:rFonts w:ascii="Cambria" w:hAnsi="Cambria"/>
          <w:b/>
          <w:i/>
          <w:lang w:val="uk-UA"/>
        </w:rPr>
        <w:t>блогер</w:t>
      </w:r>
      <w:r w:rsidRPr="006E4DB6">
        <w:rPr>
          <w:rFonts w:ascii="Cambria" w:hAnsi="Cambria"/>
          <w:lang w:val="uk-UA"/>
        </w:rPr>
        <w:t>» і «блогерство» в українському законодавстві наразі не існує. Водночас ключова відмінність між блогерами та журналістами полягає в тому, що журналісти здійснюють свою діяльність у певних організаційних та професійних відносинах із суб’єктами у сфері медіа, тоді як блогер, як правило, діє самостійно, поза межами редакційної структури.</w:t>
      </w:r>
      <w:r w:rsidR="00B04F92" w:rsidRPr="006E4DB6">
        <w:rPr>
          <w:rFonts w:ascii="Cambria" w:hAnsi="Cambria"/>
          <w:lang w:val="uk-UA"/>
        </w:rPr>
        <w:t xml:space="preserve"> </w:t>
      </w:r>
      <w:r w:rsidRPr="006E4DB6">
        <w:rPr>
          <w:rFonts w:ascii="Cambria" w:hAnsi="Cambria"/>
          <w:lang w:val="uk-UA"/>
        </w:rPr>
        <w:t xml:space="preserve">Я.В. Нечипорук зазначає, що хоча діяльність блогера також пов’язана зі збиранням і поширенням інформації в мережі Інтернет, </w:t>
      </w:r>
      <w:r w:rsidR="00EC2B67">
        <w:rPr>
          <w:rFonts w:ascii="Cambria" w:hAnsi="Cambria"/>
          <w:lang w:val="uk-UA"/>
        </w:rPr>
        <w:t>«</w:t>
      </w:r>
      <w:r w:rsidRPr="006E4DB6">
        <w:rPr>
          <w:rFonts w:ascii="Cambria" w:hAnsi="Cambria"/>
          <w:lang w:val="uk-UA"/>
        </w:rPr>
        <w:t>ототожнювати блогерську діяльність із журналістською не слід, оскільки блогери здійснюють її не як професію, а радше як спосіб реалізації права на інформацію</w:t>
      </w:r>
      <w:r w:rsidR="00EC2B67">
        <w:rPr>
          <w:rFonts w:ascii="Cambria" w:hAnsi="Cambria"/>
          <w:lang w:val="uk-UA"/>
        </w:rPr>
        <w:t>»</w:t>
      </w:r>
      <w:r w:rsidRPr="006E4DB6">
        <w:rPr>
          <w:rStyle w:val="a8"/>
          <w:rFonts w:ascii="Cambria" w:hAnsi="Cambria"/>
          <w:sz w:val="28"/>
          <w:szCs w:val="28"/>
          <w:lang w:val="uk-UA"/>
        </w:rPr>
        <w:footnoteReference w:id="7"/>
      </w:r>
      <w:r w:rsidRPr="006E4DB6">
        <w:rPr>
          <w:rFonts w:ascii="Cambria" w:hAnsi="Cambria"/>
          <w:lang w:val="uk-UA"/>
        </w:rPr>
        <w:t>.</w:t>
      </w:r>
    </w:p>
    <w:p w:rsidR="000F73EE" w:rsidRPr="006E4DB6" w:rsidRDefault="000F73EE" w:rsidP="000F73EE">
      <w:pPr>
        <w:pStyle w:val="a4"/>
        <w:spacing w:before="0" w:beforeAutospacing="0" w:after="0" w:afterAutospacing="0"/>
        <w:ind w:firstLine="567"/>
        <w:jc w:val="both"/>
        <w:rPr>
          <w:rFonts w:ascii="Cambria" w:hAnsi="Cambria"/>
          <w:lang w:val="uk-UA"/>
        </w:rPr>
      </w:pPr>
      <w:r w:rsidRPr="006E4DB6">
        <w:rPr>
          <w:rFonts w:ascii="Cambria" w:hAnsi="Cambria"/>
          <w:lang w:val="uk-UA"/>
        </w:rPr>
        <w:t>Аналіз Закону України «Про медіа» від 13 грудня 2022 р</w:t>
      </w:r>
      <w:r w:rsidR="00EC2B67">
        <w:rPr>
          <w:rFonts w:ascii="Cambria" w:hAnsi="Cambria"/>
          <w:lang w:val="uk-UA"/>
        </w:rPr>
        <w:t xml:space="preserve">. </w:t>
      </w:r>
      <w:r w:rsidRPr="006E4DB6">
        <w:rPr>
          <w:rFonts w:ascii="Cambria" w:hAnsi="Cambria"/>
          <w:lang w:val="uk-UA"/>
        </w:rPr>
        <w:t>№ 2849-IX дає підстави стверджувати, що за певних умов блогери можуть бути прирівняні до онлайн-медіа</w:t>
      </w:r>
      <w:r w:rsidR="00250950" w:rsidRPr="006E4DB6">
        <w:rPr>
          <w:rStyle w:val="a8"/>
          <w:rFonts w:ascii="Cambria" w:hAnsi="Cambria"/>
          <w:sz w:val="28"/>
          <w:szCs w:val="28"/>
          <w:lang w:val="uk-UA"/>
        </w:rPr>
        <w:footnoteReference w:id="8"/>
      </w:r>
      <w:r w:rsidRPr="006E4DB6">
        <w:rPr>
          <w:rFonts w:ascii="Cambria" w:hAnsi="Cambria"/>
          <w:lang w:val="uk-UA"/>
        </w:rPr>
        <w:t xml:space="preserve">. Однак це можливе лише за </w:t>
      </w:r>
      <w:r w:rsidR="00B04F92" w:rsidRPr="006E4DB6">
        <w:rPr>
          <w:rFonts w:ascii="Cambria" w:hAnsi="Cambria"/>
          <w:lang w:val="uk-UA"/>
        </w:rPr>
        <w:t xml:space="preserve">умов </w:t>
      </w:r>
      <w:r w:rsidRPr="006E4DB6">
        <w:rPr>
          <w:rFonts w:ascii="Cambria" w:hAnsi="Cambria"/>
          <w:lang w:val="uk-UA"/>
        </w:rPr>
        <w:t xml:space="preserve">дотримання законодавчо визначених критеріїв, зокрема регулярності поширення інформації та наявності редакційного нагляду, що не є характерним для більшості блогів. Навпаки, відсутність модерації та внутрішнього контролю за контентом розглядається дослідниками як одна з типових ознак блогу </w:t>
      </w:r>
      <w:r w:rsidR="00250950" w:rsidRPr="006E4DB6">
        <w:rPr>
          <w:rStyle w:val="a8"/>
          <w:rFonts w:ascii="Cambria" w:hAnsi="Cambria"/>
          <w:sz w:val="28"/>
          <w:szCs w:val="28"/>
          <w:lang w:val="uk-UA"/>
        </w:rPr>
        <w:footnoteReference w:id="9"/>
      </w:r>
      <w:r w:rsidRPr="006E4DB6">
        <w:rPr>
          <w:rFonts w:ascii="Cambria" w:hAnsi="Cambria"/>
          <w:lang w:val="uk-UA"/>
        </w:rPr>
        <w:t>.</w:t>
      </w:r>
    </w:p>
    <w:p w:rsidR="000F73EE" w:rsidRPr="006E4DB6" w:rsidRDefault="000F73EE" w:rsidP="000F73EE">
      <w:pPr>
        <w:pStyle w:val="a4"/>
        <w:spacing w:before="0" w:beforeAutospacing="0" w:after="0" w:afterAutospacing="0"/>
        <w:ind w:firstLine="567"/>
        <w:jc w:val="both"/>
        <w:rPr>
          <w:rFonts w:ascii="Cambria" w:hAnsi="Cambria"/>
          <w:lang w:val="uk-UA"/>
        </w:rPr>
      </w:pPr>
      <w:r w:rsidRPr="006E4DB6">
        <w:rPr>
          <w:rFonts w:ascii="Cambria" w:hAnsi="Cambria"/>
          <w:lang w:val="uk-UA"/>
        </w:rPr>
        <w:t>Разом із тим блогер має право зареєструватися як суб’єкт у сфері медіа та отримати правовий захист своєї діяльності відповідно до ч. 3 ст. 63 Закону України «Про медіа». Зокрема, блогери можуть підпадати під визначення медіа, а відеоблогери — під категорію аудіовізуальних медіа</w:t>
      </w:r>
      <w:r w:rsidR="00250950" w:rsidRPr="006E4DB6">
        <w:rPr>
          <w:rStyle w:val="a8"/>
          <w:rFonts w:ascii="Cambria" w:hAnsi="Cambria"/>
          <w:sz w:val="28"/>
          <w:szCs w:val="28"/>
          <w:lang w:val="uk-UA"/>
        </w:rPr>
        <w:footnoteReference w:id="10"/>
      </w:r>
      <w:r w:rsidRPr="006E4DB6">
        <w:rPr>
          <w:rFonts w:ascii="Cambria" w:hAnsi="Cambria"/>
          <w:lang w:val="uk-UA"/>
        </w:rPr>
        <w:t>.</w:t>
      </w:r>
      <w:r w:rsidR="00250950" w:rsidRPr="006E4DB6">
        <w:rPr>
          <w:rFonts w:ascii="Cambria" w:hAnsi="Cambria"/>
          <w:lang w:val="uk-UA"/>
        </w:rPr>
        <w:t xml:space="preserve"> </w:t>
      </w:r>
      <w:r w:rsidRPr="006E4DB6">
        <w:rPr>
          <w:rFonts w:ascii="Cambria" w:hAnsi="Cambria"/>
          <w:lang w:val="uk-UA"/>
        </w:rPr>
        <w:t>Очевидно, що зареєстровані телеграм-канали, сторінки в Instagram, профілі у Facebook та інші подібні ресурси у такому разі зобов’язані дотримуватися вимог чинного законодавства, а також професійних журналістських стандартів.</w:t>
      </w:r>
    </w:p>
    <w:p w:rsidR="00250950" w:rsidRPr="006E4DB6" w:rsidRDefault="00250950" w:rsidP="00250950">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Поняття </w:t>
      </w:r>
      <w:r w:rsidRPr="006E4DB6">
        <w:rPr>
          <w:rFonts w:ascii="Cambria" w:hAnsi="Cambria"/>
          <w:b/>
          <w:i/>
          <w:lang w:val="uk-UA"/>
        </w:rPr>
        <w:t>«професійна діяльність»</w:t>
      </w:r>
      <w:r w:rsidRPr="006E4DB6">
        <w:rPr>
          <w:rFonts w:ascii="Cambria" w:hAnsi="Cambria"/>
          <w:lang w:val="uk-UA"/>
        </w:rPr>
        <w:t xml:space="preserve"> повинно відображати її інтелектуальний характер, активний особистісний компонент та процес виконання суб’єктом визначених дій у межах наданого йому відповідного статусу. Саме цей статус є необхідною передумовою реалізації й застосування професійних знань і умінь, а також забезпечення впровадження відповідної професійної діяльності у практичну площину</w:t>
      </w:r>
      <w:r w:rsidRPr="006E4DB6">
        <w:rPr>
          <w:rStyle w:val="a8"/>
          <w:rFonts w:ascii="Cambria" w:hAnsi="Cambria"/>
          <w:sz w:val="28"/>
          <w:szCs w:val="28"/>
          <w:lang w:val="uk-UA"/>
        </w:rPr>
        <w:footnoteReference w:id="11"/>
      </w:r>
      <w:r w:rsidRPr="006E4DB6">
        <w:rPr>
          <w:rFonts w:ascii="Cambria" w:hAnsi="Cambria"/>
          <w:lang w:val="uk-UA"/>
        </w:rPr>
        <w:t>.</w:t>
      </w:r>
      <w:r w:rsidR="005A607C" w:rsidRPr="006E4DB6">
        <w:rPr>
          <w:rFonts w:ascii="Cambria" w:hAnsi="Cambria"/>
          <w:lang w:val="uk-UA"/>
        </w:rPr>
        <w:t xml:space="preserve"> </w:t>
      </w:r>
      <w:r w:rsidRPr="006E4DB6">
        <w:rPr>
          <w:rFonts w:ascii="Cambria" w:hAnsi="Cambria"/>
          <w:lang w:val="uk-UA"/>
        </w:rPr>
        <w:t xml:space="preserve">Дослідники також зауважують, що відповідно до вимог чинного законодавства України професійну діяльність можуть здійснювати особи, які відповідають певним кваліфікаційним вимогам, однак за умови державної реєстрації, а у випадках, передбачених законом, — додатково за </w:t>
      </w:r>
      <w:r w:rsidRPr="006E4DB6">
        <w:rPr>
          <w:rFonts w:ascii="Cambria" w:hAnsi="Cambria"/>
          <w:lang w:val="uk-UA"/>
        </w:rPr>
        <w:lastRenderedPageBreak/>
        <w:t>наявності спеціального документа, що підтверджує право на здійснення окремого виду професійної діяльності (ліцензії, сертифіката, свідоцтва тощо)</w:t>
      </w:r>
      <w:r w:rsidRPr="006E4DB6">
        <w:rPr>
          <w:rStyle w:val="a8"/>
          <w:rFonts w:ascii="Cambria" w:hAnsi="Cambria"/>
          <w:sz w:val="28"/>
          <w:szCs w:val="28"/>
          <w:lang w:val="uk-UA"/>
        </w:rPr>
        <w:footnoteReference w:id="12"/>
      </w:r>
      <w:r w:rsidRPr="006E4DB6">
        <w:rPr>
          <w:rFonts w:ascii="Cambria" w:hAnsi="Cambria"/>
          <w:lang w:val="uk-UA"/>
        </w:rPr>
        <w:t>.</w:t>
      </w:r>
    </w:p>
    <w:p w:rsidR="00250950" w:rsidRPr="006E4DB6" w:rsidRDefault="00250950" w:rsidP="00250950">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Якщо виходити з такого підходу до розуміння «професійної діяльності», його застосування може призвести до необґрунтовано обмежувального тлумачення кола осіб, які підлягають захисту за відповідними нормами </w:t>
      </w:r>
      <w:r w:rsidR="005A607C" w:rsidRPr="006E4DB6">
        <w:rPr>
          <w:rFonts w:ascii="Cambria" w:hAnsi="Cambria"/>
          <w:lang w:val="uk-UA"/>
        </w:rPr>
        <w:t>чинного законодавства України (в тому числі, кримінального)</w:t>
      </w:r>
      <w:r w:rsidRPr="006E4DB6">
        <w:rPr>
          <w:rFonts w:ascii="Cambria" w:hAnsi="Cambria"/>
          <w:lang w:val="uk-UA"/>
        </w:rPr>
        <w:t>. Це суперечитиме як положенням Закону України «Про медіа», так і європейським рекомендаціям, що передбачають ширший підхід до визначення журналістської діяльності та суб’єктів її здійснення.</w:t>
      </w:r>
    </w:p>
    <w:p w:rsidR="00250950" w:rsidRPr="006E4DB6" w:rsidRDefault="002B7A15" w:rsidP="00250950">
      <w:pPr>
        <w:pStyle w:val="a4"/>
        <w:spacing w:before="0" w:beforeAutospacing="0" w:after="0" w:afterAutospacing="0"/>
        <w:ind w:firstLine="567"/>
        <w:jc w:val="both"/>
        <w:rPr>
          <w:rFonts w:ascii="Cambria" w:hAnsi="Cambria"/>
          <w:lang w:val="uk-UA"/>
        </w:rPr>
      </w:pPr>
      <w:r>
        <w:rPr>
          <w:rFonts w:ascii="Cambria" w:hAnsi="Cambria"/>
          <w:lang w:val="uk-UA"/>
        </w:rPr>
        <w:t>З</w:t>
      </w:r>
      <w:r w:rsidR="00250950" w:rsidRPr="006E4DB6">
        <w:rPr>
          <w:rFonts w:ascii="Cambria" w:hAnsi="Cambria"/>
          <w:lang w:val="uk-UA"/>
        </w:rPr>
        <w:t>дійснення професійної діяльності слід відмежовувати від виконання службової діяльності (службових обов’язків) та виконання громадського обов’язку.</w:t>
      </w:r>
      <w:r w:rsidR="005A607C" w:rsidRPr="006E4DB6">
        <w:rPr>
          <w:rFonts w:ascii="Cambria" w:hAnsi="Cambria"/>
          <w:lang w:val="uk-UA"/>
        </w:rPr>
        <w:t xml:space="preserve"> </w:t>
      </w:r>
      <w:r w:rsidR="00250950" w:rsidRPr="006E4DB6">
        <w:rPr>
          <w:rFonts w:ascii="Cambria" w:hAnsi="Cambria"/>
          <w:lang w:val="uk-UA"/>
        </w:rPr>
        <w:t>Так, професійна діяльність полягає у виконанні сукупності спеціалізованих завдань і обов’язків, які здійснює фахівець, що володіє відповідними знаннями та практичними навичками.</w:t>
      </w:r>
      <w:r w:rsidR="005A607C" w:rsidRPr="006E4DB6">
        <w:rPr>
          <w:rFonts w:ascii="Cambria" w:hAnsi="Cambria"/>
          <w:lang w:val="uk-UA"/>
        </w:rPr>
        <w:t xml:space="preserve"> </w:t>
      </w:r>
      <w:r w:rsidR="00250950" w:rsidRPr="006E4DB6">
        <w:rPr>
          <w:rFonts w:ascii="Cambria" w:hAnsi="Cambria"/>
          <w:lang w:val="uk-UA"/>
        </w:rPr>
        <w:t>Натомість службова діяльність охоплює виконання органами публічного адміністрування завдань, покладених на них законом.</w:t>
      </w:r>
      <w:r w:rsidR="005A607C" w:rsidRPr="006E4DB6">
        <w:rPr>
          <w:rFonts w:ascii="Cambria" w:hAnsi="Cambria"/>
          <w:lang w:val="uk-UA"/>
        </w:rPr>
        <w:t xml:space="preserve"> </w:t>
      </w:r>
      <w:r w:rsidR="00250950" w:rsidRPr="006E4DB6">
        <w:rPr>
          <w:rFonts w:ascii="Cambria" w:hAnsi="Cambria"/>
          <w:lang w:val="uk-UA"/>
        </w:rPr>
        <w:t>Виконання громадського обов’язку, у свою чергу, означає здійснення спеціально покладених на особу громадських повноважень або вчинення дій в інтересах суспільства чи окремих громадян, наприклад: припинення правопорушення, повідомлення органів влади про кримінальне правопорушення або підготовку до нього, виконання необхідних дій із ліквідації наслідків аварії чи стихійного лиха тощо</w:t>
      </w:r>
      <w:r w:rsidR="00250950" w:rsidRPr="006E4DB6">
        <w:rPr>
          <w:rStyle w:val="a8"/>
          <w:rFonts w:ascii="Cambria" w:hAnsi="Cambria"/>
          <w:sz w:val="28"/>
          <w:szCs w:val="28"/>
          <w:lang w:val="uk-UA"/>
        </w:rPr>
        <w:footnoteReference w:id="13"/>
      </w:r>
      <w:r w:rsidR="00250950" w:rsidRPr="006E4DB6">
        <w:rPr>
          <w:rFonts w:ascii="Cambria" w:hAnsi="Cambria"/>
          <w:lang w:val="uk-UA"/>
        </w:rPr>
        <w:t>.</w:t>
      </w:r>
    </w:p>
    <w:p w:rsidR="00103987" w:rsidRPr="006E4DB6" w:rsidRDefault="00250950" w:rsidP="00250950">
      <w:pPr>
        <w:widowControl/>
        <w:pBdr>
          <w:top w:val="nil"/>
          <w:left w:val="nil"/>
          <w:bottom w:val="nil"/>
          <w:right w:val="nil"/>
          <w:between w:val="nil"/>
        </w:pBdr>
        <w:tabs>
          <w:tab w:val="left" w:pos="993"/>
        </w:tabs>
        <w:ind w:firstLine="567"/>
        <w:jc w:val="both"/>
        <w:rPr>
          <w:rFonts w:ascii="Cambria" w:hAnsi="Cambria" w:cs="Times New Roman"/>
        </w:rPr>
      </w:pPr>
      <w:r w:rsidRPr="006E4DB6">
        <w:rPr>
          <w:rFonts w:ascii="Cambria" w:hAnsi="Cambria" w:cs="Times New Roman"/>
        </w:rPr>
        <w:t>Виходячи з нормативних приписів галузевого законодавства, професійна діяльність журналіста полягає в діяльності як творчого працівника суб’єкта у сфері медіа, який професійно збирає, одержує, створює, редагує, поширює і забезпечує підготовку інформації для медіа.</w:t>
      </w:r>
    </w:p>
    <w:p w:rsidR="00250950" w:rsidRPr="006E4DB6" w:rsidRDefault="00250950" w:rsidP="00103987">
      <w:pPr>
        <w:widowControl/>
        <w:pBdr>
          <w:top w:val="nil"/>
          <w:left w:val="nil"/>
          <w:bottom w:val="nil"/>
          <w:right w:val="nil"/>
          <w:between w:val="nil"/>
        </w:pBdr>
        <w:tabs>
          <w:tab w:val="left" w:pos="993"/>
        </w:tabs>
        <w:ind w:firstLine="709"/>
        <w:jc w:val="both"/>
        <w:rPr>
          <w:rFonts w:ascii="Cambria" w:eastAsia="Times New Roman" w:hAnsi="Cambria" w:cs="Times New Roman"/>
          <w:b/>
          <w:i/>
        </w:rPr>
      </w:pPr>
    </w:p>
    <w:p w:rsidR="00103987" w:rsidRPr="006E4DB6" w:rsidRDefault="005135AD" w:rsidP="00103987">
      <w:pPr>
        <w:pBdr>
          <w:top w:val="nil"/>
          <w:left w:val="nil"/>
          <w:bottom w:val="nil"/>
          <w:right w:val="nil"/>
          <w:between w:val="nil"/>
        </w:pBdr>
        <w:tabs>
          <w:tab w:val="left" w:pos="993"/>
        </w:tabs>
        <w:ind w:firstLine="567"/>
        <w:jc w:val="both"/>
        <w:rPr>
          <w:rFonts w:ascii="Cambria" w:eastAsia="Times New Roman" w:hAnsi="Cambria" w:cs="Times New Roman"/>
          <w:b/>
        </w:rPr>
      </w:pPr>
      <w:r w:rsidRPr="006E4DB6">
        <w:rPr>
          <w:rFonts w:ascii="Cambria" w:eastAsia="Times New Roman" w:hAnsi="Cambria" w:cs="Times New Roman"/>
          <w:b/>
        </w:rPr>
        <w:t>2. Правовий статус журналіста</w:t>
      </w:r>
    </w:p>
    <w:p w:rsidR="00374263" w:rsidRPr="006E4DB6" w:rsidRDefault="00374263" w:rsidP="00431080">
      <w:pPr>
        <w:ind w:firstLine="567"/>
        <w:jc w:val="both"/>
        <w:rPr>
          <w:rFonts w:ascii="Cambria" w:hAnsi="Cambria" w:cs="Times New Roman"/>
        </w:rPr>
      </w:pPr>
      <w:r w:rsidRPr="006E4DB6">
        <w:rPr>
          <w:rFonts w:ascii="Cambria" w:hAnsi="Cambria" w:cs="Times New Roman"/>
          <w:i/>
        </w:rPr>
        <w:t>Правовий статус журналіста</w:t>
      </w:r>
      <w:r w:rsidRPr="006E4DB6">
        <w:rPr>
          <w:rFonts w:ascii="Cambria" w:hAnsi="Cambria" w:cs="Times New Roman"/>
        </w:rPr>
        <w:t xml:space="preserve"> </w:t>
      </w:r>
      <w:r w:rsidR="00431080" w:rsidRPr="006E4DB6">
        <w:rPr>
          <w:rFonts w:ascii="Cambria" w:hAnsi="Cambria" w:cs="Times New Roman"/>
        </w:rPr>
        <w:t>-</w:t>
      </w:r>
      <w:r w:rsidRPr="006E4DB6">
        <w:rPr>
          <w:rFonts w:ascii="Cambria" w:hAnsi="Cambria" w:cs="Times New Roman"/>
        </w:rPr>
        <w:t xml:space="preserve"> це </w:t>
      </w:r>
      <w:r w:rsidR="00431080" w:rsidRPr="006E4DB6">
        <w:rPr>
          <w:rFonts w:ascii="Cambria" w:hAnsi="Cambria" w:cs="Times New Roman"/>
        </w:rPr>
        <w:t xml:space="preserve">фактична </w:t>
      </w:r>
      <w:r w:rsidR="00C83093" w:rsidRPr="006E4DB6">
        <w:rPr>
          <w:rFonts w:ascii="Cambria" w:hAnsi="Cambria" w:cs="Times New Roman"/>
        </w:rPr>
        <w:t xml:space="preserve"> </w:t>
      </w:r>
      <w:r w:rsidRPr="006E4DB6">
        <w:rPr>
          <w:rFonts w:ascii="Cambria" w:hAnsi="Cambria" w:cs="Times New Roman"/>
        </w:rPr>
        <w:t>сукупність закріплених у законодавстві прав, обов’язків, гарантій та юридичної відповідальності особи, яка здійснює професійну діяльність у сфері збирання, обробки та поширення інформації для суспільства.</w:t>
      </w:r>
      <w:r w:rsidR="008C0E25" w:rsidRPr="006E4DB6">
        <w:rPr>
          <w:rFonts w:ascii="Cambria" w:hAnsi="Cambria" w:cs="Times New Roman"/>
        </w:rPr>
        <w:t xml:space="preserve"> </w:t>
      </w:r>
      <w:r w:rsidR="008A276B" w:rsidRPr="006E4DB6">
        <w:rPr>
          <w:rFonts w:ascii="Cambria" w:hAnsi="Cambria" w:cs="Times New Roman"/>
        </w:rPr>
        <w:t xml:space="preserve">Фактично журналіст виконує публічну функцію, пов’язану із забезпеченням демократичного контролю за владою та реалізацією свободи вираження поглядів. </w:t>
      </w:r>
      <w:r w:rsidR="008C0E25" w:rsidRPr="006E4DB6">
        <w:rPr>
          <w:rFonts w:ascii="Cambria" w:hAnsi="Cambria" w:cs="Times New Roman"/>
        </w:rPr>
        <w:t>С</w:t>
      </w:r>
      <w:r w:rsidRPr="006E4DB6">
        <w:rPr>
          <w:rFonts w:ascii="Cambria" w:hAnsi="Cambria" w:cs="Times New Roman"/>
        </w:rPr>
        <w:t>татус журналіста розглядається як спеціальний (професійний) статус</w:t>
      </w:r>
      <w:r w:rsidR="008C0E25" w:rsidRPr="006E4DB6">
        <w:rPr>
          <w:rFonts w:ascii="Cambria" w:hAnsi="Cambria" w:cs="Times New Roman"/>
        </w:rPr>
        <w:t xml:space="preserve">, що зумовлює </w:t>
      </w:r>
      <w:r w:rsidRPr="006E4DB6">
        <w:rPr>
          <w:rFonts w:ascii="Cambria" w:hAnsi="Cambria" w:cs="Times New Roman"/>
        </w:rPr>
        <w:t>особливий рівень правового захисту,</w:t>
      </w:r>
      <w:r w:rsidR="008C0E25" w:rsidRPr="006E4DB6">
        <w:rPr>
          <w:rFonts w:ascii="Cambria" w:hAnsi="Cambria" w:cs="Times New Roman"/>
        </w:rPr>
        <w:t xml:space="preserve"> </w:t>
      </w:r>
      <w:r w:rsidRPr="006E4DB6">
        <w:rPr>
          <w:rFonts w:ascii="Cambria" w:hAnsi="Cambria" w:cs="Times New Roman"/>
        </w:rPr>
        <w:t>наявність додаткових гарантій свободи слова,</w:t>
      </w:r>
      <w:r w:rsidR="008C0E25" w:rsidRPr="006E4DB6">
        <w:rPr>
          <w:rFonts w:ascii="Cambria" w:hAnsi="Cambria" w:cs="Times New Roman"/>
        </w:rPr>
        <w:t xml:space="preserve"> </w:t>
      </w:r>
      <w:r w:rsidRPr="006E4DB6">
        <w:rPr>
          <w:rFonts w:ascii="Cambria" w:hAnsi="Cambria" w:cs="Times New Roman"/>
        </w:rPr>
        <w:t xml:space="preserve">специфіку відповідальності за перешкоджання </w:t>
      </w:r>
      <w:r w:rsidR="008C0E25" w:rsidRPr="006E4DB6">
        <w:rPr>
          <w:rFonts w:ascii="Cambria" w:hAnsi="Cambria" w:cs="Times New Roman"/>
        </w:rPr>
        <w:t xml:space="preserve">професійній </w:t>
      </w:r>
      <w:r w:rsidRPr="006E4DB6">
        <w:rPr>
          <w:rFonts w:ascii="Cambria" w:hAnsi="Cambria" w:cs="Times New Roman"/>
        </w:rPr>
        <w:t>діяльності.</w:t>
      </w:r>
    </w:p>
    <w:p w:rsidR="00374263" w:rsidRPr="006E4DB6" w:rsidRDefault="00374263" w:rsidP="00D72CF0">
      <w:pPr>
        <w:ind w:firstLine="567"/>
        <w:jc w:val="both"/>
        <w:rPr>
          <w:rFonts w:ascii="Cambria" w:hAnsi="Cambria" w:cs="Times New Roman"/>
        </w:rPr>
      </w:pPr>
      <w:r w:rsidRPr="006E4DB6">
        <w:rPr>
          <w:rFonts w:ascii="Cambria" w:hAnsi="Cambria" w:cs="Times New Roman"/>
        </w:rPr>
        <w:t>Нормативн</w:t>
      </w:r>
      <w:r w:rsidR="008C0E25" w:rsidRPr="006E4DB6">
        <w:rPr>
          <w:rFonts w:ascii="Cambria" w:hAnsi="Cambria" w:cs="Times New Roman"/>
        </w:rPr>
        <w:t>ою</w:t>
      </w:r>
      <w:r w:rsidRPr="006E4DB6">
        <w:rPr>
          <w:rFonts w:ascii="Cambria" w:hAnsi="Cambria" w:cs="Times New Roman"/>
        </w:rPr>
        <w:t xml:space="preserve"> основ</w:t>
      </w:r>
      <w:r w:rsidR="008C0E25" w:rsidRPr="006E4DB6">
        <w:rPr>
          <w:rFonts w:ascii="Cambria" w:hAnsi="Cambria" w:cs="Times New Roman"/>
        </w:rPr>
        <w:t>ою</w:t>
      </w:r>
      <w:r w:rsidRPr="006E4DB6">
        <w:rPr>
          <w:rFonts w:ascii="Cambria" w:hAnsi="Cambria" w:cs="Times New Roman"/>
        </w:rPr>
        <w:t xml:space="preserve"> правового статусу журналіста</w:t>
      </w:r>
      <w:r w:rsidR="008C0E25" w:rsidRPr="006E4DB6">
        <w:rPr>
          <w:rFonts w:ascii="Cambria" w:hAnsi="Cambria" w:cs="Times New Roman"/>
        </w:rPr>
        <w:t xml:space="preserve"> є </w:t>
      </w:r>
      <w:r w:rsidR="00383347" w:rsidRPr="006E4DB6">
        <w:rPr>
          <w:rFonts w:ascii="Cambria" w:hAnsi="Cambria" w:cs="Times New Roman"/>
        </w:rPr>
        <w:t xml:space="preserve">Конституція України (ст. 34), </w:t>
      </w:r>
      <w:r w:rsidR="00D72CF0" w:rsidRPr="006E4DB6">
        <w:rPr>
          <w:rFonts w:ascii="Cambria" w:hAnsi="Cambria" w:cs="Times New Roman"/>
        </w:rPr>
        <w:t xml:space="preserve">міжнародне законодавство, </w:t>
      </w:r>
      <w:r w:rsidR="00383347" w:rsidRPr="006E4DB6">
        <w:rPr>
          <w:rFonts w:ascii="Cambria" w:hAnsi="Cambria" w:cs="Times New Roman"/>
        </w:rPr>
        <w:t>галузеве законодавство (</w:t>
      </w:r>
      <w:r w:rsidRPr="006E4DB6">
        <w:rPr>
          <w:rFonts w:ascii="Cambria" w:hAnsi="Cambria" w:cs="Times New Roman"/>
        </w:rPr>
        <w:t>Закон України «Про медіа»</w:t>
      </w:r>
      <w:r w:rsidR="00383347" w:rsidRPr="006E4DB6">
        <w:rPr>
          <w:rFonts w:ascii="Cambria" w:hAnsi="Cambria" w:cs="Times New Roman"/>
        </w:rPr>
        <w:t xml:space="preserve">, </w:t>
      </w:r>
      <w:r w:rsidRPr="006E4DB6">
        <w:rPr>
          <w:rFonts w:ascii="Cambria" w:hAnsi="Cambria" w:cs="Times New Roman"/>
        </w:rPr>
        <w:t>Закон України «Про державну підтримку медіа, гарантії професійної діяльності та соціальний захист журналіста»</w:t>
      </w:r>
      <w:r w:rsidR="00383347" w:rsidRPr="006E4DB6">
        <w:rPr>
          <w:rFonts w:ascii="Cambria" w:hAnsi="Cambria" w:cs="Times New Roman"/>
        </w:rPr>
        <w:t xml:space="preserve">, </w:t>
      </w:r>
      <w:r w:rsidRPr="006E4DB6">
        <w:rPr>
          <w:rFonts w:ascii="Cambria" w:hAnsi="Cambria" w:cs="Times New Roman"/>
        </w:rPr>
        <w:t>Закон України «Про інформацію»</w:t>
      </w:r>
      <w:r w:rsidR="007B0EDB">
        <w:rPr>
          <w:rFonts w:ascii="Cambria" w:hAnsi="Cambria" w:cs="Times New Roman"/>
        </w:rPr>
        <w:t>),</w:t>
      </w:r>
      <w:r w:rsidR="00383347" w:rsidRPr="006E4DB6">
        <w:rPr>
          <w:rFonts w:ascii="Cambria" w:hAnsi="Cambria" w:cs="Times New Roman"/>
        </w:rPr>
        <w:t xml:space="preserve"> ЦК України, КК України, КАС України містять правові механіз</w:t>
      </w:r>
      <w:r w:rsidR="008A276B" w:rsidRPr="006E4DB6">
        <w:rPr>
          <w:rFonts w:ascii="Cambria" w:hAnsi="Cambria" w:cs="Times New Roman"/>
        </w:rPr>
        <w:t xml:space="preserve">ми захисту порушених прав журналіста в процесі здійснення професійної діяльності. </w:t>
      </w:r>
    </w:p>
    <w:p w:rsidR="00B54E65" w:rsidRPr="006E4DB6" w:rsidRDefault="00D72CF0" w:rsidP="00D72CF0">
      <w:pPr>
        <w:ind w:left="1701" w:hanging="1701"/>
        <w:jc w:val="both"/>
        <w:rPr>
          <w:rFonts w:ascii="Cambria" w:eastAsia="Times New Roman" w:hAnsi="Cambria" w:cs="Times New Roman"/>
        </w:rPr>
      </w:pPr>
      <w:r w:rsidRPr="006E4DB6">
        <w:rPr>
          <w:rFonts w:ascii="Cambria" w:eastAsia="Times New Roman" w:hAnsi="Cambria" w:cs="Times New Roman"/>
          <w:i/>
        </w:rPr>
        <w:t xml:space="preserve">          </w:t>
      </w:r>
      <w:r w:rsidR="008A276B" w:rsidRPr="006E4DB6">
        <w:rPr>
          <w:rFonts w:ascii="Cambria" w:eastAsia="Times New Roman" w:hAnsi="Cambria" w:cs="Times New Roman"/>
          <w:i/>
        </w:rPr>
        <w:t>Стаття 34 Конституції України</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t>встановлює:</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t>«Кожному гарантується право на свободу думки і слова, на</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t>вільне вираження своїх поглядів і переконань.</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t>Кожен має право вільно збирати, зберігати, використовувати</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t xml:space="preserve">і поширювати інформацію усно, письмово або в інший спосіб </w:t>
      </w:r>
      <w:r w:rsidR="008A276B" w:rsidRPr="006E4DB6">
        <w:rPr>
          <w:rFonts w:ascii="Cambria" w:eastAsia="Times New Roman" w:hAnsi="Cambria" w:cs="Times New Roman"/>
        </w:rPr>
        <w:t>–</w:t>
      </w:r>
      <w:r w:rsidR="00B54E65" w:rsidRPr="006E4DB6">
        <w:rPr>
          <w:rFonts w:ascii="Cambria" w:eastAsia="Times New Roman" w:hAnsi="Cambria" w:cs="Times New Roman"/>
        </w:rPr>
        <w:t xml:space="preserve"> на</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t>свій вибір.</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t>Здійснення цих прав може бути обмежене законом в</w:t>
      </w:r>
      <w:r w:rsidR="008A276B" w:rsidRPr="006E4DB6">
        <w:rPr>
          <w:rFonts w:ascii="Cambria" w:eastAsia="Times New Roman" w:hAnsi="Cambria" w:cs="Times New Roman"/>
        </w:rPr>
        <w:t xml:space="preserve"> ін</w:t>
      </w:r>
      <w:r w:rsidR="00B54E65" w:rsidRPr="006E4DB6">
        <w:rPr>
          <w:rFonts w:ascii="Cambria" w:eastAsia="Times New Roman" w:hAnsi="Cambria" w:cs="Times New Roman"/>
        </w:rPr>
        <w:t>тересах національної безпеки, територіальної цілісності або</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t>громадського порядку з метою запобігання заворушенням чи</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t>злочинам, для охорони здоров'я населення, для захисту репутації</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t>або прав інших людей, для запобігання розголошенню інформації,</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t>одержаної конфіденційно, або для підтримання авторитету і</w:t>
      </w:r>
      <w:r w:rsidR="008A276B" w:rsidRPr="006E4DB6">
        <w:rPr>
          <w:rFonts w:ascii="Cambria" w:eastAsia="Times New Roman" w:hAnsi="Cambria" w:cs="Times New Roman"/>
        </w:rPr>
        <w:t xml:space="preserve"> </w:t>
      </w:r>
      <w:r w:rsidR="00B54E65" w:rsidRPr="006E4DB6">
        <w:rPr>
          <w:rFonts w:ascii="Cambria" w:eastAsia="Times New Roman" w:hAnsi="Cambria" w:cs="Times New Roman"/>
        </w:rPr>
        <w:lastRenderedPageBreak/>
        <w:t>неупередженості правосуддя»</w:t>
      </w:r>
      <w:r w:rsidR="008A276B" w:rsidRPr="006E4DB6">
        <w:rPr>
          <w:rStyle w:val="a8"/>
          <w:rFonts w:ascii="Cambria" w:eastAsia="Times New Roman" w:hAnsi="Cambria" w:cs="Times New Roman"/>
        </w:rPr>
        <w:footnoteReference w:id="14"/>
      </w:r>
    </w:p>
    <w:p w:rsidR="00B54E65" w:rsidRPr="006E4DB6" w:rsidRDefault="008A276B" w:rsidP="00C02833">
      <w:pPr>
        <w:ind w:firstLine="709"/>
        <w:jc w:val="both"/>
        <w:rPr>
          <w:rFonts w:ascii="Cambria" w:eastAsia="Times New Roman" w:hAnsi="Cambria" w:cs="Times New Roman"/>
        </w:rPr>
      </w:pPr>
      <w:r w:rsidRPr="006E4DB6">
        <w:rPr>
          <w:rFonts w:ascii="Cambria" w:eastAsia="Times New Roman" w:hAnsi="Cambria" w:cs="Times New Roman"/>
        </w:rPr>
        <w:t xml:space="preserve">Варто </w:t>
      </w:r>
      <w:r w:rsidR="00B54E65" w:rsidRPr="006E4DB6">
        <w:rPr>
          <w:rFonts w:ascii="Cambria" w:eastAsia="Times New Roman" w:hAnsi="Cambria" w:cs="Times New Roman"/>
        </w:rPr>
        <w:t xml:space="preserve">звернути увагу, що </w:t>
      </w:r>
      <w:r w:rsidRPr="006E4DB6">
        <w:rPr>
          <w:rFonts w:ascii="Cambria" w:eastAsia="Times New Roman" w:hAnsi="Cambria" w:cs="Times New Roman"/>
        </w:rPr>
        <w:t xml:space="preserve">ст. 34 </w:t>
      </w:r>
      <w:r w:rsidR="00B54E65" w:rsidRPr="006E4DB6">
        <w:rPr>
          <w:rFonts w:ascii="Cambria" w:eastAsia="Times New Roman" w:hAnsi="Cambria" w:cs="Times New Roman"/>
        </w:rPr>
        <w:t>Конституці</w:t>
      </w:r>
      <w:r w:rsidRPr="006E4DB6">
        <w:rPr>
          <w:rFonts w:ascii="Cambria" w:eastAsia="Times New Roman" w:hAnsi="Cambria" w:cs="Times New Roman"/>
        </w:rPr>
        <w:t>ї</w:t>
      </w:r>
      <w:r w:rsidR="00B54E65" w:rsidRPr="006E4DB6">
        <w:rPr>
          <w:rFonts w:ascii="Cambria" w:eastAsia="Times New Roman" w:hAnsi="Cambria" w:cs="Times New Roman"/>
        </w:rPr>
        <w:t xml:space="preserve"> України гарантує</w:t>
      </w:r>
      <w:r w:rsidRPr="006E4DB6">
        <w:rPr>
          <w:rFonts w:ascii="Cambria" w:eastAsia="Times New Roman" w:hAnsi="Cambria" w:cs="Times New Roman"/>
        </w:rPr>
        <w:t xml:space="preserve"> свободу слова та думки будь-якій людині, незалежно від віку, статі, професійної приналежності. </w:t>
      </w:r>
      <w:r w:rsidR="00B54E65" w:rsidRPr="006E4DB6">
        <w:rPr>
          <w:rFonts w:ascii="Cambria" w:eastAsia="Times New Roman" w:hAnsi="Cambria" w:cs="Times New Roman"/>
        </w:rPr>
        <w:t xml:space="preserve">Проте, </w:t>
      </w:r>
      <w:r w:rsidRPr="006E4DB6">
        <w:rPr>
          <w:rFonts w:ascii="Cambria" w:eastAsia="Times New Roman" w:hAnsi="Cambria" w:cs="Times New Roman"/>
        </w:rPr>
        <w:t>виходячи з основної мети професійної діяльності журналіста</w:t>
      </w:r>
      <w:r w:rsidR="00B54E65" w:rsidRPr="006E4DB6">
        <w:rPr>
          <w:rFonts w:ascii="Cambria" w:eastAsia="Times New Roman" w:hAnsi="Cambria" w:cs="Times New Roman"/>
        </w:rPr>
        <w:t>, ця стаття</w:t>
      </w:r>
      <w:r w:rsidRPr="006E4DB6">
        <w:rPr>
          <w:rFonts w:ascii="Cambria" w:eastAsia="Times New Roman" w:hAnsi="Cambria" w:cs="Times New Roman"/>
        </w:rPr>
        <w:t xml:space="preserve"> Конституції гарантує свободу слова та думки </w:t>
      </w:r>
      <w:r w:rsidR="00C90EA3" w:rsidRPr="006E4DB6">
        <w:rPr>
          <w:rFonts w:ascii="Cambria" w:eastAsia="Times New Roman" w:hAnsi="Cambria" w:cs="Times New Roman"/>
        </w:rPr>
        <w:t xml:space="preserve">і </w:t>
      </w:r>
      <w:r w:rsidR="00B54E65" w:rsidRPr="006E4DB6">
        <w:rPr>
          <w:rFonts w:ascii="Cambria" w:eastAsia="Times New Roman" w:hAnsi="Cambria" w:cs="Times New Roman"/>
        </w:rPr>
        <w:t>журналістів</w:t>
      </w:r>
      <w:r w:rsidR="00C90EA3" w:rsidRPr="006E4DB6">
        <w:rPr>
          <w:rFonts w:ascii="Cambria" w:eastAsia="Times New Roman" w:hAnsi="Cambria" w:cs="Times New Roman"/>
        </w:rPr>
        <w:t xml:space="preserve"> зокрема,</w:t>
      </w:r>
      <w:r w:rsidR="0000259A" w:rsidRPr="006E4DB6">
        <w:rPr>
          <w:rFonts w:ascii="Cambria" w:eastAsia="Times New Roman" w:hAnsi="Cambria" w:cs="Times New Roman"/>
        </w:rPr>
        <w:t xml:space="preserve"> оскільки саме вони активно </w:t>
      </w:r>
      <w:r w:rsidR="00B54E65" w:rsidRPr="006E4DB6">
        <w:rPr>
          <w:rFonts w:ascii="Cambria" w:eastAsia="Times New Roman" w:hAnsi="Cambria" w:cs="Times New Roman"/>
        </w:rPr>
        <w:t xml:space="preserve">працюють з інформацією, </w:t>
      </w:r>
      <w:r w:rsidR="00D72CF0" w:rsidRPr="006E4DB6">
        <w:rPr>
          <w:rFonts w:ascii="Cambria" w:eastAsia="Times New Roman" w:hAnsi="Cambria" w:cs="Times New Roman"/>
        </w:rPr>
        <w:t>і</w:t>
      </w:r>
      <w:r w:rsidR="0000259A" w:rsidRPr="006E4DB6">
        <w:rPr>
          <w:rFonts w:ascii="Cambria" w:eastAsia="Times New Roman" w:hAnsi="Cambria" w:cs="Times New Roman"/>
        </w:rPr>
        <w:t xml:space="preserve"> </w:t>
      </w:r>
      <w:r w:rsidR="00B54E65" w:rsidRPr="006E4DB6">
        <w:rPr>
          <w:rFonts w:ascii="Cambria" w:eastAsia="Times New Roman" w:hAnsi="Cambria" w:cs="Times New Roman"/>
        </w:rPr>
        <w:t>їх</w:t>
      </w:r>
      <w:r w:rsidR="0000259A" w:rsidRPr="006E4DB6">
        <w:rPr>
          <w:rFonts w:ascii="Cambria" w:eastAsia="Times New Roman" w:hAnsi="Cambria" w:cs="Times New Roman"/>
        </w:rPr>
        <w:t xml:space="preserve"> </w:t>
      </w:r>
      <w:r w:rsidR="00B54E65" w:rsidRPr="006E4DB6">
        <w:rPr>
          <w:rFonts w:ascii="Cambria" w:eastAsia="Times New Roman" w:hAnsi="Cambria" w:cs="Times New Roman"/>
        </w:rPr>
        <w:t xml:space="preserve">професійний рівень визначається </w:t>
      </w:r>
      <w:r w:rsidR="00D72CF0" w:rsidRPr="006E4DB6">
        <w:rPr>
          <w:rFonts w:ascii="Cambria" w:eastAsia="Times New Roman" w:hAnsi="Cambria" w:cs="Times New Roman"/>
        </w:rPr>
        <w:t xml:space="preserve">змістом, способом висловлення та поширення своїх </w:t>
      </w:r>
      <w:r w:rsidR="00B54E65" w:rsidRPr="006E4DB6">
        <w:rPr>
          <w:rFonts w:ascii="Cambria" w:eastAsia="Times New Roman" w:hAnsi="Cambria" w:cs="Times New Roman"/>
        </w:rPr>
        <w:t>погляд</w:t>
      </w:r>
      <w:r w:rsidR="00D72CF0" w:rsidRPr="006E4DB6">
        <w:rPr>
          <w:rFonts w:ascii="Cambria" w:eastAsia="Times New Roman" w:hAnsi="Cambria" w:cs="Times New Roman"/>
        </w:rPr>
        <w:t>ів</w:t>
      </w:r>
      <w:r w:rsidR="00B54E65" w:rsidRPr="006E4DB6">
        <w:rPr>
          <w:rFonts w:ascii="Cambria" w:eastAsia="Times New Roman" w:hAnsi="Cambria" w:cs="Times New Roman"/>
        </w:rPr>
        <w:t xml:space="preserve"> і дум</w:t>
      </w:r>
      <w:r w:rsidR="00D72CF0" w:rsidRPr="006E4DB6">
        <w:rPr>
          <w:rFonts w:ascii="Cambria" w:eastAsia="Times New Roman" w:hAnsi="Cambria" w:cs="Times New Roman"/>
        </w:rPr>
        <w:t>ок</w:t>
      </w:r>
      <w:r w:rsidR="00B54E65" w:rsidRPr="006E4DB6">
        <w:rPr>
          <w:rFonts w:ascii="Cambria" w:eastAsia="Times New Roman" w:hAnsi="Cambria" w:cs="Times New Roman"/>
        </w:rPr>
        <w:t>.</w:t>
      </w:r>
    </w:p>
    <w:p w:rsidR="00D72CF0" w:rsidRPr="006E4DB6" w:rsidRDefault="00D72CF0" w:rsidP="00D72CF0">
      <w:pPr>
        <w:ind w:left="2268" w:hanging="2268"/>
        <w:jc w:val="both"/>
        <w:rPr>
          <w:rFonts w:ascii="Cambria" w:hAnsi="Cambria" w:cs="Times New Roman"/>
        </w:rPr>
      </w:pPr>
      <w:r w:rsidRPr="006E4DB6">
        <w:rPr>
          <w:rFonts w:ascii="Cambria" w:eastAsia="Times New Roman" w:hAnsi="Cambria" w:cs="Times New Roman"/>
        </w:rPr>
        <w:t xml:space="preserve">           </w:t>
      </w:r>
      <w:r w:rsidRPr="006E4DB6">
        <w:rPr>
          <w:rFonts w:ascii="Cambria" w:eastAsia="Times New Roman" w:hAnsi="Cambria" w:cs="Times New Roman"/>
          <w:i/>
        </w:rPr>
        <w:t>С</w:t>
      </w:r>
      <w:r w:rsidR="00B54E65" w:rsidRPr="006E4DB6">
        <w:rPr>
          <w:rFonts w:ascii="Cambria" w:eastAsia="Times New Roman" w:hAnsi="Cambria" w:cs="Times New Roman"/>
          <w:i/>
        </w:rPr>
        <w:t>таття 10 Конвенції про захист прав людини і основоположних</w:t>
      </w:r>
      <w:r w:rsidR="00E47CF9" w:rsidRPr="006E4DB6">
        <w:rPr>
          <w:rFonts w:ascii="Cambria" w:eastAsia="Times New Roman" w:hAnsi="Cambria" w:cs="Times New Roman"/>
          <w:i/>
        </w:rPr>
        <w:t xml:space="preserve"> свобод </w:t>
      </w:r>
      <w:r w:rsidR="00E47CF9" w:rsidRPr="006E4DB6">
        <w:rPr>
          <w:rFonts w:ascii="Cambria" w:eastAsia="Times New Roman" w:hAnsi="Cambria" w:cs="Times New Roman"/>
        </w:rPr>
        <w:t xml:space="preserve">гарантує: </w:t>
      </w:r>
      <w:r w:rsidR="00C90EA3" w:rsidRPr="006E4DB6">
        <w:rPr>
          <w:rFonts w:ascii="Cambria" w:eastAsia="Times New Roman" w:hAnsi="Cambria" w:cs="Times New Roman"/>
        </w:rPr>
        <w:t xml:space="preserve">(ч. 1) </w:t>
      </w:r>
      <w:r w:rsidRPr="006E4DB6">
        <w:rPr>
          <w:rFonts w:ascii="Cambria" w:hAnsi="Cambria" w:cs="Times New Roman"/>
        </w:rPr>
        <w:t>«Кожен має право на свободу вираження поглядів. Це право включає свободу дотримуватися своїх поглядів, одержувати і передавати інформацію та ідеї без втручання органів державної влади і незалежно від кордонів. Ця стаття не перешкоджає державам вимагати ліцензування діяльності радіомовних, телевізійних або кінематографічних підприємств</w:t>
      </w:r>
      <w:r w:rsidR="00A72E0C">
        <w:rPr>
          <w:rFonts w:ascii="Cambria" w:hAnsi="Cambria" w:cs="Times New Roman"/>
        </w:rPr>
        <w:t>»</w:t>
      </w:r>
      <w:r w:rsidRPr="006E4DB6">
        <w:rPr>
          <w:rFonts w:ascii="Cambria" w:hAnsi="Cambria" w:cs="Times New Roman"/>
        </w:rPr>
        <w:t>.</w:t>
      </w:r>
      <w:r w:rsidR="00E47CF9" w:rsidRPr="006E4DB6">
        <w:rPr>
          <w:rFonts w:ascii="Cambria" w:hAnsi="Cambria" w:cs="Times New Roman"/>
        </w:rPr>
        <w:t xml:space="preserve"> (ч. 2) </w:t>
      </w:r>
      <w:bookmarkStart w:id="1" w:name="n348"/>
      <w:bookmarkEnd w:id="1"/>
      <w:r w:rsidR="00A72E0C">
        <w:rPr>
          <w:rFonts w:ascii="Cambria" w:hAnsi="Cambria" w:cs="Times New Roman"/>
        </w:rPr>
        <w:t>«</w:t>
      </w:r>
      <w:r w:rsidRPr="006E4DB6">
        <w:rPr>
          <w:rFonts w:ascii="Cambria" w:hAnsi="Cambria" w:cs="Times New Roman"/>
        </w:rPr>
        <w:t>Здійснення цих свобод,</w:t>
      </w:r>
      <w:r w:rsidR="00E47CF9" w:rsidRPr="006E4DB6">
        <w:rPr>
          <w:rFonts w:ascii="Cambria" w:hAnsi="Cambria" w:cs="Times New Roman"/>
        </w:rPr>
        <w:t xml:space="preserve"> </w:t>
      </w:r>
      <w:r w:rsidRPr="006E4DB6">
        <w:rPr>
          <w:rFonts w:ascii="Cambria" w:hAnsi="Cambria" w:cs="Times New Roman"/>
        </w:rPr>
        <w:t>оскільки воно пов'язане з обов'язками і відповідальністю, може підлягати таким формальностям, умовам, обмеженням або санкціям, що встановлені законом і є необхідними в демократичному суспільстві в інтересах національної безпеки, територіальної цілісності або громадської безпеки, для запобігання заворушенням чи злочинам, для охорони здоров'я чи моралі, для захисту репутації чи прав інших осіб, для запобігання розголошенню конфіденційної інформації або для підтримання авторитету і безсторонності суду»</w:t>
      </w:r>
      <w:r w:rsidR="00E47CF9" w:rsidRPr="006E4DB6">
        <w:rPr>
          <w:rStyle w:val="a8"/>
          <w:rFonts w:ascii="Cambria" w:hAnsi="Cambria" w:cs="Times New Roman"/>
        </w:rPr>
        <w:footnoteReference w:id="15"/>
      </w:r>
      <w:r w:rsidRPr="006E4DB6">
        <w:rPr>
          <w:rFonts w:ascii="Cambria" w:hAnsi="Cambria" w:cs="Times New Roman"/>
        </w:rPr>
        <w:t>.</w:t>
      </w:r>
    </w:p>
    <w:p w:rsidR="00B47411" w:rsidRPr="006E4DB6" w:rsidRDefault="00B47411" w:rsidP="00637366">
      <w:pPr>
        <w:widowControl/>
        <w:pBdr>
          <w:top w:val="nil"/>
          <w:left w:val="nil"/>
          <w:bottom w:val="nil"/>
          <w:right w:val="nil"/>
          <w:between w:val="nil"/>
        </w:pBdr>
        <w:tabs>
          <w:tab w:val="left" w:pos="993"/>
        </w:tabs>
        <w:ind w:firstLine="709"/>
        <w:jc w:val="both"/>
        <w:rPr>
          <w:rFonts w:ascii="Cambria" w:eastAsia="Times New Roman" w:hAnsi="Cambria" w:cs="Times New Roman"/>
        </w:rPr>
      </w:pPr>
      <w:r w:rsidRPr="006E4DB6">
        <w:rPr>
          <w:rFonts w:ascii="Cambria" w:eastAsia="Times New Roman" w:hAnsi="Cambria" w:cs="Times New Roman"/>
          <w:b/>
          <w:i/>
        </w:rPr>
        <w:t>Правовий статус журналіста як суб’єкта трудових правовідносин</w:t>
      </w:r>
      <w:r w:rsidR="00637366" w:rsidRPr="006E4DB6">
        <w:rPr>
          <w:rFonts w:ascii="Cambria" w:eastAsia="Times New Roman" w:hAnsi="Cambria" w:cs="Times New Roman"/>
          <w:b/>
          <w:i/>
        </w:rPr>
        <w:t xml:space="preserve">. </w:t>
      </w:r>
      <w:r w:rsidR="00696BC4" w:rsidRPr="006E4DB6">
        <w:rPr>
          <w:rFonts w:ascii="Cambria" w:eastAsia="Times New Roman" w:hAnsi="Cambria" w:cs="Times New Roman"/>
        </w:rPr>
        <w:t>Т</w:t>
      </w:r>
      <w:r w:rsidRPr="006E4DB6">
        <w:rPr>
          <w:rFonts w:ascii="Cambria" w:eastAsia="Times New Roman" w:hAnsi="Cambria" w:cs="Times New Roman"/>
        </w:rPr>
        <w:t>рудова</w:t>
      </w:r>
      <w:r w:rsidR="00696BC4" w:rsidRPr="006E4DB6">
        <w:rPr>
          <w:rFonts w:ascii="Cambria" w:eastAsia="Times New Roman" w:hAnsi="Cambria" w:cs="Times New Roman"/>
        </w:rPr>
        <w:t xml:space="preserve"> </w:t>
      </w:r>
      <w:r w:rsidRPr="006E4DB6">
        <w:rPr>
          <w:rFonts w:ascii="Cambria" w:eastAsia="Times New Roman" w:hAnsi="Cambria" w:cs="Times New Roman"/>
        </w:rPr>
        <w:t>правосуб’єктність</w:t>
      </w:r>
      <w:r w:rsidR="00696BC4" w:rsidRPr="006E4DB6">
        <w:rPr>
          <w:rFonts w:ascii="Cambria" w:eastAsia="Times New Roman" w:hAnsi="Cambria" w:cs="Times New Roman"/>
        </w:rPr>
        <w:t xml:space="preserve">, </w:t>
      </w:r>
      <w:r w:rsidRPr="006E4DB6">
        <w:rPr>
          <w:rFonts w:ascii="Cambria" w:eastAsia="Times New Roman" w:hAnsi="Cambria" w:cs="Times New Roman"/>
        </w:rPr>
        <w:t>основні трудові права</w:t>
      </w:r>
      <w:r w:rsidR="00696BC4" w:rsidRPr="006E4DB6">
        <w:rPr>
          <w:rFonts w:ascii="Cambria" w:eastAsia="Times New Roman" w:hAnsi="Cambria" w:cs="Times New Roman"/>
        </w:rPr>
        <w:t xml:space="preserve"> </w:t>
      </w:r>
      <w:r w:rsidRPr="006E4DB6">
        <w:rPr>
          <w:rFonts w:ascii="Cambria" w:eastAsia="Times New Roman" w:hAnsi="Cambria" w:cs="Times New Roman"/>
        </w:rPr>
        <w:t>та обов’язки</w:t>
      </w:r>
      <w:r w:rsidR="00696BC4" w:rsidRPr="006E4DB6">
        <w:rPr>
          <w:rFonts w:ascii="Cambria" w:eastAsia="Times New Roman" w:hAnsi="Cambria" w:cs="Times New Roman"/>
        </w:rPr>
        <w:t>,</w:t>
      </w:r>
      <w:r w:rsidRPr="006E4DB6">
        <w:rPr>
          <w:rFonts w:ascii="Cambria" w:eastAsia="Times New Roman" w:hAnsi="Cambria" w:cs="Times New Roman"/>
        </w:rPr>
        <w:t xml:space="preserve"> юридичні гарантії трудових</w:t>
      </w:r>
      <w:r w:rsidR="00696BC4" w:rsidRPr="006E4DB6">
        <w:rPr>
          <w:rFonts w:ascii="Cambria" w:eastAsia="Times New Roman" w:hAnsi="Cambria" w:cs="Times New Roman"/>
        </w:rPr>
        <w:t xml:space="preserve"> </w:t>
      </w:r>
      <w:r w:rsidRPr="006E4DB6">
        <w:rPr>
          <w:rFonts w:ascii="Cambria" w:eastAsia="Times New Roman" w:hAnsi="Cambria" w:cs="Times New Roman"/>
        </w:rPr>
        <w:t>прав і обов’язків</w:t>
      </w:r>
      <w:r w:rsidR="00696BC4" w:rsidRPr="006E4DB6">
        <w:rPr>
          <w:rFonts w:ascii="Cambria" w:eastAsia="Times New Roman" w:hAnsi="Cambria" w:cs="Times New Roman"/>
        </w:rPr>
        <w:t xml:space="preserve">, </w:t>
      </w:r>
      <w:r w:rsidRPr="006E4DB6">
        <w:rPr>
          <w:rFonts w:ascii="Cambria" w:eastAsia="Times New Roman" w:hAnsi="Cambria" w:cs="Times New Roman"/>
        </w:rPr>
        <w:t xml:space="preserve">відповідальність за порушення </w:t>
      </w:r>
      <w:r w:rsidR="00696BC4" w:rsidRPr="006E4DB6">
        <w:rPr>
          <w:rFonts w:ascii="Cambria" w:eastAsia="Times New Roman" w:hAnsi="Cambria" w:cs="Times New Roman"/>
        </w:rPr>
        <w:t>т</w:t>
      </w:r>
      <w:r w:rsidRPr="006E4DB6">
        <w:rPr>
          <w:rFonts w:ascii="Cambria" w:eastAsia="Times New Roman" w:hAnsi="Cambria" w:cs="Times New Roman"/>
        </w:rPr>
        <w:t>рудових обов’язків</w:t>
      </w:r>
      <w:r w:rsidR="00696BC4" w:rsidRPr="006E4DB6">
        <w:rPr>
          <w:rFonts w:ascii="Cambria" w:eastAsia="Times New Roman" w:hAnsi="Cambria" w:cs="Times New Roman"/>
        </w:rPr>
        <w:t xml:space="preserve"> визначається Кодексом Законів про працю України</w:t>
      </w:r>
      <w:r w:rsidR="00696BC4" w:rsidRPr="006E4DB6">
        <w:rPr>
          <w:rStyle w:val="a8"/>
          <w:rFonts w:ascii="Cambria" w:eastAsia="Times New Roman" w:hAnsi="Cambria" w:cs="Times New Roman"/>
        </w:rPr>
        <w:footnoteReference w:id="16"/>
      </w:r>
      <w:r w:rsidR="00696BC4" w:rsidRPr="006E4DB6">
        <w:rPr>
          <w:rFonts w:ascii="Cambria" w:eastAsia="Times New Roman" w:hAnsi="Cambria" w:cs="Times New Roman"/>
        </w:rPr>
        <w:t>.</w:t>
      </w:r>
      <w:r w:rsidR="00A72E0C">
        <w:rPr>
          <w:rFonts w:ascii="Cambria" w:eastAsia="Times New Roman" w:hAnsi="Cambria" w:cs="Times New Roman"/>
        </w:rPr>
        <w:t xml:space="preserve"> Захист порушених трудових прав журналіста здійснюється на загальних підставах (в т.ч. ст.ст. 170, 172-175 КК України). </w:t>
      </w:r>
    </w:p>
    <w:p w:rsidR="00100A67" w:rsidRPr="006E4DB6" w:rsidRDefault="00144106" w:rsidP="00381430">
      <w:pPr>
        <w:ind w:firstLine="709"/>
        <w:jc w:val="both"/>
        <w:rPr>
          <w:rFonts w:ascii="Cambria" w:eastAsia="Times New Roman" w:hAnsi="Cambria" w:cs="Times New Roman"/>
        </w:rPr>
      </w:pPr>
      <w:r w:rsidRPr="006E4DB6">
        <w:rPr>
          <w:rFonts w:ascii="Cambria" w:eastAsia="Times New Roman" w:hAnsi="Cambria" w:cs="Times New Roman"/>
        </w:rPr>
        <w:t>Проте,</w:t>
      </w:r>
      <w:r w:rsidR="00696BC4" w:rsidRPr="006E4DB6">
        <w:rPr>
          <w:rFonts w:ascii="Cambria" w:eastAsia="Times New Roman" w:hAnsi="Cambria" w:cs="Times New Roman"/>
        </w:rPr>
        <w:t xml:space="preserve"> враховуючи специфіку трудової (професійної) діяльності журналіста, Закон України «Про медіа» </w:t>
      </w:r>
      <w:r w:rsidR="00696BC4" w:rsidRPr="006E4DB6">
        <w:rPr>
          <w:rFonts w:ascii="Cambria" w:eastAsia="Times New Roman" w:hAnsi="Cambria" w:cs="Times New Roman"/>
          <w:b/>
          <w:i/>
        </w:rPr>
        <w:t>визначає низку прав та обов’язків, що визначають саме статус медійників</w:t>
      </w:r>
      <w:r w:rsidR="0081737D" w:rsidRPr="006E4DB6">
        <w:rPr>
          <w:rFonts w:ascii="Cambria" w:eastAsia="Times New Roman" w:hAnsi="Cambria" w:cs="Times New Roman"/>
        </w:rPr>
        <w:t xml:space="preserve">. </w:t>
      </w:r>
    </w:p>
    <w:p w:rsidR="00100A67" w:rsidRPr="006E4DB6" w:rsidRDefault="00100A67" w:rsidP="00381430">
      <w:pPr>
        <w:ind w:firstLine="709"/>
        <w:jc w:val="both"/>
        <w:rPr>
          <w:rFonts w:ascii="Cambria" w:eastAsia="Times New Roman" w:hAnsi="Cambria" w:cs="Times New Roman"/>
        </w:rPr>
      </w:pPr>
    </w:p>
    <w:p w:rsidR="00100A67" w:rsidRPr="006E4DB6" w:rsidRDefault="00100A67" w:rsidP="00381430">
      <w:pPr>
        <w:ind w:firstLine="709"/>
        <w:jc w:val="both"/>
        <w:rPr>
          <w:rFonts w:ascii="Cambria" w:eastAsia="Times New Roman" w:hAnsi="Cambria" w:cs="Times New Roman"/>
          <w:b/>
        </w:rPr>
      </w:pPr>
      <w:r w:rsidRPr="006E4DB6">
        <w:rPr>
          <w:rFonts w:ascii="Cambria" w:eastAsia="Times New Roman" w:hAnsi="Cambria" w:cs="Times New Roman"/>
          <w:b/>
        </w:rPr>
        <w:t xml:space="preserve">2.1. Права журналіста </w:t>
      </w:r>
    </w:p>
    <w:p w:rsidR="001736D6" w:rsidRPr="006E4DB6" w:rsidRDefault="001736D6" w:rsidP="00381430">
      <w:pPr>
        <w:ind w:firstLine="709"/>
        <w:jc w:val="both"/>
        <w:rPr>
          <w:rFonts w:ascii="Cambria" w:eastAsia="Times New Roman" w:hAnsi="Cambria" w:cs="Times New Roman"/>
          <w:color w:val="auto"/>
        </w:rPr>
      </w:pPr>
      <w:r w:rsidRPr="006E4DB6">
        <w:rPr>
          <w:rFonts w:ascii="Cambria" w:eastAsia="Times New Roman" w:hAnsi="Cambria" w:cs="Times New Roman"/>
          <w:color w:val="auto"/>
        </w:rPr>
        <w:t xml:space="preserve">Права журналіста закріплені ст. 25 Закону України «Про інформацію» та ст. 11-1 Закону України «Про </w:t>
      </w:r>
      <w:r w:rsidRPr="006E4DB6">
        <w:rPr>
          <w:rStyle w:val="rvts23"/>
          <w:rFonts w:ascii="Cambria" w:hAnsi="Cambria" w:cs="Times New Roman"/>
        </w:rPr>
        <w:t xml:space="preserve">державну підтримку медіа, гарантії професійної діяльності та соціальний захист журналіста». </w:t>
      </w:r>
    </w:p>
    <w:p w:rsidR="00381430" w:rsidRPr="006E4DB6" w:rsidRDefault="0081737D" w:rsidP="00381430">
      <w:pPr>
        <w:ind w:firstLine="709"/>
        <w:jc w:val="both"/>
        <w:rPr>
          <w:rFonts w:ascii="Cambria" w:eastAsia="Times New Roman" w:hAnsi="Cambria" w:cs="Times New Roman"/>
        </w:rPr>
      </w:pPr>
      <w:r w:rsidRPr="006E4DB6">
        <w:rPr>
          <w:rFonts w:ascii="Cambria" w:eastAsia="Times New Roman" w:hAnsi="Cambria" w:cs="Times New Roman"/>
          <w:color w:val="auto"/>
        </w:rPr>
        <w:t>Відповідно до</w:t>
      </w:r>
      <w:r w:rsidR="00C83287" w:rsidRPr="006E4DB6">
        <w:rPr>
          <w:rFonts w:ascii="Cambria" w:eastAsia="Times New Roman" w:hAnsi="Cambria" w:cs="Times New Roman"/>
          <w:color w:val="auto"/>
        </w:rPr>
        <w:t xml:space="preserve"> ч.1 </w:t>
      </w:r>
      <w:r w:rsidRPr="006E4DB6">
        <w:rPr>
          <w:rFonts w:ascii="Cambria" w:eastAsia="Times New Roman" w:hAnsi="Cambria" w:cs="Times New Roman"/>
          <w:color w:val="auto"/>
        </w:rPr>
        <w:t>ст.</w:t>
      </w:r>
      <w:r w:rsidR="00C83287" w:rsidRPr="006E4DB6">
        <w:rPr>
          <w:rFonts w:ascii="Cambria" w:eastAsia="Times New Roman" w:hAnsi="Cambria" w:cs="Times New Roman"/>
          <w:color w:val="auto"/>
        </w:rPr>
        <w:t>11-1</w:t>
      </w:r>
      <w:r w:rsidRPr="006E4DB6">
        <w:rPr>
          <w:rFonts w:ascii="Cambria" w:eastAsia="Times New Roman" w:hAnsi="Cambria" w:cs="Times New Roman"/>
          <w:color w:val="auto"/>
        </w:rPr>
        <w:t xml:space="preserve"> Закону </w:t>
      </w:r>
      <w:r w:rsidRPr="006E4DB6">
        <w:rPr>
          <w:rFonts w:ascii="Cambria" w:eastAsia="Times New Roman" w:hAnsi="Cambria" w:cs="Times New Roman"/>
        </w:rPr>
        <w:t>«</w:t>
      </w:r>
      <w:r w:rsidR="001736D6" w:rsidRPr="006E4DB6">
        <w:rPr>
          <w:rFonts w:ascii="Cambria" w:eastAsia="Times New Roman" w:hAnsi="Cambria" w:cs="Times New Roman"/>
          <w:color w:val="auto"/>
        </w:rPr>
        <w:t xml:space="preserve">Про </w:t>
      </w:r>
      <w:r w:rsidR="001736D6" w:rsidRPr="006E4DB6">
        <w:rPr>
          <w:rStyle w:val="rvts23"/>
          <w:rFonts w:ascii="Cambria" w:hAnsi="Cambria" w:cs="Times New Roman"/>
        </w:rPr>
        <w:t>державну підтримку медіа, гарантії професійної діяльності та соціальний захист журналіста</w:t>
      </w:r>
      <w:r w:rsidRPr="006E4DB6">
        <w:rPr>
          <w:rFonts w:ascii="Cambria" w:eastAsia="Times New Roman" w:hAnsi="Cambria" w:cs="Times New Roman"/>
        </w:rPr>
        <w:t xml:space="preserve">» </w:t>
      </w:r>
      <w:r w:rsidRPr="006E4DB6">
        <w:rPr>
          <w:rFonts w:ascii="Cambria" w:eastAsia="Times New Roman" w:hAnsi="Cambria" w:cs="Times New Roman"/>
          <w:u w:val="single"/>
        </w:rPr>
        <w:t>журналіст має право</w:t>
      </w:r>
      <w:r w:rsidR="002D34BD" w:rsidRPr="006E4DB6">
        <w:rPr>
          <w:rStyle w:val="a8"/>
          <w:rFonts w:ascii="Cambria" w:eastAsia="Times New Roman" w:hAnsi="Cambria" w:cs="Times New Roman"/>
          <w:u w:val="single"/>
        </w:rPr>
        <w:footnoteReference w:id="17"/>
      </w:r>
      <w:r w:rsidRPr="006E4DB6">
        <w:rPr>
          <w:rFonts w:ascii="Cambria" w:eastAsia="Times New Roman" w:hAnsi="Cambria" w:cs="Times New Roman"/>
        </w:rPr>
        <w:t xml:space="preserve">: </w:t>
      </w:r>
      <w:r w:rsidR="00696BC4" w:rsidRPr="006E4DB6">
        <w:rPr>
          <w:rFonts w:ascii="Cambria" w:eastAsia="Times New Roman" w:hAnsi="Cambria" w:cs="Times New Roman"/>
        </w:rPr>
        <w:t xml:space="preserve">  </w:t>
      </w:r>
      <w:bookmarkStart w:id="2" w:name="n234"/>
      <w:bookmarkEnd w:id="2"/>
    </w:p>
    <w:p w:rsidR="00EA768B" w:rsidRPr="006E4DB6" w:rsidRDefault="00696BC4" w:rsidP="00381430">
      <w:pPr>
        <w:ind w:right="2835" w:firstLine="567"/>
        <w:jc w:val="both"/>
        <w:rPr>
          <w:rFonts w:ascii="Cambria" w:hAnsi="Cambria" w:cs="Times New Roman"/>
          <w:i/>
        </w:rPr>
      </w:pPr>
      <w:r w:rsidRPr="006E4DB6">
        <w:rPr>
          <w:rFonts w:ascii="Cambria" w:hAnsi="Cambria" w:cs="Times New Roman"/>
          <w:i/>
        </w:rPr>
        <w:t>«</w:t>
      </w:r>
      <w:r w:rsidR="00EA768B" w:rsidRPr="006E4DB6">
        <w:rPr>
          <w:rFonts w:ascii="Cambria" w:hAnsi="Cambria" w:cs="Times New Roman"/>
          <w:i/>
        </w:rPr>
        <w:t>1) під час виконання професійних обов’язків здійснювати письмові, аудіо- та відеозаписи із застосуванням необхідних технічних засобів, крім випадків, передбачених законом</w:t>
      </w:r>
      <w:r w:rsidRPr="006E4DB6">
        <w:rPr>
          <w:rFonts w:ascii="Cambria" w:hAnsi="Cambria" w:cs="Times New Roman"/>
          <w:i/>
        </w:rPr>
        <w:t>»</w:t>
      </w:r>
      <w:r w:rsidR="00012CA0" w:rsidRPr="006E4DB6">
        <w:rPr>
          <w:rFonts w:ascii="Cambria" w:hAnsi="Cambria" w:cs="Times New Roman"/>
          <w:i/>
        </w:rPr>
        <w:t>.</w:t>
      </w:r>
    </w:p>
    <w:p w:rsidR="00A03B37" w:rsidRPr="006E4DB6" w:rsidRDefault="00A03B37" w:rsidP="00A03B37">
      <w:pPr>
        <w:ind w:firstLine="567"/>
        <w:jc w:val="both"/>
        <w:rPr>
          <w:rFonts w:ascii="Cambria" w:hAnsi="Cambria" w:cs="Times New Roman"/>
        </w:rPr>
      </w:pPr>
      <w:r w:rsidRPr="006E4DB6">
        <w:rPr>
          <w:rFonts w:ascii="Cambria" w:hAnsi="Cambria" w:cs="Times New Roman"/>
        </w:rPr>
        <w:t>Фіксація подій за допомогою технічних засобів є не лише способом збирання матеріалу, але й важливою гарантією об’єктивності журналістського висвітлення інформації, формування доказової бази у випадках порушення прав журналіста та запобігання зловживанням з боку посадових осіб. Особливої актуальності це право набуває у контексті розслідувальної журналістики, висвітлення поді</w:t>
      </w:r>
      <w:r w:rsidR="00012CA0" w:rsidRPr="006E4DB6">
        <w:rPr>
          <w:rFonts w:ascii="Cambria" w:hAnsi="Cambria" w:cs="Times New Roman"/>
        </w:rPr>
        <w:t>й</w:t>
      </w:r>
      <w:r w:rsidRPr="006E4DB6">
        <w:rPr>
          <w:rFonts w:ascii="Cambria" w:hAnsi="Cambria" w:cs="Times New Roman"/>
        </w:rPr>
        <w:t>, що відбуваються під час проведення масових заходів, діяльності правоохоронних органів, судових процесів та інших суспільно значущих подій.</w:t>
      </w:r>
    </w:p>
    <w:p w:rsidR="00A03B37" w:rsidRPr="006E4DB6" w:rsidRDefault="00A03B37" w:rsidP="00A03B37">
      <w:pPr>
        <w:ind w:firstLine="567"/>
        <w:jc w:val="both"/>
        <w:rPr>
          <w:rFonts w:ascii="Cambria" w:hAnsi="Cambria" w:cs="Times New Roman"/>
        </w:rPr>
      </w:pPr>
      <w:r w:rsidRPr="006E4DB6">
        <w:rPr>
          <w:rFonts w:ascii="Cambria" w:hAnsi="Cambria" w:cs="Times New Roman"/>
        </w:rPr>
        <w:t xml:space="preserve">Законодавець встановлює, що таке право не є абсолютним. Його реалізація може бути </w:t>
      </w:r>
      <w:r w:rsidRPr="006E4DB6">
        <w:rPr>
          <w:rFonts w:ascii="Cambria" w:hAnsi="Cambria" w:cs="Times New Roman"/>
        </w:rPr>
        <w:lastRenderedPageBreak/>
        <w:t xml:space="preserve">обмежена у випадках, прямо визначених законом, наприклад: </w:t>
      </w:r>
      <w:r w:rsidR="0027560A">
        <w:rPr>
          <w:rFonts w:ascii="Cambria" w:hAnsi="Cambria" w:cs="Times New Roman"/>
        </w:rPr>
        <w:t xml:space="preserve">право </w:t>
      </w:r>
      <w:r w:rsidRPr="006E4DB6">
        <w:rPr>
          <w:rFonts w:ascii="Cambria" w:hAnsi="Cambria" w:cs="Times New Roman"/>
        </w:rPr>
        <w:t>приватного життя (ст. 32 Конституції)</w:t>
      </w:r>
      <w:r w:rsidR="00E623C8" w:rsidRPr="006E4DB6">
        <w:rPr>
          <w:rFonts w:ascii="Cambria" w:hAnsi="Cambria" w:cs="Times New Roman"/>
        </w:rPr>
        <w:t xml:space="preserve"> - ж</w:t>
      </w:r>
      <w:r w:rsidRPr="006E4DB6">
        <w:rPr>
          <w:rFonts w:ascii="Cambria" w:hAnsi="Cambria" w:cs="Times New Roman"/>
        </w:rPr>
        <w:t xml:space="preserve">урналістська зйомка не може порушувати право особи на приватність, особливо у ситуаціях, </w:t>
      </w:r>
      <w:r w:rsidR="00E623C8" w:rsidRPr="006E4DB6">
        <w:rPr>
          <w:rFonts w:ascii="Cambria" w:hAnsi="Cambria" w:cs="Times New Roman"/>
        </w:rPr>
        <w:t>які</w:t>
      </w:r>
      <w:r w:rsidRPr="006E4DB6">
        <w:rPr>
          <w:rFonts w:ascii="Cambria" w:hAnsi="Cambria" w:cs="Times New Roman"/>
        </w:rPr>
        <w:t xml:space="preserve"> не </w:t>
      </w:r>
      <w:r w:rsidR="00E623C8" w:rsidRPr="006E4DB6">
        <w:rPr>
          <w:rFonts w:ascii="Cambria" w:hAnsi="Cambria" w:cs="Times New Roman"/>
        </w:rPr>
        <w:t>представляють</w:t>
      </w:r>
      <w:r w:rsidRPr="006E4DB6">
        <w:rPr>
          <w:rFonts w:ascii="Cambria" w:hAnsi="Cambria" w:cs="Times New Roman"/>
        </w:rPr>
        <w:t xml:space="preserve"> суспільного інтересу</w:t>
      </w:r>
      <w:r w:rsidR="00E623C8" w:rsidRPr="006E4DB6">
        <w:rPr>
          <w:rFonts w:ascii="Cambria" w:hAnsi="Cambria" w:cs="Times New Roman"/>
        </w:rPr>
        <w:t>; о</w:t>
      </w:r>
      <w:r w:rsidRPr="006E4DB6">
        <w:rPr>
          <w:rFonts w:ascii="Cambria" w:hAnsi="Cambria" w:cs="Times New Roman"/>
        </w:rPr>
        <w:t xml:space="preserve">хорона державної таємниці та </w:t>
      </w:r>
      <w:r w:rsidR="00E623C8" w:rsidRPr="006E4DB6">
        <w:rPr>
          <w:rFonts w:ascii="Cambria" w:hAnsi="Cambria" w:cs="Times New Roman"/>
        </w:rPr>
        <w:t xml:space="preserve">національної </w:t>
      </w:r>
      <w:r w:rsidRPr="006E4DB6">
        <w:rPr>
          <w:rFonts w:ascii="Cambria" w:hAnsi="Cambria" w:cs="Times New Roman"/>
        </w:rPr>
        <w:t>безпеки</w:t>
      </w:r>
      <w:r w:rsidR="00E623C8" w:rsidRPr="006E4DB6">
        <w:rPr>
          <w:rFonts w:ascii="Cambria" w:hAnsi="Cambria" w:cs="Times New Roman"/>
        </w:rPr>
        <w:t xml:space="preserve"> </w:t>
      </w:r>
      <w:r w:rsidRPr="006E4DB6">
        <w:rPr>
          <w:rFonts w:ascii="Cambria" w:hAnsi="Cambria" w:cs="Times New Roman"/>
        </w:rPr>
        <w:t>(</w:t>
      </w:r>
      <w:r w:rsidR="00E623C8" w:rsidRPr="006E4DB6">
        <w:rPr>
          <w:rFonts w:ascii="Cambria" w:hAnsi="Cambria" w:cs="Times New Roman"/>
        </w:rPr>
        <w:t xml:space="preserve">як-то, </w:t>
      </w:r>
      <w:r w:rsidRPr="006E4DB6">
        <w:rPr>
          <w:rFonts w:ascii="Cambria" w:hAnsi="Cambria" w:cs="Times New Roman"/>
        </w:rPr>
        <w:t>військові об’єкти, спецоперації тощо)</w:t>
      </w:r>
      <w:r w:rsidR="00E623C8" w:rsidRPr="006E4DB6">
        <w:rPr>
          <w:rFonts w:ascii="Cambria" w:hAnsi="Cambria" w:cs="Times New Roman"/>
        </w:rPr>
        <w:t>; с</w:t>
      </w:r>
      <w:r w:rsidRPr="006E4DB6">
        <w:rPr>
          <w:rFonts w:ascii="Cambria" w:hAnsi="Cambria" w:cs="Times New Roman"/>
        </w:rPr>
        <w:t>удові обмеження</w:t>
      </w:r>
      <w:r w:rsidR="00E623C8" w:rsidRPr="006E4DB6">
        <w:rPr>
          <w:rFonts w:ascii="Cambria" w:hAnsi="Cambria" w:cs="Times New Roman"/>
        </w:rPr>
        <w:t xml:space="preserve"> (у</w:t>
      </w:r>
      <w:r w:rsidRPr="006E4DB6">
        <w:rPr>
          <w:rFonts w:ascii="Cambria" w:hAnsi="Cambria" w:cs="Times New Roman"/>
        </w:rPr>
        <w:t xml:space="preserve"> судових засіданнях фіксація може зд</w:t>
      </w:r>
      <w:r w:rsidR="00E623C8" w:rsidRPr="006E4DB6">
        <w:rPr>
          <w:rFonts w:ascii="Cambria" w:hAnsi="Cambria" w:cs="Times New Roman"/>
        </w:rPr>
        <w:t>ійснюватися лише з дозволу суду; з</w:t>
      </w:r>
      <w:r w:rsidRPr="006E4DB6">
        <w:rPr>
          <w:rFonts w:ascii="Cambria" w:hAnsi="Cambria" w:cs="Times New Roman"/>
        </w:rPr>
        <w:t>аборона прихованого запису у певних випадках</w:t>
      </w:r>
      <w:r w:rsidR="00E623C8" w:rsidRPr="006E4DB6">
        <w:rPr>
          <w:rFonts w:ascii="Cambria" w:hAnsi="Cambria" w:cs="Times New Roman"/>
        </w:rPr>
        <w:t xml:space="preserve">, наприклад, захист кореспонденції (ст. 31 Конституції). </w:t>
      </w:r>
    </w:p>
    <w:p w:rsidR="00A03B37" w:rsidRPr="006E4DB6" w:rsidRDefault="00E623C8" w:rsidP="00A03B37">
      <w:pPr>
        <w:ind w:firstLine="567"/>
        <w:jc w:val="both"/>
        <w:rPr>
          <w:rFonts w:ascii="Cambria" w:hAnsi="Cambria" w:cs="Times New Roman"/>
        </w:rPr>
      </w:pPr>
      <w:r w:rsidRPr="006E4DB6">
        <w:rPr>
          <w:rFonts w:ascii="Cambria" w:hAnsi="Cambria" w:cs="Times New Roman"/>
        </w:rPr>
        <w:t>М</w:t>
      </w:r>
      <w:r w:rsidR="00A03B37" w:rsidRPr="006E4DB6">
        <w:rPr>
          <w:rFonts w:ascii="Cambria" w:hAnsi="Cambria" w:cs="Times New Roman"/>
        </w:rPr>
        <w:t>ежі здійснення запису повинні оцінюватися через баланс між свободою слова та іншими конституційними правами.</w:t>
      </w:r>
      <w:r w:rsidRPr="006E4DB6">
        <w:rPr>
          <w:rFonts w:ascii="Cambria" w:hAnsi="Cambria" w:cs="Times New Roman"/>
        </w:rPr>
        <w:t xml:space="preserve"> </w:t>
      </w:r>
      <w:r w:rsidR="00A03B37" w:rsidRPr="006E4DB6">
        <w:rPr>
          <w:rFonts w:ascii="Cambria" w:hAnsi="Cambria" w:cs="Times New Roman"/>
        </w:rPr>
        <w:t>Європейський суд з прав людини неодноразово підкреслював, що журналісти користуються захистом ст</w:t>
      </w:r>
      <w:r w:rsidRPr="006E4DB6">
        <w:rPr>
          <w:rFonts w:ascii="Cambria" w:hAnsi="Cambria" w:cs="Times New Roman"/>
        </w:rPr>
        <w:t>.</w:t>
      </w:r>
      <w:r w:rsidR="00A03B37" w:rsidRPr="006E4DB6">
        <w:rPr>
          <w:rFonts w:ascii="Cambria" w:hAnsi="Cambria" w:cs="Times New Roman"/>
        </w:rPr>
        <w:t xml:space="preserve"> 10 Конвенції лише за умови, що вони діють добросовісно та відповідально.</w:t>
      </w:r>
      <w:r w:rsidRPr="006E4DB6">
        <w:rPr>
          <w:rFonts w:ascii="Cambria" w:hAnsi="Cambria" w:cs="Times New Roman"/>
        </w:rPr>
        <w:t xml:space="preserve"> </w:t>
      </w:r>
      <w:r w:rsidR="00A03B37" w:rsidRPr="006E4DB6">
        <w:rPr>
          <w:rFonts w:ascii="Cambria" w:hAnsi="Cambria" w:cs="Times New Roman"/>
        </w:rPr>
        <w:t xml:space="preserve">У справі Pentikäinen v. Finland (2015) </w:t>
      </w:r>
      <w:r w:rsidR="00E33ED2" w:rsidRPr="006E4DB6">
        <w:rPr>
          <w:rFonts w:ascii="Cambria" w:hAnsi="Cambria" w:cs="Times New Roman"/>
        </w:rPr>
        <w:t>ЄСПЛ</w:t>
      </w:r>
      <w:r w:rsidR="00A03B37" w:rsidRPr="006E4DB6">
        <w:rPr>
          <w:rFonts w:ascii="Cambria" w:hAnsi="Cambria" w:cs="Times New Roman"/>
        </w:rPr>
        <w:t xml:space="preserve"> зазначив, що журналістська діяльність охоплює не лише зміст публікації, але й спосіб отримання інформації, а журналіст повинен діяти в межах професійних стандартів</w:t>
      </w:r>
      <w:r w:rsidRPr="006E4DB6">
        <w:rPr>
          <w:rStyle w:val="a8"/>
          <w:rFonts w:ascii="Cambria" w:hAnsi="Cambria" w:cs="Times New Roman"/>
        </w:rPr>
        <w:footnoteReference w:id="18"/>
      </w:r>
      <w:r w:rsidR="00E33ED2" w:rsidRPr="006E4DB6">
        <w:rPr>
          <w:rFonts w:ascii="Cambria" w:hAnsi="Cambria" w:cs="Times New Roman"/>
        </w:rPr>
        <w:t xml:space="preserve">. Суд зазначив, що «будь-які спроби усунути журналістів з місця проведення публічних акцій повинні бути предметом серйозної оцінки», а «захист статті 10 поширюється на журналістів за умови, що вони діють добросовісно, з метою поширювати точну та надійну інформацію та з дотриманням принципів «відповідальної журналістики»; крім того, «журналіст, за загальним правилом, не може бути звільнений від обов’язку дотримуватись закону лише на тій підставі, що він є журналістом». </w:t>
      </w:r>
      <w:r w:rsidR="00A03B37" w:rsidRPr="006E4DB6">
        <w:rPr>
          <w:rFonts w:ascii="Cambria" w:hAnsi="Cambria" w:cs="Times New Roman"/>
        </w:rPr>
        <w:t>Таким чином, технічна фіксація подій визнається законною складовою журналістської роботи, однак держава може встановлювати обмеження, якщо вони є необхідними у демократичному суспільстві.</w:t>
      </w:r>
    </w:p>
    <w:p w:rsidR="00A03B37" w:rsidRPr="006E4DB6" w:rsidRDefault="00E33ED2" w:rsidP="00A03B37">
      <w:pPr>
        <w:ind w:firstLine="567"/>
        <w:jc w:val="both"/>
        <w:rPr>
          <w:rFonts w:ascii="Cambria" w:hAnsi="Cambria" w:cs="Times New Roman"/>
        </w:rPr>
      </w:pPr>
      <w:r w:rsidRPr="006E4DB6">
        <w:rPr>
          <w:rFonts w:ascii="Cambria" w:hAnsi="Cambria" w:cs="Times New Roman"/>
        </w:rPr>
        <w:t>Н</w:t>
      </w:r>
      <w:r w:rsidR="00A03B37" w:rsidRPr="006E4DB6">
        <w:rPr>
          <w:rFonts w:ascii="Cambria" w:hAnsi="Cambria" w:cs="Times New Roman"/>
        </w:rPr>
        <w:t>а практиці значна частина випадків перешкоджання діяльності журналіста проявляється у</w:t>
      </w:r>
      <w:r w:rsidRPr="006E4DB6">
        <w:rPr>
          <w:rFonts w:ascii="Cambria" w:hAnsi="Cambria" w:cs="Times New Roman"/>
        </w:rPr>
        <w:t xml:space="preserve"> </w:t>
      </w:r>
      <w:r w:rsidR="00A03B37" w:rsidRPr="006E4DB6">
        <w:rPr>
          <w:rFonts w:ascii="Cambria" w:hAnsi="Cambria" w:cs="Times New Roman"/>
        </w:rPr>
        <w:t>вириванні телефону або камери,</w:t>
      </w:r>
      <w:r w:rsidRPr="006E4DB6">
        <w:rPr>
          <w:rFonts w:ascii="Cambria" w:hAnsi="Cambria" w:cs="Times New Roman"/>
        </w:rPr>
        <w:t xml:space="preserve"> </w:t>
      </w:r>
      <w:r w:rsidR="00A03B37" w:rsidRPr="006E4DB6">
        <w:rPr>
          <w:rFonts w:ascii="Cambria" w:hAnsi="Cambria" w:cs="Times New Roman"/>
        </w:rPr>
        <w:t>забороні зйомки без законних підстав,</w:t>
      </w:r>
      <w:r w:rsidRPr="006E4DB6">
        <w:rPr>
          <w:rFonts w:ascii="Cambria" w:hAnsi="Cambria" w:cs="Times New Roman"/>
        </w:rPr>
        <w:t xml:space="preserve"> </w:t>
      </w:r>
      <w:r w:rsidR="00A03B37" w:rsidRPr="006E4DB6">
        <w:rPr>
          <w:rFonts w:ascii="Cambria" w:hAnsi="Cambria" w:cs="Times New Roman"/>
        </w:rPr>
        <w:t>блокуванні доступу до місця події,</w:t>
      </w:r>
      <w:r w:rsidRPr="006E4DB6">
        <w:rPr>
          <w:rFonts w:ascii="Cambria" w:hAnsi="Cambria" w:cs="Times New Roman"/>
        </w:rPr>
        <w:t xml:space="preserve"> </w:t>
      </w:r>
      <w:r w:rsidR="00A03B37" w:rsidRPr="006E4DB6">
        <w:rPr>
          <w:rFonts w:ascii="Cambria" w:hAnsi="Cambria" w:cs="Times New Roman"/>
        </w:rPr>
        <w:t>застосуванні сили з метою припинення фіксації.</w:t>
      </w:r>
      <w:r w:rsidRPr="006E4DB6">
        <w:rPr>
          <w:rFonts w:ascii="Cambria" w:hAnsi="Cambria" w:cs="Times New Roman"/>
        </w:rPr>
        <w:t xml:space="preserve"> </w:t>
      </w:r>
      <w:r w:rsidR="00A03B37" w:rsidRPr="006E4DB6">
        <w:rPr>
          <w:rFonts w:ascii="Cambria" w:hAnsi="Cambria" w:cs="Times New Roman"/>
        </w:rPr>
        <w:t>Отже, незаконне обмеження права на запис є однією з найбільш поширених форм втручання у професійну діяльність журналістів.</w:t>
      </w:r>
    </w:p>
    <w:p w:rsidR="00EA768B" w:rsidRPr="006E4DB6" w:rsidRDefault="00EA768B" w:rsidP="00E33ED2">
      <w:pPr>
        <w:pStyle w:val="rvps2"/>
        <w:spacing w:before="0" w:beforeAutospacing="0" w:after="0" w:afterAutospacing="0"/>
        <w:ind w:right="2835" w:firstLine="709"/>
        <w:jc w:val="both"/>
        <w:rPr>
          <w:rFonts w:ascii="Cambria" w:hAnsi="Cambria"/>
          <w:i/>
        </w:rPr>
      </w:pPr>
      <w:bookmarkStart w:id="3" w:name="n235"/>
      <w:bookmarkEnd w:id="3"/>
      <w:r w:rsidRPr="006E4DB6">
        <w:rPr>
          <w:rFonts w:ascii="Cambria" w:hAnsi="Cambria"/>
          <w:i/>
        </w:rPr>
        <w:t>2) безперешкодно відвідувати приміщення суб’єктів владних повноважень, відкриті заходи, які ними проводяться, та бути особисто прийнятим у розумні строки їх посадовими і службовими особами, крім випадків, визначених законодавством;</w:t>
      </w:r>
    </w:p>
    <w:p w:rsidR="00FF6544" w:rsidRPr="006E4DB6" w:rsidRDefault="00381430" w:rsidP="00FF6544">
      <w:pPr>
        <w:ind w:firstLine="709"/>
        <w:jc w:val="both"/>
        <w:rPr>
          <w:rFonts w:ascii="Cambria" w:hAnsi="Cambria" w:cs="Times New Roman"/>
        </w:rPr>
      </w:pPr>
      <w:bookmarkStart w:id="4" w:name="n236"/>
      <w:bookmarkEnd w:id="4"/>
      <w:r w:rsidRPr="006E4DB6">
        <w:rPr>
          <w:rFonts w:ascii="Cambria" w:hAnsi="Cambria" w:cs="Times New Roman"/>
        </w:rPr>
        <w:t>Право журналіста на доступ до органів влади забезпечує прозорість державного управління та місцевого самоврядування, сприяє реалізації принципу підзвітності влади суспільству, дозволяє журналістам здійснювати контроль за використанням публічних ресурсів та гарантує суспільству право знати про діяльність державних інституцій («public watchdog» - суспільний сторож демократії).</w:t>
      </w:r>
      <w:r w:rsidR="00750557" w:rsidRPr="006E4DB6">
        <w:rPr>
          <w:rFonts w:ascii="Cambria" w:hAnsi="Cambria" w:cs="Times New Roman"/>
        </w:rPr>
        <w:t xml:space="preserve"> Говорячи про це право, й</w:t>
      </w:r>
      <w:r w:rsidRPr="006E4DB6">
        <w:rPr>
          <w:rFonts w:ascii="Cambria" w:hAnsi="Cambria" w:cs="Times New Roman"/>
        </w:rPr>
        <w:t xml:space="preserve">деться про можливість журналіста перебувати </w:t>
      </w:r>
      <w:r w:rsidR="00E516B0" w:rsidRPr="006E4DB6">
        <w:rPr>
          <w:rFonts w:ascii="Cambria" w:hAnsi="Cambria" w:cs="Times New Roman"/>
        </w:rPr>
        <w:t>в</w:t>
      </w:r>
      <w:r w:rsidRPr="006E4DB6">
        <w:rPr>
          <w:rFonts w:ascii="Cambria" w:hAnsi="Cambria" w:cs="Times New Roman"/>
        </w:rPr>
        <w:t xml:space="preserve"> приміщеннях органів державної влади та місцевого самоврядування з метою здійснення професійної діяльності, зокрема:</w:t>
      </w:r>
      <w:r w:rsidR="00750557" w:rsidRPr="006E4DB6">
        <w:rPr>
          <w:rFonts w:ascii="Cambria" w:hAnsi="Cambria" w:cs="Times New Roman"/>
        </w:rPr>
        <w:t xml:space="preserve"> під час прийому цих органів, </w:t>
      </w:r>
      <w:r w:rsidRPr="006E4DB6">
        <w:rPr>
          <w:rFonts w:ascii="Cambria" w:hAnsi="Cambria" w:cs="Times New Roman"/>
        </w:rPr>
        <w:t>у публічних зонах установ</w:t>
      </w:r>
      <w:r w:rsidR="00750557" w:rsidRPr="006E4DB6">
        <w:rPr>
          <w:rFonts w:ascii="Cambria" w:hAnsi="Cambria" w:cs="Times New Roman"/>
        </w:rPr>
        <w:t xml:space="preserve">, </w:t>
      </w:r>
      <w:r w:rsidRPr="006E4DB6">
        <w:rPr>
          <w:rFonts w:ascii="Cambria" w:hAnsi="Cambria" w:cs="Times New Roman"/>
        </w:rPr>
        <w:t xml:space="preserve">у місцях проведення </w:t>
      </w:r>
      <w:r w:rsidR="00750557" w:rsidRPr="006E4DB6">
        <w:rPr>
          <w:rFonts w:ascii="Cambria" w:hAnsi="Cambria" w:cs="Times New Roman"/>
        </w:rPr>
        <w:t>прес-конференцій</w:t>
      </w:r>
      <w:r w:rsidRPr="006E4DB6">
        <w:rPr>
          <w:rFonts w:ascii="Cambria" w:hAnsi="Cambria" w:cs="Times New Roman"/>
        </w:rPr>
        <w:t xml:space="preserve"> або брифінгів.</w:t>
      </w:r>
      <w:r w:rsidR="00750557" w:rsidRPr="006E4DB6">
        <w:rPr>
          <w:rFonts w:ascii="Cambria" w:hAnsi="Cambria" w:cs="Times New Roman"/>
        </w:rPr>
        <w:t xml:space="preserve"> Це право дозволяє журналісту бути </w:t>
      </w:r>
      <w:r w:rsidRPr="006E4DB6">
        <w:rPr>
          <w:rFonts w:ascii="Cambria" w:hAnsi="Cambria" w:cs="Times New Roman"/>
        </w:rPr>
        <w:t>присутнім на відкритих заходах</w:t>
      </w:r>
      <w:r w:rsidR="00750557" w:rsidRPr="006E4DB6">
        <w:rPr>
          <w:rFonts w:ascii="Cambria" w:hAnsi="Cambria" w:cs="Times New Roman"/>
        </w:rPr>
        <w:t xml:space="preserve">: </w:t>
      </w:r>
      <w:r w:rsidRPr="006E4DB6">
        <w:rPr>
          <w:rFonts w:ascii="Cambria" w:hAnsi="Cambria" w:cs="Times New Roman"/>
        </w:rPr>
        <w:t>засіданнях органів місцевого самоврядування</w:t>
      </w:r>
      <w:r w:rsidR="00750557" w:rsidRPr="006E4DB6">
        <w:rPr>
          <w:rFonts w:ascii="Cambria" w:hAnsi="Cambria" w:cs="Times New Roman"/>
        </w:rPr>
        <w:t xml:space="preserve">, </w:t>
      </w:r>
      <w:r w:rsidRPr="006E4DB6">
        <w:rPr>
          <w:rFonts w:ascii="Cambria" w:hAnsi="Cambria" w:cs="Times New Roman"/>
        </w:rPr>
        <w:t>офіційних публічних подіях</w:t>
      </w:r>
      <w:r w:rsidR="00750557" w:rsidRPr="006E4DB6">
        <w:rPr>
          <w:rFonts w:ascii="Cambria" w:hAnsi="Cambria" w:cs="Times New Roman"/>
        </w:rPr>
        <w:t xml:space="preserve">, </w:t>
      </w:r>
      <w:r w:rsidRPr="006E4DB6">
        <w:rPr>
          <w:rFonts w:ascii="Cambria" w:hAnsi="Cambria" w:cs="Times New Roman"/>
        </w:rPr>
        <w:t>прес</w:t>
      </w:r>
      <w:r w:rsidR="00750557" w:rsidRPr="006E4DB6">
        <w:rPr>
          <w:rFonts w:ascii="Cambria" w:hAnsi="Cambria" w:cs="Times New Roman"/>
        </w:rPr>
        <w:t>-</w:t>
      </w:r>
      <w:r w:rsidRPr="006E4DB6">
        <w:rPr>
          <w:rFonts w:ascii="Cambria" w:hAnsi="Cambria" w:cs="Times New Roman"/>
        </w:rPr>
        <w:t>заходах, форумах, слуханнях.</w:t>
      </w:r>
      <w:r w:rsidR="00750557" w:rsidRPr="006E4DB6">
        <w:rPr>
          <w:rFonts w:ascii="Cambria" w:hAnsi="Cambria" w:cs="Times New Roman"/>
        </w:rPr>
        <w:t xml:space="preserve"> </w:t>
      </w:r>
      <w:r w:rsidRPr="006E4DB6">
        <w:rPr>
          <w:rFonts w:ascii="Cambria" w:hAnsi="Cambria" w:cs="Times New Roman"/>
        </w:rPr>
        <w:t>Обмеження доступу до таких заходів без законних підстав може розцінюватися як форма перешкоджання професійній діяльності журналіста.</w:t>
      </w:r>
      <w:r w:rsidR="00750557" w:rsidRPr="006E4DB6">
        <w:rPr>
          <w:rFonts w:ascii="Cambria" w:hAnsi="Cambria" w:cs="Times New Roman"/>
        </w:rPr>
        <w:t xml:space="preserve"> </w:t>
      </w:r>
      <w:r w:rsidR="00FF6544" w:rsidRPr="006E4DB6">
        <w:rPr>
          <w:rFonts w:ascii="Cambria" w:hAnsi="Cambria" w:cs="Times New Roman"/>
        </w:rPr>
        <w:t xml:space="preserve">Наприклад, Державна судова адміністрація закріплює правило пропуску журналістів в наступний спосіб: </w:t>
      </w:r>
      <w:r w:rsidR="00FF6544" w:rsidRPr="006E4DB6">
        <w:rPr>
          <w:rFonts w:ascii="Cambria" w:hAnsi="Cambria" w:cs="Times New Roman"/>
          <w:color w:val="000000" w:themeColor="text1"/>
        </w:rPr>
        <w:t>«Журналісти, працівники засобів масової інформації пропускаються за пред'явленням документа, що посвідчує особу працівника засобу масової інформації. Застосування ними під час судового засідання аудіо-, відео-, кіно-, фотоапаратури здійснюється в порядку, встановленому відповідним процесуальним законодавством»</w:t>
      </w:r>
      <w:r w:rsidR="00FF6544" w:rsidRPr="006E4DB6">
        <w:rPr>
          <w:rStyle w:val="a8"/>
          <w:rFonts w:ascii="Cambria" w:hAnsi="Cambria" w:cs="Times New Roman"/>
          <w:color w:val="000000" w:themeColor="text1"/>
        </w:rPr>
        <w:footnoteReference w:id="19"/>
      </w:r>
      <w:r w:rsidR="00FF6544" w:rsidRPr="006E4DB6">
        <w:rPr>
          <w:rFonts w:ascii="Cambria" w:hAnsi="Cambria" w:cs="Times New Roman"/>
          <w:color w:val="000000" w:themeColor="text1"/>
        </w:rPr>
        <w:t>.</w:t>
      </w:r>
      <w:r w:rsidR="00FF6544" w:rsidRPr="006E4DB6">
        <w:rPr>
          <w:rFonts w:ascii="Cambria" w:hAnsi="Cambria" w:cs="Times New Roman"/>
        </w:rPr>
        <w:t xml:space="preserve"> </w:t>
      </w:r>
    </w:p>
    <w:p w:rsidR="00750557" w:rsidRPr="006E4DB6" w:rsidRDefault="00381430" w:rsidP="00750557">
      <w:pPr>
        <w:ind w:firstLine="567"/>
        <w:jc w:val="both"/>
        <w:rPr>
          <w:rFonts w:ascii="Cambria" w:hAnsi="Cambria" w:cs="Times New Roman"/>
        </w:rPr>
      </w:pPr>
      <w:r w:rsidRPr="006E4DB6">
        <w:rPr>
          <w:rFonts w:ascii="Cambria" w:hAnsi="Cambria" w:cs="Times New Roman"/>
        </w:rPr>
        <w:t>Право на особистий прийом посадовими особами у розумні строки</w:t>
      </w:r>
      <w:r w:rsidR="00750557" w:rsidRPr="006E4DB6">
        <w:rPr>
          <w:rFonts w:ascii="Cambria" w:hAnsi="Cambria" w:cs="Times New Roman"/>
        </w:rPr>
        <w:t xml:space="preserve"> </w:t>
      </w:r>
      <w:r w:rsidRPr="006E4DB6">
        <w:rPr>
          <w:rFonts w:ascii="Cambria" w:hAnsi="Cambria" w:cs="Times New Roman"/>
        </w:rPr>
        <w:t>гарантує журналісту можливість оперативно отримати к</w:t>
      </w:r>
      <w:r w:rsidR="00750557" w:rsidRPr="006E4DB6">
        <w:rPr>
          <w:rFonts w:ascii="Cambria" w:hAnsi="Cambria" w:cs="Times New Roman"/>
        </w:rPr>
        <w:t xml:space="preserve">оментар, позицію або інформацію з певного </w:t>
      </w:r>
      <w:r w:rsidR="00750557" w:rsidRPr="006E4DB6">
        <w:rPr>
          <w:rFonts w:ascii="Cambria" w:hAnsi="Cambria" w:cs="Times New Roman"/>
        </w:rPr>
        <w:lastRenderedPageBreak/>
        <w:t xml:space="preserve">приводу </w:t>
      </w:r>
      <w:r w:rsidRPr="006E4DB6">
        <w:rPr>
          <w:rFonts w:ascii="Cambria" w:hAnsi="Cambria" w:cs="Times New Roman"/>
        </w:rPr>
        <w:t>безпосередньо від посадових осіб.</w:t>
      </w:r>
    </w:p>
    <w:p w:rsidR="00B550D9" w:rsidRPr="006E4DB6" w:rsidRDefault="00B550D9" w:rsidP="00B550D9">
      <w:pPr>
        <w:ind w:firstLine="709"/>
        <w:jc w:val="both"/>
        <w:rPr>
          <w:rFonts w:ascii="Cambria" w:hAnsi="Cambria" w:cs="Times New Roman"/>
        </w:rPr>
      </w:pPr>
      <w:r w:rsidRPr="006E4DB6">
        <w:rPr>
          <w:rFonts w:ascii="Cambria" w:hAnsi="Cambria" w:cs="Times New Roman"/>
        </w:rPr>
        <w:t>Таке право доступу журналіста також не є абсолютним. Обмеження можуть бути обумовлені, зокрема, закрит</w:t>
      </w:r>
      <w:r w:rsidR="00A57EC9">
        <w:rPr>
          <w:rFonts w:ascii="Cambria" w:hAnsi="Cambria" w:cs="Times New Roman"/>
        </w:rPr>
        <w:t>им</w:t>
      </w:r>
      <w:r w:rsidRPr="006E4DB6">
        <w:rPr>
          <w:rFonts w:ascii="Cambria" w:hAnsi="Cambria" w:cs="Times New Roman"/>
        </w:rPr>
        <w:t xml:space="preserve"> поряд</w:t>
      </w:r>
      <w:r w:rsidR="00A57EC9">
        <w:rPr>
          <w:rFonts w:ascii="Cambria" w:hAnsi="Cambria" w:cs="Times New Roman"/>
        </w:rPr>
        <w:t>ком</w:t>
      </w:r>
      <w:r w:rsidRPr="006E4DB6">
        <w:rPr>
          <w:rFonts w:ascii="Cambria" w:hAnsi="Cambria" w:cs="Times New Roman"/>
        </w:rPr>
        <w:t xml:space="preserve"> проведення певних заходів (наприклад, </w:t>
      </w:r>
      <w:r w:rsidRPr="006E4DB6">
        <w:rPr>
          <w:rFonts w:ascii="Cambria" w:hAnsi="Cambria" w:cs="Times New Roman"/>
          <w:color w:val="000000" w:themeColor="text1"/>
        </w:rPr>
        <w:t xml:space="preserve">закрите засідання </w:t>
      </w:r>
      <w:r w:rsidRPr="006E4DB6">
        <w:rPr>
          <w:rFonts w:ascii="Cambria" w:hAnsi="Cambria" w:cs="Times New Roman"/>
        </w:rPr>
        <w:t xml:space="preserve">тимчасової контрольної комісії ради, </w:t>
      </w:r>
      <w:r w:rsidRPr="006E4DB6">
        <w:rPr>
          <w:rFonts w:ascii="Cambria" w:hAnsi="Cambria" w:cs="Times New Roman"/>
          <w:color w:val="000000" w:themeColor="text1"/>
        </w:rPr>
        <w:t>згідно ч. 3 ст. 48 Закону України «Про місцеве самоврядування в Україні»</w:t>
      </w:r>
      <w:r w:rsidRPr="006E4DB6">
        <w:rPr>
          <w:rStyle w:val="a8"/>
          <w:rFonts w:ascii="Cambria" w:hAnsi="Cambria" w:cs="Times New Roman"/>
          <w:color w:val="000000" w:themeColor="text1"/>
        </w:rPr>
        <w:footnoteReference w:id="20"/>
      </w:r>
      <w:r w:rsidRPr="006E4DB6">
        <w:rPr>
          <w:rFonts w:ascii="Cambria" w:hAnsi="Cambria" w:cs="Times New Roman"/>
          <w:color w:val="000000" w:themeColor="text1"/>
        </w:rPr>
        <w:t xml:space="preserve">); </w:t>
      </w:r>
      <w:r w:rsidRPr="006E4DB6">
        <w:rPr>
          <w:rFonts w:ascii="Cambria" w:hAnsi="Cambria" w:cs="Times New Roman"/>
        </w:rPr>
        <w:t xml:space="preserve">визначенням статусу режимного об’єкта, військових частин та об’єктів критичної інфраструктури, установ </w:t>
      </w:r>
      <w:r w:rsidR="00CF21BC">
        <w:rPr>
          <w:rFonts w:ascii="Cambria" w:hAnsi="Cambria" w:cs="Times New Roman"/>
        </w:rPr>
        <w:t>зі</w:t>
      </w:r>
      <w:r w:rsidRPr="006E4DB6">
        <w:rPr>
          <w:rFonts w:ascii="Cambria" w:hAnsi="Cambria" w:cs="Times New Roman"/>
        </w:rPr>
        <w:t xml:space="preserve"> спеціальним режимом охорони; якщо журналістська присутність створює ризики для національної безпеки або розголошення таємної інформації, у випадку проведення певних слідчих дій або закритих судових засідань. В умовах воєнного стану держава може вводити додаткові обмеження доступу журналістів, але такі обмеження повинні бути законними, пропорційними, необхідними у демократичному суспільстві.</w:t>
      </w:r>
    </w:p>
    <w:p w:rsidR="00F47ADA" w:rsidRPr="006E4DB6" w:rsidRDefault="00822634" w:rsidP="00822634">
      <w:pPr>
        <w:ind w:firstLine="567"/>
        <w:jc w:val="both"/>
        <w:rPr>
          <w:rFonts w:ascii="Cambria" w:hAnsi="Cambria" w:cs="Times New Roman"/>
          <w:color w:val="000000" w:themeColor="text1"/>
        </w:rPr>
      </w:pPr>
      <w:r w:rsidRPr="006E4DB6">
        <w:rPr>
          <w:rFonts w:ascii="Cambria" w:hAnsi="Cambria" w:cs="Times New Roman"/>
          <w:color w:val="000000" w:themeColor="text1"/>
        </w:rPr>
        <w:t>З реалізацією права відвідувати приміщення суб'єктів владних</w:t>
      </w:r>
      <w:r w:rsidR="00F47ADA" w:rsidRPr="006E4DB6">
        <w:rPr>
          <w:rFonts w:ascii="Cambria" w:hAnsi="Cambria" w:cs="Times New Roman"/>
          <w:color w:val="000000" w:themeColor="text1"/>
        </w:rPr>
        <w:t xml:space="preserve"> </w:t>
      </w:r>
      <w:r w:rsidRPr="006E4DB6">
        <w:rPr>
          <w:rFonts w:ascii="Cambria" w:hAnsi="Cambria" w:cs="Times New Roman"/>
          <w:color w:val="000000" w:themeColor="text1"/>
        </w:rPr>
        <w:t xml:space="preserve">повноважень і бути на їх відкритих заходах </w:t>
      </w:r>
      <w:r w:rsidR="00F47ADA" w:rsidRPr="006E4DB6">
        <w:rPr>
          <w:rFonts w:ascii="Cambria" w:hAnsi="Cambria" w:cs="Times New Roman"/>
          <w:color w:val="000000" w:themeColor="text1"/>
        </w:rPr>
        <w:t xml:space="preserve">пов’язане </w:t>
      </w:r>
      <w:r w:rsidRPr="006E4DB6">
        <w:rPr>
          <w:rFonts w:ascii="Cambria" w:hAnsi="Cambria" w:cs="Times New Roman"/>
          <w:color w:val="000000" w:themeColor="text1"/>
        </w:rPr>
        <w:t>питання</w:t>
      </w:r>
      <w:r w:rsidR="00F47ADA" w:rsidRPr="006E4DB6">
        <w:rPr>
          <w:rFonts w:ascii="Cambria" w:hAnsi="Cambria" w:cs="Times New Roman"/>
          <w:color w:val="000000" w:themeColor="text1"/>
        </w:rPr>
        <w:t xml:space="preserve"> </w:t>
      </w:r>
      <w:r w:rsidRPr="006E4DB6">
        <w:rPr>
          <w:rFonts w:ascii="Cambria" w:hAnsi="Cambria" w:cs="Times New Roman"/>
          <w:b/>
          <w:i/>
          <w:color w:val="000000" w:themeColor="text1"/>
        </w:rPr>
        <w:t>акредитації</w:t>
      </w:r>
      <w:r w:rsidRPr="006E4DB6">
        <w:rPr>
          <w:rFonts w:ascii="Cambria" w:hAnsi="Cambria" w:cs="Times New Roman"/>
          <w:color w:val="000000" w:themeColor="text1"/>
        </w:rPr>
        <w:t xml:space="preserve"> журналістів та працівників ЗМІ. </w:t>
      </w:r>
      <w:r w:rsidR="00F47ADA" w:rsidRPr="006E4DB6">
        <w:rPr>
          <w:rFonts w:ascii="Cambria" w:hAnsi="Cambria" w:cs="Times New Roman"/>
          <w:color w:val="000000" w:themeColor="text1"/>
        </w:rPr>
        <w:t xml:space="preserve">Стаття 26 Закону України «Про інформацію» встановлює: </w:t>
      </w:r>
    </w:p>
    <w:p w:rsidR="00822634" w:rsidRPr="006E4DB6" w:rsidRDefault="00F47ADA" w:rsidP="00822634">
      <w:pPr>
        <w:pStyle w:val="rvps2"/>
        <w:spacing w:before="0" w:beforeAutospacing="0" w:after="0" w:afterAutospacing="0"/>
        <w:ind w:firstLine="567"/>
        <w:jc w:val="both"/>
        <w:rPr>
          <w:rFonts w:ascii="Cambria" w:hAnsi="Cambria"/>
        </w:rPr>
      </w:pPr>
      <w:r w:rsidRPr="006E4DB6">
        <w:rPr>
          <w:rFonts w:ascii="Cambria" w:hAnsi="Cambria"/>
        </w:rPr>
        <w:t xml:space="preserve">(ч. </w:t>
      </w:r>
      <w:r w:rsidR="00822634" w:rsidRPr="006E4DB6">
        <w:rPr>
          <w:rFonts w:ascii="Cambria" w:hAnsi="Cambria"/>
        </w:rPr>
        <w:t>1</w:t>
      </w:r>
      <w:r w:rsidRPr="006E4DB6">
        <w:rPr>
          <w:rFonts w:ascii="Cambria" w:hAnsi="Cambria"/>
        </w:rPr>
        <w:t xml:space="preserve">) </w:t>
      </w:r>
      <w:r w:rsidR="00CF21BC">
        <w:rPr>
          <w:rFonts w:ascii="Cambria" w:hAnsi="Cambria"/>
        </w:rPr>
        <w:t>«</w:t>
      </w:r>
      <w:r w:rsidR="00822634" w:rsidRPr="006E4DB6">
        <w:rPr>
          <w:rFonts w:ascii="Cambria" w:hAnsi="Cambria"/>
        </w:rPr>
        <w:t xml:space="preserve">З метою створення сприятливих умов для здійснення журналістами професійної діяльності суб’єкт владних повноважень </w:t>
      </w:r>
      <w:r w:rsidR="00822634" w:rsidRPr="006E4DB6">
        <w:rPr>
          <w:rFonts w:ascii="Cambria" w:hAnsi="Cambria"/>
          <w:b/>
          <w:i/>
        </w:rPr>
        <w:t>може здійснювати</w:t>
      </w:r>
      <w:r w:rsidR="00822634" w:rsidRPr="006E4DB6">
        <w:rPr>
          <w:rFonts w:ascii="Cambria" w:hAnsi="Cambria"/>
        </w:rPr>
        <w:t xml:space="preserve"> їх акредитацію</w:t>
      </w:r>
      <w:r w:rsidR="00CF21BC">
        <w:rPr>
          <w:rFonts w:ascii="Cambria" w:hAnsi="Cambria"/>
        </w:rPr>
        <w:t>»</w:t>
      </w:r>
      <w:r w:rsidR="00822634" w:rsidRPr="006E4DB6">
        <w:rPr>
          <w:rFonts w:ascii="Cambria" w:hAnsi="Cambria"/>
        </w:rPr>
        <w:t>.</w:t>
      </w:r>
    </w:p>
    <w:p w:rsidR="00822634" w:rsidRPr="006E4DB6" w:rsidRDefault="00CF21BC" w:rsidP="00822634">
      <w:pPr>
        <w:pStyle w:val="rvps2"/>
        <w:spacing w:before="0" w:beforeAutospacing="0" w:after="0" w:afterAutospacing="0"/>
        <w:ind w:firstLine="567"/>
        <w:jc w:val="both"/>
        <w:rPr>
          <w:rFonts w:ascii="Cambria" w:hAnsi="Cambria"/>
        </w:rPr>
      </w:pPr>
      <w:bookmarkStart w:id="5" w:name="n277"/>
      <w:bookmarkStart w:id="6" w:name="n251"/>
      <w:bookmarkEnd w:id="5"/>
      <w:bookmarkEnd w:id="6"/>
      <w:r>
        <w:rPr>
          <w:rFonts w:ascii="Cambria" w:hAnsi="Cambria"/>
        </w:rPr>
        <w:t>«</w:t>
      </w:r>
      <w:r w:rsidR="00B550D9" w:rsidRPr="006E4DB6">
        <w:rPr>
          <w:rFonts w:ascii="Cambria" w:hAnsi="Cambria"/>
        </w:rPr>
        <w:t>У</w:t>
      </w:r>
      <w:r w:rsidR="00822634" w:rsidRPr="006E4DB6">
        <w:rPr>
          <w:rFonts w:ascii="Cambria" w:hAnsi="Cambria"/>
        </w:rPr>
        <w:t>сі дії, пов’язані з акредитацією, мають ґрунтуватися на принципах відкритості, рівності, справедливості з метою забезпечення права громадськості на одержання інформації через медіа. Відсутність акредитації не може бути підставою для відмови у допуску журналіста на відкриті заходи, що проводить суб’єкт владних повноважень.</w:t>
      </w:r>
    </w:p>
    <w:p w:rsidR="00822634" w:rsidRPr="006E4DB6" w:rsidRDefault="00B550D9" w:rsidP="00822634">
      <w:pPr>
        <w:pStyle w:val="rvps2"/>
        <w:spacing w:before="0" w:beforeAutospacing="0" w:after="0" w:afterAutospacing="0"/>
        <w:ind w:firstLine="567"/>
        <w:jc w:val="both"/>
        <w:rPr>
          <w:rFonts w:ascii="Cambria" w:hAnsi="Cambria"/>
        </w:rPr>
      </w:pPr>
      <w:bookmarkStart w:id="7" w:name="n252"/>
      <w:bookmarkEnd w:id="7"/>
      <w:r w:rsidRPr="006E4DB6">
        <w:rPr>
          <w:rFonts w:ascii="Cambria" w:hAnsi="Cambria"/>
        </w:rPr>
        <w:t xml:space="preserve">(ч. </w:t>
      </w:r>
      <w:r w:rsidR="00822634" w:rsidRPr="006E4DB6">
        <w:rPr>
          <w:rFonts w:ascii="Cambria" w:hAnsi="Cambria"/>
        </w:rPr>
        <w:t>2</w:t>
      </w:r>
      <w:r w:rsidRPr="006E4DB6">
        <w:rPr>
          <w:rFonts w:ascii="Cambria" w:hAnsi="Cambria"/>
        </w:rPr>
        <w:t xml:space="preserve"> абз. 4)</w:t>
      </w:r>
      <w:r w:rsidR="00822634" w:rsidRPr="006E4DB6">
        <w:rPr>
          <w:rFonts w:ascii="Cambria" w:hAnsi="Cambria"/>
        </w:rPr>
        <w:t xml:space="preserve"> </w:t>
      </w:r>
      <w:bookmarkStart w:id="8" w:name="n255"/>
      <w:bookmarkEnd w:id="8"/>
      <w:r w:rsidR="00822634" w:rsidRPr="006E4DB6">
        <w:rPr>
          <w:rFonts w:ascii="Cambria" w:hAnsi="Cambria"/>
        </w:rPr>
        <w:t>В акредитації не може бути відмовлено в разі подання усіх документів, передбачених цією частиною.</w:t>
      </w:r>
    </w:p>
    <w:p w:rsidR="00822634" w:rsidRPr="006E4DB6" w:rsidRDefault="00B550D9" w:rsidP="00822634">
      <w:pPr>
        <w:pStyle w:val="rvps2"/>
        <w:spacing w:before="0" w:beforeAutospacing="0" w:after="0" w:afterAutospacing="0"/>
        <w:ind w:firstLine="567"/>
        <w:jc w:val="both"/>
        <w:rPr>
          <w:rFonts w:ascii="Cambria" w:hAnsi="Cambria"/>
        </w:rPr>
      </w:pPr>
      <w:bookmarkStart w:id="9" w:name="n256"/>
      <w:bookmarkEnd w:id="9"/>
      <w:r w:rsidRPr="006E4DB6">
        <w:rPr>
          <w:rFonts w:ascii="Cambria" w:hAnsi="Cambria"/>
        </w:rPr>
        <w:t xml:space="preserve">(ч </w:t>
      </w:r>
      <w:r w:rsidR="00822634" w:rsidRPr="006E4DB6">
        <w:rPr>
          <w:rFonts w:ascii="Cambria" w:hAnsi="Cambria"/>
        </w:rPr>
        <w:t>4</w:t>
      </w:r>
      <w:r w:rsidRPr="006E4DB6">
        <w:rPr>
          <w:rFonts w:ascii="Cambria" w:hAnsi="Cambria"/>
        </w:rPr>
        <w:t>)</w:t>
      </w:r>
      <w:r w:rsidR="00822634" w:rsidRPr="006E4DB6">
        <w:rPr>
          <w:rFonts w:ascii="Cambria" w:hAnsi="Cambria"/>
        </w:rPr>
        <w:t xml:space="preserve"> Суб’єкти владних повноважень, що здійснили акредитацію журналістів, зобов’язані сприяти провадженню ними професійної діяльності; завчасно сповіщати їх про місце і час проведення сесій, засідань, нарад, брифінгів та інших публічних заходів; надавати їм інформацію, призначену для медіа; а також сприяти створенню умов для здійснення запису і передачі інформації, проведення інтерв’ю, отримання коментарів посадових осіб.</w:t>
      </w:r>
    </w:p>
    <w:p w:rsidR="00822634" w:rsidRPr="006E4DB6" w:rsidRDefault="00B550D9" w:rsidP="00822634">
      <w:pPr>
        <w:pStyle w:val="rvps2"/>
        <w:spacing w:before="0" w:beforeAutospacing="0" w:after="0" w:afterAutospacing="0"/>
        <w:ind w:firstLine="567"/>
        <w:jc w:val="both"/>
        <w:rPr>
          <w:rFonts w:ascii="Cambria" w:hAnsi="Cambria"/>
        </w:rPr>
      </w:pPr>
      <w:r w:rsidRPr="006E4DB6">
        <w:rPr>
          <w:rFonts w:ascii="Cambria" w:hAnsi="Cambria"/>
        </w:rPr>
        <w:t xml:space="preserve">(ч. </w:t>
      </w:r>
      <w:r w:rsidR="00822634" w:rsidRPr="006E4DB6">
        <w:rPr>
          <w:rFonts w:ascii="Cambria" w:hAnsi="Cambria"/>
        </w:rPr>
        <w:t>10</w:t>
      </w:r>
      <w:r w:rsidRPr="006E4DB6">
        <w:rPr>
          <w:rFonts w:ascii="Cambria" w:hAnsi="Cambria"/>
        </w:rPr>
        <w:t>)</w:t>
      </w:r>
      <w:r w:rsidR="00822634" w:rsidRPr="006E4DB6">
        <w:rPr>
          <w:rFonts w:ascii="Cambria" w:hAnsi="Cambria"/>
        </w:rPr>
        <w:t xml:space="preserve"> Передбачений цією статтею порядок акредитації журналістів поширюється також на інших працівників суб’єктів у сфері медіа, які професійно збирають, одержують, створюють, редагують, поширюють і займаються підготовкою інформації для медіа</w:t>
      </w:r>
      <w:r w:rsidRPr="006E4DB6">
        <w:rPr>
          <w:rFonts w:ascii="Cambria" w:hAnsi="Cambria"/>
        </w:rPr>
        <w:t>»</w:t>
      </w:r>
      <w:r w:rsidR="00F47ADA" w:rsidRPr="006E4DB6">
        <w:rPr>
          <w:rStyle w:val="a8"/>
          <w:rFonts w:ascii="Cambria" w:hAnsi="Cambria"/>
        </w:rPr>
        <w:footnoteReference w:id="21"/>
      </w:r>
      <w:r w:rsidR="00822634" w:rsidRPr="006E4DB6">
        <w:rPr>
          <w:rFonts w:ascii="Cambria" w:hAnsi="Cambria"/>
        </w:rPr>
        <w:t>.</w:t>
      </w:r>
    </w:p>
    <w:p w:rsidR="00EA768B" w:rsidRPr="006E4DB6" w:rsidRDefault="00EA768B" w:rsidP="0097182A">
      <w:pPr>
        <w:pStyle w:val="rvps2"/>
        <w:spacing w:before="0" w:beforeAutospacing="0" w:after="0" w:afterAutospacing="0"/>
        <w:ind w:right="2835" w:firstLine="709"/>
        <w:jc w:val="both"/>
        <w:rPr>
          <w:rFonts w:ascii="Cambria" w:hAnsi="Cambria"/>
          <w:i/>
        </w:rPr>
      </w:pPr>
      <w:r w:rsidRPr="006E4DB6">
        <w:rPr>
          <w:rFonts w:ascii="Cambria" w:hAnsi="Cambria"/>
          <w:i/>
        </w:rPr>
        <w:t>3) не розкривати джерело інформації або інформацію, яка дає можливість встановити джерела інформації, крім випадків, коли його зобов’язано до цього рішенням суду відповідно до закону;</w:t>
      </w:r>
    </w:p>
    <w:p w:rsidR="008B4FEC" w:rsidRPr="006E4DB6" w:rsidRDefault="0097182A" w:rsidP="008B4FEC">
      <w:pPr>
        <w:pStyle w:val="rvps2"/>
        <w:spacing w:before="0" w:beforeAutospacing="0" w:after="0" w:afterAutospacing="0"/>
        <w:ind w:firstLine="709"/>
        <w:jc w:val="both"/>
        <w:rPr>
          <w:rFonts w:ascii="Cambria" w:hAnsi="Cambria"/>
        </w:rPr>
      </w:pPr>
      <w:bookmarkStart w:id="10" w:name="n237"/>
      <w:bookmarkEnd w:id="10"/>
      <w:r w:rsidRPr="006E4DB6">
        <w:rPr>
          <w:rFonts w:ascii="Cambria" w:hAnsi="Cambria"/>
        </w:rPr>
        <w:t>Журналістські джерела є основою функціонування незалежних медіа, а їх захист — необхідною умовою вільного обігу інформації у демократичному суспільстві.</w:t>
      </w:r>
      <w:r w:rsidR="00E23479" w:rsidRPr="006E4DB6">
        <w:rPr>
          <w:rFonts w:ascii="Cambria" w:hAnsi="Cambria"/>
        </w:rPr>
        <w:t xml:space="preserve"> </w:t>
      </w:r>
      <w:r w:rsidRPr="006E4DB6">
        <w:rPr>
          <w:rFonts w:ascii="Cambria" w:hAnsi="Cambria"/>
        </w:rPr>
        <w:t xml:space="preserve">Поняття </w:t>
      </w:r>
      <w:r w:rsidR="00E23479" w:rsidRPr="006E4DB6">
        <w:rPr>
          <w:rFonts w:ascii="Cambria" w:hAnsi="Cambria"/>
        </w:rPr>
        <w:t>«</w:t>
      </w:r>
      <w:r w:rsidRPr="006E4DB6">
        <w:rPr>
          <w:rFonts w:ascii="Cambria" w:hAnsi="Cambria"/>
        </w:rPr>
        <w:t>джерела інформації</w:t>
      </w:r>
      <w:r w:rsidR="00E23479" w:rsidRPr="006E4DB6">
        <w:rPr>
          <w:rFonts w:ascii="Cambria" w:hAnsi="Cambria"/>
        </w:rPr>
        <w:t>»</w:t>
      </w:r>
      <w:r w:rsidRPr="006E4DB6">
        <w:rPr>
          <w:rFonts w:ascii="Cambria" w:hAnsi="Cambria"/>
        </w:rPr>
        <w:t xml:space="preserve"> охоплює не лише конкретну особу, яка надала журналісту відомості, але й будь-яку інформацію, що може опосередковано призвести до її встановлення</w:t>
      </w:r>
      <w:r w:rsidR="008B4FEC" w:rsidRPr="006E4DB6">
        <w:rPr>
          <w:rFonts w:ascii="Cambria" w:hAnsi="Cambria"/>
        </w:rPr>
        <w:t xml:space="preserve"> (наприклад, </w:t>
      </w:r>
      <w:r w:rsidRPr="006E4DB6">
        <w:rPr>
          <w:rFonts w:ascii="Cambria" w:hAnsi="Cambria"/>
        </w:rPr>
        <w:t>службові документи чи канали передачі інформації;</w:t>
      </w:r>
      <w:r w:rsidR="008B4FEC" w:rsidRPr="006E4DB6">
        <w:rPr>
          <w:rFonts w:ascii="Cambria" w:hAnsi="Cambria"/>
        </w:rPr>
        <w:t xml:space="preserve"> </w:t>
      </w:r>
      <w:r w:rsidRPr="006E4DB6">
        <w:rPr>
          <w:rFonts w:ascii="Cambria" w:hAnsi="Cambria"/>
        </w:rPr>
        <w:t>метадані файлів, електронні сліди</w:t>
      </w:r>
      <w:r w:rsidR="008B4FEC" w:rsidRPr="006E4DB6">
        <w:rPr>
          <w:rFonts w:ascii="Cambria" w:hAnsi="Cambria"/>
        </w:rPr>
        <w:t xml:space="preserve"> та </w:t>
      </w:r>
      <w:r w:rsidRPr="006E4DB6">
        <w:rPr>
          <w:rFonts w:ascii="Cambria" w:hAnsi="Cambria"/>
        </w:rPr>
        <w:t>інші відомості, які дозволяють ідентифікувати джерело</w:t>
      </w:r>
      <w:r w:rsidR="008B4FEC" w:rsidRPr="006E4DB6">
        <w:rPr>
          <w:rFonts w:ascii="Cambria" w:hAnsi="Cambria"/>
        </w:rPr>
        <w:t>)</w:t>
      </w:r>
      <w:r w:rsidRPr="006E4DB6">
        <w:rPr>
          <w:rFonts w:ascii="Cambria" w:hAnsi="Cambria"/>
        </w:rPr>
        <w:t>.</w:t>
      </w:r>
      <w:r w:rsidR="008B4FEC" w:rsidRPr="006E4DB6">
        <w:rPr>
          <w:rFonts w:ascii="Cambria" w:hAnsi="Cambria"/>
        </w:rPr>
        <w:t xml:space="preserve"> </w:t>
      </w:r>
      <w:r w:rsidRPr="006E4DB6">
        <w:rPr>
          <w:rFonts w:ascii="Cambria" w:hAnsi="Cambria"/>
        </w:rPr>
        <w:t>Захист джерел інформації є критично важливим для забезпечення функції журналістики як «суспільного сторожа» (public watchdog).</w:t>
      </w:r>
      <w:r w:rsidR="008B4FEC" w:rsidRPr="006E4DB6">
        <w:rPr>
          <w:rFonts w:ascii="Cambria" w:hAnsi="Cambria"/>
        </w:rPr>
        <w:t xml:space="preserve"> З цього приводу </w:t>
      </w:r>
      <w:r w:rsidRPr="006E4DB6">
        <w:rPr>
          <w:rFonts w:ascii="Cambria" w:hAnsi="Cambria"/>
        </w:rPr>
        <w:t>ЄСПЛ</w:t>
      </w:r>
      <w:r w:rsidR="008B4FEC" w:rsidRPr="006E4DB6">
        <w:rPr>
          <w:rFonts w:ascii="Cambria" w:hAnsi="Cambria"/>
        </w:rPr>
        <w:t xml:space="preserve"> зауважує</w:t>
      </w:r>
      <w:r w:rsidRPr="006E4DB6">
        <w:rPr>
          <w:rFonts w:ascii="Cambria" w:hAnsi="Cambria"/>
        </w:rPr>
        <w:t>,</w:t>
      </w:r>
      <w:r w:rsidR="008B4FEC" w:rsidRPr="006E4DB6">
        <w:rPr>
          <w:rFonts w:ascii="Cambria" w:hAnsi="Cambria"/>
        </w:rPr>
        <w:t xml:space="preserve"> що</w:t>
      </w:r>
      <w:r w:rsidRPr="006E4DB6">
        <w:rPr>
          <w:rFonts w:ascii="Cambria" w:hAnsi="Cambria"/>
        </w:rPr>
        <w:t xml:space="preserve"> без гарантії конфіденційності джерел</w:t>
      </w:r>
      <w:r w:rsidR="008B4FEC" w:rsidRPr="006E4DB6">
        <w:rPr>
          <w:rFonts w:ascii="Cambria" w:hAnsi="Cambria"/>
        </w:rPr>
        <w:t xml:space="preserve"> </w:t>
      </w:r>
      <w:r w:rsidRPr="006E4DB6">
        <w:rPr>
          <w:rFonts w:ascii="Cambria" w:hAnsi="Cambria"/>
        </w:rPr>
        <w:t>інформатори утримуватимуться від повідомлення суспільно важливої інформації</w:t>
      </w:r>
      <w:r w:rsidR="008B4FEC" w:rsidRPr="006E4DB6">
        <w:rPr>
          <w:rFonts w:ascii="Cambria" w:hAnsi="Cambria"/>
        </w:rPr>
        <w:t xml:space="preserve">, </w:t>
      </w:r>
      <w:r w:rsidRPr="006E4DB6">
        <w:rPr>
          <w:rFonts w:ascii="Cambria" w:hAnsi="Cambria"/>
        </w:rPr>
        <w:t>журналісти втратять можливість викривати корупцію та зловживання владою</w:t>
      </w:r>
      <w:r w:rsidR="008B4FEC" w:rsidRPr="006E4DB6">
        <w:rPr>
          <w:rFonts w:ascii="Cambria" w:hAnsi="Cambria"/>
        </w:rPr>
        <w:t xml:space="preserve">, і </w:t>
      </w:r>
      <w:r w:rsidRPr="006E4DB6">
        <w:rPr>
          <w:rFonts w:ascii="Cambria" w:hAnsi="Cambria"/>
        </w:rPr>
        <w:t>свобода преси буде істотно послаблена через «</w:t>
      </w:r>
      <w:r w:rsidR="008B4FEC" w:rsidRPr="006E4DB6">
        <w:rPr>
          <w:rFonts w:ascii="Cambria" w:hAnsi="Cambria"/>
        </w:rPr>
        <w:t>охолоджувальний е</w:t>
      </w:r>
      <w:r w:rsidRPr="006E4DB6">
        <w:rPr>
          <w:rFonts w:ascii="Cambria" w:hAnsi="Cambria"/>
        </w:rPr>
        <w:t>фект» (chilling effect).</w:t>
      </w:r>
    </w:p>
    <w:p w:rsidR="008B4FEC" w:rsidRPr="006E4DB6" w:rsidRDefault="008B4FEC" w:rsidP="008B4FEC">
      <w:pPr>
        <w:pStyle w:val="rvps2"/>
        <w:spacing w:before="0" w:beforeAutospacing="0" w:after="0" w:afterAutospacing="0"/>
        <w:ind w:firstLine="709"/>
        <w:jc w:val="both"/>
        <w:rPr>
          <w:rFonts w:ascii="Cambria" w:hAnsi="Cambria"/>
        </w:rPr>
      </w:pPr>
      <w:r w:rsidRPr="006E4DB6">
        <w:rPr>
          <w:rFonts w:ascii="Cambria" w:hAnsi="Cambria"/>
        </w:rPr>
        <w:t>Існують виключні випадки, коли н</w:t>
      </w:r>
      <w:r w:rsidR="0097182A" w:rsidRPr="006E4DB6">
        <w:rPr>
          <w:rFonts w:ascii="Cambria" w:hAnsi="Cambria"/>
        </w:rPr>
        <w:t>аціональне законодавство передбачає, що журналіст може бути зобов’язаний розкрити джерело інформації лише у виняткових випадках, коли це здійснюється</w:t>
      </w:r>
      <w:r w:rsidRPr="006E4DB6">
        <w:rPr>
          <w:rFonts w:ascii="Cambria" w:hAnsi="Cambria"/>
        </w:rPr>
        <w:t xml:space="preserve"> </w:t>
      </w:r>
      <w:r w:rsidR="0097182A" w:rsidRPr="006E4DB6">
        <w:rPr>
          <w:rFonts w:ascii="Cambria" w:hAnsi="Cambria"/>
        </w:rPr>
        <w:t>на підставі судового рішення,</w:t>
      </w:r>
      <w:r w:rsidRPr="006E4DB6">
        <w:rPr>
          <w:rFonts w:ascii="Cambria" w:hAnsi="Cambria"/>
        </w:rPr>
        <w:t xml:space="preserve"> </w:t>
      </w:r>
      <w:r w:rsidR="0097182A" w:rsidRPr="006E4DB6">
        <w:rPr>
          <w:rFonts w:ascii="Cambria" w:hAnsi="Cambria"/>
        </w:rPr>
        <w:t>відповідно до закону,</w:t>
      </w:r>
      <w:r w:rsidRPr="006E4DB6">
        <w:rPr>
          <w:rFonts w:ascii="Cambria" w:hAnsi="Cambria"/>
        </w:rPr>
        <w:t xml:space="preserve"> </w:t>
      </w:r>
      <w:r w:rsidR="0097182A" w:rsidRPr="006E4DB6">
        <w:rPr>
          <w:rFonts w:ascii="Cambria" w:hAnsi="Cambria"/>
        </w:rPr>
        <w:t>з дотриманням принципу необхідності в демократичному суспільстві.</w:t>
      </w:r>
      <w:r w:rsidRPr="006E4DB6">
        <w:rPr>
          <w:rFonts w:ascii="Cambria" w:hAnsi="Cambria"/>
        </w:rPr>
        <w:t xml:space="preserve"> </w:t>
      </w:r>
      <w:r w:rsidR="00C936FC" w:rsidRPr="006E4DB6">
        <w:rPr>
          <w:rFonts w:ascii="Cambria" w:hAnsi="Cambria"/>
        </w:rPr>
        <w:t>Н</w:t>
      </w:r>
      <w:r w:rsidRPr="006E4DB6">
        <w:rPr>
          <w:rFonts w:ascii="Cambria" w:hAnsi="Cambria"/>
        </w:rPr>
        <w:t>еобхідність виникає,</w:t>
      </w:r>
      <w:r w:rsidR="0097182A" w:rsidRPr="006E4DB6">
        <w:rPr>
          <w:rFonts w:ascii="Cambria" w:hAnsi="Cambria"/>
        </w:rPr>
        <w:t xml:space="preserve"> </w:t>
      </w:r>
      <w:r w:rsidR="0097182A" w:rsidRPr="006E4DB6">
        <w:rPr>
          <w:rFonts w:ascii="Cambria" w:hAnsi="Cambria"/>
        </w:rPr>
        <w:lastRenderedPageBreak/>
        <w:t>коли</w:t>
      </w:r>
      <w:r w:rsidRPr="006E4DB6">
        <w:rPr>
          <w:rFonts w:ascii="Cambria" w:hAnsi="Cambria"/>
        </w:rPr>
        <w:t xml:space="preserve"> </w:t>
      </w:r>
      <w:r w:rsidR="0097182A" w:rsidRPr="006E4DB6">
        <w:rPr>
          <w:rFonts w:ascii="Cambria" w:hAnsi="Cambria"/>
        </w:rPr>
        <w:t>існує нагальна потреба у запобіганні тяжкому злочину</w:t>
      </w:r>
      <w:r w:rsidRPr="006E4DB6">
        <w:rPr>
          <w:rFonts w:ascii="Cambria" w:hAnsi="Cambria"/>
        </w:rPr>
        <w:t xml:space="preserve">, </w:t>
      </w:r>
      <w:r w:rsidR="0097182A" w:rsidRPr="006E4DB6">
        <w:rPr>
          <w:rFonts w:ascii="Cambria" w:hAnsi="Cambria"/>
        </w:rPr>
        <w:t>розкриття джерела є єдиним способом захисту важливого публічного інтересу</w:t>
      </w:r>
      <w:r w:rsidRPr="006E4DB6">
        <w:rPr>
          <w:rFonts w:ascii="Cambria" w:hAnsi="Cambria"/>
        </w:rPr>
        <w:t xml:space="preserve">, </w:t>
      </w:r>
      <w:r w:rsidR="0097182A" w:rsidRPr="006E4DB6">
        <w:rPr>
          <w:rFonts w:ascii="Cambria" w:hAnsi="Cambria"/>
        </w:rPr>
        <w:t>втручання є пропорційним поставленій меті.</w:t>
      </w:r>
    </w:p>
    <w:p w:rsidR="00EA768B" w:rsidRPr="006E4DB6" w:rsidRDefault="00EA768B" w:rsidP="008B4FEC">
      <w:pPr>
        <w:pStyle w:val="rvps2"/>
        <w:spacing w:before="0" w:beforeAutospacing="0" w:after="0" w:afterAutospacing="0"/>
        <w:ind w:right="2835" w:firstLine="709"/>
        <w:jc w:val="both"/>
        <w:rPr>
          <w:rFonts w:ascii="Cambria" w:hAnsi="Cambria"/>
          <w:i/>
        </w:rPr>
      </w:pPr>
      <w:r w:rsidRPr="006E4DB6">
        <w:rPr>
          <w:rFonts w:ascii="Cambria" w:hAnsi="Cambria"/>
          <w:i/>
        </w:rPr>
        <w:t>4) після пред’явлення документа, що підтверджує статус журналіста, має право збирати інформацію в районах стихійного лиха, катастроф, у місцях аварій, масових безпорядків, воєнних дій, крім випадків, передбачених законом;</w:t>
      </w:r>
    </w:p>
    <w:p w:rsidR="0081737D" w:rsidRPr="006E4DB6" w:rsidRDefault="0081737D" w:rsidP="00CD08EE">
      <w:pPr>
        <w:ind w:firstLine="567"/>
        <w:jc w:val="both"/>
        <w:rPr>
          <w:rFonts w:ascii="Cambria" w:hAnsi="Cambria" w:cs="Times New Roman"/>
        </w:rPr>
      </w:pPr>
      <w:r w:rsidRPr="006E4DB6">
        <w:rPr>
          <w:rFonts w:ascii="Cambria" w:hAnsi="Cambria" w:cs="Times New Roman"/>
        </w:rPr>
        <w:t>Робота журналістів у районах надзвичайних ситуацій має значення для</w:t>
      </w:r>
      <w:r w:rsidR="00CD08EE" w:rsidRPr="006E4DB6">
        <w:rPr>
          <w:rFonts w:ascii="Cambria" w:hAnsi="Cambria" w:cs="Times New Roman"/>
        </w:rPr>
        <w:t xml:space="preserve"> фіксації порушень прав людини, протидії дезінформації (це актуалізувалося в умовах ведення гібридних війн), </w:t>
      </w:r>
      <w:r w:rsidRPr="006E4DB6">
        <w:rPr>
          <w:rFonts w:ascii="Cambria" w:hAnsi="Cambria" w:cs="Times New Roman"/>
        </w:rPr>
        <w:t>забезпечення прозорості діяльності державних органів</w:t>
      </w:r>
      <w:r w:rsidR="00CD08EE" w:rsidRPr="006E4DB6">
        <w:rPr>
          <w:rFonts w:ascii="Cambria" w:hAnsi="Cambria" w:cs="Times New Roman"/>
        </w:rPr>
        <w:t xml:space="preserve">, </w:t>
      </w:r>
      <w:r w:rsidRPr="006E4DB6">
        <w:rPr>
          <w:rFonts w:ascii="Cambria" w:hAnsi="Cambria" w:cs="Times New Roman"/>
        </w:rPr>
        <w:t>інформування населення про реальні ризики та заходи безпеки.</w:t>
      </w:r>
      <w:bookmarkStart w:id="11" w:name="n238"/>
      <w:bookmarkEnd w:id="11"/>
      <w:r w:rsidR="00254436" w:rsidRPr="006E4DB6">
        <w:rPr>
          <w:rFonts w:ascii="Cambria" w:hAnsi="Cambria" w:cs="Times New Roman"/>
        </w:rPr>
        <w:t xml:space="preserve"> </w:t>
      </w:r>
      <w:r w:rsidR="00CD08EE" w:rsidRPr="006E4DB6">
        <w:rPr>
          <w:rFonts w:ascii="Cambria" w:hAnsi="Cambria" w:cs="Times New Roman"/>
        </w:rPr>
        <w:t xml:space="preserve">Право журналіста </w:t>
      </w:r>
      <w:r w:rsidRPr="006E4DB6">
        <w:rPr>
          <w:rFonts w:ascii="Cambria" w:hAnsi="Cambria" w:cs="Times New Roman"/>
        </w:rPr>
        <w:t>збирати інформацію у зонах надзвичайних подій</w:t>
      </w:r>
      <w:r w:rsidR="00CD08EE" w:rsidRPr="006E4DB6">
        <w:rPr>
          <w:rFonts w:ascii="Cambria" w:hAnsi="Cambria" w:cs="Times New Roman"/>
        </w:rPr>
        <w:t xml:space="preserve"> включає в себе:  право </w:t>
      </w:r>
      <w:r w:rsidRPr="006E4DB6">
        <w:rPr>
          <w:rFonts w:ascii="Cambria" w:hAnsi="Cambria" w:cs="Times New Roman"/>
        </w:rPr>
        <w:t>бути</w:t>
      </w:r>
      <w:r w:rsidR="00CD08EE" w:rsidRPr="006E4DB6">
        <w:rPr>
          <w:rFonts w:ascii="Cambria" w:hAnsi="Cambria" w:cs="Times New Roman"/>
        </w:rPr>
        <w:t xml:space="preserve"> допущеним та </w:t>
      </w:r>
      <w:r w:rsidRPr="006E4DB6">
        <w:rPr>
          <w:rFonts w:ascii="Cambria" w:hAnsi="Cambria" w:cs="Times New Roman"/>
        </w:rPr>
        <w:t>присутнім у місцях події з метою фіксації обставин</w:t>
      </w:r>
      <w:r w:rsidR="00CD08EE" w:rsidRPr="006E4DB6">
        <w:rPr>
          <w:rFonts w:ascii="Cambria" w:hAnsi="Cambria" w:cs="Times New Roman"/>
        </w:rPr>
        <w:t xml:space="preserve">, при цьому </w:t>
      </w:r>
      <w:r w:rsidRPr="006E4DB6">
        <w:rPr>
          <w:rFonts w:ascii="Cambria" w:hAnsi="Cambria" w:cs="Times New Roman"/>
        </w:rPr>
        <w:t>здійснювати фото-, відео- та аудіозапис</w:t>
      </w:r>
      <w:r w:rsidR="00CD08EE" w:rsidRPr="006E4DB6">
        <w:rPr>
          <w:rFonts w:ascii="Cambria" w:hAnsi="Cambria" w:cs="Times New Roman"/>
        </w:rPr>
        <w:t xml:space="preserve">и та отримувати </w:t>
      </w:r>
      <w:r w:rsidRPr="006E4DB6">
        <w:rPr>
          <w:rFonts w:ascii="Cambria" w:hAnsi="Cambria" w:cs="Times New Roman"/>
        </w:rPr>
        <w:t>коментарі очевидців, представників влади, рятувальних служб</w:t>
      </w:r>
      <w:r w:rsidR="00CD08EE" w:rsidRPr="006E4DB6">
        <w:rPr>
          <w:rFonts w:ascii="Cambria" w:hAnsi="Cambria" w:cs="Times New Roman"/>
        </w:rPr>
        <w:t xml:space="preserve">, здійснювати </w:t>
      </w:r>
      <w:r w:rsidRPr="006E4DB6">
        <w:rPr>
          <w:rFonts w:ascii="Cambria" w:hAnsi="Cambria" w:cs="Times New Roman"/>
        </w:rPr>
        <w:t>документува</w:t>
      </w:r>
      <w:r w:rsidR="00CD08EE" w:rsidRPr="006E4DB6">
        <w:rPr>
          <w:rFonts w:ascii="Cambria" w:hAnsi="Cambria" w:cs="Times New Roman"/>
        </w:rPr>
        <w:t>ння</w:t>
      </w:r>
      <w:r w:rsidRPr="006E4DB6">
        <w:rPr>
          <w:rFonts w:ascii="Cambria" w:hAnsi="Cambria" w:cs="Times New Roman"/>
        </w:rPr>
        <w:t xml:space="preserve"> наслідк</w:t>
      </w:r>
      <w:r w:rsidR="00CD08EE" w:rsidRPr="006E4DB6">
        <w:rPr>
          <w:rFonts w:ascii="Cambria" w:hAnsi="Cambria" w:cs="Times New Roman"/>
        </w:rPr>
        <w:t>ів</w:t>
      </w:r>
      <w:r w:rsidRPr="006E4DB6">
        <w:rPr>
          <w:rFonts w:ascii="Cambria" w:hAnsi="Cambria" w:cs="Times New Roman"/>
        </w:rPr>
        <w:t xml:space="preserve"> катастроф, аварій, воєнних злочинів</w:t>
      </w:r>
      <w:r w:rsidR="00CD08EE" w:rsidRPr="006E4DB6">
        <w:rPr>
          <w:rFonts w:ascii="Cambria" w:hAnsi="Cambria" w:cs="Times New Roman"/>
        </w:rPr>
        <w:t xml:space="preserve"> </w:t>
      </w:r>
      <w:r w:rsidR="00790E4B">
        <w:rPr>
          <w:rFonts w:ascii="Cambria" w:hAnsi="Cambria" w:cs="Times New Roman"/>
        </w:rPr>
        <w:t>т</w:t>
      </w:r>
      <w:r w:rsidR="00CD08EE" w:rsidRPr="006E4DB6">
        <w:rPr>
          <w:rFonts w:ascii="Cambria" w:hAnsi="Cambria" w:cs="Times New Roman"/>
        </w:rPr>
        <w:t xml:space="preserve">а </w:t>
      </w:r>
      <w:r w:rsidRPr="006E4DB6">
        <w:rPr>
          <w:rFonts w:ascii="Cambria" w:hAnsi="Cambria" w:cs="Times New Roman"/>
        </w:rPr>
        <w:t>інформувати суспільство про перебіг подій, що мають суспільний інтерес.</w:t>
      </w:r>
      <w:r w:rsidR="00CD08EE" w:rsidRPr="006E4DB6">
        <w:rPr>
          <w:rFonts w:ascii="Cambria" w:hAnsi="Cambria" w:cs="Times New Roman"/>
        </w:rPr>
        <w:t xml:space="preserve"> Обов’язковою умовою є ідентифікація </w:t>
      </w:r>
      <w:r w:rsidRPr="006E4DB6">
        <w:rPr>
          <w:rFonts w:ascii="Cambria" w:hAnsi="Cambria" w:cs="Times New Roman"/>
        </w:rPr>
        <w:t>статус</w:t>
      </w:r>
      <w:r w:rsidR="00CD08EE" w:rsidRPr="006E4DB6">
        <w:rPr>
          <w:rFonts w:ascii="Cambria" w:hAnsi="Cambria" w:cs="Times New Roman"/>
        </w:rPr>
        <w:t>у</w:t>
      </w:r>
      <w:r w:rsidRPr="006E4DB6">
        <w:rPr>
          <w:rFonts w:ascii="Cambria" w:hAnsi="Cambria" w:cs="Times New Roman"/>
        </w:rPr>
        <w:t xml:space="preserve"> журналіста, що виступає механізмом ідентифікації особи як представника медіа.</w:t>
      </w:r>
    </w:p>
    <w:p w:rsidR="0081737D" w:rsidRPr="006E4DB6" w:rsidRDefault="00CD08EE" w:rsidP="0081737D">
      <w:pPr>
        <w:ind w:firstLine="567"/>
        <w:jc w:val="both"/>
        <w:rPr>
          <w:rFonts w:ascii="Cambria" w:hAnsi="Cambria" w:cs="Times New Roman"/>
        </w:rPr>
      </w:pPr>
      <w:r w:rsidRPr="006E4DB6">
        <w:rPr>
          <w:rFonts w:ascii="Cambria" w:hAnsi="Cambria" w:cs="Times New Roman"/>
        </w:rPr>
        <w:t>Це</w:t>
      </w:r>
      <w:r w:rsidR="0081737D" w:rsidRPr="006E4DB6">
        <w:rPr>
          <w:rFonts w:ascii="Cambria" w:hAnsi="Cambria" w:cs="Times New Roman"/>
        </w:rPr>
        <w:t xml:space="preserve"> право </w:t>
      </w:r>
      <w:r w:rsidRPr="006E4DB6">
        <w:rPr>
          <w:rFonts w:ascii="Cambria" w:hAnsi="Cambria" w:cs="Times New Roman"/>
        </w:rPr>
        <w:t xml:space="preserve">також </w:t>
      </w:r>
      <w:r w:rsidR="0081737D" w:rsidRPr="006E4DB6">
        <w:rPr>
          <w:rFonts w:ascii="Cambria" w:hAnsi="Cambria" w:cs="Times New Roman"/>
        </w:rPr>
        <w:t>не є абсолютним і може бути обмежене з огляду на легітимні цілі, визначені законом, зокрема:</w:t>
      </w:r>
      <w:r w:rsidRPr="006E4DB6">
        <w:rPr>
          <w:rFonts w:ascii="Cambria" w:hAnsi="Cambria" w:cs="Times New Roman"/>
        </w:rPr>
        <w:t xml:space="preserve"> </w:t>
      </w:r>
      <w:r w:rsidR="0081737D" w:rsidRPr="006E4DB6">
        <w:rPr>
          <w:rFonts w:ascii="Cambria" w:hAnsi="Cambria" w:cs="Times New Roman"/>
        </w:rPr>
        <w:t xml:space="preserve">необхідність забезпечення безпеки </w:t>
      </w:r>
      <w:r w:rsidRPr="006E4DB6">
        <w:rPr>
          <w:rFonts w:ascii="Cambria" w:hAnsi="Cambria" w:cs="Times New Roman"/>
        </w:rPr>
        <w:t xml:space="preserve">самих </w:t>
      </w:r>
      <w:r w:rsidR="0081737D" w:rsidRPr="006E4DB6">
        <w:rPr>
          <w:rFonts w:ascii="Cambria" w:hAnsi="Cambria" w:cs="Times New Roman"/>
        </w:rPr>
        <w:t>журналіст</w:t>
      </w:r>
      <w:r w:rsidR="00C936FC" w:rsidRPr="006E4DB6">
        <w:rPr>
          <w:rFonts w:ascii="Cambria" w:hAnsi="Cambria" w:cs="Times New Roman"/>
        </w:rPr>
        <w:t>ів</w:t>
      </w:r>
      <w:r w:rsidR="0081737D" w:rsidRPr="006E4DB6">
        <w:rPr>
          <w:rFonts w:ascii="Cambria" w:hAnsi="Cambria" w:cs="Times New Roman"/>
        </w:rPr>
        <w:t xml:space="preserve"> та інших осіб</w:t>
      </w:r>
      <w:r w:rsidRPr="006E4DB6">
        <w:rPr>
          <w:rFonts w:ascii="Cambria" w:hAnsi="Cambria" w:cs="Times New Roman"/>
        </w:rPr>
        <w:t xml:space="preserve">, нагальності </w:t>
      </w:r>
      <w:r w:rsidR="0081737D" w:rsidRPr="006E4DB6">
        <w:rPr>
          <w:rFonts w:ascii="Cambria" w:hAnsi="Cambria" w:cs="Times New Roman"/>
        </w:rPr>
        <w:t xml:space="preserve">проведення рятувальних, слідчих </w:t>
      </w:r>
      <w:r w:rsidR="00790E4B">
        <w:rPr>
          <w:rFonts w:ascii="Cambria" w:hAnsi="Cambria" w:cs="Times New Roman"/>
        </w:rPr>
        <w:t xml:space="preserve">дій </w:t>
      </w:r>
      <w:r w:rsidR="0081737D" w:rsidRPr="006E4DB6">
        <w:rPr>
          <w:rFonts w:ascii="Cambria" w:hAnsi="Cambria" w:cs="Times New Roman"/>
        </w:rPr>
        <w:t>або військових операцій</w:t>
      </w:r>
      <w:r w:rsidRPr="006E4DB6">
        <w:rPr>
          <w:rFonts w:ascii="Cambria" w:hAnsi="Cambria" w:cs="Times New Roman"/>
        </w:rPr>
        <w:t xml:space="preserve">, з метою захисту державної таємниці, військової інформації або оперативних даних. Певні обмеження встановлюються і в режимних зонах (наприклад, місця аварій, мінування, бойових дій), або при введенні </w:t>
      </w:r>
      <w:r w:rsidR="0081737D" w:rsidRPr="006E4DB6">
        <w:rPr>
          <w:rFonts w:ascii="Cambria" w:hAnsi="Cambria" w:cs="Times New Roman"/>
        </w:rPr>
        <w:t>режим</w:t>
      </w:r>
      <w:r w:rsidR="00254436" w:rsidRPr="006E4DB6">
        <w:rPr>
          <w:rFonts w:ascii="Cambria" w:hAnsi="Cambria" w:cs="Times New Roman"/>
        </w:rPr>
        <w:t>у</w:t>
      </w:r>
      <w:r w:rsidR="0081737D" w:rsidRPr="006E4DB6">
        <w:rPr>
          <w:rFonts w:ascii="Cambria" w:hAnsi="Cambria" w:cs="Times New Roman"/>
        </w:rPr>
        <w:t xml:space="preserve"> надзвичайного </w:t>
      </w:r>
      <w:r w:rsidR="00C936FC" w:rsidRPr="006E4DB6">
        <w:rPr>
          <w:rFonts w:ascii="Cambria" w:hAnsi="Cambria" w:cs="Times New Roman"/>
        </w:rPr>
        <w:t>чи</w:t>
      </w:r>
      <w:r w:rsidR="0081737D" w:rsidRPr="006E4DB6">
        <w:rPr>
          <w:rFonts w:ascii="Cambria" w:hAnsi="Cambria" w:cs="Times New Roman"/>
        </w:rPr>
        <w:t xml:space="preserve"> воєнного стану</w:t>
      </w:r>
      <w:r w:rsidR="00254436" w:rsidRPr="006E4DB6">
        <w:rPr>
          <w:rFonts w:ascii="Cambria" w:hAnsi="Cambria" w:cs="Times New Roman"/>
        </w:rPr>
        <w:t>. В</w:t>
      </w:r>
      <w:r w:rsidR="0081737D" w:rsidRPr="006E4DB6">
        <w:rPr>
          <w:rFonts w:ascii="Cambria" w:hAnsi="Cambria" w:cs="Times New Roman"/>
        </w:rPr>
        <w:t xml:space="preserve"> районах воєнних дій обмеження </w:t>
      </w:r>
      <w:r w:rsidR="00254436" w:rsidRPr="006E4DB6">
        <w:rPr>
          <w:rFonts w:ascii="Cambria" w:hAnsi="Cambria" w:cs="Times New Roman"/>
        </w:rPr>
        <w:t xml:space="preserve">(наприклад, з вимогою затримання опублікування отриманої інформації, або обмеження змісту інформації, яка може бути доведена до загалу) </w:t>
      </w:r>
      <w:r w:rsidR="0081737D" w:rsidRPr="006E4DB6">
        <w:rPr>
          <w:rFonts w:ascii="Cambria" w:hAnsi="Cambria" w:cs="Times New Roman"/>
        </w:rPr>
        <w:t>можуть встановлюватися з міркувань</w:t>
      </w:r>
      <w:r w:rsidR="00254436" w:rsidRPr="006E4DB6">
        <w:rPr>
          <w:rFonts w:ascii="Cambria" w:hAnsi="Cambria" w:cs="Times New Roman"/>
        </w:rPr>
        <w:t xml:space="preserve"> </w:t>
      </w:r>
      <w:r w:rsidR="0081737D" w:rsidRPr="006E4DB6">
        <w:rPr>
          <w:rFonts w:ascii="Cambria" w:hAnsi="Cambria" w:cs="Times New Roman"/>
        </w:rPr>
        <w:t>запобігання розголошенню відомостей, що можуть зашкодити обороноздатності</w:t>
      </w:r>
      <w:r w:rsidR="00254436" w:rsidRPr="006E4DB6">
        <w:rPr>
          <w:rFonts w:ascii="Cambria" w:hAnsi="Cambria" w:cs="Times New Roman"/>
        </w:rPr>
        <w:t xml:space="preserve">, </w:t>
      </w:r>
      <w:r w:rsidR="0081737D" w:rsidRPr="006E4DB6">
        <w:rPr>
          <w:rFonts w:ascii="Cambria" w:hAnsi="Cambria" w:cs="Times New Roman"/>
        </w:rPr>
        <w:t>недопущення коригування вогню чи розкриття позицій військ</w:t>
      </w:r>
      <w:r w:rsidR="00254436" w:rsidRPr="006E4DB6">
        <w:rPr>
          <w:rFonts w:ascii="Cambria" w:hAnsi="Cambria" w:cs="Times New Roman"/>
        </w:rPr>
        <w:t xml:space="preserve">, </w:t>
      </w:r>
      <w:r w:rsidR="0081737D" w:rsidRPr="006E4DB6">
        <w:rPr>
          <w:rFonts w:ascii="Cambria" w:hAnsi="Cambria" w:cs="Times New Roman"/>
        </w:rPr>
        <w:t>дотримання правил акредитації журналістів при Збройних Силах України.</w:t>
      </w:r>
      <w:r w:rsidR="00254436" w:rsidRPr="006E4DB6">
        <w:rPr>
          <w:rFonts w:ascii="Cambria" w:hAnsi="Cambria" w:cs="Times New Roman"/>
        </w:rPr>
        <w:t xml:space="preserve"> </w:t>
      </w:r>
      <w:r w:rsidR="0081737D" w:rsidRPr="006E4DB6">
        <w:rPr>
          <w:rFonts w:ascii="Cambria" w:hAnsi="Cambria" w:cs="Times New Roman"/>
        </w:rPr>
        <w:t>Важливо, що такі обмеження мають відповідати критеріям законності, необхідності та пропорційності, а не ґрунтуватися на свавільних рішеннях посадових осіб.</w:t>
      </w:r>
      <w:r w:rsidR="00254436" w:rsidRPr="006E4DB6">
        <w:rPr>
          <w:rFonts w:ascii="Cambria" w:hAnsi="Cambria" w:cs="Times New Roman"/>
        </w:rPr>
        <w:t xml:space="preserve"> Але п</w:t>
      </w:r>
      <w:r w:rsidR="0081737D" w:rsidRPr="006E4DB6">
        <w:rPr>
          <w:rFonts w:ascii="Cambria" w:hAnsi="Cambria" w:cs="Times New Roman"/>
        </w:rPr>
        <w:t>овна заборона доступу журналістів без альтернативних механізмів інформування суспільства може розглядатися як непропорційне втручання у свободу слова.</w:t>
      </w:r>
    </w:p>
    <w:p w:rsidR="00EA768B" w:rsidRPr="006E4DB6" w:rsidRDefault="00EA768B" w:rsidP="00634287">
      <w:pPr>
        <w:pStyle w:val="rvps2"/>
        <w:spacing w:before="0" w:beforeAutospacing="0" w:after="0" w:afterAutospacing="0"/>
        <w:ind w:right="2835" w:firstLine="567"/>
        <w:jc w:val="both"/>
        <w:rPr>
          <w:rFonts w:ascii="Cambria" w:hAnsi="Cambria"/>
          <w:i/>
        </w:rPr>
      </w:pPr>
      <w:r w:rsidRPr="006E4DB6">
        <w:rPr>
          <w:rFonts w:ascii="Cambria" w:hAnsi="Cambria"/>
          <w:i/>
        </w:rPr>
        <w:t>5) поширювати підготовлені ним матеріали (фонограми, відеозаписи, письмові тексти тощо) за власним підписом (авторством) або під умовним ім’ям (псевдонімом);</w:t>
      </w:r>
    </w:p>
    <w:p w:rsidR="007026B9" w:rsidRPr="006E4DB6" w:rsidRDefault="00634287" w:rsidP="00634287">
      <w:pPr>
        <w:ind w:firstLine="567"/>
        <w:jc w:val="both"/>
        <w:rPr>
          <w:rFonts w:ascii="Cambria" w:hAnsi="Cambria" w:cs="Times New Roman"/>
        </w:rPr>
      </w:pPr>
      <w:bookmarkStart w:id="12" w:name="n239"/>
      <w:bookmarkEnd w:id="12"/>
      <w:r w:rsidRPr="006E4DB6">
        <w:rPr>
          <w:rFonts w:ascii="Cambria" w:hAnsi="Cambria" w:cs="Times New Roman"/>
        </w:rPr>
        <w:t xml:space="preserve">Поширення матеріалів </w:t>
      </w:r>
      <w:r w:rsidR="004F442C" w:rsidRPr="006E4DB6">
        <w:rPr>
          <w:rFonts w:ascii="Cambria" w:hAnsi="Cambria" w:cs="Times New Roman"/>
        </w:rPr>
        <w:t>за</w:t>
      </w:r>
      <w:r w:rsidRPr="006E4DB6">
        <w:rPr>
          <w:rFonts w:ascii="Cambria" w:hAnsi="Cambria" w:cs="Times New Roman"/>
        </w:rPr>
        <w:t xml:space="preserve"> власним підписом є формою реалізації права журналіста на</w:t>
      </w:r>
      <w:r w:rsidR="004F442C" w:rsidRPr="006E4DB6">
        <w:rPr>
          <w:rFonts w:ascii="Cambria" w:hAnsi="Cambria" w:cs="Times New Roman"/>
        </w:rPr>
        <w:t xml:space="preserve"> </w:t>
      </w:r>
      <w:r w:rsidRPr="006E4DB6">
        <w:rPr>
          <w:rFonts w:ascii="Cambria" w:hAnsi="Cambria" w:cs="Times New Roman"/>
        </w:rPr>
        <w:t>визнання його автор</w:t>
      </w:r>
      <w:r w:rsidR="004F442C" w:rsidRPr="006E4DB6">
        <w:rPr>
          <w:rFonts w:ascii="Cambria" w:hAnsi="Cambria" w:cs="Times New Roman"/>
        </w:rPr>
        <w:t>ства</w:t>
      </w:r>
      <w:r w:rsidRPr="006E4DB6">
        <w:rPr>
          <w:rFonts w:ascii="Cambria" w:hAnsi="Cambria" w:cs="Times New Roman"/>
        </w:rPr>
        <w:t xml:space="preserve"> відповідного інформаційного продукту</w:t>
      </w:r>
      <w:r w:rsidR="004F442C" w:rsidRPr="006E4DB6">
        <w:rPr>
          <w:rFonts w:ascii="Cambria" w:hAnsi="Cambria" w:cs="Times New Roman"/>
        </w:rPr>
        <w:t xml:space="preserve"> та </w:t>
      </w:r>
      <w:r w:rsidRPr="006E4DB6">
        <w:rPr>
          <w:rFonts w:ascii="Cambria" w:hAnsi="Cambria" w:cs="Times New Roman"/>
        </w:rPr>
        <w:t>професійну репутацію</w:t>
      </w:r>
      <w:r w:rsidR="004F442C" w:rsidRPr="006E4DB6">
        <w:rPr>
          <w:rFonts w:ascii="Cambria" w:hAnsi="Cambria" w:cs="Times New Roman"/>
        </w:rPr>
        <w:t xml:space="preserve">, а також </w:t>
      </w:r>
      <w:r w:rsidRPr="006E4DB6">
        <w:rPr>
          <w:rFonts w:ascii="Cambria" w:hAnsi="Cambria" w:cs="Times New Roman"/>
        </w:rPr>
        <w:t>індивідуальн</w:t>
      </w:r>
      <w:r w:rsidR="004F442C" w:rsidRPr="006E4DB6">
        <w:rPr>
          <w:rFonts w:ascii="Cambria" w:hAnsi="Cambria" w:cs="Times New Roman"/>
        </w:rPr>
        <w:t>ої</w:t>
      </w:r>
      <w:r w:rsidRPr="006E4DB6">
        <w:rPr>
          <w:rFonts w:ascii="Cambria" w:hAnsi="Cambria" w:cs="Times New Roman"/>
        </w:rPr>
        <w:t xml:space="preserve"> відповідальн</w:t>
      </w:r>
      <w:r w:rsidR="004F442C" w:rsidRPr="006E4DB6">
        <w:rPr>
          <w:rFonts w:ascii="Cambria" w:hAnsi="Cambria" w:cs="Times New Roman"/>
        </w:rPr>
        <w:t>ості</w:t>
      </w:r>
      <w:r w:rsidRPr="006E4DB6">
        <w:rPr>
          <w:rFonts w:ascii="Cambria" w:hAnsi="Cambria" w:cs="Times New Roman"/>
        </w:rPr>
        <w:t xml:space="preserve"> за зміст публікації.</w:t>
      </w:r>
      <w:r w:rsidR="007026B9" w:rsidRPr="006E4DB6">
        <w:rPr>
          <w:rFonts w:ascii="Cambria" w:hAnsi="Cambria" w:cs="Times New Roman"/>
        </w:rPr>
        <w:t xml:space="preserve"> </w:t>
      </w:r>
      <w:r w:rsidRPr="006E4DB6">
        <w:rPr>
          <w:rFonts w:ascii="Cambria" w:hAnsi="Cambria" w:cs="Times New Roman"/>
        </w:rPr>
        <w:t>У цьому контексті авторство виконує не лише етичну функцію</w:t>
      </w:r>
      <w:r w:rsidR="007026B9" w:rsidRPr="006E4DB6">
        <w:rPr>
          <w:rFonts w:ascii="Cambria" w:hAnsi="Cambria" w:cs="Times New Roman"/>
        </w:rPr>
        <w:t xml:space="preserve">, </w:t>
      </w:r>
      <w:r w:rsidRPr="006E4DB6">
        <w:rPr>
          <w:rFonts w:ascii="Cambria" w:hAnsi="Cambria" w:cs="Times New Roman"/>
        </w:rPr>
        <w:t xml:space="preserve">а також </w:t>
      </w:r>
      <w:r w:rsidR="007026B9" w:rsidRPr="006E4DB6">
        <w:rPr>
          <w:rFonts w:ascii="Cambria" w:hAnsi="Cambria" w:cs="Times New Roman"/>
        </w:rPr>
        <w:t xml:space="preserve">є </w:t>
      </w:r>
      <w:r w:rsidRPr="006E4DB6">
        <w:rPr>
          <w:rFonts w:ascii="Cambria" w:hAnsi="Cambria" w:cs="Times New Roman"/>
        </w:rPr>
        <w:t>гарантією захисту від привласнення матеріалу іншими особами.</w:t>
      </w:r>
      <w:r w:rsidR="007026B9" w:rsidRPr="006E4DB6">
        <w:rPr>
          <w:rFonts w:ascii="Cambria" w:hAnsi="Cambria" w:cs="Times New Roman"/>
        </w:rPr>
        <w:t xml:space="preserve"> </w:t>
      </w:r>
    </w:p>
    <w:p w:rsidR="00634287" w:rsidRPr="006E4DB6" w:rsidRDefault="00634287" w:rsidP="009D330B">
      <w:pPr>
        <w:ind w:firstLine="567"/>
        <w:jc w:val="both"/>
        <w:rPr>
          <w:rFonts w:ascii="Cambria" w:hAnsi="Cambria"/>
        </w:rPr>
      </w:pPr>
      <w:r w:rsidRPr="006E4DB6">
        <w:rPr>
          <w:rFonts w:ascii="Cambria" w:hAnsi="Cambria" w:cs="Times New Roman"/>
        </w:rPr>
        <w:t xml:space="preserve">Не менш важливою є можливість журналіста поширювати матеріали </w:t>
      </w:r>
      <w:r w:rsidR="009F088D">
        <w:rPr>
          <w:rFonts w:ascii="Cambria" w:hAnsi="Cambria" w:cs="Times New Roman"/>
        </w:rPr>
        <w:t xml:space="preserve">під </w:t>
      </w:r>
      <w:r w:rsidRPr="006E4DB6">
        <w:rPr>
          <w:rFonts w:ascii="Cambria" w:hAnsi="Cambria" w:cs="Times New Roman"/>
        </w:rPr>
        <w:t>псевдонімом</w:t>
      </w:r>
      <w:r w:rsidR="007026B9" w:rsidRPr="006E4DB6">
        <w:rPr>
          <w:rFonts w:ascii="Cambria" w:hAnsi="Cambria" w:cs="Times New Roman"/>
        </w:rPr>
        <w:t xml:space="preserve">, особливо у випадках, коли </w:t>
      </w:r>
      <w:r w:rsidRPr="006E4DB6">
        <w:rPr>
          <w:rFonts w:ascii="Cambria" w:hAnsi="Cambria" w:cs="Times New Roman"/>
        </w:rPr>
        <w:t>журналіст</w:t>
      </w:r>
      <w:r w:rsidR="007026B9" w:rsidRPr="006E4DB6">
        <w:rPr>
          <w:rFonts w:ascii="Cambria" w:hAnsi="Cambria" w:cs="Times New Roman"/>
        </w:rPr>
        <w:t xml:space="preserve"> </w:t>
      </w:r>
      <w:r w:rsidRPr="006E4DB6">
        <w:rPr>
          <w:rFonts w:ascii="Cambria" w:hAnsi="Cambria" w:cs="Times New Roman"/>
        </w:rPr>
        <w:t>висвітлює корупційні схеми</w:t>
      </w:r>
      <w:r w:rsidR="007026B9" w:rsidRPr="006E4DB6">
        <w:rPr>
          <w:rFonts w:ascii="Cambria" w:hAnsi="Cambria" w:cs="Times New Roman"/>
        </w:rPr>
        <w:t xml:space="preserve">, </w:t>
      </w:r>
      <w:r w:rsidRPr="006E4DB6">
        <w:rPr>
          <w:rFonts w:ascii="Cambria" w:hAnsi="Cambria" w:cs="Times New Roman"/>
        </w:rPr>
        <w:t>здійснює розслідування щодо організованої злочинності</w:t>
      </w:r>
      <w:r w:rsidR="007026B9" w:rsidRPr="006E4DB6">
        <w:rPr>
          <w:rFonts w:ascii="Cambria" w:hAnsi="Cambria" w:cs="Times New Roman"/>
        </w:rPr>
        <w:t xml:space="preserve">, </w:t>
      </w:r>
      <w:r w:rsidRPr="006E4DB6">
        <w:rPr>
          <w:rFonts w:ascii="Cambria" w:hAnsi="Cambria" w:cs="Times New Roman"/>
        </w:rPr>
        <w:t>працює в умовах воєнного конфлікту</w:t>
      </w:r>
      <w:r w:rsidR="007026B9" w:rsidRPr="006E4DB6">
        <w:rPr>
          <w:rFonts w:ascii="Cambria" w:hAnsi="Cambria" w:cs="Times New Roman"/>
        </w:rPr>
        <w:t xml:space="preserve">, </w:t>
      </w:r>
      <w:r w:rsidRPr="006E4DB6">
        <w:rPr>
          <w:rFonts w:ascii="Cambria" w:hAnsi="Cambria" w:cs="Times New Roman"/>
        </w:rPr>
        <w:t>перебуває під загрозою переслідування або насильства.</w:t>
      </w:r>
      <w:r w:rsidR="007026B9" w:rsidRPr="006E4DB6">
        <w:rPr>
          <w:rFonts w:ascii="Cambria" w:hAnsi="Cambria" w:cs="Times New Roman"/>
        </w:rPr>
        <w:t xml:space="preserve"> </w:t>
      </w:r>
      <w:r w:rsidRPr="006E4DB6">
        <w:rPr>
          <w:rFonts w:ascii="Cambria" w:hAnsi="Cambria" w:cs="Times New Roman"/>
        </w:rPr>
        <w:t>Європейські стандарти свободи слова визнають, що журналістська діяльність може вимагати конфіденційності не лише щодо джерел інформації, а й щодо особи самого автора, якщо існують реальні ризики репресій або тиску.</w:t>
      </w:r>
      <w:r w:rsidR="009D330B" w:rsidRPr="006E4DB6">
        <w:rPr>
          <w:rFonts w:ascii="Cambria" w:hAnsi="Cambria" w:cs="Times New Roman"/>
        </w:rPr>
        <w:t xml:space="preserve"> Та авторське право журналіста </w:t>
      </w:r>
      <w:r w:rsidR="00892ADC">
        <w:rPr>
          <w:rFonts w:ascii="Cambria" w:hAnsi="Cambria" w:cs="Times New Roman"/>
        </w:rPr>
        <w:t>і</w:t>
      </w:r>
      <w:r w:rsidR="009D330B" w:rsidRPr="006E4DB6">
        <w:rPr>
          <w:rFonts w:ascii="Cambria" w:hAnsi="Cambria" w:cs="Times New Roman"/>
        </w:rPr>
        <w:t xml:space="preserve"> право на псевдонім реалізується в межах вимог законодавства про інформацію, </w:t>
      </w:r>
      <w:r w:rsidRPr="006E4DB6">
        <w:rPr>
          <w:rFonts w:ascii="Cambria" w:hAnsi="Cambria" w:cs="Times New Roman"/>
        </w:rPr>
        <w:t>редакційних стандартів</w:t>
      </w:r>
      <w:r w:rsidR="009D330B" w:rsidRPr="006E4DB6">
        <w:rPr>
          <w:rFonts w:ascii="Cambria" w:hAnsi="Cambria" w:cs="Times New Roman"/>
        </w:rPr>
        <w:t xml:space="preserve">, </w:t>
      </w:r>
      <w:r w:rsidRPr="006E4DB6">
        <w:rPr>
          <w:rFonts w:ascii="Cambria" w:hAnsi="Cambria" w:cs="Times New Roman"/>
        </w:rPr>
        <w:t>заборони поширення недостовірних відомостей або мови ворожнечі</w:t>
      </w:r>
      <w:r w:rsidR="009D330B" w:rsidRPr="006E4DB6">
        <w:rPr>
          <w:rFonts w:ascii="Cambria" w:hAnsi="Cambria" w:cs="Times New Roman"/>
        </w:rPr>
        <w:t xml:space="preserve"> та за умов дотримання </w:t>
      </w:r>
      <w:r w:rsidRPr="006E4DB6">
        <w:rPr>
          <w:rFonts w:ascii="Cambria" w:hAnsi="Cambria" w:cs="Times New Roman"/>
        </w:rPr>
        <w:t>норм про захист честі, гідності та приватного життя.</w:t>
      </w:r>
      <w:r w:rsidR="009D330B" w:rsidRPr="006E4DB6">
        <w:rPr>
          <w:rFonts w:ascii="Cambria" w:hAnsi="Cambria" w:cs="Times New Roman"/>
        </w:rPr>
        <w:t xml:space="preserve"> Незаконний п</w:t>
      </w:r>
      <w:r w:rsidRPr="006E4DB6">
        <w:rPr>
          <w:rFonts w:ascii="Cambria" w:hAnsi="Cambria" w:cs="Times New Roman"/>
        </w:rPr>
        <w:t>римус</w:t>
      </w:r>
      <w:r w:rsidR="009D330B" w:rsidRPr="006E4DB6">
        <w:rPr>
          <w:rFonts w:ascii="Cambria" w:hAnsi="Cambria" w:cs="Times New Roman"/>
        </w:rPr>
        <w:t xml:space="preserve"> </w:t>
      </w:r>
      <w:r w:rsidRPr="006E4DB6">
        <w:rPr>
          <w:rFonts w:ascii="Cambria" w:hAnsi="Cambria" w:cs="Times New Roman"/>
        </w:rPr>
        <w:t>відмовитися від авторства,</w:t>
      </w:r>
      <w:r w:rsidR="009D330B" w:rsidRPr="006E4DB6">
        <w:rPr>
          <w:rFonts w:ascii="Cambria" w:hAnsi="Cambria" w:cs="Times New Roman"/>
        </w:rPr>
        <w:t xml:space="preserve"> </w:t>
      </w:r>
      <w:r w:rsidRPr="006E4DB6">
        <w:rPr>
          <w:rFonts w:ascii="Cambria" w:hAnsi="Cambria" w:cs="Times New Roman"/>
        </w:rPr>
        <w:t>зняти підпис,</w:t>
      </w:r>
      <w:r w:rsidR="009D330B" w:rsidRPr="006E4DB6">
        <w:rPr>
          <w:rFonts w:ascii="Cambria" w:hAnsi="Cambria" w:cs="Times New Roman"/>
        </w:rPr>
        <w:t xml:space="preserve"> </w:t>
      </w:r>
      <w:r w:rsidRPr="006E4DB6">
        <w:rPr>
          <w:rFonts w:ascii="Cambria" w:hAnsi="Cambria" w:cs="Times New Roman"/>
        </w:rPr>
        <w:t>заборона публікації матеріалу через особу журналіста,</w:t>
      </w:r>
      <w:r w:rsidR="009D330B" w:rsidRPr="006E4DB6">
        <w:rPr>
          <w:rFonts w:ascii="Cambria" w:hAnsi="Cambria" w:cs="Times New Roman"/>
        </w:rPr>
        <w:t xml:space="preserve"> </w:t>
      </w:r>
      <w:r w:rsidRPr="006E4DB6">
        <w:rPr>
          <w:rFonts w:ascii="Cambria" w:hAnsi="Cambria" w:cs="Times New Roman"/>
        </w:rPr>
        <w:t xml:space="preserve">можуть розглядатися як форма тиску, що підпадає </w:t>
      </w:r>
      <w:r w:rsidR="009D330B" w:rsidRPr="006E4DB6">
        <w:rPr>
          <w:rFonts w:ascii="Cambria" w:hAnsi="Cambria" w:cs="Times New Roman"/>
        </w:rPr>
        <w:t xml:space="preserve">під ознаки перешкоджання професійній діяльності </w:t>
      </w:r>
      <w:r w:rsidRPr="006E4DB6">
        <w:rPr>
          <w:rFonts w:ascii="Cambria" w:hAnsi="Cambria" w:cs="Times New Roman"/>
        </w:rPr>
        <w:t>журналіста.</w:t>
      </w:r>
    </w:p>
    <w:p w:rsidR="00EA768B" w:rsidRPr="006E4DB6" w:rsidRDefault="00EA768B" w:rsidP="009D330B">
      <w:pPr>
        <w:pStyle w:val="rvps2"/>
        <w:spacing w:before="0" w:beforeAutospacing="0" w:after="0" w:afterAutospacing="0"/>
        <w:ind w:right="2835" w:firstLine="709"/>
        <w:jc w:val="both"/>
        <w:rPr>
          <w:rFonts w:ascii="Cambria" w:hAnsi="Cambria"/>
          <w:i/>
        </w:rPr>
      </w:pPr>
      <w:r w:rsidRPr="006E4DB6">
        <w:rPr>
          <w:rFonts w:ascii="Cambria" w:hAnsi="Cambria"/>
          <w:i/>
        </w:rPr>
        <w:lastRenderedPageBreak/>
        <w:t>6) відмовитися від авторства (підпису) на матеріал, якщо його зміст після редакційної правки (редагування) суперечить його переконанням;</w:t>
      </w:r>
    </w:p>
    <w:p w:rsidR="001963E0" w:rsidRPr="006E4DB6" w:rsidRDefault="009D330B" w:rsidP="009D330B">
      <w:pPr>
        <w:ind w:firstLine="567"/>
        <w:jc w:val="both"/>
        <w:rPr>
          <w:rFonts w:ascii="Cambria" w:hAnsi="Cambria" w:cs="Times New Roman"/>
        </w:rPr>
      </w:pPr>
      <w:bookmarkStart w:id="13" w:name="n240"/>
      <w:bookmarkEnd w:id="13"/>
      <w:r w:rsidRPr="006E4DB6">
        <w:rPr>
          <w:rFonts w:ascii="Cambria" w:hAnsi="Cambria" w:cs="Times New Roman"/>
        </w:rPr>
        <w:t>Ж</w:t>
      </w:r>
      <w:r w:rsidR="001963E0" w:rsidRPr="006E4DB6">
        <w:rPr>
          <w:rFonts w:ascii="Cambria" w:hAnsi="Cambria" w:cs="Times New Roman"/>
        </w:rPr>
        <w:t>урналіст</w:t>
      </w:r>
      <w:r w:rsidRPr="006E4DB6">
        <w:rPr>
          <w:rFonts w:ascii="Cambria" w:hAnsi="Cambria" w:cs="Times New Roman"/>
        </w:rPr>
        <w:t xml:space="preserve"> має </w:t>
      </w:r>
      <w:r w:rsidR="001963E0" w:rsidRPr="006E4DB6">
        <w:rPr>
          <w:rFonts w:ascii="Cambria" w:hAnsi="Cambria" w:cs="Times New Roman"/>
        </w:rPr>
        <w:t>право відмовитися від авторства (підпису) на підготовлений матеріал, якщо після редакційного втручання його зміст набув такого вигляду, що суперечить переконанням журналіста або спотворює первісний авторський задум.</w:t>
      </w:r>
      <w:r w:rsidRPr="006E4DB6">
        <w:rPr>
          <w:rFonts w:ascii="Cambria" w:hAnsi="Cambria" w:cs="Times New Roman"/>
        </w:rPr>
        <w:t xml:space="preserve"> </w:t>
      </w:r>
      <w:r w:rsidR="001963E0" w:rsidRPr="006E4DB6">
        <w:rPr>
          <w:rFonts w:ascii="Cambria" w:hAnsi="Cambria" w:cs="Times New Roman"/>
        </w:rPr>
        <w:t>Редакційне редагування є допустимим елементом медійного процесу, однак воно не повинно</w:t>
      </w:r>
      <w:r w:rsidR="00496907" w:rsidRPr="006E4DB6">
        <w:rPr>
          <w:rFonts w:ascii="Cambria" w:hAnsi="Cambria" w:cs="Times New Roman"/>
        </w:rPr>
        <w:t xml:space="preserve"> </w:t>
      </w:r>
      <w:r w:rsidR="001963E0" w:rsidRPr="006E4DB6">
        <w:rPr>
          <w:rFonts w:ascii="Cambria" w:hAnsi="Cambria" w:cs="Times New Roman"/>
        </w:rPr>
        <w:t>перекручувати зміст матеріалу,</w:t>
      </w:r>
      <w:r w:rsidR="00496907" w:rsidRPr="006E4DB6">
        <w:rPr>
          <w:rFonts w:ascii="Cambria" w:hAnsi="Cambria" w:cs="Times New Roman"/>
        </w:rPr>
        <w:t xml:space="preserve"> </w:t>
      </w:r>
      <w:r w:rsidR="001963E0" w:rsidRPr="006E4DB6">
        <w:rPr>
          <w:rFonts w:ascii="Cambria" w:hAnsi="Cambria" w:cs="Times New Roman"/>
        </w:rPr>
        <w:t>змінювати його смислове навантаження,</w:t>
      </w:r>
      <w:r w:rsidR="00496907" w:rsidRPr="006E4DB6">
        <w:rPr>
          <w:rFonts w:ascii="Cambria" w:hAnsi="Cambria" w:cs="Times New Roman"/>
        </w:rPr>
        <w:t xml:space="preserve"> </w:t>
      </w:r>
      <w:r w:rsidR="001963E0" w:rsidRPr="006E4DB6">
        <w:rPr>
          <w:rFonts w:ascii="Cambria" w:hAnsi="Cambria" w:cs="Times New Roman"/>
        </w:rPr>
        <w:t>перетворювати авторський текст на такий, що журналіст не може підтримати з моральних чи професійних причин.</w:t>
      </w:r>
      <w:r w:rsidR="00496907" w:rsidRPr="006E4DB6">
        <w:rPr>
          <w:rFonts w:ascii="Cambria" w:hAnsi="Cambria" w:cs="Times New Roman"/>
        </w:rPr>
        <w:t xml:space="preserve"> Це є способом з</w:t>
      </w:r>
      <w:r w:rsidR="001963E0" w:rsidRPr="006E4DB6">
        <w:rPr>
          <w:rFonts w:ascii="Cambria" w:hAnsi="Cambria" w:cs="Times New Roman"/>
        </w:rPr>
        <w:t>ахист</w:t>
      </w:r>
      <w:r w:rsidR="00496907" w:rsidRPr="006E4DB6">
        <w:rPr>
          <w:rFonts w:ascii="Cambria" w:hAnsi="Cambria" w:cs="Times New Roman"/>
        </w:rPr>
        <w:t>у</w:t>
      </w:r>
      <w:r w:rsidR="001963E0" w:rsidRPr="006E4DB6">
        <w:rPr>
          <w:rFonts w:ascii="Cambria" w:hAnsi="Cambria" w:cs="Times New Roman"/>
        </w:rPr>
        <w:t xml:space="preserve"> свободи переконань і професійної автономії</w:t>
      </w:r>
      <w:r w:rsidR="00496907" w:rsidRPr="006E4DB6">
        <w:rPr>
          <w:rFonts w:ascii="Cambria" w:hAnsi="Cambria" w:cs="Times New Roman"/>
        </w:rPr>
        <w:t xml:space="preserve"> журналіста та</w:t>
      </w:r>
      <w:r w:rsidR="001963E0" w:rsidRPr="006E4DB6">
        <w:rPr>
          <w:rFonts w:ascii="Cambria" w:hAnsi="Cambria" w:cs="Times New Roman"/>
        </w:rPr>
        <w:t xml:space="preserve"> встановлює баланс між</w:t>
      </w:r>
      <w:r w:rsidR="00496907" w:rsidRPr="006E4DB6">
        <w:rPr>
          <w:rFonts w:ascii="Cambria" w:hAnsi="Cambria" w:cs="Times New Roman"/>
        </w:rPr>
        <w:t xml:space="preserve"> редакційною політикою медіа та </w:t>
      </w:r>
      <w:r w:rsidR="001963E0" w:rsidRPr="006E4DB6">
        <w:rPr>
          <w:rFonts w:ascii="Cambria" w:hAnsi="Cambria" w:cs="Times New Roman"/>
        </w:rPr>
        <w:t>особистими правами автора-журналіста.</w:t>
      </w:r>
    </w:p>
    <w:p w:rsidR="00EA768B" w:rsidRPr="006E4DB6" w:rsidRDefault="00EA768B" w:rsidP="00496907">
      <w:pPr>
        <w:pStyle w:val="rvps2"/>
        <w:spacing w:before="0" w:beforeAutospacing="0" w:after="0" w:afterAutospacing="0"/>
        <w:ind w:right="2835" w:firstLine="709"/>
        <w:jc w:val="both"/>
        <w:rPr>
          <w:rFonts w:ascii="Cambria" w:hAnsi="Cambria"/>
          <w:i/>
        </w:rPr>
      </w:pPr>
      <w:r w:rsidRPr="006E4DB6">
        <w:rPr>
          <w:rFonts w:ascii="Cambria" w:hAnsi="Cambria"/>
          <w:i/>
        </w:rPr>
        <w:t>7) на вільний доступ до статистичних даних, архівних, бібліотечних і музейних фондів; обмеження цього доступу зумовлюється лише специфікою цінностей та особливими умовами їх схоронності, що визначаються законодавством.</w:t>
      </w:r>
    </w:p>
    <w:p w:rsidR="00C83287" w:rsidRPr="006E4DB6" w:rsidRDefault="00C83287" w:rsidP="00C83287">
      <w:pPr>
        <w:ind w:firstLine="567"/>
        <w:jc w:val="both"/>
        <w:rPr>
          <w:rFonts w:ascii="Cambria" w:hAnsi="Cambria" w:cs="Times New Roman"/>
        </w:rPr>
      </w:pPr>
      <w:r w:rsidRPr="006E4DB6">
        <w:rPr>
          <w:rFonts w:ascii="Cambria" w:hAnsi="Cambria" w:cs="Times New Roman"/>
        </w:rPr>
        <w:t xml:space="preserve">Доступ до таких </w:t>
      </w:r>
      <w:r w:rsidR="00765053">
        <w:rPr>
          <w:rFonts w:ascii="Cambria" w:hAnsi="Cambria" w:cs="Times New Roman"/>
        </w:rPr>
        <w:t>даних</w:t>
      </w:r>
      <w:r w:rsidRPr="006E4DB6">
        <w:rPr>
          <w:rFonts w:ascii="Cambria" w:hAnsi="Cambria" w:cs="Times New Roman"/>
        </w:rPr>
        <w:t xml:space="preserve"> має особливе значення для журналістики розслідувань, аналітичних матеріалів та документування подій, оскільки дозволяє досліднику перевірити достовірність фактів, сформувати суспільно важливі висновки на основі офіційних джерел, забезпечити прозорість діяльності державних органів, сприяти збереженню історичної пам’яті та культурної спадщини. Право журналіста на доступ до статистичних, архівних, бібліотечних і музейних фондів базується на презумпції, що така інформація є відкритою, якщо інше прямо не встановлено законом. Відмова або обмеження доступу допускаються лише за наявності чітких правових підстав. А такі обмеження можуть бути пов’язані з фізичною крихкістю документів або експонатів, необхідністю забезпечення спеціальних умов зберігання, режимом доступу до унікальних архівних матеріалів або охороною національного культурного надбання. Обмеження доступу журналіста є допустимим лише тоді, коли воно має об’єктивне обґрунтування і не перетворюється на форму прихованої цензури.</w:t>
      </w:r>
    </w:p>
    <w:p w:rsidR="00496907" w:rsidRPr="006E4DB6" w:rsidRDefault="00496907" w:rsidP="00496907">
      <w:pPr>
        <w:pStyle w:val="rvps2"/>
        <w:spacing w:before="0" w:beforeAutospacing="0" w:after="0" w:afterAutospacing="0"/>
        <w:ind w:right="2835" w:firstLine="709"/>
        <w:jc w:val="both"/>
        <w:rPr>
          <w:rFonts w:ascii="Cambria" w:hAnsi="Cambria"/>
          <w:i/>
        </w:rPr>
      </w:pPr>
    </w:p>
    <w:p w:rsidR="00100A67" w:rsidRPr="006E4DB6" w:rsidRDefault="00100A67" w:rsidP="00C02833">
      <w:pPr>
        <w:pStyle w:val="rvps2"/>
        <w:spacing w:before="0" w:beforeAutospacing="0" w:after="0" w:afterAutospacing="0"/>
        <w:ind w:firstLine="709"/>
        <w:jc w:val="both"/>
        <w:rPr>
          <w:rFonts w:ascii="Cambria" w:hAnsi="Cambria"/>
          <w:b/>
        </w:rPr>
      </w:pPr>
      <w:bookmarkStart w:id="14" w:name="n241"/>
      <w:bookmarkEnd w:id="14"/>
      <w:r w:rsidRPr="006E4DB6">
        <w:rPr>
          <w:rFonts w:ascii="Cambria" w:hAnsi="Cambria"/>
          <w:b/>
        </w:rPr>
        <w:t>2.2. Обов’язки журналіста</w:t>
      </w:r>
    </w:p>
    <w:p w:rsidR="00EA768B" w:rsidRPr="006E4DB6" w:rsidRDefault="00C83287" w:rsidP="00C02833">
      <w:pPr>
        <w:pStyle w:val="rvps2"/>
        <w:spacing w:before="0" w:beforeAutospacing="0" w:after="0" w:afterAutospacing="0"/>
        <w:ind w:firstLine="709"/>
        <w:jc w:val="both"/>
        <w:rPr>
          <w:rFonts w:ascii="Cambria" w:hAnsi="Cambria"/>
        </w:rPr>
      </w:pPr>
      <w:r w:rsidRPr="006E4DB6">
        <w:rPr>
          <w:rFonts w:ascii="Cambria" w:hAnsi="Cambria"/>
        </w:rPr>
        <w:t xml:space="preserve">Відповідно до ч. 2 ст. </w:t>
      </w:r>
      <w:r w:rsidR="008F66A0" w:rsidRPr="006E4DB6">
        <w:rPr>
          <w:rFonts w:ascii="Cambria" w:hAnsi="Cambria"/>
        </w:rPr>
        <w:t>11-1 Закону «</w:t>
      </w:r>
      <w:r w:rsidR="002D34BD" w:rsidRPr="006E4DB6">
        <w:rPr>
          <w:rFonts w:ascii="Cambria" w:hAnsi="Cambria"/>
        </w:rPr>
        <w:t xml:space="preserve">Про </w:t>
      </w:r>
      <w:r w:rsidR="002D34BD" w:rsidRPr="006E4DB6">
        <w:rPr>
          <w:rStyle w:val="rvts23"/>
          <w:rFonts w:ascii="Cambria" w:hAnsi="Cambria"/>
        </w:rPr>
        <w:t>державну підтримку медіа, гарантії професійної діяльності та соціальний захист журналіста</w:t>
      </w:r>
      <w:r w:rsidR="008F66A0" w:rsidRPr="006E4DB6">
        <w:rPr>
          <w:rFonts w:ascii="Cambria" w:hAnsi="Cambria"/>
        </w:rPr>
        <w:t xml:space="preserve">», </w:t>
      </w:r>
      <w:r w:rsidR="008F66A0" w:rsidRPr="006E4DB6">
        <w:rPr>
          <w:rFonts w:ascii="Cambria" w:hAnsi="Cambria"/>
          <w:u w:val="single"/>
        </w:rPr>
        <w:t>ж</w:t>
      </w:r>
      <w:r w:rsidR="00EA768B" w:rsidRPr="006E4DB6">
        <w:rPr>
          <w:rFonts w:ascii="Cambria" w:hAnsi="Cambria"/>
          <w:u w:val="single"/>
        </w:rPr>
        <w:t>урналіст зобов’язаний</w:t>
      </w:r>
      <w:r w:rsidR="002D34BD" w:rsidRPr="006E4DB6">
        <w:rPr>
          <w:rStyle w:val="a8"/>
          <w:rFonts w:ascii="Cambria" w:hAnsi="Cambria"/>
          <w:u w:val="single"/>
        </w:rPr>
        <w:footnoteReference w:id="22"/>
      </w:r>
      <w:r w:rsidR="00EA768B" w:rsidRPr="006E4DB6">
        <w:rPr>
          <w:rFonts w:ascii="Cambria" w:hAnsi="Cambria"/>
        </w:rPr>
        <w:t>:</w:t>
      </w:r>
    </w:p>
    <w:p w:rsidR="00EA768B" w:rsidRPr="006E4DB6" w:rsidRDefault="00EA768B" w:rsidP="008F66A0">
      <w:pPr>
        <w:pStyle w:val="rvps2"/>
        <w:spacing w:before="0" w:beforeAutospacing="0" w:after="0" w:afterAutospacing="0"/>
        <w:ind w:right="2835" w:firstLine="709"/>
        <w:jc w:val="both"/>
        <w:rPr>
          <w:rFonts w:ascii="Cambria" w:hAnsi="Cambria"/>
          <w:i/>
        </w:rPr>
      </w:pPr>
      <w:bookmarkStart w:id="15" w:name="n242"/>
      <w:bookmarkEnd w:id="15"/>
      <w:r w:rsidRPr="006E4DB6">
        <w:rPr>
          <w:rFonts w:ascii="Cambria" w:hAnsi="Cambria"/>
          <w:i/>
        </w:rPr>
        <w:t>1) подавати для поширення достовірну інформацію та дотримуватися вимог Кодексу етики українського журналіста;</w:t>
      </w:r>
    </w:p>
    <w:p w:rsidR="008F66A0" w:rsidRPr="006E4DB6" w:rsidRDefault="008F66A0" w:rsidP="00276B16">
      <w:pPr>
        <w:ind w:firstLine="567"/>
        <w:jc w:val="both"/>
        <w:rPr>
          <w:rFonts w:ascii="Cambria" w:hAnsi="Cambria" w:cs="Times New Roman"/>
        </w:rPr>
      </w:pPr>
      <w:bookmarkStart w:id="16" w:name="n243"/>
      <w:bookmarkEnd w:id="16"/>
      <w:r w:rsidRPr="006E4DB6">
        <w:rPr>
          <w:rFonts w:ascii="Cambria" w:hAnsi="Cambria" w:cs="Times New Roman"/>
        </w:rPr>
        <w:t>Журналістика у демократичному суспільстві покликана забезпечувати суспільство не будь-якою інформацією, а інформацією, що відповідає критеріям правдивості, добросовісності та суспільної значущості. Обов’язок подавати достовірну інформацію означає, що журналіст повинен перевіряти факти перед оприлюдненням, використовувати надійні джерела, уникаючи перекручення змісту подій, відокремлювати факти від оціночних суджень та не вводити аудиторію в оману шляхом маніпулятивного подання інформації.</w:t>
      </w:r>
      <w:r w:rsidR="00276B16" w:rsidRPr="006E4DB6">
        <w:rPr>
          <w:rFonts w:ascii="Cambria" w:hAnsi="Cambria" w:cs="Times New Roman"/>
        </w:rPr>
        <w:t xml:space="preserve"> </w:t>
      </w:r>
      <w:r w:rsidRPr="006E4DB6">
        <w:rPr>
          <w:rFonts w:ascii="Cambria" w:hAnsi="Cambria" w:cs="Times New Roman"/>
        </w:rPr>
        <w:t>Достовірність у цьому контексті не означає абсолютної безпомилковості, однак вимагає від журналіста розумної сумлінності, належної перевірки фактів та добросовісного ставлення до поширюваних відомостей.</w:t>
      </w:r>
      <w:r w:rsidR="00276B16" w:rsidRPr="006E4DB6">
        <w:rPr>
          <w:rFonts w:ascii="Cambria" w:hAnsi="Cambria" w:cs="Times New Roman"/>
        </w:rPr>
        <w:t xml:space="preserve"> </w:t>
      </w:r>
      <w:r w:rsidRPr="006E4DB6">
        <w:rPr>
          <w:rFonts w:ascii="Cambria" w:hAnsi="Cambria" w:cs="Times New Roman"/>
        </w:rPr>
        <w:t>Цей обов’язок тісно пов’язаний із європейською концепцією</w:t>
      </w:r>
      <w:r w:rsidR="00AB2AA2">
        <w:rPr>
          <w:rFonts w:ascii="Cambria" w:hAnsi="Cambria" w:cs="Times New Roman"/>
        </w:rPr>
        <w:t xml:space="preserve"> «відповідальної журналістики» (</w:t>
      </w:r>
      <w:r w:rsidRPr="006E4DB6">
        <w:rPr>
          <w:rFonts w:ascii="Cambria" w:hAnsi="Cambria" w:cs="Times New Roman"/>
        </w:rPr>
        <w:t>ЄСПЛ</w:t>
      </w:r>
      <w:r w:rsidR="00AB2AA2">
        <w:rPr>
          <w:rFonts w:ascii="Cambria" w:hAnsi="Cambria" w:cs="Times New Roman"/>
        </w:rPr>
        <w:t>)</w:t>
      </w:r>
      <w:r w:rsidRPr="006E4DB6">
        <w:rPr>
          <w:rFonts w:ascii="Cambria" w:hAnsi="Cambria" w:cs="Times New Roman"/>
        </w:rPr>
        <w:t>. Дотримання вимог Кодексу етики українського журналіста є важливим елементом професійної саморегуляції медіа</w:t>
      </w:r>
      <w:r w:rsidR="00276B16" w:rsidRPr="006E4DB6">
        <w:rPr>
          <w:rFonts w:ascii="Cambria" w:hAnsi="Cambria" w:cs="Times New Roman"/>
        </w:rPr>
        <w:t>, і х</w:t>
      </w:r>
      <w:r w:rsidRPr="006E4DB6">
        <w:rPr>
          <w:rFonts w:ascii="Cambria" w:hAnsi="Cambria" w:cs="Times New Roman"/>
        </w:rPr>
        <w:t>оча Кодекс не є нормативно-правовим актом у формальному розумінні, його положення виконують функцію етичного критерію оцінки поведінки журналіста, у тому числі в судовій практиці при визначенні меж допустимого втручання у приватність або репутацію особи.</w:t>
      </w:r>
    </w:p>
    <w:p w:rsidR="008F66A0" w:rsidRPr="006E4DB6" w:rsidRDefault="008F66A0" w:rsidP="008F66A0">
      <w:pPr>
        <w:ind w:firstLine="567"/>
        <w:jc w:val="both"/>
        <w:rPr>
          <w:rFonts w:ascii="Cambria" w:hAnsi="Cambria" w:cs="Times New Roman"/>
        </w:rPr>
      </w:pPr>
      <w:r w:rsidRPr="006E4DB6">
        <w:rPr>
          <w:rFonts w:ascii="Cambria" w:hAnsi="Cambria" w:cs="Times New Roman"/>
        </w:rPr>
        <w:t>Подання недостовірної інформації може спричиняти юридичні наслідки</w:t>
      </w:r>
      <w:r w:rsidR="00276B16" w:rsidRPr="006E4DB6">
        <w:rPr>
          <w:rFonts w:ascii="Cambria" w:hAnsi="Cambria" w:cs="Times New Roman"/>
        </w:rPr>
        <w:t xml:space="preserve"> для </w:t>
      </w:r>
      <w:r w:rsidR="00276B16" w:rsidRPr="006E4DB6">
        <w:rPr>
          <w:rFonts w:ascii="Cambria" w:hAnsi="Cambria" w:cs="Times New Roman"/>
        </w:rPr>
        <w:lastRenderedPageBreak/>
        <w:t xml:space="preserve">журналіста: </w:t>
      </w:r>
      <w:r w:rsidRPr="006E4DB6">
        <w:rPr>
          <w:rFonts w:ascii="Cambria" w:hAnsi="Cambria" w:cs="Times New Roman"/>
        </w:rPr>
        <w:t xml:space="preserve">цивільно-правову відповідальність </w:t>
      </w:r>
      <w:r w:rsidR="00276B16" w:rsidRPr="006E4DB6">
        <w:rPr>
          <w:rFonts w:ascii="Cambria" w:hAnsi="Cambria" w:cs="Times New Roman"/>
        </w:rPr>
        <w:t xml:space="preserve">- </w:t>
      </w:r>
      <w:r w:rsidRPr="006E4DB6">
        <w:rPr>
          <w:rFonts w:ascii="Cambria" w:hAnsi="Cambria" w:cs="Times New Roman"/>
        </w:rPr>
        <w:t>за поширення відомостей, що порушують честь, гідність і ділову репутацію;</w:t>
      </w:r>
      <w:r w:rsidR="00276B16" w:rsidRPr="006E4DB6">
        <w:rPr>
          <w:rFonts w:ascii="Cambria" w:hAnsi="Cambria" w:cs="Times New Roman"/>
        </w:rPr>
        <w:t xml:space="preserve"> </w:t>
      </w:r>
      <w:r w:rsidRPr="006E4DB6">
        <w:rPr>
          <w:rFonts w:ascii="Cambria" w:hAnsi="Cambria" w:cs="Times New Roman"/>
        </w:rPr>
        <w:t>обмеження захисту журналіста з боку держави у випадку, якщо він діє поза межами професійних стандартів;</w:t>
      </w:r>
      <w:r w:rsidR="00276B16" w:rsidRPr="006E4DB6">
        <w:rPr>
          <w:rFonts w:ascii="Cambria" w:hAnsi="Cambria" w:cs="Times New Roman"/>
        </w:rPr>
        <w:t xml:space="preserve"> </w:t>
      </w:r>
      <w:r w:rsidRPr="006E4DB6">
        <w:rPr>
          <w:rFonts w:ascii="Cambria" w:hAnsi="Cambria" w:cs="Times New Roman"/>
        </w:rPr>
        <w:t>втрату гарантій кримінально-правового захисту за ст. 171 КК України у ситуаціях, коли журналістська діяльність фактично перетворюється на зловживання правом.</w:t>
      </w:r>
    </w:p>
    <w:p w:rsidR="00EA768B" w:rsidRPr="006E4DB6" w:rsidRDefault="00EA768B" w:rsidP="00276B16">
      <w:pPr>
        <w:pStyle w:val="rvps2"/>
        <w:spacing w:before="0" w:beforeAutospacing="0" w:after="0" w:afterAutospacing="0"/>
        <w:ind w:right="2835" w:firstLine="567"/>
        <w:jc w:val="both"/>
        <w:rPr>
          <w:rFonts w:ascii="Cambria" w:hAnsi="Cambria"/>
          <w:i/>
        </w:rPr>
      </w:pPr>
      <w:r w:rsidRPr="006E4DB6">
        <w:rPr>
          <w:rFonts w:ascii="Cambria" w:hAnsi="Cambria"/>
          <w:i/>
        </w:rPr>
        <w:t>2) задовольняти прохання осіб, які надають інформацію, щодо їх авторства або збереження таємниці авторства;</w:t>
      </w:r>
    </w:p>
    <w:p w:rsidR="00276B16" w:rsidRPr="006E4DB6" w:rsidRDefault="00276B16" w:rsidP="001F6EC8">
      <w:pPr>
        <w:pStyle w:val="rvps2"/>
        <w:spacing w:before="0" w:beforeAutospacing="0" w:after="0" w:afterAutospacing="0"/>
        <w:ind w:firstLine="567"/>
        <w:jc w:val="both"/>
        <w:rPr>
          <w:rFonts w:ascii="Cambria" w:hAnsi="Cambria"/>
        </w:rPr>
      </w:pPr>
      <w:r w:rsidRPr="006E4DB6">
        <w:rPr>
          <w:rFonts w:ascii="Cambria" w:hAnsi="Cambria"/>
        </w:rPr>
        <w:t>Цей обов’язок забезпечує реалізацію права особи</w:t>
      </w:r>
      <w:r w:rsidR="001F6EC8" w:rsidRPr="006E4DB6">
        <w:rPr>
          <w:rFonts w:ascii="Cambria" w:hAnsi="Cambria"/>
        </w:rPr>
        <w:t xml:space="preserve"> (інформатора)</w:t>
      </w:r>
      <w:r w:rsidRPr="006E4DB6">
        <w:rPr>
          <w:rFonts w:ascii="Cambria" w:hAnsi="Cambria"/>
        </w:rPr>
        <w:t xml:space="preserve"> на визнання її внеску у створення матеріалу, а з іншого </w:t>
      </w:r>
      <w:r w:rsidR="001F6EC8" w:rsidRPr="006E4DB6">
        <w:rPr>
          <w:rFonts w:ascii="Cambria" w:hAnsi="Cambria"/>
        </w:rPr>
        <w:t xml:space="preserve">- </w:t>
      </w:r>
      <w:r w:rsidRPr="006E4DB6">
        <w:rPr>
          <w:rFonts w:ascii="Cambria" w:hAnsi="Cambria"/>
        </w:rPr>
        <w:t>гарантує можливість збереження конфіденційності джерела інформації.</w:t>
      </w:r>
      <w:r w:rsidR="001F6EC8" w:rsidRPr="006E4DB6">
        <w:rPr>
          <w:rFonts w:ascii="Cambria" w:hAnsi="Cambria"/>
        </w:rPr>
        <w:t xml:space="preserve"> </w:t>
      </w:r>
      <w:r w:rsidRPr="006E4DB6">
        <w:rPr>
          <w:rFonts w:ascii="Cambria" w:hAnsi="Cambria"/>
        </w:rPr>
        <w:t>Цей обов’язок випливає із загальних принципів добросовісності у медійній діяльності, а також із необхідності дотримання авторських і суміжних прав, якщо йдеться про творчі матеріали.</w:t>
      </w:r>
      <w:r w:rsidR="001F6EC8" w:rsidRPr="006E4DB6">
        <w:rPr>
          <w:rFonts w:ascii="Cambria" w:hAnsi="Cambria"/>
        </w:rPr>
        <w:t xml:space="preserve"> </w:t>
      </w:r>
      <w:r w:rsidRPr="006E4DB6">
        <w:rPr>
          <w:rFonts w:ascii="Cambria" w:hAnsi="Cambria"/>
        </w:rPr>
        <w:t>Разом із тим, частіше особи, які надають інформацію журналісту, просять зберегти конфіденційність їхнього авторства</w:t>
      </w:r>
      <w:r w:rsidR="001F6EC8" w:rsidRPr="006E4DB6">
        <w:rPr>
          <w:rFonts w:ascii="Cambria" w:hAnsi="Cambria"/>
        </w:rPr>
        <w:t xml:space="preserve">, що </w:t>
      </w:r>
      <w:r w:rsidR="00785BC7" w:rsidRPr="006E4DB6">
        <w:rPr>
          <w:rFonts w:ascii="Cambria" w:hAnsi="Cambria"/>
        </w:rPr>
        <w:t>може</w:t>
      </w:r>
      <w:r w:rsidR="001F6EC8" w:rsidRPr="006E4DB6">
        <w:rPr>
          <w:rFonts w:ascii="Cambria" w:hAnsi="Cambria"/>
        </w:rPr>
        <w:t xml:space="preserve"> бути об</w:t>
      </w:r>
      <w:r w:rsidR="00785BC7" w:rsidRPr="006E4DB6">
        <w:rPr>
          <w:rFonts w:ascii="Cambria" w:hAnsi="Cambria"/>
        </w:rPr>
        <w:t>у</w:t>
      </w:r>
      <w:r w:rsidR="001F6EC8" w:rsidRPr="006E4DB6">
        <w:rPr>
          <w:rFonts w:ascii="Cambria" w:hAnsi="Cambria"/>
        </w:rPr>
        <w:t xml:space="preserve">мовлено різними чинниками. </w:t>
      </w:r>
      <w:r w:rsidRPr="006E4DB6">
        <w:rPr>
          <w:rFonts w:ascii="Cambria" w:hAnsi="Cambria"/>
        </w:rPr>
        <w:t xml:space="preserve"> Дотримання цього обов’язку є не лише правовою вимогою, а й етичним принципом журналістики</w:t>
      </w:r>
      <w:r w:rsidR="001F6EC8" w:rsidRPr="006E4DB6">
        <w:rPr>
          <w:rFonts w:ascii="Cambria" w:hAnsi="Cambria"/>
        </w:rPr>
        <w:t>, а п</w:t>
      </w:r>
      <w:r w:rsidRPr="006E4DB6">
        <w:rPr>
          <w:rFonts w:ascii="Cambria" w:hAnsi="Cambria"/>
        </w:rPr>
        <w:t>орушення конфіденційності джерела може</w:t>
      </w:r>
      <w:r w:rsidR="001F6EC8" w:rsidRPr="006E4DB6">
        <w:rPr>
          <w:rFonts w:ascii="Cambria" w:hAnsi="Cambria"/>
        </w:rPr>
        <w:t xml:space="preserve"> </w:t>
      </w:r>
      <w:r w:rsidRPr="006E4DB6">
        <w:rPr>
          <w:rFonts w:ascii="Cambria" w:hAnsi="Cambria"/>
        </w:rPr>
        <w:t>підірвати довіру до журналіста і медіа загалом</w:t>
      </w:r>
      <w:r w:rsidR="001F6EC8" w:rsidRPr="006E4DB6">
        <w:rPr>
          <w:rFonts w:ascii="Cambria" w:hAnsi="Cambria"/>
        </w:rPr>
        <w:t xml:space="preserve">, </w:t>
      </w:r>
      <w:r w:rsidRPr="006E4DB6">
        <w:rPr>
          <w:rFonts w:ascii="Cambria" w:hAnsi="Cambria"/>
        </w:rPr>
        <w:t>поставити під загрозу безпеку джерела</w:t>
      </w:r>
      <w:r w:rsidR="001F6EC8" w:rsidRPr="006E4DB6">
        <w:rPr>
          <w:rFonts w:ascii="Cambria" w:hAnsi="Cambria"/>
        </w:rPr>
        <w:t xml:space="preserve">, </w:t>
      </w:r>
      <w:r w:rsidRPr="006E4DB6">
        <w:rPr>
          <w:rFonts w:ascii="Cambria" w:hAnsi="Cambria"/>
        </w:rPr>
        <w:t>унеможливити подальше отримання суспільно важливої інформації.</w:t>
      </w:r>
    </w:p>
    <w:p w:rsidR="00EA768B" w:rsidRPr="006E4DB6" w:rsidRDefault="00EA768B" w:rsidP="001F6EC8">
      <w:pPr>
        <w:pStyle w:val="rvps2"/>
        <w:spacing w:before="0" w:beforeAutospacing="0" w:after="0" w:afterAutospacing="0"/>
        <w:ind w:right="2835" w:firstLine="567"/>
        <w:jc w:val="both"/>
        <w:rPr>
          <w:rFonts w:ascii="Cambria" w:hAnsi="Cambria"/>
          <w:i/>
        </w:rPr>
      </w:pPr>
      <w:bookmarkStart w:id="17" w:name="n244"/>
      <w:bookmarkEnd w:id="17"/>
      <w:r w:rsidRPr="006E4DB6">
        <w:rPr>
          <w:rFonts w:ascii="Cambria" w:hAnsi="Cambria"/>
          <w:i/>
        </w:rPr>
        <w:t>3) відмовлятися від доручення редактора (керівника медіа) чи редакції, якщо воно не може бути виконано без порушення закону;</w:t>
      </w:r>
    </w:p>
    <w:p w:rsidR="00DA1F8A" w:rsidRPr="006E4DB6" w:rsidRDefault="001F6EC8" w:rsidP="00F855A1">
      <w:pPr>
        <w:ind w:firstLine="567"/>
        <w:jc w:val="both"/>
        <w:rPr>
          <w:rFonts w:ascii="Cambria" w:hAnsi="Cambria" w:cs="Times New Roman"/>
        </w:rPr>
      </w:pPr>
      <w:r w:rsidRPr="006E4DB6">
        <w:rPr>
          <w:rFonts w:ascii="Cambria" w:hAnsi="Cambria" w:cs="Times New Roman"/>
        </w:rPr>
        <w:t>Редакційна політика та свобода формування інформаційного контенту є важливими елементами свободи вираження поглядів. Однак ці свободи обмежуються необхідністю дотримання Конституції України, законів у сфері інформації та медіа, норм цивільного права щодо честі, гідності та репутації, кримінально-правових заборон (зокрема щодо незаконного втручання у приватність або перешкоджання правосуддю). Тому ж</w:t>
      </w:r>
      <w:r w:rsidR="00DA1F8A" w:rsidRPr="006E4DB6">
        <w:rPr>
          <w:rFonts w:ascii="Cambria" w:hAnsi="Cambria" w:cs="Times New Roman"/>
        </w:rPr>
        <w:t>урналіст, виконуючи професійні функції, зобов’язаний відмовитися від редакційного завдання, якщо його виконання передбачає</w:t>
      </w:r>
      <w:r w:rsidRPr="006E4DB6">
        <w:rPr>
          <w:rFonts w:ascii="Cambria" w:hAnsi="Cambria" w:cs="Times New Roman"/>
        </w:rPr>
        <w:t xml:space="preserve"> </w:t>
      </w:r>
      <w:r w:rsidR="00DA1F8A" w:rsidRPr="006E4DB6">
        <w:rPr>
          <w:rFonts w:ascii="Cambria" w:hAnsi="Cambria" w:cs="Times New Roman"/>
        </w:rPr>
        <w:t>порушення кримінального чи адміністративного законодавства</w:t>
      </w:r>
      <w:r w:rsidRPr="006E4DB6">
        <w:rPr>
          <w:rFonts w:ascii="Cambria" w:hAnsi="Cambria" w:cs="Times New Roman"/>
        </w:rPr>
        <w:t xml:space="preserve">, </w:t>
      </w:r>
      <w:r w:rsidR="00DA1F8A" w:rsidRPr="006E4DB6">
        <w:rPr>
          <w:rFonts w:ascii="Cambria" w:hAnsi="Cambria" w:cs="Times New Roman"/>
        </w:rPr>
        <w:t>втручання у приватне життя особи</w:t>
      </w:r>
      <w:r w:rsidR="00F855A1" w:rsidRPr="006E4DB6">
        <w:rPr>
          <w:rFonts w:ascii="Cambria" w:hAnsi="Cambria" w:cs="Times New Roman"/>
        </w:rPr>
        <w:t xml:space="preserve">, </w:t>
      </w:r>
      <w:r w:rsidR="00DA1F8A" w:rsidRPr="006E4DB6">
        <w:rPr>
          <w:rFonts w:ascii="Cambria" w:hAnsi="Cambria" w:cs="Times New Roman"/>
        </w:rPr>
        <w:t>незаконне збирання, використання або поширення інформації</w:t>
      </w:r>
      <w:r w:rsidR="00F855A1" w:rsidRPr="006E4DB6">
        <w:rPr>
          <w:rFonts w:ascii="Cambria" w:hAnsi="Cambria" w:cs="Times New Roman"/>
        </w:rPr>
        <w:t>, провокацію</w:t>
      </w:r>
      <w:r w:rsidR="00DA1F8A" w:rsidRPr="006E4DB6">
        <w:rPr>
          <w:rFonts w:ascii="Cambria" w:hAnsi="Cambria" w:cs="Times New Roman"/>
        </w:rPr>
        <w:t xml:space="preserve"> правопорушення;</w:t>
      </w:r>
      <w:r w:rsidR="00F855A1" w:rsidRPr="006E4DB6">
        <w:rPr>
          <w:rFonts w:ascii="Cambria" w:hAnsi="Cambria" w:cs="Times New Roman"/>
        </w:rPr>
        <w:t xml:space="preserve"> спрямоване на </w:t>
      </w:r>
      <w:r w:rsidR="00DA1F8A" w:rsidRPr="006E4DB6">
        <w:rPr>
          <w:rFonts w:ascii="Cambria" w:hAnsi="Cambria" w:cs="Times New Roman"/>
        </w:rPr>
        <w:t>розпалювання ворожнечі, дискримінації чи заклики до насильства</w:t>
      </w:r>
      <w:r w:rsidR="00F855A1" w:rsidRPr="006E4DB6">
        <w:rPr>
          <w:rFonts w:ascii="Cambria" w:hAnsi="Cambria" w:cs="Times New Roman"/>
        </w:rPr>
        <w:t xml:space="preserve"> або </w:t>
      </w:r>
      <w:r w:rsidR="00DA1F8A" w:rsidRPr="006E4DB6">
        <w:rPr>
          <w:rFonts w:ascii="Cambria" w:hAnsi="Cambria" w:cs="Times New Roman"/>
        </w:rPr>
        <w:t>поширення завідомо недостовірних або наклепницьких відомостей.</w:t>
      </w:r>
      <w:r w:rsidR="00F855A1" w:rsidRPr="006E4DB6">
        <w:rPr>
          <w:rFonts w:ascii="Cambria" w:hAnsi="Cambria" w:cs="Times New Roman"/>
        </w:rPr>
        <w:t xml:space="preserve"> Жур</w:t>
      </w:r>
      <w:r w:rsidR="00DA1F8A" w:rsidRPr="006E4DB6">
        <w:rPr>
          <w:rFonts w:ascii="Cambria" w:hAnsi="Cambria" w:cs="Times New Roman"/>
        </w:rPr>
        <w:t>наліст не може виправдовувати незаконні дії посиланням на редакційне доручення, оскільки відповідальність за порушення закону має персональний характер</w:t>
      </w:r>
      <w:r w:rsidR="00C0758B">
        <w:rPr>
          <w:rFonts w:ascii="Cambria" w:hAnsi="Cambria" w:cs="Times New Roman"/>
        </w:rPr>
        <w:t xml:space="preserve"> (ч. 4 ст. 41 КК України)</w:t>
      </w:r>
      <w:r w:rsidR="00DA1F8A" w:rsidRPr="006E4DB6">
        <w:rPr>
          <w:rFonts w:ascii="Cambria" w:hAnsi="Cambria" w:cs="Times New Roman"/>
        </w:rPr>
        <w:t>.</w:t>
      </w:r>
    </w:p>
    <w:p w:rsidR="00DA1F8A" w:rsidRPr="006E4DB6" w:rsidRDefault="00DA1F8A" w:rsidP="00DA1F8A">
      <w:pPr>
        <w:ind w:firstLine="567"/>
        <w:jc w:val="both"/>
        <w:rPr>
          <w:rFonts w:ascii="Cambria" w:hAnsi="Cambria" w:cs="Times New Roman"/>
        </w:rPr>
      </w:pPr>
      <w:r w:rsidRPr="006E4DB6">
        <w:rPr>
          <w:rFonts w:ascii="Cambria" w:hAnsi="Cambria" w:cs="Times New Roman"/>
        </w:rPr>
        <w:t>Європейський суд з прав людини послідовно підкреслює, що свобода слова (ст. 10 ЄКПЛ) охоплює журналістську діяльність лише за умови, що журналісти діють добросовісно, дотримуються професійної етики та не порушують загальних законів.</w:t>
      </w:r>
      <w:r w:rsidR="00F855A1" w:rsidRPr="006E4DB6">
        <w:rPr>
          <w:rFonts w:ascii="Cambria" w:hAnsi="Cambria" w:cs="Times New Roman"/>
        </w:rPr>
        <w:t xml:space="preserve"> За умови, що </w:t>
      </w:r>
      <w:r w:rsidRPr="006E4DB6">
        <w:rPr>
          <w:rFonts w:ascii="Cambria" w:hAnsi="Cambria" w:cs="Times New Roman"/>
        </w:rPr>
        <w:t xml:space="preserve">журналіст </w:t>
      </w:r>
      <w:r w:rsidR="00F855A1" w:rsidRPr="006E4DB6">
        <w:rPr>
          <w:rFonts w:ascii="Cambria" w:hAnsi="Cambria" w:cs="Times New Roman"/>
        </w:rPr>
        <w:t xml:space="preserve">все ж таки </w:t>
      </w:r>
      <w:r w:rsidRPr="006E4DB6">
        <w:rPr>
          <w:rFonts w:ascii="Cambria" w:hAnsi="Cambria" w:cs="Times New Roman"/>
        </w:rPr>
        <w:t>виконує завдання редакції незаконними методами, це може</w:t>
      </w:r>
      <w:r w:rsidR="00F855A1" w:rsidRPr="006E4DB6">
        <w:rPr>
          <w:rFonts w:ascii="Cambria" w:hAnsi="Cambria" w:cs="Times New Roman"/>
        </w:rPr>
        <w:t xml:space="preserve"> </w:t>
      </w:r>
      <w:r w:rsidRPr="006E4DB6">
        <w:rPr>
          <w:rFonts w:ascii="Cambria" w:hAnsi="Cambria" w:cs="Times New Roman"/>
        </w:rPr>
        <w:t xml:space="preserve">виключати кваліфікацію перешкоджання </w:t>
      </w:r>
      <w:r w:rsidR="00F855A1" w:rsidRPr="006E4DB6">
        <w:rPr>
          <w:rFonts w:ascii="Cambria" w:hAnsi="Cambria" w:cs="Times New Roman"/>
        </w:rPr>
        <w:t xml:space="preserve">таким діям журналіста </w:t>
      </w:r>
      <w:r w:rsidRPr="006E4DB6">
        <w:rPr>
          <w:rFonts w:ascii="Cambria" w:hAnsi="Cambria" w:cs="Times New Roman"/>
        </w:rPr>
        <w:t xml:space="preserve">як </w:t>
      </w:r>
      <w:r w:rsidR="00C0758B">
        <w:rPr>
          <w:rFonts w:ascii="Cambria" w:hAnsi="Cambria" w:cs="Times New Roman"/>
        </w:rPr>
        <w:t>кримінального правопорушення</w:t>
      </w:r>
      <w:r w:rsidR="00F855A1" w:rsidRPr="006E4DB6">
        <w:rPr>
          <w:rFonts w:ascii="Cambria" w:hAnsi="Cambria" w:cs="Times New Roman"/>
        </w:rPr>
        <w:t xml:space="preserve">, та </w:t>
      </w:r>
      <w:r w:rsidRPr="006E4DB6">
        <w:rPr>
          <w:rFonts w:ascii="Cambria" w:hAnsi="Cambria" w:cs="Times New Roman"/>
        </w:rPr>
        <w:t>створювати підстави для притягнення самого журналіста до відповідальності</w:t>
      </w:r>
      <w:r w:rsidR="00F855A1" w:rsidRPr="006E4DB6">
        <w:rPr>
          <w:rFonts w:ascii="Cambria" w:hAnsi="Cambria" w:cs="Times New Roman"/>
        </w:rPr>
        <w:t xml:space="preserve">, і в цілому, </w:t>
      </w:r>
      <w:r w:rsidRPr="006E4DB6">
        <w:rPr>
          <w:rFonts w:ascii="Cambria" w:hAnsi="Cambria" w:cs="Times New Roman"/>
        </w:rPr>
        <w:t>формувати ризики зловживання статусом журналіста.</w:t>
      </w:r>
    </w:p>
    <w:p w:rsidR="00EA768B" w:rsidRPr="006E4DB6" w:rsidRDefault="00EA768B" w:rsidP="00F855A1">
      <w:pPr>
        <w:pStyle w:val="rvps2"/>
        <w:spacing w:before="0" w:beforeAutospacing="0" w:after="0" w:afterAutospacing="0"/>
        <w:ind w:right="2835" w:firstLine="567"/>
        <w:jc w:val="both"/>
        <w:rPr>
          <w:rFonts w:ascii="Cambria" w:hAnsi="Cambria"/>
          <w:i/>
        </w:rPr>
      </w:pPr>
      <w:bookmarkStart w:id="18" w:name="n245"/>
      <w:bookmarkEnd w:id="18"/>
      <w:r w:rsidRPr="006E4DB6">
        <w:rPr>
          <w:rFonts w:ascii="Cambria" w:hAnsi="Cambria"/>
          <w:i/>
        </w:rPr>
        <w:t>4) представлятися та у разі особистої присутності пред’являти документ, що підтверджує його професійну належність;</w:t>
      </w:r>
    </w:p>
    <w:p w:rsidR="00DA1F8A" w:rsidRPr="006E4DB6" w:rsidRDefault="00DA1F8A" w:rsidP="00DA1F8A">
      <w:pPr>
        <w:ind w:firstLine="567"/>
        <w:jc w:val="both"/>
        <w:rPr>
          <w:rFonts w:ascii="Cambria" w:hAnsi="Cambria" w:cs="Times New Roman"/>
        </w:rPr>
      </w:pPr>
      <w:r w:rsidRPr="006E4DB6">
        <w:rPr>
          <w:rFonts w:ascii="Cambria" w:hAnsi="Cambria" w:cs="Times New Roman"/>
        </w:rPr>
        <w:t xml:space="preserve">Цей обов’язок забезпечує належну ідентифікацію журналіста як спеціального суб’єкта професійної діяльності, </w:t>
      </w:r>
      <w:r w:rsidR="007C2977" w:rsidRPr="006E4DB6">
        <w:rPr>
          <w:rFonts w:ascii="Cambria" w:hAnsi="Cambria" w:cs="Times New Roman"/>
        </w:rPr>
        <w:t>та</w:t>
      </w:r>
      <w:r w:rsidRPr="006E4DB6">
        <w:rPr>
          <w:rFonts w:ascii="Cambria" w:hAnsi="Cambria" w:cs="Times New Roman"/>
        </w:rPr>
        <w:t xml:space="preserve"> слугує правовою передумовою реалізації низки спеціальних </w:t>
      </w:r>
      <w:r w:rsidR="007C2977" w:rsidRPr="006E4DB6">
        <w:rPr>
          <w:rFonts w:ascii="Cambria" w:hAnsi="Cambria" w:cs="Times New Roman"/>
        </w:rPr>
        <w:t xml:space="preserve">професійних </w:t>
      </w:r>
      <w:r w:rsidRPr="006E4DB6">
        <w:rPr>
          <w:rFonts w:ascii="Cambria" w:hAnsi="Cambria" w:cs="Times New Roman"/>
        </w:rPr>
        <w:t>прав, гарантованих законодавством.</w:t>
      </w:r>
      <w:r w:rsidR="007C2977" w:rsidRPr="006E4DB6">
        <w:rPr>
          <w:rFonts w:ascii="Cambria" w:hAnsi="Cambria" w:cs="Times New Roman"/>
        </w:rPr>
        <w:t xml:space="preserve"> </w:t>
      </w:r>
      <w:r w:rsidRPr="006E4DB6">
        <w:rPr>
          <w:rFonts w:ascii="Cambria" w:hAnsi="Cambria" w:cs="Times New Roman"/>
        </w:rPr>
        <w:t>Пред’явлення журналістського посвідчення або іншого документа, що підтверджує професійну належність, необхідне для того, щоб:</w:t>
      </w:r>
      <w:r w:rsidR="007C2977" w:rsidRPr="006E4DB6">
        <w:rPr>
          <w:rFonts w:ascii="Cambria" w:hAnsi="Cambria" w:cs="Times New Roman"/>
        </w:rPr>
        <w:t xml:space="preserve"> </w:t>
      </w:r>
      <w:r w:rsidRPr="006E4DB6">
        <w:rPr>
          <w:rFonts w:ascii="Cambria" w:hAnsi="Cambria" w:cs="Times New Roman"/>
        </w:rPr>
        <w:t>відмежувати журналістську діяльність від приватних дій особи</w:t>
      </w:r>
      <w:r w:rsidR="007C2977" w:rsidRPr="006E4DB6">
        <w:rPr>
          <w:rFonts w:ascii="Cambria" w:hAnsi="Cambria" w:cs="Times New Roman"/>
        </w:rPr>
        <w:t xml:space="preserve">, </w:t>
      </w:r>
      <w:r w:rsidRPr="006E4DB6">
        <w:rPr>
          <w:rFonts w:ascii="Cambria" w:hAnsi="Cambria" w:cs="Times New Roman"/>
        </w:rPr>
        <w:t>підтвердити законність збору інформації</w:t>
      </w:r>
      <w:r w:rsidR="007C2977" w:rsidRPr="006E4DB6">
        <w:rPr>
          <w:rFonts w:ascii="Cambria" w:hAnsi="Cambria" w:cs="Times New Roman"/>
        </w:rPr>
        <w:t xml:space="preserve">, </w:t>
      </w:r>
      <w:r w:rsidRPr="006E4DB6">
        <w:rPr>
          <w:rFonts w:ascii="Cambria" w:hAnsi="Cambria" w:cs="Times New Roman"/>
        </w:rPr>
        <w:t>забезпечити довіру до журналіста як представника медіа</w:t>
      </w:r>
      <w:r w:rsidR="007C2977" w:rsidRPr="006E4DB6">
        <w:rPr>
          <w:rFonts w:ascii="Cambria" w:hAnsi="Cambria" w:cs="Times New Roman"/>
        </w:rPr>
        <w:t xml:space="preserve">, </w:t>
      </w:r>
      <w:r w:rsidRPr="006E4DB6">
        <w:rPr>
          <w:rFonts w:ascii="Cambria" w:hAnsi="Cambria" w:cs="Times New Roman"/>
        </w:rPr>
        <w:t>запобігти зловживанням статусом журналіста сторонніми особами.</w:t>
      </w:r>
      <w:r w:rsidR="007C2977" w:rsidRPr="006E4DB6">
        <w:rPr>
          <w:rFonts w:ascii="Cambria" w:hAnsi="Cambria" w:cs="Times New Roman"/>
        </w:rPr>
        <w:t xml:space="preserve"> </w:t>
      </w:r>
      <w:r w:rsidRPr="006E4DB6">
        <w:rPr>
          <w:rFonts w:ascii="Cambria" w:hAnsi="Cambria" w:cs="Times New Roman"/>
        </w:rPr>
        <w:t>Якщо журналіст здійснює збір інформації без повідомлення про свій статус, це може викликати обґрунтовані сумніви щодо законності його дій, а в окремих випадках — кваліфікуватися як втручання у приватне життя або приховане спостереження.</w:t>
      </w:r>
      <w:r w:rsidR="007C2977" w:rsidRPr="006E4DB6">
        <w:rPr>
          <w:rFonts w:ascii="Cambria" w:hAnsi="Cambria" w:cs="Times New Roman"/>
        </w:rPr>
        <w:t xml:space="preserve"> В</w:t>
      </w:r>
      <w:r w:rsidRPr="006E4DB6">
        <w:rPr>
          <w:rFonts w:ascii="Cambria" w:hAnsi="Cambria" w:cs="Times New Roman"/>
        </w:rPr>
        <w:t xml:space="preserve">иконання цього обов’язку </w:t>
      </w:r>
      <w:r w:rsidRPr="006E4DB6">
        <w:rPr>
          <w:rFonts w:ascii="Cambria" w:hAnsi="Cambria" w:cs="Times New Roman"/>
        </w:rPr>
        <w:lastRenderedPageBreak/>
        <w:t>підсилює ефективність юридичних гарантій захисту журналіста.</w:t>
      </w:r>
    </w:p>
    <w:p w:rsidR="00EA768B" w:rsidRPr="006E4DB6" w:rsidRDefault="00EA768B" w:rsidP="007C2977">
      <w:pPr>
        <w:pStyle w:val="rvps2"/>
        <w:spacing w:before="0" w:beforeAutospacing="0" w:after="0" w:afterAutospacing="0"/>
        <w:ind w:right="2835" w:firstLine="567"/>
        <w:jc w:val="both"/>
        <w:rPr>
          <w:rFonts w:ascii="Cambria" w:hAnsi="Cambria"/>
          <w:i/>
        </w:rPr>
      </w:pPr>
      <w:bookmarkStart w:id="19" w:name="n246"/>
      <w:bookmarkEnd w:id="19"/>
      <w:r w:rsidRPr="006E4DB6">
        <w:rPr>
          <w:rFonts w:ascii="Cambria" w:hAnsi="Cambria"/>
          <w:i/>
        </w:rPr>
        <w:t>5) утримуватися від поширення в комерційних цілях інформаційних матеріалів, які містять рекламні відомості про реквізити виробника продукції чи послуг (його адресу, контактний телефон, банківський рахунок), комерційні ознаки товару чи послуг тощо.</w:t>
      </w:r>
    </w:p>
    <w:p w:rsidR="00DA1F8A" w:rsidRPr="006E4DB6" w:rsidRDefault="00DA1F8A" w:rsidP="00DA1F8A">
      <w:pPr>
        <w:ind w:firstLine="567"/>
        <w:jc w:val="both"/>
        <w:rPr>
          <w:rFonts w:ascii="Cambria" w:hAnsi="Cambria" w:cs="Times New Roman"/>
        </w:rPr>
      </w:pPr>
      <w:r w:rsidRPr="006E4DB6">
        <w:rPr>
          <w:rFonts w:ascii="Cambria" w:hAnsi="Cambria" w:cs="Times New Roman"/>
        </w:rPr>
        <w:t>Основною метою цього обов’язку є чітке розмежування інформаційної діяльності журналіста та комерційного просування товарів і послуг.</w:t>
      </w:r>
      <w:r w:rsidR="006A1C71" w:rsidRPr="006E4DB6">
        <w:rPr>
          <w:rFonts w:ascii="Cambria" w:hAnsi="Cambria" w:cs="Times New Roman"/>
        </w:rPr>
        <w:t xml:space="preserve"> Р</w:t>
      </w:r>
      <w:r w:rsidRPr="006E4DB6">
        <w:rPr>
          <w:rFonts w:ascii="Cambria" w:hAnsi="Cambria" w:cs="Times New Roman"/>
        </w:rPr>
        <w:t xml:space="preserve">еклама має </w:t>
      </w:r>
      <w:r w:rsidR="006A1C71" w:rsidRPr="006E4DB6">
        <w:rPr>
          <w:rFonts w:ascii="Cambria" w:hAnsi="Cambria" w:cs="Times New Roman"/>
        </w:rPr>
        <w:t xml:space="preserve">за </w:t>
      </w:r>
      <w:r w:rsidRPr="006E4DB6">
        <w:rPr>
          <w:rFonts w:ascii="Cambria" w:hAnsi="Cambria" w:cs="Times New Roman"/>
        </w:rPr>
        <w:t>мету формування споживчого попиту та отримання прибутку.</w:t>
      </w:r>
      <w:r w:rsidR="006A1C71" w:rsidRPr="006E4DB6">
        <w:rPr>
          <w:rFonts w:ascii="Cambria" w:hAnsi="Cambria" w:cs="Times New Roman"/>
        </w:rPr>
        <w:t xml:space="preserve"> А п</w:t>
      </w:r>
      <w:r w:rsidRPr="006E4DB6">
        <w:rPr>
          <w:rFonts w:ascii="Cambria" w:hAnsi="Cambria" w:cs="Times New Roman"/>
        </w:rPr>
        <w:t xml:space="preserve">оєднання </w:t>
      </w:r>
      <w:r w:rsidR="006A1C71" w:rsidRPr="006E4DB6">
        <w:rPr>
          <w:rFonts w:ascii="Cambria" w:hAnsi="Cambria" w:cs="Times New Roman"/>
        </w:rPr>
        <w:t>журналістської діяльності та реклами б</w:t>
      </w:r>
      <w:r w:rsidRPr="006E4DB6">
        <w:rPr>
          <w:rFonts w:ascii="Cambria" w:hAnsi="Cambria" w:cs="Times New Roman"/>
        </w:rPr>
        <w:t>ез належного маркування підриває довіру до медіа та спотворює зміст свободи слова.</w:t>
      </w:r>
      <w:r w:rsidR="0093262C" w:rsidRPr="006E4DB6">
        <w:rPr>
          <w:rFonts w:ascii="Cambria" w:hAnsi="Cambria" w:cs="Times New Roman"/>
        </w:rPr>
        <w:t xml:space="preserve"> </w:t>
      </w:r>
      <w:r w:rsidRPr="006E4DB6">
        <w:rPr>
          <w:rFonts w:ascii="Cambria" w:hAnsi="Cambria" w:cs="Times New Roman"/>
        </w:rPr>
        <w:t>Поширення рекламних відомостей під виглядом журналістського матеріалу є формою так званої прихованої реклами, яка суперечить принципам прозорості медіа та професійної незалежності журналіста.</w:t>
      </w:r>
      <w:r w:rsidR="0093262C" w:rsidRPr="006E4DB6">
        <w:rPr>
          <w:rFonts w:ascii="Cambria" w:hAnsi="Cambria" w:cs="Times New Roman"/>
        </w:rPr>
        <w:t xml:space="preserve"> О</w:t>
      </w:r>
      <w:r w:rsidRPr="006E4DB6">
        <w:rPr>
          <w:rFonts w:ascii="Cambria" w:hAnsi="Cambria" w:cs="Times New Roman"/>
        </w:rPr>
        <w:t>бов’язок журналіста утримуватися від поширення таких матеріалів спрямований на захист права гр</w:t>
      </w:r>
      <w:r w:rsidR="0093262C" w:rsidRPr="006E4DB6">
        <w:rPr>
          <w:rFonts w:ascii="Cambria" w:hAnsi="Cambria" w:cs="Times New Roman"/>
        </w:rPr>
        <w:t xml:space="preserve">омадян на достовірну інформацію та </w:t>
      </w:r>
      <w:r w:rsidRPr="006E4DB6">
        <w:rPr>
          <w:rFonts w:ascii="Cambria" w:hAnsi="Cambria" w:cs="Times New Roman"/>
        </w:rPr>
        <w:t>пов’язаний із вимогами професійної етики журналіста, зокрема:</w:t>
      </w:r>
      <w:r w:rsidR="0093262C" w:rsidRPr="006E4DB6">
        <w:rPr>
          <w:rFonts w:ascii="Cambria" w:hAnsi="Cambria" w:cs="Times New Roman"/>
        </w:rPr>
        <w:t xml:space="preserve"> </w:t>
      </w:r>
      <w:r w:rsidRPr="006E4DB6">
        <w:rPr>
          <w:rFonts w:ascii="Cambria" w:hAnsi="Cambria" w:cs="Times New Roman"/>
        </w:rPr>
        <w:t>об’єктивності,</w:t>
      </w:r>
      <w:r w:rsidR="0093262C" w:rsidRPr="006E4DB6">
        <w:rPr>
          <w:rFonts w:ascii="Cambria" w:hAnsi="Cambria" w:cs="Times New Roman"/>
        </w:rPr>
        <w:t xml:space="preserve"> </w:t>
      </w:r>
      <w:r w:rsidRPr="006E4DB6">
        <w:rPr>
          <w:rFonts w:ascii="Cambria" w:hAnsi="Cambria" w:cs="Times New Roman"/>
        </w:rPr>
        <w:t>неупередженості,</w:t>
      </w:r>
      <w:r w:rsidR="0093262C" w:rsidRPr="006E4DB6">
        <w:rPr>
          <w:rFonts w:ascii="Cambria" w:hAnsi="Cambria" w:cs="Times New Roman"/>
        </w:rPr>
        <w:t xml:space="preserve"> </w:t>
      </w:r>
      <w:r w:rsidRPr="006E4DB6">
        <w:rPr>
          <w:rFonts w:ascii="Cambria" w:hAnsi="Cambria" w:cs="Times New Roman"/>
        </w:rPr>
        <w:t>доброчесності,</w:t>
      </w:r>
      <w:r w:rsidR="0093262C" w:rsidRPr="006E4DB6">
        <w:rPr>
          <w:rFonts w:ascii="Cambria" w:hAnsi="Cambria" w:cs="Times New Roman"/>
        </w:rPr>
        <w:t xml:space="preserve"> </w:t>
      </w:r>
      <w:r w:rsidRPr="006E4DB6">
        <w:rPr>
          <w:rFonts w:ascii="Cambria" w:hAnsi="Cambria" w:cs="Times New Roman"/>
        </w:rPr>
        <w:t>відокремлення фактів від комерційних повідомлень.</w:t>
      </w:r>
    </w:p>
    <w:p w:rsidR="00EA768B" w:rsidRPr="006E4DB6" w:rsidRDefault="0093262C" w:rsidP="00276B16">
      <w:pPr>
        <w:pStyle w:val="rvps2"/>
        <w:spacing w:before="0" w:beforeAutospacing="0" w:after="0" w:afterAutospacing="0"/>
        <w:ind w:firstLine="567"/>
        <w:jc w:val="both"/>
        <w:rPr>
          <w:rFonts w:ascii="Cambria" w:hAnsi="Cambria"/>
        </w:rPr>
      </w:pPr>
      <w:bookmarkStart w:id="20" w:name="n247"/>
      <w:bookmarkEnd w:id="20"/>
      <w:r w:rsidRPr="006E4DB6">
        <w:rPr>
          <w:rFonts w:ascii="Cambria" w:hAnsi="Cambria"/>
        </w:rPr>
        <w:t>Вищевказані п</w:t>
      </w:r>
      <w:r w:rsidR="00EA768B" w:rsidRPr="006E4DB6">
        <w:rPr>
          <w:rFonts w:ascii="Cambria" w:hAnsi="Cambria"/>
        </w:rPr>
        <w:t>рава та обов’язки журналіста поширюються на зарубіжних журналістів, працівників зарубіжних медіа, які працюють в Україні.</w:t>
      </w:r>
    </w:p>
    <w:p w:rsidR="00EA0479" w:rsidRPr="006E4DB6" w:rsidRDefault="00EA0479" w:rsidP="00EA0479">
      <w:pPr>
        <w:pBdr>
          <w:top w:val="nil"/>
          <w:left w:val="nil"/>
          <w:bottom w:val="nil"/>
          <w:right w:val="nil"/>
          <w:between w:val="nil"/>
        </w:pBdr>
        <w:tabs>
          <w:tab w:val="left" w:pos="993"/>
        </w:tabs>
        <w:ind w:firstLine="567"/>
        <w:jc w:val="both"/>
        <w:rPr>
          <w:rFonts w:ascii="Cambria" w:eastAsia="Times New Roman" w:hAnsi="Cambria" w:cs="Times New Roman"/>
          <w:b/>
          <w:i/>
        </w:rPr>
      </w:pPr>
      <w:bookmarkStart w:id="21" w:name="n231"/>
      <w:bookmarkEnd w:id="21"/>
    </w:p>
    <w:p w:rsidR="005135AD" w:rsidRPr="006E4DB6" w:rsidRDefault="00100A67" w:rsidP="005135AD">
      <w:pPr>
        <w:ind w:firstLine="567"/>
        <w:rPr>
          <w:rFonts w:ascii="Cambria" w:eastAsia="Times New Roman" w:hAnsi="Cambria" w:cs="Times New Roman"/>
          <w:b/>
        </w:rPr>
      </w:pPr>
      <w:bookmarkStart w:id="22" w:name="n113"/>
      <w:bookmarkEnd w:id="22"/>
      <w:r w:rsidRPr="006E4DB6">
        <w:rPr>
          <w:rFonts w:ascii="Cambria" w:eastAsia="Times New Roman" w:hAnsi="Cambria" w:cs="Times New Roman"/>
          <w:b/>
        </w:rPr>
        <w:t>3</w:t>
      </w:r>
      <w:r w:rsidR="00EA0479" w:rsidRPr="006E4DB6">
        <w:rPr>
          <w:rFonts w:ascii="Cambria" w:eastAsia="Times New Roman" w:hAnsi="Cambria" w:cs="Times New Roman"/>
          <w:b/>
        </w:rPr>
        <w:t xml:space="preserve">. </w:t>
      </w:r>
      <w:r w:rsidR="00241F88" w:rsidRPr="006E4DB6">
        <w:rPr>
          <w:rFonts w:ascii="Cambria" w:eastAsia="Times New Roman" w:hAnsi="Cambria" w:cs="Times New Roman"/>
          <w:b/>
        </w:rPr>
        <w:t>Етич</w:t>
      </w:r>
      <w:r w:rsidR="005135AD" w:rsidRPr="006E4DB6">
        <w:rPr>
          <w:rFonts w:ascii="Cambria" w:eastAsia="Times New Roman" w:hAnsi="Cambria" w:cs="Times New Roman"/>
          <w:b/>
        </w:rPr>
        <w:t>ні засади діяльності журналіста</w:t>
      </w:r>
    </w:p>
    <w:p w:rsidR="003F6093" w:rsidRPr="006E4DB6" w:rsidRDefault="003F6093" w:rsidP="005135AD">
      <w:pPr>
        <w:ind w:firstLine="567"/>
        <w:rPr>
          <w:rFonts w:ascii="Cambria" w:hAnsi="Cambria" w:cs="Times New Roman"/>
        </w:rPr>
      </w:pPr>
      <w:r w:rsidRPr="006E4DB6">
        <w:rPr>
          <w:rFonts w:ascii="Cambria" w:hAnsi="Cambria" w:cs="Times New Roman"/>
          <w:i/>
        </w:rPr>
        <w:t>Резолюція 1003 (1993) «Про етичні принципи журналістики»</w:t>
      </w:r>
      <w:r w:rsidRPr="006E4DB6">
        <w:rPr>
          <w:rStyle w:val="a8"/>
          <w:rFonts w:ascii="Cambria" w:hAnsi="Cambria" w:cs="Times New Roman"/>
        </w:rPr>
        <w:footnoteReference w:id="23"/>
      </w:r>
      <w:r w:rsidR="005135AD" w:rsidRPr="006E4DB6">
        <w:rPr>
          <w:rFonts w:ascii="Cambria" w:hAnsi="Cambria" w:cs="Times New Roman"/>
          <w:i/>
        </w:rPr>
        <w:t>:</w:t>
      </w:r>
    </w:p>
    <w:p w:rsidR="003F6093" w:rsidRPr="006E4DB6" w:rsidRDefault="00E651E0" w:rsidP="003F6093">
      <w:pPr>
        <w:ind w:firstLine="567"/>
        <w:jc w:val="both"/>
        <w:rPr>
          <w:rFonts w:ascii="Cambria" w:hAnsi="Cambria" w:cs="Times New Roman"/>
        </w:rPr>
      </w:pPr>
      <w:r w:rsidRPr="006E4DB6">
        <w:rPr>
          <w:rFonts w:ascii="Cambria" w:hAnsi="Cambria" w:cs="Times New Roman"/>
        </w:rPr>
        <w:t>«</w:t>
      </w:r>
      <w:r w:rsidR="003F6093" w:rsidRPr="006E4DB6">
        <w:rPr>
          <w:rFonts w:ascii="Cambria" w:hAnsi="Cambria" w:cs="Times New Roman"/>
        </w:rPr>
        <w:t xml:space="preserve">3. Основним принципом будь-якої етичної засади журналістики є те, що повідомлення та міркування слід чітко розділяти, змішувати їх недопустимо. Повідомлення — це інформація про факти й події, тоді як міркування — це вираження поглядів, ідей, вірувань або оціночних суджень з боку медіа-компаній, видавців і журналістів. </w:t>
      </w:r>
    </w:p>
    <w:p w:rsidR="003F6093" w:rsidRPr="006E4DB6" w:rsidRDefault="00463595" w:rsidP="003F6093">
      <w:pPr>
        <w:ind w:firstLine="567"/>
        <w:jc w:val="both"/>
        <w:rPr>
          <w:rFonts w:ascii="Cambria" w:hAnsi="Cambria" w:cs="Times New Roman"/>
        </w:rPr>
      </w:pPr>
      <w:r>
        <w:rPr>
          <w:rFonts w:ascii="Cambria" w:hAnsi="Cambria" w:cs="Times New Roman"/>
        </w:rPr>
        <w:t xml:space="preserve"> </w:t>
      </w:r>
      <w:r w:rsidR="003F6093" w:rsidRPr="006E4DB6">
        <w:rPr>
          <w:rFonts w:ascii="Cambria" w:hAnsi="Cambria" w:cs="Times New Roman"/>
        </w:rPr>
        <w:t xml:space="preserve">4. Поширення повідомлень має базуватися на принципі достовірності, що забезпечується відповідними засобами перевірки й доказів, а також на неупередженості подання, опису й розповіді. Чутки не повинні бути складовою повідомлень. Заголовки та виклад повідомлень мають відображати сутність представлених фактів і даних якомога точніше. </w:t>
      </w:r>
    </w:p>
    <w:p w:rsidR="003F6093" w:rsidRPr="006E4DB6" w:rsidRDefault="003F6093" w:rsidP="003F6093">
      <w:pPr>
        <w:ind w:firstLine="567"/>
        <w:jc w:val="both"/>
        <w:rPr>
          <w:rFonts w:ascii="Cambria" w:hAnsi="Cambria" w:cs="Times New Roman"/>
        </w:rPr>
      </w:pPr>
      <w:r w:rsidRPr="006E4DB6">
        <w:rPr>
          <w:rFonts w:ascii="Cambria" w:hAnsi="Cambria" w:cs="Times New Roman"/>
        </w:rPr>
        <w:t xml:space="preserve">  5. Висловлення міркувань може включати думки або коментарі стосовно загальних ідей чи зауваження відносно повідомлень, що стосуються поточних подій. Хоча міркування обов’язково є суб’єктивними, а тому не можуть і не повинні відповідати критерію вірогідності, слід вимагати, щоб міркування висловлювалися чесно й відповідно до етичних засад. </w:t>
      </w:r>
    </w:p>
    <w:p w:rsidR="003F6093" w:rsidRPr="006E4DB6" w:rsidRDefault="003F6093" w:rsidP="003F6093">
      <w:pPr>
        <w:ind w:firstLine="567"/>
        <w:jc w:val="both"/>
        <w:rPr>
          <w:rFonts w:ascii="Cambria" w:hAnsi="Cambria" w:cs="Times New Roman"/>
        </w:rPr>
      </w:pPr>
      <w:r w:rsidRPr="006E4DB6">
        <w:rPr>
          <w:rFonts w:ascii="Cambria" w:hAnsi="Cambria" w:cs="Times New Roman"/>
        </w:rPr>
        <w:t>  6. У міркуваннях, що набувають форми коментарів подій або дій окремих осіб чи установ, не варто намагатися заперечувати реальні факти або події чи приховувати їх</w:t>
      </w:r>
      <w:r w:rsidR="00E651E0" w:rsidRPr="006E4DB6">
        <w:rPr>
          <w:rFonts w:ascii="Cambria" w:hAnsi="Cambria" w:cs="Times New Roman"/>
        </w:rPr>
        <w:t>»</w:t>
      </w:r>
      <w:r w:rsidR="005135AD" w:rsidRPr="006E4DB6">
        <w:rPr>
          <w:rStyle w:val="a8"/>
          <w:rFonts w:ascii="Cambria" w:hAnsi="Cambria" w:cs="Times New Roman"/>
        </w:rPr>
        <w:footnoteReference w:id="24"/>
      </w:r>
      <w:r w:rsidRPr="006E4DB6">
        <w:rPr>
          <w:rFonts w:ascii="Cambria" w:hAnsi="Cambria" w:cs="Times New Roman"/>
        </w:rPr>
        <w:t xml:space="preserve">. </w:t>
      </w:r>
    </w:p>
    <w:p w:rsidR="003F6093" w:rsidRPr="006E4DB6" w:rsidRDefault="003F6093" w:rsidP="003F6093">
      <w:pPr>
        <w:ind w:firstLine="567"/>
        <w:jc w:val="both"/>
        <w:rPr>
          <w:rFonts w:ascii="Cambria" w:hAnsi="Cambria" w:cs="Times New Roman"/>
        </w:rPr>
      </w:pPr>
      <w:r w:rsidRPr="006E4DB6">
        <w:rPr>
          <w:rFonts w:ascii="Cambria" w:hAnsi="Cambria" w:cs="Times New Roman"/>
        </w:rPr>
        <w:t> </w:t>
      </w:r>
      <w:r w:rsidR="00E651E0" w:rsidRPr="006E4DB6">
        <w:rPr>
          <w:rFonts w:ascii="Cambria" w:hAnsi="Cambria" w:cs="Times New Roman"/>
        </w:rPr>
        <w:t>«</w:t>
      </w:r>
      <w:r w:rsidRPr="006E4DB6">
        <w:rPr>
          <w:rFonts w:ascii="Cambria" w:hAnsi="Cambria" w:cs="Times New Roman"/>
        </w:rPr>
        <w:t xml:space="preserve">21. Отже, журналістика не повинна змінювати правдиву й неупереджену інформацію або чесні думки, використовувати їх на користь ЗМІ, намагаючись створити чи сформувати громадську думку, оскільки законність журналістики ґрунтується на ефективній повазі основоположного права громадян на інформацію як складовій поваги демократичних цінностей. Тому журналістика, пов’язана із законними розслідуваннями, обмежується достовірністю й чесністю інформації та думок і є несумісною з журналістськими кампаніями, що проводяться на підставі заздалегідь випрацюваних позицій і спеціальних інтересів. </w:t>
      </w:r>
    </w:p>
    <w:p w:rsidR="003F6093" w:rsidRPr="006E4DB6" w:rsidRDefault="003F6093" w:rsidP="003F6093">
      <w:pPr>
        <w:ind w:firstLine="567"/>
        <w:jc w:val="both"/>
        <w:rPr>
          <w:rFonts w:ascii="Cambria" w:hAnsi="Cambria" w:cs="Times New Roman"/>
        </w:rPr>
      </w:pPr>
      <w:r w:rsidRPr="006E4DB6">
        <w:rPr>
          <w:rFonts w:ascii="Cambria" w:hAnsi="Cambria" w:cs="Times New Roman"/>
        </w:rPr>
        <w:t xml:space="preserve"> 22. У журналістиці інформація та міркування мають поважати презумпцію невинуватості, зокрема коли ідеться про справи, що перебувають у провадженні, й утримуватися від проголошення рішень. </w:t>
      </w:r>
    </w:p>
    <w:p w:rsidR="003F6093" w:rsidRPr="006E4DB6" w:rsidRDefault="003F6093" w:rsidP="003F6093">
      <w:pPr>
        <w:ind w:firstLine="567"/>
        <w:jc w:val="both"/>
        <w:rPr>
          <w:rFonts w:ascii="Cambria" w:hAnsi="Cambria" w:cs="Times New Roman"/>
        </w:rPr>
      </w:pPr>
      <w:r w:rsidRPr="006E4DB6">
        <w:rPr>
          <w:rFonts w:ascii="Cambria" w:hAnsi="Cambria" w:cs="Times New Roman"/>
        </w:rPr>
        <w:lastRenderedPageBreak/>
        <w:t xml:space="preserve"> 23. Слід поважати право людини на приватне життя. Особи, які перебувають на державній службі, мають право на захист свого приватного життя, за винятком випадків, коли воно може впливати на публічне життя. Той факт, що людина обіймає державну посаду, не позбавляє її права на повагу до її приватного життя.</w:t>
      </w:r>
      <w:r w:rsidR="00E651E0" w:rsidRPr="006E4DB6">
        <w:rPr>
          <w:rFonts w:ascii="Cambria" w:hAnsi="Cambria" w:cs="Times New Roman"/>
        </w:rPr>
        <w:t>»</w:t>
      </w:r>
      <w:r w:rsidRPr="006E4DB6">
        <w:rPr>
          <w:rFonts w:ascii="Cambria" w:hAnsi="Cambria" w:cs="Times New Roman"/>
        </w:rPr>
        <w:t xml:space="preserve"> </w:t>
      </w:r>
      <w:r w:rsidR="005135AD" w:rsidRPr="006E4DB6">
        <w:rPr>
          <w:rStyle w:val="a8"/>
          <w:rFonts w:ascii="Cambria" w:hAnsi="Cambria" w:cs="Times New Roman"/>
        </w:rPr>
        <w:footnoteReference w:id="25"/>
      </w:r>
    </w:p>
    <w:p w:rsidR="003F6093" w:rsidRPr="006E4DB6" w:rsidRDefault="00E651E0" w:rsidP="003F6093">
      <w:pPr>
        <w:ind w:firstLine="567"/>
        <w:jc w:val="both"/>
        <w:rPr>
          <w:rFonts w:ascii="Cambria" w:hAnsi="Cambria" w:cs="Times New Roman"/>
        </w:rPr>
      </w:pPr>
      <w:r w:rsidRPr="006E4DB6">
        <w:rPr>
          <w:rFonts w:ascii="Cambria" w:hAnsi="Cambria" w:cs="Times New Roman"/>
        </w:rPr>
        <w:t>«</w:t>
      </w:r>
      <w:r w:rsidR="003F6093" w:rsidRPr="006E4DB6">
        <w:rPr>
          <w:rFonts w:ascii="Cambria" w:hAnsi="Cambria" w:cs="Times New Roman"/>
        </w:rPr>
        <w:t>25. У журналістській професії мета не виправдовує засоби, тому інформацію слід одержувати правовими та етичними способами</w:t>
      </w:r>
      <w:r w:rsidRPr="006E4DB6">
        <w:rPr>
          <w:rFonts w:ascii="Cambria" w:hAnsi="Cambria" w:cs="Times New Roman"/>
        </w:rPr>
        <w:t>»</w:t>
      </w:r>
      <w:r w:rsidR="003F6093" w:rsidRPr="006E4DB6">
        <w:rPr>
          <w:rFonts w:ascii="Cambria" w:hAnsi="Cambria" w:cs="Times New Roman"/>
        </w:rPr>
        <w:t xml:space="preserve">. </w:t>
      </w:r>
    </w:p>
    <w:p w:rsidR="003F6093" w:rsidRPr="006E4DB6" w:rsidRDefault="00E651E0" w:rsidP="003F6093">
      <w:pPr>
        <w:ind w:firstLine="567"/>
        <w:jc w:val="both"/>
        <w:rPr>
          <w:rFonts w:ascii="Cambria" w:hAnsi="Cambria" w:cs="Times New Roman"/>
        </w:rPr>
      </w:pPr>
      <w:r w:rsidRPr="006E4DB6">
        <w:rPr>
          <w:rFonts w:ascii="Cambria" w:hAnsi="Cambria" w:cs="Times New Roman"/>
        </w:rPr>
        <w:t>«</w:t>
      </w:r>
      <w:r w:rsidR="003F6093" w:rsidRPr="006E4DB6">
        <w:rPr>
          <w:rFonts w:ascii="Cambria" w:hAnsi="Cambria" w:cs="Times New Roman"/>
        </w:rPr>
        <w:t>30. У журналістиці не можна змішувати дискусійні або сенсаційні теми з фактами, про які важливо дати інформацію. Під час здійснення професійних обов’язків журналісти не можуть ставити собі за головну мету здобуття престижу й особистого впливу</w:t>
      </w:r>
      <w:r w:rsidRPr="006E4DB6">
        <w:rPr>
          <w:rFonts w:ascii="Cambria" w:hAnsi="Cambria" w:cs="Times New Roman"/>
        </w:rPr>
        <w:t>»</w:t>
      </w:r>
      <w:r w:rsidR="005135AD" w:rsidRPr="006E4DB6">
        <w:rPr>
          <w:rStyle w:val="a8"/>
          <w:rFonts w:ascii="Cambria" w:hAnsi="Cambria" w:cs="Times New Roman"/>
        </w:rPr>
        <w:footnoteReference w:id="26"/>
      </w:r>
      <w:r w:rsidR="003F6093" w:rsidRPr="006E4DB6">
        <w:rPr>
          <w:rFonts w:ascii="Cambria" w:hAnsi="Cambria" w:cs="Times New Roman"/>
        </w:rPr>
        <w:t xml:space="preserve">. </w:t>
      </w:r>
    </w:p>
    <w:p w:rsidR="00E001BF" w:rsidRPr="006E4DB6" w:rsidRDefault="005135AD" w:rsidP="00E001BF">
      <w:pPr>
        <w:pStyle w:val="a4"/>
        <w:spacing w:before="0" w:beforeAutospacing="0" w:after="0" w:afterAutospacing="0"/>
        <w:ind w:firstLine="567"/>
        <w:jc w:val="both"/>
        <w:rPr>
          <w:rFonts w:ascii="Cambria" w:hAnsi="Cambria"/>
          <w:lang w:val="uk-UA"/>
        </w:rPr>
      </w:pPr>
      <w:r w:rsidRPr="006E4DB6">
        <w:rPr>
          <w:rStyle w:val="a9"/>
          <w:rFonts w:ascii="Cambria" w:hAnsi="Cambria"/>
          <w:b w:val="0"/>
          <w:i/>
          <w:lang w:val="uk-UA"/>
        </w:rPr>
        <w:t>Кодекс</w:t>
      </w:r>
      <w:r w:rsidR="00E001BF" w:rsidRPr="006E4DB6">
        <w:rPr>
          <w:rStyle w:val="a9"/>
          <w:rFonts w:ascii="Cambria" w:hAnsi="Cambria"/>
          <w:b w:val="0"/>
          <w:i/>
          <w:lang w:val="uk-UA"/>
        </w:rPr>
        <w:t xml:space="preserve"> етики українського журналіста</w:t>
      </w:r>
      <w:r w:rsidR="00E001BF" w:rsidRPr="006E4DB6">
        <w:rPr>
          <w:rFonts w:ascii="Cambria" w:hAnsi="Cambria"/>
          <w:lang w:val="uk-UA"/>
        </w:rPr>
        <w:t xml:space="preserve"> визначає основні морально-етичні орієнтири, яких журналіст зобов’язаний дотримуватися у своїй професійній діяльності. Кодекс був ухвалений 24.04.2004 р. (ост. ред. від 04.10.2013 р.). Кодекс базується на основі прав і свобод людини, викладених у Загальній декларації прав людини, Всесвітній Хартії свободи преси ООН, Декларації принципів поведінки журналіста Міжнародної Федерації журналістів, Конституції України та чинного законодавства.</w:t>
      </w:r>
      <w:r w:rsidR="00392A8C">
        <w:rPr>
          <w:rFonts w:ascii="Cambria" w:hAnsi="Cambria"/>
          <w:lang w:val="uk-UA"/>
        </w:rPr>
        <w:t xml:space="preserve"> Тези: </w:t>
      </w:r>
    </w:p>
    <w:p w:rsidR="00241F88" w:rsidRPr="006E4DB6" w:rsidRDefault="00392A8C" w:rsidP="00136F53">
      <w:pPr>
        <w:pStyle w:val="a3"/>
        <w:numPr>
          <w:ilvl w:val="0"/>
          <w:numId w:val="2"/>
        </w:numPr>
        <w:ind w:left="0" w:firstLine="567"/>
        <w:rPr>
          <w:rFonts w:ascii="Cambria" w:eastAsia="Times New Roman" w:hAnsi="Cambria"/>
        </w:rPr>
      </w:pPr>
      <w:r>
        <w:rPr>
          <w:rFonts w:ascii="Cambria" w:eastAsia="Times New Roman" w:hAnsi="Cambria"/>
        </w:rPr>
        <w:t>«</w:t>
      </w:r>
      <w:r w:rsidR="00241F88" w:rsidRPr="006E4DB6">
        <w:rPr>
          <w:rFonts w:ascii="Cambria" w:eastAsia="Times New Roman" w:hAnsi="Cambria"/>
        </w:rPr>
        <w:t>Свобод</w:t>
      </w:r>
      <w:r w:rsidR="0093262C" w:rsidRPr="006E4DB6">
        <w:rPr>
          <w:rFonts w:ascii="Cambria" w:eastAsia="Times New Roman" w:hAnsi="Cambria"/>
        </w:rPr>
        <w:t>а слова та висловлювань – невід</w:t>
      </w:r>
      <w:r w:rsidR="00241F88" w:rsidRPr="006E4DB6">
        <w:rPr>
          <w:rFonts w:ascii="Cambria" w:eastAsia="Times New Roman" w:hAnsi="Cambria"/>
        </w:rPr>
        <w:t>дільна частина роботи журналіста.</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Медійник має служити інтересам суспільства, а не влади чи засновників.</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Журналіст повинен поважати приватне</w:t>
      </w:r>
      <w:r w:rsidR="0093262C" w:rsidRPr="006E4DB6">
        <w:rPr>
          <w:rFonts w:ascii="Cambria" w:eastAsia="Times New Roman" w:hAnsi="Cambria"/>
        </w:rPr>
        <w:t xml:space="preserve"> </w:t>
      </w:r>
      <w:r w:rsidRPr="006E4DB6">
        <w:rPr>
          <w:rFonts w:ascii="Cambria" w:eastAsia="Times New Roman" w:hAnsi="Cambria"/>
        </w:rPr>
        <w:t>життя людини.</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Судові процеси мають висвітлюватися</w:t>
      </w:r>
      <w:r w:rsidR="0093262C" w:rsidRPr="006E4DB6">
        <w:rPr>
          <w:rFonts w:ascii="Cambria" w:eastAsia="Times New Roman" w:hAnsi="Cambria"/>
        </w:rPr>
        <w:t xml:space="preserve"> </w:t>
      </w:r>
      <w:r w:rsidRPr="006E4DB6">
        <w:rPr>
          <w:rFonts w:ascii="Cambria" w:eastAsia="Times New Roman" w:hAnsi="Cambria"/>
        </w:rPr>
        <w:t>у медіа неупереджено щодо звинувачених.</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Журналіст може приховувати джерела</w:t>
      </w:r>
      <w:r w:rsidR="0093262C" w:rsidRPr="006E4DB6">
        <w:rPr>
          <w:rFonts w:ascii="Cambria" w:eastAsia="Times New Roman" w:hAnsi="Cambria"/>
        </w:rPr>
        <w:t xml:space="preserve"> </w:t>
      </w:r>
      <w:r w:rsidRPr="006E4DB6">
        <w:rPr>
          <w:rFonts w:ascii="Cambria" w:eastAsia="Times New Roman" w:hAnsi="Cambria"/>
        </w:rPr>
        <w:t>інформації, крім передбачених законодавством</w:t>
      </w:r>
      <w:r w:rsidR="005637C3" w:rsidRPr="006E4DB6">
        <w:rPr>
          <w:rFonts w:ascii="Cambria" w:eastAsia="Times New Roman" w:hAnsi="Cambria"/>
        </w:rPr>
        <w:t xml:space="preserve"> </w:t>
      </w:r>
      <w:r w:rsidRPr="006E4DB6">
        <w:rPr>
          <w:rFonts w:ascii="Cambria" w:eastAsia="Times New Roman" w:hAnsi="Cambria"/>
        </w:rPr>
        <w:t>України випадків.</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Найперший обов’язок медійника – повага</w:t>
      </w:r>
      <w:r w:rsidR="0093262C" w:rsidRPr="006E4DB6">
        <w:rPr>
          <w:rFonts w:ascii="Cambria" w:eastAsia="Times New Roman" w:hAnsi="Cambria"/>
        </w:rPr>
        <w:t xml:space="preserve"> </w:t>
      </w:r>
      <w:r w:rsidRPr="006E4DB6">
        <w:rPr>
          <w:rFonts w:ascii="Cambria" w:eastAsia="Times New Roman" w:hAnsi="Cambria"/>
        </w:rPr>
        <w:t>до права громадськості на повну й об’єктивну</w:t>
      </w:r>
      <w:r w:rsidR="005637C3" w:rsidRPr="006E4DB6">
        <w:rPr>
          <w:rFonts w:ascii="Cambria" w:eastAsia="Times New Roman" w:hAnsi="Cambria"/>
        </w:rPr>
        <w:t xml:space="preserve"> </w:t>
      </w:r>
      <w:r w:rsidRPr="006E4DB6">
        <w:rPr>
          <w:rFonts w:ascii="Cambria" w:eastAsia="Times New Roman" w:hAnsi="Cambria"/>
        </w:rPr>
        <w:t>інформацію про факти та події.</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Інформаційні й аналітичні матеріали у ЗМІ</w:t>
      </w:r>
      <w:r w:rsidR="0093262C" w:rsidRPr="006E4DB6">
        <w:rPr>
          <w:rFonts w:ascii="Cambria" w:eastAsia="Times New Roman" w:hAnsi="Cambria"/>
        </w:rPr>
        <w:t xml:space="preserve"> </w:t>
      </w:r>
      <w:r w:rsidRPr="006E4DB6">
        <w:rPr>
          <w:rFonts w:ascii="Cambria" w:eastAsia="Times New Roman" w:hAnsi="Cambria"/>
        </w:rPr>
        <w:t>необхідно відокремлювати від реклами відповідною рубрикацією.</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Під час редакційної обробки матеріалів (знімків, текстів, заголовків, відеоряду)</w:t>
      </w:r>
      <w:r w:rsidR="0093262C" w:rsidRPr="006E4DB6">
        <w:rPr>
          <w:rFonts w:ascii="Cambria" w:eastAsia="Times New Roman" w:hAnsi="Cambria"/>
        </w:rPr>
        <w:t xml:space="preserve"> </w:t>
      </w:r>
      <w:r w:rsidRPr="006E4DB6">
        <w:rPr>
          <w:rFonts w:ascii="Cambria" w:eastAsia="Times New Roman" w:hAnsi="Cambria"/>
        </w:rPr>
        <w:t>обов’язково зберігати первісний зміст.</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Факти, судження та припущення мають</w:t>
      </w:r>
      <w:r w:rsidR="0093262C" w:rsidRPr="006E4DB6">
        <w:rPr>
          <w:rFonts w:ascii="Cambria" w:eastAsia="Times New Roman" w:hAnsi="Cambria"/>
        </w:rPr>
        <w:t xml:space="preserve"> </w:t>
      </w:r>
      <w:r w:rsidRPr="006E4DB6">
        <w:rPr>
          <w:rFonts w:ascii="Cambria" w:eastAsia="Times New Roman" w:hAnsi="Cambria"/>
        </w:rPr>
        <w:t>чітко відокремлюватися одне від одного.</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Медійник і редакція повинні збалансовано</w:t>
      </w:r>
      <w:r w:rsidR="0093262C" w:rsidRPr="006E4DB6">
        <w:rPr>
          <w:rFonts w:ascii="Cambria" w:eastAsia="Times New Roman" w:hAnsi="Cambria"/>
        </w:rPr>
        <w:t xml:space="preserve"> </w:t>
      </w:r>
      <w:r w:rsidRPr="006E4DB6">
        <w:rPr>
          <w:rFonts w:ascii="Cambria" w:eastAsia="Times New Roman" w:hAnsi="Cambria"/>
        </w:rPr>
        <w:t>представляти точки зору позиції опонентів, у тому</w:t>
      </w:r>
      <w:r w:rsidR="0093262C" w:rsidRPr="006E4DB6">
        <w:rPr>
          <w:rFonts w:ascii="Cambria" w:eastAsia="Times New Roman" w:hAnsi="Cambria"/>
        </w:rPr>
        <w:t xml:space="preserve"> </w:t>
      </w:r>
      <w:r w:rsidRPr="006E4DB6">
        <w:rPr>
          <w:rFonts w:ascii="Cambria" w:eastAsia="Times New Roman" w:hAnsi="Cambria"/>
        </w:rPr>
        <w:t>числі тих, хто став об’єктом журналістської критики.</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Неприпу</w:t>
      </w:r>
      <w:r w:rsidR="0093262C" w:rsidRPr="006E4DB6">
        <w:rPr>
          <w:rFonts w:ascii="Cambria" w:eastAsia="Times New Roman" w:hAnsi="Cambria"/>
        </w:rPr>
        <w:t>стиме вибіркове цитування соціо</w:t>
      </w:r>
      <w:r w:rsidRPr="006E4DB6">
        <w:rPr>
          <w:rFonts w:ascii="Cambria" w:eastAsia="Times New Roman" w:hAnsi="Cambria"/>
        </w:rPr>
        <w:t>логічних досліджень, яке викривляє зміст.</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Журналі</w:t>
      </w:r>
      <w:r w:rsidR="0093262C" w:rsidRPr="006E4DB6">
        <w:rPr>
          <w:rFonts w:ascii="Cambria" w:eastAsia="Times New Roman" w:hAnsi="Cambria"/>
        </w:rPr>
        <w:t>ст зобов’язаний зробити все мож</w:t>
      </w:r>
      <w:r w:rsidRPr="006E4DB6">
        <w:rPr>
          <w:rFonts w:ascii="Cambria" w:eastAsia="Times New Roman" w:hAnsi="Cambria"/>
        </w:rPr>
        <w:t>ливе для виправлення помилкової інформації</w:t>
      </w:r>
      <w:r w:rsidR="005637C3" w:rsidRPr="006E4DB6">
        <w:rPr>
          <w:rFonts w:ascii="Cambria" w:eastAsia="Times New Roman" w:hAnsi="Cambria"/>
        </w:rPr>
        <w:t xml:space="preserve"> </w:t>
      </w:r>
      <w:r w:rsidRPr="006E4DB6">
        <w:rPr>
          <w:rFonts w:ascii="Cambria" w:eastAsia="Times New Roman" w:hAnsi="Cambria"/>
        </w:rPr>
        <w:t>у своїх матеріалах.</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Медійник не повинен використовувати</w:t>
      </w:r>
      <w:r w:rsidR="0093262C" w:rsidRPr="006E4DB6">
        <w:rPr>
          <w:rFonts w:ascii="Cambria" w:eastAsia="Times New Roman" w:hAnsi="Cambria"/>
        </w:rPr>
        <w:t xml:space="preserve"> </w:t>
      </w:r>
      <w:r w:rsidRPr="006E4DB6">
        <w:rPr>
          <w:rFonts w:ascii="Cambria" w:eastAsia="Times New Roman" w:hAnsi="Cambria"/>
        </w:rPr>
        <w:t>незаконні методи отримання інформації.</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Плагіат неможливий у роботі журналіста.</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Будь-яка</w:t>
      </w:r>
      <w:r w:rsidR="0093262C" w:rsidRPr="006E4DB6">
        <w:rPr>
          <w:rFonts w:ascii="Cambria" w:eastAsia="Times New Roman" w:hAnsi="Cambria"/>
        </w:rPr>
        <w:t xml:space="preserve"> дискримінація заборонена у жур</w:t>
      </w:r>
      <w:r w:rsidRPr="006E4DB6">
        <w:rPr>
          <w:rFonts w:ascii="Cambria" w:eastAsia="Times New Roman" w:hAnsi="Cambria"/>
        </w:rPr>
        <w:t>налістських матеріалах.</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Медій</w:t>
      </w:r>
      <w:r w:rsidR="0093262C" w:rsidRPr="006E4DB6">
        <w:rPr>
          <w:rFonts w:ascii="Cambria" w:eastAsia="Times New Roman" w:hAnsi="Cambria"/>
        </w:rPr>
        <w:t>ника не можуть примусити викону</w:t>
      </w:r>
      <w:r w:rsidRPr="006E4DB6">
        <w:rPr>
          <w:rFonts w:ascii="Cambria" w:eastAsia="Times New Roman" w:hAnsi="Cambria"/>
        </w:rPr>
        <w:t>вати будь-що, якщо це суперечить його власним</w:t>
      </w:r>
      <w:r w:rsidR="0093262C" w:rsidRPr="006E4DB6">
        <w:rPr>
          <w:rFonts w:ascii="Cambria" w:eastAsia="Times New Roman" w:hAnsi="Cambria"/>
        </w:rPr>
        <w:t xml:space="preserve"> </w:t>
      </w:r>
      <w:r w:rsidRPr="006E4DB6">
        <w:rPr>
          <w:rFonts w:ascii="Cambria" w:eastAsia="Times New Roman" w:hAnsi="Cambria"/>
        </w:rPr>
        <w:t>переконанням чи принципам.</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Незакон</w:t>
      </w:r>
      <w:r w:rsidR="0093262C" w:rsidRPr="006E4DB6">
        <w:rPr>
          <w:rFonts w:ascii="Cambria" w:eastAsia="Times New Roman" w:hAnsi="Cambria"/>
        </w:rPr>
        <w:t>не отримання винагороди за вико</w:t>
      </w:r>
      <w:r w:rsidRPr="006E4DB6">
        <w:rPr>
          <w:rFonts w:ascii="Cambria" w:eastAsia="Times New Roman" w:hAnsi="Cambria"/>
        </w:rPr>
        <w:t>наний чи невикон</w:t>
      </w:r>
      <w:r w:rsidR="0093262C" w:rsidRPr="006E4DB6">
        <w:rPr>
          <w:rFonts w:ascii="Cambria" w:eastAsia="Times New Roman" w:hAnsi="Cambria"/>
        </w:rPr>
        <w:t>аний матеріал несумісне зі зван</w:t>
      </w:r>
      <w:r w:rsidRPr="006E4DB6">
        <w:rPr>
          <w:rFonts w:ascii="Cambria" w:eastAsia="Times New Roman" w:hAnsi="Cambria"/>
        </w:rPr>
        <w:t>ням журналіста.</w:t>
      </w:r>
    </w:p>
    <w:p w:rsidR="00241F88" w:rsidRPr="006E4DB6" w:rsidRDefault="00241F88" w:rsidP="00136F53">
      <w:pPr>
        <w:pStyle w:val="a3"/>
        <w:numPr>
          <w:ilvl w:val="0"/>
          <w:numId w:val="2"/>
        </w:numPr>
        <w:ind w:left="0" w:firstLine="567"/>
        <w:rPr>
          <w:rFonts w:ascii="Cambria" w:eastAsia="Times New Roman" w:hAnsi="Cambria"/>
        </w:rPr>
      </w:pPr>
      <w:r w:rsidRPr="006E4DB6">
        <w:rPr>
          <w:rFonts w:ascii="Cambria" w:eastAsia="Times New Roman" w:hAnsi="Cambria"/>
        </w:rPr>
        <w:t>Медійник має бути особливо обережним</w:t>
      </w:r>
      <w:r w:rsidR="0093262C" w:rsidRPr="006E4DB6">
        <w:rPr>
          <w:rFonts w:ascii="Cambria" w:eastAsia="Times New Roman" w:hAnsi="Cambria"/>
        </w:rPr>
        <w:t xml:space="preserve"> </w:t>
      </w:r>
      <w:r w:rsidRPr="006E4DB6">
        <w:rPr>
          <w:rFonts w:ascii="Cambria" w:eastAsia="Times New Roman" w:hAnsi="Cambria"/>
        </w:rPr>
        <w:t>у разі висвітлення питань, пов’язаних із дітьми</w:t>
      </w:r>
      <w:r w:rsidR="00392A8C">
        <w:rPr>
          <w:rFonts w:ascii="Cambria" w:eastAsia="Times New Roman" w:hAnsi="Cambria"/>
        </w:rPr>
        <w:t>»</w:t>
      </w:r>
      <w:r w:rsidR="005637C3" w:rsidRPr="006E4DB6">
        <w:rPr>
          <w:rStyle w:val="a8"/>
          <w:rFonts w:ascii="Cambria" w:eastAsia="Times New Roman" w:hAnsi="Cambria"/>
        </w:rPr>
        <w:footnoteReference w:id="27"/>
      </w:r>
      <w:r w:rsidRPr="006E4DB6">
        <w:rPr>
          <w:rFonts w:ascii="Cambria" w:eastAsia="Times New Roman" w:hAnsi="Cambria"/>
        </w:rPr>
        <w:t>.</w:t>
      </w:r>
    </w:p>
    <w:p w:rsidR="00241F88" w:rsidRPr="006E4DB6" w:rsidRDefault="00241F88" w:rsidP="00C02833">
      <w:pPr>
        <w:ind w:firstLine="709"/>
        <w:jc w:val="both"/>
        <w:rPr>
          <w:rFonts w:ascii="Cambria" w:eastAsia="Times New Roman" w:hAnsi="Cambria" w:cs="Times New Roman"/>
        </w:rPr>
      </w:pPr>
    </w:p>
    <w:p w:rsidR="00100A67" w:rsidRPr="006E4DB6" w:rsidRDefault="00D81B84" w:rsidP="00100A67">
      <w:pPr>
        <w:pBdr>
          <w:top w:val="nil"/>
          <w:left w:val="nil"/>
          <w:bottom w:val="nil"/>
          <w:right w:val="nil"/>
          <w:between w:val="nil"/>
        </w:pBdr>
        <w:tabs>
          <w:tab w:val="left" w:pos="993"/>
        </w:tabs>
        <w:ind w:firstLine="567"/>
        <w:jc w:val="both"/>
        <w:rPr>
          <w:rFonts w:ascii="Cambria" w:eastAsia="Times New Roman" w:hAnsi="Cambria" w:cs="Times New Roman"/>
          <w:b/>
        </w:rPr>
      </w:pPr>
      <w:r w:rsidRPr="006E4DB6">
        <w:rPr>
          <w:rFonts w:ascii="Cambria" w:eastAsia="Times New Roman" w:hAnsi="Cambria" w:cs="Times New Roman"/>
          <w:b/>
        </w:rPr>
        <w:t>4</w:t>
      </w:r>
      <w:r w:rsidR="00100A67" w:rsidRPr="006E4DB6">
        <w:rPr>
          <w:rFonts w:ascii="Cambria" w:eastAsia="Times New Roman" w:hAnsi="Cambria" w:cs="Times New Roman"/>
          <w:b/>
        </w:rPr>
        <w:t xml:space="preserve">. </w:t>
      </w:r>
      <w:r w:rsidR="00E651E0" w:rsidRPr="006E4DB6">
        <w:rPr>
          <w:rFonts w:ascii="Cambria" w:eastAsia="Times New Roman" w:hAnsi="Cambria" w:cs="Times New Roman"/>
          <w:b/>
        </w:rPr>
        <w:t>Зарубіжний</w:t>
      </w:r>
      <w:r w:rsidR="00100A67" w:rsidRPr="006E4DB6">
        <w:rPr>
          <w:rFonts w:ascii="Cambria" w:eastAsia="Times New Roman" w:hAnsi="Cambria" w:cs="Times New Roman"/>
          <w:b/>
        </w:rPr>
        <w:t xml:space="preserve"> досвід регулювання журналістської діяльності. </w:t>
      </w:r>
    </w:p>
    <w:p w:rsidR="00100A67" w:rsidRPr="006E4DB6" w:rsidRDefault="007F2FDF" w:rsidP="00DA46A1">
      <w:pPr>
        <w:pStyle w:val="rvps2"/>
        <w:spacing w:before="0" w:beforeAutospacing="0" w:after="0" w:afterAutospacing="0"/>
        <w:ind w:firstLine="567"/>
        <w:jc w:val="both"/>
        <w:rPr>
          <w:rStyle w:val="rvts46"/>
          <w:rFonts w:ascii="Cambria" w:hAnsi="Cambria"/>
          <w:i/>
          <w:iCs/>
        </w:rPr>
      </w:pPr>
      <w:r w:rsidRPr="006E4DB6">
        <w:rPr>
          <w:rStyle w:val="rvts46"/>
          <w:rFonts w:ascii="Cambria" w:hAnsi="Cambria"/>
          <w:i/>
          <w:iCs/>
        </w:rPr>
        <w:lastRenderedPageBreak/>
        <w:t xml:space="preserve">Королівство </w:t>
      </w:r>
      <w:r w:rsidR="00A06A5A" w:rsidRPr="006E4DB6">
        <w:rPr>
          <w:rStyle w:val="rvts46"/>
          <w:rFonts w:ascii="Cambria" w:hAnsi="Cambria"/>
          <w:i/>
          <w:iCs/>
        </w:rPr>
        <w:t>Норвегія</w:t>
      </w:r>
    </w:p>
    <w:p w:rsidR="00A06A5A" w:rsidRPr="006E4DB6" w:rsidRDefault="00A06A5A" w:rsidP="00DA46A1">
      <w:pPr>
        <w:ind w:firstLine="567"/>
        <w:jc w:val="both"/>
        <w:rPr>
          <w:rStyle w:val="rynqvb"/>
          <w:rFonts w:ascii="Cambria" w:hAnsi="Cambria" w:cs="Times New Roman"/>
        </w:rPr>
      </w:pPr>
      <w:r w:rsidRPr="006E4DB6">
        <w:rPr>
          <w:rStyle w:val="rynqvb"/>
          <w:rFonts w:ascii="Cambria" w:hAnsi="Cambria" w:cs="Times New Roman"/>
        </w:rPr>
        <w:t>На рівні Конституції закріплені всі гарантії журналіс</w:t>
      </w:r>
      <w:r w:rsidR="00DA46A1" w:rsidRPr="006E4DB6">
        <w:rPr>
          <w:rStyle w:val="rynqvb"/>
          <w:rFonts w:ascii="Cambria" w:hAnsi="Cambria" w:cs="Times New Roman"/>
        </w:rPr>
        <w:t>тс</w:t>
      </w:r>
      <w:r w:rsidRPr="006E4DB6">
        <w:rPr>
          <w:rStyle w:val="rynqvb"/>
          <w:rFonts w:ascii="Cambria" w:hAnsi="Cambria" w:cs="Times New Roman"/>
        </w:rPr>
        <w:t>ької діяльності. Так відповідно до ст. 100</w:t>
      </w:r>
      <w:r w:rsidRPr="006E4DB6">
        <w:rPr>
          <w:rStyle w:val="a8"/>
          <w:rFonts w:ascii="Cambria" w:hAnsi="Cambria" w:cs="Times New Roman"/>
        </w:rPr>
        <w:footnoteReference w:id="28"/>
      </w:r>
      <w:r w:rsidRPr="006E4DB6">
        <w:rPr>
          <w:rStyle w:val="rynqvb"/>
          <w:rFonts w:ascii="Cambria" w:hAnsi="Cambria" w:cs="Times New Roman"/>
        </w:rPr>
        <w:t xml:space="preserve">:  </w:t>
      </w:r>
      <w:r w:rsidR="00392A8C">
        <w:rPr>
          <w:rStyle w:val="rynqvb"/>
          <w:rFonts w:ascii="Cambria" w:hAnsi="Cambria" w:cs="Times New Roman"/>
        </w:rPr>
        <w:t>н</w:t>
      </w:r>
      <w:r w:rsidRPr="006E4DB6">
        <w:rPr>
          <w:rStyle w:val="rynqvb"/>
          <w:rFonts w:ascii="Cambria" w:hAnsi="Cambria" w:cs="Times New Roman"/>
        </w:rPr>
        <w:t>іхто не може бути притягнутий до відповідальності за передачу або отримання інформації, ідей чи повідомлень, окрім випадків, коли це може бути виправдано стосовно підстав свободи слова, якими є пошук істини, сприяння демократії та свобода особи.</w:t>
      </w:r>
      <w:r w:rsidRPr="006E4DB6">
        <w:rPr>
          <w:rStyle w:val="hwtze"/>
          <w:rFonts w:ascii="Cambria" w:hAnsi="Cambria" w:cs="Times New Roman"/>
        </w:rPr>
        <w:t xml:space="preserve"> </w:t>
      </w:r>
      <w:r w:rsidRPr="006E4DB6">
        <w:rPr>
          <w:rStyle w:val="rynqvb"/>
          <w:rFonts w:ascii="Cambria" w:hAnsi="Cambria" w:cs="Times New Roman"/>
        </w:rPr>
        <w:t>Кожен має право вільно висловлювати свою думку щодо управління державою та з будь-якого іншого питання.</w:t>
      </w:r>
      <w:r w:rsidRPr="006E4DB6">
        <w:rPr>
          <w:rStyle w:val="hwtze"/>
          <w:rFonts w:ascii="Cambria" w:hAnsi="Cambria" w:cs="Times New Roman"/>
        </w:rPr>
        <w:t xml:space="preserve"> </w:t>
      </w:r>
      <w:r w:rsidRPr="006E4DB6">
        <w:rPr>
          <w:rStyle w:val="rynqvb"/>
          <w:rFonts w:ascii="Cambria" w:hAnsi="Cambria" w:cs="Times New Roman"/>
        </w:rPr>
        <w:t>Чітко визначені обмеження цього права можуть бути встановлені лише тоді, коли це виправдовують особливо вагомі міркування стосовно підстав свободи слова. Попередня цензура та інші запобіжні заходи не можуть застосовуватися, окрім випадків, коли це необхідно для захисту дітей та молоді від шкідливого впливу кінофільмів.</w:t>
      </w:r>
      <w:r w:rsidRPr="006E4DB6">
        <w:rPr>
          <w:rStyle w:val="hwtze"/>
          <w:rFonts w:ascii="Cambria" w:hAnsi="Cambria" w:cs="Times New Roman"/>
        </w:rPr>
        <w:t xml:space="preserve"> </w:t>
      </w:r>
      <w:r w:rsidRPr="006E4DB6">
        <w:rPr>
          <w:rStyle w:val="rynqvb"/>
          <w:rFonts w:ascii="Cambria" w:hAnsi="Cambria" w:cs="Times New Roman"/>
        </w:rPr>
        <w:t>Кожна людина має право доступу до документів держави та муніципалітетів, а також право стежити за діяннями судів та демократично обраних органів.</w:t>
      </w:r>
      <w:r w:rsidRPr="006E4DB6">
        <w:rPr>
          <w:rStyle w:val="hwtze"/>
          <w:rFonts w:ascii="Cambria" w:hAnsi="Cambria" w:cs="Times New Roman"/>
        </w:rPr>
        <w:t xml:space="preserve"> </w:t>
      </w:r>
      <w:r w:rsidRPr="006E4DB6">
        <w:rPr>
          <w:rStyle w:val="rynqvb"/>
          <w:rFonts w:ascii="Cambria" w:hAnsi="Cambria" w:cs="Times New Roman"/>
        </w:rPr>
        <w:t xml:space="preserve">Обмеження цього права можуть бути встановлені законом для захисту приватного життя особи або з інших вагомих причин. </w:t>
      </w:r>
    </w:p>
    <w:p w:rsidR="00A06A5A" w:rsidRPr="006E4DB6" w:rsidRDefault="007F2FDF" w:rsidP="00DA46A1">
      <w:pPr>
        <w:pStyle w:val="rvps2"/>
        <w:spacing w:before="0" w:beforeAutospacing="0" w:after="0" w:afterAutospacing="0"/>
        <w:ind w:firstLine="567"/>
        <w:jc w:val="both"/>
        <w:rPr>
          <w:rStyle w:val="rvts46"/>
          <w:rFonts w:ascii="Cambria" w:hAnsi="Cambria"/>
          <w:i/>
          <w:iCs/>
        </w:rPr>
      </w:pPr>
      <w:r w:rsidRPr="006E4DB6">
        <w:rPr>
          <w:rStyle w:val="rvts46"/>
          <w:rFonts w:ascii="Cambria" w:hAnsi="Cambria"/>
          <w:i/>
          <w:iCs/>
        </w:rPr>
        <w:t xml:space="preserve">Королівство </w:t>
      </w:r>
      <w:r w:rsidR="00A06A5A" w:rsidRPr="006E4DB6">
        <w:rPr>
          <w:rStyle w:val="rvts46"/>
          <w:rFonts w:ascii="Cambria" w:hAnsi="Cambria"/>
          <w:i/>
          <w:iCs/>
        </w:rPr>
        <w:t xml:space="preserve">Бельгія </w:t>
      </w:r>
    </w:p>
    <w:p w:rsidR="00A06A5A" w:rsidRPr="006E4DB6" w:rsidRDefault="00A06A5A" w:rsidP="007F2FDF">
      <w:pPr>
        <w:ind w:firstLine="567"/>
        <w:jc w:val="both"/>
        <w:rPr>
          <w:rStyle w:val="rynqvb"/>
          <w:rFonts w:ascii="Cambria" w:hAnsi="Cambria" w:cs="Times New Roman"/>
        </w:rPr>
      </w:pPr>
      <w:r w:rsidRPr="006E4DB6">
        <w:rPr>
          <w:rStyle w:val="rynqvb"/>
          <w:rFonts w:ascii="Cambria" w:hAnsi="Cambria" w:cs="Times New Roman"/>
        </w:rPr>
        <w:t>Конституція Бельгії</w:t>
      </w:r>
      <w:r w:rsidRPr="006E4DB6">
        <w:rPr>
          <w:rStyle w:val="a8"/>
          <w:rFonts w:ascii="Cambria" w:eastAsia="Times New Roman" w:hAnsi="Cambria" w:cs="Times New Roman"/>
        </w:rPr>
        <w:footnoteReference w:id="29"/>
      </w:r>
      <w:r w:rsidRPr="006E4DB6">
        <w:rPr>
          <w:rStyle w:val="rynqvb"/>
          <w:rFonts w:ascii="Cambria" w:hAnsi="Cambria" w:cs="Times New Roman"/>
        </w:rPr>
        <w:t xml:space="preserve"> гарантує</w:t>
      </w:r>
      <w:r w:rsidR="007F2FDF" w:rsidRPr="006E4DB6">
        <w:rPr>
          <w:rStyle w:val="rynqvb"/>
          <w:rFonts w:ascii="Cambria" w:hAnsi="Cambria" w:cs="Times New Roman"/>
        </w:rPr>
        <w:t xml:space="preserve"> </w:t>
      </w:r>
      <w:r w:rsidR="001D3B0D" w:rsidRPr="006E4DB6">
        <w:rPr>
          <w:rStyle w:val="rynqvb"/>
          <w:rFonts w:ascii="Cambria" w:hAnsi="Cambria" w:cs="Times New Roman"/>
        </w:rPr>
        <w:t>свободу</w:t>
      </w:r>
      <w:r w:rsidRPr="006E4DB6">
        <w:rPr>
          <w:rStyle w:val="rynqvb"/>
          <w:rFonts w:ascii="Cambria" w:hAnsi="Cambria" w:cs="Times New Roman"/>
        </w:rPr>
        <w:t xml:space="preserve"> преси та публікації </w:t>
      </w:r>
      <w:r w:rsidR="007F2FDF" w:rsidRPr="006E4DB6">
        <w:rPr>
          <w:rStyle w:val="rynqvb"/>
          <w:rFonts w:ascii="Cambria" w:hAnsi="Cambria" w:cs="Times New Roman"/>
        </w:rPr>
        <w:t xml:space="preserve">(ст. 19), та заборону цензури (ст. 25). </w:t>
      </w:r>
      <w:r w:rsidRPr="006E4DB6">
        <w:rPr>
          <w:rStyle w:val="rynqvb"/>
          <w:rFonts w:ascii="Cambria" w:hAnsi="Cambria" w:cs="Times New Roman"/>
        </w:rPr>
        <w:t xml:space="preserve"> </w:t>
      </w:r>
      <w:r w:rsidRPr="006E4DB6">
        <w:rPr>
          <w:rFonts w:ascii="Cambria" w:hAnsi="Cambria" w:cs="Times New Roman"/>
        </w:rPr>
        <w:t>Law on the Protection of Journalistic Sources 2005</w:t>
      </w:r>
      <w:r w:rsidRPr="006E4DB6">
        <w:rPr>
          <w:rStyle w:val="a8"/>
          <w:rFonts w:ascii="Cambria" w:hAnsi="Cambria" w:cs="Times New Roman"/>
        </w:rPr>
        <w:footnoteReference w:id="30"/>
      </w:r>
      <w:r w:rsidRPr="006E4DB6">
        <w:rPr>
          <w:rFonts w:ascii="Cambria" w:hAnsi="Cambria" w:cs="Times New Roman"/>
        </w:rPr>
        <w:t xml:space="preserve">: </w:t>
      </w:r>
      <w:r w:rsidRPr="006E4DB6">
        <w:rPr>
          <w:rStyle w:val="rynqvb"/>
          <w:rFonts w:ascii="Cambria" w:hAnsi="Cambria" w:cs="Times New Roman"/>
        </w:rPr>
        <w:t>охороняє анонімність інформаторів, і суд може вимагати розкриття джерела лише за «необхідного захисту верховенства закону» (в особливо виняткових випадках). Згідно закону, журналіст це особа, яка працює самостійно або як працівник, юридична особа, яка регулярно та безпосередньо сприяє збору, редагуванню, виробництву або розповсюдженню інформації для громадськості через засіб масової інформації, та редакційний персонал</w:t>
      </w:r>
    </w:p>
    <w:p w:rsidR="00A06A5A" w:rsidRPr="006E4DB6" w:rsidRDefault="00A06A5A" w:rsidP="00DA46A1">
      <w:pPr>
        <w:pStyle w:val="rvps2"/>
        <w:spacing w:before="0" w:beforeAutospacing="0" w:after="0" w:afterAutospacing="0"/>
        <w:ind w:firstLine="567"/>
        <w:jc w:val="both"/>
        <w:rPr>
          <w:rStyle w:val="rvts46"/>
          <w:rFonts w:ascii="Cambria" w:hAnsi="Cambria"/>
          <w:i/>
          <w:iCs/>
        </w:rPr>
      </w:pPr>
      <w:r w:rsidRPr="006E4DB6">
        <w:rPr>
          <w:rStyle w:val="rvts46"/>
          <w:rFonts w:ascii="Cambria" w:hAnsi="Cambria"/>
          <w:i/>
          <w:iCs/>
        </w:rPr>
        <w:t>Франц</w:t>
      </w:r>
      <w:r w:rsidR="007F2FDF" w:rsidRPr="006E4DB6">
        <w:rPr>
          <w:rStyle w:val="rvts46"/>
          <w:rFonts w:ascii="Cambria" w:hAnsi="Cambria"/>
          <w:i/>
          <w:iCs/>
        </w:rPr>
        <w:t xml:space="preserve">узька </w:t>
      </w:r>
      <w:r w:rsidR="006D53C1" w:rsidRPr="006E4DB6">
        <w:rPr>
          <w:rStyle w:val="rvts46"/>
          <w:rFonts w:ascii="Cambria" w:hAnsi="Cambria"/>
          <w:i/>
          <w:iCs/>
        </w:rPr>
        <w:t>Республіка</w:t>
      </w:r>
      <w:r w:rsidR="007F2FDF" w:rsidRPr="006E4DB6">
        <w:rPr>
          <w:rStyle w:val="rvts46"/>
          <w:rFonts w:ascii="Cambria" w:hAnsi="Cambria"/>
          <w:i/>
          <w:iCs/>
        </w:rPr>
        <w:t xml:space="preserve">. </w:t>
      </w:r>
    </w:p>
    <w:p w:rsidR="00A06A5A" w:rsidRPr="006E4DB6" w:rsidRDefault="00A06A5A" w:rsidP="00DA46A1">
      <w:pPr>
        <w:ind w:firstLine="567"/>
        <w:jc w:val="both"/>
        <w:rPr>
          <w:rFonts w:ascii="Cambria" w:hAnsi="Cambria" w:cs="Times New Roman"/>
        </w:rPr>
      </w:pPr>
      <w:r w:rsidRPr="006E4DB6">
        <w:rPr>
          <w:rFonts w:ascii="Cambria" w:hAnsi="Cambria" w:cs="Times New Roman"/>
        </w:rPr>
        <w:t>Закон про свободу друку (ЗМІ) від 29</w:t>
      </w:r>
      <w:r w:rsidR="007F2FDF" w:rsidRPr="006E4DB6">
        <w:rPr>
          <w:rFonts w:ascii="Cambria" w:hAnsi="Cambria" w:cs="Times New Roman"/>
        </w:rPr>
        <w:t>.07.</w:t>
      </w:r>
      <w:r w:rsidRPr="006E4DB6">
        <w:rPr>
          <w:rFonts w:ascii="Cambria" w:hAnsi="Cambria" w:cs="Times New Roman"/>
        </w:rPr>
        <w:t>1881</w:t>
      </w:r>
      <w:r w:rsidR="007F2FDF" w:rsidRPr="006E4DB6">
        <w:rPr>
          <w:rFonts w:ascii="Cambria" w:hAnsi="Cambria" w:cs="Times New Roman"/>
        </w:rPr>
        <w:t>р.</w:t>
      </w:r>
      <w:r w:rsidRPr="006E4DB6">
        <w:rPr>
          <w:rFonts w:ascii="Cambria" w:hAnsi="Cambria" w:cs="Times New Roman"/>
          <w:vertAlign w:val="superscript"/>
        </w:rPr>
        <w:footnoteReference w:id="31"/>
      </w:r>
      <w:r w:rsidR="007F2FDF" w:rsidRPr="006E4DB6">
        <w:rPr>
          <w:rFonts w:ascii="Cambria" w:hAnsi="Cambria" w:cs="Times New Roman"/>
        </w:rPr>
        <w:t xml:space="preserve"> </w:t>
      </w:r>
      <w:r w:rsidRPr="006E4DB6">
        <w:rPr>
          <w:rFonts w:ascii="Cambria" w:hAnsi="Cambria" w:cs="Times New Roman"/>
        </w:rPr>
        <w:t>є основним правовим актом, що регулює свободу вираження думок, друку та журналістську діяльність у Франції. Він: захищає свободу преси як головне право; встановлює відповідальність за дифамацію, наклеп, розпалювання ненависті, але потребує дотримання суворих процесуальних гарантій (наприклад, короткий термін подання скарг); закріплює право журналістів на захист джерел інформації (разом з КПК Франції); передбачає спеціальні правила кримінального переслідування за журналістські публікації — з обмеженою можливістю притягнення до відповідальності.</w:t>
      </w:r>
      <w:r w:rsidR="007F2FDF" w:rsidRPr="006E4DB6">
        <w:rPr>
          <w:rFonts w:ascii="Cambria" w:hAnsi="Cambria" w:cs="Times New Roman"/>
        </w:rPr>
        <w:t xml:space="preserve"> </w:t>
      </w:r>
      <w:r w:rsidRPr="006E4DB6">
        <w:rPr>
          <w:rFonts w:ascii="Cambria" w:hAnsi="Cambria" w:cs="Times New Roman"/>
        </w:rPr>
        <w:t xml:space="preserve">Закон забороняє вимагати від видання попереднього узгодження публікацій із владою. </w:t>
      </w:r>
    </w:p>
    <w:p w:rsidR="007F2FDF" w:rsidRPr="006E4DB6" w:rsidRDefault="00A06A5A" w:rsidP="00DA46A1">
      <w:pPr>
        <w:ind w:firstLine="567"/>
        <w:jc w:val="both"/>
        <w:rPr>
          <w:rStyle w:val="rynqvb"/>
          <w:rFonts w:ascii="Cambria" w:hAnsi="Cambria" w:cs="Times New Roman"/>
        </w:rPr>
      </w:pPr>
      <w:r w:rsidRPr="006E4DB6">
        <w:rPr>
          <w:rFonts w:ascii="Cambria" w:hAnsi="Cambria" w:cs="Times New Roman"/>
        </w:rPr>
        <w:t>Хоча свобода слова гарантується, вона не є абсолютною. Закон передбачає кримінальну та цивільну відпові</w:t>
      </w:r>
      <w:r w:rsidR="007F2FDF" w:rsidRPr="006E4DB6">
        <w:rPr>
          <w:rFonts w:ascii="Cambria" w:hAnsi="Cambria" w:cs="Times New Roman"/>
        </w:rPr>
        <w:t xml:space="preserve">дальність за: наклепу та образу, </w:t>
      </w:r>
      <w:r w:rsidRPr="006E4DB6">
        <w:rPr>
          <w:rFonts w:ascii="Cambria" w:hAnsi="Cambria" w:cs="Times New Roman"/>
        </w:rPr>
        <w:t>заклики до насильства, провокації до вбивства та крадіжок, расової ненависті, дискримінації та заперечення геноциду або ін.</w:t>
      </w:r>
      <w:r w:rsidR="007F2FDF" w:rsidRPr="006E4DB6">
        <w:rPr>
          <w:rFonts w:ascii="Cambria" w:hAnsi="Cambria" w:cs="Times New Roman"/>
        </w:rPr>
        <w:t xml:space="preserve"> </w:t>
      </w:r>
      <w:r w:rsidRPr="006E4DB6">
        <w:rPr>
          <w:rFonts w:ascii="Cambria" w:hAnsi="Cambria" w:cs="Times New Roman"/>
        </w:rPr>
        <w:t xml:space="preserve">міжнародних злочинів; публікацію хибної інформації, якщо вона здатна вплинути на суспільний </w:t>
      </w:r>
      <w:r w:rsidR="007F2FDF" w:rsidRPr="006E4DB6">
        <w:rPr>
          <w:rFonts w:ascii="Cambria" w:hAnsi="Cambria" w:cs="Times New Roman"/>
        </w:rPr>
        <w:t xml:space="preserve">устрій </w:t>
      </w:r>
      <w:r w:rsidRPr="006E4DB6">
        <w:rPr>
          <w:rFonts w:ascii="Cambria" w:hAnsi="Cambria" w:cs="Times New Roman"/>
        </w:rPr>
        <w:t>та ін.</w:t>
      </w:r>
      <w:r w:rsidR="007F2FDF" w:rsidRPr="006E4DB6">
        <w:rPr>
          <w:rFonts w:ascii="Cambria" w:hAnsi="Cambria" w:cs="Times New Roman"/>
        </w:rPr>
        <w:t xml:space="preserve"> </w:t>
      </w:r>
      <w:r w:rsidRPr="006E4DB6">
        <w:rPr>
          <w:rFonts w:ascii="Cambria" w:hAnsi="Cambria" w:cs="Times New Roman"/>
        </w:rPr>
        <w:t>Крім того, ст. 38 забороняє публікувати обвинувальні акти та будь-які інші кримінальні або виправні протоколи до їх зачитування на публічному слуханні.</w:t>
      </w:r>
      <w:r w:rsidR="00C93BD9">
        <w:rPr>
          <w:rFonts w:ascii="Cambria" w:hAnsi="Cambria" w:cs="Times New Roman"/>
        </w:rPr>
        <w:t xml:space="preserve"> </w:t>
      </w:r>
      <w:r w:rsidRPr="006E4DB6">
        <w:rPr>
          <w:rFonts w:ascii="Cambria" w:hAnsi="Cambria" w:cs="Times New Roman"/>
        </w:rPr>
        <w:t xml:space="preserve">Цим же Законом </w:t>
      </w:r>
      <w:r w:rsidR="007F2FDF" w:rsidRPr="006E4DB6">
        <w:rPr>
          <w:rFonts w:ascii="Cambria" w:hAnsi="Cambria" w:cs="Times New Roman"/>
        </w:rPr>
        <w:t>гарантується т</w:t>
      </w:r>
      <w:r w:rsidRPr="006E4DB6">
        <w:rPr>
          <w:rStyle w:val="rynqvb"/>
          <w:rFonts w:ascii="Cambria" w:hAnsi="Cambria" w:cs="Times New Roman"/>
        </w:rPr>
        <w:t xml:space="preserve">аємниця джерел журналіста: «Під час будь-яких розслідувань, журналіст має право не розкривати джерело інформації, за винятком випадків, коли таке розкриття виправдане переважаючими вимогами суспільного інтересу...» </w:t>
      </w:r>
    </w:p>
    <w:p w:rsidR="00A06A5A" w:rsidRPr="006E4DB6" w:rsidRDefault="00A06A5A" w:rsidP="00DA46A1">
      <w:pPr>
        <w:pStyle w:val="rvps2"/>
        <w:spacing w:before="0" w:beforeAutospacing="0" w:after="0" w:afterAutospacing="0"/>
        <w:ind w:firstLine="567"/>
        <w:jc w:val="both"/>
        <w:rPr>
          <w:rStyle w:val="rvts46"/>
          <w:rFonts w:ascii="Cambria" w:hAnsi="Cambria"/>
          <w:i/>
          <w:iCs/>
        </w:rPr>
      </w:pPr>
      <w:r w:rsidRPr="006E4DB6">
        <w:rPr>
          <w:rStyle w:val="rvts46"/>
          <w:rFonts w:ascii="Cambria" w:hAnsi="Cambria"/>
          <w:i/>
          <w:iCs/>
        </w:rPr>
        <w:t>Ф</w:t>
      </w:r>
      <w:r w:rsidR="006D53C1" w:rsidRPr="006E4DB6">
        <w:rPr>
          <w:rStyle w:val="rvts46"/>
          <w:rFonts w:ascii="Cambria" w:hAnsi="Cambria"/>
          <w:i/>
          <w:iCs/>
        </w:rPr>
        <w:t xml:space="preserve">едеративна Республіка Німеччина </w:t>
      </w:r>
    </w:p>
    <w:p w:rsidR="00A06A5A" w:rsidRPr="006E4DB6" w:rsidRDefault="00A06A5A" w:rsidP="00DA46A1">
      <w:pPr>
        <w:ind w:firstLine="567"/>
        <w:jc w:val="both"/>
        <w:rPr>
          <w:rFonts w:ascii="Cambria" w:hAnsi="Cambria" w:cs="Times New Roman"/>
        </w:rPr>
      </w:pPr>
      <w:r w:rsidRPr="006E4DB6">
        <w:rPr>
          <w:rFonts w:ascii="Cambria" w:hAnsi="Cambria" w:cs="Times New Roman"/>
        </w:rPr>
        <w:t>Основний закон Німеччини (Grundgesetz ст. 5)</w:t>
      </w:r>
      <w:r w:rsidRPr="006E4DB6">
        <w:rPr>
          <w:rFonts w:ascii="Cambria" w:hAnsi="Cambria" w:cs="Times New Roman"/>
          <w:vertAlign w:val="superscript"/>
        </w:rPr>
        <w:footnoteReference w:id="32"/>
      </w:r>
      <w:r w:rsidR="006D53C1" w:rsidRPr="006E4DB6">
        <w:rPr>
          <w:rFonts w:ascii="Cambria" w:hAnsi="Cambria" w:cs="Times New Roman"/>
        </w:rPr>
        <w:t xml:space="preserve"> гарантує кожному п</w:t>
      </w:r>
      <w:r w:rsidRPr="006E4DB6">
        <w:rPr>
          <w:rFonts w:ascii="Cambria" w:hAnsi="Cambria" w:cs="Times New Roman"/>
        </w:rPr>
        <w:t>раво вільно висловлювати та поширювати свою думку в усній, письмовій та образотворчій формі, а також вільно отримувати інформацію із загальнодоступних джерел. Свобода преси та свобода мовлення гарантуються. Цензура заборонена. Ці права обмежуються положеннями загальних законів, правом на захист особистої честі та законами про захист молоді.</w:t>
      </w:r>
    </w:p>
    <w:p w:rsidR="00A06A5A" w:rsidRPr="006E4DB6" w:rsidRDefault="00A06A5A" w:rsidP="00DA46A1">
      <w:pPr>
        <w:ind w:firstLine="567"/>
        <w:jc w:val="both"/>
        <w:rPr>
          <w:rFonts w:ascii="Cambria" w:hAnsi="Cambria" w:cs="Times New Roman"/>
        </w:rPr>
      </w:pPr>
      <w:r w:rsidRPr="006E4DB6">
        <w:rPr>
          <w:rFonts w:ascii="Cambria" w:hAnsi="Cambria" w:cs="Times New Roman"/>
        </w:rPr>
        <w:t xml:space="preserve">В судовій практиці зазначається, що при колізії з іншими правами (наприклад, правом </w:t>
      </w:r>
      <w:r w:rsidRPr="006E4DB6">
        <w:rPr>
          <w:rFonts w:ascii="Cambria" w:hAnsi="Cambria" w:cs="Times New Roman"/>
        </w:rPr>
        <w:lastRenderedPageBreak/>
        <w:t>на захист честі) вони повинні тлумачитись максимально на користь свободи. Таким чином, свобода висловлювання та преси є гарантованою, але не абсолютною — вона обмежена необхідністю захисту інших прав та інтересів (наприклад, приватного життя, національної безпеки тощо).</w:t>
      </w:r>
    </w:p>
    <w:p w:rsidR="00A06A5A" w:rsidRPr="006E4DB6" w:rsidRDefault="00A06A5A" w:rsidP="00DA46A1">
      <w:pPr>
        <w:pStyle w:val="rvps2"/>
        <w:spacing w:before="0" w:beforeAutospacing="0" w:after="0" w:afterAutospacing="0"/>
        <w:ind w:firstLine="567"/>
        <w:jc w:val="both"/>
        <w:rPr>
          <w:rStyle w:val="rvts46"/>
          <w:rFonts w:ascii="Cambria" w:hAnsi="Cambria"/>
          <w:i/>
          <w:iCs/>
        </w:rPr>
      </w:pPr>
      <w:r w:rsidRPr="006E4DB6">
        <w:rPr>
          <w:rStyle w:val="rvts46"/>
          <w:rFonts w:ascii="Cambria" w:hAnsi="Cambria"/>
          <w:i/>
          <w:iCs/>
        </w:rPr>
        <w:t>Італі</w:t>
      </w:r>
      <w:r w:rsidR="006D53C1" w:rsidRPr="006E4DB6">
        <w:rPr>
          <w:rStyle w:val="rvts46"/>
          <w:rFonts w:ascii="Cambria" w:hAnsi="Cambria"/>
          <w:i/>
          <w:iCs/>
        </w:rPr>
        <w:t xml:space="preserve">йська Республіка </w:t>
      </w:r>
      <w:r w:rsidRPr="006E4DB6">
        <w:rPr>
          <w:rStyle w:val="rvts46"/>
          <w:rFonts w:ascii="Cambria" w:hAnsi="Cambria"/>
          <w:i/>
          <w:iCs/>
        </w:rPr>
        <w:t xml:space="preserve"> </w:t>
      </w:r>
    </w:p>
    <w:p w:rsidR="006D53C1" w:rsidRPr="006E4DB6" w:rsidRDefault="006D53C1" w:rsidP="006D53C1">
      <w:pPr>
        <w:ind w:firstLine="567"/>
        <w:jc w:val="both"/>
        <w:rPr>
          <w:rStyle w:val="rynqvb"/>
          <w:rFonts w:ascii="Cambria" w:hAnsi="Cambria"/>
        </w:rPr>
      </w:pPr>
      <w:r w:rsidRPr="006E4DB6">
        <w:rPr>
          <w:rFonts w:ascii="Cambria" w:eastAsia="Times New Roman" w:hAnsi="Cambria" w:cs="Times New Roman"/>
          <w:bCs/>
        </w:rPr>
        <w:t>Ст.</w:t>
      </w:r>
      <w:r w:rsidR="00A06A5A" w:rsidRPr="006E4DB6">
        <w:rPr>
          <w:rFonts w:ascii="Cambria" w:eastAsia="Times New Roman" w:hAnsi="Cambria" w:cs="Times New Roman"/>
          <w:bCs/>
        </w:rPr>
        <w:t xml:space="preserve"> 21 Конституції Італії визначає</w:t>
      </w:r>
      <w:r w:rsidR="00A06A5A" w:rsidRPr="006E4DB6">
        <w:rPr>
          <w:rStyle w:val="a8"/>
          <w:rFonts w:ascii="Cambria" w:eastAsia="Times New Roman" w:hAnsi="Cambria" w:cs="Times New Roman"/>
          <w:bCs/>
        </w:rPr>
        <w:footnoteReference w:id="33"/>
      </w:r>
      <w:r w:rsidR="00A06A5A" w:rsidRPr="006E4DB6">
        <w:rPr>
          <w:rFonts w:ascii="Cambria" w:eastAsia="Times New Roman" w:hAnsi="Cambria" w:cs="Times New Roman"/>
          <w:bCs/>
        </w:rPr>
        <w:t>: усі мають право вільно виражати свої думки усно, письмово та в інший спосіб.</w:t>
      </w:r>
      <w:r w:rsidRPr="006E4DB6">
        <w:rPr>
          <w:rFonts w:ascii="Cambria" w:eastAsia="Times New Roman" w:hAnsi="Cambria" w:cs="Times New Roman"/>
          <w:bCs/>
        </w:rPr>
        <w:t xml:space="preserve"> </w:t>
      </w:r>
      <w:r w:rsidR="00A06A5A" w:rsidRPr="006E4DB6">
        <w:rPr>
          <w:rFonts w:ascii="Cambria" w:eastAsia="Times New Roman" w:hAnsi="Cambria" w:cs="Times New Roman"/>
          <w:bCs/>
        </w:rPr>
        <w:t>Преса не підлягає цензурі.</w:t>
      </w:r>
      <w:r w:rsidR="001D3B0D">
        <w:rPr>
          <w:rFonts w:ascii="Cambria" w:eastAsia="Times New Roman" w:hAnsi="Cambria" w:cs="Times New Roman"/>
          <w:bCs/>
        </w:rPr>
        <w:t xml:space="preserve"> </w:t>
      </w:r>
      <w:r w:rsidR="00A06A5A" w:rsidRPr="006E4DB6">
        <w:rPr>
          <w:rFonts w:ascii="Cambria" w:eastAsia="Times New Roman" w:hAnsi="Cambria" w:cs="Times New Roman"/>
          <w:bCs/>
        </w:rPr>
        <w:t>У разі нагальної потреби і за неможливості прийняття своєчасно рішення суду, конфіскація періодичної преси можлива за рішенням посадових осіб судової поліції (ufficiali di polizia guidiziaria), які повинні невідкладно і не пізніше як за двадцять чотири години повідомити про це суд.</w:t>
      </w:r>
      <w:r w:rsidRPr="006E4DB6">
        <w:rPr>
          <w:rFonts w:ascii="Cambria" w:eastAsia="Times New Roman" w:hAnsi="Cambria" w:cs="Times New Roman"/>
          <w:bCs/>
        </w:rPr>
        <w:t xml:space="preserve"> </w:t>
      </w:r>
      <w:r w:rsidR="00A06A5A" w:rsidRPr="006E4DB6">
        <w:rPr>
          <w:rFonts w:ascii="Cambria" w:eastAsia="Times New Roman" w:hAnsi="Cambria" w:cs="Times New Roman"/>
          <w:bCs/>
        </w:rPr>
        <w:t>Забороняються друковані твори, вистави та інші заходи, що суперечать</w:t>
      </w:r>
      <w:r w:rsidRPr="006E4DB6">
        <w:rPr>
          <w:rFonts w:ascii="Cambria" w:eastAsia="Times New Roman" w:hAnsi="Cambria" w:cs="Times New Roman"/>
          <w:bCs/>
        </w:rPr>
        <w:t xml:space="preserve"> </w:t>
      </w:r>
      <w:r w:rsidR="00A06A5A" w:rsidRPr="006E4DB6">
        <w:rPr>
          <w:rFonts w:ascii="Cambria" w:eastAsia="Times New Roman" w:hAnsi="Cambria" w:cs="Times New Roman"/>
          <w:bCs/>
        </w:rPr>
        <w:t xml:space="preserve">добрим звичаям. </w:t>
      </w:r>
    </w:p>
    <w:p w:rsidR="00A06A5A" w:rsidRPr="006E4DB6" w:rsidRDefault="00A06A5A" w:rsidP="00DA46A1">
      <w:pPr>
        <w:pStyle w:val="rvps2"/>
        <w:spacing w:before="0" w:beforeAutospacing="0" w:after="0" w:afterAutospacing="0"/>
        <w:ind w:firstLine="567"/>
        <w:jc w:val="both"/>
        <w:rPr>
          <w:rStyle w:val="rynqvb"/>
          <w:rFonts w:ascii="Cambria" w:hAnsi="Cambria"/>
        </w:rPr>
      </w:pPr>
      <w:r w:rsidRPr="006E4DB6">
        <w:rPr>
          <w:rStyle w:val="rynqvb"/>
          <w:rFonts w:ascii="Cambria" w:hAnsi="Cambria"/>
        </w:rPr>
        <w:t>Відповідно до КПК Італії, журналіст має право на професійну таємницю, якщо суддя не вважає, що повідомлені факти можуть бути з'ясовані лише шляхом безпосереднього опитування свідка.</w:t>
      </w:r>
      <w:r w:rsidRPr="006E4DB6">
        <w:rPr>
          <w:rStyle w:val="hwtze"/>
          <w:rFonts w:ascii="Cambria" w:hAnsi="Cambria"/>
        </w:rPr>
        <w:t xml:space="preserve"> </w:t>
      </w:r>
      <w:r w:rsidRPr="006E4DB6">
        <w:rPr>
          <w:rStyle w:val="rynqvb"/>
          <w:rFonts w:ascii="Cambria" w:hAnsi="Cambria"/>
        </w:rPr>
        <w:t xml:space="preserve">У цьому випадку журналіст повинен розкрити джерело. </w:t>
      </w:r>
      <w:r w:rsidR="006D53C1" w:rsidRPr="006E4DB6">
        <w:rPr>
          <w:rStyle w:val="rynqvb"/>
          <w:rFonts w:ascii="Cambria" w:hAnsi="Cambria"/>
        </w:rPr>
        <w:t>Ж</w:t>
      </w:r>
      <w:r w:rsidRPr="006E4DB6">
        <w:rPr>
          <w:rStyle w:val="rynqvb"/>
          <w:rFonts w:ascii="Cambria" w:hAnsi="Cambria"/>
        </w:rPr>
        <w:t>урналісти не користуються захистом від прослуховування та стеження.</w:t>
      </w:r>
    </w:p>
    <w:p w:rsidR="00A06A5A" w:rsidRPr="006E4DB6" w:rsidRDefault="006D53C1" w:rsidP="00DA46A1">
      <w:pPr>
        <w:pStyle w:val="rvps2"/>
        <w:spacing w:before="0" w:beforeAutospacing="0" w:after="0" w:afterAutospacing="0"/>
        <w:ind w:firstLine="567"/>
        <w:jc w:val="both"/>
        <w:rPr>
          <w:rStyle w:val="rvts46"/>
          <w:rFonts w:ascii="Cambria" w:hAnsi="Cambria"/>
          <w:i/>
          <w:iCs/>
        </w:rPr>
      </w:pPr>
      <w:r w:rsidRPr="006E4DB6">
        <w:rPr>
          <w:rStyle w:val="rvts46"/>
          <w:rFonts w:ascii="Cambria" w:hAnsi="Cambria"/>
          <w:i/>
          <w:iCs/>
        </w:rPr>
        <w:t xml:space="preserve">Королівство </w:t>
      </w:r>
      <w:r w:rsidR="00A06A5A" w:rsidRPr="006E4DB6">
        <w:rPr>
          <w:rStyle w:val="rvts46"/>
          <w:rFonts w:ascii="Cambria" w:hAnsi="Cambria"/>
          <w:i/>
          <w:iCs/>
        </w:rPr>
        <w:t xml:space="preserve">Іспанія </w:t>
      </w:r>
    </w:p>
    <w:p w:rsidR="00A06A5A" w:rsidRPr="006E4DB6" w:rsidRDefault="00A06A5A" w:rsidP="00DA46A1">
      <w:pPr>
        <w:ind w:firstLine="567"/>
        <w:jc w:val="both"/>
        <w:rPr>
          <w:rStyle w:val="hwtze"/>
          <w:rFonts w:ascii="Cambria" w:hAnsi="Cambria" w:cs="Times New Roman"/>
        </w:rPr>
      </w:pPr>
      <w:r w:rsidRPr="006E4DB6">
        <w:rPr>
          <w:rFonts w:ascii="Cambria" w:eastAsia="Times New Roman" w:hAnsi="Cambria" w:cs="Times New Roman"/>
          <w:bCs/>
        </w:rPr>
        <w:t>Стаття 20 Конституції Іспанії гарантує</w:t>
      </w:r>
      <w:r w:rsidRPr="006E4DB6">
        <w:rPr>
          <w:rFonts w:ascii="Cambria" w:eastAsia="Times New Roman" w:hAnsi="Cambria" w:cs="Times New Roman"/>
        </w:rPr>
        <w:t xml:space="preserve">: </w:t>
      </w:r>
      <w:r w:rsidRPr="006E4DB6">
        <w:rPr>
          <w:rStyle w:val="rynqvb"/>
          <w:rFonts w:ascii="Cambria" w:hAnsi="Cambria" w:cs="Times New Roman"/>
        </w:rPr>
        <w:t>вільне вираження та поширення поглядів, ідей та думок в усній, письмовій формі чи іншими засобами відтворення; виробництво та створення літературних, художніх, наукових та технічних творів; свобод</w:t>
      </w:r>
      <w:r w:rsidR="00856E4E">
        <w:rPr>
          <w:rStyle w:val="rynqvb"/>
          <w:rFonts w:ascii="Cambria" w:hAnsi="Cambria" w:cs="Times New Roman"/>
        </w:rPr>
        <w:t>у</w:t>
      </w:r>
      <w:r w:rsidRPr="006E4DB6">
        <w:rPr>
          <w:rStyle w:val="rynqvb"/>
          <w:rFonts w:ascii="Cambria" w:hAnsi="Cambria" w:cs="Times New Roman"/>
        </w:rPr>
        <w:t xml:space="preserve"> викладання; вільне поширення та отримання інформації за допомогою будь-яких засобів.</w:t>
      </w:r>
      <w:r w:rsidRPr="006E4DB6">
        <w:rPr>
          <w:rStyle w:val="hwtze"/>
          <w:rFonts w:ascii="Cambria" w:hAnsi="Cambria" w:cs="Times New Roman"/>
        </w:rPr>
        <w:t xml:space="preserve"> </w:t>
      </w:r>
    </w:p>
    <w:p w:rsidR="00A06A5A" w:rsidRPr="006E4DB6" w:rsidRDefault="006D53C1" w:rsidP="00DA46A1">
      <w:pPr>
        <w:ind w:firstLine="567"/>
        <w:jc w:val="both"/>
        <w:rPr>
          <w:rFonts w:ascii="Cambria" w:eastAsia="Times New Roman" w:hAnsi="Cambria" w:cs="Times New Roman"/>
        </w:rPr>
      </w:pPr>
      <w:r w:rsidRPr="006E4DB6">
        <w:rPr>
          <w:rStyle w:val="rynqvb"/>
          <w:rFonts w:ascii="Cambria" w:hAnsi="Cambria" w:cs="Times New Roman"/>
        </w:rPr>
        <w:t>З</w:t>
      </w:r>
      <w:r w:rsidR="00A06A5A" w:rsidRPr="006E4DB6">
        <w:rPr>
          <w:rStyle w:val="rynqvb"/>
          <w:rFonts w:ascii="Cambria" w:hAnsi="Cambria" w:cs="Times New Roman"/>
        </w:rPr>
        <w:t>акон регулює організацію та парламентський контроль за засобами масової інформації, залежними від держави або будь-яких публічних установ, та гарантує доступ до цих засобів різним представницьким соціальним та політичним групам, поважаючи плюралізм суспільства та існування різних мов в Іспанії. Ці свободи обмежуються повагою до прав, і особливо правом на честь, особисте життя, на людську гідність та на захист молоді та дитинства. Накладення арешту на публікації, записи та інші засоби інформації може проводитися лише з судового рішення.</w:t>
      </w:r>
    </w:p>
    <w:p w:rsidR="00A06A5A" w:rsidRPr="006E4DB6" w:rsidRDefault="00A06A5A" w:rsidP="00DA46A1">
      <w:pPr>
        <w:ind w:firstLine="567"/>
        <w:jc w:val="both"/>
        <w:rPr>
          <w:rFonts w:ascii="Cambria" w:eastAsia="Times New Roman" w:hAnsi="Cambria" w:cs="Times New Roman"/>
        </w:rPr>
      </w:pPr>
      <w:r w:rsidRPr="006E4DB6">
        <w:rPr>
          <w:rFonts w:ascii="Cambria" w:hAnsi="Cambria" w:cs="Times New Roman"/>
        </w:rPr>
        <w:t>Закон про захист інформаторів (Law 2/2023 «Ley del Informante») 20.02.2023р.</w:t>
      </w:r>
      <w:r w:rsidRPr="006E4DB6">
        <w:rPr>
          <w:rFonts w:ascii="Cambria" w:hAnsi="Cambria" w:cs="Times New Roman"/>
          <w:vertAlign w:val="superscript"/>
        </w:rPr>
        <w:footnoteReference w:id="34"/>
      </w:r>
      <w:r w:rsidRPr="006E4DB6">
        <w:rPr>
          <w:rStyle w:val="rynqvb"/>
          <w:rFonts w:ascii="Cambria" w:hAnsi="Cambria" w:cs="Times New Roman"/>
        </w:rPr>
        <w:t xml:space="preserve"> запроваджує механізми захисту для журналістів як одержувачів інформації від інформаторів. Він встановлює канали забезпечення конфіденційності та максимального захисту джерел під час підгото</w:t>
      </w:r>
      <w:r w:rsidR="004F7DC0">
        <w:rPr>
          <w:rStyle w:val="rynqvb"/>
          <w:rFonts w:ascii="Cambria" w:hAnsi="Cambria" w:cs="Times New Roman"/>
        </w:rPr>
        <w:t>вки журналістських розслідувань</w:t>
      </w:r>
      <w:r w:rsidRPr="006E4DB6">
        <w:rPr>
          <w:rStyle w:val="a8"/>
          <w:rFonts w:ascii="Cambria" w:hAnsi="Cambria" w:cs="Times New Roman"/>
        </w:rPr>
        <w:footnoteReference w:id="35"/>
      </w:r>
      <w:r w:rsidRPr="006E4DB6">
        <w:rPr>
          <w:rFonts w:ascii="Cambria" w:eastAsia="Times New Roman" w:hAnsi="Cambria" w:cs="Times New Roman"/>
        </w:rPr>
        <w:t> .</w:t>
      </w:r>
    </w:p>
    <w:p w:rsidR="00A06A5A" w:rsidRPr="006E4DB6" w:rsidRDefault="006D53C1" w:rsidP="00DA46A1">
      <w:pPr>
        <w:pStyle w:val="rvps2"/>
        <w:spacing w:before="0" w:beforeAutospacing="0" w:after="0" w:afterAutospacing="0"/>
        <w:ind w:firstLine="567"/>
        <w:jc w:val="both"/>
        <w:rPr>
          <w:rStyle w:val="rvts46"/>
          <w:rFonts w:ascii="Cambria" w:hAnsi="Cambria"/>
          <w:i/>
          <w:iCs/>
        </w:rPr>
      </w:pPr>
      <w:r w:rsidRPr="006E4DB6">
        <w:rPr>
          <w:rStyle w:val="rvts46"/>
          <w:rFonts w:ascii="Cambria" w:hAnsi="Cambria"/>
          <w:i/>
          <w:iCs/>
        </w:rPr>
        <w:t xml:space="preserve">Естонська Республіка </w:t>
      </w:r>
    </w:p>
    <w:p w:rsidR="00A06A5A" w:rsidRPr="007E4D38" w:rsidRDefault="00A06A5A" w:rsidP="004F7DC0">
      <w:pPr>
        <w:pStyle w:val="a4"/>
        <w:spacing w:before="0" w:beforeAutospacing="0" w:after="0" w:afterAutospacing="0"/>
        <w:ind w:firstLine="567"/>
        <w:jc w:val="both"/>
        <w:rPr>
          <w:rStyle w:val="rynqvb"/>
          <w:rFonts w:ascii="Cambria" w:hAnsi="Cambria"/>
          <w:lang w:val="uk-UA"/>
        </w:rPr>
      </w:pPr>
      <w:r w:rsidRPr="006E4DB6">
        <w:rPr>
          <w:rStyle w:val="rynqvb"/>
          <w:rFonts w:ascii="Cambria" w:hAnsi="Cambria"/>
          <w:lang w:val="uk-UA"/>
        </w:rPr>
        <w:t>Ст. 44 Конституції гарантує право на вільний доступ до інформації державних органів, включаючи право отримувати відомості про їхню діяльність</w:t>
      </w:r>
      <w:r w:rsidR="006D53C1" w:rsidRPr="006E4DB6">
        <w:rPr>
          <w:rFonts w:ascii="Cambria" w:hAnsi="Cambria"/>
          <w:lang w:val="uk-UA"/>
        </w:rPr>
        <w:t>, а с</w:t>
      </w:r>
      <w:r w:rsidRPr="006E4DB6">
        <w:rPr>
          <w:rStyle w:val="rynqvb"/>
          <w:rFonts w:ascii="Cambria" w:hAnsi="Cambria"/>
          <w:lang w:val="uk-UA"/>
        </w:rPr>
        <w:t>т. 45 закріплює свободу вираження поглядів і свободу преси, прямо забороняючи цензуру.</w:t>
      </w:r>
      <w:r w:rsidR="004F7DC0">
        <w:rPr>
          <w:rStyle w:val="rynqvb"/>
          <w:rFonts w:ascii="Cambria" w:hAnsi="Cambria"/>
          <w:lang w:val="uk-UA"/>
        </w:rPr>
        <w:t xml:space="preserve"> </w:t>
      </w:r>
      <w:r w:rsidRPr="006E4DB6">
        <w:rPr>
          <w:rStyle w:val="rynqvb"/>
          <w:rFonts w:ascii="Cambria" w:hAnsi="Cambria"/>
        </w:rPr>
        <w:t>Media</w:t>
      </w:r>
      <w:r w:rsidRPr="005D1D0D">
        <w:rPr>
          <w:rStyle w:val="rynqvb"/>
          <w:rFonts w:ascii="Cambria" w:hAnsi="Cambria"/>
          <w:lang w:val="uk-UA"/>
        </w:rPr>
        <w:t xml:space="preserve"> </w:t>
      </w:r>
      <w:r w:rsidRPr="006E4DB6">
        <w:rPr>
          <w:rStyle w:val="rynqvb"/>
          <w:rFonts w:ascii="Cambria" w:hAnsi="Cambria"/>
        </w:rPr>
        <w:t>Services</w:t>
      </w:r>
      <w:r w:rsidRPr="005D1D0D">
        <w:rPr>
          <w:rStyle w:val="rynqvb"/>
          <w:rFonts w:ascii="Cambria" w:hAnsi="Cambria"/>
          <w:lang w:val="uk-UA"/>
        </w:rPr>
        <w:t xml:space="preserve"> </w:t>
      </w:r>
      <w:r w:rsidRPr="006E4DB6">
        <w:rPr>
          <w:rStyle w:val="rynqvb"/>
          <w:rFonts w:ascii="Cambria" w:hAnsi="Cambria"/>
        </w:rPr>
        <w:t>Act</w:t>
      </w:r>
      <w:r w:rsidRPr="005D1D0D">
        <w:rPr>
          <w:rStyle w:val="rynqvb"/>
          <w:rFonts w:ascii="Cambria" w:hAnsi="Cambria"/>
          <w:lang w:val="uk-UA"/>
        </w:rPr>
        <w:t xml:space="preserve"> </w:t>
      </w:r>
      <w:r w:rsidRPr="006E4DB6">
        <w:rPr>
          <w:rStyle w:val="a8"/>
          <w:rFonts w:ascii="Cambria" w:hAnsi="Cambria"/>
        </w:rPr>
        <w:footnoteReference w:id="36"/>
      </w:r>
      <w:r w:rsidRPr="005D1D0D">
        <w:rPr>
          <w:rStyle w:val="rynqvb"/>
          <w:rFonts w:ascii="Cambria" w:hAnsi="Cambria"/>
          <w:lang w:val="uk-UA"/>
        </w:rPr>
        <w:t>:</w:t>
      </w:r>
      <w:r w:rsidRPr="005D1D0D">
        <w:rPr>
          <w:rStyle w:val="hwtze"/>
          <w:rFonts w:ascii="Cambria" w:hAnsi="Cambria"/>
          <w:lang w:val="uk-UA"/>
        </w:rPr>
        <w:t xml:space="preserve"> </w:t>
      </w:r>
      <w:r w:rsidRPr="005D1D0D">
        <w:rPr>
          <w:rStyle w:val="rynqvb"/>
          <w:rFonts w:ascii="Cambria" w:hAnsi="Cambria"/>
          <w:lang w:val="uk-UA"/>
        </w:rPr>
        <w:t xml:space="preserve">§13 </w:t>
      </w:r>
      <w:r w:rsidRPr="006E4DB6">
        <w:rPr>
          <w:rStyle w:val="rynqvb"/>
          <w:rFonts w:ascii="Cambria" w:hAnsi="Cambria"/>
        </w:rPr>
        <w:t>Freedom</w:t>
      </w:r>
      <w:r w:rsidRPr="005D1D0D">
        <w:rPr>
          <w:rStyle w:val="rynqvb"/>
          <w:rFonts w:ascii="Cambria" w:hAnsi="Cambria"/>
          <w:lang w:val="uk-UA"/>
        </w:rPr>
        <w:t xml:space="preserve"> </w:t>
      </w:r>
      <w:r w:rsidRPr="006E4DB6">
        <w:rPr>
          <w:rStyle w:val="rynqvb"/>
          <w:rFonts w:ascii="Cambria" w:hAnsi="Cambria"/>
        </w:rPr>
        <w:t>of</w:t>
      </w:r>
      <w:r w:rsidRPr="005D1D0D">
        <w:rPr>
          <w:rStyle w:val="rynqvb"/>
          <w:rFonts w:ascii="Cambria" w:hAnsi="Cambria"/>
          <w:lang w:val="uk-UA"/>
        </w:rPr>
        <w:t xml:space="preserve"> </w:t>
      </w:r>
      <w:r w:rsidRPr="006E4DB6">
        <w:rPr>
          <w:rStyle w:val="rynqvb"/>
          <w:rFonts w:ascii="Cambria" w:hAnsi="Cambria"/>
        </w:rPr>
        <w:t>activity</w:t>
      </w:r>
      <w:r w:rsidRPr="005D1D0D">
        <w:rPr>
          <w:rStyle w:val="rynqvb"/>
          <w:rFonts w:ascii="Cambria" w:hAnsi="Cambria"/>
          <w:lang w:val="uk-UA"/>
        </w:rPr>
        <w:t xml:space="preserve"> — ЗМІ самостійно визначають зміст, за винятком випадків втручання правоохоронних органів та судів</w:t>
      </w:r>
      <w:r w:rsidRPr="005D1D0D">
        <w:rPr>
          <w:rStyle w:val="hwtze"/>
          <w:rFonts w:ascii="Cambria" w:hAnsi="Cambria"/>
          <w:lang w:val="uk-UA"/>
        </w:rPr>
        <w:t xml:space="preserve">; </w:t>
      </w:r>
      <w:r w:rsidRPr="005D1D0D">
        <w:rPr>
          <w:rStyle w:val="rynqvb"/>
          <w:rFonts w:ascii="Cambria" w:hAnsi="Cambria"/>
          <w:lang w:val="uk-UA"/>
        </w:rPr>
        <w:t xml:space="preserve">§15 </w:t>
      </w:r>
      <w:r w:rsidRPr="006E4DB6">
        <w:rPr>
          <w:rStyle w:val="rynqvb"/>
          <w:rFonts w:ascii="Cambria" w:hAnsi="Cambria"/>
        </w:rPr>
        <w:t>Protection</w:t>
      </w:r>
      <w:r w:rsidRPr="005D1D0D">
        <w:rPr>
          <w:rStyle w:val="rynqvb"/>
          <w:rFonts w:ascii="Cambria" w:hAnsi="Cambria"/>
          <w:lang w:val="uk-UA"/>
        </w:rPr>
        <w:t xml:space="preserve"> </w:t>
      </w:r>
      <w:r w:rsidRPr="006E4DB6">
        <w:rPr>
          <w:rStyle w:val="rynqvb"/>
          <w:rFonts w:ascii="Cambria" w:hAnsi="Cambria"/>
        </w:rPr>
        <w:t>of</w:t>
      </w:r>
      <w:r w:rsidRPr="005D1D0D">
        <w:rPr>
          <w:rStyle w:val="rynqvb"/>
          <w:rFonts w:ascii="Cambria" w:hAnsi="Cambria"/>
          <w:lang w:val="uk-UA"/>
        </w:rPr>
        <w:t xml:space="preserve"> </w:t>
      </w:r>
      <w:r w:rsidRPr="006E4DB6">
        <w:rPr>
          <w:rStyle w:val="rynqvb"/>
          <w:rFonts w:ascii="Cambria" w:hAnsi="Cambria"/>
        </w:rPr>
        <w:t>source</w:t>
      </w:r>
      <w:r w:rsidRPr="005D1D0D">
        <w:rPr>
          <w:rStyle w:val="rynqvb"/>
          <w:rFonts w:ascii="Cambria" w:hAnsi="Cambria"/>
          <w:lang w:val="uk-UA"/>
        </w:rPr>
        <w:t xml:space="preserve"> </w:t>
      </w:r>
      <w:r w:rsidRPr="006E4DB6">
        <w:rPr>
          <w:rStyle w:val="rynqvb"/>
          <w:rFonts w:ascii="Cambria" w:hAnsi="Cambria"/>
        </w:rPr>
        <w:t>of</w:t>
      </w:r>
      <w:r w:rsidRPr="005D1D0D">
        <w:rPr>
          <w:rStyle w:val="rynqvb"/>
          <w:rFonts w:ascii="Cambria" w:hAnsi="Cambria"/>
          <w:lang w:val="uk-UA"/>
        </w:rPr>
        <w:t xml:space="preserve"> </w:t>
      </w:r>
      <w:r w:rsidRPr="006E4DB6">
        <w:rPr>
          <w:rStyle w:val="rynqvb"/>
          <w:rFonts w:ascii="Cambria" w:hAnsi="Cambria"/>
        </w:rPr>
        <w:t>information</w:t>
      </w:r>
      <w:r w:rsidRPr="005D1D0D">
        <w:rPr>
          <w:rStyle w:val="rynqvb"/>
          <w:rFonts w:ascii="Cambria" w:hAnsi="Cambria"/>
          <w:lang w:val="uk-UA"/>
        </w:rPr>
        <w:t xml:space="preserve"> – закріплюється «журналістський щит»:</w:t>
      </w:r>
      <w:r w:rsidRPr="005D1D0D">
        <w:rPr>
          <w:rStyle w:val="hwtze"/>
          <w:rFonts w:ascii="Cambria" w:hAnsi="Cambria"/>
          <w:lang w:val="uk-UA"/>
        </w:rPr>
        <w:t xml:space="preserve"> </w:t>
      </w:r>
      <w:r w:rsidRPr="005D1D0D">
        <w:rPr>
          <w:rStyle w:val="rynqvb"/>
          <w:rFonts w:ascii="Cambria" w:hAnsi="Cambria"/>
          <w:lang w:val="uk-UA"/>
        </w:rPr>
        <w:t>право не розголошувати джерело;</w:t>
      </w:r>
      <w:r w:rsidRPr="005D1D0D">
        <w:rPr>
          <w:rStyle w:val="hwtze"/>
          <w:rFonts w:ascii="Cambria" w:hAnsi="Cambria"/>
          <w:lang w:val="uk-UA"/>
        </w:rPr>
        <w:t xml:space="preserve"> </w:t>
      </w:r>
      <w:r w:rsidRPr="005D1D0D">
        <w:rPr>
          <w:rStyle w:val="rynqvb"/>
          <w:rFonts w:ascii="Cambria" w:hAnsi="Cambria"/>
          <w:lang w:val="uk-UA"/>
        </w:rPr>
        <w:t>прямий і опосередкований примус до розкриття заборонено;</w:t>
      </w:r>
      <w:r w:rsidRPr="005D1D0D">
        <w:rPr>
          <w:rStyle w:val="hwtze"/>
          <w:rFonts w:ascii="Cambria" w:hAnsi="Cambria"/>
          <w:lang w:val="uk-UA"/>
        </w:rPr>
        <w:t xml:space="preserve"> </w:t>
      </w:r>
      <w:r w:rsidR="00DC1D86" w:rsidRPr="005D1D0D">
        <w:rPr>
          <w:rStyle w:val="rynqvb"/>
          <w:rFonts w:ascii="Cambria" w:hAnsi="Cambria"/>
          <w:lang w:val="uk-UA"/>
        </w:rPr>
        <w:t>в</w:t>
      </w:r>
      <w:r w:rsidRPr="005D1D0D">
        <w:rPr>
          <w:rStyle w:val="rynqvb"/>
          <w:rFonts w:ascii="Cambria" w:hAnsi="Cambria"/>
          <w:lang w:val="uk-UA"/>
        </w:rPr>
        <w:t>иняток - якщо джерело свідомо надало неправдиву інформацію;</w:t>
      </w:r>
      <w:r w:rsidRPr="005D1D0D">
        <w:rPr>
          <w:rStyle w:val="hwtze"/>
          <w:rFonts w:ascii="Cambria" w:hAnsi="Cambria"/>
          <w:lang w:val="uk-UA"/>
        </w:rPr>
        <w:t xml:space="preserve"> </w:t>
      </w:r>
      <w:r w:rsidRPr="005D1D0D">
        <w:rPr>
          <w:rStyle w:val="rynqvb"/>
          <w:rFonts w:ascii="Cambria" w:hAnsi="Cambria"/>
          <w:lang w:val="uk-UA"/>
        </w:rPr>
        <w:t xml:space="preserve">розкриття може вимагатися лише за рішенням суду та лише в рамках КПК. </w:t>
      </w:r>
      <w:r w:rsidRPr="006E4DB6">
        <w:rPr>
          <w:rStyle w:val="rynqvb"/>
          <w:rFonts w:ascii="Cambria" w:hAnsi="Cambria"/>
        </w:rPr>
        <w:t>Personal</w:t>
      </w:r>
      <w:r w:rsidRPr="007E4D38">
        <w:rPr>
          <w:rStyle w:val="rynqvb"/>
          <w:rFonts w:ascii="Cambria" w:hAnsi="Cambria"/>
          <w:lang w:val="uk-UA"/>
        </w:rPr>
        <w:t xml:space="preserve"> </w:t>
      </w:r>
      <w:r w:rsidRPr="006E4DB6">
        <w:rPr>
          <w:rStyle w:val="rynqvb"/>
          <w:rFonts w:ascii="Cambria" w:hAnsi="Cambria"/>
        </w:rPr>
        <w:t>Data</w:t>
      </w:r>
      <w:r w:rsidRPr="007E4D38">
        <w:rPr>
          <w:rStyle w:val="rynqvb"/>
          <w:rFonts w:ascii="Cambria" w:hAnsi="Cambria"/>
          <w:lang w:val="uk-UA"/>
        </w:rPr>
        <w:t xml:space="preserve"> </w:t>
      </w:r>
      <w:r w:rsidRPr="006E4DB6">
        <w:rPr>
          <w:rStyle w:val="rynqvb"/>
          <w:rFonts w:ascii="Cambria" w:hAnsi="Cambria"/>
        </w:rPr>
        <w:t>Protection</w:t>
      </w:r>
      <w:r w:rsidRPr="007E4D38">
        <w:rPr>
          <w:rStyle w:val="rynqvb"/>
          <w:rFonts w:ascii="Cambria" w:hAnsi="Cambria"/>
          <w:lang w:val="uk-UA"/>
        </w:rPr>
        <w:t xml:space="preserve"> </w:t>
      </w:r>
      <w:r w:rsidRPr="006E4DB6">
        <w:rPr>
          <w:rStyle w:val="rynqvb"/>
          <w:rFonts w:ascii="Cambria" w:hAnsi="Cambria"/>
        </w:rPr>
        <w:t>Act</w:t>
      </w:r>
      <w:r w:rsidRPr="006E4DB6">
        <w:rPr>
          <w:rStyle w:val="a8"/>
          <w:rFonts w:ascii="Cambria" w:hAnsi="Cambria"/>
        </w:rPr>
        <w:footnoteReference w:id="37"/>
      </w:r>
      <w:r w:rsidRPr="007E4D38">
        <w:rPr>
          <w:rStyle w:val="rynqvb"/>
          <w:rFonts w:ascii="Cambria" w:hAnsi="Cambria"/>
          <w:lang w:val="uk-UA"/>
        </w:rPr>
        <w:t xml:space="preserve"> (поправки 2007)</w:t>
      </w:r>
      <w:r w:rsidRPr="007E4D38">
        <w:rPr>
          <w:rStyle w:val="hwtze"/>
          <w:rFonts w:ascii="Cambria" w:hAnsi="Cambria"/>
          <w:lang w:val="uk-UA"/>
        </w:rPr>
        <w:t xml:space="preserve"> </w:t>
      </w:r>
      <w:r w:rsidR="00DC1D86" w:rsidRPr="007E4D38">
        <w:rPr>
          <w:rStyle w:val="rynqvb"/>
          <w:rFonts w:ascii="Cambria" w:hAnsi="Cambria"/>
          <w:lang w:val="uk-UA"/>
        </w:rPr>
        <w:t>- з</w:t>
      </w:r>
      <w:r w:rsidRPr="007E4D38">
        <w:rPr>
          <w:rStyle w:val="rynqvb"/>
          <w:rFonts w:ascii="Cambria" w:hAnsi="Cambria"/>
          <w:lang w:val="uk-UA"/>
        </w:rPr>
        <w:t xml:space="preserve"> січня 2008 року персональні дані можуть поширюватись журналістами законно, навіть без згоди особи, якщо переважає суспільний інтерес, за умови відповідності етики. </w:t>
      </w:r>
    </w:p>
    <w:p w:rsidR="00A06A5A" w:rsidRPr="006E4DB6" w:rsidRDefault="00A06A5A" w:rsidP="00DC1D86">
      <w:pPr>
        <w:ind w:firstLine="567"/>
        <w:jc w:val="both"/>
        <w:rPr>
          <w:rStyle w:val="rvts46"/>
          <w:rFonts w:ascii="Cambria" w:hAnsi="Cambria" w:cs="Times New Roman"/>
          <w:i/>
          <w:iCs/>
        </w:rPr>
      </w:pPr>
      <w:r w:rsidRPr="006E4DB6">
        <w:rPr>
          <w:rStyle w:val="rvts46"/>
          <w:rFonts w:ascii="Cambria" w:hAnsi="Cambria" w:cs="Times New Roman"/>
          <w:i/>
          <w:iCs/>
        </w:rPr>
        <w:t>Лит</w:t>
      </w:r>
      <w:r w:rsidR="00DC1D86" w:rsidRPr="006E4DB6">
        <w:rPr>
          <w:rStyle w:val="rvts46"/>
          <w:rFonts w:ascii="Cambria" w:hAnsi="Cambria" w:cs="Times New Roman"/>
          <w:i/>
          <w:iCs/>
        </w:rPr>
        <w:t xml:space="preserve">овська Республіка </w:t>
      </w:r>
      <w:r w:rsidRPr="006E4DB6">
        <w:rPr>
          <w:rStyle w:val="rvts46"/>
          <w:rFonts w:ascii="Cambria" w:hAnsi="Cambria" w:cs="Times New Roman"/>
          <w:i/>
          <w:iCs/>
        </w:rPr>
        <w:t xml:space="preserve"> </w:t>
      </w:r>
    </w:p>
    <w:p w:rsidR="00DC1D86" w:rsidRPr="006E4DB6" w:rsidRDefault="00A06A5A" w:rsidP="00DC1D86">
      <w:pPr>
        <w:ind w:firstLine="567"/>
        <w:jc w:val="both"/>
        <w:rPr>
          <w:rStyle w:val="rynqvb"/>
          <w:rFonts w:ascii="Cambria" w:hAnsi="Cambria" w:cs="Times New Roman"/>
        </w:rPr>
      </w:pPr>
      <w:r w:rsidRPr="006E4DB6">
        <w:rPr>
          <w:rFonts w:ascii="Cambria" w:eastAsia="Times New Roman" w:hAnsi="Cambria" w:cs="Times New Roman"/>
          <w:bCs/>
        </w:rPr>
        <w:t>Ст. 44 Конституції Латвії</w:t>
      </w:r>
      <w:r w:rsidRPr="006E4DB6">
        <w:rPr>
          <w:rStyle w:val="a8"/>
          <w:rFonts w:ascii="Cambria" w:eastAsia="Times New Roman" w:hAnsi="Cambria" w:cs="Times New Roman"/>
          <w:bCs/>
        </w:rPr>
        <w:footnoteReference w:id="38"/>
      </w:r>
      <w:r w:rsidRPr="006E4DB6">
        <w:rPr>
          <w:rFonts w:ascii="Cambria" w:eastAsia="Times New Roman" w:hAnsi="Cambria" w:cs="Times New Roman"/>
        </w:rPr>
        <w:t xml:space="preserve">: </w:t>
      </w:r>
      <w:r w:rsidRPr="006E4DB6">
        <w:rPr>
          <w:rStyle w:val="rynqvb"/>
          <w:rFonts w:ascii="Cambria" w:hAnsi="Cambria" w:cs="Times New Roman"/>
        </w:rPr>
        <w:t xml:space="preserve">гарантує свободу слова та свободу друку, захищаючи </w:t>
      </w:r>
      <w:r w:rsidRPr="006E4DB6">
        <w:rPr>
          <w:rStyle w:val="rynqvb"/>
          <w:rFonts w:ascii="Cambria" w:hAnsi="Cambria" w:cs="Times New Roman"/>
        </w:rPr>
        <w:lastRenderedPageBreak/>
        <w:t>журналістів від цензури та насильства</w:t>
      </w:r>
      <w:r w:rsidR="00DC1D86" w:rsidRPr="006E4DB6">
        <w:rPr>
          <w:rStyle w:val="rynqvb"/>
          <w:rFonts w:ascii="Cambria" w:hAnsi="Cambria" w:cs="Times New Roman"/>
        </w:rPr>
        <w:t xml:space="preserve">. </w:t>
      </w:r>
      <w:r w:rsidRPr="006E4DB6">
        <w:rPr>
          <w:rFonts w:ascii="Cambria" w:eastAsia="Times New Roman" w:hAnsi="Cambria" w:cs="Times New Roman"/>
          <w:bCs/>
        </w:rPr>
        <w:t xml:space="preserve">Закон </w:t>
      </w:r>
      <w:r w:rsidR="000D1CFA">
        <w:rPr>
          <w:rFonts w:ascii="Cambria" w:eastAsia="Times New Roman" w:hAnsi="Cambria" w:cs="Times New Roman"/>
          <w:bCs/>
        </w:rPr>
        <w:t>«</w:t>
      </w:r>
      <w:r w:rsidRPr="006E4DB6">
        <w:rPr>
          <w:rFonts w:ascii="Cambria" w:eastAsia="Times New Roman" w:hAnsi="Cambria" w:cs="Times New Roman"/>
          <w:bCs/>
        </w:rPr>
        <w:t>Про надання інформації громадськості</w:t>
      </w:r>
      <w:r w:rsidR="000D1CFA">
        <w:rPr>
          <w:rFonts w:ascii="Cambria" w:eastAsia="Times New Roman" w:hAnsi="Cambria" w:cs="Times New Roman"/>
          <w:bCs/>
        </w:rPr>
        <w:t>»</w:t>
      </w:r>
      <w:r w:rsidRPr="006E4DB6">
        <w:rPr>
          <w:rFonts w:ascii="Cambria" w:eastAsia="Times New Roman" w:hAnsi="Cambria" w:cs="Times New Roman"/>
          <w:bCs/>
        </w:rPr>
        <w:t xml:space="preserve"> (§ 11–13)</w:t>
      </w:r>
      <w:r w:rsidRPr="006E4DB6">
        <w:rPr>
          <w:rStyle w:val="a8"/>
          <w:rFonts w:ascii="Cambria" w:eastAsia="Times New Roman" w:hAnsi="Cambria" w:cs="Times New Roman"/>
          <w:bCs/>
        </w:rPr>
        <w:footnoteReference w:id="39"/>
      </w:r>
      <w:r w:rsidRPr="006E4DB6">
        <w:rPr>
          <w:rFonts w:ascii="Cambria" w:eastAsia="Times New Roman" w:hAnsi="Cambria" w:cs="Times New Roman"/>
        </w:rPr>
        <w:t>: повторює принципи свободи слова, свободи доступу до інформації, заборону цензури,  а ст. 8 Закону закріплює гарантії ко</w:t>
      </w:r>
      <w:r w:rsidRPr="006E4DB6">
        <w:rPr>
          <w:rStyle w:val="rynqvb"/>
          <w:rFonts w:ascii="Cambria" w:hAnsi="Cambria" w:cs="Times New Roman"/>
        </w:rPr>
        <w:t xml:space="preserve">нфіденційності джерела інформації: виробник, розповсюджувач публічної інформації, їх учасник або журналіст мають право зберігати конфіденційність джерела інформації та не розголошувати його, крім визначених </w:t>
      </w:r>
      <w:r w:rsidR="00DC1D86" w:rsidRPr="006E4DB6">
        <w:rPr>
          <w:rStyle w:val="rynqvb"/>
          <w:rFonts w:ascii="Cambria" w:hAnsi="Cambria" w:cs="Times New Roman"/>
        </w:rPr>
        <w:t>з</w:t>
      </w:r>
      <w:r w:rsidRPr="006E4DB6">
        <w:rPr>
          <w:rStyle w:val="rynqvb"/>
          <w:rFonts w:ascii="Cambria" w:hAnsi="Cambria" w:cs="Times New Roman"/>
        </w:rPr>
        <w:t xml:space="preserve">аконом випадків. Суд може вмотивованим рішенням зобов'язати розкрити джерело інформації, якщо розкриття джерела інформації необхідне для життєво важливих або інших значущих суспільних інтересів, а також для забезпечення захисту конституційних прав і свобод осіб та здійснення правосуддя, а також якщо розкриття джерела інформації іншими засобами неможливо або якщо такі засоби вже вичерпані. </w:t>
      </w:r>
    </w:p>
    <w:p w:rsidR="00A06A5A" w:rsidRPr="006E4DB6" w:rsidRDefault="00DC1D86" w:rsidP="00DC1D86">
      <w:pPr>
        <w:ind w:firstLine="567"/>
        <w:jc w:val="both"/>
        <w:rPr>
          <w:rStyle w:val="rvts46"/>
          <w:rFonts w:ascii="Cambria" w:hAnsi="Cambria" w:cs="Times New Roman"/>
          <w:i/>
          <w:iCs/>
        </w:rPr>
      </w:pPr>
      <w:r w:rsidRPr="006E4DB6">
        <w:rPr>
          <w:rStyle w:val="rvts46"/>
          <w:rFonts w:ascii="Cambria" w:hAnsi="Cambria" w:cs="Times New Roman"/>
          <w:i/>
          <w:iCs/>
        </w:rPr>
        <w:t xml:space="preserve">Латвійська Республіка </w:t>
      </w:r>
      <w:r w:rsidR="00A06A5A" w:rsidRPr="006E4DB6">
        <w:rPr>
          <w:rStyle w:val="rvts46"/>
          <w:rFonts w:ascii="Cambria" w:hAnsi="Cambria" w:cs="Times New Roman"/>
          <w:i/>
          <w:iCs/>
        </w:rPr>
        <w:t xml:space="preserve"> </w:t>
      </w:r>
    </w:p>
    <w:p w:rsidR="00A06A5A" w:rsidRPr="007E4D38" w:rsidRDefault="00A06A5A" w:rsidP="005D1D0D">
      <w:pPr>
        <w:pStyle w:val="a4"/>
        <w:spacing w:before="0" w:beforeAutospacing="0" w:after="0" w:afterAutospacing="0"/>
        <w:ind w:firstLine="567"/>
        <w:jc w:val="both"/>
        <w:rPr>
          <w:rStyle w:val="hwtze"/>
          <w:rFonts w:ascii="Cambria" w:hAnsi="Cambria"/>
          <w:lang w:val="uk-UA"/>
        </w:rPr>
      </w:pPr>
      <w:r w:rsidRPr="006E4DB6">
        <w:rPr>
          <w:rStyle w:val="a9"/>
          <w:rFonts w:ascii="Cambria" w:hAnsi="Cambria"/>
          <w:b w:val="0"/>
          <w:lang w:val="uk-UA"/>
        </w:rPr>
        <w:t>Ст. 100 Конституції Латвії</w:t>
      </w:r>
      <w:r w:rsidRPr="006E4DB6">
        <w:rPr>
          <w:rStyle w:val="a8"/>
          <w:rFonts w:ascii="Cambria" w:hAnsi="Cambria"/>
          <w:bCs/>
          <w:lang w:val="uk-UA"/>
        </w:rPr>
        <w:footnoteReference w:id="40"/>
      </w:r>
      <w:r w:rsidRPr="006E4DB6">
        <w:rPr>
          <w:rStyle w:val="a9"/>
          <w:rFonts w:ascii="Cambria" w:hAnsi="Cambria"/>
          <w:lang w:val="uk-UA"/>
        </w:rPr>
        <w:t xml:space="preserve"> </w:t>
      </w:r>
      <w:r w:rsidRPr="006E4DB6">
        <w:rPr>
          <w:rStyle w:val="rynqvb"/>
          <w:rFonts w:ascii="Cambria" w:hAnsi="Cambria"/>
          <w:lang w:val="uk-UA"/>
        </w:rPr>
        <w:t>гарантує свободу слова та право вільно отримувати та поширювати інформацію</w:t>
      </w:r>
      <w:r w:rsidR="00D40C15" w:rsidRPr="006E4DB6">
        <w:rPr>
          <w:rStyle w:val="rynqvb"/>
          <w:rFonts w:ascii="Cambria" w:hAnsi="Cambria"/>
          <w:lang w:val="uk-UA"/>
        </w:rPr>
        <w:t>,</w:t>
      </w:r>
      <w:r w:rsidRPr="006E4DB6">
        <w:rPr>
          <w:rStyle w:val="hwtze"/>
          <w:rFonts w:ascii="Cambria" w:hAnsi="Cambria"/>
          <w:lang w:val="uk-UA"/>
        </w:rPr>
        <w:t xml:space="preserve"> </w:t>
      </w:r>
      <w:r w:rsidRPr="006E4DB6">
        <w:rPr>
          <w:rStyle w:val="rynqvb"/>
          <w:rFonts w:ascii="Cambria" w:hAnsi="Cambria"/>
          <w:lang w:val="uk-UA"/>
        </w:rPr>
        <w:t>цензура заборонена</w:t>
      </w:r>
      <w:r w:rsidRPr="006E4DB6">
        <w:rPr>
          <w:rFonts w:ascii="Cambria" w:hAnsi="Cambria"/>
          <w:lang w:val="uk-UA"/>
        </w:rPr>
        <w:t>.</w:t>
      </w:r>
      <w:r w:rsidR="00D40C15" w:rsidRPr="006E4DB6">
        <w:rPr>
          <w:rFonts w:ascii="Cambria" w:hAnsi="Cambria"/>
          <w:lang w:val="uk-UA"/>
        </w:rPr>
        <w:t xml:space="preserve"> </w:t>
      </w:r>
      <w:r w:rsidRPr="006E4DB6">
        <w:rPr>
          <w:rStyle w:val="a9"/>
          <w:rFonts w:ascii="Cambria" w:hAnsi="Cambria"/>
          <w:b w:val="0"/>
          <w:lang w:val="uk-UA"/>
        </w:rPr>
        <w:t>Закон</w:t>
      </w:r>
      <w:r w:rsidRPr="006E4DB6">
        <w:rPr>
          <w:rStyle w:val="a9"/>
          <w:rFonts w:ascii="Cambria" w:hAnsi="Cambria"/>
          <w:lang w:val="uk-UA"/>
        </w:rPr>
        <w:t xml:space="preserve"> «</w:t>
      </w:r>
      <w:r w:rsidRPr="006E4DB6">
        <w:rPr>
          <w:rStyle w:val="rynqvb"/>
          <w:rFonts w:ascii="Cambria" w:hAnsi="Cambria"/>
          <w:lang w:val="uk-UA"/>
        </w:rPr>
        <w:t>Про пресу та інші засоби масової інформації»</w:t>
      </w:r>
      <w:r w:rsidRPr="006E4DB6">
        <w:rPr>
          <w:rStyle w:val="a8"/>
          <w:rFonts w:ascii="Cambria" w:hAnsi="Cambria"/>
          <w:bCs/>
          <w:lang w:val="uk-UA"/>
        </w:rPr>
        <w:footnoteReference w:id="41"/>
      </w:r>
      <w:r w:rsidRPr="006E4DB6">
        <w:rPr>
          <w:rStyle w:val="relative"/>
          <w:rFonts w:ascii="Cambria" w:hAnsi="Cambria"/>
          <w:lang w:val="uk-UA"/>
        </w:rPr>
        <w:t xml:space="preserve">: </w:t>
      </w:r>
      <w:r w:rsidRPr="006E4DB6">
        <w:rPr>
          <w:rStyle w:val="rynqvb"/>
          <w:rFonts w:ascii="Cambria" w:hAnsi="Cambria"/>
          <w:lang w:val="uk-UA"/>
        </w:rPr>
        <w:t xml:space="preserve"> поширюється на місцеві та електронні ЗМІ. Абсолютна заборона цензури та монополізації засобів масової інформації. </w:t>
      </w:r>
      <w:r w:rsidRPr="007E4D38">
        <w:rPr>
          <w:rStyle w:val="rynqvb"/>
          <w:rFonts w:ascii="Cambria" w:hAnsi="Cambria"/>
          <w:lang w:val="uk-UA"/>
        </w:rPr>
        <w:t>Права журналістів (§§23–24): збір будь-якої інформації законним шляхом, поширення, якщо інформація не заборонена, доступ до офіційних каналів</w:t>
      </w:r>
      <w:r w:rsidR="007721B7">
        <w:rPr>
          <w:rStyle w:val="rynqvb"/>
          <w:rFonts w:ascii="Cambria" w:hAnsi="Cambria"/>
          <w:lang w:val="uk-UA"/>
        </w:rPr>
        <w:t>;</w:t>
      </w:r>
      <w:r w:rsidRPr="007E4D38">
        <w:rPr>
          <w:rStyle w:val="rynqvb"/>
          <w:rFonts w:ascii="Cambria" w:hAnsi="Cambria"/>
          <w:lang w:val="uk-UA"/>
        </w:rPr>
        <w:t xml:space="preserve"> відмова від публікації, якщо матеріал суперечить переконанням, </w:t>
      </w:r>
      <w:r w:rsidR="00D40C15" w:rsidRPr="007E4D38">
        <w:rPr>
          <w:rStyle w:val="rynqvb"/>
          <w:rFonts w:ascii="Cambria" w:hAnsi="Cambria"/>
          <w:lang w:val="uk-UA"/>
        </w:rPr>
        <w:t>з</w:t>
      </w:r>
      <w:r w:rsidRPr="007E4D38">
        <w:rPr>
          <w:rStyle w:val="rynqvb"/>
          <w:rFonts w:ascii="Cambria" w:hAnsi="Cambria"/>
          <w:lang w:val="uk-UA"/>
        </w:rPr>
        <w:t>ахист доступу та акредитації, встановлює обмеження щодо публікації. Единий реєстр ЗМІ (включно з  сайтами) - підвищує прозорість.</w:t>
      </w:r>
      <w:r w:rsidRPr="007E4D38">
        <w:rPr>
          <w:rStyle w:val="hwtze"/>
          <w:rFonts w:ascii="Cambria" w:hAnsi="Cambria"/>
          <w:lang w:val="uk-UA"/>
        </w:rPr>
        <w:t xml:space="preserve"> </w:t>
      </w:r>
    </w:p>
    <w:p w:rsidR="00A06A5A" w:rsidRPr="006E4DB6" w:rsidRDefault="00A06A5A" w:rsidP="00DA46A1">
      <w:pPr>
        <w:pStyle w:val="rvps2"/>
        <w:spacing w:before="0" w:beforeAutospacing="0" w:after="0" w:afterAutospacing="0"/>
        <w:ind w:firstLine="567"/>
        <w:jc w:val="both"/>
        <w:rPr>
          <w:rStyle w:val="hwtze"/>
          <w:rFonts w:ascii="Cambria" w:hAnsi="Cambria"/>
          <w:i/>
        </w:rPr>
      </w:pPr>
      <w:r w:rsidRPr="006E4DB6">
        <w:rPr>
          <w:rStyle w:val="hwtze"/>
          <w:rFonts w:ascii="Cambria" w:hAnsi="Cambria"/>
          <w:i/>
        </w:rPr>
        <w:t>Че</w:t>
      </w:r>
      <w:r w:rsidR="00D40C15" w:rsidRPr="006E4DB6">
        <w:rPr>
          <w:rStyle w:val="hwtze"/>
          <w:rFonts w:ascii="Cambria" w:hAnsi="Cambria"/>
          <w:i/>
        </w:rPr>
        <w:t xml:space="preserve">ська Республіка </w:t>
      </w:r>
    </w:p>
    <w:p w:rsidR="00A06A5A" w:rsidRPr="006E4DB6" w:rsidRDefault="00A06A5A" w:rsidP="00DA46A1">
      <w:pPr>
        <w:ind w:firstLine="567"/>
        <w:jc w:val="both"/>
        <w:rPr>
          <w:rStyle w:val="rynqvb"/>
          <w:rFonts w:ascii="Cambria" w:hAnsi="Cambria" w:cs="Times New Roman"/>
        </w:rPr>
      </w:pPr>
      <w:r w:rsidRPr="006E4DB6">
        <w:rPr>
          <w:rFonts w:ascii="Cambria" w:eastAsia="Times New Roman" w:hAnsi="Cambria" w:cs="Times New Roman"/>
          <w:bCs/>
        </w:rPr>
        <w:t>Ст. 17 Хартії</w:t>
      </w:r>
      <w:r w:rsidRPr="006E4DB6">
        <w:rPr>
          <w:rFonts w:ascii="Cambria" w:eastAsia="Times New Roman" w:hAnsi="Cambria" w:cs="Times New Roman"/>
        </w:rPr>
        <w:t xml:space="preserve"> </w:t>
      </w:r>
      <w:r w:rsidRPr="006E4DB6">
        <w:rPr>
          <w:rStyle w:val="rynqvb"/>
          <w:rFonts w:ascii="Cambria" w:hAnsi="Cambria" w:cs="Times New Roman"/>
        </w:rPr>
        <w:t>гарантує свободу слова та друку, створюючи правову основу для захисту журналістів від цензури та насильства</w:t>
      </w:r>
      <w:r w:rsidRPr="006E4DB6">
        <w:rPr>
          <w:rFonts w:ascii="Cambria" w:eastAsia="Times New Roman" w:hAnsi="Cambria" w:cs="Times New Roman"/>
        </w:rPr>
        <w:t>.</w:t>
      </w:r>
      <w:r w:rsidRPr="006E4DB6">
        <w:rPr>
          <w:rStyle w:val="a8"/>
          <w:rFonts w:ascii="Cambria" w:eastAsia="Times New Roman" w:hAnsi="Cambria" w:cs="Times New Roman"/>
        </w:rPr>
        <w:footnoteReference w:id="42"/>
      </w:r>
      <w:r w:rsidRPr="006E4DB6">
        <w:rPr>
          <w:rFonts w:ascii="Cambria" w:eastAsia="Times New Roman" w:hAnsi="Cambria" w:cs="Times New Roman"/>
        </w:rPr>
        <w:t xml:space="preserve"> </w:t>
      </w:r>
      <w:r w:rsidRPr="006E4DB6">
        <w:rPr>
          <w:rStyle w:val="relative"/>
          <w:rFonts w:ascii="Cambria" w:hAnsi="Cambria" w:cs="Times New Roman"/>
        </w:rPr>
        <w:t>Цензура є неприпустимою</w:t>
      </w:r>
      <w:r w:rsidRPr="006E4DB6">
        <w:rPr>
          <w:rStyle w:val="relative"/>
          <w:rFonts w:ascii="Cambria" w:hAnsi="Cambria" w:cs="Times New Roman"/>
          <w:b/>
        </w:rPr>
        <w:t xml:space="preserve">. </w:t>
      </w:r>
      <w:r w:rsidRPr="006E4DB6">
        <w:rPr>
          <w:rStyle w:val="a9"/>
          <w:rFonts w:ascii="Cambria" w:hAnsi="Cambria" w:cs="Times New Roman"/>
          <w:b w:val="0"/>
        </w:rPr>
        <w:t>Press Law (</w:t>
      </w:r>
      <w:r w:rsidRPr="006E4DB6">
        <w:rPr>
          <w:rStyle w:val="rynqvb"/>
          <w:rFonts w:ascii="Cambria" w:hAnsi="Cambria" w:cs="Times New Roman"/>
        </w:rPr>
        <w:t xml:space="preserve">Про права та обов'язки при публікації періодичного друку </w:t>
      </w:r>
      <w:r w:rsidRPr="006E4DB6">
        <w:rPr>
          <w:rStyle w:val="a9"/>
          <w:rFonts w:ascii="Cambria" w:hAnsi="Cambria" w:cs="Times New Roman"/>
          <w:b w:val="0"/>
        </w:rPr>
        <w:t>№ 46/2000)</w:t>
      </w:r>
      <w:r w:rsidRPr="006E4DB6">
        <w:rPr>
          <w:rStyle w:val="a8"/>
          <w:rFonts w:ascii="Cambria" w:hAnsi="Cambria" w:cs="Times New Roman"/>
          <w:bCs/>
        </w:rPr>
        <w:footnoteReference w:id="43"/>
      </w:r>
      <w:r w:rsidRPr="006E4DB6">
        <w:rPr>
          <w:rStyle w:val="relative"/>
          <w:rFonts w:ascii="Cambria" w:hAnsi="Cambria" w:cs="Times New Roman"/>
        </w:rPr>
        <w:t xml:space="preserve"> </w:t>
      </w:r>
      <w:r w:rsidRPr="006E4DB6">
        <w:rPr>
          <w:rStyle w:val="rynqvb"/>
          <w:rFonts w:ascii="Cambria" w:hAnsi="Cambria" w:cs="Times New Roman"/>
        </w:rPr>
        <w:t xml:space="preserve">містить ключові механізми захисту журналістів від цензури та перешкод у роботі: свобода друку, відсутність цензури, право на захист джерела (§16); обов'язок публікувати виправлення та відповіді на неправильні чи </w:t>
      </w:r>
      <w:r w:rsidR="00D40C15" w:rsidRPr="006E4DB6">
        <w:rPr>
          <w:rStyle w:val="rynqvb"/>
          <w:rFonts w:ascii="Cambria" w:hAnsi="Cambria" w:cs="Times New Roman"/>
        </w:rPr>
        <w:t>спотворюючи</w:t>
      </w:r>
      <w:r w:rsidRPr="006E4DB6">
        <w:rPr>
          <w:rStyle w:val="rynqvb"/>
          <w:rFonts w:ascii="Cambria" w:hAnsi="Cambria" w:cs="Times New Roman"/>
        </w:rPr>
        <w:t xml:space="preserve"> факти публікації – це механізм захисту репутації осіб. Закон забороняє публікації, що порушують кримінальне законодавство: пропаганда насильства, наклеп, розпалювання ворожнечі тощо.</w:t>
      </w:r>
    </w:p>
    <w:p w:rsidR="00A06A5A" w:rsidRPr="006E4DB6" w:rsidRDefault="00D40C15" w:rsidP="00DA46A1">
      <w:pPr>
        <w:ind w:firstLine="567"/>
        <w:jc w:val="both"/>
        <w:rPr>
          <w:rStyle w:val="rynqvb"/>
          <w:rFonts w:ascii="Cambria" w:hAnsi="Cambria" w:cs="Times New Roman"/>
          <w:i/>
        </w:rPr>
      </w:pPr>
      <w:r w:rsidRPr="006E4DB6">
        <w:rPr>
          <w:rStyle w:val="rynqvb"/>
          <w:rFonts w:ascii="Cambria" w:hAnsi="Cambria" w:cs="Times New Roman"/>
          <w:i/>
        </w:rPr>
        <w:t>Республіка П</w:t>
      </w:r>
      <w:r w:rsidR="00A06A5A" w:rsidRPr="006E4DB6">
        <w:rPr>
          <w:rStyle w:val="rynqvb"/>
          <w:rFonts w:ascii="Cambria" w:hAnsi="Cambria" w:cs="Times New Roman"/>
          <w:i/>
        </w:rPr>
        <w:t xml:space="preserve">ольща </w:t>
      </w:r>
    </w:p>
    <w:p w:rsidR="00A06A5A" w:rsidRPr="006E4DB6" w:rsidRDefault="00A06A5A" w:rsidP="00DA46A1">
      <w:pPr>
        <w:ind w:firstLine="567"/>
        <w:jc w:val="both"/>
        <w:rPr>
          <w:rStyle w:val="rynqvb"/>
          <w:rFonts w:ascii="Cambria" w:hAnsi="Cambria" w:cs="Times New Roman"/>
        </w:rPr>
      </w:pPr>
      <w:r w:rsidRPr="006E4DB6">
        <w:rPr>
          <w:rStyle w:val="rynqvb"/>
          <w:rFonts w:ascii="Cambria" w:hAnsi="Cambria" w:cs="Times New Roman"/>
        </w:rPr>
        <w:t>Ст. 54 Конституції гарантує свободу вираження поглядів та свободу друку, що створює правову основу для захисту журналістів від цензури та насильства. Act on Whistleblowers (2022)</w:t>
      </w:r>
      <w:r w:rsidRPr="006E4DB6">
        <w:rPr>
          <w:rStyle w:val="a8"/>
          <w:rFonts w:ascii="Cambria" w:hAnsi="Cambria" w:cs="Times New Roman"/>
        </w:rPr>
        <w:footnoteReference w:id="44"/>
      </w:r>
      <w:r w:rsidRPr="006E4DB6">
        <w:rPr>
          <w:rStyle w:val="rynqvb"/>
          <w:rFonts w:ascii="Cambria" w:hAnsi="Cambria" w:cs="Times New Roman"/>
        </w:rPr>
        <w:t xml:space="preserve"> зміцнив захист інформаторів і опосередковано підтримує журналістів, які публікують викриття у правопорушеннях від розголошення джерел</w:t>
      </w:r>
      <w:r w:rsidR="007721B7">
        <w:rPr>
          <w:rStyle w:val="rynqvb"/>
          <w:rFonts w:ascii="Cambria" w:hAnsi="Cambria" w:cs="Times New Roman"/>
        </w:rPr>
        <w:t xml:space="preserve"> інформації. Захист поширюється</w:t>
      </w:r>
      <w:r w:rsidRPr="006E4DB6">
        <w:rPr>
          <w:rStyle w:val="hwtze"/>
          <w:rFonts w:ascii="Cambria" w:hAnsi="Cambria" w:cs="Times New Roman"/>
        </w:rPr>
        <w:t xml:space="preserve"> </w:t>
      </w:r>
      <w:r w:rsidRPr="006E4DB6">
        <w:rPr>
          <w:rStyle w:val="rynqvb"/>
          <w:rFonts w:ascii="Cambria" w:hAnsi="Cambria" w:cs="Times New Roman"/>
        </w:rPr>
        <w:t>на факт повідомлення;</w:t>
      </w:r>
      <w:r w:rsidRPr="006E4DB6">
        <w:rPr>
          <w:rStyle w:val="hwtze"/>
          <w:rFonts w:ascii="Cambria" w:hAnsi="Cambria" w:cs="Times New Roman"/>
        </w:rPr>
        <w:t xml:space="preserve"> </w:t>
      </w:r>
      <w:r w:rsidRPr="006E4DB6">
        <w:rPr>
          <w:rStyle w:val="rynqvb"/>
          <w:rFonts w:ascii="Cambria" w:hAnsi="Cambria" w:cs="Times New Roman"/>
        </w:rPr>
        <w:t>на відмову від розголошення конфіденційності даних;</w:t>
      </w:r>
      <w:r w:rsidRPr="006E4DB6">
        <w:rPr>
          <w:rStyle w:val="hwtze"/>
          <w:rFonts w:ascii="Cambria" w:hAnsi="Cambria" w:cs="Times New Roman"/>
        </w:rPr>
        <w:t xml:space="preserve"> </w:t>
      </w:r>
      <w:r w:rsidRPr="006E4DB6">
        <w:rPr>
          <w:rStyle w:val="rynqvb"/>
          <w:rFonts w:ascii="Cambria" w:hAnsi="Cambria" w:cs="Times New Roman"/>
        </w:rPr>
        <w:t>на осіб, пов'язаних із інформатором (родина, колеги, помічники). Заборонені будь-які репресії: дисциплінарні, звільнення, пониження, відмова у просуванні, фінансові обмеження тощо.</w:t>
      </w:r>
      <w:r w:rsidRPr="006E4DB6">
        <w:rPr>
          <w:rStyle w:val="hwtze"/>
          <w:rFonts w:ascii="Cambria" w:hAnsi="Cambria" w:cs="Times New Roman"/>
        </w:rPr>
        <w:t xml:space="preserve"> </w:t>
      </w:r>
      <w:r w:rsidRPr="006E4DB6">
        <w:rPr>
          <w:rStyle w:val="rynqvb"/>
          <w:rFonts w:ascii="Cambria" w:hAnsi="Cambria" w:cs="Times New Roman"/>
        </w:rPr>
        <w:t>Особистість інформатора та пов'язана інформація суворо конфіденційні.</w:t>
      </w:r>
      <w:r w:rsidRPr="006E4DB6">
        <w:rPr>
          <w:rStyle w:val="hwtze"/>
          <w:rFonts w:ascii="Cambria" w:hAnsi="Cambria" w:cs="Times New Roman"/>
        </w:rPr>
        <w:t xml:space="preserve"> </w:t>
      </w:r>
      <w:r w:rsidRPr="006E4DB6">
        <w:rPr>
          <w:rStyle w:val="rynqvb"/>
          <w:rFonts w:ascii="Cambria" w:hAnsi="Cambria" w:cs="Times New Roman"/>
        </w:rPr>
        <w:t>Лише особа, компетентна обробляти повідомлення, має доступ до цих даних.</w:t>
      </w:r>
    </w:p>
    <w:p w:rsidR="00A06A5A" w:rsidRPr="006E4DB6" w:rsidRDefault="00A06A5A" w:rsidP="00DA46A1">
      <w:pPr>
        <w:ind w:firstLine="567"/>
        <w:jc w:val="both"/>
        <w:rPr>
          <w:rStyle w:val="rynqvb"/>
          <w:rFonts w:ascii="Cambria" w:hAnsi="Cambria" w:cs="Times New Roman"/>
          <w:i/>
        </w:rPr>
      </w:pPr>
      <w:r w:rsidRPr="006E4DB6">
        <w:rPr>
          <w:rStyle w:val="rynqvb"/>
          <w:rFonts w:ascii="Cambria" w:hAnsi="Cambria" w:cs="Times New Roman"/>
          <w:i/>
        </w:rPr>
        <w:t xml:space="preserve">Румунія </w:t>
      </w:r>
    </w:p>
    <w:p w:rsidR="00A06A5A" w:rsidRPr="006E4DB6" w:rsidRDefault="00A06A5A" w:rsidP="00DA46A1">
      <w:pPr>
        <w:ind w:firstLine="567"/>
        <w:jc w:val="both"/>
        <w:rPr>
          <w:rStyle w:val="rynqvb"/>
          <w:rFonts w:ascii="Cambria" w:hAnsi="Cambria" w:cs="Times New Roman"/>
        </w:rPr>
      </w:pPr>
      <w:r w:rsidRPr="006E4DB6">
        <w:rPr>
          <w:rStyle w:val="rynqvb"/>
          <w:rFonts w:ascii="Cambria" w:hAnsi="Cambria" w:cs="Times New Roman"/>
        </w:rPr>
        <w:t>Стаття 30 Конституції гарантує свободу вираження поглядів та свободу преси, захищаючи журналістів від цензури та насильства. Lege nr.504/2002 privind audiovizualul</w:t>
      </w:r>
      <w:r w:rsidRPr="006E4DB6">
        <w:rPr>
          <w:rStyle w:val="a8"/>
          <w:rFonts w:ascii="Cambria" w:hAnsi="Cambria" w:cs="Times New Roman"/>
        </w:rPr>
        <w:footnoteReference w:id="45"/>
      </w:r>
      <w:r w:rsidRPr="006E4DB6">
        <w:rPr>
          <w:rStyle w:val="rynqvb"/>
          <w:rFonts w:ascii="Cambria" w:hAnsi="Cambria" w:cs="Times New Roman"/>
        </w:rPr>
        <w:t xml:space="preserve"> (Закон про аудіовізуальне мовлення) посилює роль плюралізму та культурної функції ЗМІ.</w:t>
      </w:r>
      <w:r w:rsidRPr="006E4DB6">
        <w:rPr>
          <w:rStyle w:val="hwtze"/>
          <w:rFonts w:ascii="Cambria" w:hAnsi="Cambria" w:cs="Times New Roman"/>
        </w:rPr>
        <w:t xml:space="preserve"> </w:t>
      </w:r>
      <w:r w:rsidRPr="006E4DB6">
        <w:rPr>
          <w:rStyle w:val="rynqvb"/>
          <w:rFonts w:ascii="Cambria" w:hAnsi="Cambria" w:cs="Times New Roman"/>
        </w:rPr>
        <w:t>Незалежність редакційної політики та заборона цензури.</w:t>
      </w:r>
      <w:r w:rsidRPr="006E4DB6">
        <w:rPr>
          <w:rStyle w:val="hwtze"/>
          <w:rFonts w:ascii="Cambria" w:hAnsi="Cambria" w:cs="Times New Roman"/>
        </w:rPr>
        <w:t xml:space="preserve"> </w:t>
      </w:r>
      <w:r w:rsidRPr="006E4DB6">
        <w:rPr>
          <w:rStyle w:val="rynqvb"/>
          <w:rFonts w:ascii="Cambria" w:hAnsi="Cambria" w:cs="Times New Roman"/>
        </w:rPr>
        <w:t>Захист аудиторії та журналістів.</w:t>
      </w:r>
      <w:r w:rsidRPr="006E4DB6">
        <w:rPr>
          <w:rStyle w:val="hwtze"/>
          <w:rFonts w:ascii="Cambria" w:hAnsi="Cambria" w:cs="Times New Roman"/>
        </w:rPr>
        <w:t xml:space="preserve"> </w:t>
      </w:r>
      <w:r w:rsidRPr="006E4DB6">
        <w:rPr>
          <w:rStyle w:val="rynqvb"/>
          <w:rFonts w:ascii="Cambria" w:hAnsi="Cambria" w:cs="Times New Roman"/>
        </w:rPr>
        <w:t xml:space="preserve">Обмеження щодо поширення образливого чи дискримінаційного контенту. Закон вимагає </w:t>
      </w:r>
      <w:r w:rsidRPr="006E4DB6">
        <w:rPr>
          <w:rStyle w:val="rynqvb"/>
          <w:rFonts w:ascii="Cambria" w:hAnsi="Cambria" w:cs="Times New Roman"/>
        </w:rPr>
        <w:lastRenderedPageBreak/>
        <w:t>чіткого розмежування фактів та думок, балансу та правдивості.</w:t>
      </w:r>
      <w:r w:rsidRPr="006E4DB6">
        <w:rPr>
          <w:rStyle w:val="hwtze"/>
          <w:rFonts w:ascii="Cambria" w:hAnsi="Cambria" w:cs="Times New Roman"/>
        </w:rPr>
        <w:t xml:space="preserve"> </w:t>
      </w:r>
      <w:r w:rsidRPr="006E4DB6">
        <w:rPr>
          <w:rStyle w:val="rynqvb"/>
          <w:rFonts w:ascii="Cambria" w:hAnsi="Cambria" w:cs="Times New Roman"/>
        </w:rPr>
        <w:t>Регулювання акредитації та ліцензування</w:t>
      </w:r>
      <w:r w:rsidRPr="006E4DB6">
        <w:rPr>
          <w:rStyle w:val="hwtze"/>
          <w:rFonts w:ascii="Cambria" w:hAnsi="Cambria" w:cs="Times New Roman"/>
        </w:rPr>
        <w:t xml:space="preserve"> </w:t>
      </w:r>
      <w:r w:rsidRPr="006E4DB6">
        <w:rPr>
          <w:rStyle w:val="rynqvb"/>
          <w:rFonts w:ascii="Cambria" w:hAnsi="Cambria" w:cs="Times New Roman"/>
        </w:rPr>
        <w:t>ЗМІ</w:t>
      </w:r>
      <w:r w:rsidRPr="006E4DB6">
        <w:rPr>
          <w:rStyle w:val="hwtze"/>
          <w:rFonts w:ascii="Cambria" w:hAnsi="Cambria" w:cs="Times New Roman"/>
        </w:rPr>
        <w:t xml:space="preserve"> </w:t>
      </w:r>
      <w:r w:rsidRPr="006E4DB6">
        <w:rPr>
          <w:rStyle w:val="rynqvb"/>
          <w:rFonts w:ascii="Cambria" w:hAnsi="Cambria" w:cs="Times New Roman"/>
        </w:rPr>
        <w:t>.</w:t>
      </w:r>
    </w:p>
    <w:p w:rsidR="00100A67" w:rsidRPr="006E4DB6" w:rsidRDefault="00100A67" w:rsidP="00E001BF">
      <w:pPr>
        <w:widowControl/>
        <w:pBdr>
          <w:top w:val="nil"/>
          <w:left w:val="nil"/>
          <w:bottom w:val="nil"/>
          <w:right w:val="nil"/>
          <w:between w:val="nil"/>
        </w:pBdr>
        <w:tabs>
          <w:tab w:val="left" w:pos="993"/>
        </w:tabs>
        <w:ind w:firstLine="567"/>
        <w:jc w:val="both"/>
        <w:rPr>
          <w:rFonts w:ascii="Cambria" w:eastAsia="Times New Roman" w:hAnsi="Cambria" w:cs="Times New Roman"/>
          <w:b/>
          <w:i/>
        </w:rPr>
      </w:pPr>
    </w:p>
    <w:p w:rsidR="00E001BF" w:rsidRPr="006E4DB6" w:rsidRDefault="00D81B84" w:rsidP="00E001BF">
      <w:pPr>
        <w:widowControl/>
        <w:pBdr>
          <w:top w:val="nil"/>
          <w:left w:val="nil"/>
          <w:bottom w:val="nil"/>
          <w:right w:val="nil"/>
          <w:between w:val="nil"/>
        </w:pBdr>
        <w:tabs>
          <w:tab w:val="left" w:pos="993"/>
        </w:tabs>
        <w:ind w:firstLine="567"/>
        <w:jc w:val="both"/>
        <w:rPr>
          <w:rFonts w:ascii="Cambria" w:eastAsia="Times New Roman" w:hAnsi="Cambria" w:cs="Times New Roman"/>
          <w:b/>
        </w:rPr>
      </w:pPr>
      <w:r w:rsidRPr="006E4DB6">
        <w:rPr>
          <w:rFonts w:ascii="Cambria" w:eastAsia="Times New Roman" w:hAnsi="Cambria" w:cs="Times New Roman"/>
          <w:b/>
        </w:rPr>
        <w:t>5</w:t>
      </w:r>
      <w:r w:rsidR="00E001BF" w:rsidRPr="006E4DB6">
        <w:rPr>
          <w:rFonts w:ascii="Cambria" w:eastAsia="Times New Roman" w:hAnsi="Cambria" w:cs="Times New Roman"/>
          <w:b/>
        </w:rPr>
        <w:t xml:space="preserve">. </w:t>
      </w:r>
      <w:r w:rsidR="003A192E" w:rsidRPr="006E4DB6">
        <w:rPr>
          <w:rFonts w:ascii="Cambria" w:eastAsia="Times New Roman" w:hAnsi="Cambria" w:cs="Times New Roman"/>
          <w:b/>
        </w:rPr>
        <w:t>Г</w:t>
      </w:r>
      <w:r w:rsidR="00E001BF" w:rsidRPr="006E4DB6">
        <w:rPr>
          <w:rFonts w:ascii="Cambria" w:eastAsia="Times New Roman" w:hAnsi="Cambria" w:cs="Times New Roman"/>
          <w:b/>
        </w:rPr>
        <w:t>арантії журналістської діяльності</w:t>
      </w:r>
    </w:p>
    <w:p w:rsidR="00195AA2" w:rsidRPr="006E4DB6" w:rsidRDefault="00195AA2" w:rsidP="00195AA2">
      <w:pPr>
        <w:pStyle w:val="rvps2"/>
        <w:spacing w:before="0" w:beforeAutospacing="0" w:after="0" w:afterAutospacing="0"/>
        <w:ind w:firstLine="567"/>
        <w:jc w:val="both"/>
        <w:rPr>
          <w:rFonts w:ascii="Cambria" w:hAnsi="Cambria"/>
        </w:rPr>
      </w:pPr>
      <w:r w:rsidRPr="006E4DB6">
        <w:rPr>
          <w:rStyle w:val="rvts9"/>
          <w:rFonts w:ascii="Cambria" w:hAnsi="Cambria"/>
        </w:rPr>
        <w:t xml:space="preserve">Стаття 25 Закону України «Про інформацію» визначає наступні </w:t>
      </w:r>
      <w:r w:rsidRPr="006E4DB6">
        <w:rPr>
          <w:rStyle w:val="rvts9"/>
          <w:rFonts w:ascii="Cambria" w:hAnsi="Cambria"/>
          <w:i/>
        </w:rPr>
        <w:t>г</w:t>
      </w:r>
      <w:r w:rsidRPr="006E4DB6">
        <w:rPr>
          <w:rFonts w:ascii="Cambria" w:hAnsi="Cambria"/>
          <w:i/>
        </w:rPr>
        <w:t>арантії діяльності медіа та журналістів</w:t>
      </w:r>
      <w:r w:rsidRPr="006E4DB6">
        <w:rPr>
          <w:rFonts w:ascii="Cambria" w:hAnsi="Cambria"/>
        </w:rPr>
        <w:t>:</w:t>
      </w:r>
    </w:p>
    <w:p w:rsidR="00195AA2" w:rsidRPr="006E4DB6" w:rsidRDefault="00195AA2" w:rsidP="00195AA2">
      <w:pPr>
        <w:pStyle w:val="rvps2"/>
        <w:spacing w:before="0" w:beforeAutospacing="0" w:after="0" w:afterAutospacing="0"/>
        <w:ind w:firstLine="567"/>
        <w:jc w:val="both"/>
        <w:rPr>
          <w:rFonts w:ascii="Cambria" w:hAnsi="Cambria"/>
        </w:rPr>
      </w:pPr>
      <w:bookmarkStart w:id="23" w:name="n156"/>
      <w:bookmarkEnd w:id="23"/>
      <w:r w:rsidRPr="006E4DB6">
        <w:rPr>
          <w:rFonts w:ascii="Cambria" w:hAnsi="Cambria"/>
        </w:rPr>
        <w:t>«1. Під час виконання професійних обов'язків журналіст має право здійснювати письмові, аудіо- та відеозаписи із застосуванням необхідних технічних засобів, за винятком випадків, передбачених законом.</w:t>
      </w:r>
    </w:p>
    <w:p w:rsidR="00195AA2" w:rsidRPr="006E4DB6" w:rsidRDefault="00195AA2" w:rsidP="00195AA2">
      <w:pPr>
        <w:pStyle w:val="rvps2"/>
        <w:spacing w:before="0" w:beforeAutospacing="0" w:after="0" w:afterAutospacing="0"/>
        <w:ind w:firstLine="567"/>
        <w:jc w:val="both"/>
        <w:rPr>
          <w:rFonts w:ascii="Cambria" w:hAnsi="Cambria"/>
        </w:rPr>
      </w:pPr>
      <w:bookmarkStart w:id="24" w:name="n157"/>
      <w:bookmarkEnd w:id="24"/>
      <w:r w:rsidRPr="006E4DB6">
        <w:rPr>
          <w:rFonts w:ascii="Cambria" w:hAnsi="Cambria"/>
        </w:rPr>
        <w:t>2. Журналіст має право безперешкодно відвідувати приміщення суб'єктів владних повноважень, відкриті заходи, що ними проводяться, бути присутнім на заходах, що проводяться у режимі відеоконференції, та бути особисто прийнятим у розумні строки їх посадовими і службовими особами, крім випадків, визначених законодавством.</w:t>
      </w:r>
    </w:p>
    <w:p w:rsidR="00195AA2" w:rsidRPr="006E4DB6" w:rsidRDefault="00195AA2" w:rsidP="00195AA2">
      <w:pPr>
        <w:pStyle w:val="rvps2"/>
        <w:spacing w:before="0" w:beforeAutospacing="0" w:after="0" w:afterAutospacing="0"/>
        <w:ind w:firstLine="567"/>
        <w:jc w:val="both"/>
        <w:rPr>
          <w:rFonts w:ascii="Cambria" w:hAnsi="Cambria"/>
        </w:rPr>
      </w:pPr>
      <w:bookmarkStart w:id="25" w:name="n158"/>
      <w:bookmarkEnd w:id="25"/>
      <w:r w:rsidRPr="006E4DB6">
        <w:rPr>
          <w:rFonts w:ascii="Cambria" w:hAnsi="Cambria"/>
        </w:rPr>
        <w:t>3. Журналіст має право не розкривати джерело інформації або інформацію, яка дозволяє встановити джерела інформації, крім випадків, коли його зобов'язано до цього рішенням суду на основі закону.</w:t>
      </w:r>
    </w:p>
    <w:p w:rsidR="00195AA2" w:rsidRPr="006E4DB6" w:rsidRDefault="00195AA2" w:rsidP="00195AA2">
      <w:pPr>
        <w:pStyle w:val="rvps2"/>
        <w:spacing w:before="0" w:beforeAutospacing="0" w:after="0" w:afterAutospacing="0"/>
        <w:ind w:firstLine="567"/>
        <w:jc w:val="both"/>
        <w:rPr>
          <w:rFonts w:ascii="Cambria" w:hAnsi="Cambria"/>
        </w:rPr>
      </w:pPr>
      <w:bookmarkStart w:id="26" w:name="n159"/>
      <w:bookmarkEnd w:id="26"/>
      <w:r w:rsidRPr="006E4DB6">
        <w:rPr>
          <w:rFonts w:ascii="Cambria" w:hAnsi="Cambria"/>
        </w:rPr>
        <w:t>4. Після пред'явлення документа, що засвідчує його професійну належність, працівник суб’єкта у сфері медіа має право збирати інформацію в районах стихійного лиха, катастроф, у місцях аварій, масових безпорядків, воєнних дій та на територіях, де оголошено надзвичайний стан, надзвичайну ситуацію або вжиті адміністративні та медико-санітарні заходи (карантин), крім випадків, передбачених законом.</w:t>
      </w:r>
    </w:p>
    <w:p w:rsidR="00195AA2" w:rsidRPr="006E4DB6" w:rsidRDefault="00195AA2" w:rsidP="00195AA2">
      <w:pPr>
        <w:pStyle w:val="rvps2"/>
        <w:spacing w:before="0" w:beforeAutospacing="0" w:after="0" w:afterAutospacing="0"/>
        <w:ind w:firstLine="567"/>
        <w:jc w:val="both"/>
        <w:rPr>
          <w:rFonts w:ascii="Cambria" w:hAnsi="Cambria"/>
        </w:rPr>
      </w:pPr>
      <w:bookmarkStart w:id="27" w:name="n232"/>
      <w:bookmarkStart w:id="28" w:name="n160"/>
      <w:bookmarkEnd w:id="27"/>
      <w:bookmarkEnd w:id="28"/>
      <w:r w:rsidRPr="006E4DB6">
        <w:rPr>
          <w:rFonts w:ascii="Cambria" w:hAnsi="Cambria"/>
        </w:rPr>
        <w:t>5. Журналіст має право поширювати підготовлені ним матеріали (фонограми, відеозаписи, письмові тексти тощо) за власним підписом (авторством) або під умовним ім'ям (псевдонімом).</w:t>
      </w:r>
    </w:p>
    <w:p w:rsidR="00195AA2" w:rsidRPr="006E4DB6" w:rsidRDefault="00195AA2" w:rsidP="00195AA2">
      <w:pPr>
        <w:pStyle w:val="rvps2"/>
        <w:spacing w:before="0" w:beforeAutospacing="0" w:after="0" w:afterAutospacing="0"/>
        <w:ind w:firstLine="567"/>
        <w:jc w:val="both"/>
        <w:rPr>
          <w:rFonts w:ascii="Cambria" w:hAnsi="Cambria"/>
        </w:rPr>
      </w:pPr>
      <w:bookmarkStart w:id="29" w:name="n161"/>
      <w:bookmarkEnd w:id="29"/>
      <w:r w:rsidRPr="006E4DB6">
        <w:rPr>
          <w:rFonts w:ascii="Cambria" w:hAnsi="Cambria"/>
        </w:rPr>
        <w:t>6. Журналіст медіа має право відмовитися від авторства (підпису) на матеріал, якщо його зміст після редакційної правки (редагування) суперечить його переконанням.</w:t>
      </w:r>
    </w:p>
    <w:p w:rsidR="000459B5" w:rsidRPr="006E4DB6" w:rsidRDefault="00195AA2" w:rsidP="000459B5">
      <w:pPr>
        <w:pStyle w:val="rvps2"/>
        <w:spacing w:before="0" w:beforeAutospacing="0" w:after="0" w:afterAutospacing="0"/>
        <w:ind w:firstLine="567"/>
        <w:jc w:val="both"/>
        <w:rPr>
          <w:rFonts w:ascii="Cambria" w:hAnsi="Cambria"/>
        </w:rPr>
      </w:pPr>
      <w:bookmarkStart w:id="30" w:name="n162"/>
      <w:bookmarkEnd w:id="30"/>
      <w:r w:rsidRPr="006E4DB6">
        <w:rPr>
          <w:rFonts w:ascii="Cambria" w:hAnsi="Cambria"/>
        </w:rPr>
        <w:t>7. Права та обов’язки журналіста, працівника суб’єкта у сфері медіа, визначені цим Законом, поширюються на зарубіжних журналістів, працівників зарубіжних суб’єктів у сфері медіа, які працюють в Україні»</w:t>
      </w:r>
      <w:r w:rsidRPr="006E4DB6">
        <w:rPr>
          <w:rStyle w:val="a8"/>
          <w:rFonts w:ascii="Cambria" w:hAnsi="Cambria"/>
        </w:rPr>
        <w:footnoteReference w:id="46"/>
      </w:r>
      <w:r w:rsidRPr="006E4DB6">
        <w:rPr>
          <w:rFonts w:ascii="Cambria" w:hAnsi="Cambria"/>
        </w:rPr>
        <w:t>.</w:t>
      </w:r>
    </w:p>
    <w:p w:rsidR="000459B5" w:rsidRPr="006E4DB6" w:rsidRDefault="000459B5" w:rsidP="000459B5">
      <w:pPr>
        <w:pStyle w:val="rvps2"/>
        <w:spacing w:before="0" w:beforeAutospacing="0" w:after="0" w:afterAutospacing="0"/>
        <w:ind w:firstLine="567"/>
        <w:jc w:val="both"/>
        <w:rPr>
          <w:rFonts w:ascii="Cambria" w:hAnsi="Cambria"/>
        </w:rPr>
      </w:pPr>
    </w:p>
    <w:p w:rsidR="009A1B59" w:rsidRPr="009A1B59" w:rsidRDefault="000459B5" w:rsidP="009A1B59">
      <w:pPr>
        <w:widowControl/>
        <w:pBdr>
          <w:top w:val="nil"/>
          <w:left w:val="nil"/>
          <w:bottom w:val="nil"/>
          <w:right w:val="nil"/>
          <w:between w:val="nil"/>
        </w:pBdr>
        <w:tabs>
          <w:tab w:val="left" w:pos="993"/>
        </w:tabs>
        <w:ind w:firstLine="567"/>
        <w:jc w:val="both"/>
        <w:rPr>
          <w:rFonts w:ascii="Cambria" w:hAnsi="Cambria" w:cs="Times New Roman"/>
          <w:i/>
        </w:rPr>
      </w:pPr>
      <w:r w:rsidRPr="006E4DB6">
        <w:rPr>
          <w:rFonts w:ascii="Cambria" w:hAnsi="Cambria"/>
          <w:b/>
        </w:rPr>
        <w:t xml:space="preserve">6. Захист журналістських джерел як гарантія професійної діяльності. </w:t>
      </w:r>
      <w:r w:rsidR="009A1B59" w:rsidRPr="009A1B59">
        <w:rPr>
          <w:rFonts w:ascii="Cambria" w:hAnsi="Cambria" w:cs="Times New Roman"/>
          <w:b/>
        </w:rPr>
        <w:t>Порушення таємниці листування, телефонних розмов, телеграфної чи іншої кореспонденції, що передаються засобами зв'язку або через комп'ютер (ч. 2 ст. 163 КК України). Порушення недоторканності житла: підстави кримінальної відповідальності (ст. 162 КК України).</w:t>
      </w:r>
      <w:r w:rsidR="009A1B59" w:rsidRPr="009A1B59">
        <w:rPr>
          <w:rFonts w:ascii="Cambria" w:hAnsi="Cambria" w:cs="Times New Roman"/>
          <w:i/>
        </w:rPr>
        <w:t xml:space="preserve"> </w:t>
      </w:r>
    </w:p>
    <w:p w:rsidR="000459B5" w:rsidRPr="006E4DB6" w:rsidRDefault="000459B5" w:rsidP="000459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7"/>
        <w:jc w:val="both"/>
        <w:rPr>
          <w:rFonts w:ascii="Cambria" w:hAnsi="Cambria" w:cs="Times New Roman"/>
        </w:rPr>
      </w:pPr>
      <w:r w:rsidRPr="006E4DB6">
        <w:rPr>
          <w:rFonts w:ascii="Cambria" w:hAnsi="Cambria" w:cs="Times New Roman"/>
        </w:rPr>
        <w:t xml:space="preserve">Окремо слід зупинитися на задекларованому ч.1 ст. 11-1 «Про </w:t>
      </w:r>
      <w:r w:rsidRPr="006E4DB6">
        <w:rPr>
          <w:rStyle w:val="rvts23"/>
          <w:rFonts w:ascii="Cambria" w:hAnsi="Cambria" w:cs="Times New Roman"/>
        </w:rPr>
        <w:t xml:space="preserve">державну підтримку медіа, гарантії професійної діяльності та соціальний захист журналіста» </w:t>
      </w:r>
      <w:r w:rsidR="005629B3" w:rsidRPr="006E4DB6">
        <w:rPr>
          <w:rStyle w:val="rvts23"/>
          <w:rFonts w:ascii="Cambria" w:hAnsi="Cambria" w:cs="Times New Roman"/>
        </w:rPr>
        <w:t>(</w:t>
      </w:r>
      <w:r w:rsidR="00E51679">
        <w:rPr>
          <w:rStyle w:val="rvts23"/>
          <w:rFonts w:ascii="Cambria" w:hAnsi="Cambria" w:cs="Times New Roman"/>
        </w:rPr>
        <w:t>аналогічно -</w:t>
      </w:r>
      <w:r w:rsidR="005629B3" w:rsidRPr="006E4DB6">
        <w:rPr>
          <w:rStyle w:val="rvts23"/>
          <w:rFonts w:ascii="Cambria" w:hAnsi="Cambria" w:cs="Times New Roman"/>
        </w:rPr>
        <w:t xml:space="preserve"> </w:t>
      </w:r>
      <w:r w:rsidR="005629B3" w:rsidRPr="006E4DB6">
        <w:rPr>
          <w:rFonts w:ascii="Cambria" w:eastAsia="Times New Roman" w:hAnsi="Cambria" w:cs="Times New Roman"/>
          <w:color w:val="auto"/>
          <w:lang w:bidi="ar-SA"/>
        </w:rPr>
        <w:t xml:space="preserve">ч.3 ст.25 Закону України «Про інформацію») </w:t>
      </w:r>
      <w:r w:rsidRPr="006E4DB6">
        <w:rPr>
          <w:rStyle w:val="rvts23"/>
          <w:rFonts w:ascii="Cambria" w:hAnsi="Cambria" w:cs="Times New Roman"/>
        </w:rPr>
        <w:t>праві журналіста «</w:t>
      </w:r>
      <w:r w:rsidRPr="006E4DB6">
        <w:rPr>
          <w:rFonts w:ascii="Cambria" w:hAnsi="Cambria" w:cs="Times New Roman"/>
        </w:rPr>
        <w:t xml:space="preserve">не розкривати джерело інформації або інформацію, яка дає можливість встановити джерела інформації». Зарубіжний досвід показує, що  переважна більшість зарубіжних країн членів ЄС в процесі визначення гарантій діяльності журналіста роблять акцент саме на встановлення імунітету журналіста від примусу до розкриття джерела інформації: </w:t>
      </w:r>
      <w:r w:rsidRPr="006E4DB6">
        <w:rPr>
          <w:rStyle w:val="rynqvb"/>
          <w:rFonts w:ascii="Cambria" w:hAnsi="Cambria" w:cs="Times New Roman"/>
        </w:rPr>
        <w:t>§ 125 КПК Норвегії</w:t>
      </w:r>
      <w:r w:rsidRPr="006E4DB6">
        <w:rPr>
          <w:rStyle w:val="a8"/>
          <w:rFonts w:ascii="Cambria" w:hAnsi="Cambria" w:cs="Times New Roman"/>
        </w:rPr>
        <w:footnoteReference w:id="47"/>
      </w:r>
      <w:r w:rsidRPr="006E4DB6">
        <w:rPr>
          <w:rStyle w:val="rynqvb"/>
          <w:rFonts w:ascii="Cambria" w:hAnsi="Cambria" w:cs="Times New Roman"/>
        </w:rPr>
        <w:t>,</w:t>
      </w:r>
      <w:r w:rsidRPr="006E4DB6">
        <w:rPr>
          <w:rFonts w:ascii="Cambria" w:hAnsi="Cambria" w:cs="Times New Roman"/>
        </w:rPr>
        <w:t xml:space="preserve"> ст.ст. 100-5, 109, 56-2 КПК (Code de procédure pénale) Франції, § 53 Strafprozessordnung (КПК) Німеччини, </w:t>
      </w:r>
      <w:r w:rsidRPr="006E4DB6">
        <w:rPr>
          <w:rStyle w:val="rynqvb"/>
          <w:rFonts w:ascii="Cambria" w:hAnsi="Cambria" w:cs="Times New Roman"/>
        </w:rPr>
        <w:t>ст. 200 КПК Італії, Декрет-закон 9/2018 Про захист журналістських джерел Іспанії, Media Services Act Естонії</w:t>
      </w:r>
      <w:r w:rsidRPr="006E4DB6">
        <w:rPr>
          <w:rStyle w:val="a8"/>
          <w:rFonts w:ascii="Cambria" w:hAnsi="Cambria" w:cs="Times New Roman"/>
        </w:rPr>
        <w:footnoteReference w:id="48"/>
      </w:r>
      <w:r w:rsidRPr="006E4DB6">
        <w:rPr>
          <w:rStyle w:val="rynqvb"/>
          <w:rFonts w:ascii="Cambria" w:hAnsi="Cambria" w:cs="Times New Roman"/>
        </w:rPr>
        <w:t xml:space="preserve">, </w:t>
      </w:r>
      <w:r w:rsidRPr="006E4DB6">
        <w:rPr>
          <w:rFonts w:ascii="Cambria" w:hAnsi="Cambria" w:cs="Times New Roman"/>
          <w:bCs/>
        </w:rPr>
        <w:t>Закон Про надання інформації громадськості (§ 11–13) Литви</w:t>
      </w:r>
      <w:r w:rsidRPr="006E4DB6">
        <w:rPr>
          <w:rStyle w:val="a8"/>
          <w:rFonts w:ascii="Cambria" w:hAnsi="Cambria" w:cs="Times New Roman"/>
          <w:bCs/>
        </w:rPr>
        <w:footnoteReference w:id="49"/>
      </w:r>
      <w:r w:rsidRPr="006E4DB6">
        <w:rPr>
          <w:rStyle w:val="rynqvb"/>
          <w:rFonts w:ascii="Cambria" w:hAnsi="Cambria" w:cs="Times New Roman"/>
        </w:rPr>
        <w:t xml:space="preserve"> та ін. закріплюють професійний імунітет свідка або професійну журналістську таємницю.</w:t>
      </w:r>
      <w:r w:rsidRPr="006E4DB6">
        <w:rPr>
          <w:rFonts w:ascii="Cambria" w:hAnsi="Cambria" w:cs="Times New Roman"/>
        </w:rPr>
        <w:t xml:space="preserve"> </w:t>
      </w:r>
    </w:p>
    <w:p w:rsidR="000459B5" w:rsidRPr="006E4DB6" w:rsidRDefault="000459B5" w:rsidP="000459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7"/>
        <w:jc w:val="both"/>
        <w:rPr>
          <w:rFonts w:ascii="Cambria" w:hAnsi="Cambria" w:cs="Times New Roman"/>
        </w:rPr>
      </w:pPr>
      <w:r w:rsidRPr="006E4DB6">
        <w:rPr>
          <w:rStyle w:val="rynqvb"/>
          <w:rFonts w:ascii="Cambria" w:hAnsi="Cambria" w:cs="Times New Roman"/>
        </w:rPr>
        <w:t xml:space="preserve">Право журналістів на захист джерел </w:t>
      </w:r>
      <w:r w:rsidR="00764937">
        <w:rPr>
          <w:rStyle w:val="rynqvb"/>
          <w:rFonts w:ascii="Cambria" w:hAnsi="Cambria" w:cs="Times New Roman"/>
        </w:rPr>
        <w:t>гарантується</w:t>
      </w:r>
      <w:r w:rsidRPr="006E4DB6">
        <w:rPr>
          <w:rStyle w:val="rynqvb"/>
          <w:rFonts w:ascii="Cambria" w:hAnsi="Cambria" w:cs="Times New Roman"/>
        </w:rPr>
        <w:t xml:space="preserve"> Рекомендацією Комітету Міністрів Ради Європи № R (2000) 7 «Про право журналістів не розкривати свої джерела </w:t>
      </w:r>
      <w:r w:rsidRPr="006E4DB6">
        <w:rPr>
          <w:rStyle w:val="rynqvb"/>
          <w:rFonts w:ascii="Cambria" w:hAnsi="Cambria" w:cs="Times New Roman"/>
        </w:rPr>
        <w:lastRenderedPageBreak/>
        <w:t>інформації»</w:t>
      </w:r>
      <w:r w:rsidRPr="006E4DB6">
        <w:rPr>
          <w:rStyle w:val="a8"/>
          <w:rFonts w:ascii="Cambria" w:hAnsi="Cambria" w:cs="Times New Roman"/>
        </w:rPr>
        <w:footnoteReference w:id="50"/>
      </w:r>
      <w:r w:rsidRPr="006E4DB6">
        <w:rPr>
          <w:rStyle w:val="rynqvb"/>
          <w:rFonts w:ascii="Cambria" w:hAnsi="Cambria" w:cs="Times New Roman"/>
        </w:rPr>
        <w:t xml:space="preserve">, </w:t>
      </w:r>
      <w:r w:rsidRPr="006E4DB6">
        <w:rPr>
          <w:rFonts w:ascii="Cambria" w:hAnsi="Cambria" w:cs="Times New Roman"/>
        </w:rPr>
        <w:t>та є однією з поширених підстав визнання ЄСПЛ порушення ст. 10 ЕКПСЛ</w:t>
      </w:r>
      <w:r w:rsidRPr="006E4DB6">
        <w:rPr>
          <w:rStyle w:val="a8"/>
          <w:rFonts w:ascii="Cambria" w:hAnsi="Cambria" w:cs="Times New Roman"/>
        </w:rPr>
        <w:footnoteReference w:id="51"/>
      </w:r>
      <w:r w:rsidRPr="006E4DB6">
        <w:rPr>
          <w:rFonts w:ascii="Cambria" w:hAnsi="Cambria" w:cs="Times New Roman"/>
        </w:rPr>
        <w:t>.</w:t>
      </w:r>
    </w:p>
    <w:p w:rsidR="00913652" w:rsidRPr="006E4DB6" w:rsidRDefault="00913652" w:rsidP="00913652">
      <w:pPr>
        <w:widowControl/>
        <w:ind w:firstLine="709"/>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Принципи, які містить Рекомендація стосовно захисту джерел:</w:t>
      </w:r>
    </w:p>
    <w:p w:rsidR="00913652" w:rsidRPr="006E4DB6" w:rsidRDefault="00913652" w:rsidP="00913652">
      <w:pPr>
        <w:widowControl/>
        <w:ind w:firstLine="709"/>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 xml:space="preserve">1. Право журналістів на не розкриття: держави мають забезпечити чіткий і прозорий захист права журналістів не розкривати інформацію, що ідентифікує джерело; </w:t>
      </w:r>
    </w:p>
    <w:p w:rsidR="00913652" w:rsidRPr="006E4DB6" w:rsidRDefault="00913652" w:rsidP="00913652">
      <w:pPr>
        <w:widowControl/>
        <w:ind w:firstLine="709"/>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2. Інші особи, які в силу своїх професійних зав’язків із журналістами одержують відомості про інформацію, що ідентифікує джерело, в процесі збору, редакційної підготовки або поширення цієї інформації мають бути такою самою мірою захищені.</w:t>
      </w:r>
    </w:p>
    <w:p w:rsidR="005629B3" w:rsidRPr="006E4DB6" w:rsidRDefault="00913652" w:rsidP="00913652">
      <w:pPr>
        <w:widowControl/>
        <w:ind w:firstLine="709"/>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 xml:space="preserve">3. Обмеження права на не розкриття: державні органи можуть ухвалити рішення про розкриття тільки у випадку, якщо існують державні інтереси надзвичайної </w:t>
      </w:r>
      <w:r w:rsidR="005629B3" w:rsidRPr="006E4DB6">
        <w:rPr>
          <w:rFonts w:ascii="Cambria" w:eastAsia="Times New Roman" w:hAnsi="Cambria" w:cs="Times New Roman"/>
          <w:color w:val="auto"/>
          <w:lang w:bidi="ar-SA"/>
        </w:rPr>
        <w:t>важливості</w:t>
      </w:r>
      <w:r w:rsidRPr="006E4DB6">
        <w:rPr>
          <w:rFonts w:ascii="Cambria" w:eastAsia="Times New Roman" w:hAnsi="Cambria" w:cs="Times New Roman"/>
          <w:color w:val="auto"/>
          <w:lang w:bidi="ar-SA"/>
        </w:rPr>
        <w:t xml:space="preserve"> та якщо обставини носять надзвичайно важливий і серйозний</w:t>
      </w:r>
      <w:r w:rsidR="005629B3"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характер</w:t>
      </w:r>
      <w:r w:rsidR="005629B3" w:rsidRPr="006E4DB6">
        <w:rPr>
          <w:rFonts w:ascii="Cambria" w:eastAsia="Times New Roman" w:hAnsi="Cambria" w:cs="Times New Roman"/>
          <w:color w:val="auto"/>
          <w:lang w:bidi="ar-SA"/>
        </w:rPr>
        <w:t xml:space="preserve">; має бути </w:t>
      </w:r>
      <w:r w:rsidRPr="006E4DB6">
        <w:rPr>
          <w:rFonts w:ascii="Cambria" w:eastAsia="Times New Roman" w:hAnsi="Cambria" w:cs="Times New Roman"/>
          <w:color w:val="auto"/>
          <w:lang w:bidi="ar-SA"/>
        </w:rPr>
        <w:t>доведено заходів, альтернативних розкриттю, не існує або вони</w:t>
      </w:r>
      <w:r w:rsidR="005629B3"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вже вичерпані особами чи органами державної влади, які</w:t>
      </w:r>
      <w:r w:rsidR="005629B3"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намагалися здійснити розкриття, та</w:t>
      </w:r>
      <w:r w:rsidR="005629B3"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законний інтерес щодо розкриття очевидно переважає</w:t>
      </w:r>
      <w:r w:rsidR="005629B3"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державний інтерес щодо не</w:t>
      </w:r>
      <w:r w:rsidR="005629B3"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розкриття</w:t>
      </w:r>
      <w:r w:rsidR="005629B3" w:rsidRPr="006E4DB6">
        <w:rPr>
          <w:rFonts w:ascii="Cambria" w:eastAsia="Times New Roman" w:hAnsi="Cambria" w:cs="Times New Roman"/>
          <w:color w:val="auto"/>
          <w:lang w:bidi="ar-SA"/>
        </w:rPr>
        <w:t>.</w:t>
      </w:r>
    </w:p>
    <w:p w:rsidR="005629B3" w:rsidRPr="006E4DB6" w:rsidRDefault="005629B3" w:rsidP="00913652">
      <w:pPr>
        <w:widowControl/>
        <w:ind w:firstLine="709"/>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4</w:t>
      </w:r>
      <w:r w:rsidR="00913652" w:rsidRPr="006E4DB6">
        <w:rPr>
          <w:rFonts w:ascii="Cambria" w:eastAsia="Times New Roman" w:hAnsi="Cambria" w:cs="Times New Roman"/>
          <w:color w:val="auto"/>
          <w:lang w:bidi="ar-SA"/>
        </w:rPr>
        <w:t>. У провадженні справи проти журналіста про нібито порушення</w:t>
      </w:r>
      <w:r w:rsidRPr="006E4DB6">
        <w:rPr>
          <w:rFonts w:ascii="Cambria" w:eastAsia="Times New Roman" w:hAnsi="Cambria" w:cs="Times New Roman"/>
          <w:color w:val="auto"/>
          <w:lang w:bidi="ar-SA"/>
        </w:rPr>
        <w:t xml:space="preserve"> </w:t>
      </w:r>
      <w:r w:rsidR="00913652" w:rsidRPr="006E4DB6">
        <w:rPr>
          <w:rFonts w:ascii="Cambria" w:eastAsia="Times New Roman" w:hAnsi="Cambria" w:cs="Times New Roman"/>
          <w:color w:val="auto"/>
          <w:lang w:bidi="ar-SA"/>
        </w:rPr>
        <w:t>честі або репутації особи органи влади повинні розглянути, з</w:t>
      </w:r>
      <w:r w:rsidRPr="006E4DB6">
        <w:rPr>
          <w:rFonts w:ascii="Cambria" w:eastAsia="Times New Roman" w:hAnsi="Cambria" w:cs="Times New Roman"/>
          <w:color w:val="auto"/>
          <w:lang w:bidi="ar-SA"/>
        </w:rPr>
        <w:t xml:space="preserve"> </w:t>
      </w:r>
      <w:r w:rsidR="00913652" w:rsidRPr="006E4DB6">
        <w:rPr>
          <w:rFonts w:ascii="Cambria" w:eastAsia="Times New Roman" w:hAnsi="Cambria" w:cs="Times New Roman"/>
          <w:color w:val="auto"/>
          <w:lang w:bidi="ar-SA"/>
        </w:rPr>
        <w:t>метою встановлення правди чи, навпаки, голослівності твердження,</w:t>
      </w:r>
      <w:r w:rsidRPr="006E4DB6">
        <w:rPr>
          <w:rFonts w:ascii="Cambria" w:eastAsia="Times New Roman" w:hAnsi="Cambria" w:cs="Times New Roman"/>
          <w:color w:val="auto"/>
          <w:lang w:bidi="ar-SA"/>
        </w:rPr>
        <w:t xml:space="preserve"> </w:t>
      </w:r>
      <w:r w:rsidR="00913652" w:rsidRPr="006E4DB6">
        <w:rPr>
          <w:rFonts w:ascii="Cambria" w:eastAsia="Times New Roman" w:hAnsi="Cambria" w:cs="Times New Roman"/>
          <w:color w:val="auto"/>
          <w:lang w:bidi="ar-SA"/>
        </w:rPr>
        <w:t>всі докази, і не можуть вимагати з цією метою</w:t>
      </w:r>
      <w:r w:rsidRPr="006E4DB6">
        <w:rPr>
          <w:rFonts w:ascii="Cambria" w:eastAsia="Times New Roman" w:hAnsi="Cambria" w:cs="Times New Roman"/>
          <w:color w:val="auto"/>
          <w:lang w:bidi="ar-SA"/>
        </w:rPr>
        <w:t xml:space="preserve"> </w:t>
      </w:r>
      <w:r w:rsidR="00913652" w:rsidRPr="006E4DB6">
        <w:rPr>
          <w:rFonts w:ascii="Cambria" w:eastAsia="Times New Roman" w:hAnsi="Cambria" w:cs="Times New Roman"/>
          <w:color w:val="auto"/>
          <w:lang w:bidi="ar-SA"/>
        </w:rPr>
        <w:t>розкриття інформації, що ідентифікує журналістське джерело.</w:t>
      </w:r>
      <w:r w:rsidRPr="006E4DB6">
        <w:rPr>
          <w:rFonts w:ascii="Cambria" w:eastAsia="Times New Roman" w:hAnsi="Cambria" w:cs="Times New Roman"/>
          <w:color w:val="auto"/>
          <w:lang w:bidi="ar-SA"/>
        </w:rPr>
        <w:t xml:space="preserve"> </w:t>
      </w:r>
    </w:p>
    <w:p w:rsidR="00432DC6" w:rsidRPr="006E4DB6" w:rsidRDefault="00432DC6" w:rsidP="00913652">
      <w:pPr>
        <w:widowControl/>
        <w:ind w:firstLine="709"/>
        <w:jc w:val="both"/>
        <w:rPr>
          <w:rFonts w:ascii="Cambria" w:eastAsia="Times New Roman" w:hAnsi="Cambria" w:cs="Times New Roman"/>
          <w:i/>
          <w:color w:val="auto"/>
          <w:lang w:bidi="ar-SA"/>
        </w:rPr>
      </w:pPr>
      <w:r w:rsidRPr="006E4DB6">
        <w:rPr>
          <w:rFonts w:ascii="Cambria" w:eastAsia="Times New Roman" w:hAnsi="Cambria" w:cs="Times New Roman"/>
          <w:i/>
          <w:color w:val="auto"/>
          <w:lang w:bidi="ar-SA"/>
        </w:rPr>
        <w:t xml:space="preserve">Практика ЄСПЛ: </w:t>
      </w:r>
    </w:p>
    <w:p w:rsidR="00432DC6" w:rsidRPr="006E4DB6" w:rsidRDefault="00432DC6" w:rsidP="00432DC6">
      <w:pPr>
        <w:ind w:firstLine="709"/>
        <w:jc w:val="both"/>
        <w:rPr>
          <w:rStyle w:val="rynqvb"/>
          <w:rFonts w:ascii="Cambria" w:hAnsi="Cambria" w:cs="Times New Roman"/>
        </w:rPr>
      </w:pPr>
      <w:r w:rsidRPr="006E4DB6">
        <w:rPr>
          <w:rStyle w:val="a9"/>
          <w:rFonts w:ascii="Cambria" w:hAnsi="Cambria" w:cs="Times New Roman"/>
          <w:b w:val="0"/>
          <w:i/>
        </w:rPr>
        <w:t xml:space="preserve">Goodwin v The United Kingdom </w:t>
      </w:r>
      <w:r w:rsidRPr="00861F93">
        <w:rPr>
          <w:rStyle w:val="a9"/>
          <w:rFonts w:ascii="Cambria" w:hAnsi="Cambria" w:cs="Times New Roman"/>
          <w:b w:val="0"/>
        </w:rPr>
        <w:t>(1996)</w:t>
      </w:r>
      <w:r w:rsidRPr="00861F93">
        <w:rPr>
          <w:rStyle w:val="a8"/>
          <w:rFonts w:ascii="Cambria" w:hAnsi="Cambria" w:cs="Times New Roman"/>
          <w:b/>
        </w:rPr>
        <w:footnoteReference w:id="52"/>
      </w:r>
      <w:r w:rsidRPr="00861F93">
        <w:rPr>
          <w:rStyle w:val="rynqvb"/>
          <w:rFonts w:ascii="Cambria" w:hAnsi="Cambria" w:cs="Times New Roman"/>
          <w:b/>
        </w:rPr>
        <w:t>:</w:t>
      </w:r>
      <w:r w:rsidRPr="006E4DB6">
        <w:rPr>
          <w:rStyle w:val="rynqvb"/>
          <w:rFonts w:ascii="Cambria" w:hAnsi="Cambria" w:cs="Times New Roman"/>
        </w:rPr>
        <w:t xml:space="preserve"> журналіст Уільям Гудвін відмовився розкрити джерело інформації, отримане від анонімного інформатора, і був оштрафований за неповагу до суду. ЄСПЛ визнав порушення ст.  10 ЄКПЛ, підтверджуючи, що захист джерел є основою свободи преси.</w:t>
      </w:r>
    </w:p>
    <w:p w:rsidR="00432DC6" w:rsidRPr="006E4DB6" w:rsidRDefault="00432DC6" w:rsidP="00432DC6">
      <w:pPr>
        <w:ind w:firstLine="709"/>
        <w:jc w:val="both"/>
        <w:rPr>
          <w:rFonts w:ascii="Cambria" w:hAnsi="Cambria" w:cs="Times New Roman"/>
        </w:rPr>
      </w:pPr>
      <w:r w:rsidRPr="006E4DB6">
        <w:rPr>
          <w:rStyle w:val="rynqvb"/>
          <w:rFonts w:ascii="Cambria" w:hAnsi="Cambria" w:cs="Times New Roman"/>
          <w:i/>
        </w:rPr>
        <w:t>Becker v.</w:t>
      </w:r>
      <w:r w:rsidRPr="006E4DB6">
        <w:rPr>
          <w:rStyle w:val="hwtze"/>
          <w:rFonts w:ascii="Cambria" w:hAnsi="Cambria" w:cs="Times New Roman"/>
          <w:i/>
        </w:rPr>
        <w:t xml:space="preserve"> </w:t>
      </w:r>
      <w:r w:rsidRPr="006E4DB6">
        <w:rPr>
          <w:rStyle w:val="rynqvb"/>
          <w:rFonts w:ascii="Cambria" w:hAnsi="Cambria" w:cs="Times New Roman"/>
          <w:i/>
        </w:rPr>
        <w:t xml:space="preserve">Norway </w:t>
      </w:r>
      <w:r w:rsidRPr="00861F93">
        <w:rPr>
          <w:rStyle w:val="rynqvb"/>
          <w:rFonts w:ascii="Cambria" w:hAnsi="Cambria" w:cs="Times New Roman"/>
        </w:rPr>
        <w:t>(2017):</w:t>
      </w:r>
      <w:r w:rsidRPr="006E4DB6">
        <w:rPr>
          <w:rStyle w:val="rynqvb"/>
          <w:rFonts w:ascii="Cambria" w:hAnsi="Cambria" w:cs="Times New Roman"/>
          <w:i/>
        </w:rPr>
        <w:t xml:space="preserve"> </w:t>
      </w:r>
      <w:r w:rsidRPr="006E4DB6">
        <w:rPr>
          <w:rStyle w:val="rynqvb"/>
          <w:rFonts w:ascii="Cambria" w:hAnsi="Cambria" w:cs="Times New Roman"/>
        </w:rPr>
        <w:t>у січні 2012 р. журналістка Cecilie Langum Becker відмовилася назвати суду своє анонімне джерело за матеріалом про можливий крах нафтової компанії DNO.</w:t>
      </w:r>
      <w:r w:rsidRPr="006E4DB6">
        <w:rPr>
          <w:rStyle w:val="hwtze"/>
          <w:rFonts w:ascii="Cambria" w:hAnsi="Cambria" w:cs="Times New Roman"/>
        </w:rPr>
        <w:t xml:space="preserve"> </w:t>
      </w:r>
      <w:r w:rsidRPr="006E4DB6">
        <w:rPr>
          <w:rStyle w:val="rynqvb"/>
          <w:rFonts w:ascii="Cambria" w:hAnsi="Cambria" w:cs="Times New Roman"/>
        </w:rPr>
        <w:t>Норвезькі суди (районний та апеляційний) зобов'язали її дати свідчення і оштрафували на 30 000 NOK за відмову. 5 жовтня 2017 р. ЄСПЛ</w:t>
      </w:r>
      <w:r w:rsidRPr="006E4DB6">
        <w:rPr>
          <w:rStyle w:val="a8"/>
          <w:rFonts w:ascii="Cambria" w:hAnsi="Cambria" w:cs="Times New Roman"/>
        </w:rPr>
        <w:footnoteReference w:id="53"/>
      </w:r>
      <w:r w:rsidRPr="006E4DB6">
        <w:rPr>
          <w:rStyle w:val="rynqvb"/>
          <w:rFonts w:ascii="Cambria" w:hAnsi="Cambria" w:cs="Times New Roman"/>
        </w:rPr>
        <w:t xml:space="preserve"> одноголосно визнав порушення статті 10 Конвенції, постановивши, що § 125 КПК Норвегії («shield-норма») дає журналістам право відмовлятися розкривати джерела і що тягар доказу «суспільної необхідності» розкриття лежить на державі</w:t>
      </w:r>
      <w:r w:rsidRPr="006E4DB6">
        <w:rPr>
          <w:rFonts w:ascii="Cambria" w:hAnsi="Cambria" w:cs="Times New Roman"/>
        </w:rPr>
        <w:t>.</w:t>
      </w:r>
    </w:p>
    <w:p w:rsidR="00432DC6" w:rsidRPr="006E4DB6" w:rsidRDefault="00432DC6" w:rsidP="00432DC6">
      <w:pPr>
        <w:ind w:firstLine="709"/>
        <w:jc w:val="both"/>
        <w:rPr>
          <w:rFonts w:ascii="Cambria" w:hAnsi="Cambria" w:cs="Times New Roman"/>
        </w:rPr>
      </w:pPr>
      <w:r w:rsidRPr="006E4DB6">
        <w:rPr>
          <w:rStyle w:val="rynqvb"/>
          <w:rFonts w:ascii="Cambria" w:hAnsi="Cambria" w:cs="Times New Roman"/>
          <w:i/>
        </w:rPr>
        <w:t>Справа Ханса-Мартіна Тілака</w:t>
      </w:r>
      <w:r w:rsidRPr="006E4DB6">
        <w:rPr>
          <w:rStyle w:val="rynqvb"/>
          <w:rFonts w:ascii="Cambria" w:hAnsi="Cambria" w:cs="Times New Roman"/>
        </w:rPr>
        <w:t xml:space="preserve"> (2004–2009р.р.) Німецького журналіста Г. Тілака заарештувала бельгійська поліція за звинуваченням у підкупі співробітників Європейської комісії для отримання конфіденційних документів.</w:t>
      </w:r>
      <w:r w:rsidRPr="006E4DB6">
        <w:rPr>
          <w:rStyle w:val="hwtze"/>
          <w:rFonts w:ascii="Cambria" w:hAnsi="Cambria" w:cs="Times New Roman"/>
        </w:rPr>
        <w:t xml:space="preserve"> </w:t>
      </w:r>
      <w:r w:rsidRPr="006E4DB6">
        <w:rPr>
          <w:rStyle w:val="rynqvb"/>
          <w:rFonts w:ascii="Cambria" w:hAnsi="Cambria" w:cs="Times New Roman"/>
        </w:rPr>
        <w:t>Його будинок та офіс були обшукані, вилучені комп'ютери та документи.</w:t>
      </w:r>
      <w:r w:rsidRPr="006E4DB6">
        <w:rPr>
          <w:rStyle w:val="hwtze"/>
          <w:rFonts w:ascii="Cambria" w:hAnsi="Cambria" w:cs="Times New Roman"/>
        </w:rPr>
        <w:t xml:space="preserve"> </w:t>
      </w:r>
      <w:r w:rsidRPr="006E4DB6">
        <w:rPr>
          <w:rStyle w:val="rynqvb"/>
          <w:rFonts w:ascii="Cambria" w:hAnsi="Cambria" w:cs="Times New Roman"/>
        </w:rPr>
        <w:t>У 2007 році Європейський суд з прав людини визнав порушення права Тілака на захист джерел інформації та зобов'язав Бельгію виплатити компенсацію</w:t>
      </w:r>
      <w:r w:rsidRPr="006E4DB6">
        <w:rPr>
          <w:rStyle w:val="a8"/>
          <w:rFonts w:ascii="Cambria" w:hAnsi="Cambria" w:cs="Times New Roman"/>
        </w:rPr>
        <w:footnoteReference w:id="54"/>
      </w:r>
      <w:r w:rsidRPr="006E4DB6">
        <w:rPr>
          <w:rStyle w:val="rynqvb"/>
          <w:rFonts w:ascii="Cambria" w:hAnsi="Cambria" w:cs="Times New Roman"/>
        </w:rPr>
        <w:t>.</w:t>
      </w:r>
      <w:r w:rsidRPr="006E4DB6">
        <w:rPr>
          <w:rFonts w:ascii="Cambria" w:hAnsi="Cambria" w:cs="Times New Roman"/>
        </w:rPr>
        <w:t xml:space="preserve">  </w:t>
      </w:r>
    </w:p>
    <w:p w:rsidR="00135E01" w:rsidRPr="006E4DB6" w:rsidRDefault="00135E01" w:rsidP="00135E01">
      <w:pPr>
        <w:ind w:firstLine="709"/>
        <w:jc w:val="both"/>
        <w:rPr>
          <w:rStyle w:val="rynqvb"/>
          <w:rFonts w:ascii="Cambria" w:hAnsi="Cambria" w:cs="Times New Roman"/>
        </w:rPr>
      </w:pPr>
      <w:r w:rsidRPr="00861F93">
        <w:rPr>
          <w:rFonts w:ascii="Cambria" w:hAnsi="Cambria" w:cs="Times New Roman"/>
          <w:i/>
        </w:rPr>
        <w:t>Справа Gîrleanu v. Romania</w:t>
      </w:r>
      <w:r w:rsidRPr="006E4DB6">
        <w:rPr>
          <w:rFonts w:ascii="Cambria" w:hAnsi="Cambria" w:cs="Times New Roman"/>
        </w:rPr>
        <w:t xml:space="preserve"> </w:t>
      </w:r>
      <w:r w:rsidRPr="00861F93">
        <w:rPr>
          <w:rFonts w:ascii="Cambria" w:hAnsi="Cambria" w:cs="Times New Roman"/>
        </w:rPr>
        <w:t>(2018)</w:t>
      </w:r>
      <w:r w:rsidRPr="006E4DB6">
        <w:rPr>
          <w:rFonts w:ascii="Cambria" w:hAnsi="Cambria" w:cs="Times New Roman"/>
          <w:vertAlign w:val="superscript"/>
        </w:rPr>
        <w:footnoteReference w:id="55"/>
      </w:r>
      <w:r w:rsidRPr="006E4DB6">
        <w:rPr>
          <w:rFonts w:ascii="Cambria" w:hAnsi="Cambria" w:cs="Times New Roman"/>
        </w:rPr>
        <w:t>: журналіст Marian Gîrleanu заарештований</w:t>
      </w:r>
      <w:r w:rsidRPr="006E4DB6">
        <w:rPr>
          <w:rStyle w:val="rynqvb"/>
          <w:rFonts w:ascii="Cambria" w:hAnsi="Cambria" w:cs="Times New Roman"/>
        </w:rPr>
        <w:t xml:space="preserve"> та оштрафований за зберігання та передачу секретної інформації без публікації.</w:t>
      </w:r>
      <w:r w:rsidRPr="006E4DB6">
        <w:rPr>
          <w:rStyle w:val="hwtze"/>
          <w:rFonts w:ascii="Cambria" w:hAnsi="Cambria" w:cs="Times New Roman"/>
        </w:rPr>
        <w:t xml:space="preserve"> </w:t>
      </w:r>
      <w:r w:rsidRPr="006E4DB6">
        <w:rPr>
          <w:rStyle w:val="rynqvb"/>
          <w:rFonts w:ascii="Cambria" w:hAnsi="Cambria" w:cs="Times New Roman"/>
        </w:rPr>
        <w:t>ЄСПЛ визнав це порушення ст. 10, зазначивши, що він діяв сумлінно і не завдав загрози безпеці.</w:t>
      </w:r>
      <w:r w:rsidRPr="006E4DB6">
        <w:rPr>
          <w:rStyle w:val="hwtze"/>
          <w:rFonts w:ascii="Cambria" w:hAnsi="Cambria" w:cs="Times New Roman"/>
        </w:rPr>
        <w:t xml:space="preserve"> </w:t>
      </w:r>
      <w:r w:rsidRPr="006E4DB6">
        <w:rPr>
          <w:rStyle w:val="rynqvb"/>
          <w:rFonts w:ascii="Cambria" w:hAnsi="Cambria" w:cs="Times New Roman"/>
        </w:rPr>
        <w:t xml:space="preserve">Підсумок: компенсація €4500 + €3695 адвокатських витрат. </w:t>
      </w:r>
    </w:p>
    <w:p w:rsidR="00135E01" w:rsidRPr="006E4DB6" w:rsidRDefault="00135E01" w:rsidP="00135E01">
      <w:pPr>
        <w:pStyle w:val="a4"/>
        <w:spacing w:before="0" w:beforeAutospacing="0" w:after="0" w:afterAutospacing="0"/>
        <w:ind w:firstLine="709"/>
        <w:jc w:val="both"/>
        <w:rPr>
          <w:rStyle w:val="rynqvb"/>
          <w:rFonts w:ascii="Cambria" w:hAnsi="Cambria"/>
          <w:lang w:val="uk-UA"/>
        </w:rPr>
      </w:pPr>
      <w:r w:rsidRPr="00861F93">
        <w:rPr>
          <w:rStyle w:val="rynqvb"/>
          <w:rFonts w:ascii="Cambria" w:hAnsi="Cambria"/>
          <w:i/>
          <w:lang w:val="uk-UA"/>
        </w:rPr>
        <w:lastRenderedPageBreak/>
        <w:t>Справа Roşiianu v.</w:t>
      </w:r>
      <w:r w:rsidRPr="00861F93">
        <w:rPr>
          <w:rStyle w:val="hwtze"/>
          <w:rFonts w:ascii="Cambria" w:hAnsi="Cambria"/>
          <w:i/>
          <w:lang w:val="uk-UA"/>
        </w:rPr>
        <w:t xml:space="preserve"> </w:t>
      </w:r>
      <w:r w:rsidRPr="00861F93">
        <w:rPr>
          <w:rStyle w:val="rynqvb"/>
          <w:rFonts w:ascii="Cambria" w:hAnsi="Cambria"/>
          <w:i/>
          <w:lang w:val="uk-UA"/>
        </w:rPr>
        <w:t>Rumania</w:t>
      </w:r>
      <w:r w:rsidRPr="006E4DB6">
        <w:rPr>
          <w:rStyle w:val="rynqvb"/>
          <w:rFonts w:ascii="Cambria" w:hAnsi="Cambria"/>
          <w:lang w:val="uk-UA"/>
        </w:rPr>
        <w:t xml:space="preserve"> (2024)</w:t>
      </w:r>
      <w:r w:rsidRPr="006E4DB6">
        <w:rPr>
          <w:rStyle w:val="a8"/>
          <w:rFonts w:ascii="Cambria" w:hAnsi="Cambria"/>
          <w:lang w:val="uk-UA"/>
        </w:rPr>
        <w:footnoteReference w:id="56"/>
      </w:r>
      <w:r w:rsidRPr="006E4DB6">
        <w:rPr>
          <w:rStyle w:val="hwtze"/>
          <w:rFonts w:ascii="Cambria" w:hAnsi="Cambria"/>
          <w:lang w:val="uk-UA"/>
        </w:rPr>
        <w:t xml:space="preserve"> </w:t>
      </w:r>
      <w:r w:rsidRPr="006E4DB6">
        <w:rPr>
          <w:rStyle w:val="rynqvb"/>
          <w:rFonts w:ascii="Cambria" w:hAnsi="Cambria"/>
          <w:lang w:val="uk-UA"/>
        </w:rPr>
        <w:t>журналіст Roşiianu вимагав доступу до документів Baia Mare муніципальної адміністрації.</w:t>
      </w:r>
      <w:r w:rsidRPr="006E4DB6">
        <w:rPr>
          <w:rStyle w:val="hwtze"/>
          <w:rFonts w:ascii="Cambria" w:hAnsi="Cambria"/>
          <w:lang w:val="uk-UA"/>
        </w:rPr>
        <w:t xml:space="preserve"> </w:t>
      </w:r>
      <w:r w:rsidRPr="006E4DB6">
        <w:rPr>
          <w:rStyle w:val="rynqvb"/>
          <w:rFonts w:ascii="Cambria" w:hAnsi="Cambria"/>
          <w:lang w:val="uk-UA"/>
        </w:rPr>
        <w:t>ЄСПЛ ухвалив, що повторна та мотивована відмова порушує ст. 10.</w:t>
      </w:r>
      <w:r w:rsidRPr="006E4DB6">
        <w:rPr>
          <w:rStyle w:val="hwtze"/>
          <w:rFonts w:ascii="Cambria" w:hAnsi="Cambria"/>
          <w:lang w:val="uk-UA"/>
        </w:rPr>
        <w:t xml:space="preserve"> </w:t>
      </w:r>
      <w:r w:rsidRPr="006E4DB6">
        <w:rPr>
          <w:rStyle w:val="rynqvb"/>
          <w:rFonts w:ascii="Cambria" w:hAnsi="Cambria"/>
          <w:lang w:val="uk-UA"/>
        </w:rPr>
        <w:t xml:space="preserve">Компенсація: €4000 + €4748 судових витрат. </w:t>
      </w:r>
    </w:p>
    <w:p w:rsidR="00135E01" w:rsidRPr="006E4DB6" w:rsidRDefault="00135E01" w:rsidP="00135E01">
      <w:pPr>
        <w:ind w:firstLine="709"/>
        <w:jc w:val="both"/>
        <w:rPr>
          <w:rStyle w:val="rynqvb"/>
          <w:rFonts w:ascii="Cambria" w:hAnsi="Cambria" w:cs="Times New Roman"/>
        </w:rPr>
      </w:pPr>
      <w:r w:rsidRPr="00861F93">
        <w:rPr>
          <w:rStyle w:val="rynqvb"/>
          <w:rFonts w:ascii="Cambria" w:hAnsi="Cambria" w:cs="Times New Roman"/>
          <w:i/>
        </w:rPr>
        <w:t>Справа Bucur and Toma v.</w:t>
      </w:r>
      <w:r w:rsidRPr="00861F93">
        <w:rPr>
          <w:rStyle w:val="hwtze"/>
          <w:rFonts w:ascii="Cambria" w:hAnsi="Cambria" w:cs="Times New Roman"/>
          <w:i/>
        </w:rPr>
        <w:t xml:space="preserve"> </w:t>
      </w:r>
      <w:r w:rsidRPr="00861F93">
        <w:rPr>
          <w:rStyle w:val="rynqvb"/>
          <w:rFonts w:ascii="Cambria" w:hAnsi="Cambria" w:cs="Times New Roman"/>
          <w:i/>
        </w:rPr>
        <w:t xml:space="preserve">Romania </w:t>
      </w:r>
      <w:r w:rsidRPr="006E4DB6">
        <w:rPr>
          <w:rStyle w:val="rynqvb"/>
          <w:rFonts w:ascii="Cambria" w:hAnsi="Cambria" w:cs="Times New Roman"/>
        </w:rPr>
        <w:t>(2013)</w:t>
      </w:r>
      <w:r w:rsidRPr="006E4DB6">
        <w:rPr>
          <w:rStyle w:val="a8"/>
          <w:rFonts w:ascii="Cambria" w:hAnsi="Cambria" w:cs="Times New Roman"/>
        </w:rPr>
        <w:footnoteReference w:id="57"/>
      </w:r>
      <w:r w:rsidRPr="006E4DB6">
        <w:rPr>
          <w:rStyle w:val="hwtze"/>
          <w:rFonts w:ascii="Cambria" w:hAnsi="Cambria" w:cs="Times New Roman"/>
        </w:rPr>
        <w:t xml:space="preserve"> У справі предметом </w:t>
      </w:r>
      <w:r w:rsidR="000D1CFA">
        <w:rPr>
          <w:rStyle w:val="hwtze"/>
          <w:rFonts w:ascii="Cambria" w:hAnsi="Cambria" w:cs="Times New Roman"/>
        </w:rPr>
        <w:t xml:space="preserve">розгляду </w:t>
      </w:r>
      <w:r w:rsidRPr="006E4DB6">
        <w:rPr>
          <w:rStyle w:val="hwtze"/>
          <w:rFonts w:ascii="Cambria" w:hAnsi="Cambria" w:cs="Times New Roman"/>
        </w:rPr>
        <w:t xml:space="preserve">була незаконність </w:t>
      </w:r>
      <w:r w:rsidRPr="006E4DB6">
        <w:rPr>
          <w:rStyle w:val="rynqvb"/>
          <w:rFonts w:ascii="Cambria" w:hAnsi="Cambria" w:cs="Times New Roman"/>
        </w:rPr>
        <w:t xml:space="preserve"> прослуховування журналістів та штрафи для інформатора.</w:t>
      </w:r>
      <w:r w:rsidRPr="006E4DB6">
        <w:rPr>
          <w:rStyle w:val="hwtze"/>
          <w:rFonts w:ascii="Cambria" w:hAnsi="Cambria" w:cs="Times New Roman"/>
        </w:rPr>
        <w:t xml:space="preserve"> </w:t>
      </w:r>
      <w:r w:rsidRPr="006E4DB6">
        <w:rPr>
          <w:rStyle w:val="rynqvb"/>
          <w:rFonts w:ascii="Cambria" w:hAnsi="Cambria" w:cs="Times New Roman"/>
        </w:rPr>
        <w:t>ЄСПЛ підтвердив порушення ст. 8 (приватне життя) та ст. 10 (свобода висловлювання), засудивши довільне прослуховування та покарання за викриття фактів.</w:t>
      </w:r>
      <w:r w:rsidRPr="006E4DB6">
        <w:rPr>
          <w:rStyle w:val="hwtze"/>
          <w:rFonts w:ascii="Cambria" w:hAnsi="Cambria" w:cs="Times New Roman"/>
        </w:rPr>
        <w:t xml:space="preserve"> </w:t>
      </w:r>
      <w:r w:rsidRPr="006E4DB6">
        <w:rPr>
          <w:rStyle w:val="rynqvb"/>
          <w:rFonts w:ascii="Cambria" w:hAnsi="Cambria" w:cs="Times New Roman"/>
        </w:rPr>
        <w:t xml:space="preserve">Компенсації: </w:t>
      </w:r>
      <w:r w:rsidR="000D1CFA">
        <w:rPr>
          <w:rStyle w:val="rynqvb"/>
          <w:rFonts w:ascii="Cambria" w:hAnsi="Cambria" w:cs="Times New Roman"/>
        </w:rPr>
        <w:t xml:space="preserve">на користь </w:t>
      </w:r>
      <w:r w:rsidRPr="006E4DB6">
        <w:rPr>
          <w:rStyle w:val="rynqvb"/>
          <w:rFonts w:ascii="Cambria" w:hAnsi="Cambria" w:cs="Times New Roman"/>
        </w:rPr>
        <w:t>інформатор</w:t>
      </w:r>
      <w:r w:rsidR="000D1CFA">
        <w:rPr>
          <w:rStyle w:val="rynqvb"/>
          <w:rFonts w:ascii="Cambria" w:hAnsi="Cambria" w:cs="Times New Roman"/>
        </w:rPr>
        <w:t>а</w:t>
      </w:r>
      <w:r w:rsidRPr="006E4DB6">
        <w:rPr>
          <w:rStyle w:val="rynqvb"/>
          <w:rFonts w:ascii="Cambria" w:hAnsi="Cambria" w:cs="Times New Roman"/>
        </w:rPr>
        <w:t xml:space="preserve"> - €20000, журналіст</w:t>
      </w:r>
      <w:r w:rsidR="000D1CFA">
        <w:rPr>
          <w:rStyle w:val="rynqvb"/>
          <w:rFonts w:ascii="Cambria" w:hAnsi="Cambria" w:cs="Times New Roman"/>
        </w:rPr>
        <w:t>а</w:t>
      </w:r>
      <w:r w:rsidRPr="006E4DB6">
        <w:rPr>
          <w:rStyle w:val="rynqvb"/>
          <w:rFonts w:ascii="Cambria" w:hAnsi="Cambria" w:cs="Times New Roman"/>
        </w:rPr>
        <w:t xml:space="preserve"> і дочк</w:t>
      </w:r>
      <w:r w:rsidR="000D1CFA">
        <w:rPr>
          <w:rStyle w:val="rynqvb"/>
          <w:rFonts w:ascii="Cambria" w:hAnsi="Cambria" w:cs="Times New Roman"/>
        </w:rPr>
        <w:t>и</w:t>
      </w:r>
      <w:r w:rsidRPr="006E4DB6">
        <w:rPr>
          <w:rStyle w:val="rynqvb"/>
          <w:rFonts w:ascii="Cambria" w:hAnsi="Cambria" w:cs="Times New Roman"/>
        </w:rPr>
        <w:t xml:space="preserve"> – по €7800. </w:t>
      </w:r>
    </w:p>
    <w:p w:rsidR="005629B3" w:rsidRPr="006E4DB6" w:rsidRDefault="000459B5" w:rsidP="005629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eastAsia="Times New Roman" w:hAnsi="Cambria" w:cs="Times New Roman"/>
          <w:color w:val="auto"/>
          <w:lang w:bidi="ar-SA"/>
        </w:rPr>
      </w:pPr>
      <w:r w:rsidRPr="006E4DB6">
        <w:rPr>
          <w:rFonts w:ascii="Cambria" w:hAnsi="Cambria" w:cs="Times New Roman"/>
        </w:rPr>
        <w:t>П. 6 ч. 2 ст. 65 КПК України закріплює заборону допиту журналіста про відомості, які містять конфіденційну інформацію професійного характеру, надану за умови нерозголошення авторства або джерела інформації</w:t>
      </w:r>
      <w:r w:rsidRPr="006E4DB6">
        <w:rPr>
          <w:rStyle w:val="a8"/>
          <w:rFonts w:ascii="Cambria" w:hAnsi="Cambria" w:cs="Times New Roman"/>
        </w:rPr>
        <w:footnoteReference w:id="58"/>
      </w:r>
      <w:r w:rsidRPr="006E4DB6">
        <w:rPr>
          <w:rFonts w:ascii="Cambria" w:hAnsi="Cambria" w:cs="Times New Roman"/>
        </w:rPr>
        <w:t xml:space="preserve">. </w:t>
      </w:r>
      <w:r w:rsidR="005629B3" w:rsidRPr="006E4DB6">
        <w:rPr>
          <w:rFonts w:ascii="Cambria" w:hAnsi="Cambria" w:cs="Times New Roman"/>
        </w:rPr>
        <w:t xml:space="preserve">Крім того, відповідно до ст. 162 КПК України визначається саме поняття  </w:t>
      </w:r>
      <w:r w:rsidR="005629B3" w:rsidRPr="006E4DB6">
        <w:rPr>
          <w:rFonts w:ascii="Cambria" w:eastAsia="Times New Roman" w:hAnsi="Cambria" w:cs="Times New Roman"/>
          <w:color w:val="auto"/>
          <w:lang w:bidi="ar-SA"/>
        </w:rPr>
        <w:t>«журналістська таємниця», як охоронювана законом таємниця - інформація, що знаходиться у володінні засобу масової інформації або журналіста і надана їм за умови нерозголошення авторства або джерела інформації»</w:t>
      </w:r>
      <w:r w:rsidR="005629B3" w:rsidRPr="006E4DB6">
        <w:rPr>
          <w:rStyle w:val="a8"/>
          <w:rFonts w:ascii="Cambria" w:hAnsi="Cambria" w:cs="Times New Roman"/>
        </w:rPr>
        <w:t xml:space="preserve"> </w:t>
      </w:r>
      <w:r w:rsidR="005629B3" w:rsidRPr="006E4DB6">
        <w:rPr>
          <w:rStyle w:val="a8"/>
          <w:rFonts w:ascii="Cambria" w:hAnsi="Cambria" w:cs="Times New Roman"/>
        </w:rPr>
        <w:footnoteReference w:id="59"/>
      </w:r>
      <w:r w:rsidR="005629B3" w:rsidRPr="006E4DB6">
        <w:rPr>
          <w:rFonts w:ascii="Cambria" w:eastAsia="Times New Roman" w:hAnsi="Cambria" w:cs="Times New Roman"/>
          <w:color w:val="auto"/>
          <w:lang w:bidi="ar-SA"/>
        </w:rPr>
        <w:t>.</w:t>
      </w:r>
    </w:p>
    <w:p w:rsidR="00E41BE8" w:rsidRDefault="005629B3" w:rsidP="00E41BE8">
      <w:pPr>
        <w:widowControl/>
        <w:ind w:firstLine="709"/>
        <w:jc w:val="both"/>
        <w:rPr>
          <w:rFonts w:ascii="Cambria" w:eastAsia="Times New Roman" w:hAnsi="Cambria" w:cs="Times New Roman"/>
          <w:color w:val="auto"/>
          <w:lang w:bidi="ar-SA"/>
        </w:rPr>
      </w:pPr>
      <w:r w:rsidRPr="006E4DB6">
        <w:rPr>
          <w:rFonts w:ascii="Cambria" w:hAnsi="Cambria" w:cs="Times New Roman"/>
        </w:rPr>
        <w:t>Ч</w:t>
      </w:r>
      <w:r w:rsidR="000459B5" w:rsidRPr="006E4DB6">
        <w:rPr>
          <w:rFonts w:ascii="Cambria" w:hAnsi="Cambria" w:cs="Times New Roman"/>
        </w:rPr>
        <w:t xml:space="preserve">. 3 ст. 25 ЗУ «Про інформацію», п. 3 ч. 1 ст.  11-1 ЗУ «Про </w:t>
      </w:r>
      <w:r w:rsidR="000459B5" w:rsidRPr="006E4DB6">
        <w:rPr>
          <w:rStyle w:val="rvts23"/>
          <w:rFonts w:ascii="Cambria" w:hAnsi="Cambria" w:cs="Times New Roman"/>
        </w:rPr>
        <w:t>державну підтримку медіа, гарантії професійної діяльності та соціальний захист журналіста» все ж таки передбачають можливість подолання імунітету свідка, а саме «</w:t>
      </w:r>
      <w:r w:rsidR="000459B5" w:rsidRPr="006E4DB6">
        <w:rPr>
          <w:rFonts w:ascii="Cambria" w:hAnsi="Cambria" w:cs="Times New Roman"/>
        </w:rPr>
        <w:t>крім випадків, коли його зобов'язано до цього р</w:t>
      </w:r>
      <w:r w:rsidR="00E41BE8" w:rsidRPr="006E4DB6">
        <w:rPr>
          <w:rFonts w:ascii="Cambria" w:hAnsi="Cambria" w:cs="Times New Roman"/>
        </w:rPr>
        <w:t>ішенням суду на основі закону». Керуючись вимогами</w:t>
      </w:r>
      <w:r w:rsidR="00E41BE8" w:rsidRPr="006E4DB6">
        <w:rPr>
          <w:rFonts w:ascii="Cambria" w:eastAsia="Times New Roman" w:hAnsi="Cambria" w:cs="Times New Roman"/>
          <w:color w:val="auto"/>
          <w:lang w:bidi="ar-SA"/>
        </w:rPr>
        <w:t xml:space="preserve"> ч.6 ст.163 КПК України суд може</w:t>
      </w:r>
      <w:r w:rsidR="00861F93">
        <w:rPr>
          <w:rFonts w:ascii="Cambria" w:eastAsia="Times New Roman" w:hAnsi="Cambria" w:cs="Times New Roman"/>
          <w:color w:val="auto"/>
          <w:lang w:bidi="ar-SA"/>
        </w:rPr>
        <w:t xml:space="preserve"> </w:t>
      </w:r>
      <w:r w:rsidR="00E41BE8" w:rsidRPr="006E4DB6">
        <w:rPr>
          <w:rFonts w:ascii="Cambria" w:eastAsia="Times New Roman" w:hAnsi="Cambria" w:cs="Times New Roman"/>
          <w:color w:val="auto"/>
          <w:lang w:bidi="ar-SA"/>
        </w:rPr>
        <w:t xml:space="preserve">зобов'язати ЗМІ та/або журналіста надати слідчим тимчасовий доступ до інформації наданої ЗМІ за умови нерозголошення авторства або джерела інформації. </w:t>
      </w:r>
    </w:p>
    <w:p w:rsidR="000459B5" w:rsidRPr="006E4DB6" w:rsidRDefault="009A1B59" w:rsidP="008C6F33">
      <w:pPr>
        <w:widowControl/>
        <w:pBdr>
          <w:top w:val="nil"/>
          <w:left w:val="nil"/>
          <w:bottom w:val="nil"/>
          <w:right w:val="nil"/>
          <w:between w:val="nil"/>
        </w:pBdr>
        <w:tabs>
          <w:tab w:val="left" w:pos="993"/>
        </w:tabs>
        <w:ind w:firstLine="567"/>
        <w:jc w:val="both"/>
        <w:rPr>
          <w:rFonts w:ascii="Cambria" w:hAnsi="Cambria" w:cs="Times New Roman"/>
        </w:rPr>
      </w:pPr>
      <w:r>
        <w:rPr>
          <w:rFonts w:ascii="Cambria" w:hAnsi="Cambria" w:cs="Times New Roman"/>
        </w:rPr>
        <w:t xml:space="preserve">У випадках примусу до розкриття джерел журналістом, відповідальність </w:t>
      </w:r>
      <w:r w:rsidR="008C6F33">
        <w:rPr>
          <w:rFonts w:ascii="Cambria" w:hAnsi="Cambria" w:cs="Times New Roman"/>
        </w:rPr>
        <w:t>відповідних</w:t>
      </w:r>
      <w:r>
        <w:rPr>
          <w:rFonts w:ascii="Cambria" w:hAnsi="Cambria" w:cs="Times New Roman"/>
        </w:rPr>
        <w:t xml:space="preserve"> осіб </w:t>
      </w:r>
      <w:r w:rsidR="008C6F33">
        <w:rPr>
          <w:rFonts w:ascii="Cambria" w:hAnsi="Cambria" w:cs="Times New Roman"/>
        </w:rPr>
        <w:t>наставатиме за ст. 373 КК України - п</w:t>
      </w:r>
      <w:r w:rsidR="008C6F33" w:rsidRPr="008C6F33">
        <w:rPr>
          <w:rFonts w:ascii="Cambria" w:hAnsi="Cambria"/>
        </w:rPr>
        <w:t>римушування давати показання</w:t>
      </w:r>
      <w:r w:rsidR="008C6F33">
        <w:rPr>
          <w:rFonts w:ascii="Cambria" w:hAnsi="Cambria"/>
        </w:rPr>
        <w:t>,</w:t>
      </w:r>
      <w:r w:rsidRPr="008C6F33">
        <w:rPr>
          <w:rFonts w:ascii="Cambria" w:hAnsi="Cambria" w:cs="Times New Roman"/>
        </w:rPr>
        <w:t xml:space="preserve"> </w:t>
      </w:r>
      <w:r w:rsidR="008C6F33" w:rsidRPr="008C6F33">
        <w:rPr>
          <w:rFonts w:ascii="Cambria" w:hAnsi="Cambria" w:cs="Times New Roman"/>
        </w:rPr>
        <w:t>ч. 2 ст. 163 КК України</w:t>
      </w:r>
      <w:r w:rsidR="008C6F33">
        <w:rPr>
          <w:rFonts w:ascii="Cambria" w:hAnsi="Cambria" w:cs="Times New Roman"/>
        </w:rPr>
        <w:t xml:space="preserve"> - п</w:t>
      </w:r>
      <w:r w:rsidRPr="008C6F33">
        <w:rPr>
          <w:rFonts w:ascii="Cambria" w:hAnsi="Cambria" w:cs="Times New Roman"/>
        </w:rPr>
        <w:t>орушення таємниці листування, телефонних розмов, телеграфної чи іншої кореспонденції, що передаються засобами зв'язку або через комп'ютер</w:t>
      </w:r>
      <w:r w:rsidR="008C6F33">
        <w:rPr>
          <w:rFonts w:ascii="Cambria" w:hAnsi="Cambria" w:cs="Times New Roman"/>
        </w:rPr>
        <w:t>;</w:t>
      </w:r>
      <w:r w:rsidRPr="008C6F33">
        <w:rPr>
          <w:rFonts w:ascii="Cambria" w:hAnsi="Cambria" w:cs="Times New Roman"/>
        </w:rPr>
        <w:t xml:space="preserve"> </w:t>
      </w:r>
      <w:r w:rsidR="008C6F33" w:rsidRPr="008C6F33">
        <w:rPr>
          <w:rFonts w:ascii="Cambria" w:hAnsi="Cambria" w:cs="Times New Roman"/>
        </w:rPr>
        <w:t xml:space="preserve">ст. 162 КК України </w:t>
      </w:r>
      <w:r w:rsidR="008C6F33">
        <w:rPr>
          <w:rFonts w:ascii="Cambria" w:hAnsi="Cambria" w:cs="Times New Roman"/>
        </w:rPr>
        <w:t xml:space="preserve"> - п</w:t>
      </w:r>
      <w:r w:rsidRPr="008C6F33">
        <w:rPr>
          <w:rFonts w:ascii="Cambria" w:hAnsi="Cambria" w:cs="Times New Roman"/>
        </w:rPr>
        <w:t>орушення недоторканності житла.</w:t>
      </w:r>
      <w:r w:rsidRPr="008C6F33">
        <w:rPr>
          <w:rFonts w:ascii="Cambria" w:hAnsi="Cambria" w:cs="Times New Roman"/>
          <w:i/>
        </w:rPr>
        <w:t xml:space="preserve"> </w:t>
      </w:r>
      <w:r w:rsidR="008C6F33">
        <w:rPr>
          <w:rFonts w:ascii="Cambria" w:hAnsi="Cambria" w:cs="Times New Roman"/>
        </w:rPr>
        <w:t>П</w:t>
      </w:r>
      <w:r w:rsidR="000459B5" w:rsidRPr="006E4DB6">
        <w:rPr>
          <w:rFonts w:ascii="Cambria" w:hAnsi="Cambria" w:cs="Times New Roman"/>
        </w:rPr>
        <w:t>рактика ЄСПЛ свідчить про факти порушення журналістського імунітету Україною</w:t>
      </w:r>
      <w:r w:rsidR="000459B5" w:rsidRPr="006E4DB6">
        <w:rPr>
          <w:rStyle w:val="a8"/>
          <w:rFonts w:ascii="Cambria" w:hAnsi="Cambria" w:cs="Times New Roman"/>
        </w:rPr>
        <w:footnoteReference w:id="60"/>
      </w:r>
      <w:r w:rsidR="000459B5" w:rsidRPr="006E4DB6">
        <w:rPr>
          <w:rFonts w:ascii="Cambria" w:hAnsi="Cambria" w:cs="Times New Roman"/>
        </w:rPr>
        <w:t>.</w:t>
      </w:r>
    </w:p>
    <w:p w:rsidR="00913652" w:rsidRPr="006E4DB6" w:rsidRDefault="00913652" w:rsidP="000459B5">
      <w:pPr>
        <w:widowControl/>
        <w:ind w:firstLine="709"/>
        <w:jc w:val="both"/>
        <w:rPr>
          <w:rFonts w:ascii="Cambria" w:eastAsia="Times New Roman" w:hAnsi="Cambria" w:cs="Times New Roman"/>
          <w:color w:val="auto"/>
          <w:lang w:bidi="ar-SA"/>
        </w:rPr>
      </w:pPr>
    </w:p>
    <w:p w:rsidR="00E41BE8" w:rsidRPr="006E4DB6" w:rsidRDefault="00E41BE8" w:rsidP="000459B5">
      <w:pPr>
        <w:widowControl/>
        <w:ind w:firstLine="709"/>
        <w:jc w:val="both"/>
        <w:rPr>
          <w:rFonts w:ascii="Cambria" w:eastAsia="Times New Roman" w:hAnsi="Cambria" w:cs="Times New Roman"/>
          <w:color w:val="auto"/>
          <w:lang w:bidi="ar-SA"/>
        </w:rPr>
      </w:pPr>
    </w:p>
    <w:p w:rsidR="00637366" w:rsidRPr="006E4DB6" w:rsidRDefault="00AF5239" w:rsidP="00091FE3">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t>Тема 2.</w:t>
      </w:r>
    </w:p>
    <w:p w:rsidR="00AF5239" w:rsidRPr="006E4DB6" w:rsidRDefault="00AF5239" w:rsidP="0075689D">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t>Відповідальність журналіста: межі свободи слова та дотримання авторських прав.</w:t>
      </w:r>
    </w:p>
    <w:p w:rsidR="0075689D" w:rsidRDefault="0075689D" w:rsidP="0075689D">
      <w:pPr>
        <w:pBdr>
          <w:top w:val="nil"/>
          <w:left w:val="nil"/>
          <w:bottom w:val="nil"/>
          <w:right w:val="nil"/>
          <w:between w:val="nil"/>
        </w:pBdr>
        <w:tabs>
          <w:tab w:val="left" w:pos="993"/>
        </w:tabs>
        <w:rPr>
          <w:rFonts w:ascii="Cambria" w:eastAsia="Times New Roman" w:hAnsi="Cambria"/>
        </w:rPr>
      </w:pPr>
    </w:p>
    <w:p w:rsidR="00503D67" w:rsidRPr="008C6F33" w:rsidRDefault="008C6F33" w:rsidP="006C3D47">
      <w:pPr>
        <w:ind w:firstLine="567"/>
        <w:jc w:val="both"/>
        <w:rPr>
          <w:rFonts w:ascii="Cambria" w:hAnsi="Cambria" w:cs="Times New Roman"/>
          <w:i/>
        </w:rPr>
      </w:pPr>
      <w:r w:rsidRPr="008C6F33">
        <w:rPr>
          <w:rFonts w:ascii="Cambria" w:hAnsi="Cambria" w:cs="Times New Roman"/>
          <w:i/>
        </w:rPr>
        <w:t xml:space="preserve">1. Види інформації та наслідки порушення правового режиму захисту інформації. </w:t>
      </w:r>
      <w:r w:rsidR="00503D67" w:rsidRPr="008C6F33">
        <w:rPr>
          <w:rFonts w:ascii="Cambria" w:hAnsi="Cambria" w:cs="Times New Roman"/>
          <w:i/>
        </w:rPr>
        <w:t xml:space="preserve">Підстави кримінальної відповідальності за незаконні дії щодо комерційної, банківської таємниці або професійної таємниці (ст.ст. 231, 232 КК України). </w:t>
      </w:r>
      <w:r w:rsidR="00503D67" w:rsidRPr="008C6F33">
        <w:rPr>
          <w:rStyle w:val="rvts9"/>
          <w:rFonts w:ascii="Cambria" w:hAnsi="Cambria" w:cs="Times New Roman"/>
          <w:i/>
        </w:rPr>
        <w:t>Кримінальна відповідальність за розголошення даних досудового слідства або оперативно-розшукової діяльності (ст. 387 КК). Підстави кримінальної відповідальності за незаконні дії щодо в</w:t>
      </w:r>
      <w:r w:rsidR="00503D67" w:rsidRPr="008C6F33">
        <w:rPr>
          <w:rFonts w:ascii="Cambria" w:hAnsi="Cambria" w:cs="Times New Roman"/>
          <w:i/>
        </w:rPr>
        <w:t xml:space="preserve">ідомостей, що становлять службову інформацію, зібрану у процесі оперативно-розшукової, контррозвідувальної діяльності, у сфері оборони країни (ст. 330 КК України). </w:t>
      </w:r>
    </w:p>
    <w:p w:rsidR="008C6F33" w:rsidRPr="008C6F33" w:rsidRDefault="008C6F33" w:rsidP="008C6F33">
      <w:pPr>
        <w:pBdr>
          <w:top w:val="nil"/>
          <w:left w:val="nil"/>
          <w:bottom w:val="nil"/>
          <w:right w:val="nil"/>
          <w:between w:val="nil"/>
        </w:pBdr>
        <w:tabs>
          <w:tab w:val="left" w:pos="993"/>
        </w:tabs>
        <w:ind w:firstLine="567"/>
        <w:jc w:val="both"/>
        <w:rPr>
          <w:rFonts w:ascii="Cambria" w:eastAsia="Times New Roman" w:hAnsi="Cambria" w:cs="Times New Roman"/>
          <w:i/>
        </w:rPr>
      </w:pPr>
      <w:r w:rsidRPr="008C6F33">
        <w:rPr>
          <w:rFonts w:ascii="Cambria" w:eastAsia="Times New Roman" w:hAnsi="Cambria" w:cs="Times New Roman"/>
          <w:i/>
        </w:rPr>
        <w:t>2. Вільне вираження поглядів і переконань.</w:t>
      </w:r>
      <w:r w:rsidRPr="008C6F33">
        <w:rPr>
          <w:rFonts w:ascii="Cambria" w:hAnsi="Cambria" w:cs="Times New Roman"/>
          <w:i/>
        </w:rPr>
        <w:t xml:space="preserve"> </w:t>
      </w:r>
      <w:r w:rsidRPr="008C6F33">
        <w:rPr>
          <w:rFonts w:ascii="Cambria" w:eastAsia="Times New Roman" w:hAnsi="Cambria" w:cs="Times New Roman"/>
          <w:i/>
        </w:rPr>
        <w:t>Звільнення від відповідальності за  висловлення оціночних суджень. Практика ЄСПЛ.</w:t>
      </w:r>
    </w:p>
    <w:p w:rsidR="008C6F33" w:rsidRPr="008C6F33" w:rsidRDefault="008C6F33" w:rsidP="008C6F33">
      <w:pPr>
        <w:pBdr>
          <w:top w:val="nil"/>
          <w:left w:val="nil"/>
          <w:bottom w:val="nil"/>
          <w:right w:val="nil"/>
          <w:between w:val="nil"/>
        </w:pBdr>
        <w:tabs>
          <w:tab w:val="left" w:pos="993"/>
        </w:tabs>
        <w:ind w:firstLine="567"/>
        <w:jc w:val="both"/>
        <w:rPr>
          <w:rFonts w:ascii="Cambria" w:hAnsi="Cambria" w:cs="Times New Roman"/>
          <w:i/>
        </w:rPr>
      </w:pPr>
      <w:r w:rsidRPr="008C6F33">
        <w:rPr>
          <w:rFonts w:ascii="Cambria" w:hAnsi="Cambria" w:cs="Times New Roman"/>
          <w:i/>
          <w:color w:val="000000" w:themeColor="text1"/>
        </w:rPr>
        <w:t xml:space="preserve">3. Критерії оцінки інформації. </w:t>
      </w:r>
      <w:r w:rsidR="006C3D47">
        <w:rPr>
          <w:rFonts w:ascii="Cambria" w:hAnsi="Cambria" w:cs="Times New Roman"/>
          <w:i/>
          <w:color w:val="000000" w:themeColor="text1"/>
        </w:rPr>
        <w:t>Суспільний інтерес</w:t>
      </w:r>
      <w:r w:rsidRPr="008C6F33">
        <w:rPr>
          <w:rFonts w:ascii="Cambria" w:hAnsi="Cambria" w:cs="Times New Roman"/>
          <w:i/>
          <w:color w:val="000000" w:themeColor="text1"/>
        </w:rPr>
        <w:t>.</w:t>
      </w:r>
      <w:r w:rsidR="006C3D47">
        <w:rPr>
          <w:rFonts w:ascii="Cambria" w:hAnsi="Cambria" w:cs="Times New Roman"/>
          <w:i/>
          <w:color w:val="000000" w:themeColor="text1"/>
        </w:rPr>
        <w:t xml:space="preserve"> </w:t>
      </w:r>
      <w:r w:rsidRPr="008C6F33">
        <w:rPr>
          <w:rFonts w:ascii="Cambria" w:hAnsi="Cambria" w:cs="Times New Roman"/>
          <w:i/>
        </w:rPr>
        <w:t xml:space="preserve">Підстави кримінальної відповідальності за порушення недоторканості приватного життя (ст. 182 КК України). </w:t>
      </w:r>
    </w:p>
    <w:p w:rsidR="008C6F33" w:rsidRPr="008C6F33" w:rsidRDefault="008C6F33" w:rsidP="008C6F33">
      <w:pPr>
        <w:widowControl/>
        <w:pBdr>
          <w:top w:val="nil"/>
          <w:left w:val="nil"/>
          <w:bottom w:val="nil"/>
          <w:right w:val="nil"/>
          <w:between w:val="nil"/>
        </w:pBdr>
        <w:tabs>
          <w:tab w:val="left" w:pos="993"/>
        </w:tabs>
        <w:ind w:firstLine="567"/>
        <w:jc w:val="both"/>
        <w:rPr>
          <w:rFonts w:ascii="Cambria" w:eastAsia="Times New Roman" w:hAnsi="Cambria" w:cs="Times New Roman"/>
          <w:i/>
        </w:rPr>
      </w:pPr>
      <w:r w:rsidRPr="008C6F33">
        <w:rPr>
          <w:rFonts w:ascii="Cambria" w:eastAsia="Times New Roman" w:hAnsi="Cambria" w:cs="Times New Roman"/>
          <w:i/>
        </w:rPr>
        <w:t xml:space="preserve">4. Відшкодування моральної шкоди та захист честі та гідності. </w:t>
      </w:r>
    </w:p>
    <w:p w:rsidR="008C6F33" w:rsidRPr="008C6F33" w:rsidRDefault="008C6F33" w:rsidP="008C6F33">
      <w:pPr>
        <w:pStyle w:val="a4"/>
        <w:spacing w:before="0" w:beforeAutospacing="0" w:after="0" w:afterAutospacing="0"/>
        <w:ind w:firstLine="567"/>
        <w:jc w:val="both"/>
        <w:rPr>
          <w:rFonts w:ascii="Cambria" w:eastAsia="Courier New" w:hAnsi="Cambria"/>
          <w:i/>
          <w:color w:val="000000" w:themeColor="text1"/>
          <w:lang w:val="uk-UA" w:eastAsia="uk-UA" w:bidi="uk-UA"/>
        </w:rPr>
      </w:pPr>
      <w:r w:rsidRPr="008C6F33">
        <w:rPr>
          <w:rFonts w:ascii="Cambria" w:hAnsi="Cambria"/>
          <w:i/>
          <w:lang w:val="uk-UA"/>
        </w:rPr>
        <w:t xml:space="preserve">5. Порядок використання спеціальних технічних пристроїв (фото, відео) та опублікування результатів їх використання. Наслідки порушення. </w:t>
      </w:r>
    </w:p>
    <w:p w:rsidR="008C6F33" w:rsidRPr="008C6F33" w:rsidRDefault="008C6F33" w:rsidP="008C6F33">
      <w:pPr>
        <w:ind w:firstLine="567"/>
        <w:jc w:val="both"/>
        <w:rPr>
          <w:rFonts w:ascii="Cambria" w:hAnsi="Cambria" w:cs="Times New Roman"/>
          <w:i/>
          <w:color w:val="000000" w:themeColor="text1"/>
        </w:rPr>
      </w:pPr>
      <w:r w:rsidRPr="008C6F33">
        <w:rPr>
          <w:rFonts w:ascii="Cambria" w:hAnsi="Cambria" w:cs="Times New Roman"/>
          <w:i/>
          <w:color w:val="000000" w:themeColor="text1"/>
        </w:rPr>
        <w:lastRenderedPageBreak/>
        <w:t xml:space="preserve">6. Порядок здійснення фіксації судового засідання. Наслідки порушення. </w:t>
      </w:r>
    </w:p>
    <w:p w:rsidR="008C6F33" w:rsidRPr="008C6F33" w:rsidRDefault="008C6F33" w:rsidP="008C6F33">
      <w:pPr>
        <w:ind w:firstLine="567"/>
        <w:jc w:val="both"/>
        <w:rPr>
          <w:rFonts w:ascii="Cambria" w:hAnsi="Cambria" w:cs="Times New Roman"/>
          <w:i/>
        </w:rPr>
      </w:pPr>
      <w:r w:rsidRPr="008C6F33">
        <w:rPr>
          <w:rFonts w:ascii="Cambria" w:eastAsia="Times New Roman" w:hAnsi="Cambria" w:cs="Times New Roman"/>
          <w:i/>
        </w:rPr>
        <w:t>7. Відповідальність за порушення авторських та суміжних прав.</w:t>
      </w:r>
      <w:r w:rsidRPr="008C6F33">
        <w:rPr>
          <w:rFonts w:ascii="Cambria" w:hAnsi="Cambria" w:cs="Times New Roman"/>
          <w:i/>
        </w:rPr>
        <w:t xml:space="preserve"> Підстави кримінальної відповідальності за порушення авторського права (ст. 176 КК України). </w:t>
      </w:r>
    </w:p>
    <w:p w:rsidR="008C6F33" w:rsidRDefault="008C6F33" w:rsidP="008C6F33"/>
    <w:p w:rsidR="006C3D47" w:rsidRDefault="00192598" w:rsidP="004A1D7C">
      <w:pPr>
        <w:ind w:firstLine="567"/>
        <w:jc w:val="both"/>
        <w:rPr>
          <w:rFonts w:ascii="Cambria" w:hAnsi="Cambria" w:cs="Times New Roman"/>
          <w:i/>
        </w:rPr>
      </w:pPr>
      <w:r w:rsidRPr="006E4DB6">
        <w:rPr>
          <w:rFonts w:ascii="Cambria" w:hAnsi="Cambria" w:cs="Times New Roman"/>
          <w:b/>
        </w:rPr>
        <w:t xml:space="preserve">1. </w:t>
      </w:r>
      <w:r w:rsidR="006C3D47" w:rsidRPr="006C3D47">
        <w:rPr>
          <w:rFonts w:ascii="Cambria" w:hAnsi="Cambria" w:cs="Times New Roman"/>
          <w:b/>
        </w:rPr>
        <w:t xml:space="preserve">Види інформації та наслідки порушення правового режиму захисту інформації. Підстави кримінальної відповідальності за незаконні дії щодо комерційної, банківської таємниці або професійної таємниці (ст.ст. 231, 232 КК України). </w:t>
      </w:r>
      <w:r w:rsidR="006C3D47" w:rsidRPr="006C3D47">
        <w:rPr>
          <w:rStyle w:val="rvts9"/>
          <w:rFonts w:ascii="Cambria" w:hAnsi="Cambria" w:cs="Times New Roman"/>
          <w:b/>
        </w:rPr>
        <w:t>Кримінальна відповідальність за розголошення даних досудового слідства або оперативно-розшукової діяльності (ст. 387 КК). Підстави кримінальної відповідальності за незаконні дії щодо в</w:t>
      </w:r>
      <w:r w:rsidR="006C3D47" w:rsidRPr="006C3D47">
        <w:rPr>
          <w:rFonts w:ascii="Cambria" w:hAnsi="Cambria" w:cs="Times New Roman"/>
          <w:b/>
        </w:rPr>
        <w:t>ідомостей, що становлять службову інформацію, зібрану у процесі оперативно-розшукової, контррозвідувальної діяльності, у сфері оборони країни (ст. 330 КК України).</w:t>
      </w:r>
      <w:r w:rsidR="006C3D47" w:rsidRPr="008C6F33">
        <w:rPr>
          <w:rFonts w:ascii="Cambria" w:hAnsi="Cambria" w:cs="Times New Roman"/>
          <w:i/>
        </w:rPr>
        <w:t xml:space="preserve"> </w:t>
      </w:r>
    </w:p>
    <w:p w:rsidR="00913CB7" w:rsidRPr="006E4DB6" w:rsidRDefault="004A1D7C" w:rsidP="004A1D7C">
      <w:pPr>
        <w:ind w:firstLine="567"/>
        <w:jc w:val="both"/>
        <w:rPr>
          <w:rFonts w:ascii="Cambria" w:hAnsi="Cambria" w:cs="Times New Roman"/>
        </w:rPr>
      </w:pPr>
      <w:r w:rsidRPr="006E4DB6">
        <w:rPr>
          <w:rFonts w:ascii="Cambria" w:hAnsi="Cambria" w:cs="Times New Roman"/>
        </w:rPr>
        <w:t xml:space="preserve">Закон </w:t>
      </w:r>
      <w:r w:rsidR="00913CB7" w:rsidRPr="006E4DB6">
        <w:rPr>
          <w:rFonts w:ascii="Cambria" w:hAnsi="Cambria" w:cs="Times New Roman"/>
        </w:rPr>
        <w:t>«П</w:t>
      </w:r>
      <w:r w:rsidRPr="006E4DB6">
        <w:rPr>
          <w:rFonts w:ascii="Cambria" w:hAnsi="Cambria" w:cs="Times New Roman"/>
        </w:rPr>
        <w:t xml:space="preserve">ро </w:t>
      </w:r>
      <w:r w:rsidR="00682BD8" w:rsidRPr="006E4DB6">
        <w:rPr>
          <w:rFonts w:ascii="Cambria" w:hAnsi="Cambria" w:cs="Times New Roman"/>
        </w:rPr>
        <w:t>доступ</w:t>
      </w:r>
      <w:r w:rsidRPr="006E4DB6">
        <w:rPr>
          <w:rFonts w:ascii="Cambria" w:hAnsi="Cambria" w:cs="Times New Roman"/>
        </w:rPr>
        <w:t xml:space="preserve"> до </w:t>
      </w:r>
      <w:r w:rsidR="00682BD8" w:rsidRPr="006E4DB6">
        <w:rPr>
          <w:rFonts w:ascii="Cambria" w:hAnsi="Cambria" w:cs="Times New Roman"/>
        </w:rPr>
        <w:t>публічної</w:t>
      </w:r>
      <w:r w:rsidRPr="006E4DB6">
        <w:rPr>
          <w:rFonts w:ascii="Cambria" w:hAnsi="Cambria" w:cs="Times New Roman"/>
        </w:rPr>
        <w:t xml:space="preserve"> інформації</w:t>
      </w:r>
      <w:r w:rsidR="00913CB7" w:rsidRPr="006E4DB6">
        <w:rPr>
          <w:rFonts w:ascii="Cambria" w:hAnsi="Cambria" w:cs="Times New Roman"/>
        </w:rPr>
        <w:t>» визначає, що п</w:t>
      </w:r>
      <w:r w:rsidRPr="006E4DB6">
        <w:rPr>
          <w:rFonts w:ascii="Cambria" w:hAnsi="Cambria" w:cs="Times New Roman"/>
        </w:rPr>
        <w:t>ублічна інформація є відкритою, крім випадків, встановлених законом.</w:t>
      </w:r>
      <w:r w:rsidR="00913CB7" w:rsidRPr="006E4DB6">
        <w:rPr>
          <w:rFonts w:ascii="Cambria" w:hAnsi="Cambria" w:cs="Times New Roman"/>
        </w:rPr>
        <w:t xml:space="preserve"> Відповідно до ст. 6 Закону п</w:t>
      </w:r>
      <w:r w:rsidRPr="006E4DB6">
        <w:rPr>
          <w:rFonts w:ascii="Cambria" w:hAnsi="Cambria" w:cs="Times New Roman"/>
        </w:rPr>
        <w:t>ублічна інформація з обмеженим доступом є:</w:t>
      </w:r>
      <w:r w:rsidR="00913CB7" w:rsidRPr="006E4DB6">
        <w:rPr>
          <w:rFonts w:ascii="Cambria" w:hAnsi="Cambria" w:cs="Times New Roman"/>
        </w:rPr>
        <w:t xml:space="preserve"> </w:t>
      </w:r>
      <w:bookmarkStart w:id="32" w:name="n37"/>
      <w:bookmarkEnd w:id="32"/>
      <w:r w:rsidRPr="006E4DB6">
        <w:rPr>
          <w:rFonts w:ascii="Cambria" w:hAnsi="Cambria" w:cs="Times New Roman"/>
        </w:rPr>
        <w:t>конфіденційна інформація</w:t>
      </w:r>
      <w:r w:rsidR="00913CB7" w:rsidRPr="006E4DB6">
        <w:rPr>
          <w:rFonts w:ascii="Cambria" w:hAnsi="Cambria" w:cs="Times New Roman"/>
        </w:rPr>
        <w:t xml:space="preserve">, </w:t>
      </w:r>
      <w:bookmarkStart w:id="33" w:name="n38"/>
      <w:bookmarkEnd w:id="33"/>
      <w:r w:rsidRPr="006E4DB6">
        <w:rPr>
          <w:rFonts w:ascii="Cambria" w:hAnsi="Cambria" w:cs="Times New Roman"/>
        </w:rPr>
        <w:t>таємна інформація</w:t>
      </w:r>
      <w:r w:rsidR="00913CB7" w:rsidRPr="006E4DB6">
        <w:rPr>
          <w:rFonts w:ascii="Cambria" w:hAnsi="Cambria" w:cs="Times New Roman"/>
        </w:rPr>
        <w:t xml:space="preserve"> і </w:t>
      </w:r>
      <w:bookmarkStart w:id="34" w:name="n39"/>
      <w:bookmarkEnd w:id="34"/>
      <w:r w:rsidRPr="006E4DB6">
        <w:rPr>
          <w:rFonts w:ascii="Cambria" w:hAnsi="Cambria" w:cs="Times New Roman"/>
        </w:rPr>
        <w:t>службова інформація</w:t>
      </w:r>
      <w:r w:rsidR="00913CB7" w:rsidRPr="006E4DB6">
        <w:rPr>
          <w:rStyle w:val="a8"/>
          <w:rFonts w:ascii="Cambria" w:hAnsi="Cambria" w:cs="Times New Roman"/>
        </w:rPr>
        <w:footnoteReference w:id="61"/>
      </w:r>
      <w:r w:rsidRPr="006E4DB6">
        <w:rPr>
          <w:rFonts w:ascii="Cambria" w:hAnsi="Cambria" w:cs="Times New Roman"/>
        </w:rPr>
        <w:t>.</w:t>
      </w:r>
    </w:p>
    <w:p w:rsidR="004A1D7C" w:rsidRPr="006E4DB6" w:rsidRDefault="004A1D7C" w:rsidP="004A1D7C">
      <w:pPr>
        <w:ind w:firstLine="567"/>
        <w:jc w:val="both"/>
        <w:rPr>
          <w:rFonts w:ascii="Cambria" w:hAnsi="Cambria" w:cs="Times New Roman"/>
        </w:rPr>
      </w:pPr>
      <w:r w:rsidRPr="006E4DB6">
        <w:rPr>
          <w:rFonts w:ascii="Cambria" w:hAnsi="Cambria" w:cs="Times New Roman"/>
        </w:rPr>
        <w:t xml:space="preserve"> </w:t>
      </w:r>
      <w:r w:rsidR="00913CB7" w:rsidRPr="006E4DB6">
        <w:rPr>
          <w:rFonts w:ascii="Cambria" w:hAnsi="Cambria" w:cs="Times New Roman"/>
        </w:rPr>
        <w:t>«</w:t>
      </w:r>
      <w:r w:rsidRPr="006E4DB6">
        <w:rPr>
          <w:rFonts w:ascii="Cambria" w:hAnsi="Cambria" w:cs="Times New Roman"/>
          <w:i/>
        </w:rPr>
        <w:t>Обмеження доступу до інформації</w:t>
      </w:r>
      <w:r w:rsidRPr="006E4DB6">
        <w:rPr>
          <w:rFonts w:ascii="Cambria" w:hAnsi="Cambria" w:cs="Times New Roman"/>
        </w:rPr>
        <w:t xml:space="preserve"> здійснюється відповідно до закону при дотриманні сукупності таких вимог:</w:t>
      </w:r>
    </w:p>
    <w:p w:rsidR="004A1D7C" w:rsidRPr="006E4DB6" w:rsidRDefault="004A1D7C" w:rsidP="004A1D7C">
      <w:pPr>
        <w:ind w:firstLine="567"/>
        <w:jc w:val="both"/>
        <w:rPr>
          <w:rFonts w:ascii="Cambria" w:hAnsi="Cambria" w:cs="Times New Roman"/>
        </w:rPr>
      </w:pPr>
      <w:r w:rsidRPr="006E4DB6">
        <w:rPr>
          <w:rFonts w:ascii="Cambria" w:hAnsi="Cambria" w:cs="Times New Roman"/>
        </w:rPr>
        <w:t xml:space="preserve">1) виключно в </w:t>
      </w:r>
      <w:r w:rsidR="007A7296" w:rsidRPr="006E4DB6">
        <w:rPr>
          <w:rFonts w:ascii="Cambria" w:hAnsi="Cambria" w:cs="Times New Roman"/>
        </w:rPr>
        <w:t>передбачених Законом інтересах (п. 1 ч. 2 ст. 6)</w:t>
      </w:r>
      <w:r w:rsidRPr="006E4DB6">
        <w:rPr>
          <w:rFonts w:ascii="Cambria" w:hAnsi="Cambria" w:cs="Times New Roman"/>
        </w:rPr>
        <w:t>;</w:t>
      </w:r>
    </w:p>
    <w:p w:rsidR="004A1D7C" w:rsidRPr="006E4DB6" w:rsidRDefault="004A1D7C" w:rsidP="004A1D7C">
      <w:pPr>
        <w:ind w:firstLine="567"/>
        <w:jc w:val="both"/>
        <w:rPr>
          <w:rFonts w:ascii="Cambria" w:hAnsi="Cambria" w:cs="Times New Roman"/>
        </w:rPr>
      </w:pPr>
      <w:bookmarkStart w:id="35" w:name="n282"/>
      <w:bookmarkEnd w:id="35"/>
      <w:r w:rsidRPr="006E4DB6">
        <w:rPr>
          <w:rFonts w:ascii="Cambria" w:hAnsi="Cambria" w:cs="Times New Roman"/>
        </w:rPr>
        <w:t>2) розголошення інформації може завдати істотної шкоди цим інтересам;</w:t>
      </w:r>
    </w:p>
    <w:p w:rsidR="004A1D7C" w:rsidRPr="006E4DB6" w:rsidRDefault="004A1D7C" w:rsidP="004A1D7C">
      <w:pPr>
        <w:ind w:firstLine="567"/>
        <w:jc w:val="both"/>
        <w:rPr>
          <w:rFonts w:ascii="Cambria" w:hAnsi="Cambria" w:cs="Times New Roman"/>
        </w:rPr>
      </w:pPr>
      <w:r w:rsidRPr="006E4DB6">
        <w:rPr>
          <w:rFonts w:ascii="Cambria" w:hAnsi="Cambria" w:cs="Times New Roman"/>
        </w:rPr>
        <w:t>3) шкода від оприлюднення такої інформації переважає суспільний інтерес в її отриманні</w:t>
      </w:r>
      <w:r w:rsidR="00913CB7" w:rsidRPr="006E4DB6">
        <w:rPr>
          <w:rFonts w:ascii="Cambria" w:hAnsi="Cambria" w:cs="Times New Roman"/>
        </w:rPr>
        <w:t>»</w:t>
      </w:r>
      <w:r w:rsidR="00913CB7" w:rsidRPr="006E4DB6">
        <w:rPr>
          <w:rStyle w:val="a8"/>
          <w:rFonts w:ascii="Cambria" w:hAnsi="Cambria" w:cs="Times New Roman"/>
        </w:rPr>
        <w:footnoteReference w:id="62"/>
      </w:r>
      <w:r w:rsidRPr="006E4DB6">
        <w:rPr>
          <w:rFonts w:ascii="Cambria" w:hAnsi="Cambria" w:cs="Times New Roman"/>
        </w:rPr>
        <w:t>.</w:t>
      </w:r>
    </w:p>
    <w:p w:rsidR="00E83A00" w:rsidRPr="006E4DB6" w:rsidRDefault="00E83A00" w:rsidP="004A1D7C">
      <w:pPr>
        <w:ind w:firstLine="567"/>
        <w:jc w:val="both"/>
        <w:rPr>
          <w:rFonts w:ascii="Cambria" w:hAnsi="Cambria" w:cs="Times New Roman"/>
        </w:rPr>
      </w:pPr>
      <w:r w:rsidRPr="006E4DB6">
        <w:rPr>
          <w:rFonts w:ascii="Cambria" w:hAnsi="Cambria" w:cs="Times New Roman"/>
        </w:rPr>
        <w:t>Ч. 5 ст. 6 Закону «Про доступ до публічної інформації» встановлює випадки, за яких н</w:t>
      </w:r>
      <w:r w:rsidR="004A1D7C" w:rsidRPr="006E4DB6">
        <w:rPr>
          <w:rFonts w:ascii="Cambria" w:hAnsi="Cambria" w:cs="Times New Roman"/>
        </w:rPr>
        <w:t>е може бут</w:t>
      </w:r>
      <w:r w:rsidRPr="006E4DB6">
        <w:rPr>
          <w:rFonts w:ascii="Cambria" w:hAnsi="Cambria" w:cs="Times New Roman"/>
        </w:rPr>
        <w:t>и обмежено доступ до інформації. Крім того, не належ</w:t>
      </w:r>
      <w:r w:rsidR="00604E42">
        <w:rPr>
          <w:rFonts w:ascii="Cambria" w:hAnsi="Cambria" w:cs="Times New Roman"/>
        </w:rPr>
        <w:t>а</w:t>
      </w:r>
      <w:r w:rsidRPr="006E4DB6">
        <w:rPr>
          <w:rFonts w:ascii="Cambria" w:hAnsi="Cambria" w:cs="Times New Roman"/>
        </w:rPr>
        <w:t xml:space="preserve">ть до </w:t>
      </w:r>
      <w:r w:rsidR="004A1D7C" w:rsidRPr="006E4DB6">
        <w:rPr>
          <w:rFonts w:ascii="Cambria" w:hAnsi="Cambria" w:cs="Times New Roman"/>
        </w:rPr>
        <w:t xml:space="preserve">інформації з обмеженим доступом відомості, зазначені у декларації особи, уповноваженої на виконання функцій держави або місцевого самоврядування, про структуру, принципи формування та розмір оплати праці, винагороди, додаткового блага керівника, заступника керівника юридичної особи публічного права, керівника, заступника керівника, члена наглядової ради державного чи комунального підприємства або державної чи комунальної організації, що має на меті одержання прибутку, особи, </w:t>
      </w:r>
      <w:r w:rsidRPr="006E4DB6">
        <w:rPr>
          <w:rFonts w:ascii="Cambria" w:hAnsi="Cambria" w:cs="Times New Roman"/>
        </w:rPr>
        <w:t xml:space="preserve">ін. </w:t>
      </w:r>
    </w:p>
    <w:p w:rsidR="00BD321A" w:rsidRPr="006E4DB6" w:rsidRDefault="007A7296" w:rsidP="00BD321A">
      <w:pPr>
        <w:ind w:firstLine="567"/>
        <w:jc w:val="both"/>
        <w:rPr>
          <w:rFonts w:ascii="Cambria" w:hAnsi="Cambria" w:cs="Times New Roman"/>
        </w:rPr>
      </w:pPr>
      <w:r w:rsidRPr="006E4DB6">
        <w:rPr>
          <w:rFonts w:ascii="Cambria" w:hAnsi="Cambria" w:cs="Times New Roman"/>
        </w:rPr>
        <w:t xml:space="preserve">Ст. 7 - </w:t>
      </w:r>
      <w:r w:rsidRPr="006E4DB6">
        <w:rPr>
          <w:rFonts w:ascii="Cambria" w:hAnsi="Cambria" w:cs="Times New Roman"/>
          <w:b/>
          <w:i/>
        </w:rPr>
        <w:t>к</w:t>
      </w:r>
      <w:r w:rsidR="004A1D7C" w:rsidRPr="006E4DB6">
        <w:rPr>
          <w:rFonts w:ascii="Cambria" w:hAnsi="Cambria" w:cs="Times New Roman"/>
          <w:b/>
          <w:i/>
        </w:rPr>
        <w:t>онфіденційна інформац</w:t>
      </w:r>
      <w:r w:rsidR="004A1D7C" w:rsidRPr="006E4DB6">
        <w:rPr>
          <w:rFonts w:ascii="Cambria" w:hAnsi="Cambria" w:cs="Times New Roman"/>
          <w:b/>
        </w:rPr>
        <w:t>ія</w:t>
      </w:r>
      <w:r w:rsidR="004A1D7C" w:rsidRPr="006E4DB6">
        <w:rPr>
          <w:rFonts w:ascii="Cambria" w:hAnsi="Cambria" w:cs="Times New Roman"/>
        </w:rPr>
        <w:t xml:space="preserve"> - інформація, доступ до якої обмежено фізичною або юридичною особою, крім суб'єктів владних повноважень, та яка може поширюватися у визначеному ними порядку за їхнім бажанням відповідно до передбачених ними умов</w:t>
      </w:r>
      <w:r w:rsidR="001C09DB" w:rsidRPr="006E4DB6">
        <w:rPr>
          <w:rStyle w:val="a8"/>
          <w:rFonts w:ascii="Cambria" w:hAnsi="Cambria" w:cs="Times New Roman"/>
        </w:rPr>
        <w:footnoteReference w:id="63"/>
      </w:r>
      <w:r w:rsidR="004A1D7C" w:rsidRPr="006E4DB6">
        <w:rPr>
          <w:rFonts w:ascii="Cambria" w:hAnsi="Cambria" w:cs="Times New Roman"/>
        </w:rPr>
        <w:t xml:space="preserve">. </w:t>
      </w:r>
      <w:r w:rsidR="00BD321A" w:rsidRPr="006E4DB6">
        <w:rPr>
          <w:rFonts w:ascii="Cambria" w:hAnsi="Cambria" w:cs="Times New Roman"/>
        </w:rPr>
        <w:t>До конфіденційної інформації про фізичну особу належать, зокрема, дані про її національність, освіту, сімейний стан, релігійні переконання, стан здоров’я, а також адреса, дата і місце народження, а також інформація, доступ до якої обмежено фізичною або юридичною особою, крім суб’єктів владних повноважень.</w:t>
      </w:r>
    </w:p>
    <w:p w:rsidR="00F23382" w:rsidRPr="006E4DB6" w:rsidRDefault="001C09DB" w:rsidP="00F23382">
      <w:pPr>
        <w:pStyle w:val="a4"/>
        <w:spacing w:before="0" w:beforeAutospacing="0" w:after="0" w:afterAutospacing="0"/>
        <w:ind w:firstLine="567"/>
        <w:jc w:val="both"/>
        <w:rPr>
          <w:rFonts w:ascii="Cambria" w:hAnsi="Cambria"/>
          <w:lang w:val="uk-UA"/>
        </w:rPr>
      </w:pPr>
      <w:r w:rsidRPr="006E4DB6">
        <w:rPr>
          <w:rFonts w:ascii="Cambria" w:hAnsi="Cambria"/>
          <w:lang w:val="uk-UA"/>
        </w:rPr>
        <w:t>С</w:t>
      </w:r>
      <w:r w:rsidR="00A510B8" w:rsidRPr="006E4DB6">
        <w:rPr>
          <w:rFonts w:ascii="Cambria" w:hAnsi="Cambria"/>
          <w:lang w:val="uk-UA"/>
        </w:rPr>
        <w:t>т.32 Конституції України не допускає збирання, зберігання, використання та поширення конфіденційної інформації про особу без її згоди, крім випадків, визначених законом, і лише в інтересах національної безпеки, економічного добробуту та прав людини</w:t>
      </w:r>
      <w:r w:rsidRPr="006E4DB6">
        <w:rPr>
          <w:rStyle w:val="a8"/>
          <w:rFonts w:ascii="Cambria" w:hAnsi="Cambria"/>
          <w:lang w:val="uk-UA"/>
        </w:rPr>
        <w:footnoteReference w:id="64"/>
      </w:r>
      <w:r w:rsidR="00A510B8" w:rsidRPr="006E4DB6">
        <w:rPr>
          <w:rFonts w:ascii="Cambria" w:hAnsi="Cambria"/>
          <w:lang w:val="uk-UA"/>
        </w:rPr>
        <w:t>.</w:t>
      </w:r>
      <w:r w:rsidR="00F23382" w:rsidRPr="006E4DB6">
        <w:rPr>
          <w:rFonts w:ascii="Cambria" w:hAnsi="Cambria"/>
          <w:lang w:val="uk-UA"/>
        </w:rPr>
        <w:t xml:space="preserve"> Але все змінюється, коли приватний інтерес стає спільним благом, а запитувана інформація набуває статусу суспільно необхідної. </w:t>
      </w:r>
    </w:p>
    <w:p w:rsidR="007744EB" w:rsidRPr="006E4DB6" w:rsidRDefault="00A510B8" w:rsidP="007744EB">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Незаконне розголошення або використання в інший спосіб особою у своїх інтересах інформації, яка стала її відома у зв'язку із використанням службових повноважень, визнається </w:t>
      </w:r>
      <w:r w:rsidRPr="006E4DB6">
        <w:rPr>
          <w:rFonts w:ascii="Cambria" w:hAnsi="Cambria"/>
          <w:i/>
          <w:lang w:val="uk-UA"/>
        </w:rPr>
        <w:t>адміністративним проступком</w:t>
      </w:r>
      <w:r w:rsidRPr="006E4DB6">
        <w:rPr>
          <w:rFonts w:ascii="Cambria" w:hAnsi="Cambria"/>
          <w:lang w:val="uk-UA"/>
        </w:rPr>
        <w:t xml:space="preserve"> (ст.172-8 КУпАП)</w:t>
      </w:r>
      <w:r w:rsidR="00BD321A" w:rsidRPr="006E4DB6">
        <w:rPr>
          <w:rStyle w:val="a8"/>
          <w:rFonts w:ascii="Cambria" w:hAnsi="Cambria"/>
          <w:lang w:val="uk-UA"/>
        </w:rPr>
        <w:footnoteReference w:id="65"/>
      </w:r>
      <w:r w:rsidRPr="006E4DB6">
        <w:rPr>
          <w:rFonts w:ascii="Cambria" w:hAnsi="Cambria"/>
          <w:lang w:val="uk-UA"/>
        </w:rPr>
        <w:t xml:space="preserve">. </w:t>
      </w:r>
    </w:p>
    <w:p w:rsidR="00A510B8" w:rsidRPr="006E4DB6" w:rsidRDefault="00A510B8" w:rsidP="001C09DB">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Відповідно до ст.182 КК України </w:t>
      </w:r>
      <w:r w:rsidR="007744EB" w:rsidRPr="006E4DB6">
        <w:rPr>
          <w:rFonts w:ascii="Cambria" w:hAnsi="Cambria"/>
          <w:i/>
          <w:lang w:val="uk-UA"/>
        </w:rPr>
        <w:t>кримінально караним</w:t>
      </w:r>
      <w:r w:rsidR="007744EB" w:rsidRPr="006E4DB6">
        <w:rPr>
          <w:rFonts w:ascii="Cambria" w:hAnsi="Cambria"/>
          <w:lang w:val="uk-UA"/>
        </w:rPr>
        <w:t xml:space="preserve"> є </w:t>
      </w:r>
      <w:r w:rsidRPr="006E4DB6">
        <w:rPr>
          <w:rFonts w:ascii="Cambria" w:hAnsi="Cambria"/>
          <w:lang w:val="uk-UA"/>
        </w:rPr>
        <w:t xml:space="preserve">незаконне збирання, зберігання, використання або поширення конфіденційної інформації про особу без її згоди або поширення цієї інформації у публічному виступі, творі, що публічно демонструється, </w:t>
      </w:r>
      <w:r w:rsidRPr="006E4DB6">
        <w:rPr>
          <w:rFonts w:ascii="Cambria" w:hAnsi="Cambria"/>
          <w:lang w:val="uk-UA"/>
        </w:rPr>
        <w:lastRenderedPageBreak/>
        <w:t>чи в засобах масової інформації</w:t>
      </w:r>
      <w:r w:rsidR="007744EB" w:rsidRPr="006E4DB6">
        <w:rPr>
          <w:rFonts w:ascii="Cambria" w:hAnsi="Cambria"/>
          <w:lang w:val="uk-UA"/>
        </w:rPr>
        <w:t xml:space="preserve">; а за певних умов – і за ст. </w:t>
      </w:r>
      <w:r w:rsidR="007744EB" w:rsidRPr="006E4DB6">
        <w:rPr>
          <w:rStyle w:val="rvts9"/>
          <w:rFonts w:ascii="Cambria" w:hAnsi="Cambria"/>
          <w:lang w:val="uk-UA"/>
        </w:rPr>
        <w:t>145 КК - у</w:t>
      </w:r>
      <w:r w:rsidR="007744EB" w:rsidRPr="006E4DB6">
        <w:rPr>
          <w:rFonts w:ascii="Cambria" w:hAnsi="Cambria"/>
          <w:lang w:val="uk-UA"/>
        </w:rPr>
        <w:t>мисне розголошення лікарської таємниці особою, якій вона стала відома у зв'язку з виконанням професійних чи службових обов'язків, якщо таке діяння спричинило тяжкі наслідки</w:t>
      </w:r>
      <w:r w:rsidR="007744EB" w:rsidRPr="006E4DB6">
        <w:rPr>
          <w:rStyle w:val="a8"/>
          <w:rFonts w:ascii="Cambria" w:hAnsi="Cambria"/>
          <w:lang w:val="uk-UA"/>
        </w:rPr>
        <w:footnoteReference w:id="66"/>
      </w:r>
      <w:r w:rsidRPr="006E4DB6">
        <w:rPr>
          <w:rFonts w:ascii="Cambria" w:hAnsi="Cambria"/>
          <w:lang w:val="uk-UA"/>
        </w:rPr>
        <w:t xml:space="preserve">. </w:t>
      </w:r>
    </w:p>
    <w:p w:rsidR="004A1D7C" w:rsidRPr="006E4DB6" w:rsidRDefault="007A7296" w:rsidP="001C09DB">
      <w:pPr>
        <w:ind w:firstLine="567"/>
        <w:jc w:val="both"/>
        <w:rPr>
          <w:rFonts w:ascii="Cambria" w:hAnsi="Cambria" w:cs="Times New Roman"/>
        </w:rPr>
      </w:pPr>
      <w:r w:rsidRPr="006E4DB6">
        <w:rPr>
          <w:rFonts w:ascii="Cambria" w:hAnsi="Cambria" w:cs="Times New Roman"/>
        </w:rPr>
        <w:t xml:space="preserve">Ст. 8 </w:t>
      </w:r>
      <w:r w:rsidR="009C09CC" w:rsidRPr="006E4DB6">
        <w:rPr>
          <w:rFonts w:ascii="Cambria" w:hAnsi="Cambria" w:cs="Times New Roman"/>
        </w:rPr>
        <w:t xml:space="preserve">Закону «Про доступ до публічної інформації», </w:t>
      </w:r>
      <w:r w:rsidRPr="006E4DB6">
        <w:rPr>
          <w:rFonts w:ascii="Cambria" w:hAnsi="Cambria" w:cs="Times New Roman"/>
          <w:b/>
          <w:i/>
        </w:rPr>
        <w:t>т</w:t>
      </w:r>
      <w:r w:rsidR="004A1D7C" w:rsidRPr="006E4DB6">
        <w:rPr>
          <w:rFonts w:ascii="Cambria" w:hAnsi="Cambria" w:cs="Times New Roman"/>
          <w:b/>
          <w:i/>
        </w:rPr>
        <w:t>аємна інформація</w:t>
      </w:r>
      <w:r w:rsidR="004A1D7C" w:rsidRPr="006E4DB6">
        <w:rPr>
          <w:rFonts w:ascii="Cambria" w:hAnsi="Cambria" w:cs="Times New Roman"/>
        </w:rPr>
        <w:t xml:space="preserve"> - інформація, доступ до якої обмежується </w:t>
      </w:r>
      <w:r w:rsidRPr="006E4DB6">
        <w:rPr>
          <w:rFonts w:ascii="Cambria" w:hAnsi="Cambria" w:cs="Times New Roman"/>
        </w:rPr>
        <w:t xml:space="preserve">у спосіб, передбачений </w:t>
      </w:r>
      <w:r w:rsidR="004A1D7C" w:rsidRPr="006E4DB6">
        <w:rPr>
          <w:rFonts w:ascii="Cambria" w:hAnsi="Cambria" w:cs="Times New Roman"/>
        </w:rPr>
        <w:t>Закон</w:t>
      </w:r>
      <w:r w:rsidRPr="006E4DB6">
        <w:rPr>
          <w:rFonts w:ascii="Cambria" w:hAnsi="Cambria" w:cs="Times New Roman"/>
        </w:rPr>
        <w:t>ом</w:t>
      </w:r>
      <w:r w:rsidR="004A1D7C" w:rsidRPr="006E4DB6">
        <w:rPr>
          <w:rFonts w:ascii="Cambria" w:hAnsi="Cambria" w:cs="Times New Roman"/>
        </w:rPr>
        <w:t>, розголошення якої може завдати шкоди особі, суспільству і державі. Таємною визнається інформація, яка містить державну, професійну, банківську, розвідувальну таємницю, таємницю досудового розслідування та іншу передбачену законом таємницю</w:t>
      </w:r>
      <w:r w:rsidR="00604E42">
        <w:rPr>
          <w:rStyle w:val="a8"/>
          <w:rFonts w:ascii="Cambria" w:hAnsi="Cambria" w:cs="Times New Roman"/>
        </w:rPr>
        <w:footnoteReference w:id="67"/>
      </w:r>
      <w:r w:rsidR="004A1D7C" w:rsidRPr="006E4DB6">
        <w:rPr>
          <w:rFonts w:ascii="Cambria" w:hAnsi="Cambria" w:cs="Times New Roman"/>
        </w:rPr>
        <w:t>.</w:t>
      </w:r>
    </w:p>
    <w:p w:rsidR="00714693" w:rsidRDefault="009C09CC" w:rsidP="003951B7">
      <w:pPr>
        <w:ind w:firstLine="567"/>
        <w:jc w:val="both"/>
        <w:rPr>
          <w:rFonts w:ascii="Cambria" w:hAnsi="Cambria" w:cs="Times New Roman"/>
        </w:rPr>
      </w:pPr>
      <w:bookmarkStart w:id="36" w:name="n249"/>
      <w:bookmarkEnd w:id="36"/>
      <w:r w:rsidRPr="006E4DB6">
        <w:rPr>
          <w:rFonts w:ascii="Cambria" w:hAnsi="Cambria" w:cs="Times New Roman"/>
          <w:i/>
        </w:rPr>
        <w:t>Державна таємниця</w:t>
      </w:r>
      <w:r w:rsidRPr="006E4DB6">
        <w:rPr>
          <w:rFonts w:ascii="Cambria" w:hAnsi="Cambria" w:cs="Times New Roman"/>
        </w:rPr>
        <w:t xml:space="preserve"> (далі також - секретна інформація) - вид таємної інформації, що охоплює відомості у сфері оборони, економіки, науки і техніки, зовнішніх відносин, державної безпеки та охорони правопорядку, розголошення яких може завдати шкоди національній безпеці України та які визнані у порядку, встановленому цим Законом, державною таємницею і підлягають охороні державою (абз. 1 ч.1 Закону «Про державну таємницю»</w:t>
      </w:r>
      <w:r w:rsidR="003951B7" w:rsidRPr="006E4DB6">
        <w:rPr>
          <w:rStyle w:val="a8"/>
          <w:rFonts w:ascii="Cambria" w:hAnsi="Cambria" w:cs="Times New Roman"/>
        </w:rPr>
        <w:footnoteReference w:id="68"/>
      </w:r>
      <w:r w:rsidRPr="006E4DB6">
        <w:rPr>
          <w:rFonts w:ascii="Cambria" w:hAnsi="Cambria" w:cs="Times New Roman"/>
        </w:rPr>
        <w:t>).</w:t>
      </w:r>
      <w:r w:rsidR="00D80157">
        <w:rPr>
          <w:rFonts w:ascii="Cambria" w:hAnsi="Cambria" w:cs="Times New Roman"/>
        </w:rPr>
        <w:t xml:space="preserve"> </w:t>
      </w:r>
      <w:r w:rsidR="003951B7" w:rsidRPr="006E4DB6">
        <w:rPr>
          <w:rFonts w:ascii="Cambria" w:hAnsi="Cambria" w:cs="Times New Roman"/>
        </w:rPr>
        <w:t xml:space="preserve">Кримінальний кодекс України встановлює відповідальність за посягання на державну таємницю </w:t>
      </w:r>
      <w:r w:rsidR="00947413">
        <w:rPr>
          <w:rFonts w:ascii="Cambria" w:hAnsi="Cambria" w:cs="Times New Roman"/>
        </w:rPr>
        <w:t>низкою</w:t>
      </w:r>
      <w:r w:rsidR="003951B7" w:rsidRPr="006E4DB6">
        <w:rPr>
          <w:rFonts w:ascii="Cambria" w:hAnsi="Cambria" w:cs="Times New Roman"/>
        </w:rPr>
        <w:t xml:space="preserve"> норм, зокрема ст. ст.114, 328, 329 та 422.</w:t>
      </w:r>
      <w:r w:rsidR="00D80157">
        <w:rPr>
          <w:rFonts w:ascii="Cambria" w:hAnsi="Cambria" w:cs="Times New Roman"/>
        </w:rPr>
        <w:t xml:space="preserve"> </w:t>
      </w:r>
      <w:r w:rsidR="003951B7" w:rsidRPr="006E4DB6">
        <w:rPr>
          <w:rFonts w:ascii="Cambria" w:hAnsi="Cambria" w:cs="Times New Roman"/>
        </w:rPr>
        <w:t xml:space="preserve">Стаття 114 КК передбачає відповідальність за </w:t>
      </w:r>
      <w:r w:rsidR="00714693" w:rsidRPr="006E4DB6">
        <w:rPr>
          <w:rFonts w:ascii="Cambria" w:hAnsi="Cambria" w:cs="Times New Roman"/>
        </w:rPr>
        <w:t xml:space="preserve">умисне </w:t>
      </w:r>
      <w:r w:rsidR="003951B7" w:rsidRPr="006E4DB6">
        <w:rPr>
          <w:rFonts w:ascii="Cambria" w:hAnsi="Cambria" w:cs="Times New Roman"/>
        </w:rPr>
        <w:t xml:space="preserve">збирання та передачу </w:t>
      </w:r>
      <w:r w:rsidR="00714693" w:rsidRPr="006E4DB6">
        <w:rPr>
          <w:rFonts w:ascii="Cambria" w:hAnsi="Cambria" w:cs="Times New Roman"/>
        </w:rPr>
        <w:t>інформації</w:t>
      </w:r>
      <w:r w:rsidR="003951B7" w:rsidRPr="006E4DB6">
        <w:rPr>
          <w:rFonts w:ascii="Cambria" w:hAnsi="Cambria" w:cs="Times New Roman"/>
        </w:rPr>
        <w:t>, що містить державну таємницю</w:t>
      </w:r>
      <w:r w:rsidR="00714693" w:rsidRPr="006E4DB6">
        <w:rPr>
          <w:rFonts w:ascii="Cambria" w:hAnsi="Cambria" w:cs="Times New Roman"/>
        </w:rPr>
        <w:t>,</w:t>
      </w:r>
      <w:r w:rsidR="003951B7" w:rsidRPr="006E4DB6">
        <w:rPr>
          <w:rFonts w:ascii="Cambria" w:hAnsi="Cambria" w:cs="Times New Roman"/>
        </w:rPr>
        <w:t xml:space="preserve"> </w:t>
      </w:r>
      <w:r w:rsidR="00714693" w:rsidRPr="006E4DB6">
        <w:rPr>
          <w:rFonts w:ascii="Cambria" w:hAnsi="Cambria" w:cs="Times New Roman"/>
        </w:rPr>
        <w:t>представнику</w:t>
      </w:r>
      <w:r w:rsidR="003951B7" w:rsidRPr="006E4DB6">
        <w:rPr>
          <w:rFonts w:ascii="Cambria" w:hAnsi="Cambria" w:cs="Times New Roman"/>
        </w:rPr>
        <w:t xml:space="preserve"> іноземно</w:t>
      </w:r>
      <w:r w:rsidR="00714693" w:rsidRPr="006E4DB6">
        <w:rPr>
          <w:rFonts w:ascii="Cambria" w:hAnsi="Cambria" w:cs="Times New Roman"/>
        </w:rPr>
        <w:t xml:space="preserve">ї держави, та визнається державною зрадою. Стаття 328 КК України передбачає </w:t>
      </w:r>
      <w:r w:rsidR="00947413">
        <w:rPr>
          <w:rFonts w:ascii="Cambria" w:hAnsi="Cambria" w:cs="Times New Roman"/>
        </w:rPr>
        <w:t xml:space="preserve">відповідальність </w:t>
      </w:r>
      <w:r w:rsidR="00714693" w:rsidRPr="006E4DB6">
        <w:rPr>
          <w:rFonts w:ascii="Cambria" w:hAnsi="Cambria" w:cs="Times New Roman"/>
        </w:rPr>
        <w:t xml:space="preserve">за розголошення державної таємниці, і відповідальність покладається не тільки на осіб, яким за діяльністю була довірена секретна інформація, а й на тих, кому вона стала відома випадково при виконанні службових обов’язків (тож журналісти у випадку розголошення такої інформації також можуть бути притягнуті до відповідальності). Статті 329 та 422 </w:t>
      </w:r>
      <w:r w:rsidR="00D80157">
        <w:rPr>
          <w:rFonts w:ascii="Cambria" w:hAnsi="Cambria" w:cs="Times New Roman"/>
        </w:rPr>
        <w:t xml:space="preserve">КК України </w:t>
      </w:r>
      <w:r w:rsidR="00714693" w:rsidRPr="006E4DB6">
        <w:rPr>
          <w:rFonts w:ascii="Cambria" w:hAnsi="Cambria" w:cs="Times New Roman"/>
        </w:rPr>
        <w:t xml:space="preserve">передбачають відповідальність за незаконні дії щодо державної таємниці, але </w:t>
      </w:r>
      <w:r w:rsidR="00947413">
        <w:rPr>
          <w:rFonts w:ascii="Cambria" w:hAnsi="Cambria" w:cs="Times New Roman"/>
        </w:rPr>
        <w:t xml:space="preserve">щодо </w:t>
      </w:r>
      <w:r w:rsidR="00714693" w:rsidRPr="006E4DB6">
        <w:rPr>
          <w:rFonts w:ascii="Cambria" w:hAnsi="Cambria" w:cs="Times New Roman"/>
        </w:rPr>
        <w:t>чітко визначени</w:t>
      </w:r>
      <w:r w:rsidR="00947413">
        <w:rPr>
          <w:rFonts w:ascii="Cambria" w:hAnsi="Cambria" w:cs="Times New Roman"/>
        </w:rPr>
        <w:t>х</w:t>
      </w:r>
      <w:r w:rsidR="00714693" w:rsidRPr="006E4DB6">
        <w:rPr>
          <w:rFonts w:ascii="Cambria" w:hAnsi="Cambria" w:cs="Times New Roman"/>
        </w:rPr>
        <w:t xml:space="preserve"> суб’єкт</w:t>
      </w:r>
      <w:r w:rsidR="00947413">
        <w:rPr>
          <w:rFonts w:ascii="Cambria" w:hAnsi="Cambria" w:cs="Times New Roman"/>
        </w:rPr>
        <w:t>ів</w:t>
      </w:r>
      <w:r w:rsidR="00714693" w:rsidRPr="006E4DB6">
        <w:rPr>
          <w:rFonts w:ascii="Cambria" w:hAnsi="Cambria" w:cs="Times New Roman"/>
        </w:rPr>
        <w:t xml:space="preserve">, до яких журналіст не може бути віднесений. </w:t>
      </w:r>
    </w:p>
    <w:p w:rsidR="00714693" w:rsidRPr="006E4DB6" w:rsidRDefault="00342F72" w:rsidP="00714693">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Ст. 505 </w:t>
      </w:r>
      <w:r w:rsidR="008A6E42" w:rsidRPr="006E4DB6">
        <w:rPr>
          <w:rFonts w:ascii="Cambria" w:hAnsi="Cambria"/>
          <w:lang w:val="uk-UA"/>
        </w:rPr>
        <w:t>ЦК</w:t>
      </w:r>
      <w:r w:rsidRPr="006E4DB6">
        <w:rPr>
          <w:rFonts w:ascii="Cambria" w:hAnsi="Cambria"/>
          <w:lang w:val="uk-UA"/>
        </w:rPr>
        <w:t xml:space="preserve"> України тлумачить поняття </w:t>
      </w:r>
      <w:r w:rsidRPr="006E4DB6">
        <w:rPr>
          <w:rStyle w:val="a9"/>
          <w:rFonts w:ascii="Cambria" w:hAnsi="Cambria"/>
          <w:b w:val="0"/>
          <w:i/>
          <w:lang w:val="uk-UA"/>
        </w:rPr>
        <w:t>комерційної таємниці</w:t>
      </w:r>
      <w:r w:rsidRPr="006E4DB6">
        <w:rPr>
          <w:rFonts w:ascii="Cambria" w:hAnsi="Cambria"/>
          <w:lang w:val="uk-UA"/>
        </w:rPr>
        <w:t xml:space="preserve"> як інформацію, яка є секретною в тому розумінні, що вона загалом чи в певній формі та сукупності її складових є невідомою та не є легкодоступною для осіб, які зазвичай мають справу з видом інформації, до якого вона належить, у зв'язку з цим має комерційну цінність та була предметом адекватних наявним обставинам заходів щодо збереження її секретності, вжитих особою, яка законно контролює цю інформацію</w:t>
      </w:r>
      <w:r w:rsidR="00714693" w:rsidRPr="006E4DB6">
        <w:rPr>
          <w:rStyle w:val="a8"/>
          <w:rFonts w:ascii="Cambria" w:hAnsi="Cambria"/>
          <w:lang w:val="uk-UA"/>
        </w:rPr>
        <w:footnoteReference w:id="69"/>
      </w:r>
      <w:r w:rsidRPr="006E4DB6">
        <w:rPr>
          <w:rFonts w:ascii="Cambria" w:hAnsi="Cambria"/>
          <w:lang w:val="uk-UA"/>
        </w:rPr>
        <w:t>.</w:t>
      </w:r>
      <w:r w:rsidR="00714693" w:rsidRPr="006E4DB6">
        <w:rPr>
          <w:rFonts w:ascii="Cambria" w:hAnsi="Cambria"/>
          <w:lang w:val="uk-UA"/>
        </w:rPr>
        <w:t xml:space="preserve"> </w:t>
      </w:r>
      <w:r w:rsidRPr="006E4DB6">
        <w:rPr>
          <w:rFonts w:ascii="Cambria" w:hAnsi="Cambria"/>
          <w:lang w:val="uk-UA"/>
        </w:rPr>
        <w:t xml:space="preserve">Комерційною таємницею можуть бути відомості технічного, організаційного, комерційного, виробничого та іншого характеру, за винятком тих, які відповідно до закону не можуть бути віднесені до комерційної таємниці. Ст. 420 </w:t>
      </w:r>
      <w:r w:rsidR="00864DB5" w:rsidRPr="006E4DB6">
        <w:rPr>
          <w:rFonts w:ascii="Cambria" w:hAnsi="Cambria"/>
          <w:lang w:val="uk-UA"/>
        </w:rPr>
        <w:t>ЦК</w:t>
      </w:r>
      <w:r w:rsidRPr="006E4DB6">
        <w:rPr>
          <w:rFonts w:ascii="Cambria" w:hAnsi="Cambria"/>
          <w:lang w:val="uk-UA"/>
        </w:rPr>
        <w:t xml:space="preserve"> України визначено, що комерційна таємниця є об'єктом інтелектуальної власності. </w:t>
      </w:r>
    </w:p>
    <w:p w:rsidR="00714693" w:rsidRPr="006E4DB6" w:rsidRDefault="00714693" w:rsidP="001C09DB">
      <w:pPr>
        <w:pStyle w:val="a4"/>
        <w:spacing w:before="0" w:beforeAutospacing="0" w:after="0" w:afterAutospacing="0"/>
        <w:ind w:firstLine="567"/>
        <w:jc w:val="both"/>
        <w:rPr>
          <w:rStyle w:val="a9"/>
          <w:rFonts w:ascii="Cambria" w:hAnsi="Cambria"/>
          <w:b w:val="0"/>
          <w:lang w:val="uk-UA"/>
        </w:rPr>
      </w:pPr>
      <w:r w:rsidRPr="006E4DB6">
        <w:rPr>
          <w:rFonts w:ascii="Cambria" w:hAnsi="Cambria"/>
          <w:lang w:val="uk-UA"/>
        </w:rPr>
        <w:t>Що</w:t>
      </w:r>
      <w:r w:rsidR="00342F72" w:rsidRPr="006E4DB6">
        <w:rPr>
          <w:rFonts w:ascii="Cambria" w:hAnsi="Cambria"/>
          <w:lang w:val="uk-UA"/>
        </w:rPr>
        <w:t xml:space="preserve"> стосується </w:t>
      </w:r>
      <w:r w:rsidR="00342F72" w:rsidRPr="006E4DB6">
        <w:rPr>
          <w:rStyle w:val="a9"/>
          <w:rFonts w:ascii="Cambria" w:hAnsi="Cambria"/>
          <w:b w:val="0"/>
          <w:lang w:val="uk-UA"/>
        </w:rPr>
        <w:t>захисту комерційної таємниці</w:t>
      </w:r>
      <w:r w:rsidRPr="006E4DB6">
        <w:rPr>
          <w:rStyle w:val="a9"/>
          <w:rFonts w:ascii="Cambria" w:hAnsi="Cambria"/>
          <w:b w:val="0"/>
          <w:lang w:val="uk-UA"/>
        </w:rPr>
        <w:t xml:space="preserve">: </w:t>
      </w:r>
    </w:p>
    <w:p w:rsidR="00342F72" w:rsidRPr="006E4DB6" w:rsidRDefault="00714693" w:rsidP="001C09DB">
      <w:pPr>
        <w:pStyle w:val="a4"/>
        <w:spacing w:before="0" w:beforeAutospacing="0" w:after="0" w:afterAutospacing="0"/>
        <w:ind w:firstLine="567"/>
        <w:jc w:val="both"/>
        <w:rPr>
          <w:rFonts w:ascii="Cambria" w:hAnsi="Cambria"/>
          <w:lang w:val="uk-UA"/>
        </w:rPr>
      </w:pPr>
      <w:r w:rsidRPr="006E4DB6">
        <w:rPr>
          <w:rStyle w:val="a9"/>
          <w:rFonts w:ascii="Cambria" w:hAnsi="Cambria"/>
          <w:b w:val="0"/>
          <w:lang w:val="uk-UA"/>
        </w:rPr>
        <w:t>-</w:t>
      </w:r>
      <w:r w:rsidR="00342F72" w:rsidRPr="006E4DB6">
        <w:rPr>
          <w:rFonts w:ascii="Cambria" w:hAnsi="Cambria"/>
          <w:lang w:val="uk-UA"/>
        </w:rPr>
        <w:t xml:space="preserve"> у випадках порушення діловим партнером режиму комерційної таємниці є звернення до суду з позовом про стягнення штрафних санкцій, передбачених договором</w:t>
      </w:r>
      <w:r w:rsidR="00EB1886" w:rsidRPr="006E4DB6">
        <w:rPr>
          <w:rFonts w:ascii="Cambria" w:hAnsi="Cambria"/>
          <w:lang w:val="uk-UA"/>
        </w:rPr>
        <w:t xml:space="preserve">; </w:t>
      </w:r>
    </w:p>
    <w:p w:rsidR="00342F72" w:rsidRPr="006E4DB6" w:rsidRDefault="00EB1886" w:rsidP="001C09DB">
      <w:pPr>
        <w:ind w:firstLine="567"/>
        <w:jc w:val="both"/>
        <w:rPr>
          <w:rFonts w:ascii="Cambria" w:hAnsi="Cambria" w:cs="Times New Roman"/>
        </w:rPr>
      </w:pPr>
      <w:r w:rsidRPr="006E4DB6">
        <w:rPr>
          <w:rFonts w:ascii="Cambria" w:hAnsi="Cambria" w:cs="Times New Roman"/>
        </w:rPr>
        <w:t>-</w:t>
      </w:r>
      <w:r w:rsidR="00342F72" w:rsidRPr="006E4DB6">
        <w:rPr>
          <w:rFonts w:ascii="Cambria" w:hAnsi="Cambria" w:cs="Times New Roman"/>
        </w:rPr>
        <w:t xml:space="preserve"> в межах </w:t>
      </w:r>
      <w:r w:rsidR="00342F72" w:rsidRPr="006E4DB6">
        <w:rPr>
          <w:rFonts w:ascii="Cambria" w:hAnsi="Cambria" w:cs="Times New Roman"/>
          <w:i/>
          <w:iCs/>
        </w:rPr>
        <w:t>адміністративної форми</w:t>
      </w:r>
      <w:r w:rsidR="00342F72" w:rsidRPr="006E4DB6">
        <w:rPr>
          <w:rFonts w:ascii="Cambria" w:hAnsi="Cambria" w:cs="Times New Roman"/>
        </w:rPr>
        <w:t xml:space="preserve"> здійснюється Антимонопольним комітетом України</w:t>
      </w:r>
      <w:r w:rsidR="00864DB5" w:rsidRPr="006E4DB6">
        <w:rPr>
          <w:rFonts w:ascii="Cambria" w:hAnsi="Cambria" w:cs="Times New Roman"/>
        </w:rPr>
        <w:t>;</w:t>
      </w:r>
      <w:r w:rsidR="00342F72" w:rsidRPr="006E4DB6">
        <w:rPr>
          <w:rFonts w:ascii="Cambria" w:hAnsi="Cambria" w:cs="Times New Roman"/>
        </w:rPr>
        <w:t xml:space="preserve"> </w:t>
      </w:r>
    </w:p>
    <w:p w:rsidR="00EB1886" w:rsidRPr="006E4DB6" w:rsidRDefault="00EB1886" w:rsidP="00EB1886">
      <w:pPr>
        <w:ind w:firstLine="567"/>
        <w:jc w:val="both"/>
        <w:rPr>
          <w:rFonts w:ascii="Cambria" w:hAnsi="Cambria" w:cs="Times New Roman"/>
        </w:rPr>
      </w:pPr>
      <w:r w:rsidRPr="006E4DB6">
        <w:rPr>
          <w:rFonts w:ascii="Cambria" w:hAnsi="Cambria" w:cs="Times New Roman"/>
        </w:rPr>
        <w:t xml:space="preserve">- </w:t>
      </w:r>
      <w:r w:rsidRPr="006E4DB6">
        <w:rPr>
          <w:rFonts w:ascii="Cambria" w:hAnsi="Cambria" w:cs="Times New Roman"/>
          <w:i/>
        </w:rPr>
        <w:t>с</w:t>
      </w:r>
      <w:r w:rsidR="00342F72" w:rsidRPr="006E4DB6">
        <w:rPr>
          <w:rFonts w:ascii="Cambria" w:hAnsi="Cambria" w:cs="Times New Roman"/>
          <w:i/>
          <w:iCs/>
        </w:rPr>
        <w:t>удова форма</w:t>
      </w:r>
      <w:r w:rsidR="00342F72" w:rsidRPr="006E4DB6">
        <w:rPr>
          <w:rFonts w:ascii="Cambria" w:hAnsi="Cambria" w:cs="Times New Roman"/>
        </w:rPr>
        <w:t xml:space="preserve"> захисту передбачає настання цивільно-правової, адміністративної або кримінальної відповідальності залежно від провадження</w:t>
      </w:r>
      <w:r w:rsidRPr="006E4DB6">
        <w:rPr>
          <w:rFonts w:ascii="Cambria" w:hAnsi="Cambria" w:cs="Times New Roman"/>
        </w:rPr>
        <w:t xml:space="preserve">. </w:t>
      </w:r>
      <w:r w:rsidR="00342F72" w:rsidRPr="006E4DB6">
        <w:rPr>
          <w:rFonts w:ascii="Cambria" w:hAnsi="Cambria" w:cs="Times New Roman"/>
          <w:bCs/>
        </w:rPr>
        <w:t xml:space="preserve">Цивільно-правова відповідальність у формі відшкодування </w:t>
      </w:r>
      <w:r w:rsidRPr="006E4DB6">
        <w:rPr>
          <w:rFonts w:ascii="Cambria" w:hAnsi="Cambria" w:cs="Times New Roman"/>
          <w:bCs/>
        </w:rPr>
        <w:t xml:space="preserve">завданих розголошенням збитків. </w:t>
      </w:r>
      <w:r w:rsidR="00342F72" w:rsidRPr="006E4DB6">
        <w:rPr>
          <w:rFonts w:ascii="Cambria" w:hAnsi="Cambria" w:cs="Times New Roman"/>
        </w:rPr>
        <w:t>Ч</w:t>
      </w:r>
      <w:r w:rsidRPr="006E4DB6">
        <w:rPr>
          <w:rFonts w:ascii="Cambria" w:hAnsi="Cambria" w:cs="Times New Roman"/>
        </w:rPr>
        <w:t>. 3 ст.</w:t>
      </w:r>
      <w:r w:rsidR="00342F72" w:rsidRPr="006E4DB6">
        <w:rPr>
          <w:rFonts w:ascii="Cambria" w:hAnsi="Cambria" w:cs="Times New Roman"/>
        </w:rPr>
        <w:t xml:space="preserve"> 164-3 </w:t>
      </w:r>
      <w:r w:rsidR="00864DB5" w:rsidRPr="006E4DB6">
        <w:rPr>
          <w:rFonts w:ascii="Cambria" w:hAnsi="Cambria" w:cs="Times New Roman"/>
        </w:rPr>
        <w:t>КУпАП</w:t>
      </w:r>
      <w:r w:rsidR="00342F72" w:rsidRPr="006E4DB6">
        <w:rPr>
          <w:rFonts w:ascii="Cambria" w:hAnsi="Cambria" w:cs="Times New Roman"/>
        </w:rPr>
        <w:t xml:space="preserve"> передбачено відповідальність за розголошення комерційної таємниці, а також іншої конфіденційної інформації з метою заподіяння шкоди діловій репутації або майну іншого підприємця. Санкція за вказане правопорушення полягає в накладенні штрафу від дев'яти до вісімнадцяти неоподатковуваних мінімумів доходів громадян.</w:t>
      </w:r>
    </w:p>
    <w:p w:rsidR="00006646" w:rsidRPr="006E4DB6" w:rsidRDefault="00342F72" w:rsidP="00006646">
      <w:pPr>
        <w:ind w:firstLine="567"/>
        <w:jc w:val="both"/>
        <w:rPr>
          <w:rFonts w:ascii="Cambria" w:hAnsi="Cambria" w:cs="Times New Roman"/>
        </w:rPr>
      </w:pPr>
      <w:r w:rsidRPr="006E4DB6">
        <w:rPr>
          <w:rFonts w:ascii="Cambria" w:hAnsi="Cambria" w:cs="Times New Roman"/>
        </w:rPr>
        <w:t>Ст</w:t>
      </w:r>
      <w:r w:rsidR="00EB1886" w:rsidRPr="006E4DB6">
        <w:rPr>
          <w:rFonts w:ascii="Cambria" w:hAnsi="Cambria" w:cs="Times New Roman"/>
        </w:rPr>
        <w:t>.</w:t>
      </w:r>
      <w:r w:rsidRPr="006E4DB6">
        <w:rPr>
          <w:rFonts w:ascii="Cambria" w:hAnsi="Cambria" w:cs="Times New Roman"/>
        </w:rPr>
        <w:t xml:space="preserve"> 232 </w:t>
      </w:r>
      <w:r w:rsidR="00EB1886" w:rsidRPr="006E4DB6">
        <w:rPr>
          <w:rFonts w:ascii="Cambria" w:hAnsi="Cambria" w:cs="Times New Roman"/>
        </w:rPr>
        <w:t>КК</w:t>
      </w:r>
      <w:r w:rsidRPr="006E4DB6">
        <w:rPr>
          <w:rFonts w:ascii="Cambria" w:hAnsi="Cambria" w:cs="Times New Roman"/>
        </w:rPr>
        <w:t xml:space="preserve"> України передбачено </w:t>
      </w:r>
      <w:r w:rsidR="00EB1886" w:rsidRPr="006E4DB6">
        <w:rPr>
          <w:rFonts w:ascii="Cambria" w:hAnsi="Cambria" w:cs="Times New Roman"/>
        </w:rPr>
        <w:t xml:space="preserve">відповідальність за </w:t>
      </w:r>
      <w:r w:rsidRPr="006E4DB6">
        <w:rPr>
          <w:rFonts w:ascii="Cambria" w:hAnsi="Cambria" w:cs="Times New Roman"/>
        </w:rPr>
        <w:t xml:space="preserve">умисне розголошення </w:t>
      </w:r>
      <w:r w:rsidRPr="006E4DB6">
        <w:rPr>
          <w:rFonts w:ascii="Cambria" w:hAnsi="Cambria" w:cs="Times New Roman"/>
        </w:rPr>
        <w:lastRenderedPageBreak/>
        <w:t xml:space="preserve">комерційної, банківської таємниці або професійної таємниці на ринках капіталу та організованих товарних ринках без згоди її власника особою, якій ця таємниця відома у зв'язку з професійною або службовою діяльністю, якщо воно вчинене з корисливих чи інших особистих мотивів і завдало істотної шкоди суб'єкту господарської діяльності. </w:t>
      </w:r>
    </w:p>
    <w:p w:rsidR="00983BCB" w:rsidRPr="006E4DB6" w:rsidRDefault="00983BCB" w:rsidP="00983BCB">
      <w:pPr>
        <w:ind w:firstLine="567"/>
        <w:jc w:val="both"/>
        <w:rPr>
          <w:rFonts w:ascii="Cambria" w:hAnsi="Cambria" w:cs="Times New Roman"/>
        </w:rPr>
      </w:pPr>
      <w:r w:rsidRPr="006E4DB6">
        <w:rPr>
          <w:rFonts w:ascii="Cambria" w:hAnsi="Cambria" w:cs="Times New Roman"/>
          <w:i/>
        </w:rPr>
        <w:t xml:space="preserve">Банківська таємниця. </w:t>
      </w:r>
      <w:r w:rsidRPr="006E4DB6">
        <w:rPr>
          <w:rFonts w:ascii="Cambria" w:hAnsi="Cambria" w:cs="Times New Roman"/>
        </w:rPr>
        <w:t xml:space="preserve">Згідно ст. 231 КК України настає кримінальна відповідальність за умисні дії, які спрямовані на отримання відомостей, що становлять комерційну або банківську таємницю, з метою розголошення чи іншого використання цих відомостей, а також незаконне використання таких відомостей, якщо це спричинило істотну шкоду суб’єкту господарської діяльності. До </w:t>
      </w:r>
      <w:r w:rsidRPr="006E4DB6">
        <w:rPr>
          <w:rStyle w:val="aa"/>
          <w:rFonts w:ascii="Cambria" w:hAnsi="Cambria" w:cs="Times New Roman"/>
          <w:i w:val="0"/>
        </w:rPr>
        <w:t>адміністративної відповідальності</w:t>
      </w:r>
      <w:r w:rsidRPr="006E4DB6">
        <w:rPr>
          <w:rStyle w:val="aa"/>
          <w:rFonts w:ascii="Cambria" w:hAnsi="Cambria" w:cs="Times New Roman"/>
        </w:rPr>
        <w:t xml:space="preserve"> </w:t>
      </w:r>
      <w:r w:rsidRPr="006E4DB6">
        <w:rPr>
          <w:rFonts w:ascii="Cambria" w:hAnsi="Cambria" w:cs="Times New Roman"/>
        </w:rPr>
        <w:t>притягаються за дії передбачені статтями 164-3 (Недобросовісна конкуренція) і 164-11 КупАП (Незаконне розголошення або використання інформації, що становить банківську таємницю).</w:t>
      </w:r>
    </w:p>
    <w:p w:rsidR="00864DB5" w:rsidRPr="006E4DB6" w:rsidRDefault="005B0611" w:rsidP="004A1D7C">
      <w:pPr>
        <w:ind w:firstLine="567"/>
        <w:jc w:val="both"/>
        <w:rPr>
          <w:rFonts w:ascii="Cambria" w:hAnsi="Cambria" w:cs="Times New Roman"/>
        </w:rPr>
      </w:pPr>
      <w:r w:rsidRPr="006E4DB6">
        <w:rPr>
          <w:rFonts w:ascii="Cambria" w:hAnsi="Cambria" w:cs="Times New Roman"/>
          <w:i/>
        </w:rPr>
        <w:t xml:space="preserve">Таємниця слідства. </w:t>
      </w:r>
      <w:r w:rsidR="00006646" w:rsidRPr="006E4DB6">
        <w:rPr>
          <w:rStyle w:val="rvts9"/>
          <w:rFonts w:ascii="Cambria" w:hAnsi="Cambria" w:cs="Times New Roman"/>
        </w:rPr>
        <w:t>Відповідно до 387 КК України караним є р</w:t>
      </w:r>
      <w:r w:rsidR="00006646" w:rsidRPr="006E4DB6">
        <w:rPr>
          <w:rFonts w:ascii="Cambria" w:hAnsi="Cambria" w:cs="Times New Roman"/>
        </w:rPr>
        <w:t>озголошення без письмового дозволу прокурора, слідчого або особи, яка провадила оперативно-розшукову діяльність, даних оперативно-розшукової діяльності або досудового розслідування особою, попередженою в установленому законом порядку про обов'</w:t>
      </w:r>
      <w:r w:rsidR="00BA7E60" w:rsidRPr="006E4DB6">
        <w:rPr>
          <w:rFonts w:ascii="Cambria" w:hAnsi="Cambria" w:cs="Times New Roman"/>
        </w:rPr>
        <w:t>язок не розголошувати такі дані.</w:t>
      </w:r>
    </w:p>
    <w:p w:rsidR="005B0611" w:rsidRPr="006E4DB6" w:rsidRDefault="00017525" w:rsidP="00BA7E60">
      <w:pPr>
        <w:ind w:firstLine="567"/>
        <w:jc w:val="both"/>
        <w:rPr>
          <w:rFonts w:ascii="Cambria" w:eastAsia="Times New Roman" w:hAnsi="Cambria" w:cs="Times New Roman"/>
          <w:color w:val="auto"/>
          <w:lang w:bidi="ar-SA"/>
        </w:rPr>
      </w:pPr>
      <w:r>
        <w:rPr>
          <w:rFonts w:ascii="Cambria" w:hAnsi="Cambria" w:cs="Times New Roman"/>
        </w:rPr>
        <w:t>З</w:t>
      </w:r>
      <w:r w:rsidR="00BA7E60" w:rsidRPr="006E4DB6">
        <w:rPr>
          <w:rFonts w:ascii="Cambria" w:hAnsi="Cambria" w:cs="Times New Roman"/>
        </w:rPr>
        <w:t xml:space="preserve">а ст. 162 КПК України до </w:t>
      </w:r>
      <w:r w:rsidR="005B0611" w:rsidRPr="006E4DB6">
        <w:rPr>
          <w:rFonts w:ascii="Cambria" w:hAnsi="Cambria" w:cs="Times New Roman"/>
        </w:rPr>
        <w:t>охоронюваної законом таємниці, яка міститься в речах і документах, належать:</w:t>
      </w:r>
      <w:r w:rsidR="00BA7E60" w:rsidRPr="006E4DB6">
        <w:rPr>
          <w:rFonts w:ascii="Cambria" w:hAnsi="Cambria" w:cs="Times New Roman"/>
        </w:rPr>
        <w:t xml:space="preserve"> </w:t>
      </w:r>
    </w:p>
    <w:p w:rsidR="005B0611" w:rsidRPr="006E4DB6" w:rsidRDefault="00BA7E60" w:rsidP="00006646">
      <w:pPr>
        <w:pStyle w:val="a4"/>
        <w:spacing w:before="0" w:beforeAutospacing="0" w:after="0" w:afterAutospacing="0"/>
        <w:ind w:firstLine="567"/>
        <w:jc w:val="both"/>
        <w:rPr>
          <w:rFonts w:ascii="Cambria" w:hAnsi="Cambria"/>
          <w:lang w:val="uk-UA"/>
        </w:rPr>
      </w:pPr>
      <w:r w:rsidRPr="006E4DB6">
        <w:rPr>
          <w:rFonts w:ascii="Cambria" w:hAnsi="Cambria"/>
          <w:lang w:val="uk-UA"/>
        </w:rPr>
        <w:t>«</w:t>
      </w:r>
      <w:r w:rsidR="005B0611" w:rsidRPr="006E4DB6">
        <w:rPr>
          <w:rFonts w:ascii="Cambria" w:hAnsi="Cambria"/>
          <w:lang w:val="uk-UA"/>
        </w:rPr>
        <w:t>1) інформація, що знаходиться у володінні засобу масової інформації або журналіста і надана їм за умови нерозголошення авторства або джерела інформації;</w:t>
      </w:r>
    </w:p>
    <w:p w:rsidR="005B0611" w:rsidRPr="006E4DB6" w:rsidRDefault="005B0611" w:rsidP="00006646">
      <w:pPr>
        <w:pStyle w:val="a4"/>
        <w:spacing w:before="0" w:beforeAutospacing="0" w:after="0" w:afterAutospacing="0"/>
        <w:ind w:firstLine="567"/>
        <w:jc w:val="both"/>
        <w:rPr>
          <w:rFonts w:ascii="Cambria" w:hAnsi="Cambria"/>
          <w:lang w:val="uk-UA"/>
        </w:rPr>
      </w:pPr>
      <w:r w:rsidRPr="006E4DB6">
        <w:rPr>
          <w:rFonts w:ascii="Cambria" w:hAnsi="Cambria"/>
          <w:lang w:val="uk-UA"/>
        </w:rPr>
        <w:t>2) відомості, які можуть становити лікарську таємницю;</w:t>
      </w:r>
    </w:p>
    <w:p w:rsidR="005B0611" w:rsidRPr="006E4DB6" w:rsidRDefault="005B0611" w:rsidP="00006646">
      <w:pPr>
        <w:pStyle w:val="a4"/>
        <w:spacing w:before="0" w:beforeAutospacing="0" w:after="0" w:afterAutospacing="0"/>
        <w:ind w:firstLine="567"/>
        <w:jc w:val="both"/>
        <w:rPr>
          <w:rFonts w:ascii="Cambria" w:hAnsi="Cambria"/>
          <w:lang w:val="uk-UA"/>
        </w:rPr>
      </w:pPr>
      <w:r w:rsidRPr="006E4DB6">
        <w:rPr>
          <w:rFonts w:ascii="Cambria" w:hAnsi="Cambria"/>
          <w:lang w:val="uk-UA"/>
        </w:rPr>
        <w:t>3) відомості, які можуть становити таємницю вчинення нотаріальних дій;</w:t>
      </w:r>
    </w:p>
    <w:p w:rsidR="005B0611" w:rsidRPr="006E4DB6" w:rsidRDefault="005B0611" w:rsidP="00006646">
      <w:pPr>
        <w:pStyle w:val="a4"/>
        <w:spacing w:before="0" w:beforeAutospacing="0" w:after="0" w:afterAutospacing="0"/>
        <w:ind w:firstLine="567"/>
        <w:jc w:val="both"/>
        <w:rPr>
          <w:rFonts w:ascii="Cambria" w:hAnsi="Cambria"/>
          <w:lang w:val="uk-UA"/>
        </w:rPr>
      </w:pPr>
      <w:r w:rsidRPr="006E4DB6">
        <w:rPr>
          <w:rFonts w:ascii="Cambria" w:hAnsi="Cambria"/>
          <w:lang w:val="uk-UA"/>
        </w:rPr>
        <w:t>4) конфіденційна інформація, в тому числі така, що містить комерційну таємницю;</w:t>
      </w:r>
    </w:p>
    <w:p w:rsidR="005B0611" w:rsidRPr="006E4DB6" w:rsidRDefault="005B0611" w:rsidP="00006646">
      <w:pPr>
        <w:pStyle w:val="a4"/>
        <w:spacing w:before="0" w:beforeAutospacing="0" w:after="0" w:afterAutospacing="0"/>
        <w:ind w:firstLine="567"/>
        <w:jc w:val="both"/>
        <w:rPr>
          <w:rFonts w:ascii="Cambria" w:hAnsi="Cambria"/>
          <w:lang w:val="uk-UA"/>
        </w:rPr>
      </w:pPr>
      <w:r w:rsidRPr="006E4DB6">
        <w:rPr>
          <w:rFonts w:ascii="Cambria" w:hAnsi="Cambria"/>
          <w:lang w:val="uk-UA"/>
        </w:rPr>
        <w:t>5) відомості, які можуть становити банківську таємницю;</w:t>
      </w:r>
    </w:p>
    <w:p w:rsidR="005B0611" w:rsidRPr="006E4DB6" w:rsidRDefault="005B0611" w:rsidP="00006646">
      <w:pPr>
        <w:pStyle w:val="a4"/>
        <w:spacing w:before="0" w:beforeAutospacing="0" w:after="0" w:afterAutospacing="0"/>
        <w:ind w:firstLine="567"/>
        <w:jc w:val="both"/>
        <w:rPr>
          <w:rFonts w:ascii="Cambria" w:hAnsi="Cambria"/>
          <w:lang w:val="uk-UA"/>
        </w:rPr>
      </w:pPr>
      <w:r w:rsidRPr="006E4DB6">
        <w:rPr>
          <w:rFonts w:ascii="Cambria" w:hAnsi="Cambria"/>
          <w:lang w:val="uk-UA"/>
        </w:rPr>
        <w:t>6) особисте листування особи та інші записи особистого характеру;</w:t>
      </w:r>
    </w:p>
    <w:p w:rsidR="005B0611" w:rsidRPr="006E4DB6" w:rsidRDefault="005B0611" w:rsidP="00006646">
      <w:pPr>
        <w:pStyle w:val="a4"/>
        <w:spacing w:before="0" w:beforeAutospacing="0" w:after="0" w:afterAutospacing="0"/>
        <w:ind w:firstLine="567"/>
        <w:jc w:val="both"/>
        <w:rPr>
          <w:rFonts w:ascii="Cambria" w:hAnsi="Cambria"/>
          <w:lang w:val="uk-UA"/>
        </w:rPr>
      </w:pPr>
      <w:r w:rsidRPr="006E4DB6">
        <w:rPr>
          <w:rFonts w:ascii="Cambria" w:hAnsi="Cambria"/>
          <w:lang w:val="uk-UA"/>
        </w:rPr>
        <w:t>7) інформація, яка знаходиться в операторів та провайдерів телекомунікацій, про зв’язок, абонента, надання телекомунікаційних послуг, у тому числі отримання послуг, їх тривалості, змісту, маршрутів передавання тощо;</w:t>
      </w:r>
    </w:p>
    <w:p w:rsidR="005B0611" w:rsidRPr="006E4DB6" w:rsidRDefault="005B0611" w:rsidP="00006646">
      <w:pPr>
        <w:pStyle w:val="a4"/>
        <w:spacing w:before="0" w:beforeAutospacing="0" w:after="0" w:afterAutospacing="0"/>
        <w:ind w:firstLine="567"/>
        <w:jc w:val="both"/>
        <w:rPr>
          <w:rFonts w:ascii="Cambria" w:hAnsi="Cambria"/>
          <w:lang w:val="uk-UA"/>
        </w:rPr>
      </w:pPr>
      <w:r w:rsidRPr="006E4DB6">
        <w:rPr>
          <w:rFonts w:ascii="Cambria" w:hAnsi="Cambria"/>
          <w:lang w:val="uk-UA"/>
        </w:rPr>
        <w:t>8) персональні дані особи, що знаходяться у її особистому володінні або в базі персональних даних, яка знаходиться у володільця персональних даних;</w:t>
      </w:r>
    </w:p>
    <w:p w:rsidR="005B0611" w:rsidRPr="006E4DB6" w:rsidRDefault="005B0611" w:rsidP="00006646">
      <w:pPr>
        <w:pStyle w:val="a4"/>
        <w:spacing w:before="0" w:beforeAutospacing="0" w:after="0" w:afterAutospacing="0"/>
        <w:ind w:firstLine="567"/>
        <w:jc w:val="both"/>
        <w:rPr>
          <w:rFonts w:ascii="Cambria" w:hAnsi="Cambria"/>
          <w:lang w:val="uk-UA"/>
        </w:rPr>
      </w:pPr>
      <w:r w:rsidRPr="006E4DB6">
        <w:rPr>
          <w:rFonts w:ascii="Cambria" w:hAnsi="Cambria"/>
          <w:lang w:val="uk-UA"/>
        </w:rPr>
        <w:t>9) державна таємниця;</w:t>
      </w:r>
    </w:p>
    <w:p w:rsidR="005B0611" w:rsidRPr="006E4DB6" w:rsidRDefault="005B0611" w:rsidP="00006646">
      <w:pPr>
        <w:pStyle w:val="a4"/>
        <w:spacing w:before="0" w:beforeAutospacing="0" w:after="0" w:afterAutospacing="0"/>
        <w:ind w:firstLine="567"/>
        <w:jc w:val="both"/>
        <w:rPr>
          <w:rFonts w:ascii="Cambria" w:hAnsi="Cambria"/>
          <w:lang w:val="uk-UA"/>
        </w:rPr>
      </w:pPr>
      <w:r w:rsidRPr="006E4DB6">
        <w:rPr>
          <w:rFonts w:ascii="Cambria" w:hAnsi="Cambria"/>
          <w:lang w:val="uk-UA"/>
        </w:rPr>
        <w:t>10) таємниця фінансового моніторингу;</w:t>
      </w:r>
    </w:p>
    <w:p w:rsidR="00BA7E60" w:rsidRPr="006E4DB6" w:rsidRDefault="005B0611" w:rsidP="00BA7E60">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11) відомості, що становлять професійну таємницю відповідно до Закону України </w:t>
      </w:r>
      <w:r w:rsidR="00BA7E60" w:rsidRPr="006E4DB6">
        <w:rPr>
          <w:rFonts w:ascii="Cambria" w:hAnsi="Cambria"/>
          <w:lang w:val="uk-UA"/>
        </w:rPr>
        <w:t>«</w:t>
      </w:r>
      <w:r w:rsidRPr="006E4DB6">
        <w:rPr>
          <w:rFonts w:ascii="Cambria" w:hAnsi="Cambria"/>
          <w:lang w:val="uk-UA"/>
        </w:rPr>
        <w:t>Про ринки капіталу та організовані товарні ринки</w:t>
      </w:r>
      <w:r w:rsidR="00BA7E60" w:rsidRPr="006E4DB6">
        <w:rPr>
          <w:rFonts w:ascii="Cambria" w:hAnsi="Cambria"/>
          <w:lang w:val="uk-UA"/>
        </w:rPr>
        <w:t>»</w:t>
      </w:r>
      <w:r w:rsidR="00BA7E60" w:rsidRPr="006E4DB6">
        <w:rPr>
          <w:rStyle w:val="a8"/>
          <w:rFonts w:ascii="Cambria" w:hAnsi="Cambria"/>
          <w:lang w:val="uk-UA"/>
        </w:rPr>
        <w:footnoteReference w:id="70"/>
      </w:r>
      <w:r w:rsidRPr="006E4DB6">
        <w:rPr>
          <w:rFonts w:ascii="Cambria" w:hAnsi="Cambria"/>
          <w:lang w:val="uk-UA"/>
        </w:rPr>
        <w:t>.</w:t>
      </w:r>
    </w:p>
    <w:p w:rsidR="00BA7E60" w:rsidRPr="006E4DB6" w:rsidRDefault="00BA7E60" w:rsidP="00BA7E60">
      <w:pPr>
        <w:pStyle w:val="a4"/>
        <w:spacing w:before="0" w:beforeAutospacing="0" w:after="0" w:afterAutospacing="0"/>
        <w:ind w:firstLine="567"/>
        <w:jc w:val="both"/>
        <w:rPr>
          <w:rFonts w:ascii="Cambria" w:hAnsi="Cambria"/>
          <w:lang w:val="uk-UA"/>
        </w:rPr>
      </w:pPr>
      <w:r w:rsidRPr="006E4DB6">
        <w:rPr>
          <w:rFonts w:ascii="Cambria" w:hAnsi="Cambria"/>
          <w:lang w:val="uk-UA"/>
        </w:rPr>
        <w:t>Ст. 168 КК України встановлю</w:t>
      </w:r>
      <w:r w:rsidR="00947413">
        <w:rPr>
          <w:rFonts w:ascii="Cambria" w:hAnsi="Cambria"/>
          <w:lang w:val="uk-UA"/>
        </w:rPr>
        <w:t>є</w:t>
      </w:r>
      <w:r w:rsidRPr="006E4DB6">
        <w:rPr>
          <w:rFonts w:ascii="Cambria" w:hAnsi="Cambria"/>
          <w:lang w:val="uk-UA"/>
        </w:rPr>
        <w:t xml:space="preserve"> відповідальність за </w:t>
      </w:r>
      <w:r w:rsidRPr="006E4DB6">
        <w:rPr>
          <w:rStyle w:val="rvts9"/>
          <w:rFonts w:ascii="Cambria" w:hAnsi="Cambria"/>
          <w:lang w:val="uk-UA"/>
        </w:rPr>
        <w:t>р</w:t>
      </w:r>
      <w:r w:rsidRPr="006E4DB6">
        <w:rPr>
          <w:rFonts w:ascii="Cambria" w:hAnsi="Cambria"/>
          <w:lang w:val="uk-UA"/>
        </w:rPr>
        <w:t xml:space="preserve">озголошення таємниці усиновлення (удочеріння) всупереч волі усиновителя (удочерителя). </w:t>
      </w:r>
    </w:p>
    <w:p w:rsidR="004A1D7C" w:rsidRPr="006E4DB6" w:rsidRDefault="007A7296" w:rsidP="004A1D7C">
      <w:pPr>
        <w:ind w:firstLine="567"/>
        <w:jc w:val="both"/>
        <w:rPr>
          <w:rFonts w:ascii="Cambria" w:hAnsi="Cambria" w:cs="Times New Roman"/>
        </w:rPr>
      </w:pPr>
      <w:r w:rsidRPr="006E4DB6">
        <w:rPr>
          <w:rFonts w:ascii="Cambria" w:hAnsi="Cambria" w:cs="Times New Roman"/>
        </w:rPr>
        <w:t xml:space="preserve">Ст. 9 </w:t>
      </w:r>
      <w:r w:rsidR="00BA7E60" w:rsidRPr="006E4DB6">
        <w:rPr>
          <w:rFonts w:ascii="Cambria" w:hAnsi="Cambria" w:cs="Times New Roman"/>
        </w:rPr>
        <w:t xml:space="preserve">«Про доступ до публічної інформації  </w:t>
      </w:r>
      <w:r w:rsidRPr="006E4DB6">
        <w:rPr>
          <w:rFonts w:ascii="Cambria" w:hAnsi="Cambria" w:cs="Times New Roman"/>
        </w:rPr>
        <w:t xml:space="preserve">- </w:t>
      </w:r>
      <w:r w:rsidR="004A1D7C" w:rsidRPr="006E4DB6">
        <w:rPr>
          <w:rFonts w:ascii="Cambria" w:hAnsi="Cambria" w:cs="Times New Roman"/>
          <w:b/>
          <w:i/>
        </w:rPr>
        <w:t>до службової</w:t>
      </w:r>
      <w:r w:rsidR="004A1D7C" w:rsidRPr="006E4DB6">
        <w:rPr>
          <w:rFonts w:ascii="Cambria" w:hAnsi="Cambria" w:cs="Times New Roman"/>
        </w:rPr>
        <w:t xml:space="preserve"> може належати така </w:t>
      </w:r>
      <w:r w:rsidR="004A1D7C" w:rsidRPr="006E4DB6">
        <w:rPr>
          <w:rFonts w:ascii="Cambria" w:hAnsi="Cambria" w:cs="Times New Roman"/>
          <w:i/>
        </w:rPr>
        <w:t>інформація</w:t>
      </w:r>
      <w:r w:rsidR="004A1D7C" w:rsidRPr="006E4DB6">
        <w:rPr>
          <w:rFonts w:ascii="Cambria" w:hAnsi="Cambria" w:cs="Times New Roman"/>
        </w:rPr>
        <w:t>:</w:t>
      </w:r>
    </w:p>
    <w:p w:rsidR="004A1D7C" w:rsidRPr="006E4DB6" w:rsidRDefault="004A1D7C" w:rsidP="004A1D7C">
      <w:pPr>
        <w:ind w:firstLine="567"/>
        <w:jc w:val="both"/>
        <w:rPr>
          <w:rFonts w:ascii="Cambria" w:hAnsi="Cambria" w:cs="Times New Roman"/>
        </w:rPr>
      </w:pPr>
      <w:bookmarkStart w:id="37" w:name="n59"/>
      <w:bookmarkEnd w:id="37"/>
      <w:r w:rsidRPr="006E4DB6">
        <w:rPr>
          <w:rFonts w:ascii="Cambria" w:hAnsi="Cambria" w:cs="Times New Roman"/>
        </w:rPr>
        <w:t>1) що міститься в документах суб'єктів владних повноважень, які становлять внутрівідомчу службову кореспонденцію, доповідні записки, рекомендації, якщо вони пов'язані з розробкою напряму діяльності установи або здійсненням контрольних, наглядових функцій органами державної влади, процесом прийняття рішень і передують публічному обговоренню та/або прийняттю рішень;</w:t>
      </w:r>
    </w:p>
    <w:p w:rsidR="00F23382" w:rsidRPr="006E4DB6" w:rsidRDefault="004A1D7C" w:rsidP="00F23382">
      <w:pPr>
        <w:ind w:firstLine="567"/>
        <w:jc w:val="both"/>
        <w:rPr>
          <w:rFonts w:ascii="Cambria" w:hAnsi="Cambria" w:cs="Times New Roman"/>
        </w:rPr>
      </w:pPr>
      <w:bookmarkStart w:id="38" w:name="n60"/>
      <w:bookmarkEnd w:id="38"/>
      <w:r w:rsidRPr="006E4DB6">
        <w:rPr>
          <w:rFonts w:ascii="Cambria" w:hAnsi="Cambria" w:cs="Times New Roman"/>
        </w:rPr>
        <w:t>2) зібрана в процесі оперативно-розшукової, контррозвідувальної діяльності, у сфері оборони країни, яку не віднесено до державної таємниці.</w:t>
      </w:r>
      <w:bookmarkStart w:id="39" w:name="n61"/>
      <w:bookmarkStart w:id="40" w:name="n63"/>
      <w:bookmarkEnd w:id="39"/>
      <w:bookmarkEnd w:id="40"/>
    </w:p>
    <w:p w:rsidR="00F23382" w:rsidRPr="006E4DB6" w:rsidRDefault="00F23382" w:rsidP="00F23382">
      <w:pPr>
        <w:ind w:firstLine="567"/>
        <w:jc w:val="both"/>
        <w:rPr>
          <w:rFonts w:ascii="Cambria" w:hAnsi="Cambria" w:cs="Times New Roman"/>
        </w:rPr>
      </w:pPr>
      <w:r w:rsidRPr="006E4DB6">
        <w:rPr>
          <w:rFonts w:ascii="Cambria" w:hAnsi="Cambria" w:cs="Times New Roman"/>
        </w:rPr>
        <w:t xml:space="preserve">Згідно до ст. </w:t>
      </w:r>
      <w:r w:rsidRPr="006E4DB6">
        <w:rPr>
          <w:rStyle w:val="rvts9"/>
          <w:rFonts w:ascii="Cambria" w:hAnsi="Cambria" w:cs="Times New Roman"/>
        </w:rPr>
        <w:t xml:space="preserve">330 КК настає кримінальна відповідальність за </w:t>
      </w:r>
      <w:r w:rsidRPr="006E4DB6">
        <w:rPr>
          <w:rFonts w:ascii="Cambria" w:hAnsi="Cambria" w:cs="Times New Roman"/>
        </w:rPr>
        <w:t xml:space="preserve">передачу або збирання з метою передачі іноземним підприємствам, установам, організаціям або їх представникам відомостей, що становлять службову інформацію, зібрану </w:t>
      </w:r>
      <w:r w:rsidR="00017525">
        <w:rPr>
          <w:rFonts w:ascii="Cambria" w:hAnsi="Cambria" w:cs="Times New Roman"/>
        </w:rPr>
        <w:t>в</w:t>
      </w:r>
      <w:r w:rsidRPr="006E4DB6">
        <w:rPr>
          <w:rFonts w:ascii="Cambria" w:hAnsi="Cambria" w:cs="Times New Roman"/>
        </w:rPr>
        <w:t xml:space="preserve"> процесі оперативно-розшукової, контррозвідувальної діяльності, у сфері оборони країни, особою, якій ці відомості були довірені або стали відомі у зв'язку з виконанням службових обов'язків, за відсутності ознак державної зради або шпигунства</w:t>
      </w:r>
      <w:r w:rsidR="00983BCB" w:rsidRPr="006E4DB6">
        <w:rPr>
          <w:rFonts w:ascii="Cambria" w:hAnsi="Cambria" w:cs="Times New Roman"/>
        </w:rPr>
        <w:t xml:space="preserve">. </w:t>
      </w:r>
    </w:p>
    <w:p w:rsidR="004A1D7C" w:rsidRPr="006E4DB6" w:rsidRDefault="004A1D7C" w:rsidP="0075689D">
      <w:pPr>
        <w:pBdr>
          <w:top w:val="nil"/>
          <w:left w:val="nil"/>
          <w:bottom w:val="nil"/>
          <w:right w:val="nil"/>
          <w:between w:val="nil"/>
        </w:pBdr>
        <w:tabs>
          <w:tab w:val="left" w:pos="993"/>
        </w:tabs>
        <w:ind w:firstLine="567"/>
        <w:jc w:val="both"/>
        <w:rPr>
          <w:rFonts w:ascii="Cambria" w:eastAsia="Times New Roman" w:hAnsi="Cambria" w:cs="Times New Roman"/>
          <w:b/>
          <w:i/>
        </w:rPr>
      </w:pPr>
      <w:bookmarkStart w:id="41" w:name="n259"/>
      <w:bookmarkEnd w:id="41"/>
    </w:p>
    <w:p w:rsidR="00017525" w:rsidRDefault="00192598" w:rsidP="00017525">
      <w:pPr>
        <w:pBdr>
          <w:top w:val="nil"/>
          <w:left w:val="nil"/>
          <w:bottom w:val="nil"/>
          <w:right w:val="nil"/>
          <w:between w:val="nil"/>
        </w:pBdr>
        <w:tabs>
          <w:tab w:val="left" w:pos="993"/>
        </w:tabs>
        <w:ind w:firstLine="567"/>
        <w:jc w:val="both"/>
        <w:rPr>
          <w:rFonts w:ascii="Cambria" w:eastAsia="Times New Roman" w:hAnsi="Cambria" w:cs="Times New Roman"/>
          <w:b/>
        </w:rPr>
      </w:pPr>
      <w:r w:rsidRPr="006E4DB6">
        <w:rPr>
          <w:rFonts w:ascii="Cambria" w:eastAsia="Times New Roman" w:hAnsi="Cambria" w:cs="Times New Roman"/>
          <w:b/>
        </w:rPr>
        <w:t>2</w:t>
      </w:r>
      <w:r w:rsidR="0075689D" w:rsidRPr="006E4DB6">
        <w:rPr>
          <w:rFonts w:ascii="Cambria" w:eastAsia="Times New Roman" w:hAnsi="Cambria" w:cs="Times New Roman"/>
          <w:b/>
        </w:rPr>
        <w:t>. Вільне вираження поглядів і переконань.</w:t>
      </w:r>
      <w:r w:rsidR="0075689D" w:rsidRPr="006E4DB6">
        <w:rPr>
          <w:rFonts w:ascii="Cambria" w:hAnsi="Cambria" w:cs="Times New Roman"/>
          <w:b/>
        </w:rPr>
        <w:t xml:space="preserve"> </w:t>
      </w:r>
      <w:r w:rsidR="00ED7985" w:rsidRPr="006E4DB6">
        <w:rPr>
          <w:rFonts w:ascii="Cambria" w:eastAsia="Times New Roman" w:hAnsi="Cambria" w:cs="Times New Roman"/>
          <w:b/>
        </w:rPr>
        <w:t>З</w:t>
      </w:r>
      <w:r w:rsidR="0075689D" w:rsidRPr="006E4DB6">
        <w:rPr>
          <w:rFonts w:ascii="Cambria" w:eastAsia="Times New Roman" w:hAnsi="Cambria" w:cs="Times New Roman"/>
          <w:b/>
        </w:rPr>
        <w:t>вільнення від відповідальності за  висловлення о</w:t>
      </w:r>
      <w:r w:rsidR="008C368C" w:rsidRPr="006E4DB6">
        <w:rPr>
          <w:rFonts w:ascii="Cambria" w:eastAsia="Times New Roman" w:hAnsi="Cambria" w:cs="Times New Roman"/>
          <w:b/>
        </w:rPr>
        <w:t>ціночних суджень. Практика ЄСПЛ</w:t>
      </w:r>
    </w:p>
    <w:p w:rsidR="003B3BE5" w:rsidRPr="006E4DB6" w:rsidRDefault="0075689D" w:rsidP="00017525">
      <w:pPr>
        <w:pBdr>
          <w:top w:val="nil"/>
          <w:left w:val="nil"/>
          <w:bottom w:val="nil"/>
          <w:right w:val="nil"/>
          <w:between w:val="nil"/>
        </w:pBdr>
        <w:tabs>
          <w:tab w:val="left" w:pos="993"/>
        </w:tabs>
        <w:ind w:firstLine="567"/>
        <w:jc w:val="both"/>
        <w:rPr>
          <w:rFonts w:ascii="Cambria" w:hAnsi="Cambria" w:cs="Times New Roman"/>
          <w:color w:val="000000" w:themeColor="text1"/>
        </w:rPr>
      </w:pPr>
      <w:r w:rsidRPr="006E4DB6">
        <w:rPr>
          <w:rFonts w:ascii="Cambria" w:hAnsi="Cambria" w:cs="Times New Roman"/>
          <w:color w:val="000000" w:themeColor="text1"/>
        </w:rPr>
        <w:t xml:space="preserve">Важливою гарантією діяльності журналіста є </w:t>
      </w:r>
      <w:r w:rsidR="004D3CF4" w:rsidRPr="006E4DB6">
        <w:rPr>
          <w:rFonts w:ascii="Cambria" w:hAnsi="Cambria" w:cs="Times New Roman"/>
          <w:color w:val="000000" w:themeColor="text1"/>
        </w:rPr>
        <w:t>можливість звільнення від відповідальності за</w:t>
      </w:r>
      <w:r w:rsidR="00E32E88" w:rsidRPr="006E4DB6">
        <w:rPr>
          <w:rFonts w:ascii="Cambria" w:hAnsi="Cambria" w:cs="Times New Roman"/>
          <w:color w:val="000000" w:themeColor="text1"/>
        </w:rPr>
        <w:t xml:space="preserve"> </w:t>
      </w:r>
      <w:r w:rsidR="004D3CF4" w:rsidRPr="006E4DB6">
        <w:rPr>
          <w:rFonts w:ascii="Cambria" w:hAnsi="Cambria" w:cs="Times New Roman"/>
          <w:color w:val="000000" w:themeColor="text1"/>
        </w:rPr>
        <w:t xml:space="preserve">висловлення оціночних суджень. </w:t>
      </w:r>
    </w:p>
    <w:p w:rsidR="008C368C" w:rsidRPr="006E4DB6" w:rsidRDefault="008C368C" w:rsidP="008C368C">
      <w:pPr>
        <w:pStyle w:val="a4"/>
        <w:spacing w:before="0" w:beforeAutospacing="0" w:after="0" w:afterAutospacing="0"/>
        <w:ind w:firstLine="567"/>
        <w:jc w:val="both"/>
        <w:rPr>
          <w:rFonts w:ascii="Cambria" w:hAnsi="Cambria"/>
          <w:lang w:val="uk-UA"/>
        </w:rPr>
      </w:pPr>
      <w:r w:rsidRPr="006E4DB6">
        <w:rPr>
          <w:rFonts w:ascii="Cambria" w:hAnsi="Cambria"/>
          <w:lang w:val="uk-UA"/>
        </w:rPr>
        <w:t>Елементами оціночних суджень є: висловлювання, які не містять фактичних даних; критика; оцінка дій; висловлювання, що не можуть бути витлумачені як такі, що містять фактичні дані, зокрема з огляду на характер використання мовностилістичних засобів (вживання гіпербол, алегорій, сатири)</w:t>
      </w:r>
      <w:r w:rsidRPr="006E4DB6">
        <w:rPr>
          <w:rStyle w:val="a8"/>
          <w:rFonts w:ascii="Cambria" w:hAnsi="Cambria"/>
          <w:lang w:val="uk-UA"/>
        </w:rPr>
        <w:footnoteReference w:id="71"/>
      </w:r>
      <w:r w:rsidRPr="006E4DB6">
        <w:rPr>
          <w:rFonts w:ascii="Cambria" w:hAnsi="Cambria"/>
          <w:lang w:val="uk-UA"/>
        </w:rPr>
        <w:t>.</w:t>
      </w:r>
    </w:p>
    <w:p w:rsidR="004D3CF4" w:rsidRPr="006E4DB6" w:rsidRDefault="007D6791" w:rsidP="007D6791">
      <w:pPr>
        <w:ind w:firstLine="709"/>
        <w:jc w:val="both"/>
        <w:rPr>
          <w:rFonts w:ascii="Cambria" w:hAnsi="Cambria" w:cs="Times New Roman"/>
          <w:color w:val="000000" w:themeColor="text1"/>
        </w:rPr>
      </w:pPr>
      <w:r w:rsidRPr="006E4DB6">
        <w:rPr>
          <w:rFonts w:ascii="Cambria" w:hAnsi="Cambria" w:cs="Times New Roman"/>
          <w:color w:val="000000" w:themeColor="text1"/>
        </w:rPr>
        <w:t>С</w:t>
      </w:r>
      <w:r w:rsidR="004D3CF4" w:rsidRPr="006E4DB6">
        <w:rPr>
          <w:rFonts w:ascii="Cambria" w:hAnsi="Cambria" w:cs="Times New Roman"/>
          <w:color w:val="000000" w:themeColor="text1"/>
        </w:rPr>
        <w:t>тандарти ЄСПЛ з приводу оціночних суджень:</w:t>
      </w:r>
    </w:p>
    <w:p w:rsidR="007D6791" w:rsidRPr="006E4DB6" w:rsidRDefault="007D6791" w:rsidP="00917286">
      <w:pPr>
        <w:ind w:firstLine="709"/>
        <w:jc w:val="both"/>
        <w:rPr>
          <w:rFonts w:ascii="Cambria" w:hAnsi="Cambria" w:cs="Times New Roman"/>
        </w:rPr>
      </w:pPr>
      <w:r w:rsidRPr="006E4DB6">
        <w:rPr>
          <w:rFonts w:ascii="Cambria" w:hAnsi="Cambria" w:cs="Times New Roman"/>
          <w:i/>
          <w:color w:val="000000" w:themeColor="text1"/>
        </w:rPr>
        <w:t>У</w:t>
      </w:r>
      <w:r w:rsidR="004D3CF4" w:rsidRPr="006E4DB6">
        <w:rPr>
          <w:rFonts w:ascii="Cambria" w:hAnsi="Cambria" w:cs="Times New Roman"/>
          <w:i/>
          <w:color w:val="000000" w:themeColor="text1"/>
        </w:rPr>
        <w:t xml:space="preserve"> справі «Українська Прес-Група проти України»</w:t>
      </w:r>
      <w:r w:rsidRPr="006E4DB6">
        <w:rPr>
          <w:rStyle w:val="a8"/>
          <w:rFonts w:ascii="Cambria" w:hAnsi="Cambria" w:cs="Times New Roman"/>
          <w:color w:val="000000" w:themeColor="text1"/>
        </w:rPr>
        <w:footnoteReference w:id="72"/>
      </w:r>
      <w:r w:rsidRPr="006E4DB6">
        <w:rPr>
          <w:rFonts w:ascii="Cambria" w:hAnsi="Cambria" w:cs="Times New Roman"/>
          <w:color w:val="000000" w:themeColor="text1"/>
        </w:rPr>
        <w:t>:</w:t>
      </w:r>
      <w:r w:rsidR="00017525">
        <w:rPr>
          <w:rFonts w:ascii="Cambria" w:hAnsi="Cambria" w:cs="Times New Roman"/>
          <w:color w:val="000000" w:themeColor="text1"/>
        </w:rPr>
        <w:t xml:space="preserve"> </w:t>
      </w:r>
      <w:r w:rsidRPr="006E4DB6">
        <w:rPr>
          <w:rFonts w:ascii="Cambria" w:hAnsi="Cambria" w:cs="Times New Roman"/>
          <w:color w:val="000000" w:themeColor="text1"/>
        </w:rPr>
        <w:t>ЄСПЛ визнав порушення ст.10 у цій справі: «…</w:t>
      </w:r>
      <w:r w:rsidRPr="006E4DB6">
        <w:rPr>
          <w:rFonts w:ascii="Cambria" w:hAnsi="Cambria" w:cs="Times New Roman"/>
        </w:rPr>
        <w:t xml:space="preserve">  обидві  оспорювані   статті   містили критичні  твердження</w:t>
      </w:r>
      <w:r w:rsidR="00917286" w:rsidRPr="006E4DB6">
        <w:rPr>
          <w:rFonts w:ascii="Cambria" w:hAnsi="Cambria" w:cs="Times New Roman"/>
        </w:rPr>
        <w:t>»</w:t>
      </w:r>
      <w:r w:rsidRPr="006E4DB6">
        <w:rPr>
          <w:rFonts w:ascii="Cambria" w:hAnsi="Cambria" w:cs="Times New Roman"/>
        </w:rPr>
        <w:t xml:space="preserve">  про  політиків (позивачів), лідерів політи</w:t>
      </w:r>
      <w:r w:rsidR="00917286" w:rsidRPr="006E4DB6">
        <w:rPr>
          <w:rFonts w:ascii="Cambria" w:hAnsi="Cambria" w:cs="Times New Roman"/>
        </w:rPr>
        <w:t>ч</w:t>
      </w:r>
      <w:r w:rsidRPr="006E4DB6">
        <w:rPr>
          <w:rFonts w:ascii="Cambria" w:hAnsi="Cambria" w:cs="Times New Roman"/>
        </w:rPr>
        <w:t>них партій відповідно</w:t>
      </w:r>
      <w:r w:rsidR="00917286" w:rsidRPr="006E4DB6">
        <w:rPr>
          <w:rFonts w:ascii="Cambria" w:hAnsi="Cambria" w:cs="Times New Roman"/>
        </w:rPr>
        <w:t>, які були «</w:t>
      </w:r>
      <w:r w:rsidRPr="006E4DB6">
        <w:rPr>
          <w:rFonts w:ascii="Cambria" w:hAnsi="Cambria" w:cs="Times New Roman"/>
        </w:rPr>
        <w:t>кандидатами на президентських виборах 1999 року й обоє були,  і досі  є,  активними  політиками</w:t>
      </w:r>
      <w:r w:rsidR="00917286" w:rsidRPr="006E4DB6">
        <w:rPr>
          <w:rFonts w:ascii="Cambria" w:hAnsi="Cambria" w:cs="Times New Roman"/>
        </w:rPr>
        <w:t>»</w:t>
      </w:r>
      <w:r w:rsidRPr="006E4DB6">
        <w:rPr>
          <w:rFonts w:ascii="Cambria" w:hAnsi="Cambria" w:cs="Times New Roman"/>
        </w:rPr>
        <w:t xml:space="preserve">. </w:t>
      </w:r>
      <w:r w:rsidR="00917286" w:rsidRPr="006E4DB6">
        <w:rPr>
          <w:rFonts w:ascii="Cambria" w:hAnsi="Cambria" w:cs="Times New Roman"/>
        </w:rPr>
        <w:t>ЄСПЛ зазначив, що «</w:t>
      </w:r>
      <w:r w:rsidRPr="006E4DB6">
        <w:rPr>
          <w:rFonts w:ascii="Cambria" w:hAnsi="Cambria" w:cs="Times New Roman"/>
        </w:rPr>
        <w:t>національні суди визнали весь текст наклепницьким,  незважаючи  на  те,   що   встановили,   що твердження  журналіста,  які  містилися у статті,  були оціночними судженнями</w:t>
      </w:r>
      <w:r w:rsidR="00917286" w:rsidRPr="006E4DB6">
        <w:rPr>
          <w:rFonts w:ascii="Cambria" w:hAnsi="Cambria" w:cs="Times New Roman"/>
        </w:rPr>
        <w:t>»</w:t>
      </w:r>
      <w:r w:rsidRPr="006E4DB6">
        <w:rPr>
          <w:rFonts w:ascii="Cambria" w:hAnsi="Cambria" w:cs="Times New Roman"/>
        </w:rPr>
        <w:t>.</w:t>
      </w:r>
      <w:r w:rsidR="00917286" w:rsidRPr="006E4DB6">
        <w:rPr>
          <w:rFonts w:ascii="Cambria" w:hAnsi="Cambria" w:cs="Times New Roman"/>
        </w:rPr>
        <w:t xml:space="preserve"> Суд прийшов до висновку, що «</w:t>
      </w:r>
      <w:r w:rsidRPr="006E4DB6">
        <w:rPr>
          <w:rFonts w:ascii="Cambria" w:hAnsi="Cambria" w:cs="Times New Roman"/>
        </w:rPr>
        <w:t>публікації містили критику двох політиків,</w:t>
      </w:r>
      <w:r w:rsidR="00917286" w:rsidRPr="006E4DB6">
        <w:rPr>
          <w:rFonts w:ascii="Cambria" w:hAnsi="Cambria" w:cs="Times New Roman"/>
        </w:rPr>
        <w:t xml:space="preserve"> </w:t>
      </w:r>
      <w:r w:rsidRPr="006E4DB6">
        <w:rPr>
          <w:rFonts w:ascii="Cambria" w:hAnsi="Cambria" w:cs="Times New Roman"/>
        </w:rPr>
        <w:t xml:space="preserve">яка була викладена жорсткою, полемічною, саркастичною мовою. Немає сумніву, що для  позивачів  вони  були  образливими  і  навіть </w:t>
      </w:r>
      <w:r w:rsidR="00917286" w:rsidRPr="006E4DB6">
        <w:rPr>
          <w:rFonts w:ascii="Cambria" w:hAnsi="Cambria" w:cs="Times New Roman"/>
        </w:rPr>
        <w:t xml:space="preserve">шокуючими. </w:t>
      </w:r>
      <w:r w:rsidRPr="006E4DB6">
        <w:rPr>
          <w:rFonts w:ascii="Cambria" w:hAnsi="Cambria" w:cs="Times New Roman"/>
        </w:rPr>
        <w:t xml:space="preserve">Проте, обираючи свою професію,  вони  залишили себе відкритими для суворої критики і пильного нагляду; це той тягар, який  політики  мають  прийняти в демократичному суспільстві. Беручи  до  уваги  відповідні  тексти в цілому і зважуючи конфліктні інтереси,  </w:t>
      </w:r>
      <w:r w:rsidR="00917286" w:rsidRPr="006E4DB6">
        <w:rPr>
          <w:rFonts w:ascii="Cambria" w:hAnsi="Cambria" w:cs="Times New Roman"/>
        </w:rPr>
        <w:t>ЄСПЛ</w:t>
      </w:r>
      <w:r w:rsidRPr="006E4DB6">
        <w:rPr>
          <w:rFonts w:ascii="Cambria" w:hAnsi="Cambria" w:cs="Times New Roman"/>
        </w:rPr>
        <w:t xml:space="preserve"> знаходить, що українські суди перейшли межу розсуду, надану національним органам Конвенцією. Визнання заявника винним у наклепі  було вочевидь непропорційним меті, що переслідувалась</w:t>
      </w:r>
      <w:r w:rsidR="00917286" w:rsidRPr="006E4DB6">
        <w:rPr>
          <w:rFonts w:ascii="Cambria" w:hAnsi="Cambria" w:cs="Times New Roman"/>
        </w:rPr>
        <w:t>»</w:t>
      </w:r>
      <w:r w:rsidRPr="006E4DB6">
        <w:rPr>
          <w:rFonts w:ascii="Cambria" w:hAnsi="Cambria" w:cs="Times New Roman"/>
        </w:rPr>
        <w:t xml:space="preserve">. </w:t>
      </w:r>
      <w:r w:rsidR="00917286" w:rsidRPr="006E4DB6">
        <w:rPr>
          <w:rFonts w:ascii="Cambria" w:hAnsi="Cambria" w:cs="Times New Roman"/>
        </w:rPr>
        <w:t xml:space="preserve">А </w:t>
      </w:r>
      <w:r w:rsidRPr="006E4DB6">
        <w:rPr>
          <w:rFonts w:ascii="Cambria" w:hAnsi="Cambria" w:cs="Times New Roman"/>
        </w:rPr>
        <w:t>оскаржуване втручання не відповідало нагальній суспільній необхідності, яка б переважувала інтерес суспільства у   законній   політичній   дискусії  щодо передвиборчої кампанії та політичних фігур, залучених до неї. Крім того, стандарти, що застосовувалися українськими судами в цій</w:t>
      </w:r>
      <w:r w:rsidR="004C3B6E" w:rsidRPr="006E4DB6">
        <w:rPr>
          <w:rFonts w:ascii="Cambria" w:hAnsi="Cambria" w:cs="Times New Roman"/>
        </w:rPr>
        <w:t xml:space="preserve"> </w:t>
      </w:r>
      <w:r w:rsidRPr="006E4DB6">
        <w:rPr>
          <w:rFonts w:ascii="Cambria" w:hAnsi="Cambria" w:cs="Times New Roman"/>
        </w:rPr>
        <w:t xml:space="preserve">справі, не узгоджувалися з принципами, зазначеними у статті 10, а пояснення,  які  використовувалися  для виправдання втручання,  не можуть вважатися </w:t>
      </w:r>
      <w:r w:rsidR="004C3B6E" w:rsidRPr="006E4DB6">
        <w:rPr>
          <w:rFonts w:ascii="Cambria" w:hAnsi="Cambria" w:cs="Times New Roman"/>
        </w:rPr>
        <w:t>«</w:t>
      </w:r>
      <w:r w:rsidRPr="006E4DB6">
        <w:rPr>
          <w:rFonts w:ascii="Cambria" w:hAnsi="Cambria" w:cs="Times New Roman"/>
        </w:rPr>
        <w:t>достатніми</w:t>
      </w:r>
      <w:r w:rsidR="004C3B6E" w:rsidRPr="006E4DB6">
        <w:rPr>
          <w:rFonts w:ascii="Cambria" w:hAnsi="Cambria" w:cs="Times New Roman"/>
        </w:rPr>
        <w:t>»</w:t>
      </w:r>
      <w:r w:rsidR="00E257C7">
        <w:rPr>
          <w:rFonts w:ascii="Cambria" w:hAnsi="Cambria" w:cs="Times New Roman"/>
        </w:rPr>
        <w:t>.</w:t>
      </w:r>
      <w:r w:rsidRPr="006E4DB6">
        <w:rPr>
          <w:rFonts w:ascii="Cambria" w:hAnsi="Cambria" w:cs="Times New Roman"/>
        </w:rPr>
        <w:t xml:space="preserve"> </w:t>
      </w:r>
    </w:p>
    <w:p w:rsidR="001F5A82" w:rsidRPr="006E4DB6" w:rsidRDefault="00C7543D" w:rsidP="001F5A82">
      <w:pPr>
        <w:ind w:firstLine="709"/>
        <w:jc w:val="both"/>
        <w:rPr>
          <w:rFonts w:ascii="Cambria" w:hAnsi="Cambria" w:cs="Times New Roman"/>
        </w:rPr>
      </w:pPr>
      <w:bookmarkStart w:id="42" w:name="o229"/>
      <w:bookmarkEnd w:id="42"/>
      <w:r w:rsidRPr="006E4DB6">
        <w:rPr>
          <w:rFonts w:ascii="Cambria" w:hAnsi="Cambria" w:cs="Times New Roman"/>
          <w:i/>
          <w:color w:val="000000" w:themeColor="text1"/>
        </w:rPr>
        <w:t xml:space="preserve">У </w:t>
      </w:r>
      <w:r w:rsidR="004D3CF4" w:rsidRPr="006E4DB6">
        <w:rPr>
          <w:rFonts w:ascii="Cambria" w:hAnsi="Cambria" w:cs="Times New Roman"/>
          <w:i/>
          <w:color w:val="000000" w:themeColor="text1"/>
        </w:rPr>
        <w:t>справі Prager and Oberschlick v.</w:t>
      </w:r>
      <w:r w:rsidR="00ED7985" w:rsidRPr="006E4DB6">
        <w:rPr>
          <w:rFonts w:ascii="Cambria" w:hAnsi="Cambria" w:cs="Times New Roman"/>
          <w:i/>
          <w:color w:val="000000" w:themeColor="text1"/>
        </w:rPr>
        <w:t xml:space="preserve"> </w:t>
      </w:r>
      <w:r w:rsidR="004D3CF4" w:rsidRPr="006E4DB6">
        <w:rPr>
          <w:rFonts w:ascii="Cambria" w:hAnsi="Cambria" w:cs="Times New Roman"/>
          <w:i/>
          <w:color w:val="000000" w:themeColor="text1"/>
        </w:rPr>
        <w:t>Austria (no. 1), від 26 квітня 1995</w:t>
      </w:r>
      <w:r w:rsidR="00ED7985" w:rsidRPr="006E4DB6">
        <w:rPr>
          <w:rStyle w:val="a8"/>
          <w:rFonts w:ascii="Cambria" w:hAnsi="Cambria" w:cs="Times New Roman"/>
          <w:color w:val="000000" w:themeColor="text1"/>
        </w:rPr>
        <w:footnoteReference w:id="73"/>
      </w:r>
      <w:r w:rsidR="00E257C7">
        <w:rPr>
          <w:rFonts w:ascii="Cambria" w:hAnsi="Cambria" w:cs="Times New Roman"/>
          <w:color w:val="000000" w:themeColor="text1"/>
        </w:rPr>
        <w:t xml:space="preserve">: </w:t>
      </w:r>
      <w:r w:rsidRPr="006E4DB6">
        <w:rPr>
          <w:rFonts w:ascii="Cambria" w:hAnsi="Cambria" w:cs="Times New Roman"/>
          <w:color w:val="000000" w:themeColor="text1"/>
        </w:rPr>
        <w:t>«д</w:t>
      </w:r>
      <w:r w:rsidRPr="006E4DB6">
        <w:rPr>
          <w:rFonts w:ascii="Cambria" w:hAnsi="Cambria" w:cs="Times New Roman"/>
        </w:rPr>
        <w:t>умки, … не могли претендувати на абсолютний імунітет від переслідування з тієї причини, що їхня точність не піддається перевірці… та вони виходили за межі прийнятної критики. Преса відіграє непересічну роль у правовій державі, хоча вона не може переступати певні межі, встановлені зокрема й заради захисту репутації інших осіб, та зобов’язана передавати  у спосіб,</w:t>
      </w:r>
      <w:r w:rsidR="001F5A82" w:rsidRPr="006E4DB6">
        <w:rPr>
          <w:rFonts w:ascii="Cambria" w:hAnsi="Cambria" w:cs="Times New Roman"/>
        </w:rPr>
        <w:t xml:space="preserve"> що не суперечить її обов’язкам, </w:t>
      </w:r>
      <w:r w:rsidRPr="006E4DB6">
        <w:rPr>
          <w:rFonts w:ascii="Cambria" w:hAnsi="Cambria" w:cs="Times New Roman"/>
        </w:rPr>
        <w:t>інформацію й ідеї щодо політичних проблем та інших тем, що становлять суспільний інтерес (</w:t>
      </w:r>
      <w:r w:rsidR="001F5A82" w:rsidRPr="006E4DB6">
        <w:rPr>
          <w:rFonts w:ascii="Cambria" w:hAnsi="Cambria" w:cs="Times New Roman"/>
        </w:rPr>
        <w:t>Р</w:t>
      </w:r>
      <w:r w:rsidRPr="006E4DB6">
        <w:rPr>
          <w:rFonts w:ascii="Cambria" w:hAnsi="Cambria" w:cs="Times New Roman"/>
        </w:rPr>
        <w:t>ішення Суду в справі «Кастеллс проти Іспанії» (Castells v. Spain) від 23 квітня 1992 року</w:t>
      </w:r>
      <w:r w:rsidR="001F5A82" w:rsidRPr="006E4DB6">
        <w:rPr>
          <w:rFonts w:ascii="Cambria" w:hAnsi="Cambria" w:cs="Times New Roman"/>
        </w:rPr>
        <w:t>). Ц</w:t>
      </w:r>
      <w:r w:rsidRPr="006E4DB6">
        <w:rPr>
          <w:rFonts w:ascii="Cambria" w:hAnsi="Cambria" w:cs="Times New Roman"/>
        </w:rPr>
        <w:t>е стосується й питань функціонування системи правосуддя. Для того, щоб успішно виконувати свої обов’язки, вона як гарант правосуддя має користуватися довірою загалу</w:t>
      </w:r>
      <w:r w:rsidR="001F5A82" w:rsidRPr="006E4DB6">
        <w:rPr>
          <w:rFonts w:ascii="Cambria" w:hAnsi="Cambria" w:cs="Times New Roman"/>
        </w:rPr>
        <w:t>, саме тому «</w:t>
      </w:r>
      <w:r w:rsidRPr="006E4DB6">
        <w:rPr>
          <w:rFonts w:ascii="Cambria" w:hAnsi="Cambria" w:cs="Times New Roman"/>
        </w:rPr>
        <w:t>може виникати необхідність захистити судців від безпідставних і деструктивних нападок, особливо з огляду на їхній обов’язок утримуватись від реагування на критику</w:t>
      </w:r>
      <w:r w:rsidR="001F5A82" w:rsidRPr="006E4DB6">
        <w:rPr>
          <w:rFonts w:ascii="Cambria" w:hAnsi="Cambria" w:cs="Times New Roman"/>
        </w:rPr>
        <w:t>»</w:t>
      </w:r>
      <w:r w:rsidRPr="006E4DB6">
        <w:rPr>
          <w:rFonts w:ascii="Cambria" w:hAnsi="Cambria" w:cs="Times New Roman"/>
        </w:rPr>
        <w:t>.</w:t>
      </w:r>
      <w:r w:rsidR="001F5A82" w:rsidRPr="006E4DB6">
        <w:rPr>
          <w:rFonts w:ascii="Cambria" w:hAnsi="Cambria" w:cs="Times New Roman"/>
        </w:rPr>
        <w:t xml:space="preserve"> </w:t>
      </w:r>
      <w:r w:rsidRPr="006E4DB6">
        <w:rPr>
          <w:rFonts w:ascii="Cambria" w:hAnsi="Cambria" w:cs="Times New Roman"/>
        </w:rPr>
        <w:t>Деякі з обвинувачень, висунутих у цих твердженнях, були надзвичайно серйозними,</w:t>
      </w:r>
      <w:r w:rsidR="001F5A82" w:rsidRPr="006E4DB6">
        <w:rPr>
          <w:rFonts w:ascii="Cambria" w:hAnsi="Cambria" w:cs="Times New Roman"/>
        </w:rPr>
        <w:t xml:space="preserve"> в яких</w:t>
      </w:r>
      <w:r w:rsidRPr="006E4DB6">
        <w:rPr>
          <w:rFonts w:ascii="Cambria" w:hAnsi="Cambria" w:cs="Times New Roman"/>
        </w:rPr>
        <w:t xml:space="preserve"> заявник непрямо звинуватив відповідних осіб у тому, що вони, як судді, порушували закон або принаймні свої професійні обов’язки.</w:t>
      </w:r>
      <w:r w:rsidR="001F5A82" w:rsidRPr="006E4DB6">
        <w:rPr>
          <w:rFonts w:ascii="Cambria" w:hAnsi="Cambria" w:cs="Times New Roman"/>
        </w:rPr>
        <w:t xml:space="preserve"> </w:t>
      </w:r>
      <w:r w:rsidRPr="006E4DB6">
        <w:rPr>
          <w:rFonts w:ascii="Cambria" w:hAnsi="Cambria" w:cs="Times New Roman"/>
        </w:rPr>
        <w:t>На думку Суду</w:t>
      </w:r>
      <w:r w:rsidR="001F5A82" w:rsidRPr="006E4DB6">
        <w:rPr>
          <w:rFonts w:ascii="Cambria" w:hAnsi="Cambria" w:cs="Times New Roman"/>
        </w:rPr>
        <w:t xml:space="preserve"> заявнику (журналісту) </w:t>
      </w:r>
      <w:r w:rsidRPr="006E4DB6">
        <w:rPr>
          <w:rFonts w:ascii="Cambria" w:hAnsi="Cambria" w:cs="Times New Roman"/>
        </w:rPr>
        <w:t>не вдалося продемонструвати своєї сумлінності</w:t>
      </w:r>
      <w:r w:rsidR="001F5A82" w:rsidRPr="006E4DB6">
        <w:rPr>
          <w:rFonts w:ascii="Cambria" w:hAnsi="Cambria" w:cs="Times New Roman"/>
        </w:rPr>
        <w:t xml:space="preserve"> та</w:t>
      </w:r>
      <w:r w:rsidRPr="006E4DB6">
        <w:rPr>
          <w:rFonts w:ascii="Cambria" w:hAnsi="Cambria" w:cs="Times New Roman"/>
        </w:rPr>
        <w:t xml:space="preserve"> дотримання норм журналістської етики. </w:t>
      </w:r>
      <w:r w:rsidR="001F5A82" w:rsidRPr="006E4DB6">
        <w:rPr>
          <w:rFonts w:ascii="Cambria" w:hAnsi="Cambria" w:cs="Times New Roman"/>
        </w:rPr>
        <w:t>«З</w:t>
      </w:r>
      <w:r w:rsidRPr="006E4DB6">
        <w:rPr>
          <w:rFonts w:ascii="Cambria" w:hAnsi="Cambria" w:cs="Times New Roman"/>
        </w:rPr>
        <w:t>а умови дотримання вимог п</w:t>
      </w:r>
      <w:r w:rsidR="001F5A82" w:rsidRPr="006E4DB6">
        <w:rPr>
          <w:rFonts w:ascii="Cambria" w:hAnsi="Cambria" w:cs="Times New Roman"/>
        </w:rPr>
        <w:t>.</w:t>
      </w:r>
      <w:r w:rsidRPr="006E4DB6">
        <w:rPr>
          <w:rFonts w:ascii="Cambria" w:hAnsi="Cambria" w:cs="Times New Roman"/>
        </w:rPr>
        <w:t xml:space="preserve"> 2 ст</w:t>
      </w:r>
      <w:r w:rsidR="001F5A82" w:rsidRPr="006E4DB6">
        <w:rPr>
          <w:rFonts w:ascii="Cambria" w:hAnsi="Cambria" w:cs="Times New Roman"/>
        </w:rPr>
        <w:t>.</w:t>
      </w:r>
      <w:r w:rsidRPr="006E4DB6">
        <w:rPr>
          <w:rFonts w:ascii="Cambria" w:hAnsi="Cambria" w:cs="Times New Roman"/>
        </w:rPr>
        <w:t xml:space="preserve"> 10, свобода вираження поглядів поширюється не тільки на ту «інформацію» та «ідеї», що їх сприймають прихильно, без образи чи байдуже, але й на ті, що викликають </w:t>
      </w:r>
      <w:r w:rsidRPr="006E4DB6">
        <w:rPr>
          <w:rFonts w:ascii="Cambria" w:hAnsi="Cambria" w:cs="Times New Roman"/>
        </w:rPr>
        <w:lastRenderedPageBreak/>
        <w:t>роздратування, обурення чи неспокій в усій державі чи серед якоїсь частини населення (див., mutatis mutandis, згадані вище рішення в сп</w:t>
      </w:r>
      <w:r w:rsidR="001F5A82" w:rsidRPr="006E4DB6">
        <w:rPr>
          <w:rFonts w:ascii="Cambria" w:hAnsi="Cambria" w:cs="Times New Roman"/>
        </w:rPr>
        <w:t xml:space="preserve">равах «Кастеллс проти Іспанії» </w:t>
      </w:r>
      <w:r w:rsidRPr="006E4DB6">
        <w:rPr>
          <w:rFonts w:ascii="Cambria" w:hAnsi="Cambria" w:cs="Times New Roman"/>
        </w:rPr>
        <w:t>і «Ферайнігунг демократішер зольдатен остеррайхс</w:t>
      </w:r>
      <w:r w:rsidR="001F5A82" w:rsidRPr="006E4DB6">
        <w:rPr>
          <w:rFonts w:ascii="Cambria" w:hAnsi="Cambria" w:cs="Times New Roman"/>
        </w:rPr>
        <w:t>»</w:t>
      </w:r>
      <w:r w:rsidRPr="006E4DB6">
        <w:rPr>
          <w:rFonts w:ascii="Cambria" w:hAnsi="Cambria" w:cs="Times New Roman"/>
        </w:rPr>
        <w:t xml:space="preserve"> і </w:t>
      </w:r>
      <w:r w:rsidR="003B3BE5" w:rsidRPr="006E4DB6">
        <w:rPr>
          <w:rFonts w:ascii="Cambria" w:hAnsi="Cambria" w:cs="Times New Roman"/>
        </w:rPr>
        <w:t>«</w:t>
      </w:r>
      <w:r w:rsidRPr="006E4DB6">
        <w:rPr>
          <w:rFonts w:ascii="Cambria" w:hAnsi="Cambria" w:cs="Times New Roman"/>
        </w:rPr>
        <w:t>Губі проти Австрії»)</w:t>
      </w:r>
      <w:r w:rsidR="001F5A82" w:rsidRPr="006E4DB6">
        <w:rPr>
          <w:rFonts w:ascii="Cambria" w:hAnsi="Cambria" w:cs="Times New Roman"/>
        </w:rPr>
        <w:t xml:space="preserve">, а іноді </w:t>
      </w:r>
      <w:r w:rsidRPr="006E4DB6">
        <w:rPr>
          <w:rFonts w:ascii="Cambria" w:hAnsi="Cambria" w:cs="Times New Roman"/>
        </w:rPr>
        <w:t>журналістська свобода включає і можливість вдаватися до деякого перебільшення чи навіть провокації.</w:t>
      </w:r>
    </w:p>
    <w:p w:rsidR="00630075" w:rsidRPr="006E4DB6" w:rsidRDefault="004D3CF4" w:rsidP="00F94C21">
      <w:pPr>
        <w:ind w:firstLine="709"/>
        <w:jc w:val="both"/>
        <w:rPr>
          <w:rFonts w:ascii="Cambria" w:hAnsi="Cambria" w:cs="Times New Roman"/>
        </w:rPr>
      </w:pPr>
      <w:r w:rsidRPr="006E4DB6">
        <w:rPr>
          <w:rFonts w:ascii="Cambria" w:hAnsi="Cambria" w:cs="Times New Roman"/>
          <w:i/>
          <w:color w:val="000000" w:themeColor="text1"/>
        </w:rPr>
        <w:t xml:space="preserve">У </w:t>
      </w:r>
      <w:r w:rsidR="00630075" w:rsidRPr="006E4DB6">
        <w:rPr>
          <w:rFonts w:ascii="Cambria" w:hAnsi="Cambria" w:cs="Times New Roman"/>
          <w:i/>
          <w:color w:val="000000" w:themeColor="text1"/>
        </w:rPr>
        <w:t>рішенні ЕСПЛ Lingens v. Austria</w:t>
      </w:r>
      <w:r w:rsidR="00630075" w:rsidRPr="006E4DB6">
        <w:rPr>
          <w:rStyle w:val="a8"/>
          <w:rFonts w:ascii="Cambria" w:hAnsi="Cambria" w:cs="Times New Roman"/>
          <w:color w:val="000000" w:themeColor="text1"/>
        </w:rPr>
        <w:t xml:space="preserve"> </w:t>
      </w:r>
      <w:r w:rsidR="00630075" w:rsidRPr="006E4DB6">
        <w:rPr>
          <w:rStyle w:val="a8"/>
          <w:rFonts w:ascii="Cambria" w:hAnsi="Cambria" w:cs="Times New Roman"/>
          <w:color w:val="000000" w:themeColor="text1"/>
        </w:rPr>
        <w:footnoteReference w:id="74"/>
      </w:r>
      <w:r w:rsidR="00630075" w:rsidRPr="006E4DB6">
        <w:rPr>
          <w:rFonts w:ascii="Cambria" w:hAnsi="Cambria" w:cs="Times New Roman"/>
          <w:color w:val="000000" w:themeColor="text1"/>
        </w:rPr>
        <w:t>: «…</w:t>
      </w:r>
      <w:r w:rsidR="00941829" w:rsidRPr="006E4DB6">
        <w:rPr>
          <w:rFonts w:ascii="Cambria" w:hAnsi="Cambria" w:cs="Times New Roman"/>
        </w:rPr>
        <w:t xml:space="preserve"> свобода вираження стосується не лише тієї «інформації» чи тих «ідей», які отримані належним чином або розглядаються як необразливі чи незначні, а й тих, що викликають образу, обурення або неспокій. Такими є вимоги плюралізму, терпимості й широти поглядів, без яких «демократичне суспільство» неможливе. Хоча преса не повинна переступати меж, встановлених, inter alia, для «захисту репутації інших осіб», на ній лежить обов’язок повідомляти інформацію та ідеї на політичні теми так само, як і в інших сферах, які становлять громадський інтерес. Відповідно, межі допустимої критики є ширшими, коли вона стосується власне політика, а не приватної особи. На відміну від останньої, перший неминуче і свідомо відкривається для прискіпливого аналізу кожного свого слова і вчинку як з боку журналістів, так і громадського загалу і, як наслідок, повинен виявляти до цього більше терпимості. </w:t>
      </w:r>
      <w:r w:rsidR="00630075" w:rsidRPr="006E4DB6">
        <w:rPr>
          <w:rFonts w:ascii="Cambria" w:hAnsi="Cambria" w:cs="Times New Roman"/>
        </w:rPr>
        <w:t>…</w:t>
      </w:r>
      <w:r w:rsidR="00941829" w:rsidRPr="006E4DB6">
        <w:rPr>
          <w:rFonts w:ascii="Cambria" w:hAnsi="Cambria" w:cs="Times New Roman"/>
        </w:rPr>
        <w:t xml:space="preserve">На думку Суду, слід уважно розрізняти факти та оціночні судження. Наявність фактів можна довести, а правдивість оціночних суджень не можна Суд зауважує, що факти, на яких пан Лінгенс ґрунтував свої оціночні судження, були незаперечними, як і його добросовісність. Що ж стосується оціночних суджень, цю вимогу неможливо виконати, і вона є порушенням самої свободи поглядів, яка є основною складовою права, гарантованого статтею 10 Конвенції.7. </w:t>
      </w:r>
      <w:r w:rsidR="00630075" w:rsidRPr="006E4DB6">
        <w:rPr>
          <w:rFonts w:ascii="Cambria" w:hAnsi="Cambria" w:cs="Times New Roman"/>
        </w:rPr>
        <w:t>В</w:t>
      </w:r>
      <w:r w:rsidR="00941829" w:rsidRPr="006E4DB6">
        <w:rPr>
          <w:rFonts w:ascii="Cambria" w:hAnsi="Cambria" w:cs="Times New Roman"/>
        </w:rPr>
        <w:t>тручання у здійснення паном Лінгенсом свободи вираження поглядів не було «необхідне у демократичному суспільстві… для захисту репутації… інших осіб»; воно не відповідало поставленій законній меті. Відповідно, було порушення статті 10 Конвенції</w:t>
      </w:r>
      <w:r w:rsidR="00630075" w:rsidRPr="006E4DB6">
        <w:rPr>
          <w:rFonts w:ascii="Cambria" w:hAnsi="Cambria" w:cs="Times New Roman"/>
        </w:rPr>
        <w:t>»</w:t>
      </w:r>
      <w:r w:rsidR="00941829" w:rsidRPr="006E4DB6">
        <w:rPr>
          <w:rFonts w:ascii="Cambria" w:hAnsi="Cambria" w:cs="Times New Roman"/>
        </w:rPr>
        <w:t>.</w:t>
      </w:r>
    </w:p>
    <w:p w:rsidR="00006CF7" w:rsidRPr="006E4DB6" w:rsidRDefault="00E04CAB" w:rsidP="00006CF7">
      <w:pPr>
        <w:ind w:firstLine="567"/>
        <w:jc w:val="both"/>
        <w:rPr>
          <w:rFonts w:ascii="Cambria" w:hAnsi="Cambria" w:cs="Times New Roman"/>
          <w:color w:val="000000" w:themeColor="text1"/>
        </w:rPr>
      </w:pPr>
      <w:r w:rsidRPr="006E4DB6">
        <w:rPr>
          <w:rStyle w:val="s29100277"/>
          <w:rFonts w:ascii="Cambria" w:hAnsi="Cambria" w:cs="Times New Roman"/>
          <w:i/>
        </w:rPr>
        <w:t>У справі De Haes and Gijsels v. Belgium</w:t>
      </w:r>
      <w:r w:rsidR="00DD7FEE" w:rsidRPr="006E4DB6">
        <w:rPr>
          <w:rStyle w:val="a8"/>
          <w:rFonts w:ascii="Cambria" w:hAnsi="Cambria" w:cs="Times New Roman"/>
          <w:i/>
        </w:rPr>
        <w:footnoteReference w:id="75"/>
      </w:r>
      <w:r w:rsidR="00F94C21">
        <w:rPr>
          <w:rStyle w:val="s29100277"/>
          <w:rFonts w:ascii="Cambria" w:hAnsi="Cambria" w:cs="Times New Roman"/>
          <w:i/>
        </w:rPr>
        <w:t xml:space="preserve"> </w:t>
      </w:r>
      <w:r w:rsidR="00F94C21" w:rsidRPr="00F94C21">
        <w:rPr>
          <w:rStyle w:val="s29100277"/>
          <w:rFonts w:ascii="Cambria" w:hAnsi="Cambria" w:cs="Times New Roman"/>
        </w:rPr>
        <w:t>Суд зазначив, що с</w:t>
      </w:r>
      <w:r w:rsidRPr="006E4DB6">
        <w:rPr>
          <w:rStyle w:val="rynqvb"/>
          <w:rFonts w:ascii="Cambria" w:hAnsi="Cambria" w:cs="Times New Roman"/>
        </w:rPr>
        <w:t>таття 10 п. 2 Конвенції явно передбачає, що свобода друку «може бути пов'язана з... обмеженнями... які передбачені законом і необхідні... для захисту репутації чи прав інших осіб... або забезпечення авторитету та неупередженості правосуддя».</w:t>
      </w:r>
      <w:r w:rsidRPr="006E4DB6">
        <w:rPr>
          <w:rStyle w:val="hwtze"/>
          <w:rFonts w:ascii="Cambria" w:hAnsi="Cambria" w:cs="Times New Roman"/>
        </w:rPr>
        <w:t xml:space="preserve"> </w:t>
      </w:r>
      <w:r w:rsidRPr="006E4DB6">
        <w:rPr>
          <w:rStyle w:val="rynqvb"/>
          <w:rFonts w:ascii="Cambria" w:hAnsi="Cambria" w:cs="Times New Roman"/>
        </w:rPr>
        <w:t>Потреба захисту приватного життя позивачів (п. 1 статті 8 Конвенції) і, більш конкретно, їх честі та репутації, означає, у випадку статті в пресі, преса повинна (1) прагнути дотримуватися істини;</w:t>
      </w:r>
      <w:r w:rsidRPr="006E4DB6">
        <w:rPr>
          <w:rStyle w:val="hwtze"/>
          <w:rFonts w:ascii="Cambria" w:hAnsi="Cambria" w:cs="Times New Roman"/>
        </w:rPr>
        <w:t xml:space="preserve"> </w:t>
      </w:r>
      <w:r w:rsidRPr="006E4DB6">
        <w:rPr>
          <w:rStyle w:val="rynqvb"/>
          <w:rFonts w:ascii="Cambria" w:hAnsi="Cambria" w:cs="Times New Roman"/>
        </w:rPr>
        <w:t>(2) не допускати невиправданих образ;</w:t>
      </w:r>
      <w:r w:rsidRPr="006E4DB6">
        <w:rPr>
          <w:rStyle w:val="hwtze"/>
          <w:rFonts w:ascii="Cambria" w:hAnsi="Cambria" w:cs="Times New Roman"/>
        </w:rPr>
        <w:t xml:space="preserve"> </w:t>
      </w:r>
      <w:r w:rsidRPr="006E4DB6">
        <w:rPr>
          <w:rStyle w:val="rynqvb"/>
          <w:rFonts w:ascii="Cambria" w:hAnsi="Cambria" w:cs="Times New Roman"/>
        </w:rPr>
        <w:t>та (3) поважати недоторканність особистого життя громадян.</w:t>
      </w:r>
      <w:r w:rsidRPr="006E4DB6">
        <w:rPr>
          <w:rStyle w:val="hwtze"/>
          <w:rFonts w:ascii="Cambria" w:hAnsi="Cambria" w:cs="Times New Roman"/>
        </w:rPr>
        <w:t xml:space="preserve"> </w:t>
      </w:r>
      <w:r w:rsidRPr="006E4DB6">
        <w:rPr>
          <w:rStyle w:val="rynqvb"/>
          <w:rFonts w:ascii="Cambria" w:hAnsi="Cambria" w:cs="Times New Roman"/>
        </w:rPr>
        <w:t>Ці критерії сформульовані у складеній Міжнародною федерацією журналістів «Декларації про права та обов'язки журналістів».</w:t>
      </w:r>
      <w:r w:rsidRPr="006E4DB6">
        <w:rPr>
          <w:rStyle w:val="hwtze"/>
          <w:rFonts w:ascii="Cambria" w:hAnsi="Cambria" w:cs="Times New Roman"/>
        </w:rPr>
        <w:t xml:space="preserve"> </w:t>
      </w:r>
      <w:r w:rsidR="00006CF7" w:rsidRPr="006E4DB6">
        <w:rPr>
          <w:rStyle w:val="hwtze"/>
          <w:rFonts w:ascii="Cambria" w:hAnsi="Cambria" w:cs="Times New Roman"/>
        </w:rPr>
        <w:t>«</w:t>
      </w:r>
      <w:r w:rsidR="00006CF7" w:rsidRPr="006E4DB6">
        <w:rPr>
          <w:rStyle w:val="rynqvb"/>
          <w:rFonts w:ascii="Cambria" w:hAnsi="Cambria" w:cs="Times New Roman"/>
        </w:rPr>
        <w:t>заявників не можна дорікнути, що вони виявили несумлінність у виконанні своїх професійних обов'язків, опублікувавши те, що вони дізналися у справі.</w:t>
      </w:r>
      <w:r w:rsidR="00006CF7" w:rsidRPr="006E4DB6">
        <w:rPr>
          <w:rStyle w:val="hwtze"/>
          <w:rFonts w:ascii="Cambria" w:hAnsi="Cambria" w:cs="Times New Roman"/>
        </w:rPr>
        <w:t xml:space="preserve"> </w:t>
      </w:r>
      <w:r w:rsidR="00006CF7" w:rsidRPr="006E4DB6">
        <w:rPr>
          <w:rStyle w:val="rynqvb"/>
          <w:rFonts w:ascii="Cambria" w:hAnsi="Cambria" w:cs="Times New Roman"/>
        </w:rPr>
        <w:t>На пресі лежить обов'язок повідомляти інформацію та ідеї, які становлять суспільний інтерес».</w:t>
      </w:r>
      <w:r w:rsidR="00F94C21">
        <w:rPr>
          <w:rStyle w:val="rynqvb"/>
          <w:rFonts w:ascii="Cambria" w:hAnsi="Cambria" w:cs="Times New Roman"/>
        </w:rPr>
        <w:t xml:space="preserve"> </w:t>
      </w:r>
      <w:r w:rsidR="00DD7FEE" w:rsidRPr="006E4DB6">
        <w:rPr>
          <w:rStyle w:val="rynqvb"/>
          <w:rFonts w:ascii="Cambria" w:hAnsi="Cambria" w:cs="Times New Roman"/>
        </w:rPr>
        <w:t>«Якщо поглянути на речі в контексті цієї справи, то звинувачення, про які йдеться, є не більше ніж думки, істинність яких не можна довести за визначенням.</w:t>
      </w:r>
      <w:r w:rsidR="00DD7FEE" w:rsidRPr="006E4DB6">
        <w:rPr>
          <w:rStyle w:val="hwtze"/>
          <w:rFonts w:ascii="Cambria" w:hAnsi="Cambria" w:cs="Times New Roman"/>
        </w:rPr>
        <w:t xml:space="preserve"> </w:t>
      </w:r>
      <w:r w:rsidR="00DD7FEE" w:rsidRPr="006E4DB6">
        <w:rPr>
          <w:rStyle w:val="rynqvb"/>
          <w:rFonts w:ascii="Cambria" w:hAnsi="Cambria" w:cs="Times New Roman"/>
        </w:rPr>
        <w:t>Такі думки можуть бути перебільшеними та надмірними, особливо за відсутності будь-якої фактичної основи, проте в даному випадку справа інакша». Хоча коментарі пана Де Хаеса та пана Гійселса, безсумнівно, були різко критичними, вони, проте, видаються пропорційними тому занепокоєнню та обуренню, які були викликані наведеними у статтях фактами.</w:t>
      </w:r>
      <w:r w:rsidR="00DD7FEE" w:rsidRPr="006E4DB6">
        <w:rPr>
          <w:rStyle w:val="hwtze"/>
          <w:rFonts w:ascii="Cambria" w:hAnsi="Cambria" w:cs="Times New Roman"/>
        </w:rPr>
        <w:t xml:space="preserve"> </w:t>
      </w:r>
      <w:r w:rsidR="00DD7FEE" w:rsidRPr="006E4DB6">
        <w:rPr>
          <w:rStyle w:val="rynqvb"/>
          <w:rFonts w:ascii="Cambria" w:hAnsi="Cambria" w:cs="Times New Roman"/>
        </w:rPr>
        <w:t>Щодо полемічного і навіть агресивного тону статей — чого Суд не схвалив, слід пам'ятати, що стаття 10 захищає не лише зміст ідей та інформації, а й форму, в якій вони виражені (у справі Єрсилда).</w:t>
      </w:r>
    </w:p>
    <w:p w:rsidR="00DD7FEE" w:rsidRPr="006E4DB6" w:rsidRDefault="003B3BE5" w:rsidP="00DD7FEE">
      <w:pPr>
        <w:ind w:firstLine="567"/>
        <w:jc w:val="both"/>
        <w:rPr>
          <w:rFonts w:ascii="Cambria" w:hAnsi="Cambria" w:cs="Times New Roman"/>
        </w:rPr>
      </w:pPr>
      <w:r w:rsidRPr="006E4DB6">
        <w:rPr>
          <w:rFonts w:ascii="Cambria" w:hAnsi="Cambria" w:cs="Times New Roman"/>
          <w:i/>
        </w:rPr>
        <w:t xml:space="preserve">Ст. 30 </w:t>
      </w:r>
      <w:r w:rsidR="00DD7FEE" w:rsidRPr="006E4DB6">
        <w:rPr>
          <w:rFonts w:ascii="Cambria" w:hAnsi="Cambria" w:cs="Times New Roman"/>
          <w:i/>
        </w:rPr>
        <w:t>Закон</w:t>
      </w:r>
      <w:r w:rsidRPr="006E4DB6">
        <w:rPr>
          <w:rFonts w:ascii="Cambria" w:hAnsi="Cambria" w:cs="Times New Roman"/>
          <w:i/>
        </w:rPr>
        <w:t>у</w:t>
      </w:r>
      <w:r w:rsidR="00DD7FEE" w:rsidRPr="006E4DB6">
        <w:rPr>
          <w:rFonts w:ascii="Cambria" w:hAnsi="Cambria" w:cs="Times New Roman"/>
          <w:i/>
        </w:rPr>
        <w:t xml:space="preserve"> </w:t>
      </w:r>
      <w:r w:rsidRPr="006E4DB6">
        <w:rPr>
          <w:rFonts w:ascii="Cambria" w:hAnsi="Cambria" w:cs="Times New Roman"/>
          <w:i/>
        </w:rPr>
        <w:t xml:space="preserve">України </w:t>
      </w:r>
      <w:r w:rsidR="00DD7FEE" w:rsidRPr="006E4DB6">
        <w:rPr>
          <w:rFonts w:ascii="Cambria" w:hAnsi="Cambria" w:cs="Times New Roman"/>
          <w:i/>
        </w:rPr>
        <w:t>«Про інформацію)</w:t>
      </w:r>
      <w:r w:rsidR="00DD7FEE" w:rsidRPr="006E4DB6">
        <w:rPr>
          <w:rStyle w:val="a8"/>
          <w:rFonts w:ascii="Cambria" w:hAnsi="Cambria" w:cs="Times New Roman"/>
          <w:i/>
        </w:rPr>
        <w:footnoteReference w:id="76"/>
      </w:r>
      <w:r w:rsidR="00DD7FEE" w:rsidRPr="006E4DB6">
        <w:rPr>
          <w:rFonts w:ascii="Cambria" w:hAnsi="Cambria" w:cs="Times New Roman"/>
          <w:i/>
        </w:rPr>
        <w:t xml:space="preserve">: </w:t>
      </w:r>
      <w:bookmarkStart w:id="43" w:name="n190"/>
      <w:bookmarkEnd w:id="43"/>
      <w:r w:rsidRPr="006E4DB6">
        <w:rPr>
          <w:rFonts w:ascii="Cambria" w:hAnsi="Cambria" w:cs="Times New Roman"/>
        </w:rPr>
        <w:t>«</w:t>
      </w:r>
      <w:r w:rsidR="00D36E3A" w:rsidRPr="006E4DB6">
        <w:rPr>
          <w:rFonts w:ascii="Cambria" w:hAnsi="Cambria" w:cs="Times New Roman"/>
        </w:rPr>
        <w:t xml:space="preserve"> (ч.1) </w:t>
      </w:r>
      <w:r w:rsidR="00DD7FEE" w:rsidRPr="006E4DB6">
        <w:rPr>
          <w:rFonts w:ascii="Cambria" w:hAnsi="Cambria" w:cs="Times New Roman"/>
        </w:rPr>
        <w:t>Ніхто не може бути притягнутий до відповідальності за висловлення оціночних суджень.</w:t>
      </w:r>
      <w:r w:rsidR="00D36E3A" w:rsidRPr="006E4DB6">
        <w:rPr>
          <w:rFonts w:ascii="Cambria" w:hAnsi="Cambria" w:cs="Times New Roman"/>
        </w:rPr>
        <w:t xml:space="preserve"> (ч. </w:t>
      </w:r>
      <w:bookmarkStart w:id="44" w:name="n191"/>
      <w:bookmarkEnd w:id="44"/>
      <w:r w:rsidR="00DD7FEE" w:rsidRPr="006E4DB6">
        <w:rPr>
          <w:rFonts w:ascii="Cambria" w:hAnsi="Cambria" w:cs="Times New Roman"/>
        </w:rPr>
        <w:t>2</w:t>
      </w:r>
      <w:r w:rsidR="00D36E3A" w:rsidRPr="006E4DB6">
        <w:rPr>
          <w:rFonts w:ascii="Cambria" w:hAnsi="Cambria" w:cs="Times New Roman"/>
        </w:rPr>
        <w:t>)</w:t>
      </w:r>
      <w:r w:rsidR="00DD7FEE" w:rsidRPr="006E4DB6">
        <w:rPr>
          <w:rFonts w:ascii="Cambria" w:hAnsi="Cambria" w:cs="Times New Roman"/>
        </w:rPr>
        <w:t xml:space="preserve"> Оціночними судженнями, за винятком наклепу, є висловлювання, які не містять фактичних даних, критика, оцінка дій, а також висловлювання, що не можуть бути витлумачені як такі, що містять фактичні дані, зокрема з огляду на характер використання мовно-стилістичних засобів (вживання </w:t>
      </w:r>
      <w:r w:rsidR="00DD7FEE" w:rsidRPr="006E4DB6">
        <w:rPr>
          <w:rFonts w:ascii="Cambria" w:hAnsi="Cambria" w:cs="Times New Roman"/>
        </w:rPr>
        <w:lastRenderedPageBreak/>
        <w:t>гіпербол, алегорій, сатири). Оціночні судження не підлягають спростуванню та доведенню їх правдивості.</w:t>
      </w:r>
      <w:r w:rsidR="00D36E3A" w:rsidRPr="006E4DB6">
        <w:rPr>
          <w:rFonts w:ascii="Cambria" w:hAnsi="Cambria" w:cs="Times New Roman"/>
        </w:rPr>
        <w:t xml:space="preserve"> </w:t>
      </w:r>
      <w:bookmarkStart w:id="45" w:name="n192"/>
      <w:bookmarkEnd w:id="45"/>
      <w:r w:rsidR="00DD7FEE" w:rsidRPr="006E4DB6">
        <w:rPr>
          <w:rFonts w:ascii="Cambria" w:hAnsi="Cambria" w:cs="Times New Roman"/>
        </w:rPr>
        <w:t>Якщо особа вважає, що оціночні судження або думки принижують її гідність, честь чи ділову репутацію, а також інші особисті немайнові права, вона вправі скористатися наданим їй законодавством правом на відповідь, а також на власне тлумачення справи у тому самому медіа з метою обґрунтування безпідставності поширених суджень, надавши їм іншу оцінку. Якщо суб'єктивну думку висловлено в брутальній, принизливій чи непристойній формі, що принижує гідність, честь чи ділову репутацію, на особу, яка таким чином та у такий спосіб висловила думку або оцінку, може бути покладено обов'язок відшкодувати завдану моральну шкоду.</w:t>
      </w:r>
      <w:r w:rsidR="00D36E3A" w:rsidRPr="006E4DB6">
        <w:rPr>
          <w:rFonts w:ascii="Cambria" w:hAnsi="Cambria" w:cs="Times New Roman"/>
        </w:rPr>
        <w:t xml:space="preserve"> </w:t>
      </w:r>
      <w:bookmarkStart w:id="46" w:name="n268"/>
      <w:bookmarkStart w:id="47" w:name="n193"/>
      <w:bookmarkEnd w:id="46"/>
      <w:bookmarkEnd w:id="47"/>
      <w:r w:rsidR="00D36E3A" w:rsidRPr="006E4DB6">
        <w:rPr>
          <w:rFonts w:ascii="Cambria" w:hAnsi="Cambria" w:cs="Times New Roman"/>
        </w:rPr>
        <w:t xml:space="preserve">(ч. </w:t>
      </w:r>
      <w:r w:rsidR="00DD7FEE" w:rsidRPr="006E4DB6">
        <w:rPr>
          <w:rFonts w:ascii="Cambria" w:hAnsi="Cambria" w:cs="Times New Roman"/>
        </w:rPr>
        <w:t>3</w:t>
      </w:r>
      <w:r w:rsidR="00D36E3A" w:rsidRPr="006E4DB6">
        <w:rPr>
          <w:rFonts w:ascii="Cambria" w:hAnsi="Cambria" w:cs="Times New Roman"/>
        </w:rPr>
        <w:t>)</w:t>
      </w:r>
      <w:r w:rsidR="00DD7FEE" w:rsidRPr="006E4DB6">
        <w:rPr>
          <w:rFonts w:ascii="Cambria" w:hAnsi="Cambria" w:cs="Times New Roman"/>
        </w:rPr>
        <w:t xml:space="preserve"> Суб'єкти інформаційних відносин звільняються від відповідальності за розголошення інформації з обмеженим доступом, якщо суд встановить, що ця інформація є суспільно необхідною</w:t>
      </w:r>
      <w:r w:rsidR="00D36E3A" w:rsidRPr="006E4DB6">
        <w:rPr>
          <w:rFonts w:ascii="Cambria" w:hAnsi="Cambria" w:cs="Times New Roman"/>
        </w:rPr>
        <w:t>»</w:t>
      </w:r>
      <w:r w:rsidR="00DD7FEE" w:rsidRPr="006E4DB6">
        <w:rPr>
          <w:rFonts w:ascii="Cambria" w:hAnsi="Cambria" w:cs="Times New Roman"/>
        </w:rPr>
        <w:t>.</w:t>
      </w:r>
    </w:p>
    <w:p w:rsidR="00004AD1" w:rsidRPr="006E4DB6" w:rsidRDefault="003B3BE5" w:rsidP="00004AD1">
      <w:pPr>
        <w:pStyle w:val="rvps2"/>
        <w:spacing w:before="0" w:beforeAutospacing="0" w:after="0" w:afterAutospacing="0"/>
        <w:ind w:firstLine="567"/>
        <w:jc w:val="both"/>
        <w:rPr>
          <w:rFonts w:ascii="Cambria" w:hAnsi="Cambria"/>
        </w:rPr>
      </w:pPr>
      <w:bookmarkStart w:id="48" w:name="n194"/>
      <w:bookmarkStart w:id="49" w:name="n269"/>
      <w:bookmarkEnd w:id="48"/>
      <w:bookmarkEnd w:id="49"/>
      <w:r w:rsidRPr="006E4DB6">
        <w:rPr>
          <w:rStyle w:val="rvts9"/>
          <w:rFonts w:ascii="Cambria" w:hAnsi="Cambria"/>
        </w:rPr>
        <w:t xml:space="preserve">Ст. 117 </w:t>
      </w:r>
      <w:r w:rsidR="00004AD1" w:rsidRPr="006E4DB6">
        <w:rPr>
          <w:rStyle w:val="rvts9"/>
          <w:rFonts w:ascii="Cambria" w:hAnsi="Cambria"/>
        </w:rPr>
        <w:t>Закон</w:t>
      </w:r>
      <w:r w:rsidRPr="006E4DB6">
        <w:rPr>
          <w:rStyle w:val="rvts9"/>
          <w:rFonts w:ascii="Cambria" w:hAnsi="Cambria"/>
        </w:rPr>
        <w:t>у</w:t>
      </w:r>
      <w:r w:rsidR="00004AD1" w:rsidRPr="006E4DB6">
        <w:rPr>
          <w:rStyle w:val="rvts9"/>
          <w:rFonts w:ascii="Cambria" w:hAnsi="Cambria"/>
        </w:rPr>
        <w:t xml:space="preserve"> </w:t>
      </w:r>
      <w:r w:rsidRPr="006E4DB6">
        <w:rPr>
          <w:rStyle w:val="rvts9"/>
          <w:rFonts w:ascii="Cambria" w:hAnsi="Cambria"/>
        </w:rPr>
        <w:t>України «П</w:t>
      </w:r>
      <w:r w:rsidR="00004AD1" w:rsidRPr="006E4DB6">
        <w:rPr>
          <w:rStyle w:val="rvts9"/>
          <w:rFonts w:ascii="Cambria" w:hAnsi="Cambria"/>
        </w:rPr>
        <w:t>ро медіа</w:t>
      </w:r>
      <w:r w:rsidRPr="006E4DB6">
        <w:rPr>
          <w:rStyle w:val="rvts9"/>
          <w:rFonts w:ascii="Cambria" w:hAnsi="Cambria"/>
        </w:rPr>
        <w:t>»:</w:t>
      </w:r>
      <w:r w:rsidR="00D36E3A" w:rsidRPr="006E4DB6">
        <w:rPr>
          <w:rStyle w:val="rvts9"/>
          <w:rFonts w:ascii="Cambria" w:hAnsi="Cambria"/>
        </w:rPr>
        <w:t xml:space="preserve"> « (ч.1) </w:t>
      </w:r>
      <w:bookmarkStart w:id="50" w:name="n2143"/>
      <w:bookmarkEnd w:id="50"/>
      <w:r w:rsidR="00004AD1" w:rsidRPr="006E4DB6">
        <w:rPr>
          <w:rFonts w:ascii="Cambria" w:hAnsi="Cambria"/>
        </w:rPr>
        <w:t>Суб’єкти у сфері медіа та їх працівники, а також журналісти, які виконують роботу за цивільно-правовим договором для медіа, не несуть відповідальності за поширення інформації, забороненої цим Законом, а також інформації, що не відповідає дійсності, порушує права і законні інтереси особи, якщо ця інформація:</w:t>
      </w:r>
    </w:p>
    <w:p w:rsidR="00004AD1" w:rsidRPr="006E4DB6" w:rsidRDefault="00004AD1" w:rsidP="00004AD1">
      <w:pPr>
        <w:pStyle w:val="rvps2"/>
        <w:spacing w:before="0" w:beforeAutospacing="0" w:after="0" w:afterAutospacing="0"/>
        <w:ind w:firstLine="567"/>
        <w:jc w:val="both"/>
        <w:rPr>
          <w:rFonts w:ascii="Cambria" w:hAnsi="Cambria"/>
        </w:rPr>
      </w:pPr>
      <w:bookmarkStart w:id="51" w:name="n3545"/>
      <w:bookmarkStart w:id="52" w:name="n2144"/>
      <w:bookmarkEnd w:id="51"/>
      <w:bookmarkEnd w:id="52"/>
      <w:r w:rsidRPr="006E4DB6">
        <w:rPr>
          <w:rFonts w:ascii="Cambria" w:hAnsi="Cambria"/>
        </w:rPr>
        <w:t>1) є дослівним або у переказі без спотворення суті відтворенням матеріалів, опублікованих іншим зареєстрованим медіа, або точним за змістом відтворенням оригінальних матеріалів іноземного медіа з посиланням на них;</w:t>
      </w:r>
    </w:p>
    <w:p w:rsidR="00004AD1" w:rsidRPr="006E4DB6" w:rsidRDefault="00004AD1" w:rsidP="00004AD1">
      <w:pPr>
        <w:pStyle w:val="rvps2"/>
        <w:spacing w:before="0" w:beforeAutospacing="0" w:after="0" w:afterAutospacing="0"/>
        <w:ind w:firstLine="567"/>
        <w:jc w:val="both"/>
        <w:rPr>
          <w:rFonts w:ascii="Cambria" w:hAnsi="Cambria"/>
        </w:rPr>
      </w:pPr>
      <w:bookmarkStart w:id="53" w:name="n2145"/>
      <w:bookmarkEnd w:id="53"/>
      <w:r w:rsidRPr="006E4DB6">
        <w:rPr>
          <w:rFonts w:ascii="Cambria" w:hAnsi="Cambria"/>
        </w:rPr>
        <w:t>2) була отримана у відповідь на запит на інформацію, поданий відповідно до Закону України "Про доступ до публічної інформації", або у відповідь на звернення, подане відповідно до Закону України "Про звернення громадян";</w:t>
      </w:r>
    </w:p>
    <w:p w:rsidR="00004AD1" w:rsidRPr="006E4DB6" w:rsidRDefault="00004AD1" w:rsidP="00004AD1">
      <w:pPr>
        <w:pStyle w:val="rvps2"/>
        <w:spacing w:before="0" w:beforeAutospacing="0" w:after="0" w:afterAutospacing="0"/>
        <w:ind w:firstLine="567"/>
        <w:jc w:val="both"/>
        <w:rPr>
          <w:rFonts w:ascii="Cambria" w:hAnsi="Cambria"/>
        </w:rPr>
      </w:pPr>
      <w:bookmarkStart w:id="54" w:name="n2146"/>
      <w:bookmarkEnd w:id="54"/>
      <w:r w:rsidRPr="006E4DB6">
        <w:rPr>
          <w:rFonts w:ascii="Cambria" w:hAnsi="Cambria"/>
        </w:rPr>
        <w:t>3) містилася в офіційних повідомленнях або одержана від державних органів, органів місцевого самоврядування (в тому числі іноземних) у письмовій формі, в тому числі була оприлюднена на їхніх веб-сайтах та сторінках на платформах спільного доступу до інформації;</w:t>
      </w:r>
    </w:p>
    <w:p w:rsidR="00004AD1" w:rsidRPr="006E4DB6" w:rsidRDefault="00004AD1" w:rsidP="00004AD1">
      <w:pPr>
        <w:pStyle w:val="rvps2"/>
        <w:spacing w:before="0" w:beforeAutospacing="0" w:after="0" w:afterAutospacing="0"/>
        <w:ind w:firstLine="567"/>
        <w:jc w:val="both"/>
        <w:rPr>
          <w:rFonts w:ascii="Cambria" w:hAnsi="Cambria"/>
        </w:rPr>
      </w:pPr>
      <w:bookmarkStart w:id="55" w:name="n2147"/>
      <w:bookmarkEnd w:id="55"/>
      <w:r w:rsidRPr="006E4DB6">
        <w:rPr>
          <w:rFonts w:ascii="Cambria" w:hAnsi="Cambria"/>
        </w:rPr>
        <w:t>4) є дослівним або у переказі без спотворення суті відтворенням публічних виступів чи повідомлень юридичних осіб, державних органів, органів місцевого самоврядування, їх посадових і службових осіб, народних депутатів України, кандидатів на виборні посади;</w:t>
      </w:r>
    </w:p>
    <w:p w:rsidR="00004AD1" w:rsidRPr="006E4DB6" w:rsidRDefault="00004AD1" w:rsidP="00004AD1">
      <w:pPr>
        <w:pStyle w:val="rvps2"/>
        <w:spacing w:before="0" w:beforeAutospacing="0" w:after="0" w:afterAutospacing="0"/>
        <w:ind w:firstLine="567"/>
        <w:jc w:val="both"/>
        <w:rPr>
          <w:rFonts w:ascii="Cambria" w:hAnsi="Cambria"/>
        </w:rPr>
      </w:pPr>
      <w:bookmarkStart w:id="56" w:name="n3546"/>
      <w:bookmarkStart w:id="57" w:name="n2148"/>
      <w:bookmarkEnd w:id="56"/>
      <w:bookmarkEnd w:id="57"/>
      <w:r w:rsidRPr="006E4DB6">
        <w:rPr>
          <w:rFonts w:ascii="Cambria" w:hAnsi="Cambria"/>
        </w:rPr>
        <w:t>5) поширювалася без попереднього запису та містилася у виступах осіб, які не є працівниками відповідного суб’єкта у сфері медіа, якщо працівники такого суб’єкта вжили заходів щодо припинення порушення.</w:t>
      </w:r>
    </w:p>
    <w:p w:rsidR="00004AD1" w:rsidRPr="006E4DB6" w:rsidRDefault="00004AD1" w:rsidP="00004AD1">
      <w:pPr>
        <w:pStyle w:val="rvps2"/>
        <w:spacing w:before="0" w:beforeAutospacing="0" w:after="0" w:afterAutospacing="0"/>
        <w:ind w:firstLine="567"/>
        <w:jc w:val="both"/>
        <w:rPr>
          <w:rFonts w:ascii="Cambria" w:hAnsi="Cambria"/>
        </w:rPr>
      </w:pPr>
      <w:bookmarkStart w:id="58" w:name="n2149"/>
      <w:bookmarkEnd w:id="58"/>
      <w:r w:rsidRPr="006E4DB6">
        <w:rPr>
          <w:rFonts w:ascii="Cambria" w:hAnsi="Cambria"/>
        </w:rPr>
        <w:t xml:space="preserve">2. Суб’єкти у сфері медіа та їх працівники, а також журналісти, які виконують роботу за цивільно-правовим договором для медіа, </w:t>
      </w:r>
      <w:r w:rsidRPr="00652694">
        <w:rPr>
          <w:rFonts w:ascii="Cambria" w:hAnsi="Cambria"/>
          <w:i/>
        </w:rPr>
        <w:t>не несуть відповідальності</w:t>
      </w:r>
      <w:r w:rsidRPr="006E4DB6">
        <w:rPr>
          <w:rFonts w:ascii="Cambria" w:hAnsi="Cambria"/>
        </w:rPr>
        <w:t xml:space="preserve"> за поширення інформації, що містить таємницю, яка спеціально охороняється законом, якщо ці відомості не було отримано незаконним шляхом.</w:t>
      </w:r>
    </w:p>
    <w:p w:rsidR="00004AD1" w:rsidRPr="006E4DB6" w:rsidRDefault="00004AD1" w:rsidP="00004AD1">
      <w:pPr>
        <w:pStyle w:val="rvps2"/>
        <w:spacing w:before="0" w:beforeAutospacing="0" w:after="0" w:afterAutospacing="0"/>
        <w:ind w:firstLine="567"/>
        <w:jc w:val="both"/>
        <w:rPr>
          <w:rFonts w:ascii="Cambria" w:hAnsi="Cambria"/>
        </w:rPr>
      </w:pPr>
      <w:bookmarkStart w:id="59" w:name="n3547"/>
      <w:bookmarkStart w:id="60" w:name="n2150"/>
      <w:bookmarkEnd w:id="59"/>
      <w:bookmarkEnd w:id="60"/>
      <w:r w:rsidRPr="006E4DB6">
        <w:rPr>
          <w:rFonts w:ascii="Cambria" w:hAnsi="Cambria"/>
        </w:rPr>
        <w:t xml:space="preserve">3. Суб’єкти у сфері медіа та їх працівники, а також журналісти, які виконують роботу за цивільно-правовим договором для медіа, </w:t>
      </w:r>
      <w:r w:rsidRPr="00652694">
        <w:rPr>
          <w:rFonts w:ascii="Cambria" w:hAnsi="Cambria"/>
          <w:i/>
        </w:rPr>
        <w:t>не несуть відповідальності</w:t>
      </w:r>
      <w:r w:rsidRPr="006E4DB6">
        <w:rPr>
          <w:rFonts w:ascii="Cambria" w:hAnsi="Cambria"/>
        </w:rPr>
        <w:t xml:space="preserve"> за поширення інформації з обмеженим доступом, якщо суд встановив, що ця інформація є суспільно необхідною (суспільно значимою).</w:t>
      </w:r>
    </w:p>
    <w:p w:rsidR="00004AD1" w:rsidRPr="006E4DB6" w:rsidRDefault="00004AD1" w:rsidP="00004AD1">
      <w:pPr>
        <w:pStyle w:val="rvps2"/>
        <w:spacing w:before="0" w:beforeAutospacing="0" w:after="0" w:afterAutospacing="0"/>
        <w:ind w:firstLine="567"/>
        <w:jc w:val="both"/>
        <w:rPr>
          <w:rFonts w:ascii="Cambria" w:hAnsi="Cambria"/>
        </w:rPr>
      </w:pPr>
      <w:bookmarkStart w:id="61" w:name="n3548"/>
      <w:bookmarkStart w:id="62" w:name="n2151"/>
      <w:bookmarkEnd w:id="61"/>
      <w:bookmarkEnd w:id="62"/>
      <w:r w:rsidRPr="006E4DB6">
        <w:rPr>
          <w:rFonts w:ascii="Cambria" w:hAnsi="Cambria"/>
        </w:rPr>
        <w:t xml:space="preserve">4. Суб’єкти у сфері онлайн-медіа </w:t>
      </w:r>
      <w:r w:rsidRPr="00652694">
        <w:rPr>
          <w:rFonts w:ascii="Cambria" w:hAnsi="Cambria"/>
          <w:i/>
        </w:rPr>
        <w:t>звільняються від відповідальності</w:t>
      </w:r>
      <w:r w:rsidRPr="006E4DB6">
        <w:rPr>
          <w:rFonts w:ascii="Cambria" w:hAnsi="Cambria"/>
        </w:rPr>
        <w:t xml:space="preserve"> за поширення недостовірної інформації, а також інформації, заборона поширення якої передбачена статтями 36, 42 та 119 цього Закону, якщо така інформація була поширена користувачами у розділах для коментування чи розміщення користувацьких публікацій на веб-сайті чи веб-сторінці такого медіа, за умови що суб’єкт у сфері онлайн-медіа обмежив доступ до такої інформації впродовж трьох робочих днів з моменту отримання відповідної скарги чи припису Національної ради або ухвали про відкриття відповідного провадження судом.</w:t>
      </w:r>
    </w:p>
    <w:p w:rsidR="00004AD1" w:rsidRPr="006E4DB6" w:rsidRDefault="00004AD1" w:rsidP="00004AD1">
      <w:pPr>
        <w:pStyle w:val="rvps2"/>
        <w:spacing w:before="0" w:beforeAutospacing="0" w:after="0" w:afterAutospacing="0"/>
        <w:ind w:firstLine="567"/>
        <w:jc w:val="both"/>
        <w:rPr>
          <w:rFonts w:ascii="Cambria" w:hAnsi="Cambria"/>
        </w:rPr>
      </w:pPr>
      <w:bookmarkStart w:id="63" w:name="n3549"/>
      <w:bookmarkStart w:id="64" w:name="n2152"/>
      <w:bookmarkEnd w:id="63"/>
      <w:bookmarkEnd w:id="64"/>
      <w:r w:rsidRPr="006E4DB6">
        <w:rPr>
          <w:rFonts w:ascii="Cambria" w:hAnsi="Cambria"/>
        </w:rPr>
        <w:t xml:space="preserve">5. Суб’єкти у сфері медіа </w:t>
      </w:r>
      <w:r w:rsidRPr="00652694">
        <w:rPr>
          <w:rFonts w:ascii="Cambria" w:hAnsi="Cambria"/>
          <w:i/>
        </w:rPr>
        <w:t>звільняються від відповідальності</w:t>
      </w:r>
      <w:r w:rsidRPr="006E4DB6">
        <w:rPr>
          <w:rFonts w:ascii="Cambria" w:hAnsi="Cambria"/>
        </w:rPr>
        <w:t xml:space="preserve">, якщо вони нададуть належні та достатні докази того, що порушення вимог закону відбулось внаслідок незаконного втручання третіх осіб в діяльність суб’єктів у сфері медіа, і поширення </w:t>
      </w:r>
      <w:r w:rsidRPr="006E4DB6">
        <w:rPr>
          <w:rFonts w:ascii="Cambria" w:hAnsi="Cambria"/>
        </w:rPr>
        <w:lastRenderedPageBreak/>
        <w:t>інформації, забороненої цим Законом, відбулося без редакційного контролю відповідного суб’єкта у сфері медіа</w:t>
      </w:r>
      <w:r w:rsidR="00D36E3A" w:rsidRPr="006E4DB6">
        <w:rPr>
          <w:rFonts w:ascii="Cambria" w:hAnsi="Cambria"/>
        </w:rPr>
        <w:t>»</w:t>
      </w:r>
      <w:r w:rsidR="00652694" w:rsidRPr="00652694">
        <w:rPr>
          <w:rStyle w:val="a8"/>
          <w:rFonts w:ascii="Cambria" w:hAnsi="Cambria"/>
        </w:rPr>
        <w:t xml:space="preserve"> </w:t>
      </w:r>
      <w:r w:rsidR="00652694" w:rsidRPr="006E4DB6">
        <w:rPr>
          <w:rStyle w:val="a8"/>
          <w:rFonts w:ascii="Cambria" w:hAnsi="Cambria"/>
        </w:rPr>
        <w:footnoteReference w:id="77"/>
      </w:r>
      <w:r w:rsidRPr="006E4DB6">
        <w:rPr>
          <w:rFonts w:ascii="Cambria" w:hAnsi="Cambria"/>
        </w:rPr>
        <w:t>.</w:t>
      </w:r>
    </w:p>
    <w:p w:rsidR="00BA4DB6" w:rsidRPr="006E4DB6" w:rsidRDefault="0039081F" w:rsidP="00E009C6">
      <w:pPr>
        <w:ind w:firstLine="709"/>
        <w:jc w:val="both"/>
        <w:rPr>
          <w:rFonts w:ascii="Cambria" w:hAnsi="Cambria" w:cs="Times New Roman"/>
        </w:rPr>
      </w:pPr>
      <w:bookmarkStart w:id="65" w:name="n2153"/>
      <w:bookmarkEnd w:id="65"/>
      <w:r w:rsidRPr="006E4DB6">
        <w:rPr>
          <w:rFonts w:ascii="Cambria" w:hAnsi="Cambria" w:cs="Times New Roman"/>
          <w:i/>
          <w:color w:val="000000" w:themeColor="text1"/>
        </w:rPr>
        <w:t xml:space="preserve">Постанова </w:t>
      </w:r>
      <w:r w:rsidR="00D36E3A" w:rsidRPr="006E4DB6">
        <w:rPr>
          <w:rFonts w:ascii="Cambria" w:hAnsi="Cambria" w:cs="Times New Roman"/>
          <w:i/>
          <w:color w:val="000000" w:themeColor="text1"/>
        </w:rPr>
        <w:t>Пленуму</w:t>
      </w:r>
      <w:r w:rsidRPr="006E4DB6">
        <w:rPr>
          <w:rFonts w:ascii="Cambria" w:hAnsi="Cambria" w:cs="Times New Roman"/>
          <w:i/>
          <w:color w:val="000000" w:themeColor="text1"/>
        </w:rPr>
        <w:t xml:space="preserve"> ВСУ </w:t>
      </w:r>
      <w:r w:rsidR="006B699F" w:rsidRPr="006E4DB6">
        <w:rPr>
          <w:rFonts w:ascii="Cambria" w:hAnsi="Cambria" w:cs="Times New Roman"/>
          <w:i/>
          <w:color w:val="000000" w:themeColor="text1"/>
        </w:rPr>
        <w:t>від 27.02.2009</w:t>
      </w:r>
      <w:r w:rsidR="00D36E3A" w:rsidRPr="006E4DB6">
        <w:rPr>
          <w:rFonts w:ascii="Cambria" w:hAnsi="Cambria" w:cs="Times New Roman"/>
          <w:i/>
          <w:color w:val="000000" w:themeColor="text1"/>
        </w:rPr>
        <w:t>р.</w:t>
      </w:r>
      <w:r w:rsidR="006B699F" w:rsidRPr="006E4DB6">
        <w:rPr>
          <w:rFonts w:ascii="Cambria" w:hAnsi="Cambria" w:cs="Times New Roman"/>
          <w:i/>
          <w:color w:val="000000" w:themeColor="text1"/>
        </w:rPr>
        <w:t xml:space="preserve"> </w:t>
      </w:r>
      <w:r w:rsidRPr="006E4DB6">
        <w:rPr>
          <w:rFonts w:ascii="Cambria" w:hAnsi="Cambria" w:cs="Times New Roman"/>
          <w:i/>
          <w:color w:val="000000" w:themeColor="text1"/>
        </w:rPr>
        <w:t>№</w:t>
      </w:r>
      <w:r w:rsidR="006B699F" w:rsidRPr="006E4DB6">
        <w:rPr>
          <w:rFonts w:ascii="Cambria" w:hAnsi="Cambria" w:cs="Times New Roman"/>
          <w:i/>
          <w:color w:val="000000" w:themeColor="text1"/>
        </w:rPr>
        <w:t>1 «Про судову</w:t>
      </w:r>
      <w:r w:rsidRPr="006E4DB6">
        <w:rPr>
          <w:rFonts w:ascii="Cambria" w:hAnsi="Cambria" w:cs="Times New Roman"/>
          <w:i/>
          <w:color w:val="000000" w:themeColor="text1"/>
        </w:rPr>
        <w:t xml:space="preserve"> </w:t>
      </w:r>
      <w:r w:rsidR="006B699F" w:rsidRPr="006E4DB6">
        <w:rPr>
          <w:rFonts w:ascii="Cambria" w:hAnsi="Cambria" w:cs="Times New Roman"/>
          <w:i/>
          <w:color w:val="000000" w:themeColor="text1"/>
        </w:rPr>
        <w:t>практику у справах про захист гідності та честі фізичної особи, а</w:t>
      </w:r>
      <w:r w:rsidRPr="006E4DB6">
        <w:rPr>
          <w:rFonts w:ascii="Cambria" w:hAnsi="Cambria" w:cs="Times New Roman"/>
          <w:i/>
          <w:color w:val="000000" w:themeColor="text1"/>
        </w:rPr>
        <w:t xml:space="preserve"> </w:t>
      </w:r>
      <w:r w:rsidR="006B699F" w:rsidRPr="006E4DB6">
        <w:rPr>
          <w:rFonts w:ascii="Cambria" w:hAnsi="Cambria" w:cs="Times New Roman"/>
          <w:i/>
          <w:color w:val="000000" w:themeColor="text1"/>
        </w:rPr>
        <w:t>також ділової репутації фізичної та юридичної особи»:</w:t>
      </w:r>
      <w:r w:rsidR="00D36E3A" w:rsidRPr="006E4DB6">
        <w:rPr>
          <w:rFonts w:ascii="Cambria" w:hAnsi="Cambria" w:cs="Times New Roman"/>
          <w:i/>
          <w:color w:val="000000" w:themeColor="text1"/>
        </w:rPr>
        <w:t xml:space="preserve"> (п. 19) </w:t>
      </w:r>
      <w:r w:rsidR="00966F8A">
        <w:rPr>
          <w:rFonts w:ascii="Cambria" w:hAnsi="Cambria" w:cs="Times New Roman"/>
          <w:i/>
          <w:color w:val="000000" w:themeColor="text1"/>
        </w:rPr>
        <w:t>«</w:t>
      </w:r>
      <w:r w:rsidR="00BA4DB6" w:rsidRPr="006E4DB6">
        <w:rPr>
          <w:rFonts w:ascii="Cambria" w:hAnsi="Cambria" w:cs="Times New Roman"/>
        </w:rPr>
        <w:t xml:space="preserve">Вирішуючи  питання  про  визнання  поширеної інформації недостовірною, суди повинні визначати характер такої інформації та з'ясовувати, чи є вона фактичним  твердженням,  чи   оціночним судженням. </w:t>
      </w:r>
      <w:bookmarkStart w:id="66" w:name="o61"/>
      <w:bookmarkEnd w:id="66"/>
      <w:r w:rsidR="00BA4DB6" w:rsidRPr="006E4DB6">
        <w:rPr>
          <w:rFonts w:ascii="Cambria" w:hAnsi="Cambria" w:cs="Times New Roman"/>
        </w:rPr>
        <w:t xml:space="preserve"> </w:t>
      </w:r>
      <w:bookmarkStart w:id="67" w:name="o63"/>
      <w:bookmarkEnd w:id="67"/>
      <w:r w:rsidR="00BA4DB6" w:rsidRPr="006E4DB6">
        <w:rPr>
          <w:rFonts w:ascii="Cambria" w:hAnsi="Cambria" w:cs="Times New Roman"/>
        </w:rPr>
        <w:t xml:space="preserve">Якщо особа вважає, що оціночні судження або думки, поширені в засобі масової інформації, принижують її гідність, честь чи ділову репутацію,  а  також  інші  особисті немайнові права, вона вправі скористатися наданим їй частиною першою статті 277 ЦК та  відповідним  законодавством  правом  на відповідь,  а також на власне тлумачення справи у тому ж засобі масової інформації з метою   обґрунтування безпідставності поширених суджень, надавши їм іншу оцінку. </w:t>
      </w:r>
      <w:bookmarkStart w:id="68" w:name="o64"/>
      <w:bookmarkEnd w:id="68"/>
      <w:r w:rsidR="00BA4DB6" w:rsidRPr="006E4DB6">
        <w:rPr>
          <w:rFonts w:ascii="Cambria" w:hAnsi="Cambria" w:cs="Times New Roman"/>
        </w:rPr>
        <w:t>Якщо суб'єктивну  думку висловлено в брутальній,  принизливій чи непристойній формі,  що  принижує  гідність,  честь  чи  ділову репутацію,   на   відповідача   може   бути   покладено  обов'язок відшкодувати моральну шкоду</w:t>
      </w:r>
      <w:r w:rsidR="00E009C6" w:rsidRPr="006E4DB6">
        <w:rPr>
          <w:rFonts w:ascii="Cambria" w:hAnsi="Cambria" w:cs="Times New Roman"/>
        </w:rPr>
        <w:t>»</w:t>
      </w:r>
      <w:r w:rsidR="00966F8A" w:rsidRPr="00966F8A">
        <w:rPr>
          <w:rStyle w:val="a8"/>
          <w:rFonts w:ascii="Cambria" w:hAnsi="Cambria" w:cs="Times New Roman"/>
          <w:i/>
          <w:color w:val="000000" w:themeColor="text1"/>
        </w:rPr>
        <w:t xml:space="preserve"> </w:t>
      </w:r>
      <w:r w:rsidR="00966F8A" w:rsidRPr="006E4DB6">
        <w:rPr>
          <w:rStyle w:val="a8"/>
          <w:rFonts w:ascii="Cambria" w:hAnsi="Cambria" w:cs="Times New Roman"/>
          <w:i/>
          <w:color w:val="000000" w:themeColor="text1"/>
        </w:rPr>
        <w:footnoteReference w:id="78"/>
      </w:r>
      <w:r w:rsidR="00BA4DB6" w:rsidRPr="006E4DB6">
        <w:rPr>
          <w:rFonts w:ascii="Cambria" w:hAnsi="Cambria" w:cs="Times New Roman"/>
        </w:rPr>
        <w:t xml:space="preserve">. </w:t>
      </w:r>
    </w:p>
    <w:p w:rsidR="004836BB" w:rsidRPr="006E4DB6" w:rsidRDefault="004836BB" w:rsidP="004836BB">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Зміст понять </w:t>
      </w:r>
      <w:r w:rsidRPr="006E4DB6">
        <w:rPr>
          <w:rFonts w:ascii="Cambria" w:hAnsi="Cambria"/>
          <w:b/>
          <w:i/>
          <w:lang w:val="uk-UA"/>
        </w:rPr>
        <w:t>«фактичне твердження» та «оціночне судження»</w:t>
      </w:r>
      <w:r w:rsidRPr="006E4DB6">
        <w:rPr>
          <w:rFonts w:ascii="Cambria" w:hAnsi="Cambria"/>
          <w:lang w:val="uk-UA"/>
        </w:rPr>
        <w:t xml:space="preserve"> також було розкрито </w:t>
      </w:r>
      <w:r w:rsidRPr="006E4DB6">
        <w:rPr>
          <w:rFonts w:ascii="Cambria" w:hAnsi="Cambria"/>
          <w:i/>
          <w:lang w:val="uk-UA"/>
        </w:rPr>
        <w:t>у постанові Верховного Суду України від 01.02.2018 року у справі № 757/33799/15-ц,</w:t>
      </w:r>
      <w:r w:rsidRPr="006E4DB6">
        <w:rPr>
          <w:rFonts w:ascii="Cambria" w:hAnsi="Cambria"/>
          <w:lang w:val="uk-UA"/>
        </w:rPr>
        <w:t xml:space="preserve"> відповідно до якої:</w:t>
      </w:r>
    </w:p>
    <w:p w:rsidR="004836BB" w:rsidRPr="006E4DB6" w:rsidRDefault="00966F8A" w:rsidP="004836BB">
      <w:pPr>
        <w:pStyle w:val="a4"/>
        <w:spacing w:before="0" w:beforeAutospacing="0" w:after="0" w:afterAutospacing="0"/>
        <w:ind w:firstLine="567"/>
        <w:jc w:val="both"/>
        <w:rPr>
          <w:rFonts w:ascii="Cambria" w:hAnsi="Cambria"/>
          <w:lang w:val="uk-UA"/>
        </w:rPr>
      </w:pPr>
      <w:r>
        <w:rPr>
          <w:rFonts w:ascii="Cambria" w:hAnsi="Cambria"/>
          <w:i/>
          <w:lang w:val="uk-UA"/>
        </w:rPr>
        <w:t>«</w:t>
      </w:r>
      <w:r w:rsidR="004836BB" w:rsidRPr="006E4DB6">
        <w:rPr>
          <w:rFonts w:ascii="Cambria" w:hAnsi="Cambria"/>
          <w:i/>
          <w:lang w:val="uk-UA"/>
        </w:rPr>
        <w:t xml:space="preserve">твердження </w:t>
      </w:r>
      <w:r w:rsidR="004836BB" w:rsidRPr="006E4DB6">
        <w:rPr>
          <w:rFonts w:ascii="Cambria" w:hAnsi="Cambria"/>
          <w:lang w:val="uk-UA"/>
        </w:rPr>
        <w:t>– це логічна побудова та викладення певного факту чи групи фактів. Факт – це явище об’єктивної дійсності, конкретні життєві обставини, які склалися у певному місці та часі за певних умов. Враховуючи те, що факт, сам по собі, є категорією об’єктивною, незалежною від думок та поглядів сторонніх осіб, то його відповідність дійсності може бути перевірена та встановлена судом;</w:t>
      </w:r>
    </w:p>
    <w:p w:rsidR="004836BB" w:rsidRPr="006E4DB6" w:rsidRDefault="004836BB" w:rsidP="004836BB">
      <w:pPr>
        <w:pStyle w:val="a4"/>
        <w:spacing w:before="0" w:beforeAutospacing="0" w:after="0" w:afterAutospacing="0"/>
        <w:ind w:firstLine="567"/>
        <w:jc w:val="both"/>
        <w:rPr>
          <w:rFonts w:ascii="Cambria" w:hAnsi="Cambria"/>
          <w:lang w:val="uk-UA"/>
        </w:rPr>
      </w:pPr>
      <w:r w:rsidRPr="006E4DB6">
        <w:rPr>
          <w:rFonts w:ascii="Cambria" w:hAnsi="Cambria"/>
          <w:i/>
          <w:lang w:val="uk-UA"/>
        </w:rPr>
        <w:t>судження</w:t>
      </w:r>
      <w:r w:rsidRPr="006E4DB6">
        <w:rPr>
          <w:rFonts w:ascii="Cambria" w:hAnsi="Cambria"/>
          <w:lang w:val="uk-UA"/>
        </w:rPr>
        <w:t xml:space="preserve"> – це те ж саме, що й думка, висловлення. Воно являє собою розумовий акт, що має оціночний характер та виражає ставлення того, хто говорить, до змісту висловленої думки і напряму, пов’язаними із такими психологічними станами, як віра, впевненість чи сумнів. Оцінити правдивість чи правильність судження будь-яким шляхом неможливо, а тому воно не входить до предмета судового доказування</w:t>
      </w:r>
      <w:r w:rsidR="00966F8A">
        <w:rPr>
          <w:rFonts w:ascii="Cambria" w:hAnsi="Cambria"/>
          <w:lang w:val="uk-UA"/>
        </w:rPr>
        <w:t>»</w:t>
      </w:r>
      <w:r w:rsidR="00966F8A" w:rsidRPr="006E4DB6">
        <w:rPr>
          <w:rStyle w:val="a8"/>
          <w:rFonts w:ascii="Cambria" w:hAnsi="Cambria"/>
          <w:i/>
          <w:lang w:val="uk-UA"/>
        </w:rPr>
        <w:footnoteReference w:id="79"/>
      </w:r>
      <w:r w:rsidRPr="006E4DB6">
        <w:rPr>
          <w:rFonts w:ascii="Cambria" w:hAnsi="Cambria"/>
          <w:lang w:val="uk-UA"/>
        </w:rPr>
        <w:t>.</w:t>
      </w:r>
    </w:p>
    <w:p w:rsidR="008A6464" w:rsidRPr="006E4DB6" w:rsidRDefault="008A6464" w:rsidP="008A6464">
      <w:pPr>
        <w:pStyle w:val="a4"/>
        <w:spacing w:before="0" w:beforeAutospacing="0" w:after="0" w:afterAutospacing="0"/>
        <w:ind w:firstLine="567"/>
        <w:jc w:val="both"/>
        <w:rPr>
          <w:rFonts w:ascii="Cambria" w:hAnsi="Cambria"/>
          <w:lang w:val="uk-UA"/>
        </w:rPr>
      </w:pPr>
      <w:r w:rsidRPr="006E4DB6">
        <w:rPr>
          <w:rFonts w:ascii="Cambria" w:hAnsi="Cambria"/>
          <w:lang w:val="uk-UA"/>
        </w:rPr>
        <w:t>Щоб розрізняти фактичне твердження і оціночне судження, необхідно брати до уваги обставини справи і загальний тон зауважень, оскільки твердження про питання, що становлять суспільний інтерес, є оціночними судженнями, а не констатацією фактів.</w:t>
      </w:r>
    </w:p>
    <w:p w:rsidR="008A6464" w:rsidRPr="006E4DB6" w:rsidRDefault="00E009C6" w:rsidP="009074E3">
      <w:pPr>
        <w:ind w:firstLine="567"/>
        <w:jc w:val="both"/>
        <w:rPr>
          <w:rFonts w:ascii="Cambria" w:hAnsi="Cambria" w:cs="Times New Roman"/>
          <w:i/>
        </w:rPr>
      </w:pPr>
      <w:r w:rsidRPr="006E4DB6">
        <w:rPr>
          <w:rFonts w:ascii="Cambria" w:hAnsi="Cambria" w:cs="Times New Roman"/>
          <w:i/>
        </w:rPr>
        <w:t xml:space="preserve">В іншій справі Касаційний цивільний суд </w:t>
      </w:r>
      <w:r w:rsidR="008A6464" w:rsidRPr="006E4DB6">
        <w:rPr>
          <w:rFonts w:ascii="Cambria" w:hAnsi="Cambria" w:cs="Times New Roman"/>
          <w:i/>
        </w:rPr>
        <w:t>Верховн</w:t>
      </w:r>
      <w:r w:rsidRPr="006E4DB6">
        <w:rPr>
          <w:rFonts w:ascii="Cambria" w:hAnsi="Cambria" w:cs="Times New Roman"/>
          <w:i/>
        </w:rPr>
        <w:t>ого</w:t>
      </w:r>
      <w:r w:rsidR="008A6464" w:rsidRPr="006E4DB6">
        <w:rPr>
          <w:rFonts w:ascii="Cambria" w:hAnsi="Cambria" w:cs="Times New Roman"/>
          <w:i/>
        </w:rPr>
        <w:t xml:space="preserve"> Суд</w:t>
      </w:r>
      <w:r w:rsidRPr="006E4DB6">
        <w:rPr>
          <w:rFonts w:ascii="Cambria" w:hAnsi="Cambria" w:cs="Times New Roman"/>
          <w:i/>
        </w:rPr>
        <w:t>у</w:t>
      </w:r>
      <w:r w:rsidR="008A6464" w:rsidRPr="006E4DB6">
        <w:rPr>
          <w:rFonts w:ascii="Cambria" w:hAnsi="Cambria" w:cs="Times New Roman"/>
          <w:i/>
        </w:rPr>
        <w:t xml:space="preserve"> у справі </w:t>
      </w:r>
      <w:hyperlink r:id="rId12" w:history="1">
        <w:r w:rsidR="008A6464" w:rsidRPr="006E4DB6">
          <w:rPr>
            <w:rStyle w:val="a7"/>
            <w:rFonts w:ascii="Cambria" w:hAnsi="Cambria" w:cs="Times New Roman"/>
            <w:i/>
            <w:color w:val="0D0D0D" w:themeColor="text1" w:themeTint="F2"/>
          </w:rPr>
          <w:t>№761/32924/19-ц</w:t>
        </w:r>
      </w:hyperlink>
      <w:r w:rsidRPr="006E4DB6">
        <w:rPr>
          <w:rFonts w:ascii="Cambria" w:hAnsi="Cambria" w:cs="Times New Roman"/>
          <w:i/>
          <w:color w:val="0D0D0D" w:themeColor="text1" w:themeTint="F2"/>
        </w:rPr>
        <w:t xml:space="preserve">зазначив наступне: </w:t>
      </w:r>
    </w:p>
    <w:p w:rsidR="00E009C6" w:rsidRPr="006E4DB6" w:rsidRDefault="00FD72E5" w:rsidP="00E009C6">
      <w:pPr>
        <w:pStyle w:val="a4"/>
        <w:spacing w:before="0" w:beforeAutospacing="0" w:after="0" w:afterAutospacing="0"/>
        <w:ind w:firstLine="567"/>
        <w:jc w:val="both"/>
        <w:rPr>
          <w:rFonts w:ascii="Cambria" w:hAnsi="Cambria"/>
          <w:lang w:val="uk-UA"/>
        </w:rPr>
      </w:pPr>
      <w:r>
        <w:rPr>
          <w:rFonts w:ascii="Cambria" w:hAnsi="Cambria"/>
          <w:i/>
          <w:lang w:val="uk-UA"/>
        </w:rPr>
        <w:t>«</w:t>
      </w:r>
      <w:r w:rsidR="00E009C6" w:rsidRPr="006E4DB6">
        <w:rPr>
          <w:rFonts w:ascii="Cambria" w:hAnsi="Cambria"/>
          <w:i/>
          <w:lang w:val="uk-UA"/>
        </w:rPr>
        <w:t>фактичне твердження</w:t>
      </w:r>
      <w:r w:rsidR="00E009C6" w:rsidRPr="006E4DB6">
        <w:rPr>
          <w:rFonts w:ascii="Cambria" w:hAnsi="Cambria"/>
          <w:lang w:val="uk-UA"/>
        </w:rPr>
        <w:t xml:space="preserve"> - це логічна побудова та викладення певного факту чи групи фактів. </w:t>
      </w:r>
      <w:r w:rsidR="00E009C6" w:rsidRPr="006E4DB6">
        <w:rPr>
          <w:rFonts w:ascii="Cambria" w:hAnsi="Cambria"/>
          <w:i/>
          <w:lang w:val="uk-UA"/>
        </w:rPr>
        <w:t>Факт</w:t>
      </w:r>
      <w:r w:rsidR="00E009C6" w:rsidRPr="006E4DB6">
        <w:rPr>
          <w:rFonts w:ascii="Cambria" w:hAnsi="Cambria"/>
          <w:lang w:val="uk-UA"/>
        </w:rPr>
        <w:t xml:space="preserve"> - це явище об`єктивної дійсності, конкретні життєві обставини, які склалися у певному місці та часі за певних умов. Враховуючи те, що факт, сам по собі, є категорією об`єктивною, незалежною від думок та поглядів сторонніх осіб, то його відповідність дійсності може бути перевірена та встановлена судом</w:t>
      </w:r>
      <w:r>
        <w:rPr>
          <w:rFonts w:ascii="Cambria" w:hAnsi="Cambria"/>
          <w:lang w:val="uk-UA"/>
        </w:rPr>
        <w:t>»</w:t>
      </w:r>
      <w:r w:rsidRPr="006E4DB6">
        <w:rPr>
          <w:rStyle w:val="a8"/>
          <w:rFonts w:ascii="Cambria" w:hAnsi="Cambria"/>
          <w:i/>
        </w:rPr>
        <w:footnoteReference w:id="80"/>
      </w:r>
      <w:r w:rsidR="00E009C6" w:rsidRPr="006E4DB6">
        <w:rPr>
          <w:rFonts w:ascii="Cambria" w:hAnsi="Cambria"/>
          <w:lang w:val="uk-UA"/>
        </w:rPr>
        <w:t>.</w:t>
      </w:r>
    </w:p>
    <w:p w:rsidR="00E009C6" w:rsidRPr="006E4DB6" w:rsidRDefault="00E009C6" w:rsidP="00E009C6">
      <w:pPr>
        <w:pStyle w:val="a4"/>
        <w:spacing w:before="0" w:beforeAutospacing="0" w:after="0" w:afterAutospacing="0"/>
        <w:ind w:firstLine="567"/>
        <w:jc w:val="both"/>
        <w:rPr>
          <w:rFonts w:ascii="Cambria" w:hAnsi="Cambria"/>
          <w:lang w:val="uk-UA"/>
        </w:rPr>
      </w:pPr>
      <w:r w:rsidRPr="006E4DB6">
        <w:rPr>
          <w:rFonts w:ascii="Cambria" w:hAnsi="Cambria"/>
          <w:i/>
          <w:lang w:val="uk-UA"/>
        </w:rPr>
        <w:t>Судження</w:t>
      </w:r>
      <w:r w:rsidRPr="006E4DB6">
        <w:rPr>
          <w:rFonts w:ascii="Cambria" w:hAnsi="Cambria"/>
          <w:lang w:val="uk-UA"/>
        </w:rPr>
        <w:t xml:space="preserve"> - це те ж саме, що й думка, висловлення. Воно являє собою розумовий акт, що має оціночний характер та виражає ставлення того, хто говорить, до змісту висловленої думки і напряму, пов`язаними із такими психологічними станами, як віра, впевненість чи сумнів. Оцінити правдивість чи правильність судження будь-яким шляхом неможливо, а тому воно не входить до предмета судового доказування. </w:t>
      </w:r>
      <w:r w:rsidRPr="006E4DB6">
        <w:rPr>
          <w:rFonts w:ascii="Cambria" w:hAnsi="Cambria"/>
          <w:i/>
          <w:lang w:val="uk-UA"/>
        </w:rPr>
        <w:t>Оціночними судженнями</w:t>
      </w:r>
      <w:r w:rsidRPr="006E4DB6">
        <w:rPr>
          <w:rFonts w:ascii="Cambria" w:hAnsi="Cambria"/>
          <w:lang w:val="uk-UA"/>
        </w:rPr>
        <w:t>, за винятком наклепу, є висловлювання, які не містять фактичних даних, критика, оцінка дій, а також висловлювання, що не можуть бути витлумачені як такі, що містять фактичні дані, зокрема з огляду на характер використання мовно-стилістичних засобів (вживання гіпербол, алегорій, сатири). Оціночні судження також користуються захистом - це передумова плюралізму поглядів.</w:t>
      </w:r>
    </w:p>
    <w:p w:rsidR="00483B42" w:rsidRPr="006E4DB6" w:rsidRDefault="00483B42" w:rsidP="00483B42">
      <w:pPr>
        <w:pStyle w:val="a4"/>
        <w:spacing w:before="0" w:beforeAutospacing="0" w:after="0" w:afterAutospacing="0"/>
        <w:ind w:firstLine="567"/>
        <w:jc w:val="both"/>
        <w:rPr>
          <w:rFonts w:ascii="Cambria" w:hAnsi="Cambria"/>
          <w:lang w:val="uk-UA"/>
        </w:rPr>
      </w:pPr>
      <w:r w:rsidRPr="006E4DB6">
        <w:rPr>
          <w:rFonts w:ascii="Cambria" w:hAnsi="Cambria"/>
          <w:lang w:val="uk-UA"/>
        </w:rPr>
        <w:lastRenderedPageBreak/>
        <w:t>Для того, щоб розрізняти фактичне твердження і оціночне судження, необхідно брати до уваги обставини справи і загальний тон зауважень, оскільки твердження про питання, що становлять суспільний інтерес, є оціночними судженнями, а не констатацією фактів.</w:t>
      </w:r>
    </w:p>
    <w:p w:rsidR="00483B42" w:rsidRPr="006E4DB6" w:rsidRDefault="00483B42" w:rsidP="00483B42">
      <w:pPr>
        <w:pStyle w:val="a4"/>
        <w:spacing w:before="0" w:beforeAutospacing="0" w:after="0" w:afterAutospacing="0"/>
        <w:ind w:firstLine="567"/>
        <w:jc w:val="both"/>
        <w:rPr>
          <w:rFonts w:ascii="Cambria" w:hAnsi="Cambria"/>
          <w:lang w:val="uk-UA"/>
        </w:rPr>
      </w:pPr>
      <w:r w:rsidRPr="006E4DB6">
        <w:rPr>
          <w:rFonts w:ascii="Cambria" w:hAnsi="Cambria"/>
          <w:lang w:val="uk-UA"/>
        </w:rPr>
        <w:t>Існування фактів можна довести, тоді як правдивість оціночних суджень не підлягає доведенню. Оціночне судження не може бути доведене, це порушує саму свободу думки, яка є основною частиною права, гарантованого статтею 10 Конвенції.</w:t>
      </w:r>
    </w:p>
    <w:p w:rsidR="00483B42" w:rsidRPr="006E4DB6" w:rsidRDefault="00483B42" w:rsidP="00483B42">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У постановах Верховного Суду від 03 червня 2020 року у справі № 712/1141/18,  від 17 квітня 2019 року у справі № 760/11161/17, від 21 січня 2019 року у справі № 757/11377/17-ц, від 16 травня 2018 року у справі № 757/15956/16-ц, від 20 лютого 2020 року у справі № 462/4634/17-ц, від 27 травня 2020 року у справі № 757/72390/17-ц, від 22 травня 2019 року у справі № 757/22307/17 сформульовано висновок про те, що </w:t>
      </w:r>
      <w:r w:rsidRPr="006E4DB6">
        <w:rPr>
          <w:rFonts w:ascii="Cambria" w:hAnsi="Cambria"/>
          <w:i/>
          <w:lang w:val="uk-UA"/>
        </w:rPr>
        <w:t>чинним законодавством не передбачена можливість притягнення до відповідальності за висловлювання оціночних суджень</w:t>
      </w:r>
      <w:r w:rsidRPr="006E4DB6">
        <w:rPr>
          <w:rFonts w:ascii="Cambria" w:hAnsi="Cambria"/>
          <w:lang w:val="uk-UA"/>
        </w:rPr>
        <w:t>. Вони, як і думки, переконання, судження, критична оцінка певних фактів і недоліків не можуть бути предметом судового захисту, оскільки будучи вираженням суб`єктивної думки і поглядів не можуть бути перевірені на предмет їх відповідності дійсності (на відміну від перевірки істинності фактів).</w:t>
      </w:r>
    </w:p>
    <w:p w:rsidR="004836BB" w:rsidRPr="006E4DB6" w:rsidRDefault="002A2B41" w:rsidP="00836C5E">
      <w:pPr>
        <w:pStyle w:val="a4"/>
        <w:spacing w:before="0" w:beforeAutospacing="0" w:after="0" w:afterAutospacing="0"/>
        <w:ind w:firstLine="567"/>
        <w:jc w:val="both"/>
        <w:rPr>
          <w:rFonts w:ascii="Cambria" w:hAnsi="Cambria"/>
          <w:lang w:val="uk-UA"/>
        </w:rPr>
      </w:pPr>
      <w:r w:rsidRPr="006E4DB6">
        <w:rPr>
          <w:rFonts w:ascii="Cambria" w:hAnsi="Cambria"/>
          <w:lang w:val="uk-UA"/>
        </w:rPr>
        <w:t>Р. Гловенко зазначає, що «</w:t>
      </w:r>
      <w:r w:rsidR="004836BB" w:rsidRPr="006E4DB6">
        <w:rPr>
          <w:rFonts w:ascii="Cambria" w:hAnsi="Cambria"/>
          <w:lang w:val="uk-UA"/>
        </w:rPr>
        <w:t>оціночне судження в образливій формі тільки тоді не тягне за собою покарання на тій підставі, що це оціночне судження, коли оціночне судження має під собою підстави і не є надмірним. Тобто, враховуються два моменти: по-перше, висловлювання є оцінкою лише тоді, коли ним щось оцінюється, коли оцінюються певні факти, а не коли журналіст написав, що хтось дурень тільки тому, що журналіст чомусь  так собі вирішив, але не пояснив логіки своїх міркувань; по-друге, Європейський суд, вирішуючи справи щодо оціночних суджень, які містять образу, звертає увагу на співвідношення тих фактів, які спричинили грубе й образливе висловлювання, та «жорсткості» самого висловлювання</w:t>
      </w:r>
      <w:r w:rsidRPr="006E4DB6">
        <w:rPr>
          <w:rFonts w:ascii="Cambria" w:hAnsi="Cambria"/>
          <w:lang w:val="uk-UA"/>
        </w:rPr>
        <w:t>»</w:t>
      </w:r>
      <w:r w:rsidR="004836BB" w:rsidRPr="006E4DB6">
        <w:rPr>
          <w:rFonts w:ascii="Cambria" w:hAnsi="Cambria"/>
          <w:lang w:val="uk-UA"/>
        </w:rPr>
        <w:t>.</w:t>
      </w:r>
      <w:r w:rsidR="00483B42" w:rsidRPr="006E4DB6">
        <w:rPr>
          <w:rStyle w:val="a8"/>
          <w:rFonts w:ascii="Cambria" w:hAnsi="Cambria"/>
          <w:lang w:val="uk-UA"/>
        </w:rPr>
        <w:t xml:space="preserve"> </w:t>
      </w:r>
      <w:r w:rsidR="00483B42" w:rsidRPr="006E4DB6">
        <w:rPr>
          <w:rStyle w:val="a8"/>
          <w:rFonts w:ascii="Cambria" w:hAnsi="Cambria"/>
          <w:lang w:val="uk-UA"/>
        </w:rPr>
        <w:footnoteReference w:id="81"/>
      </w:r>
    </w:p>
    <w:p w:rsidR="004836BB" w:rsidRPr="006E4DB6" w:rsidRDefault="004836BB" w:rsidP="007074BF">
      <w:pPr>
        <w:ind w:firstLine="567"/>
        <w:jc w:val="both"/>
        <w:rPr>
          <w:rFonts w:ascii="Cambria" w:hAnsi="Cambria" w:cs="Times New Roman"/>
          <w:color w:val="000000" w:themeColor="text1"/>
        </w:rPr>
      </w:pPr>
    </w:p>
    <w:p w:rsidR="006C3D47" w:rsidRPr="006E4DB6" w:rsidRDefault="00192598" w:rsidP="006C3D47">
      <w:pPr>
        <w:pBdr>
          <w:top w:val="nil"/>
          <w:left w:val="nil"/>
          <w:bottom w:val="nil"/>
          <w:right w:val="nil"/>
          <w:between w:val="nil"/>
        </w:pBdr>
        <w:tabs>
          <w:tab w:val="left" w:pos="993"/>
        </w:tabs>
        <w:ind w:firstLine="567"/>
        <w:jc w:val="both"/>
        <w:rPr>
          <w:rFonts w:ascii="Cambria" w:hAnsi="Cambria" w:cs="Times New Roman"/>
        </w:rPr>
      </w:pPr>
      <w:r w:rsidRPr="006E4DB6">
        <w:rPr>
          <w:rFonts w:ascii="Cambria" w:hAnsi="Cambria" w:cs="Times New Roman"/>
          <w:b/>
          <w:color w:val="000000" w:themeColor="text1"/>
        </w:rPr>
        <w:t>3</w:t>
      </w:r>
      <w:r w:rsidR="00911574" w:rsidRPr="006E4DB6">
        <w:rPr>
          <w:rFonts w:ascii="Cambria" w:hAnsi="Cambria" w:cs="Times New Roman"/>
          <w:b/>
          <w:color w:val="000000" w:themeColor="text1"/>
        </w:rPr>
        <w:t xml:space="preserve">. </w:t>
      </w:r>
      <w:r w:rsidR="008C368C" w:rsidRPr="006E4DB6">
        <w:rPr>
          <w:rFonts w:ascii="Cambria" w:hAnsi="Cambria" w:cs="Times New Roman"/>
          <w:b/>
          <w:color w:val="000000" w:themeColor="text1"/>
        </w:rPr>
        <w:t xml:space="preserve">Критерії </w:t>
      </w:r>
      <w:r w:rsidR="000028ED" w:rsidRPr="006E4DB6">
        <w:rPr>
          <w:rFonts w:ascii="Cambria" w:hAnsi="Cambria" w:cs="Times New Roman"/>
          <w:b/>
          <w:color w:val="000000" w:themeColor="text1"/>
        </w:rPr>
        <w:t>оцінки інформації.</w:t>
      </w:r>
      <w:r w:rsidR="008C368C" w:rsidRPr="006E4DB6">
        <w:rPr>
          <w:rFonts w:ascii="Cambria" w:hAnsi="Cambria" w:cs="Times New Roman"/>
          <w:b/>
          <w:color w:val="000000" w:themeColor="text1"/>
        </w:rPr>
        <w:t xml:space="preserve"> </w:t>
      </w:r>
      <w:r w:rsidR="00503D67">
        <w:rPr>
          <w:rFonts w:ascii="Cambria" w:hAnsi="Cambria" w:cs="Times New Roman"/>
          <w:b/>
          <w:color w:val="000000" w:themeColor="text1"/>
        </w:rPr>
        <w:t xml:space="preserve">Суспільний інтерес. </w:t>
      </w:r>
      <w:r w:rsidR="006C3D47" w:rsidRPr="006C3D47">
        <w:rPr>
          <w:rFonts w:ascii="Cambria" w:hAnsi="Cambria" w:cs="Times New Roman"/>
          <w:b/>
        </w:rPr>
        <w:t xml:space="preserve">Підстави кримінальної відповідальності за порушення недоторканості приватного життя (ст. 182 КК України). </w:t>
      </w:r>
    </w:p>
    <w:p w:rsidR="000028ED" w:rsidRPr="006E4DB6" w:rsidRDefault="000028ED" w:rsidP="005973A4">
      <w:pPr>
        <w:ind w:left="2268"/>
        <w:jc w:val="both"/>
        <w:rPr>
          <w:rFonts w:ascii="Cambria" w:hAnsi="Cambria" w:cs="Times New Roman"/>
          <w:color w:val="000000" w:themeColor="text1"/>
        </w:rPr>
      </w:pPr>
      <w:r w:rsidRPr="006E4DB6">
        <w:rPr>
          <w:rFonts w:ascii="Cambria" w:hAnsi="Cambria" w:cs="Times New Roman"/>
          <w:i/>
          <w:color w:val="000000" w:themeColor="text1"/>
        </w:rPr>
        <w:t xml:space="preserve">При оцінці інформації </w:t>
      </w:r>
      <w:r w:rsidR="00911574" w:rsidRPr="006E4DB6">
        <w:rPr>
          <w:rFonts w:ascii="Cambria" w:hAnsi="Cambria" w:cs="Times New Roman"/>
          <w:i/>
          <w:color w:val="000000" w:themeColor="text1"/>
        </w:rPr>
        <w:t>слід звер</w:t>
      </w:r>
      <w:r w:rsidR="00205286">
        <w:rPr>
          <w:rFonts w:ascii="Cambria" w:hAnsi="Cambria" w:cs="Times New Roman"/>
          <w:i/>
          <w:color w:val="000000" w:themeColor="text1"/>
        </w:rPr>
        <w:t>та</w:t>
      </w:r>
      <w:r w:rsidR="00911574" w:rsidRPr="006E4DB6">
        <w:rPr>
          <w:rFonts w:ascii="Cambria" w:hAnsi="Cambria" w:cs="Times New Roman"/>
          <w:i/>
          <w:color w:val="000000" w:themeColor="text1"/>
        </w:rPr>
        <w:t>ти увагу на</w:t>
      </w:r>
      <w:r w:rsidRPr="006E4DB6">
        <w:rPr>
          <w:rFonts w:ascii="Cambria" w:hAnsi="Cambria" w:cs="Times New Roman"/>
          <w:i/>
          <w:color w:val="000000" w:themeColor="text1"/>
        </w:rPr>
        <w:t xml:space="preserve"> </w:t>
      </w:r>
      <w:r w:rsidR="00911574" w:rsidRPr="006E4DB6">
        <w:rPr>
          <w:rFonts w:ascii="Cambria" w:hAnsi="Cambria" w:cs="Times New Roman"/>
          <w:i/>
          <w:color w:val="000000" w:themeColor="text1"/>
        </w:rPr>
        <w:t>наступні обставини</w:t>
      </w:r>
      <w:r w:rsidR="00911574" w:rsidRPr="006E4DB6">
        <w:rPr>
          <w:rFonts w:ascii="Cambria" w:hAnsi="Cambria" w:cs="Times New Roman"/>
          <w:color w:val="000000" w:themeColor="text1"/>
        </w:rPr>
        <w:t>:</w:t>
      </w:r>
    </w:p>
    <w:p w:rsidR="00911574" w:rsidRPr="006E4DB6" w:rsidRDefault="000028ED" w:rsidP="005973A4">
      <w:pPr>
        <w:ind w:left="2268"/>
        <w:jc w:val="both"/>
        <w:rPr>
          <w:rFonts w:ascii="Cambria" w:hAnsi="Cambria" w:cs="Times New Roman"/>
          <w:color w:val="000000" w:themeColor="text1"/>
        </w:rPr>
      </w:pPr>
      <w:r w:rsidRPr="006E4DB6">
        <w:rPr>
          <w:rFonts w:ascii="Cambria" w:hAnsi="Cambria" w:cs="Times New Roman"/>
          <w:color w:val="000000" w:themeColor="text1"/>
        </w:rPr>
        <w:t>1) зміст інформаці</w:t>
      </w:r>
      <w:r w:rsidR="00205286">
        <w:rPr>
          <w:rFonts w:ascii="Cambria" w:hAnsi="Cambria" w:cs="Times New Roman"/>
          <w:color w:val="000000" w:themeColor="text1"/>
        </w:rPr>
        <w:t>ї</w:t>
      </w:r>
      <w:r w:rsidRPr="006E4DB6">
        <w:rPr>
          <w:rFonts w:ascii="Cambria" w:hAnsi="Cambria" w:cs="Times New Roman"/>
          <w:color w:val="000000" w:themeColor="text1"/>
        </w:rPr>
        <w:t xml:space="preserve"> (наявність суспільного інтересу); </w:t>
      </w:r>
    </w:p>
    <w:p w:rsidR="005973A4" w:rsidRPr="006E4DB6" w:rsidRDefault="000028ED" w:rsidP="005973A4">
      <w:pPr>
        <w:ind w:left="2268"/>
        <w:jc w:val="both"/>
        <w:rPr>
          <w:rFonts w:ascii="Cambria" w:hAnsi="Cambria" w:cs="Times New Roman"/>
          <w:color w:val="000000" w:themeColor="text1"/>
        </w:rPr>
      </w:pPr>
      <w:r w:rsidRPr="006E4DB6">
        <w:rPr>
          <w:rFonts w:ascii="Cambria" w:hAnsi="Cambria" w:cs="Times New Roman"/>
          <w:color w:val="000000" w:themeColor="text1"/>
        </w:rPr>
        <w:t xml:space="preserve">2) </w:t>
      </w:r>
      <w:r w:rsidR="00153A0E" w:rsidRPr="006E4DB6">
        <w:rPr>
          <w:rFonts w:ascii="Cambria" w:hAnsi="Cambria" w:cs="Times New Roman"/>
          <w:color w:val="000000" w:themeColor="text1"/>
        </w:rPr>
        <w:t xml:space="preserve">особа, щодо якої розповсюджується </w:t>
      </w:r>
      <w:r w:rsidRPr="006E4DB6">
        <w:rPr>
          <w:rFonts w:ascii="Cambria" w:hAnsi="Cambria" w:cs="Times New Roman"/>
          <w:color w:val="000000" w:themeColor="text1"/>
        </w:rPr>
        <w:t xml:space="preserve">інформація </w:t>
      </w:r>
    </w:p>
    <w:p w:rsidR="00911574" w:rsidRPr="006E4DB6" w:rsidRDefault="00153A0E" w:rsidP="005973A4">
      <w:pPr>
        <w:ind w:left="2268"/>
        <w:jc w:val="both"/>
        <w:rPr>
          <w:rFonts w:ascii="Cambria" w:hAnsi="Cambria" w:cs="Times New Roman"/>
          <w:color w:val="000000" w:themeColor="text1"/>
        </w:rPr>
      </w:pPr>
      <w:r w:rsidRPr="006E4DB6">
        <w:rPr>
          <w:rFonts w:ascii="Cambria" w:hAnsi="Cambria" w:cs="Times New Roman"/>
          <w:color w:val="000000" w:themeColor="text1"/>
        </w:rPr>
        <w:t>(</w:t>
      </w:r>
      <w:r w:rsidR="000028ED" w:rsidRPr="006E4DB6">
        <w:rPr>
          <w:rFonts w:ascii="Cambria" w:hAnsi="Cambria" w:cs="Times New Roman"/>
          <w:color w:val="000000" w:themeColor="text1"/>
        </w:rPr>
        <w:t>публічність особи</w:t>
      </w:r>
      <w:r w:rsidRPr="006E4DB6">
        <w:rPr>
          <w:rFonts w:ascii="Cambria" w:hAnsi="Cambria" w:cs="Times New Roman"/>
          <w:color w:val="000000" w:themeColor="text1"/>
        </w:rPr>
        <w:t xml:space="preserve">, дитина ін.); </w:t>
      </w:r>
    </w:p>
    <w:p w:rsidR="005973A4" w:rsidRPr="006E4DB6" w:rsidRDefault="000028ED" w:rsidP="005973A4">
      <w:pPr>
        <w:ind w:left="2268"/>
        <w:jc w:val="both"/>
        <w:rPr>
          <w:rFonts w:ascii="Cambria" w:hAnsi="Cambria" w:cs="Times New Roman"/>
          <w:color w:val="000000" w:themeColor="text1"/>
        </w:rPr>
      </w:pPr>
      <w:r w:rsidRPr="006E4DB6">
        <w:rPr>
          <w:rFonts w:ascii="Cambria" w:hAnsi="Cambria" w:cs="Times New Roman"/>
          <w:color w:val="000000" w:themeColor="text1"/>
        </w:rPr>
        <w:t xml:space="preserve">3) </w:t>
      </w:r>
      <w:r w:rsidR="00153A0E" w:rsidRPr="006E4DB6">
        <w:rPr>
          <w:rFonts w:ascii="Cambria" w:hAnsi="Cambria" w:cs="Times New Roman"/>
          <w:color w:val="000000" w:themeColor="text1"/>
        </w:rPr>
        <w:t>соціальний підтекст розповсюджуваної інформації</w:t>
      </w:r>
      <w:r w:rsidRPr="006E4DB6">
        <w:rPr>
          <w:rFonts w:ascii="Cambria" w:hAnsi="Cambria" w:cs="Times New Roman"/>
          <w:color w:val="000000" w:themeColor="text1"/>
        </w:rPr>
        <w:t xml:space="preserve"> </w:t>
      </w:r>
    </w:p>
    <w:p w:rsidR="00911574" w:rsidRPr="006E4DB6" w:rsidRDefault="00153A0E" w:rsidP="005973A4">
      <w:pPr>
        <w:ind w:left="2268"/>
        <w:jc w:val="both"/>
        <w:rPr>
          <w:rFonts w:ascii="Cambria" w:hAnsi="Cambria" w:cs="Times New Roman"/>
          <w:color w:val="000000" w:themeColor="text1"/>
        </w:rPr>
      </w:pPr>
      <w:r w:rsidRPr="006E4DB6">
        <w:rPr>
          <w:rFonts w:ascii="Cambria" w:hAnsi="Cambria" w:cs="Times New Roman"/>
          <w:color w:val="000000" w:themeColor="text1"/>
        </w:rPr>
        <w:t>(</w:t>
      </w:r>
      <w:r w:rsidR="000028ED" w:rsidRPr="006E4DB6">
        <w:rPr>
          <w:rFonts w:ascii="Cambria" w:hAnsi="Cambria" w:cs="Times New Roman"/>
          <w:color w:val="000000" w:themeColor="text1"/>
        </w:rPr>
        <w:t>виборча</w:t>
      </w:r>
      <w:r w:rsidRPr="006E4DB6">
        <w:rPr>
          <w:rFonts w:ascii="Cambria" w:hAnsi="Cambria" w:cs="Times New Roman"/>
          <w:color w:val="000000" w:themeColor="text1"/>
        </w:rPr>
        <w:t xml:space="preserve"> </w:t>
      </w:r>
      <w:r w:rsidR="000028ED" w:rsidRPr="006E4DB6">
        <w:rPr>
          <w:rFonts w:ascii="Cambria" w:hAnsi="Cambria" w:cs="Times New Roman"/>
          <w:color w:val="000000" w:themeColor="text1"/>
        </w:rPr>
        <w:t>кампанія</w:t>
      </w:r>
      <w:r w:rsidRPr="006E4DB6">
        <w:rPr>
          <w:rFonts w:ascii="Cambria" w:hAnsi="Cambria" w:cs="Times New Roman"/>
          <w:color w:val="000000" w:themeColor="text1"/>
        </w:rPr>
        <w:t xml:space="preserve"> ін.)</w:t>
      </w:r>
    </w:p>
    <w:p w:rsidR="005973A4" w:rsidRPr="006E4DB6" w:rsidRDefault="00153A0E" w:rsidP="005973A4">
      <w:pPr>
        <w:ind w:left="2268"/>
        <w:jc w:val="both"/>
        <w:rPr>
          <w:rFonts w:ascii="Cambria" w:hAnsi="Cambria" w:cs="Times New Roman"/>
          <w:color w:val="000000" w:themeColor="text1"/>
        </w:rPr>
      </w:pPr>
      <w:r w:rsidRPr="006E4DB6">
        <w:rPr>
          <w:rFonts w:ascii="Cambria" w:hAnsi="Cambria" w:cs="Times New Roman"/>
          <w:color w:val="000000" w:themeColor="text1"/>
        </w:rPr>
        <w:t>4) форма подання матеріалу (</w:t>
      </w:r>
      <w:r w:rsidR="00881731" w:rsidRPr="006E4DB6">
        <w:rPr>
          <w:rFonts w:ascii="Cambria" w:hAnsi="Cambria" w:cs="Times New Roman"/>
          <w:color w:val="000000" w:themeColor="text1"/>
        </w:rPr>
        <w:t>ототожнення</w:t>
      </w:r>
      <w:r w:rsidRPr="006E4DB6">
        <w:rPr>
          <w:rFonts w:ascii="Cambria" w:hAnsi="Cambria" w:cs="Times New Roman"/>
          <w:color w:val="000000" w:themeColor="text1"/>
        </w:rPr>
        <w:t xml:space="preserve"> з відомими героями, </w:t>
      </w:r>
    </w:p>
    <w:p w:rsidR="00153A0E" w:rsidRPr="006E4DB6" w:rsidRDefault="00153A0E" w:rsidP="005973A4">
      <w:pPr>
        <w:ind w:left="2268"/>
        <w:jc w:val="both"/>
        <w:rPr>
          <w:rFonts w:ascii="Cambria" w:hAnsi="Cambria" w:cs="Times New Roman"/>
          <w:color w:val="000000" w:themeColor="text1"/>
        </w:rPr>
      </w:pPr>
      <w:r w:rsidRPr="006E4DB6">
        <w:rPr>
          <w:rFonts w:ascii="Cambria" w:hAnsi="Cambria" w:cs="Times New Roman"/>
          <w:color w:val="000000" w:themeColor="text1"/>
        </w:rPr>
        <w:t xml:space="preserve">жорсткість висловів та порівнянь). </w:t>
      </w:r>
    </w:p>
    <w:p w:rsidR="00881731" w:rsidRPr="006E4DB6" w:rsidRDefault="00881731" w:rsidP="00881731">
      <w:pPr>
        <w:widowControl/>
        <w:ind w:firstLine="567"/>
        <w:jc w:val="both"/>
        <w:rPr>
          <w:rFonts w:ascii="Cambria" w:hAnsi="Cambria" w:cs="Times New Roman"/>
          <w:b/>
          <w:color w:val="000000" w:themeColor="text1"/>
        </w:rPr>
      </w:pPr>
      <w:r w:rsidRPr="006E4DB6">
        <w:rPr>
          <w:rFonts w:ascii="Cambria" w:hAnsi="Cambria" w:cs="Times New Roman"/>
          <w:b/>
          <w:i/>
          <w:color w:val="000000" w:themeColor="text1"/>
        </w:rPr>
        <w:t xml:space="preserve">Суспільний інтерес – </w:t>
      </w:r>
      <w:r w:rsidRPr="006E4DB6">
        <w:rPr>
          <w:rFonts w:ascii="Cambria" w:hAnsi="Cambria" w:cs="Times New Roman"/>
          <w:color w:val="000000" w:themeColor="text1"/>
        </w:rPr>
        <w:t xml:space="preserve">зазвичай, це </w:t>
      </w:r>
      <w:r w:rsidRPr="006E4DB6">
        <w:rPr>
          <w:rFonts w:ascii="Cambria" w:eastAsia="Times New Roman" w:hAnsi="Cambria" w:cs="Times New Roman"/>
          <w:color w:val="auto"/>
          <w:lang w:bidi="ar-SA"/>
        </w:rPr>
        <w:t xml:space="preserve">баланс між двома фундаментальними правами людини: </w:t>
      </w:r>
      <w:r w:rsidRPr="006E4DB6">
        <w:rPr>
          <w:rFonts w:ascii="Cambria" w:eastAsia="Times New Roman" w:hAnsi="Cambria" w:cs="Times New Roman"/>
          <w:bCs/>
          <w:color w:val="auto"/>
          <w:lang w:bidi="ar-SA"/>
        </w:rPr>
        <w:t>правом на свободу вираження поглядів</w:t>
      </w:r>
      <w:r w:rsidRPr="006E4DB6">
        <w:rPr>
          <w:rFonts w:ascii="Cambria" w:eastAsia="Times New Roman" w:hAnsi="Cambria" w:cs="Times New Roman"/>
          <w:color w:val="auto"/>
          <w:lang w:bidi="ar-SA"/>
        </w:rPr>
        <w:t xml:space="preserve"> та </w:t>
      </w:r>
      <w:r w:rsidRPr="006E4DB6">
        <w:rPr>
          <w:rFonts w:ascii="Cambria" w:eastAsia="Times New Roman" w:hAnsi="Cambria" w:cs="Times New Roman"/>
          <w:bCs/>
          <w:color w:val="auto"/>
          <w:lang w:bidi="ar-SA"/>
        </w:rPr>
        <w:t>правом на повагу до приватного життя</w:t>
      </w:r>
      <w:r w:rsidRPr="006E4DB6">
        <w:rPr>
          <w:rFonts w:ascii="Cambria" w:eastAsia="Times New Roman" w:hAnsi="Cambria" w:cs="Times New Roman"/>
          <w:color w:val="auto"/>
          <w:lang w:bidi="ar-SA"/>
        </w:rPr>
        <w:t>.</w:t>
      </w:r>
    </w:p>
    <w:p w:rsidR="00192598" w:rsidRPr="006E4DB6" w:rsidRDefault="00881731" w:rsidP="00192598">
      <w:pPr>
        <w:ind w:firstLine="709"/>
        <w:jc w:val="both"/>
        <w:rPr>
          <w:rFonts w:ascii="Cambria" w:hAnsi="Cambria" w:cs="Times New Roman"/>
        </w:rPr>
      </w:pPr>
      <w:r w:rsidRPr="006E4DB6">
        <w:rPr>
          <w:rFonts w:ascii="Cambria" w:hAnsi="Cambria" w:cs="Times New Roman"/>
          <w:color w:val="000000" w:themeColor="text1"/>
        </w:rPr>
        <w:t>За ст. 29</w:t>
      </w:r>
      <w:r w:rsidRPr="006E4DB6">
        <w:rPr>
          <w:rFonts w:ascii="Cambria" w:hAnsi="Cambria" w:cs="Times New Roman"/>
          <w:b/>
          <w:i/>
          <w:color w:val="000000" w:themeColor="text1"/>
        </w:rPr>
        <w:t xml:space="preserve"> </w:t>
      </w:r>
      <w:r w:rsidR="00192598" w:rsidRPr="006E4DB6">
        <w:rPr>
          <w:rStyle w:val="rvts9"/>
          <w:rFonts w:ascii="Cambria" w:hAnsi="Cambria" w:cs="Times New Roman"/>
        </w:rPr>
        <w:t>Закон</w:t>
      </w:r>
      <w:r w:rsidRPr="006E4DB6">
        <w:rPr>
          <w:rStyle w:val="rvts9"/>
          <w:rFonts w:ascii="Cambria" w:hAnsi="Cambria" w:cs="Times New Roman"/>
        </w:rPr>
        <w:t>у України «П</w:t>
      </w:r>
      <w:r w:rsidR="00192598" w:rsidRPr="006E4DB6">
        <w:rPr>
          <w:rStyle w:val="rvts9"/>
          <w:rFonts w:ascii="Cambria" w:hAnsi="Cambria" w:cs="Times New Roman"/>
        </w:rPr>
        <w:t>ро і</w:t>
      </w:r>
      <w:r w:rsidR="004A1D7C" w:rsidRPr="006E4DB6">
        <w:rPr>
          <w:rStyle w:val="rvts9"/>
          <w:rFonts w:ascii="Cambria" w:hAnsi="Cambria" w:cs="Times New Roman"/>
        </w:rPr>
        <w:t>н</w:t>
      </w:r>
      <w:r w:rsidR="00192598" w:rsidRPr="006E4DB6">
        <w:rPr>
          <w:rStyle w:val="rvts9"/>
          <w:rFonts w:ascii="Cambria" w:hAnsi="Cambria" w:cs="Times New Roman"/>
        </w:rPr>
        <w:t>формацію</w:t>
      </w:r>
      <w:r w:rsidRPr="006E4DB6">
        <w:rPr>
          <w:rStyle w:val="rvts9"/>
          <w:rFonts w:ascii="Cambria" w:hAnsi="Cambria" w:cs="Times New Roman"/>
        </w:rPr>
        <w:t>» (ч.1) «</w:t>
      </w:r>
      <w:r w:rsidR="00192598" w:rsidRPr="006E4DB6">
        <w:rPr>
          <w:rFonts w:ascii="Cambria" w:hAnsi="Cambria" w:cs="Times New Roman"/>
        </w:rPr>
        <w:t>Інформація з обмеженим доступом може бути поширена, якщо вона є суспільно необхідною, тобто є предметом суспільного інтересу, і право громадськості знати цю інформацію переважає потенційну шкоду від її поширення.</w:t>
      </w:r>
      <w:bookmarkStart w:id="69" w:name="n188"/>
      <w:bookmarkEnd w:id="69"/>
      <w:r w:rsidRPr="006E4DB6">
        <w:rPr>
          <w:rFonts w:ascii="Cambria" w:hAnsi="Cambria" w:cs="Times New Roman"/>
        </w:rPr>
        <w:t xml:space="preserve"> (ч. 2) П</w:t>
      </w:r>
      <w:r w:rsidR="00192598" w:rsidRPr="006E4DB6">
        <w:rPr>
          <w:rFonts w:ascii="Cambria" w:hAnsi="Cambria" w:cs="Times New Roman"/>
        </w:rPr>
        <w:t>редметом суспільного інтересу вважається інформація, яка свідчить про загрозу державному суверенітету, територіальній цілісності України; забезпечує реалізацію конституційних прав, свобод і обов'язків; свідчить про можливість порушення прав людини, введення громадськості в оману, шкідливі екологічні та інші негативні наслідки діяльності (бездіяльності) фізичних або юридичних осіб тощо</w:t>
      </w:r>
      <w:r w:rsidRPr="006E4DB6">
        <w:rPr>
          <w:rFonts w:ascii="Cambria" w:hAnsi="Cambria" w:cs="Times New Roman"/>
        </w:rPr>
        <w:t>»</w:t>
      </w:r>
      <w:r w:rsidRPr="006E4DB6">
        <w:rPr>
          <w:rStyle w:val="a8"/>
          <w:rFonts w:ascii="Cambria" w:hAnsi="Cambria" w:cs="Times New Roman"/>
        </w:rPr>
        <w:footnoteReference w:id="82"/>
      </w:r>
      <w:r w:rsidR="00192598" w:rsidRPr="006E4DB6">
        <w:rPr>
          <w:rFonts w:ascii="Cambria" w:hAnsi="Cambria" w:cs="Times New Roman"/>
        </w:rPr>
        <w:t>.</w:t>
      </w:r>
    </w:p>
    <w:p w:rsidR="00735B71" w:rsidRPr="006E4DB6" w:rsidRDefault="00735B71" w:rsidP="0010522E">
      <w:pPr>
        <w:widowControl/>
        <w:ind w:firstLine="567"/>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 xml:space="preserve">Як правило, у випадках, коли особа, яка вчинила перешкоджання журналістській діяльності, є публічною (відомою) фігурою, судова практика схиляється до вирішення питання балансу на користь свободи слова. Що стосується співвідношення свободи </w:t>
      </w:r>
      <w:r w:rsidRPr="006E4DB6">
        <w:rPr>
          <w:rFonts w:ascii="Cambria" w:eastAsia="Times New Roman" w:hAnsi="Cambria" w:cs="Times New Roman"/>
          <w:color w:val="auto"/>
          <w:lang w:bidi="ar-SA"/>
        </w:rPr>
        <w:lastRenderedPageBreak/>
        <w:t xml:space="preserve">вираження поглядів і захисту репутації приватних осіб та громадських діячів (за винятком політиків), можна дійти висновку, що </w:t>
      </w:r>
      <w:r w:rsidR="00881731" w:rsidRPr="006E4DB6">
        <w:rPr>
          <w:rFonts w:ascii="Cambria" w:eastAsia="Times New Roman" w:hAnsi="Cambria" w:cs="Times New Roman"/>
          <w:color w:val="auto"/>
          <w:lang w:bidi="ar-SA"/>
        </w:rPr>
        <w:t>національні суди,</w:t>
      </w:r>
      <w:r w:rsidRPr="006E4DB6">
        <w:rPr>
          <w:rFonts w:ascii="Cambria" w:eastAsia="Times New Roman" w:hAnsi="Cambria" w:cs="Times New Roman"/>
          <w:color w:val="auto"/>
          <w:lang w:bidi="ar-SA"/>
        </w:rPr>
        <w:t xml:space="preserve"> як правило, займає позицію захисту репутації таких осіб.</w:t>
      </w:r>
    </w:p>
    <w:p w:rsidR="00881731" w:rsidRPr="006E4DB6" w:rsidRDefault="00881731" w:rsidP="0010522E">
      <w:pPr>
        <w:widowControl/>
        <w:ind w:firstLine="567"/>
        <w:jc w:val="both"/>
        <w:rPr>
          <w:rFonts w:ascii="Cambria" w:eastAsia="Times New Roman" w:hAnsi="Cambria" w:cs="Times New Roman"/>
          <w:i/>
          <w:color w:val="auto"/>
          <w:lang w:bidi="ar-SA"/>
        </w:rPr>
      </w:pPr>
      <w:r w:rsidRPr="006E4DB6">
        <w:rPr>
          <w:rFonts w:ascii="Cambria" w:eastAsia="Times New Roman" w:hAnsi="Cambria" w:cs="Times New Roman"/>
          <w:i/>
          <w:color w:val="auto"/>
          <w:lang w:bidi="ar-SA"/>
        </w:rPr>
        <w:t xml:space="preserve">Практика ЄСПЛ в питанні визначення «суспільного інтересу»: </w:t>
      </w:r>
    </w:p>
    <w:p w:rsidR="005B7380" w:rsidRPr="006E4DB6" w:rsidRDefault="00A7356F" w:rsidP="005B7380">
      <w:pPr>
        <w:widowControl/>
        <w:ind w:firstLine="567"/>
        <w:jc w:val="both"/>
        <w:rPr>
          <w:rFonts w:ascii="Cambria" w:eastAsia="Times New Roman" w:hAnsi="Cambria" w:cs="Times New Roman"/>
          <w:color w:val="auto"/>
          <w:lang w:bidi="ar-SA"/>
        </w:rPr>
      </w:pPr>
      <w:r w:rsidRPr="006E4DB6">
        <w:rPr>
          <w:rFonts w:ascii="Cambria" w:eastAsia="Times New Roman" w:hAnsi="Cambria" w:cs="Times New Roman"/>
          <w:i/>
          <w:color w:val="auto"/>
          <w:lang w:bidi="ar-SA"/>
        </w:rPr>
        <w:t>Рішення у с</w:t>
      </w:r>
      <w:r w:rsidR="00735B71" w:rsidRPr="006E4DB6">
        <w:rPr>
          <w:rFonts w:ascii="Cambria" w:eastAsia="Times New Roman" w:hAnsi="Cambria" w:cs="Times New Roman"/>
          <w:i/>
          <w:color w:val="auto"/>
          <w:lang w:bidi="ar-SA"/>
        </w:rPr>
        <w:t>прав</w:t>
      </w:r>
      <w:r w:rsidRPr="006E4DB6">
        <w:rPr>
          <w:rFonts w:ascii="Cambria" w:eastAsia="Times New Roman" w:hAnsi="Cambria" w:cs="Times New Roman"/>
          <w:i/>
          <w:color w:val="auto"/>
          <w:lang w:bidi="ar-SA"/>
        </w:rPr>
        <w:t>і</w:t>
      </w:r>
      <w:r w:rsidR="00735B71" w:rsidRPr="006E4DB6">
        <w:rPr>
          <w:rFonts w:ascii="Cambria" w:eastAsia="Times New Roman" w:hAnsi="Cambria" w:cs="Times New Roman"/>
          <w:i/>
          <w:color w:val="auto"/>
          <w:lang w:bidi="ar-SA"/>
        </w:rPr>
        <w:t xml:space="preserve"> </w:t>
      </w:r>
      <w:r w:rsidR="00735B71" w:rsidRPr="006E4DB6">
        <w:rPr>
          <w:rFonts w:ascii="Cambria" w:eastAsia="Times New Roman" w:hAnsi="Cambria" w:cs="Times New Roman"/>
          <w:bCs/>
          <w:i/>
          <w:color w:val="auto"/>
          <w:lang w:bidi="ar-SA"/>
        </w:rPr>
        <w:t>Reynolds v. Times Newspapers Ltd</w:t>
      </w:r>
      <w:r w:rsidR="00735B71" w:rsidRPr="006E4DB6">
        <w:rPr>
          <w:rFonts w:ascii="Cambria" w:eastAsia="Times New Roman" w:hAnsi="Cambria" w:cs="Times New Roman"/>
          <w:color w:val="auto"/>
          <w:lang w:bidi="ar-SA"/>
        </w:rPr>
        <w:t xml:space="preserve"> (1999)</w:t>
      </w:r>
      <w:r w:rsidR="00573800" w:rsidRPr="006E4DB6">
        <w:rPr>
          <w:rFonts w:ascii="Cambria" w:eastAsia="Times New Roman" w:hAnsi="Cambria" w:cs="Times New Roman"/>
          <w:color w:val="auto"/>
          <w:lang w:bidi="ar-SA"/>
        </w:rPr>
        <w:t xml:space="preserve"> - </w:t>
      </w:r>
      <w:r w:rsidR="00735B71" w:rsidRPr="006E4DB6">
        <w:rPr>
          <w:rFonts w:ascii="Cambria" w:eastAsia="Times New Roman" w:hAnsi="Cambria" w:cs="Times New Roman"/>
          <w:color w:val="auto"/>
          <w:lang w:bidi="ar-SA"/>
        </w:rPr>
        <w:t>«суспільн</w:t>
      </w:r>
      <w:r w:rsidR="00573800" w:rsidRPr="006E4DB6">
        <w:rPr>
          <w:rFonts w:ascii="Cambria" w:eastAsia="Times New Roman" w:hAnsi="Cambria" w:cs="Times New Roman"/>
          <w:color w:val="auto"/>
          <w:lang w:bidi="ar-SA"/>
        </w:rPr>
        <w:t>ий</w:t>
      </w:r>
      <w:r w:rsidR="00735B71" w:rsidRPr="006E4DB6">
        <w:rPr>
          <w:rFonts w:ascii="Cambria" w:eastAsia="Times New Roman" w:hAnsi="Cambria" w:cs="Times New Roman"/>
          <w:color w:val="auto"/>
          <w:lang w:bidi="ar-SA"/>
        </w:rPr>
        <w:t xml:space="preserve"> інтерес» дозволяє журналістам поширювати інформацію навіть за наявності ризику наклепницького характеру висловлювань, якщо це здійснюється в інтересах суспільства</w:t>
      </w:r>
      <w:r w:rsidR="00735B71" w:rsidRPr="006E4DB6">
        <w:rPr>
          <w:rStyle w:val="a8"/>
          <w:rFonts w:ascii="Cambria" w:hAnsi="Cambria" w:cs="Times New Roman"/>
          <w:bCs/>
        </w:rPr>
        <w:footnoteReference w:id="83"/>
      </w:r>
      <w:r w:rsidR="00735B71" w:rsidRPr="006E4DB6">
        <w:rPr>
          <w:rFonts w:ascii="Cambria" w:eastAsia="Times New Roman" w:hAnsi="Cambria" w:cs="Times New Roman"/>
          <w:color w:val="auto"/>
          <w:lang w:bidi="ar-SA"/>
        </w:rPr>
        <w:t xml:space="preserve">. </w:t>
      </w:r>
    </w:p>
    <w:p w:rsidR="005B7380" w:rsidRPr="006E4DB6" w:rsidRDefault="005B7380" w:rsidP="005B7380">
      <w:pPr>
        <w:widowControl/>
        <w:ind w:firstLine="567"/>
        <w:jc w:val="both"/>
        <w:rPr>
          <w:rFonts w:ascii="Cambria" w:eastAsia="Times New Roman" w:hAnsi="Cambria" w:cs="Times New Roman"/>
        </w:rPr>
      </w:pPr>
      <w:r w:rsidRPr="006E4DB6">
        <w:rPr>
          <w:rFonts w:ascii="Cambria" w:eastAsia="Times New Roman" w:hAnsi="Cambria" w:cs="Times New Roman"/>
          <w:i/>
        </w:rPr>
        <w:t>Рішення у справі «Газета «Україна-Центр» проти України»</w:t>
      </w:r>
      <w:r w:rsidRPr="006E4DB6">
        <w:rPr>
          <w:rFonts w:ascii="Cambria" w:eastAsia="Times New Roman" w:hAnsi="Cambria" w:cs="Times New Roman"/>
        </w:rPr>
        <w:t xml:space="preserve"> від 15 липня 2010 року</w:t>
      </w:r>
      <w:r w:rsidRPr="006E4DB6">
        <w:rPr>
          <w:rStyle w:val="a8"/>
          <w:rFonts w:ascii="Cambria" w:eastAsia="Times New Roman" w:hAnsi="Cambria" w:cs="Times New Roman"/>
        </w:rPr>
        <w:footnoteReference w:id="84"/>
      </w:r>
      <w:r w:rsidRPr="006E4DB6">
        <w:rPr>
          <w:rFonts w:ascii="Cambria" w:eastAsia="Times New Roman" w:hAnsi="Cambria" w:cs="Times New Roman"/>
        </w:rPr>
        <w:t>: часткове опублікування</w:t>
      </w:r>
      <w:r w:rsidRPr="006E4DB6">
        <w:rPr>
          <w:rFonts w:ascii="Cambria" w:hAnsi="Cambria" w:cs="Times New Roman"/>
          <w:iCs/>
        </w:rPr>
        <w:t xml:space="preserve"> інформації, яка була доступною ще до публікації статті (промова кандидата на виборах), без коментарів чи неналежного наголосу й у контексті розширеного звіту про прес-конференцію на тему виборів, окрім того, що представляла суспільний інтерес, не піддавалася критиці чи оцінці. </w:t>
      </w:r>
    </w:p>
    <w:p w:rsidR="0010522E" w:rsidRPr="006E4DB6" w:rsidRDefault="00594D4F" w:rsidP="00205286">
      <w:pPr>
        <w:ind w:firstLine="567"/>
        <w:jc w:val="both"/>
        <w:rPr>
          <w:rFonts w:ascii="Cambria" w:hAnsi="Cambria" w:cs="Times New Roman"/>
        </w:rPr>
      </w:pPr>
      <w:r w:rsidRPr="006E4DB6">
        <w:rPr>
          <w:rFonts w:ascii="Cambria" w:eastAsia="Times New Roman" w:hAnsi="Cambria" w:cs="Times New Roman"/>
          <w:i/>
        </w:rPr>
        <w:t>Р</w:t>
      </w:r>
      <w:r w:rsidR="0010522E" w:rsidRPr="006E4DB6">
        <w:rPr>
          <w:rFonts w:ascii="Cambria" w:eastAsia="Times New Roman" w:hAnsi="Cambria" w:cs="Times New Roman"/>
          <w:i/>
        </w:rPr>
        <w:t>ішення у справі «Фон Ганновер проти Німеччини» від 26 червня</w:t>
      </w:r>
      <w:r w:rsidRPr="006E4DB6">
        <w:rPr>
          <w:rFonts w:ascii="Cambria" w:eastAsia="Times New Roman" w:hAnsi="Cambria" w:cs="Times New Roman"/>
          <w:i/>
        </w:rPr>
        <w:t xml:space="preserve"> </w:t>
      </w:r>
      <w:r w:rsidR="0010522E" w:rsidRPr="006E4DB6">
        <w:rPr>
          <w:rFonts w:ascii="Cambria" w:eastAsia="Times New Roman" w:hAnsi="Cambria" w:cs="Times New Roman"/>
          <w:i/>
        </w:rPr>
        <w:t>2004 р.</w:t>
      </w:r>
      <w:r w:rsidR="00205286">
        <w:rPr>
          <w:rFonts w:ascii="Cambria" w:eastAsia="Times New Roman" w:hAnsi="Cambria" w:cs="Times New Roman"/>
          <w:i/>
        </w:rPr>
        <w:t xml:space="preserve">: </w:t>
      </w:r>
      <w:r w:rsidR="00B742F6" w:rsidRPr="006E4DB6">
        <w:rPr>
          <w:rFonts w:ascii="Cambria" w:hAnsi="Cambria" w:cs="Times New Roman"/>
        </w:rPr>
        <w:t>«О</w:t>
      </w:r>
      <w:r w:rsidR="0010522E" w:rsidRPr="006E4DB6">
        <w:rPr>
          <w:rFonts w:ascii="Cambria" w:hAnsi="Cambria" w:cs="Times New Roman"/>
        </w:rPr>
        <w:t xml:space="preserve">публікування фотографій заявниці щодо її повсякденного життя, де сфотографована вона  сама чи з іншими людьми, </w:t>
      </w:r>
      <w:r w:rsidR="00B742F6" w:rsidRPr="006E4DB6">
        <w:rPr>
          <w:rFonts w:ascii="Cambria" w:hAnsi="Cambria" w:cs="Times New Roman"/>
        </w:rPr>
        <w:t xml:space="preserve">стосується </w:t>
      </w:r>
      <w:r w:rsidR="0010522E" w:rsidRPr="006E4DB6">
        <w:rPr>
          <w:rFonts w:ascii="Cambria" w:hAnsi="Cambria" w:cs="Times New Roman"/>
        </w:rPr>
        <w:t>сфер</w:t>
      </w:r>
      <w:r w:rsidR="00B742F6" w:rsidRPr="006E4DB6">
        <w:rPr>
          <w:rFonts w:ascii="Cambria" w:hAnsi="Cambria" w:cs="Times New Roman"/>
        </w:rPr>
        <w:t>и</w:t>
      </w:r>
      <w:r w:rsidR="0010522E" w:rsidRPr="006E4DB6">
        <w:rPr>
          <w:rFonts w:ascii="Cambria" w:hAnsi="Cambria" w:cs="Times New Roman"/>
        </w:rPr>
        <w:t xml:space="preserve"> її приватного життя</w:t>
      </w:r>
      <w:bookmarkStart w:id="70" w:name="o42"/>
      <w:bookmarkEnd w:id="70"/>
      <w:r w:rsidR="00B742F6" w:rsidRPr="006E4DB6">
        <w:rPr>
          <w:rFonts w:ascii="Cambria" w:hAnsi="Cambria" w:cs="Times New Roman"/>
        </w:rPr>
        <w:t>.</w:t>
      </w:r>
      <w:r w:rsidR="0010522E" w:rsidRPr="006E4DB6">
        <w:rPr>
          <w:rFonts w:ascii="Cambria" w:hAnsi="Cambria" w:cs="Times New Roman"/>
        </w:rPr>
        <w:t xml:space="preserve"> Хоча свобода </w:t>
      </w:r>
      <w:r w:rsidR="00B742F6" w:rsidRPr="006E4DB6">
        <w:rPr>
          <w:rFonts w:ascii="Cambria" w:hAnsi="Cambria" w:cs="Times New Roman"/>
        </w:rPr>
        <w:t xml:space="preserve">слова </w:t>
      </w:r>
      <w:r w:rsidR="0010522E" w:rsidRPr="006E4DB6">
        <w:rPr>
          <w:rFonts w:ascii="Cambria" w:hAnsi="Cambria" w:cs="Times New Roman"/>
        </w:rPr>
        <w:t xml:space="preserve">поширюється і на опублікування фотографій, у цій сфері захист прав і репутації інших осіб  набуває особливого значення, оскільки стосується поширення не </w:t>
      </w:r>
      <w:r w:rsidR="00B742F6" w:rsidRPr="006E4DB6">
        <w:rPr>
          <w:rFonts w:ascii="Cambria" w:hAnsi="Cambria" w:cs="Times New Roman"/>
        </w:rPr>
        <w:t>«</w:t>
      </w:r>
      <w:r w:rsidR="0010522E" w:rsidRPr="006E4DB6">
        <w:rPr>
          <w:rFonts w:ascii="Cambria" w:hAnsi="Cambria" w:cs="Times New Roman"/>
        </w:rPr>
        <w:t>ідей</w:t>
      </w:r>
      <w:r w:rsidR="00B742F6" w:rsidRPr="006E4DB6">
        <w:rPr>
          <w:rFonts w:ascii="Cambria" w:hAnsi="Cambria" w:cs="Times New Roman"/>
        </w:rPr>
        <w:t>»</w:t>
      </w:r>
      <w:r w:rsidR="0010522E" w:rsidRPr="006E4DB6">
        <w:rPr>
          <w:rFonts w:ascii="Cambria" w:hAnsi="Cambria" w:cs="Times New Roman"/>
        </w:rPr>
        <w:t xml:space="preserve">, а зображень, які  містять  дуже особисту, навіть інтимну </w:t>
      </w:r>
      <w:r w:rsidR="00B742F6" w:rsidRPr="006E4DB6">
        <w:rPr>
          <w:rFonts w:ascii="Cambria" w:hAnsi="Cambria" w:cs="Times New Roman"/>
        </w:rPr>
        <w:t>«</w:t>
      </w:r>
      <w:r w:rsidR="0010522E" w:rsidRPr="006E4DB6">
        <w:rPr>
          <w:rFonts w:ascii="Cambria" w:hAnsi="Cambria" w:cs="Times New Roman"/>
        </w:rPr>
        <w:t>інформацію</w:t>
      </w:r>
      <w:r w:rsidR="00B742F6" w:rsidRPr="006E4DB6">
        <w:rPr>
          <w:rFonts w:ascii="Cambria" w:hAnsi="Cambria" w:cs="Times New Roman"/>
        </w:rPr>
        <w:t>»</w:t>
      </w:r>
      <w:r w:rsidR="0010522E" w:rsidRPr="006E4DB6">
        <w:rPr>
          <w:rFonts w:ascii="Cambria" w:hAnsi="Cambria" w:cs="Times New Roman"/>
        </w:rPr>
        <w:t xml:space="preserve"> про особу.  </w:t>
      </w:r>
      <w:bookmarkStart w:id="71" w:name="o43"/>
      <w:bookmarkEnd w:id="71"/>
      <w:r w:rsidR="0010522E" w:rsidRPr="006E4DB6">
        <w:rPr>
          <w:rFonts w:ascii="Cambria" w:hAnsi="Cambria" w:cs="Times New Roman"/>
        </w:rPr>
        <w:t xml:space="preserve">Суд вважав, що вирішальним чинником для урівноваження захисту приватного життя та свободи вираження поглядів має бути вирішення </w:t>
      </w:r>
      <w:r w:rsidR="00205286">
        <w:rPr>
          <w:rFonts w:ascii="Cambria" w:hAnsi="Cambria" w:cs="Times New Roman"/>
        </w:rPr>
        <w:t>п</w:t>
      </w:r>
      <w:r w:rsidR="0010522E" w:rsidRPr="006E4DB6">
        <w:rPr>
          <w:rFonts w:ascii="Cambria" w:hAnsi="Cambria" w:cs="Times New Roman"/>
        </w:rPr>
        <w:t xml:space="preserve">итання, якою мірою опубліковані фотографії та статті сприяли обговоренню, що викликало  загальний інтерес. </w:t>
      </w:r>
      <w:r w:rsidR="00B742F6" w:rsidRPr="006E4DB6">
        <w:rPr>
          <w:rFonts w:ascii="Cambria" w:hAnsi="Cambria" w:cs="Times New Roman"/>
        </w:rPr>
        <w:t>В</w:t>
      </w:r>
      <w:r w:rsidR="0010522E" w:rsidRPr="006E4DB6">
        <w:rPr>
          <w:rFonts w:ascii="Cambria" w:hAnsi="Cambria" w:cs="Times New Roman"/>
        </w:rPr>
        <w:t xml:space="preserve">они не були зроблені з метою сприяння обговоренню, яке становило загальний інтерес, бо заявниця не здійснювала жодних офіційних повноважень, а фотографії та статті були пов'язані виключно з подробицями її приватного </w:t>
      </w:r>
      <w:r w:rsidR="00635B5C" w:rsidRPr="006E4DB6">
        <w:rPr>
          <w:rFonts w:ascii="Cambria" w:hAnsi="Cambria" w:cs="Times New Roman"/>
        </w:rPr>
        <w:t>життя»</w:t>
      </w:r>
      <w:r w:rsidR="00205286" w:rsidRPr="00205286">
        <w:rPr>
          <w:rStyle w:val="a8"/>
          <w:rFonts w:ascii="Cambria" w:hAnsi="Cambria" w:cs="Times New Roman"/>
          <w:iCs/>
        </w:rPr>
        <w:t xml:space="preserve"> </w:t>
      </w:r>
      <w:r w:rsidR="00205286" w:rsidRPr="006E4DB6">
        <w:rPr>
          <w:rStyle w:val="a8"/>
          <w:rFonts w:ascii="Cambria" w:hAnsi="Cambria" w:cs="Times New Roman"/>
          <w:iCs/>
        </w:rPr>
        <w:footnoteReference w:id="85"/>
      </w:r>
      <w:r w:rsidR="00635B5C" w:rsidRPr="006E4DB6">
        <w:rPr>
          <w:rFonts w:ascii="Cambria" w:hAnsi="Cambria" w:cs="Times New Roman"/>
        </w:rPr>
        <w:t xml:space="preserve">. Як наслідок, Суд прийшов до висновку, що </w:t>
      </w:r>
      <w:r w:rsidR="0010522E" w:rsidRPr="006E4DB6">
        <w:rPr>
          <w:rFonts w:ascii="Cambria" w:hAnsi="Cambria" w:cs="Times New Roman"/>
        </w:rPr>
        <w:t>заінтересованість в опубліку</w:t>
      </w:r>
      <w:r w:rsidR="00924F76">
        <w:rPr>
          <w:rFonts w:ascii="Cambria" w:hAnsi="Cambria" w:cs="Times New Roman"/>
        </w:rPr>
        <w:t>ванні фотографій та статей повинні</w:t>
      </w:r>
      <w:r w:rsidR="0010522E" w:rsidRPr="006E4DB6">
        <w:rPr>
          <w:rFonts w:ascii="Cambria" w:hAnsi="Cambria" w:cs="Times New Roman"/>
        </w:rPr>
        <w:t xml:space="preserve"> підпорядковуватися праву заявниці на ефективний захист її приватного життя. </w:t>
      </w:r>
    </w:p>
    <w:p w:rsidR="006A6282" w:rsidRPr="006E4DB6" w:rsidRDefault="006A6282" w:rsidP="00205286">
      <w:pPr>
        <w:ind w:firstLine="567"/>
        <w:jc w:val="both"/>
        <w:rPr>
          <w:rFonts w:ascii="Cambria" w:hAnsi="Cambria"/>
          <w:i/>
          <w:iCs/>
        </w:rPr>
      </w:pPr>
      <w:r w:rsidRPr="006E4DB6">
        <w:rPr>
          <w:rFonts w:ascii="Cambria" w:eastAsia="Times New Roman" w:hAnsi="Cambria" w:cs="Times New Roman"/>
          <w:i/>
        </w:rPr>
        <w:t>Рішення у справі «Axel</w:t>
      </w:r>
      <w:r w:rsidR="00635B5C" w:rsidRPr="006E4DB6">
        <w:rPr>
          <w:rFonts w:ascii="Cambria" w:eastAsia="Times New Roman" w:hAnsi="Cambria" w:cs="Times New Roman"/>
          <w:i/>
        </w:rPr>
        <w:t xml:space="preserve"> </w:t>
      </w:r>
      <w:r w:rsidRPr="006E4DB6">
        <w:rPr>
          <w:rFonts w:ascii="Cambria" w:hAnsi="Cambria" w:cs="Times New Roman"/>
          <w:i/>
        </w:rPr>
        <w:t>Springer AG v. Germany</w:t>
      </w:r>
      <w:r w:rsidR="00635B5C" w:rsidRPr="006E4DB6">
        <w:rPr>
          <w:rFonts w:ascii="Cambria" w:hAnsi="Cambria" w:cs="Times New Roman"/>
          <w:i/>
        </w:rPr>
        <w:t>»</w:t>
      </w:r>
      <w:r w:rsidRPr="006E4DB6">
        <w:rPr>
          <w:rFonts w:ascii="Cambria" w:hAnsi="Cambria" w:cs="Times New Roman"/>
          <w:i/>
        </w:rPr>
        <w:t xml:space="preserve"> від 7 лютого 2012 р</w:t>
      </w:r>
      <w:r w:rsidR="00635B5C" w:rsidRPr="006E4DB6">
        <w:rPr>
          <w:rFonts w:ascii="Cambria" w:hAnsi="Cambria" w:cs="Times New Roman"/>
          <w:i/>
        </w:rPr>
        <w:t>.</w:t>
      </w:r>
      <w:r w:rsidR="00205286">
        <w:rPr>
          <w:rFonts w:ascii="Cambria" w:hAnsi="Cambria" w:cs="Times New Roman"/>
          <w:i/>
        </w:rPr>
        <w:t xml:space="preserve">:  </w:t>
      </w:r>
      <w:r w:rsidR="00A7356F" w:rsidRPr="006E4DB6">
        <w:rPr>
          <w:rFonts w:ascii="Cambria" w:hAnsi="Cambria" w:cs="Times New Roman"/>
        </w:rPr>
        <w:t>«</w:t>
      </w:r>
      <w:r w:rsidRPr="006E4DB6">
        <w:rPr>
          <w:rFonts w:ascii="Cambria" w:hAnsi="Cambria" w:cs="Times New Roman"/>
        </w:rPr>
        <w:t>Суд зазначив, що, хоча спірні коментарі були опубліковані в</w:t>
      </w:r>
      <w:r w:rsidR="00A7356F" w:rsidRPr="006E4DB6">
        <w:rPr>
          <w:rFonts w:ascii="Cambria" w:hAnsi="Cambria" w:cs="Times New Roman"/>
        </w:rPr>
        <w:t xml:space="preserve"> </w:t>
      </w:r>
      <w:r w:rsidRPr="006E4DB6">
        <w:rPr>
          <w:rFonts w:ascii="Cambria" w:hAnsi="Cambria" w:cs="Times New Roman"/>
        </w:rPr>
        <w:t>газеті Bild, ці коментарі були заявлені політиком  та членом німецького парламенту</w:t>
      </w:r>
      <w:r w:rsidR="00205286">
        <w:rPr>
          <w:rFonts w:ascii="Cambria" w:hAnsi="Cambria" w:cs="Times New Roman"/>
        </w:rPr>
        <w:t>…</w:t>
      </w:r>
      <w:r w:rsidRPr="006E4DB6">
        <w:rPr>
          <w:rFonts w:ascii="Cambria" w:hAnsi="Cambria" w:cs="Times New Roman"/>
        </w:rPr>
        <w:t xml:space="preserve"> газета не може бути зобов’язана систематично</w:t>
      </w:r>
      <w:r w:rsidR="00A7356F" w:rsidRPr="006E4DB6">
        <w:rPr>
          <w:rFonts w:ascii="Cambria" w:hAnsi="Cambria" w:cs="Times New Roman"/>
        </w:rPr>
        <w:t xml:space="preserve"> </w:t>
      </w:r>
      <w:r w:rsidRPr="006E4DB6">
        <w:rPr>
          <w:rFonts w:ascii="Cambria" w:hAnsi="Cambria" w:cs="Times New Roman"/>
        </w:rPr>
        <w:t>перевіряти достовірність кожного коментаря, зробленого одним політиком про</w:t>
      </w:r>
      <w:r w:rsidR="00A7356F" w:rsidRPr="006E4DB6">
        <w:rPr>
          <w:rFonts w:ascii="Cambria" w:hAnsi="Cambria" w:cs="Times New Roman"/>
        </w:rPr>
        <w:t xml:space="preserve"> </w:t>
      </w:r>
      <w:r w:rsidRPr="006E4DB6">
        <w:rPr>
          <w:rFonts w:ascii="Cambria" w:hAnsi="Cambria" w:cs="Times New Roman"/>
        </w:rPr>
        <w:t>іншого, якщо ці коментарі були зроблені в контексті суспільної дискусії</w:t>
      </w:r>
      <w:r w:rsidR="00A1349F" w:rsidRPr="006E4DB6">
        <w:rPr>
          <w:rFonts w:ascii="Cambria" w:hAnsi="Cambria" w:cs="Times New Roman"/>
        </w:rPr>
        <w:t>..</w:t>
      </w:r>
      <w:r w:rsidRPr="006E4DB6">
        <w:rPr>
          <w:rFonts w:ascii="Cambria" w:hAnsi="Cambria" w:cs="Times New Roman"/>
        </w:rPr>
        <w:t>.</w:t>
      </w:r>
      <w:r w:rsidR="00A1349F" w:rsidRPr="006E4DB6">
        <w:rPr>
          <w:rFonts w:ascii="Cambria" w:hAnsi="Cambria" w:cs="Times New Roman"/>
        </w:rPr>
        <w:t xml:space="preserve"> </w:t>
      </w:r>
      <w:r w:rsidRPr="006E4DB6">
        <w:rPr>
          <w:rFonts w:ascii="Cambria" w:hAnsi="Cambria" w:cs="Times New Roman"/>
        </w:rPr>
        <w:t>Bild не вийшов за межі журналістської свободи в публікації спірного абзацу</w:t>
      </w:r>
      <w:r w:rsidR="00A1349F" w:rsidRPr="006E4DB6">
        <w:rPr>
          <w:rFonts w:ascii="Cambria" w:hAnsi="Cambria" w:cs="Times New Roman"/>
        </w:rPr>
        <w:t xml:space="preserve"> </w:t>
      </w:r>
      <w:r w:rsidRPr="006E4DB6">
        <w:rPr>
          <w:rFonts w:ascii="Cambria" w:hAnsi="Cambria" w:cs="Times New Roman"/>
        </w:rPr>
        <w:t>статті. Німецькі суди не навели переконливих аргументів того, що мала місце</w:t>
      </w:r>
      <w:r w:rsidR="00A1349F" w:rsidRPr="006E4DB6">
        <w:rPr>
          <w:rFonts w:ascii="Cambria" w:hAnsi="Cambria" w:cs="Times New Roman"/>
        </w:rPr>
        <w:t xml:space="preserve"> </w:t>
      </w:r>
      <w:r w:rsidRPr="006E4DB6">
        <w:rPr>
          <w:rFonts w:ascii="Cambria" w:hAnsi="Cambria" w:cs="Times New Roman"/>
        </w:rPr>
        <w:t>нагальна суспільна необхідність в захисті репутації колишнього федерального</w:t>
      </w:r>
      <w:r w:rsidR="00A1349F" w:rsidRPr="006E4DB6">
        <w:rPr>
          <w:rFonts w:ascii="Cambria" w:hAnsi="Cambria" w:cs="Times New Roman"/>
        </w:rPr>
        <w:t xml:space="preserve"> </w:t>
      </w:r>
      <w:r w:rsidRPr="006E4DB6">
        <w:rPr>
          <w:rFonts w:ascii="Cambria" w:hAnsi="Cambria" w:cs="Times New Roman"/>
        </w:rPr>
        <w:t>канцлера Г</w:t>
      </w:r>
      <w:r w:rsidR="00A1349F" w:rsidRPr="006E4DB6">
        <w:rPr>
          <w:rFonts w:ascii="Cambria" w:hAnsi="Cambria" w:cs="Times New Roman"/>
        </w:rPr>
        <w:t>.Ш</w:t>
      </w:r>
      <w:r w:rsidRPr="006E4DB6">
        <w:rPr>
          <w:rFonts w:ascii="Cambria" w:hAnsi="Cambria" w:cs="Times New Roman"/>
        </w:rPr>
        <w:t>редера, що переважала право заявника на свободу вираження</w:t>
      </w:r>
      <w:r w:rsidR="00A1349F" w:rsidRPr="006E4DB6">
        <w:rPr>
          <w:rFonts w:ascii="Cambria" w:hAnsi="Cambria" w:cs="Times New Roman"/>
        </w:rPr>
        <w:t xml:space="preserve"> </w:t>
      </w:r>
      <w:r w:rsidRPr="006E4DB6">
        <w:rPr>
          <w:rFonts w:ascii="Cambria" w:hAnsi="Cambria" w:cs="Times New Roman"/>
        </w:rPr>
        <w:t>поглядів та загальну зацікавленість у реалізації цієї свободи у питаннях, які</w:t>
      </w:r>
      <w:r w:rsidR="00A1349F" w:rsidRPr="006E4DB6">
        <w:rPr>
          <w:rFonts w:ascii="Cambria" w:hAnsi="Cambria" w:cs="Times New Roman"/>
        </w:rPr>
        <w:t xml:space="preserve"> </w:t>
      </w:r>
      <w:r w:rsidRPr="006E4DB6">
        <w:rPr>
          <w:rFonts w:ascii="Cambria" w:hAnsi="Cambria" w:cs="Times New Roman"/>
        </w:rPr>
        <w:t>становлять суспільний інтерес</w:t>
      </w:r>
      <w:r w:rsidR="00A1349F" w:rsidRPr="006E4DB6">
        <w:rPr>
          <w:rFonts w:ascii="Cambria" w:hAnsi="Cambria" w:cs="Times New Roman"/>
        </w:rPr>
        <w:t>»</w:t>
      </w:r>
      <w:r w:rsidR="00205286" w:rsidRPr="00205286">
        <w:rPr>
          <w:rStyle w:val="a8"/>
          <w:rFonts w:ascii="Cambria" w:hAnsi="Cambria" w:cs="Times New Roman"/>
          <w:i/>
        </w:rPr>
        <w:t xml:space="preserve"> </w:t>
      </w:r>
      <w:r w:rsidR="00205286" w:rsidRPr="006E4DB6">
        <w:rPr>
          <w:rStyle w:val="a8"/>
          <w:rFonts w:ascii="Cambria" w:hAnsi="Cambria" w:cs="Times New Roman"/>
          <w:i/>
        </w:rPr>
        <w:footnoteReference w:id="86"/>
      </w:r>
      <w:r w:rsidRPr="006E4DB6">
        <w:rPr>
          <w:rFonts w:ascii="Cambria" w:hAnsi="Cambria" w:cs="Times New Roman"/>
        </w:rPr>
        <w:t>.</w:t>
      </w:r>
    </w:p>
    <w:p w:rsidR="00135E01" w:rsidRPr="006E4DB6" w:rsidRDefault="00135E01" w:rsidP="00135E01">
      <w:pPr>
        <w:ind w:firstLine="709"/>
        <w:jc w:val="both"/>
        <w:rPr>
          <w:rFonts w:ascii="Cambria" w:hAnsi="Cambria" w:cs="Times New Roman"/>
        </w:rPr>
      </w:pPr>
      <w:r w:rsidRPr="00205286">
        <w:rPr>
          <w:rFonts w:ascii="Cambria" w:hAnsi="Cambria" w:cs="Times New Roman"/>
          <w:i/>
        </w:rPr>
        <w:t xml:space="preserve">Рішення ЄСПЛ Kącki v. Poland </w:t>
      </w:r>
      <w:r w:rsidRPr="006E4DB6">
        <w:rPr>
          <w:rFonts w:ascii="Cambria" w:hAnsi="Cambria" w:cs="Times New Roman"/>
        </w:rPr>
        <w:t>(2017)</w:t>
      </w:r>
      <w:r w:rsidRPr="006E4DB6">
        <w:rPr>
          <w:rStyle w:val="a8"/>
          <w:rFonts w:ascii="Cambria" w:hAnsi="Cambria" w:cs="Times New Roman"/>
        </w:rPr>
        <w:footnoteReference w:id="87"/>
      </w:r>
      <w:r w:rsidRPr="006E4DB6">
        <w:rPr>
          <w:rFonts w:ascii="Cambria" w:hAnsi="Cambria" w:cs="Times New Roman"/>
        </w:rPr>
        <w:t>: ж</w:t>
      </w:r>
      <w:r w:rsidRPr="006E4DB6">
        <w:rPr>
          <w:rStyle w:val="rynqvb"/>
          <w:rFonts w:ascii="Cambria" w:hAnsi="Cambria" w:cs="Times New Roman"/>
        </w:rPr>
        <w:t>урналіст Marcin Kącki засуджений за наклеп (в своєму посиланні в інтерв'ю).</w:t>
      </w:r>
      <w:r w:rsidRPr="006E4DB6">
        <w:rPr>
          <w:rStyle w:val="hwtze"/>
          <w:rFonts w:ascii="Cambria" w:hAnsi="Cambria" w:cs="Times New Roman"/>
        </w:rPr>
        <w:t xml:space="preserve"> </w:t>
      </w:r>
      <w:r w:rsidRPr="006E4DB6">
        <w:rPr>
          <w:rStyle w:val="rynqvb"/>
          <w:rFonts w:ascii="Cambria" w:hAnsi="Cambria" w:cs="Times New Roman"/>
        </w:rPr>
        <w:t xml:space="preserve">ЄСПЛ скасував вирок: польський суд не зважив на його «належну обачність», а </w:t>
      </w:r>
      <w:r w:rsidR="00205286" w:rsidRPr="006E4DB6">
        <w:rPr>
          <w:rStyle w:val="rynqvb"/>
          <w:rFonts w:ascii="Cambria" w:hAnsi="Cambria" w:cs="Times New Roman"/>
        </w:rPr>
        <w:t>зазначене</w:t>
      </w:r>
      <w:r w:rsidRPr="006E4DB6">
        <w:rPr>
          <w:rStyle w:val="rynqvb"/>
          <w:rFonts w:ascii="Cambria" w:hAnsi="Cambria" w:cs="Times New Roman"/>
        </w:rPr>
        <w:t xml:space="preserve"> інтерв'ю є елементом суспільного інтересу — порушення статті</w:t>
      </w:r>
      <w:r w:rsidR="00924F76">
        <w:rPr>
          <w:rStyle w:val="rynqvb"/>
          <w:rFonts w:ascii="Cambria" w:hAnsi="Cambria" w:cs="Times New Roman"/>
        </w:rPr>
        <w:t xml:space="preserve"> </w:t>
      </w:r>
      <w:r w:rsidRPr="006E4DB6">
        <w:rPr>
          <w:rStyle w:val="rynqvb"/>
          <w:rFonts w:ascii="Cambria" w:hAnsi="Cambria" w:cs="Times New Roman"/>
        </w:rPr>
        <w:t>10 ЄКПЛ</w:t>
      </w:r>
      <w:r w:rsidR="00205286">
        <w:rPr>
          <w:rFonts w:ascii="Cambria" w:hAnsi="Cambria" w:cs="Times New Roman"/>
        </w:rPr>
        <w:t>.</w:t>
      </w:r>
    </w:p>
    <w:p w:rsidR="00135E01" w:rsidRPr="006E4DB6" w:rsidRDefault="00135E01" w:rsidP="00135E01">
      <w:pPr>
        <w:ind w:firstLine="709"/>
        <w:jc w:val="both"/>
        <w:rPr>
          <w:rFonts w:ascii="Cambria" w:hAnsi="Cambria" w:cs="Times New Roman"/>
        </w:rPr>
      </w:pPr>
      <w:r w:rsidRPr="006E4DB6">
        <w:rPr>
          <w:rFonts w:ascii="Cambria" w:hAnsi="Cambria" w:cs="Times New Roman"/>
        </w:rPr>
        <w:t>Р</w:t>
      </w:r>
      <w:r w:rsidRPr="00205286">
        <w:rPr>
          <w:rFonts w:ascii="Cambria" w:hAnsi="Cambria" w:cs="Times New Roman"/>
          <w:i/>
        </w:rPr>
        <w:t>ішення ЄСПЛ Maciejewski v. Poland</w:t>
      </w:r>
      <w:r w:rsidRPr="006E4DB6">
        <w:rPr>
          <w:rFonts w:ascii="Cambria" w:hAnsi="Cambria" w:cs="Times New Roman"/>
        </w:rPr>
        <w:t xml:space="preserve"> (2015)</w:t>
      </w:r>
      <w:r w:rsidRPr="006E4DB6">
        <w:rPr>
          <w:rStyle w:val="a8"/>
          <w:rFonts w:ascii="Cambria" w:hAnsi="Cambria" w:cs="Times New Roman"/>
        </w:rPr>
        <w:footnoteReference w:id="88"/>
      </w:r>
      <w:r w:rsidRPr="006E4DB6">
        <w:rPr>
          <w:rFonts w:ascii="Cambria" w:hAnsi="Cambria" w:cs="Times New Roman"/>
        </w:rPr>
        <w:t>: ж</w:t>
      </w:r>
      <w:r w:rsidRPr="006E4DB6">
        <w:rPr>
          <w:rStyle w:val="rynqvb"/>
          <w:rFonts w:ascii="Cambria" w:hAnsi="Cambria" w:cs="Times New Roman"/>
        </w:rPr>
        <w:t>урналіста звинувачено у наклепі за звинувачення в «мафії» суддів.</w:t>
      </w:r>
      <w:r w:rsidRPr="006E4DB6">
        <w:rPr>
          <w:rStyle w:val="hwtze"/>
          <w:rFonts w:ascii="Cambria" w:hAnsi="Cambria" w:cs="Times New Roman"/>
        </w:rPr>
        <w:t xml:space="preserve"> </w:t>
      </w:r>
      <w:r w:rsidRPr="006E4DB6">
        <w:rPr>
          <w:rStyle w:val="rynqvb"/>
          <w:rFonts w:ascii="Cambria" w:hAnsi="Cambria" w:cs="Times New Roman"/>
        </w:rPr>
        <w:t>ЄСПЛ визнав порушення свободи слова, оскільки польські суди не розмежували думки та факт</w:t>
      </w:r>
      <w:r w:rsidR="00E37396">
        <w:rPr>
          <w:rStyle w:val="rynqvb"/>
          <w:rFonts w:ascii="Cambria" w:hAnsi="Cambria" w:cs="Times New Roman"/>
        </w:rPr>
        <w:t>и</w:t>
      </w:r>
      <w:r w:rsidRPr="006E4DB6">
        <w:rPr>
          <w:rStyle w:val="rynqvb"/>
          <w:rFonts w:ascii="Cambria" w:hAnsi="Cambria" w:cs="Times New Roman"/>
        </w:rPr>
        <w:t>, не врахували належної обачності автора.</w:t>
      </w:r>
    </w:p>
    <w:p w:rsidR="00135E01" w:rsidRPr="006E4DB6" w:rsidRDefault="00135E01" w:rsidP="00135E01">
      <w:pPr>
        <w:ind w:firstLine="709"/>
        <w:jc w:val="both"/>
        <w:rPr>
          <w:rFonts w:ascii="Cambria" w:hAnsi="Cambria" w:cs="Times New Roman"/>
        </w:rPr>
      </w:pPr>
      <w:r w:rsidRPr="00E37396">
        <w:rPr>
          <w:rFonts w:ascii="Cambria" w:hAnsi="Cambria" w:cs="Times New Roman"/>
          <w:i/>
        </w:rPr>
        <w:lastRenderedPageBreak/>
        <w:t>Рішення ЄСПЛ Sroka v. Poland</w:t>
      </w:r>
      <w:r w:rsidRPr="006E4DB6">
        <w:rPr>
          <w:rFonts w:ascii="Cambria" w:hAnsi="Cambria" w:cs="Times New Roman"/>
        </w:rPr>
        <w:t xml:space="preserve"> (2012)</w:t>
      </w:r>
      <w:r w:rsidRPr="006E4DB6">
        <w:rPr>
          <w:rStyle w:val="a8"/>
          <w:rFonts w:ascii="Cambria" w:hAnsi="Cambria" w:cs="Times New Roman"/>
        </w:rPr>
        <w:footnoteReference w:id="89"/>
      </w:r>
      <w:r w:rsidRPr="006E4DB6">
        <w:rPr>
          <w:rFonts w:ascii="Cambria" w:hAnsi="Cambria" w:cs="Times New Roman"/>
        </w:rPr>
        <w:t xml:space="preserve">: </w:t>
      </w:r>
      <w:r w:rsidRPr="006E4DB6">
        <w:rPr>
          <w:rStyle w:val="rynqvb"/>
          <w:rFonts w:ascii="Cambria" w:hAnsi="Cambria" w:cs="Times New Roman"/>
        </w:rPr>
        <w:t>законне, але надмірне покарання за відмову опублікувати спростування.</w:t>
      </w:r>
      <w:r w:rsidRPr="006E4DB6">
        <w:rPr>
          <w:rStyle w:val="hwtze"/>
          <w:rFonts w:ascii="Cambria" w:hAnsi="Cambria" w:cs="Times New Roman"/>
        </w:rPr>
        <w:t xml:space="preserve"> </w:t>
      </w:r>
      <w:r w:rsidRPr="006E4DB6">
        <w:rPr>
          <w:rStyle w:val="rynqvb"/>
          <w:rFonts w:ascii="Cambria" w:hAnsi="Cambria" w:cs="Times New Roman"/>
        </w:rPr>
        <w:t>Польський уряд визнав зазначене ЄСПЛ порушення, і справа була закрита угодою.</w:t>
      </w:r>
    </w:p>
    <w:p w:rsidR="00135E01" w:rsidRPr="006E4DB6" w:rsidRDefault="00135E01" w:rsidP="00135E01">
      <w:pPr>
        <w:ind w:firstLine="709"/>
        <w:jc w:val="both"/>
        <w:rPr>
          <w:rStyle w:val="rynqvb"/>
          <w:rFonts w:ascii="Cambria" w:hAnsi="Cambria" w:cs="Times New Roman"/>
        </w:rPr>
      </w:pPr>
      <w:r w:rsidRPr="006E4DB6">
        <w:rPr>
          <w:rFonts w:ascii="Cambria" w:hAnsi="Cambria" w:cs="Times New Roman"/>
        </w:rPr>
        <w:t xml:space="preserve">У справі </w:t>
      </w:r>
      <w:r w:rsidRPr="00E37396">
        <w:rPr>
          <w:rFonts w:ascii="Cambria" w:hAnsi="Cambria" w:cs="Times New Roman"/>
          <w:i/>
        </w:rPr>
        <w:t>Delfi AS v. Estonia</w:t>
      </w:r>
      <w:r w:rsidRPr="006E4DB6">
        <w:rPr>
          <w:rFonts w:ascii="Cambria" w:hAnsi="Cambria" w:cs="Times New Roman"/>
        </w:rPr>
        <w:t xml:space="preserve"> (ЄСПЛ</w:t>
      </w:r>
      <w:r w:rsidRPr="006E4DB6">
        <w:rPr>
          <w:rStyle w:val="rynqvb"/>
          <w:rFonts w:ascii="Cambria" w:hAnsi="Cambria" w:cs="Times New Roman"/>
        </w:rPr>
        <w:t>, 2015): Естонія визнана правомірною у притягненні порталу до відповідальності за наклепницькі коментарі під статтями</w:t>
      </w:r>
      <w:r w:rsidRPr="006E4DB6">
        <w:rPr>
          <w:rStyle w:val="a8"/>
          <w:rFonts w:ascii="Cambria" w:hAnsi="Cambria" w:cs="Times New Roman"/>
        </w:rPr>
        <w:t xml:space="preserve"> </w:t>
      </w:r>
      <w:r w:rsidRPr="006E4DB6">
        <w:rPr>
          <w:rStyle w:val="a8"/>
          <w:rFonts w:ascii="Cambria" w:hAnsi="Cambria" w:cs="Times New Roman"/>
        </w:rPr>
        <w:footnoteReference w:id="90"/>
      </w:r>
      <w:r w:rsidRPr="006E4DB6">
        <w:rPr>
          <w:rFonts w:ascii="Cambria" w:hAnsi="Cambria" w:cs="Times New Roman"/>
        </w:rPr>
        <w:t xml:space="preserve">, це вказує на те, що </w:t>
      </w:r>
      <w:r w:rsidRPr="006E4DB6">
        <w:rPr>
          <w:rStyle w:val="rynqvb"/>
          <w:rFonts w:ascii="Cambria" w:hAnsi="Cambria" w:cs="Times New Roman"/>
        </w:rPr>
        <w:t>Інтернет-платформи вважаються видавцями, і ніщо не звільняє їх від відповідальності за нелегальний контент.</w:t>
      </w:r>
    </w:p>
    <w:p w:rsidR="00135E01" w:rsidRPr="006E4DB6" w:rsidRDefault="00135E01" w:rsidP="00135E01">
      <w:pPr>
        <w:ind w:firstLine="709"/>
        <w:jc w:val="both"/>
        <w:rPr>
          <w:rStyle w:val="rynqvb"/>
          <w:rFonts w:ascii="Cambria" w:hAnsi="Cambria" w:cs="Times New Roman"/>
        </w:rPr>
      </w:pPr>
      <w:r w:rsidRPr="006E4DB6">
        <w:rPr>
          <w:rFonts w:ascii="Cambria" w:hAnsi="Cambria" w:cs="Times New Roman"/>
        </w:rPr>
        <w:t xml:space="preserve">Справа </w:t>
      </w:r>
      <w:r w:rsidRPr="00E37396">
        <w:rPr>
          <w:rFonts w:ascii="Cambria" w:hAnsi="Cambria" w:cs="Times New Roman"/>
          <w:i/>
        </w:rPr>
        <w:t>Delo v. Slovenia</w:t>
      </w:r>
      <w:r w:rsidRPr="006E4DB6">
        <w:rPr>
          <w:rFonts w:ascii="Cambria" w:hAnsi="Cambria" w:cs="Times New Roman"/>
        </w:rPr>
        <w:t xml:space="preserve"> (2019): </w:t>
      </w:r>
      <w:r w:rsidRPr="006E4DB6">
        <w:rPr>
          <w:rStyle w:val="rynqvb"/>
          <w:rFonts w:ascii="Cambria" w:hAnsi="Cambria" w:cs="Times New Roman"/>
        </w:rPr>
        <w:t>журналістка опублікувала інформацію з витоків судового слідства.</w:t>
      </w:r>
      <w:r w:rsidRPr="006E4DB6">
        <w:rPr>
          <w:rStyle w:val="hwtze"/>
          <w:rFonts w:ascii="Cambria" w:hAnsi="Cambria" w:cs="Times New Roman"/>
        </w:rPr>
        <w:t xml:space="preserve"> </w:t>
      </w:r>
      <w:r w:rsidRPr="006E4DB6">
        <w:rPr>
          <w:rStyle w:val="rynqvb"/>
          <w:rFonts w:ascii="Cambria" w:hAnsi="Cambria" w:cs="Times New Roman"/>
        </w:rPr>
        <w:t>Її засудили за розголошення конфіденційної інформації. Рішенням ЄСПЛ визнано порушення ст. 10 ЄКПЛ, оскільки інформація стосувалася суспільного інтересу.</w:t>
      </w:r>
      <w:r w:rsidRPr="006E4DB6">
        <w:rPr>
          <w:rStyle w:val="hwtze"/>
          <w:rFonts w:ascii="Cambria" w:hAnsi="Cambria" w:cs="Times New Roman"/>
        </w:rPr>
        <w:t xml:space="preserve"> </w:t>
      </w:r>
      <w:r w:rsidRPr="006E4DB6">
        <w:rPr>
          <w:rStyle w:val="rynqvb"/>
          <w:rFonts w:ascii="Cambria" w:hAnsi="Cambria" w:cs="Times New Roman"/>
        </w:rPr>
        <w:t>Суд наголосив на важливості пропорційності між захистом таємниці слідства та свободою преси.</w:t>
      </w:r>
    </w:p>
    <w:p w:rsidR="00135E01" w:rsidRPr="006E4DB6" w:rsidRDefault="00135E01" w:rsidP="00135E01">
      <w:pPr>
        <w:ind w:firstLine="709"/>
        <w:jc w:val="both"/>
        <w:rPr>
          <w:rStyle w:val="rynqvb"/>
          <w:rFonts w:ascii="Cambria" w:hAnsi="Cambria" w:cs="Times New Roman"/>
        </w:rPr>
      </w:pPr>
      <w:r w:rsidRPr="006E4DB6">
        <w:rPr>
          <w:rFonts w:ascii="Cambria" w:hAnsi="Cambria" w:cs="Times New Roman"/>
        </w:rPr>
        <w:t xml:space="preserve">Рішення ЄСПЛ </w:t>
      </w:r>
      <w:r w:rsidRPr="00E37396">
        <w:rPr>
          <w:rFonts w:ascii="Cambria" w:hAnsi="Cambria" w:cs="Times New Roman"/>
          <w:i/>
        </w:rPr>
        <w:t>Kaperzyński v. Poland</w:t>
      </w:r>
      <w:r w:rsidRPr="006E4DB6">
        <w:rPr>
          <w:rFonts w:ascii="Cambria" w:hAnsi="Cambria" w:cs="Times New Roman"/>
        </w:rPr>
        <w:t xml:space="preserve"> (2012)</w:t>
      </w:r>
      <w:r w:rsidRPr="006E4DB6">
        <w:rPr>
          <w:rStyle w:val="a8"/>
          <w:rFonts w:ascii="Cambria" w:hAnsi="Cambria" w:cs="Times New Roman"/>
        </w:rPr>
        <w:footnoteReference w:id="91"/>
      </w:r>
      <w:r w:rsidRPr="006E4DB6">
        <w:rPr>
          <w:rFonts w:ascii="Cambria" w:hAnsi="Cambria" w:cs="Times New Roman"/>
        </w:rPr>
        <w:t>: ш</w:t>
      </w:r>
      <w:r w:rsidRPr="006E4DB6">
        <w:rPr>
          <w:rStyle w:val="rynqvb"/>
          <w:rFonts w:ascii="Cambria" w:hAnsi="Cambria" w:cs="Times New Roman"/>
        </w:rPr>
        <w:t>еф-редактор Przemysław Kaperzyński засуджений за відмову опублікувати спростування.</w:t>
      </w:r>
      <w:r w:rsidRPr="006E4DB6">
        <w:rPr>
          <w:rStyle w:val="hwtze"/>
          <w:rFonts w:ascii="Cambria" w:hAnsi="Cambria" w:cs="Times New Roman"/>
        </w:rPr>
        <w:t xml:space="preserve"> </w:t>
      </w:r>
      <w:r w:rsidRPr="006E4DB6">
        <w:rPr>
          <w:rStyle w:val="rynqvb"/>
          <w:rFonts w:ascii="Cambria" w:hAnsi="Cambria" w:cs="Times New Roman"/>
        </w:rPr>
        <w:t>ЄСПЛ визнав покарання надмірним порушенням свободи слова — непомірні обмеження свободи вираження та наголосив на ролі ЗМІ як «watchdog».</w:t>
      </w:r>
    </w:p>
    <w:p w:rsidR="001B2B34" w:rsidRPr="006E4DB6" w:rsidRDefault="001B2B34" w:rsidP="00E37396">
      <w:pPr>
        <w:pStyle w:val="a4"/>
        <w:spacing w:before="0" w:beforeAutospacing="0" w:after="0" w:afterAutospacing="0"/>
        <w:ind w:firstLine="567"/>
        <w:jc w:val="both"/>
        <w:rPr>
          <w:rFonts w:ascii="Cambria" w:hAnsi="Cambria"/>
          <w:lang w:val="uk-UA"/>
        </w:rPr>
      </w:pPr>
      <w:r w:rsidRPr="006E4DB6">
        <w:rPr>
          <w:rFonts w:ascii="Cambria" w:hAnsi="Cambria"/>
          <w:i/>
          <w:iCs/>
          <w:color w:val="000000"/>
          <w:lang w:val="uk-UA"/>
        </w:rPr>
        <w:t>П. 6.4. Постанови Пленуму Вищого адміністративного суду України №10 від 29.09.2016 р</w:t>
      </w:r>
      <w:r w:rsidR="00A1349F" w:rsidRPr="006E4DB6">
        <w:rPr>
          <w:rFonts w:ascii="Cambria" w:hAnsi="Cambria"/>
          <w:i/>
          <w:iCs/>
          <w:color w:val="000000"/>
          <w:lang w:val="uk-UA"/>
        </w:rPr>
        <w:t xml:space="preserve">. </w:t>
      </w:r>
      <w:r w:rsidR="00A1349F" w:rsidRPr="006E4DB6">
        <w:rPr>
          <w:rFonts w:ascii="Cambria" w:hAnsi="Cambria"/>
          <w:color w:val="000000"/>
          <w:lang w:val="uk-UA"/>
        </w:rPr>
        <w:t xml:space="preserve"> визначає, що </w:t>
      </w:r>
      <w:r w:rsidR="00A1349F" w:rsidRPr="006E4DB6">
        <w:rPr>
          <w:rFonts w:ascii="Cambria" w:hAnsi="Cambria"/>
          <w:iCs/>
          <w:color w:val="000000"/>
          <w:lang w:val="uk-UA"/>
        </w:rPr>
        <w:t>«ін</w:t>
      </w:r>
      <w:r w:rsidRPr="006E4DB6">
        <w:rPr>
          <w:rFonts w:ascii="Cambria" w:hAnsi="Cambria"/>
          <w:iCs/>
          <w:color w:val="000000"/>
          <w:lang w:val="uk-UA"/>
        </w:rPr>
        <w:t>формація може вважатись суспільно необхідною, якщо її поширення сприяє:</w:t>
      </w:r>
    </w:p>
    <w:p w:rsidR="001B2B34" w:rsidRPr="006E4DB6" w:rsidRDefault="001B2B34" w:rsidP="00E37396">
      <w:pPr>
        <w:pStyle w:val="a4"/>
        <w:spacing w:before="0" w:beforeAutospacing="0" w:after="0" w:afterAutospacing="0"/>
        <w:ind w:firstLine="567"/>
        <w:jc w:val="both"/>
        <w:rPr>
          <w:rFonts w:ascii="Cambria" w:hAnsi="Cambria"/>
          <w:lang w:val="uk-UA"/>
        </w:rPr>
      </w:pPr>
      <w:r w:rsidRPr="006E4DB6">
        <w:rPr>
          <w:rFonts w:ascii="Cambria" w:hAnsi="Cambria"/>
          <w:iCs/>
          <w:color w:val="000000"/>
          <w:lang w:val="uk-UA"/>
        </w:rPr>
        <w:t>1) дискусії з питань, що хвилюють суспільство чи його частину, необхідності роз'яснення питань, які важливі для актуальної суспільної дискусії;</w:t>
      </w:r>
    </w:p>
    <w:p w:rsidR="001B2B34" w:rsidRPr="006E4DB6" w:rsidRDefault="001B2B34" w:rsidP="00A1349F">
      <w:pPr>
        <w:pStyle w:val="a4"/>
        <w:spacing w:before="0" w:beforeAutospacing="0" w:after="0" w:afterAutospacing="0"/>
        <w:ind w:firstLine="567"/>
        <w:jc w:val="both"/>
        <w:rPr>
          <w:rFonts w:ascii="Cambria" w:hAnsi="Cambria"/>
          <w:lang w:val="uk-UA"/>
        </w:rPr>
      </w:pPr>
      <w:r w:rsidRPr="006E4DB6">
        <w:rPr>
          <w:rFonts w:ascii="Cambria" w:hAnsi="Cambria"/>
          <w:iCs/>
          <w:color w:val="000000"/>
          <w:lang w:val="uk-UA"/>
        </w:rPr>
        <w:t>2) з'ясуванню та розумінню причин, які лежать в основі рішень, які приймає державний орган, орган місцевого самоврядування, його службова чи посадова особа;</w:t>
      </w:r>
    </w:p>
    <w:p w:rsidR="001B2B34" w:rsidRPr="006E4DB6" w:rsidRDefault="00A1349F" w:rsidP="00A1349F">
      <w:pPr>
        <w:pStyle w:val="a4"/>
        <w:spacing w:before="0" w:beforeAutospacing="0" w:after="0" w:afterAutospacing="0"/>
        <w:ind w:firstLine="567"/>
        <w:jc w:val="both"/>
        <w:rPr>
          <w:rFonts w:ascii="Cambria" w:hAnsi="Cambria"/>
          <w:lang w:val="uk-UA"/>
        </w:rPr>
      </w:pPr>
      <w:r w:rsidRPr="006E4DB6">
        <w:rPr>
          <w:rFonts w:ascii="Cambria" w:hAnsi="Cambria"/>
          <w:iCs/>
          <w:color w:val="000000"/>
          <w:lang w:val="uk-UA"/>
        </w:rPr>
        <w:t>….</w:t>
      </w:r>
      <w:r w:rsidR="001B2B34" w:rsidRPr="006E4DB6">
        <w:rPr>
          <w:rFonts w:ascii="Cambria" w:hAnsi="Cambria"/>
          <w:iCs/>
          <w:color w:val="000000"/>
          <w:lang w:val="uk-UA"/>
        </w:rPr>
        <w:t>6) захисту навколишнього середовища, виявленню завданої або можливої шкоди екології, обізнаності суспільства про дійсний стан довкілля та чинники, які на нього впливають;</w:t>
      </w:r>
    </w:p>
    <w:p w:rsidR="001B2B34" w:rsidRPr="006E4DB6" w:rsidRDefault="001B2B34" w:rsidP="00A1349F">
      <w:pPr>
        <w:pStyle w:val="a4"/>
        <w:spacing w:before="0" w:beforeAutospacing="0" w:after="0" w:afterAutospacing="0"/>
        <w:ind w:firstLine="567"/>
        <w:jc w:val="both"/>
        <w:rPr>
          <w:rFonts w:ascii="Cambria" w:hAnsi="Cambria"/>
          <w:lang w:val="uk-UA"/>
        </w:rPr>
      </w:pPr>
      <w:r w:rsidRPr="006E4DB6">
        <w:rPr>
          <w:rFonts w:ascii="Cambria" w:hAnsi="Cambria"/>
          <w:iCs/>
          <w:color w:val="000000"/>
          <w:lang w:val="uk-UA"/>
        </w:rPr>
        <w:t>7) виявленню ризиків для здоров'я людей, для громадської безпеки і порядку, запобігання їм та їх наслідкам;</w:t>
      </w:r>
    </w:p>
    <w:p w:rsidR="001B2B34" w:rsidRPr="006E4DB6" w:rsidRDefault="00A1349F" w:rsidP="00A1349F">
      <w:pPr>
        <w:pStyle w:val="a4"/>
        <w:spacing w:before="0" w:beforeAutospacing="0" w:after="0" w:afterAutospacing="0"/>
        <w:ind w:firstLine="567"/>
        <w:jc w:val="both"/>
        <w:rPr>
          <w:rFonts w:ascii="Cambria" w:hAnsi="Cambria"/>
          <w:lang w:val="uk-UA"/>
        </w:rPr>
      </w:pPr>
      <w:r w:rsidRPr="006E4DB6">
        <w:rPr>
          <w:rFonts w:ascii="Cambria" w:hAnsi="Cambria"/>
          <w:iCs/>
          <w:color w:val="000000"/>
          <w:lang w:val="uk-UA"/>
        </w:rPr>
        <w:t xml:space="preserve">… </w:t>
      </w:r>
      <w:r w:rsidR="001B2B34" w:rsidRPr="006E4DB6">
        <w:rPr>
          <w:rFonts w:ascii="Cambria" w:hAnsi="Cambria"/>
          <w:iCs/>
          <w:color w:val="000000"/>
          <w:lang w:val="uk-UA"/>
        </w:rPr>
        <w:t>10) інформуванню про діяльність та поведінку публічних осіб, тобто осіб, які обіймають посади публічної служби та/або користуються публічними ресурсами, а також, у ширшому значенні, осіб, які відіграють певну роль у громадському житті - в політиці, економіці, мистецтві, соціальній сфері, спорті чи у будь-якій іншій сфері;</w:t>
      </w:r>
    </w:p>
    <w:p w:rsidR="001B2B34" w:rsidRPr="006E4DB6" w:rsidRDefault="00F1379D" w:rsidP="00A1349F">
      <w:pPr>
        <w:pStyle w:val="a4"/>
        <w:spacing w:before="0" w:beforeAutospacing="0" w:after="0" w:afterAutospacing="0"/>
        <w:ind w:firstLine="567"/>
        <w:jc w:val="both"/>
        <w:rPr>
          <w:rFonts w:ascii="Cambria" w:hAnsi="Cambria"/>
          <w:lang w:val="uk-UA"/>
        </w:rPr>
      </w:pPr>
      <w:r w:rsidRPr="006E4DB6">
        <w:rPr>
          <w:rFonts w:ascii="Cambria" w:hAnsi="Cambria"/>
          <w:iCs/>
          <w:color w:val="000000"/>
          <w:lang w:val="uk-UA"/>
        </w:rPr>
        <w:t>…</w:t>
      </w:r>
      <w:r w:rsidR="001B2B34" w:rsidRPr="006E4DB6">
        <w:rPr>
          <w:rFonts w:ascii="Cambria" w:hAnsi="Cambria"/>
          <w:iCs/>
          <w:color w:val="000000"/>
          <w:lang w:val="uk-UA"/>
        </w:rPr>
        <w:t>12) виявленню порушень прав людини, зловживання владою, корупційних правопорушень, неетичної поведінки публічних службовців, невиконання (чи неналежного, недбалого виконання) ними своїх обов'язків, дискримінації за будь-якою ознакою</w:t>
      </w:r>
      <w:r w:rsidRPr="006E4DB6">
        <w:rPr>
          <w:rFonts w:ascii="Cambria" w:hAnsi="Cambria"/>
          <w:iCs/>
          <w:color w:val="000000"/>
          <w:lang w:val="uk-UA"/>
        </w:rPr>
        <w:t>….</w:t>
      </w:r>
      <w:r w:rsidR="001B2B34" w:rsidRPr="006E4DB6">
        <w:rPr>
          <w:rFonts w:ascii="Cambria" w:hAnsi="Cambria"/>
          <w:iCs/>
          <w:color w:val="000000"/>
          <w:lang w:val="uk-UA"/>
        </w:rPr>
        <w:t>»</w:t>
      </w:r>
      <w:r w:rsidR="00A1349F" w:rsidRPr="006E4DB6">
        <w:rPr>
          <w:rStyle w:val="a8"/>
          <w:rFonts w:ascii="Cambria" w:hAnsi="Cambria"/>
          <w:iCs/>
          <w:color w:val="000000"/>
          <w:lang w:val="uk-UA"/>
        </w:rPr>
        <w:footnoteReference w:id="92"/>
      </w:r>
      <w:r w:rsidR="001B2B34" w:rsidRPr="006E4DB6">
        <w:rPr>
          <w:rFonts w:ascii="Cambria" w:hAnsi="Cambria"/>
          <w:iCs/>
          <w:color w:val="000000"/>
          <w:lang w:val="uk-UA"/>
        </w:rPr>
        <w:t>. </w:t>
      </w:r>
    </w:p>
    <w:p w:rsidR="001B2B34" w:rsidRPr="006E4DB6" w:rsidRDefault="00F1379D" w:rsidP="001B2B34">
      <w:pPr>
        <w:pStyle w:val="a4"/>
        <w:spacing w:before="0" w:beforeAutospacing="0" w:after="0" w:afterAutospacing="0"/>
        <w:ind w:firstLine="567"/>
        <w:jc w:val="both"/>
        <w:rPr>
          <w:rFonts w:ascii="Cambria" w:hAnsi="Cambria"/>
          <w:lang w:val="uk-UA"/>
        </w:rPr>
      </w:pPr>
      <w:r w:rsidRPr="006E4DB6">
        <w:rPr>
          <w:rFonts w:ascii="Cambria" w:hAnsi="Cambria"/>
          <w:lang w:val="uk-UA"/>
        </w:rPr>
        <w:t>Визнаючи</w:t>
      </w:r>
      <w:r w:rsidR="001B2B34" w:rsidRPr="006E4DB6">
        <w:rPr>
          <w:rFonts w:ascii="Cambria" w:hAnsi="Cambria"/>
          <w:lang w:val="uk-UA"/>
        </w:rPr>
        <w:t xml:space="preserve"> інформаці</w:t>
      </w:r>
      <w:r w:rsidRPr="006E4DB6">
        <w:rPr>
          <w:rFonts w:ascii="Cambria" w:hAnsi="Cambria"/>
          <w:lang w:val="uk-UA"/>
        </w:rPr>
        <w:t>ю</w:t>
      </w:r>
      <w:r w:rsidR="001B2B34" w:rsidRPr="006E4DB6">
        <w:rPr>
          <w:rFonts w:ascii="Cambria" w:hAnsi="Cambria"/>
          <w:lang w:val="uk-UA"/>
        </w:rPr>
        <w:t xml:space="preserve"> суспільно необхідною</w:t>
      </w:r>
      <w:r w:rsidRPr="006E4DB6">
        <w:rPr>
          <w:rFonts w:ascii="Cambria" w:hAnsi="Cambria"/>
          <w:lang w:val="uk-UA"/>
        </w:rPr>
        <w:t xml:space="preserve">, слід виходити в першу чергу з того, що </w:t>
      </w:r>
      <w:r w:rsidR="001B2B34" w:rsidRPr="006E4DB6">
        <w:rPr>
          <w:rFonts w:ascii="Cambria" w:hAnsi="Cambria"/>
          <w:lang w:val="uk-UA"/>
        </w:rPr>
        <w:t xml:space="preserve"> </w:t>
      </w:r>
      <w:r w:rsidRPr="006E4DB6">
        <w:rPr>
          <w:rFonts w:ascii="Cambria" w:hAnsi="Cambria"/>
          <w:lang w:val="uk-UA"/>
        </w:rPr>
        <w:t xml:space="preserve">ця </w:t>
      </w:r>
      <w:r w:rsidR="001B2B34" w:rsidRPr="006E4DB6">
        <w:rPr>
          <w:rFonts w:ascii="Cambria" w:hAnsi="Cambria"/>
          <w:lang w:val="uk-UA"/>
        </w:rPr>
        <w:t>інформація</w:t>
      </w:r>
      <w:r w:rsidRPr="006E4DB6">
        <w:rPr>
          <w:rFonts w:ascii="Cambria" w:hAnsi="Cambria"/>
          <w:lang w:val="uk-UA"/>
        </w:rPr>
        <w:t xml:space="preserve"> </w:t>
      </w:r>
      <w:r w:rsidR="001B2B34" w:rsidRPr="006E4DB6">
        <w:rPr>
          <w:rFonts w:ascii="Cambria" w:hAnsi="Cambria"/>
          <w:lang w:val="uk-UA"/>
        </w:rPr>
        <w:t xml:space="preserve">впливає на інтереси або права необмеженого кола осіб. </w:t>
      </w:r>
      <w:r w:rsidRPr="006E4DB6">
        <w:rPr>
          <w:rFonts w:ascii="Cambria" w:hAnsi="Cambria"/>
          <w:lang w:val="uk-UA"/>
        </w:rPr>
        <w:t>Крім того,</w:t>
      </w:r>
      <w:r w:rsidR="001B2B34" w:rsidRPr="006E4DB6">
        <w:rPr>
          <w:rFonts w:ascii="Cambria" w:hAnsi="Cambria"/>
          <w:lang w:val="uk-UA"/>
        </w:rPr>
        <w:t xml:space="preserve"> необхідно застосувати тест публічності особи, інформація про яку запитується</w:t>
      </w:r>
      <w:r w:rsidRPr="006E4DB6">
        <w:rPr>
          <w:rFonts w:ascii="Cambria" w:hAnsi="Cambria"/>
          <w:lang w:val="uk-UA"/>
        </w:rPr>
        <w:t xml:space="preserve"> (див. п.3.3. рішення Конституційного Суду України від 20.01.2012, № 2-рп/2012</w:t>
      </w:r>
      <w:r w:rsidR="003A018D" w:rsidRPr="006E4DB6">
        <w:rPr>
          <w:rStyle w:val="a8"/>
          <w:rFonts w:ascii="Cambria" w:hAnsi="Cambria"/>
          <w:lang w:val="uk-UA"/>
        </w:rPr>
        <w:footnoteReference w:id="93"/>
      </w:r>
      <w:r w:rsidR="003A018D" w:rsidRPr="006E4DB6">
        <w:rPr>
          <w:rFonts w:ascii="Cambria" w:hAnsi="Cambria"/>
          <w:lang w:val="uk-UA"/>
        </w:rPr>
        <w:t xml:space="preserve">). Слід звернути увагу, що </w:t>
      </w:r>
      <w:r w:rsidR="001B2B34" w:rsidRPr="006E4DB6">
        <w:rPr>
          <w:rFonts w:ascii="Cambria" w:hAnsi="Cambria"/>
          <w:lang w:val="uk-UA"/>
        </w:rPr>
        <w:t>публічність особи не завжди пов’язана із певно</w:t>
      </w:r>
      <w:r w:rsidR="003A018D" w:rsidRPr="006E4DB6">
        <w:rPr>
          <w:rFonts w:ascii="Cambria" w:hAnsi="Cambria"/>
          <w:lang w:val="uk-UA"/>
        </w:rPr>
        <w:t>ю</w:t>
      </w:r>
      <w:r w:rsidR="001B2B34" w:rsidRPr="006E4DB6">
        <w:rPr>
          <w:rFonts w:ascii="Cambria" w:hAnsi="Cambria"/>
          <w:lang w:val="uk-UA"/>
        </w:rPr>
        <w:t xml:space="preserve"> посад</w:t>
      </w:r>
      <w:r w:rsidR="003A018D" w:rsidRPr="006E4DB6">
        <w:rPr>
          <w:rFonts w:ascii="Cambria" w:hAnsi="Cambria"/>
          <w:lang w:val="uk-UA"/>
        </w:rPr>
        <w:t>ою</w:t>
      </w:r>
      <w:r w:rsidR="001B2B34" w:rsidRPr="006E4DB6">
        <w:rPr>
          <w:rFonts w:ascii="Cambria" w:hAnsi="Cambria"/>
          <w:lang w:val="uk-UA"/>
        </w:rPr>
        <w:t xml:space="preserve"> в органах державно</w:t>
      </w:r>
      <w:r w:rsidR="003A018D" w:rsidRPr="006E4DB6">
        <w:rPr>
          <w:rFonts w:ascii="Cambria" w:hAnsi="Cambria"/>
          <w:lang w:val="uk-UA"/>
        </w:rPr>
        <w:t>ї</w:t>
      </w:r>
      <w:r w:rsidR="001B2B34" w:rsidRPr="006E4DB6">
        <w:rPr>
          <w:rFonts w:ascii="Cambria" w:hAnsi="Cambria"/>
          <w:lang w:val="uk-UA"/>
        </w:rPr>
        <w:t xml:space="preserve"> влади або місцевого самоврядування</w:t>
      </w:r>
      <w:r w:rsidR="003A018D" w:rsidRPr="006E4DB6">
        <w:rPr>
          <w:rFonts w:ascii="Cambria" w:hAnsi="Cambria"/>
          <w:lang w:val="uk-UA"/>
        </w:rPr>
        <w:t>, яку вона обіймає</w:t>
      </w:r>
      <w:r w:rsidR="001B2B34" w:rsidRPr="006E4DB6">
        <w:rPr>
          <w:rFonts w:ascii="Cambria" w:hAnsi="Cambria"/>
          <w:lang w:val="uk-UA"/>
        </w:rPr>
        <w:t xml:space="preserve">. Публічною особою може бути будь-яка відома особа (адвокат, </w:t>
      </w:r>
      <w:r w:rsidR="003A018D" w:rsidRPr="006E4DB6">
        <w:rPr>
          <w:rFonts w:ascii="Cambria" w:hAnsi="Cambria"/>
          <w:lang w:val="uk-UA"/>
        </w:rPr>
        <w:t xml:space="preserve">артист, спортсмен, </w:t>
      </w:r>
      <w:r w:rsidR="001B2B34" w:rsidRPr="006E4DB6">
        <w:rPr>
          <w:rFonts w:ascii="Cambria" w:hAnsi="Cambria"/>
          <w:lang w:val="uk-UA"/>
        </w:rPr>
        <w:t>політичний аналітик, експерт</w:t>
      </w:r>
      <w:r w:rsidR="007D60ED">
        <w:rPr>
          <w:rFonts w:ascii="Cambria" w:hAnsi="Cambria"/>
          <w:lang w:val="uk-UA"/>
        </w:rPr>
        <w:t>, блогер</w:t>
      </w:r>
      <w:r w:rsidR="001B2B34" w:rsidRPr="006E4DB6">
        <w:rPr>
          <w:rFonts w:ascii="Cambria" w:hAnsi="Cambria"/>
          <w:lang w:val="uk-UA"/>
        </w:rPr>
        <w:t>), яка здійснює публічну діяльність, публічно коментує певні явища та події, має авторитет в суспільстві, формує певне ставлення суспільства щодо подій та процесів в державі.</w:t>
      </w:r>
    </w:p>
    <w:p w:rsidR="00EF10F5" w:rsidRPr="006E4DB6" w:rsidRDefault="00CF3EDD" w:rsidP="00EF10F5">
      <w:pPr>
        <w:pStyle w:val="a4"/>
        <w:spacing w:before="0" w:beforeAutospacing="0" w:after="0" w:afterAutospacing="0"/>
        <w:ind w:firstLine="567"/>
        <w:jc w:val="both"/>
        <w:rPr>
          <w:rFonts w:ascii="Cambria" w:hAnsi="Cambria"/>
          <w:lang w:val="uk-UA"/>
        </w:rPr>
      </w:pPr>
      <w:r w:rsidRPr="006E4DB6">
        <w:rPr>
          <w:rFonts w:ascii="Cambria" w:hAnsi="Cambria"/>
          <w:lang w:val="uk-UA"/>
        </w:rPr>
        <w:lastRenderedPageBreak/>
        <w:t>Суспільний інтерес до певної особи чи певного питання не означає, що приватне життя людини не захищене. Якщо певне повідомлення означає втручання в приватне життя, його автор повинні довести, що оприлюднення приватної інформації було необхідним для інформування суспільства про певне питання, яке становить публічний інтерес</w:t>
      </w:r>
      <w:r w:rsidR="003A018D" w:rsidRPr="006E4DB6">
        <w:rPr>
          <w:rFonts w:ascii="Cambria" w:hAnsi="Cambria"/>
          <w:lang w:val="uk-UA"/>
        </w:rPr>
        <w:t xml:space="preserve"> (інтерес не треба плутати з цікавістю)</w:t>
      </w:r>
      <w:r w:rsidRPr="006E4DB6">
        <w:rPr>
          <w:rFonts w:ascii="Cambria" w:hAnsi="Cambria"/>
          <w:lang w:val="uk-UA"/>
        </w:rPr>
        <w:t xml:space="preserve">. </w:t>
      </w:r>
    </w:p>
    <w:p w:rsidR="00CF3EDD" w:rsidRPr="006E4DB6" w:rsidRDefault="00EF10F5" w:rsidP="00EF10F5">
      <w:pPr>
        <w:pStyle w:val="a4"/>
        <w:spacing w:before="0" w:beforeAutospacing="0" w:after="0" w:afterAutospacing="0"/>
        <w:ind w:firstLine="567"/>
        <w:jc w:val="both"/>
        <w:rPr>
          <w:rFonts w:ascii="Cambria" w:hAnsi="Cambria"/>
          <w:lang w:val="uk-UA"/>
        </w:rPr>
      </w:pPr>
      <w:r w:rsidRPr="006E4DB6">
        <w:rPr>
          <w:rFonts w:ascii="Cambria" w:hAnsi="Cambria"/>
          <w:lang w:val="uk-UA"/>
        </w:rPr>
        <w:t>Касаційний адміністративний суд ВС</w:t>
      </w:r>
      <w:r w:rsidR="00CF3EDD" w:rsidRPr="006E4DB6">
        <w:rPr>
          <w:rFonts w:ascii="Cambria" w:hAnsi="Cambria"/>
          <w:lang w:val="uk-UA"/>
        </w:rPr>
        <w:t xml:space="preserve"> у справі № 420/8512/20</w:t>
      </w:r>
      <w:r w:rsidRPr="006E4DB6">
        <w:rPr>
          <w:rFonts w:ascii="Cambria" w:hAnsi="Cambria"/>
          <w:lang w:val="uk-UA"/>
        </w:rPr>
        <w:t xml:space="preserve"> зазначив, що </w:t>
      </w:r>
      <w:r w:rsidR="00CF3EDD" w:rsidRPr="006E4DB6">
        <w:rPr>
          <w:rFonts w:ascii="Cambria" w:hAnsi="Cambria"/>
          <w:lang w:val="uk-UA"/>
        </w:rPr>
        <w:t xml:space="preserve">словосполучення «значний суспільний інтерес» необхідно розуміти </w:t>
      </w:r>
      <w:r w:rsidR="007D60ED">
        <w:rPr>
          <w:rFonts w:ascii="Cambria" w:hAnsi="Cambria"/>
          <w:lang w:val="uk-UA"/>
        </w:rPr>
        <w:t>«</w:t>
      </w:r>
      <w:r w:rsidR="00CF3EDD" w:rsidRPr="006E4DB6">
        <w:rPr>
          <w:rFonts w:ascii="Cambria" w:hAnsi="Cambria"/>
          <w:lang w:val="uk-UA"/>
        </w:rPr>
        <w:t>як серйозну, обґрунтовану зацікавленість, яка має неабияке виняткове значення для усього суспільства в цілому, певних груп людей, територіальних громад, об`єднань громадян тощо до певної справи в контексті можливого впливу ухваленого у ній судового рішення на права, свободи та інтереси фізичних осіб, права та інтереси юридичних осіб. Вказане поняття охоплює ті потреби суспільства або окремих його груп, які пов`язані із збереженням, примноженням, захистом існуючих цінностей, девальвація та/або втрата яких мала б значний негативний вплив на розвиток громадянського суспільства. Наявність значного суспільного інтересу може мати місце й тоді, коли предмет спору зачіпає загальнодержавне значення, як от визначення і зміни конституційного ладу в Україні, виборчий процес (референдум), обороноздатність держави, її суверенітет, найвищі соціальні цінності, визначені Конституцією України, тощо</w:t>
      </w:r>
      <w:r w:rsidRPr="006E4DB6">
        <w:rPr>
          <w:rFonts w:ascii="Cambria" w:hAnsi="Cambria"/>
          <w:lang w:val="uk-UA"/>
        </w:rPr>
        <w:t>»</w:t>
      </w:r>
      <w:r w:rsidRPr="006E4DB6">
        <w:rPr>
          <w:rStyle w:val="a8"/>
          <w:rFonts w:ascii="Cambria" w:hAnsi="Cambria"/>
          <w:lang w:val="uk-UA"/>
        </w:rPr>
        <w:footnoteReference w:id="94"/>
      </w:r>
      <w:r w:rsidR="00CF3EDD" w:rsidRPr="006E4DB6">
        <w:rPr>
          <w:rFonts w:ascii="Cambria" w:hAnsi="Cambria"/>
          <w:lang w:val="uk-UA"/>
        </w:rPr>
        <w:t>.</w:t>
      </w:r>
    </w:p>
    <w:p w:rsidR="00601FE8" w:rsidRPr="006E4DB6" w:rsidRDefault="00601FE8" w:rsidP="00601FE8">
      <w:pPr>
        <w:pStyle w:val="a4"/>
        <w:spacing w:before="0" w:beforeAutospacing="0" w:after="0" w:afterAutospacing="0"/>
        <w:ind w:firstLine="567"/>
        <w:jc w:val="both"/>
        <w:rPr>
          <w:rFonts w:ascii="Cambria" w:hAnsi="Cambria"/>
          <w:lang w:val="uk-UA"/>
        </w:rPr>
      </w:pPr>
      <w:r w:rsidRPr="006E4DB6">
        <w:rPr>
          <w:rFonts w:ascii="Cambria" w:hAnsi="Cambria"/>
          <w:lang w:val="uk-UA"/>
        </w:rPr>
        <w:t>У постановах Верховного Суду від 07 квітня 2021 року у справі № 761/13926/17,  від 20 травня 2020 року у справі № 758/12586/15, від 13 листопада 2019 року у справі № 758/2393/16-ц, від 11 липня 2019 року у справі № 757/11361/17-ц, від 11 вересня 2019 року у справі № 757/40646/17-ц сформульовано висновки про те, що межа допустимої критики щодо політичного діяча чи іншої публічної особи є значно ширшою, ніж окремої пересічної особи. Публічні особи неминуче відкриваються для прискіпливого висвітлення їх слів та вчинків і повинні це усвідомлювати.</w:t>
      </w:r>
    </w:p>
    <w:p w:rsidR="006A6282" w:rsidRPr="006E4DB6" w:rsidRDefault="00EF10F5" w:rsidP="00EF10F5">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Таким чином, при визначенні </w:t>
      </w:r>
      <w:r w:rsidR="006A6282" w:rsidRPr="006E4DB6">
        <w:rPr>
          <w:rFonts w:ascii="Cambria" w:hAnsi="Cambria"/>
          <w:lang w:val="uk-UA"/>
        </w:rPr>
        <w:t>інформаці</w:t>
      </w:r>
      <w:r w:rsidRPr="006E4DB6">
        <w:rPr>
          <w:rFonts w:ascii="Cambria" w:hAnsi="Cambria"/>
          <w:lang w:val="uk-UA"/>
        </w:rPr>
        <w:t>ї</w:t>
      </w:r>
      <w:r w:rsidR="006A6282" w:rsidRPr="006E4DB6">
        <w:rPr>
          <w:rFonts w:ascii="Cambria" w:hAnsi="Cambria"/>
          <w:lang w:val="uk-UA"/>
        </w:rPr>
        <w:t xml:space="preserve"> суспільно необхідною</w:t>
      </w:r>
      <w:r w:rsidRPr="006E4DB6">
        <w:rPr>
          <w:rFonts w:ascii="Cambria" w:hAnsi="Cambria"/>
          <w:lang w:val="uk-UA"/>
        </w:rPr>
        <w:t xml:space="preserve"> враховуються</w:t>
      </w:r>
      <w:r w:rsidR="007D60ED" w:rsidRPr="007D60ED">
        <w:rPr>
          <w:rFonts w:ascii="Cambria" w:hAnsi="Cambria"/>
          <w:lang w:val="uk-UA"/>
        </w:rPr>
        <w:t xml:space="preserve"> </w:t>
      </w:r>
      <w:r w:rsidR="007D60ED">
        <w:rPr>
          <w:rFonts w:ascii="Cambria" w:hAnsi="Cambria"/>
          <w:lang w:val="uk-UA"/>
        </w:rPr>
        <w:t>такі фактори</w:t>
      </w:r>
      <w:r w:rsidR="006A6282" w:rsidRPr="006E4DB6">
        <w:rPr>
          <w:rFonts w:ascii="Cambria" w:hAnsi="Cambria"/>
          <w:lang w:val="uk-UA"/>
        </w:rPr>
        <w:t>:</w:t>
      </w:r>
      <w:r w:rsidRPr="006E4DB6">
        <w:rPr>
          <w:rFonts w:ascii="Cambria" w:hAnsi="Cambria"/>
          <w:lang w:val="uk-UA"/>
        </w:rPr>
        <w:t xml:space="preserve"> особа запитувача, к</w:t>
      </w:r>
      <w:r w:rsidR="006A6282" w:rsidRPr="006E4DB6">
        <w:rPr>
          <w:rFonts w:ascii="Cambria" w:hAnsi="Cambria"/>
          <w:lang w:val="uk-UA"/>
        </w:rPr>
        <w:t>ількість осіб, яких стосується інформація</w:t>
      </w:r>
      <w:r w:rsidRPr="006E4DB6">
        <w:rPr>
          <w:rFonts w:ascii="Cambria" w:hAnsi="Cambria"/>
          <w:lang w:val="uk-UA"/>
        </w:rPr>
        <w:t>, н</w:t>
      </w:r>
      <w:r w:rsidR="006A6282" w:rsidRPr="006E4DB6">
        <w:rPr>
          <w:rFonts w:ascii="Cambria" w:hAnsi="Cambria"/>
          <w:lang w:val="uk-UA"/>
        </w:rPr>
        <w:t xml:space="preserve">аявність суспільної дискусії на момент отримання </w:t>
      </w:r>
      <w:r w:rsidRPr="006E4DB6">
        <w:rPr>
          <w:rFonts w:ascii="Cambria" w:hAnsi="Cambria"/>
          <w:lang w:val="uk-UA"/>
        </w:rPr>
        <w:t xml:space="preserve">розпорядником інформації запиту, співвідношення між потенційною шкодою та </w:t>
      </w:r>
      <w:r w:rsidR="006A6282" w:rsidRPr="006E4DB6">
        <w:rPr>
          <w:rFonts w:ascii="Cambria" w:hAnsi="Cambria"/>
          <w:lang w:val="uk-UA"/>
        </w:rPr>
        <w:t xml:space="preserve"> перевага</w:t>
      </w:r>
      <w:r w:rsidRPr="006E4DB6">
        <w:rPr>
          <w:rFonts w:ascii="Cambria" w:hAnsi="Cambria"/>
          <w:lang w:val="uk-UA"/>
        </w:rPr>
        <w:t xml:space="preserve">ми у випадку </w:t>
      </w:r>
      <w:r w:rsidR="006A6282" w:rsidRPr="006E4DB6">
        <w:rPr>
          <w:rFonts w:ascii="Cambria" w:hAnsi="Cambria"/>
          <w:lang w:val="uk-UA"/>
        </w:rPr>
        <w:t>розкритт</w:t>
      </w:r>
      <w:r w:rsidRPr="006E4DB6">
        <w:rPr>
          <w:rFonts w:ascii="Cambria" w:hAnsi="Cambria"/>
          <w:lang w:val="uk-UA"/>
        </w:rPr>
        <w:t>я</w:t>
      </w:r>
      <w:r w:rsidR="006A6282" w:rsidRPr="006E4DB6">
        <w:rPr>
          <w:rFonts w:ascii="Cambria" w:hAnsi="Cambria"/>
          <w:lang w:val="uk-UA"/>
        </w:rPr>
        <w:t xml:space="preserve"> інформації</w:t>
      </w:r>
      <w:r w:rsidRPr="006E4DB6">
        <w:rPr>
          <w:rFonts w:ascii="Cambria" w:hAnsi="Cambria"/>
          <w:lang w:val="uk-UA"/>
        </w:rPr>
        <w:t xml:space="preserve">, чи стосується ця інформація публічного діяча. </w:t>
      </w:r>
    </w:p>
    <w:p w:rsidR="003D5246" w:rsidRPr="006E4DB6" w:rsidRDefault="003D5246" w:rsidP="003D5246">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Д. Маріц пропонує </w:t>
      </w:r>
      <w:r w:rsidRPr="006E4DB6">
        <w:rPr>
          <w:rFonts w:ascii="Cambria" w:hAnsi="Cambria"/>
          <w:i/>
          <w:lang w:val="uk-UA"/>
        </w:rPr>
        <w:t>під суспільним інтересом розуміти</w:t>
      </w:r>
      <w:r w:rsidRPr="006E4DB6">
        <w:rPr>
          <w:rFonts w:ascii="Cambria" w:hAnsi="Cambria"/>
          <w:lang w:val="uk-UA"/>
        </w:rPr>
        <w:t xml:space="preserve"> «коло питань, які стосуються найрізноманітніших сфер суспільних відносин, що пов’язані із правом кожного на доступ до інформації, яка може визнаватись суспільно необхідною, виходячи із судової практики, що склалась, а поширення суспільно необхідної інформації забезпечує дотримання та реалізацію конституційних прав і свобод людини на інформацію, та переважає право громадськості знати певну інформацію над потенційною шкодою від її поширення, якщо мета поширення такої інформації є легітимною, необхідною та доцільною в демократичному суспільстві. Загальними ознаками суспільного інтересу є: суспільна необхідність; легітимність; доцільність; корисність; перевага суспільного інтересу над потенційною шкодою від її поширення. Інформаційна приватність особи полягає в непорушності її особистих немайнових прав, за винятком підстав, коли поширення інформації про факти її приватного життя відповідають принципам необхідності, доцільності, легальності та корисності для суспільства»</w:t>
      </w:r>
      <w:r w:rsidRPr="006E4DB6">
        <w:rPr>
          <w:rStyle w:val="a8"/>
          <w:rFonts w:ascii="Cambria" w:hAnsi="Cambria"/>
          <w:lang w:val="uk-UA"/>
        </w:rPr>
        <w:footnoteReference w:id="95"/>
      </w:r>
      <w:r w:rsidRPr="006E4DB6">
        <w:rPr>
          <w:rFonts w:ascii="Cambria" w:hAnsi="Cambria"/>
          <w:lang w:val="uk-UA"/>
        </w:rPr>
        <w:t xml:space="preserve">. </w:t>
      </w:r>
    </w:p>
    <w:p w:rsidR="006A6282" w:rsidRPr="006E4DB6" w:rsidRDefault="00601FE8" w:rsidP="00601FE8">
      <w:pPr>
        <w:pStyle w:val="a4"/>
        <w:spacing w:before="0" w:beforeAutospacing="0" w:after="0" w:afterAutospacing="0"/>
        <w:ind w:firstLine="567"/>
        <w:jc w:val="both"/>
        <w:rPr>
          <w:rFonts w:ascii="Cambria" w:hAnsi="Cambria"/>
          <w:lang w:val="uk-UA"/>
        </w:rPr>
      </w:pPr>
      <w:r w:rsidRPr="006E4DB6">
        <w:rPr>
          <w:rFonts w:ascii="Cambria" w:hAnsi="Cambria"/>
          <w:lang w:val="uk-UA"/>
        </w:rPr>
        <w:t>Здійснення доступу до офіційних документів за</w:t>
      </w:r>
      <w:r w:rsidR="006A6282" w:rsidRPr="006E4DB6">
        <w:rPr>
          <w:rFonts w:ascii="Cambria" w:hAnsi="Cambria"/>
          <w:lang w:val="uk-UA"/>
        </w:rPr>
        <w:t xml:space="preserve"> Конвенці</w:t>
      </w:r>
      <w:r w:rsidRPr="006E4DB6">
        <w:rPr>
          <w:rFonts w:ascii="Cambria" w:hAnsi="Cambria"/>
          <w:lang w:val="uk-UA"/>
        </w:rPr>
        <w:t>єю</w:t>
      </w:r>
      <w:r w:rsidR="006A6282" w:rsidRPr="006E4DB6">
        <w:rPr>
          <w:rFonts w:ascii="Cambria" w:hAnsi="Cambria"/>
          <w:lang w:val="uk-UA"/>
        </w:rPr>
        <w:t xml:space="preserve"> Ради Європи про доступ до офіційних документів надає суспільству </w:t>
      </w:r>
      <w:r w:rsidRPr="006E4DB6">
        <w:rPr>
          <w:rFonts w:ascii="Cambria" w:hAnsi="Cambria"/>
          <w:lang w:val="uk-UA"/>
        </w:rPr>
        <w:t>«</w:t>
      </w:r>
      <w:r w:rsidR="006A6282" w:rsidRPr="006E4DB6">
        <w:rPr>
          <w:rFonts w:ascii="Cambria" w:hAnsi="Cambria"/>
          <w:lang w:val="uk-UA"/>
        </w:rPr>
        <w:t>джерело інформації</w:t>
      </w:r>
      <w:r w:rsidRPr="006E4DB6">
        <w:rPr>
          <w:rFonts w:ascii="Cambria" w:hAnsi="Cambria"/>
          <w:lang w:val="uk-UA"/>
        </w:rPr>
        <w:t xml:space="preserve">, </w:t>
      </w:r>
      <w:r w:rsidR="006A6282" w:rsidRPr="006E4DB6">
        <w:rPr>
          <w:rFonts w:ascii="Cambria" w:hAnsi="Cambria"/>
          <w:lang w:val="uk-UA"/>
        </w:rPr>
        <w:t>допомагає громадськості формувати думку про стан суспільства та про державні органи</w:t>
      </w:r>
      <w:r w:rsidRPr="006E4DB6">
        <w:rPr>
          <w:rFonts w:ascii="Cambria" w:hAnsi="Cambria"/>
          <w:lang w:val="uk-UA"/>
        </w:rPr>
        <w:t xml:space="preserve">, </w:t>
      </w:r>
      <w:r w:rsidR="006A6282" w:rsidRPr="006E4DB6">
        <w:rPr>
          <w:rFonts w:ascii="Cambria" w:hAnsi="Cambria"/>
          <w:lang w:val="uk-UA"/>
        </w:rPr>
        <w:t>сприяє єдності, результативності, ефективності та підзвітності державних органів, допомагаючи, тим самим, підтверджувати їхню легітимність</w:t>
      </w:r>
      <w:r w:rsidRPr="006E4DB6">
        <w:rPr>
          <w:rFonts w:ascii="Cambria" w:hAnsi="Cambria"/>
          <w:lang w:val="uk-UA"/>
        </w:rPr>
        <w:t>»</w:t>
      </w:r>
      <w:r w:rsidR="00EF10F5" w:rsidRPr="006E4DB6">
        <w:rPr>
          <w:rStyle w:val="a8"/>
          <w:rFonts w:ascii="Cambria" w:hAnsi="Cambria"/>
          <w:lang w:val="uk-UA"/>
        </w:rPr>
        <w:footnoteReference w:id="96"/>
      </w:r>
      <w:r w:rsidR="006A6282" w:rsidRPr="006E4DB6">
        <w:rPr>
          <w:rFonts w:ascii="Cambria" w:hAnsi="Cambria"/>
          <w:lang w:val="uk-UA"/>
        </w:rPr>
        <w:t>.</w:t>
      </w:r>
    </w:p>
    <w:p w:rsidR="00503D67" w:rsidRDefault="00C51E93" w:rsidP="00285B98">
      <w:pPr>
        <w:ind w:firstLine="567"/>
        <w:jc w:val="both"/>
        <w:rPr>
          <w:rFonts w:ascii="Cambria" w:hAnsi="Cambria" w:cs="Times New Roman"/>
          <w:color w:val="000000" w:themeColor="text1"/>
        </w:rPr>
      </w:pPr>
      <w:r>
        <w:rPr>
          <w:rFonts w:ascii="Cambria" w:hAnsi="Cambria" w:cs="Times New Roman"/>
        </w:rPr>
        <w:t>Ст</w:t>
      </w:r>
      <w:r w:rsidRPr="00C51E93">
        <w:rPr>
          <w:rFonts w:ascii="Cambria" w:hAnsi="Cambria" w:cs="Times New Roman"/>
        </w:rPr>
        <w:t>. 182 КК України</w:t>
      </w:r>
      <w:r>
        <w:rPr>
          <w:rFonts w:ascii="Cambria" w:hAnsi="Cambria" w:cs="Times New Roman"/>
        </w:rPr>
        <w:t xml:space="preserve"> визначає п</w:t>
      </w:r>
      <w:r w:rsidR="00503D67" w:rsidRPr="00C51E93">
        <w:rPr>
          <w:rFonts w:ascii="Cambria" w:hAnsi="Cambria" w:cs="Times New Roman"/>
        </w:rPr>
        <w:t xml:space="preserve">ідстави кримінальної відповідальності за порушення </w:t>
      </w:r>
      <w:r w:rsidR="00503D67" w:rsidRPr="00C51E93">
        <w:rPr>
          <w:rFonts w:ascii="Cambria" w:hAnsi="Cambria" w:cs="Times New Roman"/>
        </w:rPr>
        <w:lastRenderedPageBreak/>
        <w:t>недоторканості приватного життя.</w:t>
      </w:r>
      <w:r w:rsidR="00503D67" w:rsidRPr="006E4DB6">
        <w:rPr>
          <w:rFonts w:ascii="Cambria" w:hAnsi="Cambria" w:cs="Times New Roman"/>
        </w:rPr>
        <w:t xml:space="preserve"> </w:t>
      </w:r>
      <w:r>
        <w:rPr>
          <w:rFonts w:ascii="Cambria" w:hAnsi="Cambria" w:cs="Times New Roman"/>
          <w:color w:val="000000" w:themeColor="text1"/>
        </w:rPr>
        <w:t xml:space="preserve">Відповідальність настає за </w:t>
      </w:r>
      <w:r w:rsidR="00E656D5" w:rsidRPr="00E656D5">
        <w:rPr>
          <w:rFonts w:ascii="Cambria" w:hAnsi="Cambria" w:cs="Times New Roman"/>
          <w:color w:val="000000" w:themeColor="text1"/>
        </w:rPr>
        <w:t xml:space="preserve">незаконні дії, </w:t>
      </w:r>
      <w:r>
        <w:rPr>
          <w:rFonts w:ascii="Cambria" w:hAnsi="Cambria" w:cs="Times New Roman"/>
          <w:color w:val="000000" w:themeColor="text1"/>
        </w:rPr>
        <w:t>що вчиняються</w:t>
      </w:r>
      <w:r w:rsidR="00E656D5" w:rsidRPr="00E656D5">
        <w:rPr>
          <w:rFonts w:ascii="Cambria" w:hAnsi="Cambria" w:cs="Times New Roman"/>
          <w:color w:val="000000" w:themeColor="text1"/>
        </w:rPr>
        <w:t xml:space="preserve"> з</w:t>
      </w:r>
      <w:r>
        <w:rPr>
          <w:rFonts w:ascii="Cambria" w:hAnsi="Cambria" w:cs="Times New Roman"/>
          <w:color w:val="000000" w:themeColor="text1"/>
        </w:rPr>
        <w:t xml:space="preserve"> </w:t>
      </w:r>
      <w:r w:rsidR="00E656D5" w:rsidRPr="00E656D5">
        <w:rPr>
          <w:rFonts w:ascii="Cambria" w:hAnsi="Cambria" w:cs="Times New Roman"/>
          <w:color w:val="000000" w:themeColor="text1"/>
        </w:rPr>
        <w:t>конфіденційною інформацією про особу</w:t>
      </w:r>
      <w:r>
        <w:rPr>
          <w:rFonts w:ascii="Cambria" w:hAnsi="Cambria" w:cs="Times New Roman"/>
          <w:color w:val="000000" w:themeColor="text1"/>
        </w:rPr>
        <w:t xml:space="preserve">, а саме: </w:t>
      </w:r>
      <w:r w:rsidR="00E656D5" w:rsidRPr="00E656D5">
        <w:rPr>
          <w:rFonts w:ascii="Cambria" w:hAnsi="Cambria" w:cs="Times New Roman"/>
          <w:color w:val="000000" w:themeColor="text1"/>
        </w:rPr>
        <w:t xml:space="preserve">збирання, зберігання,  використання, </w:t>
      </w:r>
      <w:r>
        <w:rPr>
          <w:rFonts w:ascii="Cambria" w:hAnsi="Cambria" w:cs="Times New Roman"/>
          <w:color w:val="000000" w:themeColor="text1"/>
        </w:rPr>
        <w:t>зни</w:t>
      </w:r>
      <w:r w:rsidR="00E656D5" w:rsidRPr="00E656D5">
        <w:rPr>
          <w:rFonts w:ascii="Cambria" w:hAnsi="Cambria" w:cs="Times New Roman"/>
          <w:color w:val="000000" w:themeColor="text1"/>
        </w:rPr>
        <w:t xml:space="preserve">щення, поширення, зміна. </w:t>
      </w:r>
      <w:r>
        <w:rPr>
          <w:rFonts w:ascii="Cambria" w:hAnsi="Cambria" w:cs="Times New Roman"/>
          <w:color w:val="000000" w:themeColor="text1"/>
        </w:rPr>
        <w:t>Відповідальність за</w:t>
      </w:r>
      <w:r w:rsidR="00E656D5" w:rsidRPr="00E656D5">
        <w:rPr>
          <w:rFonts w:ascii="Cambria" w:hAnsi="Cambria" w:cs="Times New Roman"/>
          <w:color w:val="000000" w:themeColor="text1"/>
        </w:rPr>
        <w:t xml:space="preserve"> ст. 182 КК</w:t>
      </w:r>
      <w:r>
        <w:rPr>
          <w:rFonts w:ascii="Cambria" w:hAnsi="Cambria" w:cs="Times New Roman"/>
          <w:color w:val="000000" w:themeColor="text1"/>
        </w:rPr>
        <w:t xml:space="preserve"> настає, якщо </w:t>
      </w:r>
      <w:r w:rsidR="00E656D5" w:rsidRPr="00E656D5">
        <w:rPr>
          <w:rFonts w:ascii="Cambria" w:hAnsi="Cambria" w:cs="Times New Roman"/>
          <w:color w:val="000000" w:themeColor="text1"/>
        </w:rPr>
        <w:t>вчинене особою діяння не передбачено іншими статтями КК.</w:t>
      </w:r>
      <w:r>
        <w:rPr>
          <w:rFonts w:ascii="Cambria" w:hAnsi="Cambria" w:cs="Times New Roman"/>
          <w:color w:val="000000" w:themeColor="text1"/>
        </w:rPr>
        <w:t xml:space="preserve"> Ю.І. Дем’яненко зауважує. Що </w:t>
      </w:r>
      <w:r w:rsidR="00285B98">
        <w:rPr>
          <w:rFonts w:ascii="Cambria" w:hAnsi="Cambria" w:cs="Times New Roman"/>
          <w:color w:val="000000" w:themeColor="text1"/>
        </w:rPr>
        <w:t>п</w:t>
      </w:r>
      <w:r w:rsidR="00E656D5" w:rsidRPr="00E656D5">
        <w:rPr>
          <w:rFonts w:ascii="Cambria" w:hAnsi="Cambria" w:cs="Times New Roman"/>
          <w:color w:val="000000" w:themeColor="text1"/>
        </w:rPr>
        <w:t>ри вирішенні питання про незаконність</w:t>
      </w:r>
      <w:r w:rsidR="00285B98">
        <w:rPr>
          <w:rFonts w:ascii="Cambria" w:hAnsi="Cambria" w:cs="Times New Roman"/>
          <w:color w:val="000000" w:themeColor="text1"/>
        </w:rPr>
        <w:t xml:space="preserve"> </w:t>
      </w:r>
      <w:r w:rsidR="00E656D5" w:rsidRPr="00E656D5">
        <w:rPr>
          <w:rFonts w:ascii="Cambria" w:hAnsi="Cambria" w:cs="Times New Roman"/>
          <w:color w:val="000000" w:themeColor="text1"/>
        </w:rPr>
        <w:t xml:space="preserve">дій, передбачених ст. 182 КК, </w:t>
      </w:r>
      <w:r w:rsidR="00285B98">
        <w:rPr>
          <w:rFonts w:ascii="Cambria" w:hAnsi="Cambria" w:cs="Times New Roman"/>
          <w:color w:val="000000" w:themeColor="text1"/>
        </w:rPr>
        <w:t>«</w:t>
      </w:r>
      <w:r w:rsidR="00E656D5" w:rsidRPr="00E656D5">
        <w:rPr>
          <w:rFonts w:ascii="Cambria" w:hAnsi="Cambria" w:cs="Times New Roman"/>
          <w:color w:val="000000" w:themeColor="text1"/>
        </w:rPr>
        <w:t>особливої важливості набуває правильне розуміння правових</w:t>
      </w:r>
      <w:r w:rsidR="00285B98">
        <w:rPr>
          <w:rFonts w:ascii="Cambria" w:hAnsi="Cambria" w:cs="Times New Roman"/>
          <w:color w:val="000000" w:themeColor="text1"/>
        </w:rPr>
        <w:t xml:space="preserve"> </w:t>
      </w:r>
      <w:r w:rsidR="00E656D5" w:rsidRPr="00E656D5">
        <w:rPr>
          <w:rFonts w:ascii="Cambria" w:hAnsi="Cambria" w:cs="Times New Roman"/>
          <w:color w:val="000000" w:themeColor="text1"/>
        </w:rPr>
        <w:t>підстав законного збирання, зберігання, використання та поширення конфіденційної інформації</w:t>
      </w:r>
      <w:r w:rsidR="00285B98">
        <w:rPr>
          <w:rFonts w:ascii="Cambria" w:hAnsi="Cambria" w:cs="Times New Roman"/>
          <w:color w:val="000000" w:themeColor="text1"/>
        </w:rPr>
        <w:t xml:space="preserve"> </w:t>
      </w:r>
      <w:r w:rsidR="00E656D5" w:rsidRPr="00E656D5">
        <w:rPr>
          <w:rFonts w:ascii="Cambria" w:hAnsi="Cambria" w:cs="Times New Roman"/>
          <w:color w:val="000000" w:themeColor="text1"/>
        </w:rPr>
        <w:t>про особу</w:t>
      </w:r>
      <w:r w:rsidR="00285B98">
        <w:rPr>
          <w:rFonts w:ascii="Cambria" w:hAnsi="Cambria" w:cs="Times New Roman"/>
          <w:color w:val="000000" w:themeColor="text1"/>
        </w:rPr>
        <w:t>»</w:t>
      </w:r>
      <w:r w:rsidR="00E656D5" w:rsidRPr="00E656D5">
        <w:rPr>
          <w:rFonts w:ascii="Cambria" w:hAnsi="Cambria" w:cs="Times New Roman"/>
          <w:color w:val="000000" w:themeColor="text1"/>
        </w:rPr>
        <w:t xml:space="preserve">. </w:t>
      </w:r>
      <w:r w:rsidR="00E656D5">
        <w:rPr>
          <w:rStyle w:val="a8"/>
          <w:rFonts w:ascii="Cambria" w:hAnsi="Cambria" w:cs="Times New Roman"/>
          <w:color w:val="000000" w:themeColor="text1"/>
        </w:rPr>
        <w:footnoteReference w:id="97"/>
      </w:r>
      <w:r w:rsidR="00285B98">
        <w:rPr>
          <w:rFonts w:ascii="Cambria" w:hAnsi="Cambria" w:cs="Times New Roman"/>
          <w:color w:val="000000" w:themeColor="text1"/>
        </w:rPr>
        <w:t xml:space="preserve"> О.Е. Радутний, обґрунтовано критикуючи сучасну конструкцію ст. 182 КК, зазначає, що </w:t>
      </w:r>
      <w:r w:rsidR="006C3D47" w:rsidRPr="006C3D47">
        <w:rPr>
          <w:rFonts w:ascii="Cambria" w:hAnsi="Cambria" w:cs="Times New Roman"/>
          <w:color w:val="000000" w:themeColor="text1"/>
        </w:rPr>
        <w:t>відсутність чітко закріплених меж і обсягу приватного життя порушує</w:t>
      </w:r>
      <w:r w:rsidR="00285B98">
        <w:rPr>
          <w:rFonts w:ascii="Cambria" w:hAnsi="Cambria" w:cs="Times New Roman"/>
          <w:color w:val="000000" w:themeColor="text1"/>
        </w:rPr>
        <w:t xml:space="preserve"> </w:t>
      </w:r>
      <w:r w:rsidR="006C3D47" w:rsidRPr="006C3D47">
        <w:rPr>
          <w:rFonts w:ascii="Cambria" w:hAnsi="Cambria" w:cs="Times New Roman"/>
          <w:color w:val="000000" w:themeColor="text1"/>
        </w:rPr>
        <w:t>принцип правової визначеності</w:t>
      </w:r>
      <w:r w:rsidR="006C3D47">
        <w:rPr>
          <w:rStyle w:val="a8"/>
          <w:rFonts w:ascii="Cambria" w:hAnsi="Cambria" w:cs="Times New Roman"/>
          <w:color w:val="000000" w:themeColor="text1"/>
        </w:rPr>
        <w:footnoteReference w:id="98"/>
      </w:r>
      <w:r w:rsidR="00285B98">
        <w:rPr>
          <w:rFonts w:ascii="Cambria" w:hAnsi="Cambria" w:cs="Times New Roman"/>
          <w:color w:val="000000" w:themeColor="text1"/>
        </w:rPr>
        <w:t xml:space="preserve">. </w:t>
      </w:r>
    </w:p>
    <w:p w:rsidR="00503D67" w:rsidRPr="006E4DB6" w:rsidRDefault="00503D67" w:rsidP="00153A0E">
      <w:pPr>
        <w:ind w:firstLine="709"/>
        <w:jc w:val="both"/>
        <w:rPr>
          <w:rFonts w:ascii="Cambria" w:hAnsi="Cambria" w:cs="Times New Roman"/>
          <w:color w:val="000000" w:themeColor="text1"/>
        </w:rPr>
      </w:pPr>
    </w:p>
    <w:p w:rsidR="004836BB" w:rsidRPr="006E4DB6" w:rsidRDefault="00CA185D" w:rsidP="00AF35D5">
      <w:pPr>
        <w:widowControl/>
        <w:pBdr>
          <w:top w:val="nil"/>
          <w:left w:val="nil"/>
          <w:bottom w:val="nil"/>
          <w:right w:val="nil"/>
          <w:between w:val="nil"/>
        </w:pBdr>
        <w:tabs>
          <w:tab w:val="left" w:pos="993"/>
        </w:tabs>
        <w:ind w:firstLine="567"/>
        <w:jc w:val="both"/>
        <w:rPr>
          <w:rFonts w:ascii="Cambria" w:eastAsia="Times New Roman" w:hAnsi="Cambria" w:cs="Times New Roman"/>
          <w:b/>
        </w:rPr>
      </w:pPr>
      <w:r w:rsidRPr="006E4DB6">
        <w:rPr>
          <w:rFonts w:ascii="Cambria" w:eastAsia="Times New Roman" w:hAnsi="Cambria" w:cs="Times New Roman"/>
          <w:b/>
        </w:rPr>
        <w:t>4</w:t>
      </w:r>
      <w:r w:rsidR="004836BB" w:rsidRPr="006E4DB6">
        <w:rPr>
          <w:rFonts w:ascii="Cambria" w:eastAsia="Times New Roman" w:hAnsi="Cambria" w:cs="Times New Roman"/>
          <w:b/>
        </w:rPr>
        <w:t xml:space="preserve">. Підстави цивільної відповідальності. Відшкодування моральної шкоди та захист честі та гідності. </w:t>
      </w:r>
    </w:p>
    <w:p w:rsidR="005569AB" w:rsidRPr="006E4DB6" w:rsidRDefault="00083318" w:rsidP="0067767B">
      <w:pPr>
        <w:ind w:firstLine="567"/>
        <w:jc w:val="both"/>
        <w:rPr>
          <w:rFonts w:ascii="Cambria" w:hAnsi="Cambria" w:cs="Times New Roman"/>
        </w:rPr>
      </w:pPr>
      <w:r w:rsidRPr="006E4DB6">
        <w:rPr>
          <w:rFonts w:ascii="Cambria" w:hAnsi="Cambria" w:cs="Times New Roman"/>
        </w:rPr>
        <w:t>Питання відповідальності за посягання на життя і здоров'я журналіста, інші дії проти нього та відповідальність журналіста за завдану ним моральну (немайнову) шкоду</w:t>
      </w:r>
      <w:r w:rsidRPr="006E4DB6">
        <w:rPr>
          <w:rStyle w:val="rvts9"/>
          <w:rFonts w:ascii="Cambria" w:hAnsi="Cambria" w:cs="Times New Roman"/>
        </w:rPr>
        <w:t xml:space="preserve"> регулюється ст. 17 Закону України «</w:t>
      </w:r>
      <w:r w:rsidRPr="006E4DB6">
        <w:rPr>
          <w:rStyle w:val="rvts23"/>
          <w:rFonts w:ascii="Cambria" w:hAnsi="Cambria" w:cs="Times New Roman"/>
        </w:rPr>
        <w:t>Про державну підтримку медіа, гарантії професійної діяльності та соціальний захист журналіста</w:t>
      </w:r>
      <w:r w:rsidRPr="006E4DB6">
        <w:rPr>
          <w:rStyle w:val="a8"/>
          <w:rFonts w:ascii="Cambria" w:hAnsi="Cambria" w:cs="Times New Roman"/>
        </w:rPr>
        <w:t>»</w:t>
      </w:r>
      <w:r w:rsidRPr="006E4DB6">
        <w:rPr>
          <w:rFonts w:ascii="Cambria" w:hAnsi="Cambria" w:cs="Times New Roman"/>
        </w:rPr>
        <w:t xml:space="preserve">. Відповідно до ч. 3 цієї статті </w:t>
      </w:r>
      <w:r w:rsidRPr="006E4DB6">
        <w:rPr>
          <w:rFonts w:ascii="Cambria" w:eastAsia="Times New Roman" w:hAnsi="Cambria" w:cs="Times New Roman"/>
          <w:color w:val="auto"/>
          <w:lang w:bidi="ar-SA"/>
        </w:rPr>
        <w:t>у</w:t>
      </w:r>
      <w:r w:rsidR="005569AB" w:rsidRPr="006E4DB6">
        <w:rPr>
          <w:rFonts w:ascii="Cambria" w:hAnsi="Cambria" w:cs="Times New Roman"/>
        </w:rPr>
        <w:t xml:space="preserve"> разі відшкодування, відповідно до </w:t>
      </w:r>
      <w:r w:rsidRPr="006E4DB6">
        <w:rPr>
          <w:rFonts w:ascii="Cambria" w:hAnsi="Cambria" w:cs="Times New Roman"/>
        </w:rPr>
        <w:t>ЦК</w:t>
      </w:r>
      <w:r w:rsidR="005569AB" w:rsidRPr="006E4DB6">
        <w:rPr>
          <w:rFonts w:ascii="Cambria" w:hAnsi="Cambria" w:cs="Times New Roman"/>
        </w:rPr>
        <w:t xml:space="preserve"> України журналістом і суб’єктом у сфері медіа заподіяної ними моральної (немайнової) шкоди на них покладається солідарна відповідальність з урахуванням міри вини кожного</w:t>
      </w:r>
      <w:r w:rsidR="0067767B" w:rsidRPr="006E4DB6">
        <w:rPr>
          <w:rFonts w:ascii="Cambria" w:hAnsi="Cambria" w:cs="Times New Roman"/>
        </w:rPr>
        <w:t>; за ч. 4 -</w:t>
      </w:r>
      <w:bookmarkStart w:id="73" w:name="n163"/>
      <w:bookmarkEnd w:id="73"/>
      <w:r w:rsidR="0067767B" w:rsidRPr="006E4DB6">
        <w:rPr>
          <w:rFonts w:ascii="Cambria" w:hAnsi="Cambria" w:cs="Times New Roman"/>
        </w:rPr>
        <w:t xml:space="preserve"> у</w:t>
      </w:r>
      <w:r w:rsidR="005569AB" w:rsidRPr="006E4DB6">
        <w:rPr>
          <w:rFonts w:ascii="Cambria" w:hAnsi="Cambria" w:cs="Times New Roman"/>
        </w:rPr>
        <w:t xml:space="preserve"> разі розгляду судом спору щодо завданої моральної (немайнової) шкоди між журналістом або суб’єктом у сфері медіа як відповідачем та політичною партією, виборчим блоком, посадовою особою (посадовими особами) як позивачем суд </w:t>
      </w:r>
      <w:r w:rsidR="005569AB" w:rsidRPr="001C7DC6">
        <w:rPr>
          <w:rFonts w:ascii="Cambria" w:hAnsi="Cambria" w:cs="Times New Roman"/>
          <w:i/>
        </w:rPr>
        <w:t>вправі призначити компенсацію</w:t>
      </w:r>
      <w:r w:rsidR="005569AB" w:rsidRPr="006E4DB6">
        <w:rPr>
          <w:rFonts w:ascii="Cambria" w:hAnsi="Cambria" w:cs="Times New Roman"/>
        </w:rPr>
        <w:t xml:space="preserve"> моральної (немайнової) шкоди лише за наявності умислу журналіста чи службових осіб суб’єкта у сфері медіа. Суд враховує наслідки використання позивачем можливостей позасудового, зокрема досудового, спростування неправдивих відомостей, відстоювання його честі і гідності, ділової репутації та врегулювання спору в цілому. З урахуванням зазначених обставин суд вправі відмовити у відшкодуванні моральної шкоди</w:t>
      </w:r>
      <w:r w:rsidR="0067767B" w:rsidRPr="006E4DB6">
        <w:rPr>
          <w:rFonts w:ascii="Cambria" w:hAnsi="Cambria" w:cs="Times New Roman"/>
        </w:rPr>
        <w:t>»</w:t>
      </w:r>
      <w:r w:rsidR="0067767B" w:rsidRPr="006E4DB6">
        <w:rPr>
          <w:rStyle w:val="a8"/>
          <w:rFonts w:ascii="Cambria" w:hAnsi="Cambria" w:cs="Times New Roman"/>
        </w:rPr>
        <w:t xml:space="preserve"> </w:t>
      </w:r>
      <w:r w:rsidR="0067767B" w:rsidRPr="006E4DB6">
        <w:rPr>
          <w:rStyle w:val="a8"/>
          <w:rFonts w:ascii="Cambria" w:hAnsi="Cambria" w:cs="Times New Roman"/>
        </w:rPr>
        <w:footnoteReference w:id="99"/>
      </w:r>
      <w:r w:rsidR="005569AB" w:rsidRPr="006E4DB6">
        <w:rPr>
          <w:rFonts w:ascii="Cambria" w:hAnsi="Cambria" w:cs="Times New Roman"/>
        </w:rPr>
        <w:t>.</w:t>
      </w:r>
    </w:p>
    <w:p w:rsidR="005569AB" w:rsidRPr="006E4DB6" w:rsidRDefault="0067767B" w:rsidP="005569AB">
      <w:pPr>
        <w:pStyle w:val="rvps2"/>
        <w:spacing w:before="0" w:beforeAutospacing="0" w:after="0" w:afterAutospacing="0"/>
        <w:ind w:firstLine="567"/>
        <w:jc w:val="both"/>
        <w:rPr>
          <w:rFonts w:ascii="Cambria" w:hAnsi="Cambria"/>
        </w:rPr>
      </w:pPr>
      <w:bookmarkStart w:id="74" w:name="n164"/>
      <w:bookmarkEnd w:id="74"/>
      <w:r w:rsidRPr="006E4DB6">
        <w:rPr>
          <w:rStyle w:val="rvts46"/>
          <w:rFonts w:ascii="Cambria" w:hAnsi="Cambria"/>
          <w:iCs/>
        </w:rPr>
        <w:t xml:space="preserve">За ч. 5 ст. 17 </w:t>
      </w:r>
      <w:bookmarkStart w:id="75" w:name="n165"/>
      <w:bookmarkEnd w:id="75"/>
      <w:r w:rsidRPr="006E4DB6">
        <w:rPr>
          <w:rStyle w:val="rvts46"/>
          <w:rFonts w:ascii="Cambria" w:hAnsi="Cambria"/>
          <w:iCs/>
        </w:rPr>
        <w:t xml:space="preserve">Закону </w:t>
      </w:r>
      <w:r w:rsidRPr="006E4DB6">
        <w:rPr>
          <w:rStyle w:val="rvts44"/>
          <w:rFonts w:ascii="Cambria" w:hAnsi="Cambria"/>
        </w:rPr>
        <w:t>№ 540/97-ВР</w:t>
      </w:r>
      <w:r w:rsidRPr="006E4DB6">
        <w:rPr>
          <w:rStyle w:val="rvts46"/>
          <w:rFonts w:ascii="Cambria" w:hAnsi="Cambria"/>
          <w:iCs/>
        </w:rPr>
        <w:t xml:space="preserve"> у</w:t>
      </w:r>
      <w:r w:rsidR="005569AB" w:rsidRPr="006E4DB6">
        <w:rPr>
          <w:rFonts w:ascii="Cambria" w:hAnsi="Cambria"/>
        </w:rPr>
        <w:t>мислом журналіста та/або службової особи суб’єкта у сфері медіа є таке їх/її ставлення до поширення інформації, коли журналіст та/або службова особа суб’єкта у сфері медіа усвідомлювали недостовірність інформації та передбачали її суспільно небезпечні наслідки.</w:t>
      </w:r>
      <w:r w:rsidRPr="006E4DB6">
        <w:rPr>
          <w:rFonts w:ascii="Cambria" w:hAnsi="Cambria"/>
        </w:rPr>
        <w:t xml:space="preserve"> При цьому «</w:t>
      </w:r>
      <w:bookmarkStart w:id="76" w:name="n167"/>
      <w:bookmarkEnd w:id="76"/>
      <w:r w:rsidR="005569AB" w:rsidRPr="006E4DB6">
        <w:rPr>
          <w:rFonts w:ascii="Cambria" w:hAnsi="Cambria"/>
        </w:rPr>
        <w:t xml:space="preserve">Журналіст та/або суб’єкт у сфері медіа </w:t>
      </w:r>
      <w:r w:rsidR="005569AB" w:rsidRPr="001C7DC6">
        <w:rPr>
          <w:rFonts w:ascii="Cambria" w:hAnsi="Cambria"/>
          <w:i/>
        </w:rPr>
        <w:t>звільняються від відповідальності</w:t>
      </w:r>
      <w:r w:rsidR="005569AB" w:rsidRPr="006E4DB6">
        <w:rPr>
          <w:rFonts w:ascii="Cambria" w:hAnsi="Cambria"/>
        </w:rPr>
        <w:t xml:space="preserve"> за поширення інформації, що не відповідає дійсності, якщо суд встановить, що журналіст діяв добросовісно та здійснював її перевірку</w:t>
      </w:r>
      <w:r w:rsidRPr="006E4DB6">
        <w:rPr>
          <w:rFonts w:ascii="Cambria" w:hAnsi="Cambria"/>
        </w:rPr>
        <w:t>»</w:t>
      </w:r>
      <w:r w:rsidR="00083318" w:rsidRPr="006E4DB6">
        <w:rPr>
          <w:rStyle w:val="a8"/>
          <w:rFonts w:ascii="Cambria" w:hAnsi="Cambria"/>
        </w:rPr>
        <w:footnoteReference w:id="100"/>
      </w:r>
      <w:r w:rsidR="005569AB" w:rsidRPr="006E4DB6">
        <w:rPr>
          <w:rFonts w:ascii="Cambria" w:hAnsi="Cambria"/>
        </w:rPr>
        <w:t>.</w:t>
      </w:r>
    </w:p>
    <w:p w:rsidR="00BA4DB6" w:rsidRPr="006E4DB6" w:rsidRDefault="004836BB" w:rsidP="0067767B">
      <w:pPr>
        <w:ind w:firstLine="709"/>
        <w:jc w:val="both"/>
        <w:rPr>
          <w:rFonts w:ascii="Cambria" w:hAnsi="Cambria" w:cs="Times New Roman"/>
        </w:rPr>
      </w:pPr>
      <w:r w:rsidRPr="006E4DB6">
        <w:rPr>
          <w:rFonts w:ascii="Cambria" w:hAnsi="Cambria" w:cs="Times New Roman"/>
          <w:color w:val="000000" w:themeColor="text1"/>
        </w:rPr>
        <w:t xml:space="preserve">Постанова </w:t>
      </w:r>
      <w:r w:rsidR="0067767B" w:rsidRPr="006E4DB6">
        <w:rPr>
          <w:rFonts w:ascii="Cambria" w:hAnsi="Cambria" w:cs="Times New Roman"/>
          <w:color w:val="000000" w:themeColor="text1"/>
        </w:rPr>
        <w:t>Пленуму</w:t>
      </w:r>
      <w:r w:rsidRPr="006E4DB6">
        <w:rPr>
          <w:rFonts w:ascii="Cambria" w:hAnsi="Cambria" w:cs="Times New Roman"/>
          <w:color w:val="000000" w:themeColor="text1"/>
        </w:rPr>
        <w:t xml:space="preserve"> ВСУ від 27.02.2009 №1 «Про судову практику у справах про захист гідності та честі фізичної особи, а також ділової репутації фізичної та юридичної особи»</w:t>
      </w:r>
      <w:r w:rsidRPr="006E4DB6">
        <w:rPr>
          <w:rStyle w:val="a8"/>
          <w:rFonts w:ascii="Cambria" w:hAnsi="Cambria" w:cs="Times New Roman"/>
          <w:color w:val="000000" w:themeColor="text1"/>
        </w:rPr>
        <w:footnoteReference w:id="101"/>
      </w:r>
      <w:r w:rsidR="0067767B" w:rsidRPr="006E4DB6">
        <w:rPr>
          <w:rFonts w:ascii="Cambria" w:hAnsi="Cambria" w:cs="Times New Roman"/>
          <w:color w:val="000000" w:themeColor="text1"/>
        </w:rPr>
        <w:t xml:space="preserve"> відображає порядок реалізації такого захисту. «В</w:t>
      </w:r>
      <w:r w:rsidR="00BA4DB6" w:rsidRPr="006E4DB6">
        <w:rPr>
          <w:rFonts w:ascii="Cambria" w:hAnsi="Cambria" w:cs="Times New Roman"/>
        </w:rPr>
        <w:t>ибір способу захисту  особистого  немайнового  права, зокрема  права  на  повагу  до  гідності та честі, права на</w:t>
      </w:r>
      <w:r w:rsidR="001C7DC6">
        <w:rPr>
          <w:rFonts w:ascii="Cambria" w:hAnsi="Cambria" w:cs="Times New Roman"/>
        </w:rPr>
        <w:t xml:space="preserve"> </w:t>
      </w:r>
      <w:r w:rsidR="00BA4DB6" w:rsidRPr="006E4DB6">
        <w:rPr>
          <w:rFonts w:ascii="Cambria" w:hAnsi="Cambria" w:cs="Times New Roman"/>
        </w:rPr>
        <w:t xml:space="preserve">недоторканість  ділової репутації,  належить позивачеві.  Разом із тим,  особа,  право якої порушено, може обрати як загальний, так і спеціальний способи захисту свого права,  визначені законом,  який регламентує конкретні цивільні правовідносини.  У  зв'язку  з  цим суди повинні  брати  до  уваги,  що  відповідно  до  статті 275 ЦК захист особистого немайнового права  здійснюється  у спосіб,  встановлений  главою 3 цього </w:t>
      </w:r>
      <w:r w:rsidR="0067767B" w:rsidRPr="006E4DB6">
        <w:rPr>
          <w:rFonts w:ascii="Cambria" w:hAnsi="Cambria" w:cs="Times New Roman"/>
        </w:rPr>
        <w:t>ЦК</w:t>
      </w:r>
      <w:r w:rsidR="00BA4DB6" w:rsidRPr="006E4DB6">
        <w:rPr>
          <w:rFonts w:ascii="Cambria" w:hAnsi="Cambria" w:cs="Times New Roman"/>
        </w:rPr>
        <w:t xml:space="preserve">, а також іншими способами відповідно до змісту цього права, способу його поширення та наслідків, що їх спричинило </w:t>
      </w:r>
      <w:r w:rsidR="00BA4DB6" w:rsidRPr="006E4DB6">
        <w:rPr>
          <w:rFonts w:ascii="Cambria" w:hAnsi="Cambria" w:cs="Times New Roman"/>
        </w:rPr>
        <w:lastRenderedPageBreak/>
        <w:t>це порушення. До таких спеціальних способів захисту відносяться спростування недостовірної інформації та/або право на відповідь (ст</w:t>
      </w:r>
      <w:r w:rsidR="001C7DC6">
        <w:rPr>
          <w:rFonts w:ascii="Cambria" w:hAnsi="Cambria" w:cs="Times New Roman"/>
        </w:rPr>
        <w:t>.</w:t>
      </w:r>
      <w:r w:rsidR="00BA4DB6" w:rsidRPr="006E4DB6">
        <w:rPr>
          <w:rFonts w:ascii="Cambria" w:hAnsi="Cambria" w:cs="Times New Roman"/>
        </w:rPr>
        <w:t>277 ЦК),  заборона поширення інформації,  якою порушуються особисті немайнові права (ст</w:t>
      </w:r>
      <w:r w:rsidR="001C7DC6">
        <w:rPr>
          <w:rFonts w:ascii="Cambria" w:hAnsi="Cambria" w:cs="Times New Roman"/>
        </w:rPr>
        <w:t>.</w:t>
      </w:r>
      <w:r w:rsidR="00BA4DB6" w:rsidRPr="006E4DB6">
        <w:rPr>
          <w:rFonts w:ascii="Cambria" w:hAnsi="Cambria" w:cs="Times New Roman"/>
        </w:rPr>
        <w:t xml:space="preserve"> 278 ЦК) тощо</w:t>
      </w:r>
      <w:r w:rsidR="0067767B" w:rsidRPr="006E4DB6">
        <w:rPr>
          <w:rFonts w:ascii="Cambria" w:hAnsi="Cambria" w:cs="Times New Roman"/>
        </w:rPr>
        <w:t>»</w:t>
      </w:r>
      <w:r w:rsidR="0067767B" w:rsidRPr="006E4DB6">
        <w:rPr>
          <w:rStyle w:val="a8"/>
          <w:rFonts w:ascii="Cambria" w:hAnsi="Cambria" w:cs="Times New Roman"/>
          <w:color w:val="000000" w:themeColor="text1"/>
        </w:rPr>
        <w:t xml:space="preserve"> </w:t>
      </w:r>
      <w:r w:rsidR="0067767B" w:rsidRPr="006E4DB6">
        <w:rPr>
          <w:rStyle w:val="a8"/>
          <w:rFonts w:ascii="Cambria" w:hAnsi="Cambria" w:cs="Times New Roman"/>
          <w:color w:val="000000" w:themeColor="text1"/>
        </w:rPr>
        <w:footnoteReference w:id="102"/>
      </w:r>
      <w:r w:rsidR="00BA4DB6" w:rsidRPr="006E4DB6">
        <w:rPr>
          <w:rFonts w:ascii="Cambria" w:hAnsi="Cambria" w:cs="Times New Roman"/>
        </w:rPr>
        <w:t xml:space="preserve">. </w:t>
      </w:r>
    </w:p>
    <w:p w:rsidR="00BA4DB6" w:rsidRPr="006E4DB6" w:rsidRDefault="00464504" w:rsidP="00BA4DB6">
      <w:pPr>
        <w:pStyle w:val="HTML"/>
        <w:ind w:firstLine="567"/>
        <w:jc w:val="both"/>
        <w:rPr>
          <w:rFonts w:ascii="Cambria" w:hAnsi="Cambria" w:cs="Times New Roman"/>
          <w:sz w:val="24"/>
          <w:szCs w:val="24"/>
          <w:lang w:val="uk-UA"/>
        </w:rPr>
      </w:pPr>
      <w:r w:rsidRPr="006E4DB6">
        <w:rPr>
          <w:rFonts w:ascii="Cambria" w:hAnsi="Cambria" w:cs="Times New Roman"/>
          <w:sz w:val="24"/>
          <w:szCs w:val="24"/>
          <w:lang w:val="uk-UA"/>
        </w:rPr>
        <w:t>(п. 1</w:t>
      </w:r>
      <w:r w:rsidR="00BA4DB6" w:rsidRPr="006E4DB6">
        <w:rPr>
          <w:rFonts w:ascii="Cambria" w:hAnsi="Cambria" w:cs="Times New Roman"/>
          <w:sz w:val="24"/>
          <w:szCs w:val="24"/>
          <w:lang w:val="uk-UA"/>
        </w:rPr>
        <w:t>5</w:t>
      </w:r>
      <w:r w:rsidRPr="006E4DB6">
        <w:rPr>
          <w:rFonts w:ascii="Cambria" w:hAnsi="Cambria" w:cs="Times New Roman"/>
          <w:sz w:val="24"/>
          <w:szCs w:val="24"/>
          <w:lang w:val="uk-UA"/>
        </w:rPr>
        <w:t>) «</w:t>
      </w:r>
      <w:r w:rsidR="001C7DC6">
        <w:rPr>
          <w:rFonts w:ascii="Cambria" w:hAnsi="Cambria" w:cs="Times New Roman"/>
          <w:sz w:val="24"/>
          <w:szCs w:val="24"/>
          <w:lang w:val="uk-UA"/>
        </w:rPr>
        <w:t>…</w:t>
      </w:r>
      <w:r w:rsidR="00BA4DB6" w:rsidRPr="006E4DB6">
        <w:rPr>
          <w:rFonts w:ascii="Cambria" w:hAnsi="Cambria" w:cs="Times New Roman"/>
          <w:sz w:val="24"/>
          <w:szCs w:val="24"/>
          <w:lang w:val="uk-UA"/>
        </w:rPr>
        <w:t xml:space="preserve">  юридичним складом правопорушення,  наявність якого може бути підставою для задоволення  позову, є  сукупність таких обставин: а) поширення інформації, тобто доведення її до відома хоча б одній особі у  будь-який  спосіб; б) поширена</w:t>
      </w:r>
      <w:r w:rsidR="001C7DC6">
        <w:rPr>
          <w:rFonts w:ascii="Cambria" w:hAnsi="Cambria" w:cs="Times New Roman"/>
          <w:sz w:val="24"/>
          <w:szCs w:val="24"/>
          <w:lang w:val="uk-UA"/>
        </w:rPr>
        <w:t xml:space="preserve"> </w:t>
      </w:r>
      <w:r w:rsidR="00BA4DB6" w:rsidRPr="006E4DB6">
        <w:rPr>
          <w:rFonts w:ascii="Cambria" w:hAnsi="Cambria" w:cs="Times New Roman"/>
          <w:sz w:val="24"/>
          <w:szCs w:val="24"/>
          <w:lang w:val="uk-UA"/>
        </w:rPr>
        <w:t>інформація стосується певної фізичної чи юридичної особи, тобто позивача; в) поширення недостовірної інформації, тобто такої, яка не відповідає дійсності; г) поширення інформації, що порушує особисті немайнові права,  тобто або завдає шкоди  відповідним  особистим  немайновим благам,  або  перешкоджає особі повно і своєчасно здійснювати своє особисте немайнове право</w:t>
      </w:r>
      <w:r w:rsidRPr="006E4DB6">
        <w:rPr>
          <w:rFonts w:ascii="Cambria" w:hAnsi="Cambria" w:cs="Times New Roman"/>
          <w:sz w:val="24"/>
          <w:szCs w:val="24"/>
          <w:lang w:val="uk-UA"/>
        </w:rPr>
        <w:t>»</w:t>
      </w:r>
      <w:r w:rsidRPr="006E4DB6">
        <w:rPr>
          <w:rStyle w:val="a8"/>
          <w:rFonts w:ascii="Cambria" w:hAnsi="Cambria" w:cs="Times New Roman"/>
          <w:color w:val="000000" w:themeColor="text1"/>
          <w:lang w:val="uk-UA"/>
        </w:rPr>
        <w:t xml:space="preserve"> </w:t>
      </w:r>
      <w:r w:rsidRPr="006E4DB6">
        <w:rPr>
          <w:rStyle w:val="a8"/>
          <w:rFonts w:ascii="Cambria" w:hAnsi="Cambria" w:cs="Times New Roman"/>
          <w:color w:val="000000" w:themeColor="text1"/>
          <w:lang w:val="uk-UA"/>
        </w:rPr>
        <w:footnoteReference w:id="103"/>
      </w:r>
      <w:r w:rsidR="00BA4DB6" w:rsidRPr="006E4DB6">
        <w:rPr>
          <w:rFonts w:ascii="Cambria" w:hAnsi="Cambria" w:cs="Times New Roman"/>
          <w:sz w:val="24"/>
          <w:szCs w:val="24"/>
          <w:lang w:val="uk-UA"/>
        </w:rPr>
        <w:t xml:space="preserve">. </w:t>
      </w:r>
    </w:p>
    <w:p w:rsidR="00BA4DB6" w:rsidRPr="006E4DB6" w:rsidRDefault="00BA4DB6" w:rsidP="00BA4DB6">
      <w:pPr>
        <w:pStyle w:val="HTML"/>
        <w:ind w:firstLine="567"/>
        <w:jc w:val="both"/>
        <w:rPr>
          <w:rFonts w:ascii="Cambria" w:hAnsi="Cambria" w:cs="Times New Roman"/>
          <w:sz w:val="24"/>
          <w:szCs w:val="24"/>
          <w:lang w:val="uk-UA"/>
        </w:rPr>
      </w:pPr>
      <w:bookmarkStart w:id="77" w:name="o44"/>
      <w:bookmarkStart w:id="78" w:name="o47"/>
      <w:bookmarkEnd w:id="77"/>
      <w:bookmarkEnd w:id="78"/>
      <w:r w:rsidRPr="006E4DB6">
        <w:rPr>
          <w:rFonts w:ascii="Cambria" w:hAnsi="Cambria" w:cs="Times New Roman"/>
          <w:i/>
          <w:sz w:val="24"/>
          <w:szCs w:val="24"/>
          <w:lang w:val="uk-UA"/>
        </w:rPr>
        <w:t xml:space="preserve">Недостовірною </w:t>
      </w:r>
      <w:r w:rsidRPr="006E4DB6">
        <w:rPr>
          <w:rFonts w:ascii="Cambria" w:hAnsi="Cambria" w:cs="Times New Roman"/>
          <w:sz w:val="24"/>
          <w:szCs w:val="24"/>
          <w:lang w:val="uk-UA"/>
        </w:rPr>
        <w:t>вважається</w:t>
      </w:r>
      <w:r w:rsidRPr="006E4DB6">
        <w:rPr>
          <w:rFonts w:ascii="Cambria" w:hAnsi="Cambria" w:cs="Times New Roman"/>
          <w:i/>
          <w:sz w:val="24"/>
          <w:szCs w:val="24"/>
          <w:lang w:val="uk-UA"/>
        </w:rPr>
        <w:t xml:space="preserve"> інформація</w:t>
      </w:r>
      <w:r w:rsidRPr="006E4DB6">
        <w:rPr>
          <w:rFonts w:ascii="Cambria" w:hAnsi="Cambria" w:cs="Times New Roman"/>
          <w:sz w:val="24"/>
          <w:szCs w:val="24"/>
          <w:lang w:val="uk-UA"/>
        </w:rPr>
        <w:t>, яка не відповідає дійсності або викладена неправдиво, тобто містить відомості про події та явища,  яких не існувало взагалі або які існували,  але відомості про них не відповідають дійсності (неповні або</w:t>
      </w:r>
      <w:r w:rsidR="00464504" w:rsidRPr="006E4DB6">
        <w:rPr>
          <w:rFonts w:ascii="Cambria" w:hAnsi="Cambria" w:cs="Times New Roman"/>
          <w:sz w:val="24"/>
          <w:szCs w:val="24"/>
          <w:lang w:val="uk-UA"/>
        </w:rPr>
        <w:t xml:space="preserve"> </w:t>
      </w:r>
      <w:r w:rsidRPr="006E4DB6">
        <w:rPr>
          <w:rFonts w:ascii="Cambria" w:hAnsi="Cambria" w:cs="Times New Roman"/>
          <w:sz w:val="24"/>
          <w:szCs w:val="24"/>
          <w:lang w:val="uk-UA"/>
        </w:rPr>
        <w:t>перекручені)</w:t>
      </w:r>
      <w:r w:rsidR="00EC0BEC">
        <w:rPr>
          <w:rFonts w:ascii="Cambria" w:hAnsi="Cambria" w:cs="Times New Roman"/>
          <w:sz w:val="24"/>
          <w:szCs w:val="24"/>
          <w:lang w:val="uk-UA"/>
        </w:rPr>
        <w:t xml:space="preserve"> (за ч. 3 ст. 277 ЦК -</w:t>
      </w:r>
      <w:r w:rsidRPr="006E4DB6">
        <w:rPr>
          <w:rFonts w:ascii="Cambria" w:hAnsi="Cambria" w:cs="Times New Roman"/>
          <w:sz w:val="24"/>
          <w:szCs w:val="24"/>
          <w:lang w:val="uk-UA"/>
        </w:rPr>
        <w:t xml:space="preserve"> якщо особа, яка її поширила, не доведе протилежного (презумпція добропорядності). </w:t>
      </w:r>
      <w:bookmarkStart w:id="79" w:name="o49"/>
      <w:bookmarkEnd w:id="79"/>
      <w:r w:rsidRPr="006E4DB6">
        <w:rPr>
          <w:rFonts w:ascii="Cambria" w:hAnsi="Cambria" w:cs="Times New Roman"/>
          <w:sz w:val="24"/>
          <w:szCs w:val="24"/>
          <w:lang w:val="uk-UA"/>
        </w:rPr>
        <w:t xml:space="preserve">Спростування поширеної недостовірної інформації повинно </w:t>
      </w:r>
      <w:r w:rsidR="008A6E42" w:rsidRPr="006E4DB6">
        <w:rPr>
          <w:rFonts w:ascii="Cambria" w:hAnsi="Cambria" w:cs="Times New Roman"/>
          <w:sz w:val="24"/>
          <w:szCs w:val="24"/>
          <w:lang w:val="uk-UA"/>
        </w:rPr>
        <w:t>здійснюватися</w:t>
      </w:r>
      <w:r w:rsidRPr="006E4DB6">
        <w:rPr>
          <w:rFonts w:ascii="Cambria" w:hAnsi="Cambria" w:cs="Times New Roman"/>
          <w:sz w:val="24"/>
          <w:szCs w:val="24"/>
          <w:lang w:val="uk-UA"/>
        </w:rPr>
        <w:t xml:space="preserve"> незалежно від вини особи, яка її поширила. </w:t>
      </w:r>
    </w:p>
    <w:p w:rsidR="002828AC" w:rsidRPr="006E4DB6" w:rsidRDefault="00BA4DB6" w:rsidP="002828AC">
      <w:pPr>
        <w:pStyle w:val="HTML"/>
        <w:ind w:firstLine="567"/>
        <w:jc w:val="both"/>
        <w:rPr>
          <w:rFonts w:ascii="Cambria" w:hAnsi="Cambria" w:cs="Times New Roman"/>
          <w:sz w:val="24"/>
          <w:szCs w:val="24"/>
          <w:lang w:val="uk-UA"/>
        </w:rPr>
      </w:pPr>
      <w:bookmarkStart w:id="80" w:name="o57"/>
      <w:bookmarkEnd w:id="80"/>
      <w:r w:rsidRPr="006E4DB6">
        <w:rPr>
          <w:rFonts w:ascii="Cambria" w:hAnsi="Cambria" w:cs="Times New Roman"/>
          <w:sz w:val="24"/>
          <w:szCs w:val="24"/>
          <w:lang w:val="uk-UA"/>
        </w:rPr>
        <w:t>Не підлягають розгляду судами  позови  про  захист  гідності, честі  чи  ділової репутації,  приниження яких відбулося внаслідок</w:t>
      </w:r>
      <w:r w:rsidR="00004AD1" w:rsidRPr="006E4DB6">
        <w:rPr>
          <w:rFonts w:ascii="Cambria" w:hAnsi="Cambria" w:cs="Times New Roman"/>
          <w:sz w:val="24"/>
          <w:szCs w:val="24"/>
          <w:lang w:val="uk-UA"/>
        </w:rPr>
        <w:t xml:space="preserve"> </w:t>
      </w:r>
      <w:r w:rsidRPr="006E4DB6">
        <w:rPr>
          <w:rFonts w:ascii="Cambria" w:hAnsi="Cambria" w:cs="Times New Roman"/>
          <w:sz w:val="24"/>
          <w:szCs w:val="24"/>
          <w:lang w:val="uk-UA"/>
        </w:rPr>
        <w:t xml:space="preserve">давання показань свідками,  а так само іншими особами,  які  брали участь  у  справі,  відносно осіб,  які брали участь у тій справі, </w:t>
      </w:r>
      <w:r w:rsidR="00004AD1" w:rsidRPr="006E4DB6">
        <w:rPr>
          <w:rFonts w:ascii="Cambria" w:hAnsi="Cambria" w:cs="Times New Roman"/>
          <w:sz w:val="24"/>
          <w:szCs w:val="24"/>
          <w:lang w:val="uk-UA"/>
        </w:rPr>
        <w:t xml:space="preserve"> </w:t>
      </w:r>
      <w:r w:rsidRPr="006E4DB6">
        <w:rPr>
          <w:rFonts w:ascii="Cambria" w:hAnsi="Cambria" w:cs="Times New Roman"/>
          <w:sz w:val="24"/>
          <w:szCs w:val="24"/>
          <w:lang w:val="uk-UA"/>
        </w:rPr>
        <w:t xml:space="preserve">якщо  наведена  в  них  інформація  була  доказом  у   справі   та оцінювалась судом при ухваленні судового рішення, скільки нормами процесуальних кодексів встановлено спеціальний порядок дослідження та оцінки таких доказів.  </w:t>
      </w:r>
      <w:bookmarkStart w:id="81" w:name="o58"/>
      <w:bookmarkEnd w:id="81"/>
      <w:r w:rsidR="002828AC" w:rsidRPr="006E4DB6">
        <w:rPr>
          <w:rFonts w:ascii="Cambria" w:hAnsi="Cambria" w:cs="Times New Roman"/>
          <w:sz w:val="24"/>
          <w:szCs w:val="24"/>
          <w:lang w:val="uk-UA"/>
        </w:rPr>
        <w:t>Звернення з окремим позовом у такій ситуації фактично означало б вимогу повторної судової оцінки доказів, уже досліджених у раніше розглянутій справі, що суперечить принципу правової визначеності. Разом із тим, якщо недостовірну інформацію було поширено під час розгляду іншої справи учасниками процесу щодо осіб, які не були її учасниками, такі особи, вважаючи, що їхні особисті немайнові права порушено, мають право звернутися до суду за захистом у порядку, передбаченому процесуальним законодавством.</w:t>
      </w:r>
    </w:p>
    <w:p w:rsidR="009A7300" w:rsidRPr="006E4DB6" w:rsidRDefault="002828AC" w:rsidP="009A7300">
      <w:pPr>
        <w:pStyle w:val="HTML"/>
        <w:ind w:firstLine="567"/>
        <w:jc w:val="both"/>
        <w:rPr>
          <w:rFonts w:ascii="Cambria" w:hAnsi="Cambria" w:cs="Times New Roman"/>
          <w:sz w:val="24"/>
          <w:szCs w:val="24"/>
          <w:lang w:val="uk-UA"/>
        </w:rPr>
      </w:pPr>
      <w:r w:rsidRPr="006E4DB6">
        <w:rPr>
          <w:rFonts w:ascii="Cambria" w:hAnsi="Cambria" w:cs="Times New Roman"/>
          <w:sz w:val="24"/>
          <w:szCs w:val="24"/>
          <w:lang w:val="uk-UA"/>
        </w:rPr>
        <w:t xml:space="preserve">Заявник, звертаючись до суду з позовом про спростування недостовірної інформації має право </w:t>
      </w:r>
      <w:r w:rsidR="009A7300" w:rsidRPr="006E4DB6">
        <w:rPr>
          <w:rFonts w:ascii="Cambria" w:hAnsi="Cambria" w:cs="Times New Roman"/>
          <w:sz w:val="24"/>
          <w:szCs w:val="24"/>
          <w:lang w:val="uk-UA"/>
        </w:rPr>
        <w:t xml:space="preserve">заявити і про відшкодування завданої моральної шкоди. Відповідно до Постанови Пленуму ВСУ від </w:t>
      </w:r>
      <w:r w:rsidRPr="006E4DB6">
        <w:rPr>
          <w:rFonts w:ascii="Cambria" w:hAnsi="Cambria" w:cs="Times New Roman"/>
          <w:sz w:val="24"/>
          <w:szCs w:val="24"/>
          <w:lang w:val="uk-UA" w:eastAsia="uk-UA"/>
        </w:rPr>
        <w:t xml:space="preserve">31.03.95р. №4 </w:t>
      </w:r>
      <w:r w:rsidR="009A7300" w:rsidRPr="006E4DB6">
        <w:rPr>
          <w:rFonts w:ascii="Cambria" w:hAnsi="Cambria" w:cs="Times New Roman"/>
          <w:sz w:val="24"/>
          <w:szCs w:val="24"/>
          <w:lang w:val="uk-UA" w:eastAsia="uk-UA"/>
        </w:rPr>
        <w:t>, п</w:t>
      </w:r>
      <w:r w:rsidR="00BF0242" w:rsidRPr="006E4DB6">
        <w:rPr>
          <w:rFonts w:ascii="Cambria" w:hAnsi="Cambria" w:cs="Times New Roman"/>
          <w:sz w:val="24"/>
          <w:szCs w:val="24"/>
          <w:lang w:val="uk-UA"/>
        </w:rPr>
        <w:t xml:space="preserve">ід </w:t>
      </w:r>
      <w:r w:rsidR="009A7300" w:rsidRPr="006E4DB6">
        <w:rPr>
          <w:rFonts w:ascii="Cambria" w:hAnsi="Cambria" w:cs="Times New Roman"/>
          <w:sz w:val="24"/>
          <w:szCs w:val="24"/>
          <w:lang w:val="uk-UA"/>
        </w:rPr>
        <w:t>«</w:t>
      </w:r>
      <w:r w:rsidR="00BF0242" w:rsidRPr="006E4DB6">
        <w:rPr>
          <w:rFonts w:ascii="Cambria" w:hAnsi="Cambria" w:cs="Times New Roman"/>
          <w:i/>
          <w:sz w:val="24"/>
          <w:szCs w:val="24"/>
          <w:lang w:val="uk-UA"/>
        </w:rPr>
        <w:t>моральною шкодою</w:t>
      </w:r>
      <w:r w:rsidR="00BF0242" w:rsidRPr="006E4DB6">
        <w:rPr>
          <w:rFonts w:ascii="Cambria" w:hAnsi="Cambria" w:cs="Times New Roman"/>
          <w:sz w:val="24"/>
          <w:szCs w:val="24"/>
          <w:lang w:val="uk-UA"/>
        </w:rPr>
        <w:t xml:space="preserve"> слід розуміти втрати немайнового</w:t>
      </w:r>
      <w:r w:rsidR="009A7300" w:rsidRPr="006E4DB6">
        <w:rPr>
          <w:rFonts w:ascii="Cambria" w:hAnsi="Cambria" w:cs="Times New Roman"/>
          <w:sz w:val="24"/>
          <w:szCs w:val="24"/>
          <w:lang w:val="uk-UA"/>
        </w:rPr>
        <w:t xml:space="preserve"> </w:t>
      </w:r>
      <w:r w:rsidR="00BF0242" w:rsidRPr="006E4DB6">
        <w:rPr>
          <w:rFonts w:ascii="Cambria" w:hAnsi="Cambria" w:cs="Times New Roman"/>
          <w:sz w:val="24"/>
          <w:szCs w:val="24"/>
          <w:lang w:val="uk-UA"/>
        </w:rPr>
        <w:t xml:space="preserve">характеру внаслідок моральних чи фізичних страждань, або інших </w:t>
      </w:r>
      <w:r w:rsidR="00D951BF">
        <w:rPr>
          <w:rFonts w:ascii="Cambria" w:hAnsi="Cambria" w:cs="Times New Roman"/>
          <w:sz w:val="24"/>
          <w:szCs w:val="24"/>
          <w:lang w:val="uk-UA"/>
        </w:rPr>
        <w:t>н</w:t>
      </w:r>
      <w:r w:rsidR="00BF0242" w:rsidRPr="006E4DB6">
        <w:rPr>
          <w:rFonts w:ascii="Cambria" w:hAnsi="Cambria" w:cs="Times New Roman"/>
          <w:sz w:val="24"/>
          <w:szCs w:val="24"/>
          <w:lang w:val="uk-UA"/>
        </w:rPr>
        <w:t>егативних  явищ,   заподіяних   фізичній   чи   юридичній   особі</w:t>
      </w:r>
      <w:r w:rsidR="009A7300" w:rsidRPr="006E4DB6">
        <w:rPr>
          <w:rFonts w:ascii="Cambria" w:hAnsi="Cambria" w:cs="Times New Roman"/>
          <w:sz w:val="24"/>
          <w:szCs w:val="24"/>
          <w:lang w:val="uk-UA"/>
        </w:rPr>
        <w:t xml:space="preserve"> </w:t>
      </w:r>
      <w:r w:rsidR="00BF0242" w:rsidRPr="006E4DB6">
        <w:rPr>
          <w:rFonts w:ascii="Cambria" w:hAnsi="Cambria" w:cs="Times New Roman"/>
          <w:sz w:val="24"/>
          <w:szCs w:val="24"/>
          <w:lang w:val="uk-UA"/>
        </w:rPr>
        <w:t>незаконними діями або бездіяльністю інших осіб.</w:t>
      </w:r>
      <w:bookmarkStart w:id="82" w:name="o17"/>
      <w:bookmarkEnd w:id="82"/>
      <w:r w:rsidR="009A7300" w:rsidRPr="006E4DB6">
        <w:rPr>
          <w:rFonts w:ascii="Cambria" w:hAnsi="Cambria" w:cs="Times New Roman"/>
          <w:sz w:val="24"/>
          <w:szCs w:val="24"/>
          <w:lang w:val="uk-UA"/>
        </w:rPr>
        <w:t xml:space="preserve"> </w:t>
      </w:r>
      <w:r w:rsidR="00BF0242" w:rsidRPr="006E4DB6">
        <w:rPr>
          <w:rFonts w:ascii="Cambria" w:hAnsi="Cambria" w:cs="Times New Roman"/>
          <w:sz w:val="24"/>
          <w:szCs w:val="24"/>
          <w:lang w:val="uk-UA"/>
        </w:rPr>
        <w:t xml:space="preserve"> Відповідно до  чинного  законодавства  моральна  шкода   може полягати, зокрема: у приниженні честі, гідності, престижу або ділової репутації,  моральних переживаннях у зв'язку з ушкодженням здоров'я,  у порушенні права   власності (в  тому   числі інтелектуальної), прав, наданих споживачам, інших цивільних прав, у зв'язку з  незаконним  перебуванням під слідством і судом, у порушенні  нормальних життєвих   зв'язків через неможливість продовження  активного громадського життя,  порушенні стосунків з оточуючими людьми, при настанні інших негативних наслідків.</w:t>
      </w:r>
      <w:bookmarkStart w:id="83" w:name="o18"/>
      <w:bookmarkEnd w:id="83"/>
      <w:r w:rsidR="00BF0242" w:rsidRPr="006E4DB6">
        <w:rPr>
          <w:rFonts w:ascii="Cambria" w:hAnsi="Cambria" w:cs="Times New Roman"/>
          <w:sz w:val="24"/>
          <w:szCs w:val="24"/>
          <w:lang w:val="uk-UA"/>
        </w:rPr>
        <w:t xml:space="preserve"> Під  немайновою  шкодою,  заподіяною  юридичній  особі,  слід розуміти втрати немайнового характеру,  що  настали  у  зв'язку  з приниженням   її   ділової   репутації,   посяганням   на  фірмове найменування,  товарний  знак,  виробничу   марку,   розголошенням комерційної  таємниці,  а  також  вчиненням  дій,  спрямованих  на зниження  престижу  чи  підрив  довіри до її діяльності</w:t>
      </w:r>
      <w:r w:rsidR="009A7300" w:rsidRPr="006E4DB6">
        <w:rPr>
          <w:rFonts w:ascii="Cambria" w:hAnsi="Cambria" w:cs="Times New Roman"/>
          <w:sz w:val="24"/>
          <w:szCs w:val="24"/>
          <w:lang w:val="uk-UA"/>
        </w:rPr>
        <w:t>»</w:t>
      </w:r>
      <w:r w:rsidR="009A7300" w:rsidRPr="006E4DB6">
        <w:rPr>
          <w:rStyle w:val="a8"/>
          <w:rFonts w:ascii="Cambria" w:hAnsi="Cambria" w:cs="Times New Roman"/>
          <w:sz w:val="24"/>
          <w:szCs w:val="24"/>
          <w:lang w:val="uk-UA"/>
        </w:rPr>
        <w:footnoteReference w:id="104"/>
      </w:r>
      <w:r w:rsidR="00BF0242" w:rsidRPr="006E4DB6">
        <w:rPr>
          <w:rFonts w:ascii="Cambria" w:hAnsi="Cambria" w:cs="Times New Roman"/>
          <w:sz w:val="24"/>
          <w:szCs w:val="24"/>
          <w:lang w:val="uk-UA"/>
        </w:rPr>
        <w:t xml:space="preserve">. </w:t>
      </w:r>
      <w:bookmarkStart w:id="84" w:name="o19"/>
      <w:bookmarkEnd w:id="84"/>
    </w:p>
    <w:p w:rsidR="00BA4DB6" w:rsidRPr="006E4DB6" w:rsidRDefault="008A6E42" w:rsidP="00BF0242">
      <w:pPr>
        <w:ind w:firstLine="709"/>
        <w:jc w:val="both"/>
        <w:rPr>
          <w:rFonts w:ascii="Cambria" w:hAnsi="Cambria" w:cs="Times New Roman"/>
          <w:color w:val="000000" w:themeColor="text1"/>
        </w:rPr>
      </w:pPr>
      <w:r w:rsidRPr="006E4DB6">
        <w:rPr>
          <w:rFonts w:ascii="Cambria" w:hAnsi="Cambria" w:cs="Times New Roman"/>
          <w:color w:val="000000" w:themeColor="text1"/>
        </w:rPr>
        <w:t xml:space="preserve">Згідно до висновку, сформованого у Постанові </w:t>
      </w:r>
      <w:r w:rsidR="00BF0242" w:rsidRPr="006E4DB6">
        <w:rPr>
          <w:rFonts w:ascii="Cambria" w:hAnsi="Cambria" w:cs="Times New Roman"/>
          <w:color w:val="000000" w:themeColor="text1"/>
        </w:rPr>
        <w:t>ОП КЦС ВС від 05.12.2022</w:t>
      </w:r>
      <w:r w:rsidRPr="006E4DB6">
        <w:rPr>
          <w:rFonts w:ascii="Cambria" w:hAnsi="Cambria" w:cs="Times New Roman"/>
          <w:color w:val="000000" w:themeColor="text1"/>
        </w:rPr>
        <w:t xml:space="preserve">р. в справі № </w:t>
      </w:r>
      <w:r w:rsidRPr="006E4DB6">
        <w:rPr>
          <w:rFonts w:ascii="Cambria" w:hAnsi="Cambria" w:cs="Times New Roman"/>
          <w:color w:val="000000" w:themeColor="text1"/>
        </w:rPr>
        <w:lastRenderedPageBreak/>
        <w:t>214/7462/20</w:t>
      </w:r>
      <w:r w:rsidRPr="006E4DB6">
        <w:rPr>
          <w:rStyle w:val="a8"/>
          <w:rFonts w:ascii="Cambria" w:hAnsi="Cambria" w:cs="Times New Roman"/>
          <w:color w:val="000000" w:themeColor="text1"/>
        </w:rPr>
        <w:footnoteReference w:id="105"/>
      </w:r>
      <w:r w:rsidRPr="006E4DB6">
        <w:rPr>
          <w:rFonts w:ascii="Cambria" w:hAnsi="Cambria" w:cs="Times New Roman"/>
          <w:color w:val="000000" w:themeColor="text1"/>
        </w:rPr>
        <w:t xml:space="preserve">, </w:t>
      </w:r>
      <w:r w:rsidRPr="006E4DB6">
        <w:rPr>
          <w:rFonts w:ascii="Cambria" w:hAnsi="Cambria" w:cs="Times New Roman"/>
          <w:i/>
          <w:color w:val="000000" w:themeColor="text1"/>
        </w:rPr>
        <w:t>з</w:t>
      </w:r>
      <w:r w:rsidR="00BF0242" w:rsidRPr="006E4DB6">
        <w:rPr>
          <w:rFonts w:ascii="Cambria" w:hAnsi="Cambria" w:cs="Times New Roman"/>
          <w:i/>
          <w:color w:val="000000" w:themeColor="text1"/>
        </w:rPr>
        <w:t>обов`язання про компенсацію моральної шкоди виникає за таких умов</w:t>
      </w:r>
      <w:r w:rsidR="00BF0242" w:rsidRPr="006E4DB6">
        <w:rPr>
          <w:rFonts w:ascii="Cambria" w:hAnsi="Cambria" w:cs="Times New Roman"/>
          <w:color w:val="000000" w:themeColor="text1"/>
        </w:rPr>
        <w:t>:</w:t>
      </w:r>
      <w:r w:rsidR="00D951BF">
        <w:rPr>
          <w:rFonts w:ascii="Cambria" w:hAnsi="Cambria" w:cs="Times New Roman"/>
          <w:color w:val="000000" w:themeColor="text1"/>
        </w:rPr>
        <w:t xml:space="preserve"> </w:t>
      </w:r>
      <w:r w:rsidR="00BF0242" w:rsidRPr="006E4DB6">
        <w:rPr>
          <w:rFonts w:ascii="Cambria" w:hAnsi="Cambria" w:cs="Times New Roman"/>
          <w:color w:val="000000" w:themeColor="text1"/>
        </w:rPr>
        <w:t>наявність моральної шкоди;</w:t>
      </w:r>
      <w:r w:rsidR="00D951BF">
        <w:rPr>
          <w:rFonts w:ascii="Cambria" w:hAnsi="Cambria" w:cs="Times New Roman"/>
          <w:color w:val="000000" w:themeColor="text1"/>
        </w:rPr>
        <w:t xml:space="preserve"> </w:t>
      </w:r>
      <w:r w:rsidR="00BF0242" w:rsidRPr="006E4DB6">
        <w:rPr>
          <w:rFonts w:ascii="Cambria" w:hAnsi="Cambria" w:cs="Times New Roman"/>
          <w:color w:val="000000" w:themeColor="text1"/>
        </w:rPr>
        <w:t>протиправність поведінки особи, яка завдала моральної шкоди;</w:t>
      </w:r>
      <w:r w:rsidR="00D951BF">
        <w:rPr>
          <w:rFonts w:ascii="Cambria" w:hAnsi="Cambria" w:cs="Times New Roman"/>
          <w:color w:val="000000" w:themeColor="text1"/>
        </w:rPr>
        <w:t xml:space="preserve"> </w:t>
      </w:r>
      <w:r w:rsidR="00BF0242" w:rsidRPr="006E4DB6">
        <w:rPr>
          <w:rFonts w:ascii="Cambria" w:hAnsi="Cambria" w:cs="Times New Roman"/>
          <w:color w:val="000000" w:themeColor="text1"/>
        </w:rPr>
        <w:t>наявність причинного зв`язку між протиправною поведінкою особи яка</w:t>
      </w:r>
      <w:r w:rsidR="00D951BF">
        <w:rPr>
          <w:rFonts w:ascii="Cambria" w:hAnsi="Cambria" w:cs="Times New Roman"/>
          <w:color w:val="000000" w:themeColor="text1"/>
        </w:rPr>
        <w:t xml:space="preserve"> </w:t>
      </w:r>
      <w:r w:rsidR="00BF0242" w:rsidRPr="006E4DB6">
        <w:rPr>
          <w:rFonts w:ascii="Cambria" w:hAnsi="Cambria" w:cs="Times New Roman"/>
          <w:color w:val="000000" w:themeColor="text1"/>
        </w:rPr>
        <w:t>завдала моральної шкоди та її результатом - моральною шкодою;</w:t>
      </w:r>
      <w:r w:rsidR="00D951BF">
        <w:rPr>
          <w:rFonts w:ascii="Cambria" w:hAnsi="Cambria" w:cs="Times New Roman"/>
          <w:color w:val="000000" w:themeColor="text1"/>
        </w:rPr>
        <w:t xml:space="preserve"> </w:t>
      </w:r>
      <w:r w:rsidR="00BF0242" w:rsidRPr="006E4DB6">
        <w:rPr>
          <w:rFonts w:ascii="Cambria" w:hAnsi="Cambria" w:cs="Times New Roman"/>
          <w:color w:val="000000" w:themeColor="text1"/>
        </w:rPr>
        <w:t>вина особи, яка завдала моральної шкоди.</w:t>
      </w:r>
    </w:p>
    <w:p w:rsidR="00BF0242" w:rsidRPr="006E4DB6" w:rsidRDefault="00BF0242" w:rsidP="00004AD1">
      <w:pPr>
        <w:ind w:firstLine="709"/>
        <w:jc w:val="both"/>
        <w:rPr>
          <w:rFonts w:ascii="Cambria" w:hAnsi="Cambria" w:cs="Times New Roman"/>
          <w:color w:val="000000" w:themeColor="text1"/>
        </w:rPr>
      </w:pPr>
    </w:p>
    <w:p w:rsidR="008A68CC" w:rsidRPr="006E4DB6" w:rsidRDefault="00CA185D" w:rsidP="008A68CC">
      <w:pPr>
        <w:pStyle w:val="a4"/>
        <w:spacing w:before="0" w:beforeAutospacing="0" w:after="0" w:afterAutospacing="0"/>
        <w:ind w:firstLine="567"/>
        <w:jc w:val="both"/>
        <w:rPr>
          <w:rFonts w:ascii="Cambria" w:eastAsia="Courier New" w:hAnsi="Cambria"/>
          <w:b/>
          <w:color w:val="000000" w:themeColor="text1"/>
          <w:lang w:val="uk-UA" w:eastAsia="uk-UA" w:bidi="uk-UA"/>
        </w:rPr>
      </w:pPr>
      <w:r w:rsidRPr="006E4DB6">
        <w:rPr>
          <w:rFonts w:ascii="Cambria" w:hAnsi="Cambria"/>
          <w:b/>
          <w:lang w:val="uk-UA"/>
        </w:rPr>
        <w:t>5</w:t>
      </w:r>
      <w:r w:rsidR="008A68CC" w:rsidRPr="006E4DB6">
        <w:rPr>
          <w:rFonts w:ascii="Cambria" w:hAnsi="Cambria"/>
          <w:b/>
          <w:lang w:val="uk-UA"/>
        </w:rPr>
        <w:t xml:space="preserve">. Порядок використання </w:t>
      </w:r>
      <w:r w:rsidRPr="006E4DB6">
        <w:rPr>
          <w:rFonts w:ascii="Cambria" w:hAnsi="Cambria"/>
          <w:b/>
          <w:lang w:val="uk-UA"/>
        </w:rPr>
        <w:t>спеціальних</w:t>
      </w:r>
      <w:r w:rsidR="008A68CC" w:rsidRPr="006E4DB6">
        <w:rPr>
          <w:rFonts w:ascii="Cambria" w:hAnsi="Cambria"/>
          <w:b/>
          <w:lang w:val="uk-UA"/>
        </w:rPr>
        <w:t xml:space="preserve"> технічних пристроїв (фото, відео) та опублікування </w:t>
      </w:r>
      <w:r w:rsidRPr="006E4DB6">
        <w:rPr>
          <w:rFonts w:ascii="Cambria" w:hAnsi="Cambria"/>
          <w:b/>
          <w:lang w:val="uk-UA"/>
        </w:rPr>
        <w:t>результатів</w:t>
      </w:r>
      <w:r w:rsidR="008A68CC" w:rsidRPr="006E4DB6">
        <w:rPr>
          <w:rFonts w:ascii="Cambria" w:hAnsi="Cambria"/>
          <w:b/>
          <w:lang w:val="uk-UA"/>
        </w:rPr>
        <w:t xml:space="preserve"> їх використання. Наслідки порушення. </w:t>
      </w:r>
    </w:p>
    <w:p w:rsidR="000656EA" w:rsidRPr="006E4DB6" w:rsidRDefault="000656EA" w:rsidP="000656EA">
      <w:pPr>
        <w:pStyle w:val="a4"/>
        <w:spacing w:before="0" w:beforeAutospacing="0" w:after="0" w:afterAutospacing="0"/>
        <w:ind w:firstLine="567"/>
        <w:jc w:val="both"/>
        <w:rPr>
          <w:rFonts w:ascii="Cambria" w:hAnsi="Cambria"/>
          <w:lang w:val="uk-UA"/>
        </w:rPr>
      </w:pPr>
      <w:r w:rsidRPr="006E4DB6">
        <w:rPr>
          <w:rFonts w:ascii="Cambria" w:hAnsi="Cambria"/>
          <w:i/>
          <w:color w:val="000000" w:themeColor="text1"/>
          <w:lang w:val="uk-UA"/>
        </w:rPr>
        <w:t>П</w:t>
      </w:r>
      <w:r w:rsidR="008A68CC" w:rsidRPr="006E4DB6">
        <w:rPr>
          <w:rFonts w:ascii="Cambria" w:hAnsi="Cambria"/>
          <w:i/>
          <w:color w:val="000000" w:themeColor="text1"/>
          <w:lang w:val="uk-UA"/>
        </w:rPr>
        <w:t xml:space="preserve">резумпція згоди </w:t>
      </w:r>
      <w:r w:rsidR="008A68CC" w:rsidRPr="006E4DB6">
        <w:rPr>
          <w:rFonts w:ascii="Cambria" w:hAnsi="Cambria"/>
          <w:color w:val="000000" w:themeColor="text1"/>
          <w:lang w:val="uk-UA"/>
        </w:rPr>
        <w:t>особи на зйомку встановлено ч</w:t>
      </w:r>
      <w:r w:rsidRPr="006E4DB6">
        <w:rPr>
          <w:rFonts w:ascii="Cambria" w:hAnsi="Cambria"/>
          <w:color w:val="000000" w:themeColor="text1"/>
          <w:lang w:val="uk-UA"/>
        </w:rPr>
        <w:t>.</w:t>
      </w:r>
      <w:r w:rsidR="008A68CC" w:rsidRPr="006E4DB6">
        <w:rPr>
          <w:rFonts w:ascii="Cambria" w:hAnsi="Cambria"/>
          <w:color w:val="000000" w:themeColor="text1"/>
          <w:lang w:val="uk-UA"/>
        </w:rPr>
        <w:t>1</w:t>
      </w:r>
      <w:r w:rsidRPr="006E4DB6">
        <w:rPr>
          <w:rFonts w:ascii="Cambria" w:hAnsi="Cambria"/>
          <w:color w:val="000000" w:themeColor="text1"/>
          <w:lang w:val="uk-UA"/>
        </w:rPr>
        <w:t xml:space="preserve"> ст. </w:t>
      </w:r>
      <w:r w:rsidR="008A68CC" w:rsidRPr="006E4DB6">
        <w:rPr>
          <w:rFonts w:ascii="Cambria" w:hAnsi="Cambria"/>
          <w:color w:val="000000" w:themeColor="text1"/>
          <w:lang w:val="uk-UA"/>
        </w:rPr>
        <w:t xml:space="preserve">307 </w:t>
      </w:r>
      <w:r w:rsidRPr="006E4DB6">
        <w:rPr>
          <w:rFonts w:ascii="Cambria" w:hAnsi="Cambria"/>
          <w:color w:val="000000" w:themeColor="text1"/>
          <w:lang w:val="uk-UA"/>
        </w:rPr>
        <w:t xml:space="preserve">ЦК </w:t>
      </w:r>
      <w:r w:rsidR="008A68CC" w:rsidRPr="006E4DB6">
        <w:rPr>
          <w:rFonts w:ascii="Cambria" w:hAnsi="Cambria"/>
          <w:color w:val="000000" w:themeColor="text1"/>
          <w:lang w:val="uk-UA"/>
        </w:rPr>
        <w:t>України: «</w:t>
      </w:r>
      <w:r w:rsidRPr="006E4DB6">
        <w:rPr>
          <w:rFonts w:ascii="Cambria" w:hAnsi="Cambria"/>
          <w:color w:val="000000" w:themeColor="text1"/>
          <w:lang w:val="uk-UA"/>
        </w:rPr>
        <w:t>ф</w:t>
      </w:r>
      <w:r w:rsidRPr="006E4DB6">
        <w:rPr>
          <w:rFonts w:ascii="Cambria" w:hAnsi="Cambria"/>
          <w:lang w:val="uk-UA"/>
        </w:rPr>
        <w:t>ізична особа може бути знята на фото-, кіно-, теле- чи відеоплівку лише за її згодою. Згода особи на знімання її на фото-, кіно-, теле- чи відеоплівку припускається, якщо зйомки проводяться відкрито на вулиці, на зборах, конференціях, мітингах та інших заходах публічного характеру</w:t>
      </w:r>
      <w:bookmarkStart w:id="85" w:name="n1685"/>
      <w:bookmarkEnd w:id="85"/>
      <w:r w:rsidRPr="006E4DB6">
        <w:rPr>
          <w:rFonts w:ascii="Cambria" w:hAnsi="Cambria"/>
          <w:lang w:val="uk-UA"/>
        </w:rPr>
        <w:t>». Але «фізична особа, яка погодилася на знімання її на фото-, кіно-, теле- чи відеоплівку, може вимагати припинення їх публічного показу в тій частині, яка стосується її особистого життя. Витрати, пов'язані з демонтажем виставки чи запису, відшкодовуються цією фізичною особою»</w:t>
      </w:r>
      <w:r w:rsidR="00E93811" w:rsidRPr="006E4DB6">
        <w:rPr>
          <w:rStyle w:val="a8"/>
          <w:rFonts w:ascii="Cambria" w:hAnsi="Cambria"/>
          <w:lang w:val="uk-UA"/>
        </w:rPr>
        <w:footnoteReference w:id="106"/>
      </w:r>
      <w:r w:rsidRPr="006E4DB6">
        <w:rPr>
          <w:rFonts w:ascii="Cambria" w:hAnsi="Cambria"/>
          <w:lang w:val="uk-UA"/>
        </w:rPr>
        <w:t>.</w:t>
      </w:r>
    </w:p>
    <w:p w:rsidR="008A68CC" w:rsidRPr="006E4DB6" w:rsidRDefault="000656EA" w:rsidP="008A68CC">
      <w:pPr>
        <w:ind w:firstLine="567"/>
        <w:jc w:val="both"/>
        <w:rPr>
          <w:rFonts w:ascii="Cambria" w:hAnsi="Cambria" w:cs="Times New Roman"/>
          <w:color w:val="000000" w:themeColor="text1"/>
        </w:rPr>
      </w:pPr>
      <w:r w:rsidRPr="006E4DB6">
        <w:rPr>
          <w:rFonts w:ascii="Cambria" w:hAnsi="Cambria" w:cs="Times New Roman"/>
          <w:color w:val="000000" w:themeColor="text1"/>
        </w:rPr>
        <w:t xml:space="preserve">З цього слідує, що у випадках, коли </w:t>
      </w:r>
      <w:r w:rsidR="008A68CC" w:rsidRPr="006E4DB6">
        <w:rPr>
          <w:rFonts w:ascii="Cambria" w:hAnsi="Cambria" w:cs="Times New Roman"/>
          <w:color w:val="000000" w:themeColor="text1"/>
        </w:rPr>
        <w:t>фото, відеозйомка відбувається на вулиці,</w:t>
      </w:r>
      <w:r w:rsidRPr="006E4DB6">
        <w:rPr>
          <w:rFonts w:ascii="Cambria" w:hAnsi="Cambria" w:cs="Times New Roman"/>
          <w:color w:val="000000" w:themeColor="text1"/>
        </w:rPr>
        <w:t xml:space="preserve"> </w:t>
      </w:r>
      <w:r w:rsidR="008A68CC" w:rsidRPr="006E4DB6">
        <w:rPr>
          <w:rFonts w:ascii="Cambria" w:hAnsi="Cambria" w:cs="Times New Roman"/>
          <w:color w:val="000000" w:themeColor="text1"/>
        </w:rPr>
        <w:t>під час мітингу, на сесії будь-якої місцевої ради журналіст не</w:t>
      </w:r>
      <w:r w:rsidRPr="006E4DB6">
        <w:rPr>
          <w:rFonts w:ascii="Cambria" w:hAnsi="Cambria" w:cs="Times New Roman"/>
          <w:color w:val="000000" w:themeColor="text1"/>
        </w:rPr>
        <w:t xml:space="preserve"> </w:t>
      </w:r>
      <w:r w:rsidR="008A68CC" w:rsidRPr="006E4DB6">
        <w:rPr>
          <w:rFonts w:ascii="Cambria" w:hAnsi="Cambria" w:cs="Times New Roman"/>
          <w:color w:val="000000" w:themeColor="text1"/>
        </w:rPr>
        <w:t xml:space="preserve">повинен </w:t>
      </w:r>
      <w:r w:rsidRPr="006E4DB6">
        <w:rPr>
          <w:rFonts w:ascii="Cambria" w:hAnsi="Cambria" w:cs="Times New Roman"/>
          <w:color w:val="000000" w:themeColor="text1"/>
        </w:rPr>
        <w:t xml:space="preserve">запитувати </w:t>
      </w:r>
      <w:r w:rsidR="008A68CC" w:rsidRPr="006E4DB6">
        <w:rPr>
          <w:rFonts w:ascii="Cambria" w:hAnsi="Cambria" w:cs="Times New Roman"/>
          <w:color w:val="000000" w:themeColor="text1"/>
        </w:rPr>
        <w:t>у будь-кого дозвол</w:t>
      </w:r>
      <w:r w:rsidRPr="006E4DB6">
        <w:rPr>
          <w:rFonts w:ascii="Cambria" w:hAnsi="Cambria" w:cs="Times New Roman"/>
          <w:color w:val="000000" w:themeColor="text1"/>
        </w:rPr>
        <w:t xml:space="preserve">у і </w:t>
      </w:r>
      <w:r w:rsidR="008A68CC" w:rsidRPr="006E4DB6">
        <w:rPr>
          <w:rFonts w:ascii="Cambria" w:hAnsi="Cambria" w:cs="Times New Roman"/>
          <w:color w:val="000000" w:themeColor="text1"/>
        </w:rPr>
        <w:t>ніхто не може</w:t>
      </w:r>
      <w:r w:rsidRPr="006E4DB6">
        <w:rPr>
          <w:rFonts w:ascii="Cambria" w:hAnsi="Cambria" w:cs="Times New Roman"/>
          <w:color w:val="000000" w:themeColor="text1"/>
        </w:rPr>
        <w:t xml:space="preserve"> </w:t>
      </w:r>
      <w:r w:rsidR="008A68CC" w:rsidRPr="006E4DB6">
        <w:rPr>
          <w:rFonts w:ascii="Cambria" w:hAnsi="Cambria" w:cs="Times New Roman"/>
          <w:color w:val="000000" w:themeColor="text1"/>
        </w:rPr>
        <w:t xml:space="preserve">йому заборонити в публічному місці використовувати </w:t>
      </w:r>
      <w:r w:rsidRPr="006E4DB6">
        <w:rPr>
          <w:rFonts w:ascii="Cambria" w:hAnsi="Cambria" w:cs="Times New Roman"/>
          <w:color w:val="000000" w:themeColor="text1"/>
        </w:rPr>
        <w:t>відео приладдя</w:t>
      </w:r>
      <w:r w:rsidR="008A68CC" w:rsidRPr="006E4DB6">
        <w:rPr>
          <w:rFonts w:ascii="Cambria" w:hAnsi="Cambria" w:cs="Times New Roman"/>
          <w:color w:val="000000" w:themeColor="text1"/>
        </w:rPr>
        <w:t>, через</w:t>
      </w:r>
      <w:r w:rsidRPr="006E4DB6">
        <w:rPr>
          <w:rFonts w:ascii="Cambria" w:hAnsi="Cambria" w:cs="Times New Roman"/>
          <w:color w:val="000000" w:themeColor="text1"/>
        </w:rPr>
        <w:t xml:space="preserve"> </w:t>
      </w:r>
      <w:r w:rsidR="008A68CC" w:rsidRPr="006E4DB6">
        <w:rPr>
          <w:rFonts w:ascii="Cambria" w:hAnsi="Cambria" w:cs="Times New Roman"/>
          <w:color w:val="000000" w:themeColor="text1"/>
        </w:rPr>
        <w:t xml:space="preserve">те, що </w:t>
      </w:r>
      <w:r w:rsidRPr="006E4DB6">
        <w:rPr>
          <w:rFonts w:ascii="Cambria" w:hAnsi="Cambria" w:cs="Times New Roman"/>
          <w:color w:val="000000" w:themeColor="text1"/>
        </w:rPr>
        <w:t>певна особа</w:t>
      </w:r>
      <w:r w:rsidR="008A68CC" w:rsidRPr="006E4DB6">
        <w:rPr>
          <w:rFonts w:ascii="Cambria" w:hAnsi="Cambria" w:cs="Times New Roman"/>
          <w:color w:val="000000" w:themeColor="text1"/>
        </w:rPr>
        <w:t xml:space="preserve"> потрапи</w:t>
      </w:r>
      <w:r w:rsidRPr="006E4DB6">
        <w:rPr>
          <w:rFonts w:ascii="Cambria" w:hAnsi="Cambria" w:cs="Times New Roman"/>
          <w:color w:val="000000" w:themeColor="text1"/>
        </w:rPr>
        <w:t xml:space="preserve">ла </w:t>
      </w:r>
      <w:r w:rsidR="008A68CC" w:rsidRPr="006E4DB6">
        <w:rPr>
          <w:rFonts w:ascii="Cambria" w:hAnsi="Cambria" w:cs="Times New Roman"/>
          <w:color w:val="000000" w:themeColor="text1"/>
        </w:rPr>
        <w:t xml:space="preserve">в об’єктив камери. </w:t>
      </w:r>
      <w:r w:rsidRPr="006E4DB6">
        <w:rPr>
          <w:rFonts w:ascii="Cambria" w:hAnsi="Cambria" w:cs="Times New Roman"/>
          <w:color w:val="000000" w:themeColor="text1"/>
        </w:rPr>
        <w:t xml:space="preserve">І </w:t>
      </w:r>
      <w:r w:rsidR="007A655D">
        <w:rPr>
          <w:rFonts w:ascii="Cambria" w:hAnsi="Cambria" w:cs="Times New Roman"/>
          <w:color w:val="000000" w:themeColor="text1"/>
        </w:rPr>
        <w:t xml:space="preserve">одночасно </w:t>
      </w:r>
      <w:r w:rsidRPr="006E4DB6">
        <w:rPr>
          <w:rFonts w:ascii="Cambria" w:hAnsi="Cambria" w:cs="Times New Roman"/>
          <w:color w:val="000000" w:themeColor="text1"/>
        </w:rPr>
        <w:t xml:space="preserve">у випадках, коли </w:t>
      </w:r>
      <w:r w:rsidR="008A68CC" w:rsidRPr="006E4DB6">
        <w:rPr>
          <w:rFonts w:ascii="Cambria" w:hAnsi="Cambria" w:cs="Times New Roman"/>
          <w:color w:val="000000" w:themeColor="text1"/>
        </w:rPr>
        <w:t>оператор</w:t>
      </w:r>
      <w:r w:rsidRPr="006E4DB6">
        <w:rPr>
          <w:rFonts w:ascii="Cambria" w:hAnsi="Cambria" w:cs="Times New Roman"/>
          <w:color w:val="000000" w:themeColor="text1"/>
        </w:rPr>
        <w:t xml:space="preserve"> відкрито </w:t>
      </w:r>
      <w:r w:rsidR="008A68CC" w:rsidRPr="006E4DB6">
        <w:rPr>
          <w:rFonts w:ascii="Cambria" w:hAnsi="Cambria" w:cs="Times New Roman"/>
          <w:color w:val="000000" w:themeColor="text1"/>
        </w:rPr>
        <w:t>здійснював зйомку</w:t>
      </w:r>
      <w:r w:rsidRPr="006E4DB6">
        <w:rPr>
          <w:rFonts w:ascii="Cambria" w:hAnsi="Cambria" w:cs="Times New Roman"/>
          <w:color w:val="000000" w:themeColor="text1"/>
        </w:rPr>
        <w:t xml:space="preserve"> в публічному місці, </w:t>
      </w:r>
      <w:r w:rsidR="008A68CC" w:rsidRPr="006E4DB6">
        <w:rPr>
          <w:rFonts w:ascii="Cambria" w:hAnsi="Cambria" w:cs="Times New Roman"/>
          <w:color w:val="000000" w:themeColor="text1"/>
        </w:rPr>
        <w:t>будь-яка фізична особа, яка потрапила в кадр, має право вимагати</w:t>
      </w:r>
      <w:r w:rsidRPr="006E4DB6">
        <w:rPr>
          <w:rFonts w:ascii="Cambria" w:hAnsi="Cambria" w:cs="Times New Roman"/>
          <w:color w:val="000000" w:themeColor="text1"/>
        </w:rPr>
        <w:t xml:space="preserve"> </w:t>
      </w:r>
      <w:r w:rsidR="008A68CC" w:rsidRPr="006E4DB6">
        <w:rPr>
          <w:rFonts w:ascii="Cambria" w:hAnsi="Cambria" w:cs="Times New Roman"/>
          <w:color w:val="000000" w:themeColor="text1"/>
        </w:rPr>
        <w:t>невикористання її зображення, але тільки в тій частині, яка</w:t>
      </w:r>
      <w:r w:rsidRPr="006E4DB6">
        <w:rPr>
          <w:rFonts w:ascii="Cambria" w:hAnsi="Cambria" w:cs="Times New Roman"/>
          <w:color w:val="000000" w:themeColor="text1"/>
        </w:rPr>
        <w:t xml:space="preserve"> </w:t>
      </w:r>
      <w:r w:rsidR="008A68CC" w:rsidRPr="006E4DB6">
        <w:rPr>
          <w:rFonts w:ascii="Cambria" w:hAnsi="Cambria" w:cs="Times New Roman"/>
          <w:color w:val="000000" w:themeColor="text1"/>
        </w:rPr>
        <w:t xml:space="preserve">стосується </w:t>
      </w:r>
      <w:r w:rsidR="007A655D">
        <w:rPr>
          <w:rFonts w:ascii="Cambria" w:hAnsi="Cambria" w:cs="Times New Roman"/>
          <w:color w:val="000000" w:themeColor="text1"/>
        </w:rPr>
        <w:t xml:space="preserve">її </w:t>
      </w:r>
      <w:r w:rsidR="008A68CC" w:rsidRPr="006E4DB6">
        <w:rPr>
          <w:rFonts w:ascii="Cambria" w:hAnsi="Cambria" w:cs="Times New Roman"/>
          <w:color w:val="000000" w:themeColor="text1"/>
        </w:rPr>
        <w:t xml:space="preserve">особистого життя. </w:t>
      </w:r>
    </w:p>
    <w:p w:rsidR="008A68CC" w:rsidRPr="006E4DB6" w:rsidRDefault="000656EA" w:rsidP="008A68CC">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У випадках </w:t>
      </w:r>
      <w:r w:rsidR="00E93811" w:rsidRPr="006E4DB6">
        <w:rPr>
          <w:rFonts w:ascii="Cambria" w:hAnsi="Cambria"/>
          <w:lang w:val="uk-UA"/>
        </w:rPr>
        <w:t>здійснення</w:t>
      </w:r>
      <w:r w:rsidRPr="006E4DB6">
        <w:rPr>
          <w:rFonts w:ascii="Cambria" w:hAnsi="Cambria"/>
          <w:lang w:val="uk-UA"/>
        </w:rPr>
        <w:t xml:space="preserve"> фото та відео </w:t>
      </w:r>
      <w:r w:rsidR="00E93811" w:rsidRPr="006E4DB6">
        <w:rPr>
          <w:rFonts w:ascii="Cambria" w:hAnsi="Cambria"/>
          <w:lang w:val="uk-UA"/>
        </w:rPr>
        <w:t>фіксації</w:t>
      </w:r>
      <w:r w:rsidRPr="006E4DB6">
        <w:rPr>
          <w:rFonts w:ascii="Cambria" w:hAnsi="Cambria"/>
          <w:lang w:val="uk-UA"/>
        </w:rPr>
        <w:t xml:space="preserve"> людини </w:t>
      </w:r>
      <w:r w:rsidR="008A68CC" w:rsidRPr="006E4DB6">
        <w:rPr>
          <w:rFonts w:ascii="Cambria" w:hAnsi="Cambria"/>
          <w:lang w:val="uk-UA"/>
        </w:rPr>
        <w:t xml:space="preserve">без її дозволу </w:t>
      </w:r>
      <w:r w:rsidR="00E93811" w:rsidRPr="006E4DB6">
        <w:rPr>
          <w:rFonts w:ascii="Cambria" w:hAnsi="Cambria"/>
          <w:lang w:val="uk-UA"/>
        </w:rPr>
        <w:t xml:space="preserve">в непублічних місцях, якщо особа </w:t>
      </w:r>
      <w:r w:rsidR="008A68CC" w:rsidRPr="006E4DB6">
        <w:rPr>
          <w:rFonts w:ascii="Cambria" w:hAnsi="Cambria"/>
          <w:lang w:val="uk-UA"/>
        </w:rPr>
        <w:t>вважає, що такими діями їй завдано матеріальної та/або моральної шкоди, вона має право звернутися за захистом своїх прав та інтересів до суду з відповідною позовною заявою.</w:t>
      </w:r>
    </w:p>
    <w:p w:rsidR="008A68CC" w:rsidRPr="006E4DB6" w:rsidRDefault="007A655D" w:rsidP="0044096E">
      <w:pPr>
        <w:ind w:firstLine="567"/>
        <w:jc w:val="both"/>
        <w:rPr>
          <w:rFonts w:ascii="Cambria" w:hAnsi="Cambria" w:cs="Times New Roman"/>
          <w:color w:val="000000" w:themeColor="text1"/>
        </w:rPr>
      </w:pPr>
      <w:r>
        <w:rPr>
          <w:rFonts w:ascii="Cambria" w:eastAsia="Times New Roman" w:hAnsi="Cambria" w:cs="Times New Roman"/>
          <w:color w:val="auto"/>
          <w:lang w:bidi="ar-SA"/>
        </w:rPr>
        <w:t>Ч</w:t>
      </w:r>
      <w:r w:rsidR="00E93811" w:rsidRPr="006E4DB6">
        <w:rPr>
          <w:rFonts w:ascii="Cambria" w:eastAsia="Times New Roman" w:hAnsi="Cambria" w:cs="Times New Roman"/>
          <w:color w:val="auto"/>
          <w:lang w:bidi="ar-SA"/>
        </w:rPr>
        <w:t xml:space="preserve">. 3 </w:t>
      </w:r>
      <w:r w:rsidR="00E93811" w:rsidRPr="006E4DB6">
        <w:rPr>
          <w:rFonts w:ascii="Cambria" w:hAnsi="Cambria" w:cs="Times New Roman"/>
          <w:color w:val="000000" w:themeColor="text1"/>
        </w:rPr>
        <w:t xml:space="preserve">ст. 397 ЦК України встановлено </w:t>
      </w:r>
      <w:r w:rsidR="00E93811" w:rsidRPr="006E4DB6">
        <w:rPr>
          <w:rFonts w:ascii="Cambria" w:hAnsi="Cambria" w:cs="Times New Roman"/>
          <w:i/>
          <w:color w:val="000000" w:themeColor="text1"/>
        </w:rPr>
        <w:t xml:space="preserve">категоричну заборону будь-яких зйомок </w:t>
      </w:r>
      <w:r w:rsidR="00E93811" w:rsidRPr="006E4DB6">
        <w:rPr>
          <w:rFonts w:ascii="Cambria" w:hAnsi="Cambria" w:cs="Times New Roman"/>
          <w:color w:val="000000" w:themeColor="text1"/>
        </w:rPr>
        <w:t xml:space="preserve">таємно, </w:t>
      </w:r>
      <w:r w:rsidR="008A68CC" w:rsidRPr="006E4DB6">
        <w:rPr>
          <w:rFonts w:ascii="Cambria" w:hAnsi="Cambria" w:cs="Times New Roman"/>
          <w:color w:val="000000" w:themeColor="text1"/>
        </w:rPr>
        <w:t>без згоди особи</w:t>
      </w:r>
      <w:r w:rsidR="00E93811" w:rsidRPr="006E4DB6">
        <w:rPr>
          <w:rFonts w:ascii="Cambria" w:hAnsi="Cambria" w:cs="Times New Roman"/>
          <w:color w:val="000000" w:themeColor="text1"/>
        </w:rPr>
        <w:t xml:space="preserve">, виключення встановлені законом (наприклад, при здійсненні оперативно-розшукових заходів). </w:t>
      </w:r>
      <w:r w:rsidR="00D74459" w:rsidRPr="006E4DB6">
        <w:rPr>
          <w:rFonts w:ascii="Cambria" w:hAnsi="Cambria" w:cs="Times New Roman"/>
          <w:color w:val="000000" w:themeColor="text1"/>
        </w:rPr>
        <w:t>Втім, фактичним виправд</w:t>
      </w:r>
      <w:r w:rsidR="0044096E" w:rsidRPr="006E4DB6">
        <w:rPr>
          <w:rFonts w:ascii="Cambria" w:hAnsi="Cambria" w:cs="Times New Roman"/>
          <w:color w:val="000000" w:themeColor="text1"/>
        </w:rPr>
        <w:t>анням таємної зйомки може бути визнано, якщо питання, що в</w:t>
      </w:r>
      <w:r w:rsidR="008A68CC" w:rsidRPr="006E4DB6">
        <w:rPr>
          <w:rFonts w:ascii="Cambria" w:hAnsi="Cambria" w:cs="Times New Roman"/>
          <w:color w:val="000000" w:themeColor="text1"/>
        </w:rPr>
        <w:t xml:space="preserve">исвітлюється має надзвичайну суспільну </w:t>
      </w:r>
      <w:r w:rsidR="0044096E" w:rsidRPr="006E4DB6">
        <w:rPr>
          <w:rFonts w:ascii="Cambria" w:hAnsi="Cambria" w:cs="Times New Roman"/>
          <w:color w:val="000000" w:themeColor="text1"/>
        </w:rPr>
        <w:t>значущість, і якщо журналіст робив би це відкрито, він не зміг би отримати інформацію, при цьому неприпустимо використання спеціальних т</w:t>
      </w:r>
      <w:r w:rsidR="008A68CC" w:rsidRPr="006E4DB6">
        <w:rPr>
          <w:rFonts w:ascii="Cambria" w:hAnsi="Cambria" w:cs="Times New Roman"/>
          <w:color w:val="000000" w:themeColor="text1"/>
        </w:rPr>
        <w:t>ехнічн</w:t>
      </w:r>
      <w:r w:rsidR="0044096E" w:rsidRPr="006E4DB6">
        <w:rPr>
          <w:rFonts w:ascii="Cambria" w:hAnsi="Cambria" w:cs="Times New Roman"/>
          <w:color w:val="000000" w:themeColor="text1"/>
        </w:rPr>
        <w:t xml:space="preserve">их </w:t>
      </w:r>
      <w:r w:rsidR="008A68CC" w:rsidRPr="006E4DB6">
        <w:rPr>
          <w:rFonts w:ascii="Cambria" w:hAnsi="Cambria" w:cs="Times New Roman"/>
          <w:color w:val="000000" w:themeColor="text1"/>
        </w:rPr>
        <w:t>засоб</w:t>
      </w:r>
      <w:r w:rsidR="0044096E" w:rsidRPr="006E4DB6">
        <w:rPr>
          <w:rFonts w:ascii="Cambria" w:hAnsi="Cambria" w:cs="Times New Roman"/>
          <w:color w:val="000000" w:themeColor="text1"/>
        </w:rPr>
        <w:t>ів негласного отримання інформації (за їх використання передбачена відповідальність за с</w:t>
      </w:r>
      <w:r w:rsidR="008A68CC" w:rsidRPr="006E4DB6">
        <w:rPr>
          <w:rFonts w:ascii="Cambria" w:hAnsi="Cambria" w:cs="Times New Roman"/>
          <w:color w:val="000000" w:themeColor="text1"/>
        </w:rPr>
        <w:t xml:space="preserve">т.195-5 </w:t>
      </w:r>
      <w:r w:rsidR="0044096E" w:rsidRPr="006E4DB6">
        <w:rPr>
          <w:rFonts w:ascii="Cambria" w:hAnsi="Cambria" w:cs="Times New Roman"/>
          <w:color w:val="000000" w:themeColor="text1"/>
        </w:rPr>
        <w:t>КУпАП</w:t>
      </w:r>
      <w:r w:rsidR="008A68CC" w:rsidRPr="006E4DB6">
        <w:rPr>
          <w:rFonts w:ascii="Cambria" w:hAnsi="Cambria" w:cs="Times New Roman"/>
          <w:color w:val="000000" w:themeColor="text1"/>
        </w:rPr>
        <w:t xml:space="preserve"> </w:t>
      </w:r>
      <w:r w:rsidR="0044096E" w:rsidRPr="006E4DB6">
        <w:rPr>
          <w:rFonts w:ascii="Cambria" w:hAnsi="Cambria" w:cs="Times New Roman"/>
          <w:color w:val="000000" w:themeColor="text1"/>
        </w:rPr>
        <w:t>та</w:t>
      </w:r>
      <w:r w:rsidR="008A68CC" w:rsidRPr="006E4DB6">
        <w:rPr>
          <w:rFonts w:ascii="Cambria" w:hAnsi="Cambria" w:cs="Times New Roman"/>
          <w:color w:val="000000" w:themeColor="text1"/>
        </w:rPr>
        <w:t xml:space="preserve"> ст. 359 КК України</w:t>
      </w:r>
      <w:r w:rsidR="0044096E" w:rsidRPr="006E4DB6">
        <w:rPr>
          <w:rFonts w:ascii="Cambria" w:hAnsi="Cambria" w:cs="Times New Roman"/>
          <w:color w:val="000000" w:themeColor="text1"/>
        </w:rPr>
        <w:t xml:space="preserve">). </w:t>
      </w:r>
    </w:p>
    <w:p w:rsidR="00D67881" w:rsidRPr="006E4DB6" w:rsidRDefault="00D67881" w:rsidP="00AF2AD7">
      <w:pPr>
        <w:ind w:firstLine="709"/>
        <w:jc w:val="both"/>
        <w:rPr>
          <w:rFonts w:ascii="Cambria" w:hAnsi="Cambria" w:cs="Times New Roman"/>
          <w:color w:val="000000" w:themeColor="text1"/>
        </w:rPr>
      </w:pPr>
      <w:r w:rsidRPr="006E4DB6">
        <w:rPr>
          <w:rFonts w:ascii="Cambria" w:hAnsi="Cambria" w:cs="Times New Roman"/>
          <w:color w:val="000000" w:themeColor="text1"/>
        </w:rPr>
        <w:t>Використання фото і відео зйомки</w:t>
      </w:r>
      <w:r w:rsidR="007A655D">
        <w:rPr>
          <w:rFonts w:ascii="Cambria" w:hAnsi="Cambria" w:cs="Times New Roman"/>
          <w:color w:val="000000" w:themeColor="text1"/>
        </w:rPr>
        <w:t xml:space="preserve"> в</w:t>
      </w:r>
      <w:r w:rsidRPr="006E4DB6">
        <w:rPr>
          <w:rFonts w:ascii="Cambria" w:hAnsi="Cambria" w:cs="Times New Roman"/>
          <w:color w:val="000000" w:themeColor="text1"/>
        </w:rPr>
        <w:t xml:space="preserve"> </w:t>
      </w:r>
      <w:r w:rsidR="00AF2AD7" w:rsidRPr="006E4DB6">
        <w:rPr>
          <w:rFonts w:ascii="Cambria" w:hAnsi="Cambria" w:cs="Times New Roman"/>
          <w:color w:val="000000" w:themeColor="text1"/>
        </w:rPr>
        <w:t>школах, лікарнях</w:t>
      </w:r>
      <w:r w:rsidRPr="006E4DB6">
        <w:rPr>
          <w:rFonts w:ascii="Cambria" w:hAnsi="Cambria" w:cs="Times New Roman"/>
          <w:color w:val="000000" w:themeColor="text1"/>
        </w:rPr>
        <w:t xml:space="preserve">, спеціальних виховних та лікувальних закладах (наприклад, в дитячих будинках, психіатричних закладах), </w:t>
      </w:r>
      <w:r w:rsidR="00AF2AD7" w:rsidRPr="006E4DB6">
        <w:rPr>
          <w:rFonts w:ascii="Cambria" w:hAnsi="Cambria" w:cs="Times New Roman"/>
          <w:color w:val="000000" w:themeColor="text1"/>
        </w:rPr>
        <w:t>необхідно отримувати дозвіл</w:t>
      </w:r>
      <w:r w:rsidRPr="006E4DB6">
        <w:rPr>
          <w:rFonts w:ascii="Cambria" w:hAnsi="Cambria" w:cs="Times New Roman"/>
          <w:color w:val="000000" w:themeColor="text1"/>
        </w:rPr>
        <w:t xml:space="preserve"> </w:t>
      </w:r>
      <w:r w:rsidR="00AF2AD7" w:rsidRPr="006E4DB6">
        <w:rPr>
          <w:rFonts w:ascii="Cambria" w:hAnsi="Cambria" w:cs="Times New Roman"/>
          <w:color w:val="000000" w:themeColor="text1"/>
        </w:rPr>
        <w:t xml:space="preserve">адміністрації на здійснення - фото, - відео зйомки. </w:t>
      </w:r>
      <w:r w:rsidRPr="006E4DB6">
        <w:rPr>
          <w:rFonts w:ascii="Cambria" w:hAnsi="Cambria" w:cs="Times New Roman"/>
          <w:color w:val="000000" w:themeColor="text1"/>
        </w:rPr>
        <w:t xml:space="preserve">Втім, випадки відео фіксації знущань персоналу щодо своїх підопічних з метою їх викриття </w:t>
      </w:r>
      <w:r w:rsidR="00065734" w:rsidRPr="006E4DB6">
        <w:rPr>
          <w:rFonts w:ascii="Cambria" w:hAnsi="Cambria" w:cs="Times New Roman"/>
          <w:color w:val="000000" w:themeColor="text1"/>
        </w:rPr>
        <w:t xml:space="preserve">визнавалося виправданим. </w:t>
      </w:r>
    </w:p>
    <w:p w:rsidR="00065734" w:rsidRPr="006E4DB6" w:rsidRDefault="00065734" w:rsidP="00AF2AD7">
      <w:pPr>
        <w:ind w:firstLine="709"/>
        <w:jc w:val="both"/>
        <w:rPr>
          <w:rFonts w:ascii="Cambria" w:hAnsi="Cambria" w:cs="Times New Roman"/>
          <w:color w:val="000000" w:themeColor="text1"/>
        </w:rPr>
      </w:pPr>
      <w:r w:rsidRPr="006E4DB6">
        <w:rPr>
          <w:rFonts w:ascii="Cambria" w:hAnsi="Cambria" w:cs="Times New Roman"/>
          <w:color w:val="000000" w:themeColor="text1"/>
        </w:rPr>
        <w:t xml:space="preserve">Дозволяється проведення фото та відео зйомки в будь-яких приміщеннях із загальним доступом (магазини, кафе, супермаркети, моли), якщо ж доступ такого закладу є обмеженим (має статут закритої території), то будь-які зйомки можуть проводитися тільки з дозволу власника цього закладу. </w:t>
      </w:r>
    </w:p>
    <w:p w:rsidR="00065734" w:rsidRPr="006E4DB6" w:rsidRDefault="00065734" w:rsidP="00AF2AD7">
      <w:pPr>
        <w:ind w:firstLine="709"/>
        <w:jc w:val="both"/>
        <w:rPr>
          <w:rFonts w:ascii="Cambria" w:hAnsi="Cambria" w:cs="Times New Roman"/>
          <w:color w:val="000000" w:themeColor="text1"/>
        </w:rPr>
      </w:pPr>
    </w:p>
    <w:p w:rsidR="00AF2AD7" w:rsidRPr="006E4DB6" w:rsidRDefault="00065734" w:rsidP="00AF2AD7">
      <w:pPr>
        <w:ind w:firstLine="709"/>
        <w:jc w:val="both"/>
        <w:rPr>
          <w:rFonts w:ascii="Cambria" w:hAnsi="Cambria" w:cs="Times New Roman"/>
          <w:b/>
          <w:color w:val="000000" w:themeColor="text1"/>
        </w:rPr>
      </w:pPr>
      <w:r w:rsidRPr="006E4DB6">
        <w:rPr>
          <w:rFonts w:ascii="Cambria" w:hAnsi="Cambria" w:cs="Times New Roman"/>
          <w:b/>
          <w:color w:val="000000" w:themeColor="text1"/>
        </w:rPr>
        <w:t>6</w:t>
      </w:r>
      <w:r w:rsidR="00AF2AD7" w:rsidRPr="006E4DB6">
        <w:rPr>
          <w:rFonts w:ascii="Cambria" w:hAnsi="Cambria" w:cs="Times New Roman"/>
          <w:b/>
          <w:color w:val="000000" w:themeColor="text1"/>
        </w:rPr>
        <w:t xml:space="preserve">. Порядок </w:t>
      </w:r>
      <w:r w:rsidR="00CA185D" w:rsidRPr="006E4DB6">
        <w:rPr>
          <w:rFonts w:ascii="Cambria" w:hAnsi="Cambria" w:cs="Times New Roman"/>
          <w:b/>
          <w:color w:val="000000" w:themeColor="text1"/>
        </w:rPr>
        <w:t>здійснення</w:t>
      </w:r>
      <w:r w:rsidR="00AF2AD7" w:rsidRPr="006E4DB6">
        <w:rPr>
          <w:rFonts w:ascii="Cambria" w:hAnsi="Cambria" w:cs="Times New Roman"/>
          <w:b/>
          <w:color w:val="000000" w:themeColor="text1"/>
        </w:rPr>
        <w:t xml:space="preserve"> фіксації судового засідання. Наслідки порушення. </w:t>
      </w:r>
    </w:p>
    <w:p w:rsidR="003100E0" w:rsidRPr="006E4DB6" w:rsidRDefault="003100E0" w:rsidP="003100E0">
      <w:pPr>
        <w:ind w:firstLine="709"/>
        <w:jc w:val="both"/>
        <w:rPr>
          <w:rFonts w:ascii="Cambria" w:hAnsi="Cambria" w:cs="Times New Roman"/>
        </w:rPr>
      </w:pPr>
      <w:r w:rsidRPr="006E4DB6">
        <w:rPr>
          <w:rFonts w:ascii="Cambria" w:hAnsi="Cambria" w:cs="Times New Roman"/>
        </w:rPr>
        <w:t xml:space="preserve">Відповідно до ч.ч. 4-5 </w:t>
      </w:r>
      <w:r w:rsidR="00065734" w:rsidRPr="006E4DB6">
        <w:rPr>
          <w:rFonts w:ascii="Cambria" w:hAnsi="Cambria" w:cs="Times New Roman"/>
        </w:rPr>
        <w:t xml:space="preserve">ст. 11 </w:t>
      </w:r>
      <w:r w:rsidR="00AF2AD7" w:rsidRPr="006E4DB6">
        <w:rPr>
          <w:rFonts w:ascii="Cambria" w:hAnsi="Cambria" w:cs="Times New Roman"/>
        </w:rPr>
        <w:t>Закону України «Про судоустрій і</w:t>
      </w:r>
      <w:r w:rsidR="00065734" w:rsidRPr="006E4DB6">
        <w:rPr>
          <w:rFonts w:ascii="Cambria" w:hAnsi="Cambria" w:cs="Times New Roman"/>
        </w:rPr>
        <w:t xml:space="preserve"> </w:t>
      </w:r>
      <w:r w:rsidR="00AF2AD7" w:rsidRPr="006E4DB6">
        <w:rPr>
          <w:rFonts w:ascii="Cambria" w:hAnsi="Cambria" w:cs="Times New Roman"/>
        </w:rPr>
        <w:t>статус суддів України»</w:t>
      </w:r>
      <w:r w:rsidRPr="006E4DB6">
        <w:rPr>
          <w:rFonts w:ascii="Cambria" w:hAnsi="Cambria" w:cs="Times New Roman"/>
        </w:rPr>
        <w:t xml:space="preserve">, «особи, присутні в залі судового засідання, представники засобів масової інформації можуть проводити в залі судового засідання фотозйомку, відео- та аудіозапис з використанням портативних відео- та аудіотехнічних засобів без отримання окремого дозволу суду, але з урахуванням обмежень, встановлених законом. Трансляція судового засідання здійснюється з дозволу суду. Якщо всі учасники справи беруть участь у судовому </w:t>
      </w:r>
      <w:r w:rsidRPr="006E4DB6">
        <w:rPr>
          <w:rFonts w:ascii="Cambria" w:hAnsi="Cambria" w:cs="Times New Roman"/>
        </w:rPr>
        <w:lastRenderedPageBreak/>
        <w:t>засіданні в режимі відеоконференції, здійснюється транслювання перебігу судового засідання в мережі Інтернет в обов’язковому порядку.</w:t>
      </w:r>
      <w:bookmarkStart w:id="86" w:name="n1785"/>
      <w:bookmarkStart w:id="87" w:name="n47"/>
      <w:bookmarkEnd w:id="86"/>
      <w:bookmarkEnd w:id="87"/>
      <w:r w:rsidRPr="006E4DB6">
        <w:rPr>
          <w:rFonts w:ascii="Cambria" w:hAnsi="Cambria" w:cs="Times New Roman"/>
        </w:rPr>
        <w:t xml:space="preserve"> Проведення в залі судового засідання фотозйомки, відеозапису, а також трансляція судового засідання повинні здійснюватися без створення перешкод у веденні засідання і здійсненні учасниками судового процесу їхніх процесуальних прав. Суд може визначити місце в залі судових засідань, з якого має проводитися фотозйомка, відеозапис.</w:t>
      </w:r>
      <w:bookmarkStart w:id="88" w:name="n48"/>
      <w:bookmarkEnd w:id="88"/>
      <w:r w:rsidRPr="006E4DB6">
        <w:rPr>
          <w:rFonts w:ascii="Cambria" w:hAnsi="Cambria" w:cs="Times New Roman"/>
        </w:rPr>
        <w:t xml:space="preserve"> Розгляд справи у закритому судовому засіданні допускається за вмотивованим рішенням суду виключно у випадках, визначених законом»</w:t>
      </w:r>
      <w:r w:rsidRPr="006E4DB6">
        <w:rPr>
          <w:rStyle w:val="a8"/>
          <w:rFonts w:ascii="Cambria" w:hAnsi="Cambria" w:cs="Times New Roman"/>
        </w:rPr>
        <w:footnoteReference w:id="107"/>
      </w:r>
      <w:r w:rsidRPr="006E4DB6">
        <w:rPr>
          <w:rFonts w:ascii="Cambria" w:hAnsi="Cambria" w:cs="Times New Roman"/>
        </w:rPr>
        <w:t>.</w:t>
      </w:r>
    </w:p>
    <w:p w:rsidR="003100E0" w:rsidRPr="006E4DB6" w:rsidRDefault="003100E0" w:rsidP="00AF2AD7">
      <w:pPr>
        <w:ind w:firstLine="709"/>
        <w:jc w:val="both"/>
        <w:rPr>
          <w:rFonts w:ascii="Cambria" w:hAnsi="Cambria" w:cs="Times New Roman"/>
        </w:rPr>
      </w:pPr>
      <w:r w:rsidRPr="006E4DB6">
        <w:rPr>
          <w:rFonts w:ascii="Cambria" w:hAnsi="Cambria" w:cs="Times New Roman"/>
        </w:rPr>
        <w:t>Ця норма є загальною для всіх видів судочинства, натомість галузевими кодексами ці положення фіксуються та уточнюються з урахуванням специфіки провадження</w:t>
      </w:r>
      <w:r w:rsidR="007A655D">
        <w:rPr>
          <w:rFonts w:ascii="Cambria" w:hAnsi="Cambria" w:cs="Times New Roman"/>
        </w:rPr>
        <w:t>:</w:t>
      </w:r>
    </w:p>
    <w:p w:rsidR="00AF2AD7" w:rsidRPr="006E4DB6" w:rsidRDefault="00AF2AD7" w:rsidP="00AF2AD7">
      <w:pPr>
        <w:ind w:firstLine="709"/>
        <w:jc w:val="both"/>
        <w:rPr>
          <w:rFonts w:ascii="Cambria" w:hAnsi="Cambria" w:cs="Times New Roman"/>
        </w:rPr>
      </w:pPr>
      <w:r w:rsidRPr="006E4DB6">
        <w:rPr>
          <w:rFonts w:ascii="Cambria" w:hAnsi="Cambria" w:cs="Times New Roman"/>
        </w:rPr>
        <w:t>Кодекс адміністративного судочинства України</w:t>
      </w:r>
      <w:r w:rsidR="00F03C4B" w:rsidRPr="006E4DB6">
        <w:rPr>
          <w:rFonts w:ascii="Cambria" w:hAnsi="Cambria" w:cs="Times New Roman"/>
        </w:rPr>
        <w:t xml:space="preserve"> – ч.ч.</w:t>
      </w:r>
      <w:r w:rsidRPr="006E4DB6">
        <w:rPr>
          <w:rFonts w:ascii="Cambria" w:hAnsi="Cambria" w:cs="Times New Roman"/>
        </w:rPr>
        <w:t xml:space="preserve"> 5,6 статті 10</w:t>
      </w:r>
      <w:r w:rsidR="00F03C4B" w:rsidRPr="006E4DB6">
        <w:rPr>
          <w:rStyle w:val="a8"/>
          <w:rFonts w:ascii="Cambria" w:hAnsi="Cambria" w:cs="Times New Roman"/>
        </w:rPr>
        <w:footnoteReference w:id="108"/>
      </w:r>
      <w:r w:rsidR="00F03C4B" w:rsidRPr="006E4DB6">
        <w:rPr>
          <w:rFonts w:ascii="Cambria" w:hAnsi="Cambria" w:cs="Times New Roman"/>
        </w:rPr>
        <w:t xml:space="preserve">; </w:t>
      </w:r>
    </w:p>
    <w:p w:rsidR="00AF2AD7" w:rsidRPr="006E4DB6" w:rsidRDefault="00AF2AD7" w:rsidP="00AF2AD7">
      <w:pPr>
        <w:ind w:firstLine="709"/>
        <w:jc w:val="both"/>
        <w:rPr>
          <w:rFonts w:ascii="Cambria" w:hAnsi="Cambria" w:cs="Times New Roman"/>
        </w:rPr>
      </w:pPr>
      <w:r w:rsidRPr="006E4DB6">
        <w:rPr>
          <w:rFonts w:ascii="Cambria" w:hAnsi="Cambria" w:cs="Times New Roman"/>
        </w:rPr>
        <w:t>Цивільни</w:t>
      </w:r>
      <w:r w:rsidR="00F03C4B" w:rsidRPr="006E4DB6">
        <w:rPr>
          <w:rFonts w:ascii="Cambria" w:hAnsi="Cambria" w:cs="Times New Roman"/>
        </w:rPr>
        <w:t>й</w:t>
      </w:r>
      <w:r w:rsidRPr="006E4DB6">
        <w:rPr>
          <w:rFonts w:ascii="Cambria" w:hAnsi="Cambria" w:cs="Times New Roman"/>
        </w:rPr>
        <w:t xml:space="preserve"> процесуальни</w:t>
      </w:r>
      <w:r w:rsidR="00F03C4B" w:rsidRPr="006E4DB6">
        <w:rPr>
          <w:rFonts w:ascii="Cambria" w:hAnsi="Cambria" w:cs="Times New Roman"/>
        </w:rPr>
        <w:t>й</w:t>
      </w:r>
      <w:r w:rsidRPr="006E4DB6">
        <w:rPr>
          <w:rFonts w:ascii="Cambria" w:hAnsi="Cambria" w:cs="Times New Roman"/>
        </w:rPr>
        <w:t xml:space="preserve"> кодекс України  – </w:t>
      </w:r>
      <w:r w:rsidR="00F03C4B" w:rsidRPr="006E4DB6">
        <w:rPr>
          <w:rFonts w:ascii="Cambria" w:hAnsi="Cambria" w:cs="Times New Roman"/>
        </w:rPr>
        <w:t>ч.ч.</w:t>
      </w:r>
      <w:r w:rsidRPr="006E4DB6">
        <w:rPr>
          <w:rFonts w:ascii="Cambria" w:hAnsi="Cambria" w:cs="Times New Roman"/>
        </w:rPr>
        <w:t xml:space="preserve"> 4, 5 статті 7</w:t>
      </w:r>
      <w:r w:rsidR="00F03C4B" w:rsidRPr="006E4DB6">
        <w:rPr>
          <w:rStyle w:val="a8"/>
          <w:rFonts w:ascii="Cambria" w:hAnsi="Cambria" w:cs="Times New Roman"/>
        </w:rPr>
        <w:footnoteReference w:id="109"/>
      </w:r>
      <w:r w:rsidRPr="006E4DB6">
        <w:rPr>
          <w:rFonts w:ascii="Cambria" w:hAnsi="Cambria" w:cs="Times New Roman"/>
        </w:rPr>
        <w:t>.</w:t>
      </w:r>
    </w:p>
    <w:p w:rsidR="00AF2AD7" w:rsidRPr="006E4DB6" w:rsidRDefault="00AF2AD7" w:rsidP="00AF2AD7">
      <w:pPr>
        <w:ind w:firstLine="709"/>
        <w:jc w:val="both"/>
        <w:rPr>
          <w:rFonts w:ascii="Cambria" w:hAnsi="Cambria" w:cs="Times New Roman"/>
        </w:rPr>
      </w:pPr>
      <w:r w:rsidRPr="006E4DB6">
        <w:rPr>
          <w:rFonts w:ascii="Cambria" w:hAnsi="Cambria" w:cs="Times New Roman"/>
        </w:rPr>
        <w:t>Господарськи</w:t>
      </w:r>
      <w:r w:rsidR="00F03C4B" w:rsidRPr="006E4DB6">
        <w:rPr>
          <w:rFonts w:ascii="Cambria" w:hAnsi="Cambria" w:cs="Times New Roman"/>
        </w:rPr>
        <w:t>й</w:t>
      </w:r>
      <w:r w:rsidRPr="006E4DB6">
        <w:rPr>
          <w:rFonts w:ascii="Cambria" w:hAnsi="Cambria" w:cs="Times New Roman"/>
        </w:rPr>
        <w:t xml:space="preserve"> процесуальни</w:t>
      </w:r>
      <w:r w:rsidR="00F03C4B" w:rsidRPr="006E4DB6">
        <w:rPr>
          <w:rFonts w:ascii="Cambria" w:hAnsi="Cambria" w:cs="Times New Roman"/>
        </w:rPr>
        <w:t>й</w:t>
      </w:r>
      <w:r w:rsidRPr="006E4DB6">
        <w:rPr>
          <w:rFonts w:ascii="Cambria" w:hAnsi="Cambria" w:cs="Times New Roman"/>
        </w:rPr>
        <w:t xml:space="preserve"> кодекс </w:t>
      </w:r>
      <w:r w:rsidR="00625F07" w:rsidRPr="006E4DB6">
        <w:rPr>
          <w:rFonts w:ascii="Cambria" w:hAnsi="Cambria" w:cs="Times New Roman"/>
        </w:rPr>
        <w:t xml:space="preserve">України </w:t>
      </w:r>
      <w:r w:rsidRPr="006E4DB6">
        <w:rPr>
          <w:rFonts w:ascii="Cambria" w:hAnsi="Cambria" w:cs="Times New Roman"/>
        </w:rPr>
        <w:t xml:space="preserve">– </w:t>
      </w:r>
      <w:r w:rsidR="00F03C4B" w:rsidRPr="006E4DB6">
        <w:rPr>
          <w:rFonts w:ascii="Cambria" w:hAnsi="Cambria" w:cs="Times New Roman"/>
        </w:rPr>
        <w:t>ч.ч.</w:t>
      </w:r>
      <w:r w:rsidRPr="006E4DB6">
        <w:rPr>
          <w:rFonts w:ascii="Cambria" w:hAnsi="Cambria" w:cs="Times New Roman"/>
        </w:rPr>
        <w:t xml:space="preserve"> 5, 6 статті 8</w:t>
      </w:r>
      <w:r w:rsidR="00F03C4B" w:rsidRPr="006E4DB6">
        <w:rPr>
          <w:rStyle w:val="a8"/>
          <w:rFonts w:ascii="Cambria" w:hAnsi="Cambria" w:cs="Times New Roman"/>
        </w:rPr>
        <w:footnoteReference w:id="110"/>
      </w:r>
      <w:r w:rsidRPr="006E4DB6">
        <w:rPr>
          <w:rFonts w:ascii="Cambria" w:hAnsi="Cambria" w:cs="Times New Roman"/>
        </w:rPr>
        <w:t>.</w:t>
      </w:r>
    </w:p>
    <w:p w:rsidR="000459B5" w:rsidRPr="006E4DB6" w:rsidRDefault="00AF2AD7" w:rsidP="000459B5">
      <w:pPr>
        <w:ind w:firstLine="709"/>
        <w:jc w:val="both"/>
        <w:rPr>
          <w:rFonts w:ascii="Cambria" w:hAnsi="Cambria" w:cs="Times New Roman"/>
        </w:rPr>
      </w:pPr>
      <w:r w:rsidRPr="006E4DB6">
        <w:rPr>
          <w:rFonts w:ascii="Cambria" w:hAnsi="Cambria" w:cs="Times New Roman"/>
        </w:rPr>
        <w:t>К</w:t>
      </w:r>
      <w:r w:rsidR="00625F07" w:rsidRPr="006E4DB6">
        <w:rPr>
          <w:rFonts w:ascii="Cambria" w:hAnsi="Cambria" w:cs="Times New Roman"/>
        </w:rPr>
        <w:t>римінально-процесуальний кодекс України – ст. 27</w:t>
      </w:r>
      <w:r w:rsidR="00625F07" w:rsidRPr="006E4DB6">
        <w:rPr>
          <w:rStyle w:val="a8"/>
          <w:rFonts w:ascii="Cambria" w:hAnsi="Cambria" w:cs="Times New Roman"/>
        </w:rPr>
        <w:footnoteReference w:id="111"/>
      </w:r>
      <w:r w:rsidR="00625F07" w:rsidRPr="006E4DB6">
        <w:rPr>
          <w:rFonts w:ascii="Cambria" w:hAnsi="Cambria" w:cs="Times New Roman"/>
        </w:rPr>
        <w:t xml:space="preserve">. </w:t>
      </w:r>
    </w:p>
    <w:p w:rsidR="006C5A24" w:rsidRPr="006E4DB6" w:rsidRDefault="006C5A24" w:rsidP="006C5A24">
      <w:pPr>
        <w:ind w:firstLine="709"/>
        <w:jc w:val="both"/>
        <w:rPr>
          <w:rFonts w:ascii="Cambria" w:hAnsi="Cambria" w:cs="Times New Roman"/>
          <w:color w:val="000000" w:themeColor="text1"/>
        </w:rPr>
      </w:pPr>
      <w:r w:rsidRPr="006E4DB6">
        <w:rPr>
          <w:rFonts w:ascii="Cambria" w:hAnsi="Cambria" w:cs="Times New Roman"/>
          <w:color w:val="000000" w:themeColor="text1"/>
        </w:rPr>
        <w:t>Свобода ЗМІ може підлягати обмеженням для досягнення захисту репутації та прав інших людей; підтримання авторитету суду; забезпечення безсторонності та неупередженості суду – такої позиції дотримується ЄСПЛ.  Під час взаємодії суду та журналістів необхідно звертати увагу також на принципи доступу журналістів до суду, відображені в Резолюції міністрів ради Європи № R(81)19, Рекомендації Комітету міністрів Ради Європи державам-членами № Rec(2003)19</w:t>
      </w:r>
      <w:r w:rsidRPr="006E4DB6">
        <w:rPr>
          <w:rStyle w:val="a8"/>
          <w:rFonts w:ascii="Cambria" w:hAnsi="Cambria" w:cs="Times New Roman"/>
          <w:color w:val="000000" w:themeColor="text1"/>
        </w:rPr>
        <w:footnoteReference w:id="112"/>
      </w:r>
      <w:r w:rsidRPr="006E4DB6">
        <w:rPr>
          <w:rFonts w:ascii="Cambria" w:hAnsi="Cambria" w:cs="Times New Roman"/>
          <w:color w:val="000000" w:themeColor="text1"/>
        </w:rPr>
        <w:t>.</w:t>
      </w:r>
    </w:p>
    <w:p w:rsidR="000459B5" w:rsidRPr="006E4DB6" w:rsidRDefault="000459B5" w:rsidP="000459B5">
      <w:pPr>
        <w:ind w:firstLine="709"/>
        <w:jc w:val="both"/>
        <w:rPr>
          <w:rFonts w:ascii="Cambria" w:hAnsi="Cambria" w:cs="Times New Roman"/>
        </w:rPr>
      </w:pPr>
    </w:p>
    <w:p w:rsidR="00E41BE8" w:rsidRPr="006E4DB6" w:rsidRDefault="00135E01" w:rsidP="00E41BE8">
      <w:pPr>
        <w:pStyle w:val="HTML"/>
        <w:ind w:firstLine="567"/>
        <w:jc w:val="both"/>
        <w:rPr>
          <w:rFonts w:ascii="Cambria" w:hAnsi="Cambria" w:cs="Times New Roman"/>
          <w:sz w:val="24"/>
          <w:szCs w:val="24"/>
          <w:lang w:val="uk-UA"/>
        </w:rPr>
      </w:pPr>
      <w:r w:rsidRPr="006E4DB6">
        <w:rPr>
          <w:rFonts w:ascii="Cambria" w:hAnsi="Cambria" w:cs="Times New Roman"/>
          <w:b/>
          <w:sz w:val="24"/>
          <w:szCs w:val="24"/>
          <w:lang w:val="uk-UA"/>
        </w:rPr>
        <w:t>7</w:t>
      </w:r>
      <w:r w:rsidR="00E41BE8" w:rsidRPr="006E4DB6">
        <w:rPr>
          <w:rFonts w:ascii="Cambria" w:hAnsi="Cambria" w:cs="Times New Roman"/>
          <w:b/>
          <w:sz w:val="24"/>
          <w:szCs w:val="24"/>
          <w:lang w:val="uk-UA"/>
        </w:rPr>
        <w:t>. Відповідальність за порушення авторських та суміжних прав.</w:t>
      </w:r>
    </w:p>
    <w:p w:rsidR="00463DF7" w:rsidRPr="006E4DB6" w:rsidRDefault="004536CB" w:rsidP="00463DF7">
      <w:pPr>
        <w:pStyle w:val="a4"/>
        <w:spacing w:before="0" w:beforeAutospacing="0" w:after="0" w:afterAutospacing="0"/>
        <w:ind w:firstLine="709"/>
        <w:jc w:val="both"/>
        <w:rPr>
          <w:rFonts w:ascii="Cambria" w:hAnsi="Cambria"/>
          <w:lang w:val="uk-UA"/>
        </w:rPr>
      </w:pPr>
      <w:r w:rsidRPr="006E4DB6">
        <w:rPr>
          <w:rFonts w:ascii="Cambria" w:hAnsi="Cambria"/>
          <w:lang w:val="uk-UA"/>
        </w:rPr>
        <w:t>Захист інтелектуальної власності та авторського права гарантує</w:t>
      </w:r>
      <w:r w:rsidR="0078115D" w:rsidRPr="006E4DB6">
        <w:rPr>
          <w:rFonts w:ascii="Cambria" w:hAnsi="Cambria"/>
          <w:lang w:val="uk-UA"/>
        </w:rPr>
        <w:t>ться</w:t>
      </w:r>
      <w:r w:rsidRPr="006E4DB6">
        <w:rPr>
          <w:rFonts w:ascii="Cambria" w:hAnsi="Cambria"/>
          <w:lang w:val="uk-UA"/>
        </w:rPr>
        <w:t xml:space="preserve"> ст.</w:t>
      </w:r>
      <w:r w:rsidR="0078115D" w:rsidRPr="006E4DB6">
        <w:rPr>
          <w:rFonts w:ascii="Cambria" w:hAnsi="Cambria"/>
          <w:lang w:val="uk-UA"/>
        </w:rPr>
        <w:t xml:space="preserve">ст. 41 та 54 </w:t>
      </w:r>
      <w:r w:rsidRPr="006E4DB6">
        <w:rPr>
          <w:rFonts w:ascii="Cambria" w:hAnsi="Cambria"/>
          <w:lang w:val="uk-UA"/>
        </w:rPr>
        <w:t>Конституції України, Закон</w:t>
      </w:r>
      <w:r w:rsidR="0078115D" w:rsidRPr="006E4DB6">
        <w:rPr>
          <w:rFonts w:ascii="Cambria" w:hAnsi="Cambria"/>
          <w:lang w:val="uk-UA"/>
        </w:rPr>
        <w:t>ом</w:t>
      </w:r>
      <w:r w:rsidRPr="006E4DB6">
        <w:rPr>
          <w:rFonts w:ascii="Cambria" w:hAnsi="Cambria"/>
          <w:lang w:val="uk-UA"/>
        </w:rPr>
        <w:t xml:space="preserve"> України </w:t>
      </w:r>
      <w:r w:rsidR="0078115D" w:rsidRPr="006E4DB6">
        <w:rPr>
          <w:rFonts w:ascii="Cambria" w:hAnsi="Cambria"/>
          <w:lang w:val="uk-UA"/>
        </w:rPr>
        <w:t>«</w:t>
      </w:r>
      <w:r w:rsidRPr="006E4DB6">
        <w:rPr>
          <w:rFonts w:ascii="Cambria" w:hAnsi="Cambria"/>
          <w:lang w:val="uk-UA"/>
        </w:rPr>
        <w:t xml:space="preserve">Про авторське право </w:t>
      </w:r>
      <w:r w:rsidR="006976A3">
        <w:rPr>
          <w:rFonts w:ascii="Cambria" w:hAnsi="Cambria"/>
          <w:lang w:val="uk-UA"/>
        </w:rPr>
        <w:t>і</w:t>
      </w:r>
      <w:r w:rsidRPr="006E4DB6">
        <w:rPr>
          <w:rFonts w:ascii="Cambria" w:hAnsi="Cambria"/>
          <w:lang w:val="uk-UA"/>
        </w:rPr>
        <w:t xml:space="preserve"> суміжні права</w:t>
      </w:r>
      <w:r w:rsidR="0078115D" w:rsidRPr="006E4DB6">
        <w:rPr>
          <w:rFonts w:ascii="Cambria" w:hAnsi="Cambria"/>
          <w:lang w:val="uk-UA"/>
        </w:rPr>
        <w:t>»</w:t>
      </w:r>
      <w:r w:rsidR="0078115D" w:rsidRPr="006E4DB6">
        <w:rPr>
          <w:rStyle w:val="a8"/>
          <w:rFonts w:ascii="Cambria" w:hAnsi="Cambria"/>
          <w:lang w:val="uk-UA"/>
        </w:rPr>
        <w:footnoteReference w:id="113"/>
      </w:r>
      <w:r w:rsidR="0078115D" w:rsidRPr="006E4DB6">
        <w:rPr>
          <w:rFonts w:ascii="Cambria" w:hAnsi="Cambria"/>
          <w:lang w:val="uk-UA"/>
        </w:rPr>
        <w:t xml:space="preserve">. </w:t>
      </w:r>
    </w:p>
    <w:p w:rsidR="00463DF7" w:rsidRPr="006E4DB6" w:rsidRDefault="0078115D" w:rsidP="00463DF7">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Згідно до ст. 433 ЦК України </w:t>
      </w:r>
      <w:r w:rsidRPr="006E4DB6">
        <w:rPr>
          <w:rFonts w:ascii="Cambria" w:hAnsi="Cambria"/>
          <w:i/>
          <w:lang w:val="uk-UA"/>
        </w:rPr>
        <w:t>об'єктами авторського права</w:t>
      </w:r>
      <w:r w:rsidRPr="006E4DB6">
        <w:rPr>
          <w:rFonts w:ascii="Cambria" w:hAnsi="Cambria"/>
          <w:lang w:val="uk-UA"/>
        </w:rPr>
        <w:t xml:space="preserve"> є твори </w:t>
      </w:r>
      <w:r w:rsidR="005457AE" w:rsidRPr="006E4DB6">
        <w:rPr>
          <w:rFonts w:ascii="Cambria" w:hAnsi="Cambria"/>
          <w:lang w:val="uk-UA"/>
        </w:rPr>
        <w:t>–</w:t>
      </w:r>
      <w:r w:rsidRPr="006E4DB6">
        <w:rPr>
          <w:rFonts w:ascii="Cambria" w:hAnsi="Cambria"/>
          <w:lang w:val="uk-UA"/>
        </w:rPr>
        <w:t xml:space="preserve"> </w:t>
      </w:r>
      <w:r w:rsidR="005457AE" w:rsidRPr="006E4DB6">
        <w:rPr>
          <w:rFonts w:ascii="Cambria" w:hAnsi="Cambria"/>
          <w:lang w:val="uk-UA"/>
        </w:rPr>
        <w:t>«</w:t>
      </w:r>
      <w:r w:rsidRPr="006E4DB6">
        <w:rPr>
          <w:rFonts w:ascii="Cambria" w:hAnsi="Cambria"/>
          <w:lang w:val="uk-UA"/>
        </w:rPr>
        <w:t>літературні та художні твори, зокрема: романи, поеми, статті та інші письмові твори; лекції, промови, проповіді та інші усні твори</w:t>
      </w:r>
      <w:r w:rsidR="005457AE" w:rsidRPr="006E4DB6">
        <w:rPr>
          <w:rFonts w:ascii="Cambria" w:hAnsi="Cambria"/>
          <w:lang w:val="uk-UA"/>
        </w:rPr>
        <w:t>…</w:t>
      </w:r>
      <w:r w:rsidRPr="006E4DB6">
        <w:rPr>
          <w:rFonts w:ascii="Cambria" w:hAnsi="Cambria"/>
          <w:lang w:val="uk-UA"/>
        </w:rPr>
        <w:t xml:space="preserve"> фотографічні твори; ілюстрації, карти, плани, ескізи і пластичні твори, що стосуються географії, топографії, архітектури або науки; переклади, адаптації, аранжування та інші переробки літературних або художніх творів; збірники творів, якщо вони за добором або упорядкуванням їх складових частин є результа</w:t>
      </w:r>
      <w:r w:rsidRPr="006E4DB6">
        <w:rPr>
          <w:rFonts w:ascii="Cambria" w:hAnsi="Cambria"/>
          <w:lang w:val="uk-UA"/>
        </w:rPr>
        <w:softHyphen/>
        <w:t>том інтелектуальної діяльності</w:t>
      </w:r>
      <w:r w:rsidR="005457AE" w:rsidRPr="006E4DB6">
        <w:rPr>
          <w:rFonts w:ascii="Cambria" w:hAnsi="Cambria"/>
          <w:lang w:val="uk-UA"/>
        </w:rPr>
        <w:t>…»</w:t>
      </w:r>
      <w:r w:rsidR="005457AE" w:rsidRPr="006E4DB6">
        <w:rPr>
          <w:rStyle w:val="a8"/>
          <w:rFonts w:ascii="Cambria" w:hAnsi="Cambria"/>
          <w:lang w:val="uk-UA"/>
        </w:rPr>
        <w:footnoteReference w:id="114"/>
      </w:r>
      <w:r w:rsidR="005457AE" w:rsidRPr="006E4DB6">
        <w:rPr>
          <w:rFonts w:ascii="Cambria" w:hAnsi="Cambria"/>
          <w:lang w:val="uk-UA"/>
        </w:rPr>
        <w:t xml:space="preserve">. </w:t>
      </w:r>
      <w:r w:rsidR="00463DF7" w:rsidRPr="006E4DB6">
        <w:rPr>
          <w:rFonts w:ascii="Cambria" w:hAnsi="Cambria"/>
          <w:i/>
          <w:lang w:val="uk-UA"/>
        </w:rPr>
        <w:t>Не є об'єктами авторського права:</w:t>
      </w:r>
      <w:bookmarkStart w:id="89" w:name="n2335"/>
      <w:bookmarkEnd w:id="89"/>
      <w:r w:rsidR="00463DF7" w:rsidRPr="006E4DB6">
        <w:rPr>
          <w:rFonts w:ascii="Cambria" w:hAnsi="Cambria"/>
          <w:lang w:val="uk-UA"/>
        </w:rPr>
        <w:t xml:space="preserve"> акти органів державної влади та органів місцевого самоврядування (закони, укази, постанови, рішення тощо), а також їх офіційні переклади;</w:t>
      </w:r>
      <w:bookmarkStart w:id="90" w:name="n2336"/>
      <w:bookmarkEnd w:id="90"/>
      <w:r w:rsidR="00463DF7" w:rsidRPr="006E4DB6">
        <w:rPr>
          <w:rFonts w:ascii="Cambria" w:hAnsi="Cambria"/>
          <w:lang w:val="uk-UA"/>
        </w:rPr>
        <w:t xml:space="preserve"> державні символи України, грошові знаки, емблеми тощо, затверджені органами державної влади;</w:t>
      </w:r>
      <w:bookmarkStart w:id="91" w:name="n2337"/>
      <w:bookmarkEnd w:id="91"/>
      <w:r w:rsidR="00463DF7" w:rsidRPr="006E4DB6">
        <w:rPr>
          <w:rFonts w:ascii="Cambria" w:hAnsi="Cambria"/>
          <w:lang w:val="uk-UA"/>
        </w:rPr>
        <w:t xml:space="preserve"> повідомлення про новини дня або інші факти, що мають характер звичайної прес-інформації. </w:t>
      </w:r>
    </w:p>
    <w:p w:rsidR="00463DF7" w:rsidRPr="006E4DB6" w:rsidRDefault="005457AE" w:rsidP="005457AE">
      <w:pPr>
        <w:pStyle w:val="6"/>
        <w:shd w:val="clear" w:color="auto" w:fill="auto"/>
        <w:spacing w:line="240" w:lineRule="auto"/>
        <w:ind w:firstLine="709"/>
        <w:jc w:val="both"/>
        <w:rPr>
          <w:rFonts w:ascii="Cambria" w:hAnsi="Cambria"/>
          <w:color w:val="auto"/>
          <w:sz w:val="24"/>
          <w:szCs w:val="24"/>
          <w:lang w:val="uk-UA"/>
        </w:rPr>
      </w:pPr>
      <w:r w:rsidRPr="006E4DB6">
        <w:rPr>
          <w:rFonts w:ascii="Cambria" w:hAnsi="Cambria"/>
          <w:color w:val="auto"/>
          <w:sz w:val="24"/>
          <w:szCs w:val="24"/>
          <w:lang w:val="uk-UA"/>
        </w:rPr>
        <w:t>Норми авторського права поширюються тіль</w:t>
      </w:r>
      <w:r w:rsidRPr="006E4DB6">
        <w:rPr>
          <w:rFonts w:ascii="Cambria" w:hAnsi="Cambria"/>
          <w:color w:val="auto"/>
          <w:sz w:val="24"/>
          <w:szCs w:val="24"/>
          <w:lang w:val="uk-UA"/>
        </w:rPr>
        <w:softHyphen/>
        <w:t>ки на форму вираження твору і не поширюються на будь-які ідеї, тео</w:t>
      </w:r>
      <w:r w:rsidRPr="006E4DB6">
        <w:rPr>
          <w:rFonts w:ascii="Cambria" w:hAnsi="Cambria"/>
          <w:color w:val="auto"/>
          <w:sz w:val="24"/>
          <w:szCs w:val="24"/>
          <w:lang w:val="uk-UA"/>
        </w:rPr>
        <w:softHyphen/>
        <w:t xml:space="preserve">рії, принципи, методи, процеси, способи, концепції, відкриття, навіть якщо вони виражені, описані, пояснені, проілюстровані у творі. </w:t>
      </w:r>
    </w:p>
    <w:p w:rsidR="00463DF7" w:rsidRPr="006E4DB6" w:rsidRDefault="005457AE" w:rsidP="00463DF7">
      <w:pPr>
        <w:pStyle w:val="6"/>
        <w:shd w:val="clear" w:color="auto" w:fill="auto"/>
        <w:spacing w:line="240" w:lineRule="auto"/>
        <w:ind w:firstLine="709"/>
        <w:jc w:val="both"/>
        <w:rPr>
          <w:rFonts w:ascii="Cambria" w:hAnsi="Cambria"/>
          <w:sz w:val="24"/>
          <w:szCs w:val="24"/>
          <w:lang w:val="uk-UA"/>
        </w:rPr>
      </w:pPr>
      <w:r w:rsidRPr="006E4DB6">
        <w:rPr>
          <w:rFonts w:ascii="Cambria" w:hAnsi="Cambria"/>
          <w:color w:val="auto"/>
          <w:sz w:val="24"/>
          <w:szCs w:val="24"/>
          <w:lang w:val="uk-UA"/>
        </w:rPr>
        <w:t xml:space="preserve">Відповідно до вимог </w:t>
      </w:r>
      <w:r w:rsidRPr="006E4DB6">
        <w:rPr>
          <w:rFonts w:ascii="Cambria" w:hAnsi="Cambria"/>
          <w:sz w:val="24"/>
          <w:szCs w:val="24"/>
          <w:lang w:val="uk-UA"/>
        </w:rPr>
        <w:t>ст.442</w:t>
      </w:r>
      <w:r w:rsidR="00463DF7" w:rsidRPr="006E4DB6">
        <w:rPr>
          <w:rFonts w:ascii="Cambria" w:hAnsi="Cambria"/>
          <w:sz w:val="24"/>
          <w:szCs w:val="24"/>
          <w:lang w:val="uk-UA"/>
        </w:rPr>
        <w:t xml:space="preserve"> </w:t>
      </w:r>
      <w:r w:rsidRPr="006E4DB6">
        <w:rPr>
          <w:rFonts w:ascii="Cambria" w:hAnsi="Cambria"/>
          <w:sz w:val="24"/>
          <w:szCs w:val="24"/>
          <w:lang w:val="uk-UA"/>
        </w:rPr>
        <w:t>ЦК</w:t>
      </w:r>
      <w:r w:rsidR="00463DF7" w:rsidRPr="006E4DB6">
        <w:rPr>
          <w:rFonts w:ascii="Cambria" w:hAnsi="Cambria"/>
          <w:sz w:val="24"/>
          <w:szCs w:val="24"/>
          <w:lang w:val="uk-UA"/>
        </w:rPr>
        <w:t xml:space="preserve"> </w:t>
      </w:r>
      <w:r w:rsidRPr="006E4DB6">
        <w:rPr>
          <w:rFonts w:ascii="Cambria" w:hAnsi="Cambria"/>
          <w:sz w:val="24"/>
          <w:szCs w:val="24"/>
          <w:lang w:val="uk-UA"/>
        </w:rPr>
        <w:t>У</w:t>
      </w:r>
      <w:r w:rsidR="00463DF7" w:rsidRPr="006E4DB6">
        <w:rPr>
          <w:rFonts w:ascii="Cambria" w:hAnsi="Cambria"/>
          <w:sz w:val="24"/>
          <w:szCs w:val="24"/>
          <w:lang w:val="uk-UA"/>
        </w:rPr>
        <w:t>країни,</w:t>
      </w:r>
      <w:r w:rsidRPr="006E4DB6">
        <w:rPr>
          <w:rFonts w:ascii="Cambria" w:hAnsi="Cambria"/>
          <w:sz w:val="24"/>
          <w:szCs w:val="24"/>
          <w:lang w:val="uk-UA"/>
        </w:rPr>
        <w:t xml:space="preserve"> твір вважається </w:t>
      </w:r>
      <w:r w:rsidR="00463DF7" w:rsidRPr="006E4DB6">
        <w:rPr>
          <w:rFonts w:ascii="Cambria" w:hAnsi="Cambria"/>
          <w:sz w:val="24"/>
          <w:szCs w:val="24"/>
          <w:lang w:val="uk-UA"/>
        </w:rPr>
        <w:t>оприлюдненим</w:t>
      </w:r>
      <w:r w:rsidRPr="006E4DB6">
        <w:rPr>
          <w:rFonts w:ascii="Cambria" w:hAnsi="Cambria"/>
          <w:sz w:val="24"/>
          <w:szCs w:val="24"/>
          <w:lang w:val="uk-UA"/>
        </w:rPr>
        <w:t xml:space="preserve">, </w:t>
      </w:r>
      <w:r w:rsidR="00463DF7" w:rsidRPr="006E4DB6">
        <w:rPr>
          <w:rFonts w:ascii="Cambria" w:hAnsi="Cambria"/>
          <w:sz w:val="24"/>
          <w:szCs w:val="24"/>
          <w:lang w:val="uk-UA"/>
        </w:rPr>
        <w:t xml:space="preserve">у випадку вчинення будь-якої дії, що вперше робить твір доступним для необмеженого кола осіб. </w:t>
      </w:r>
      <w:r w:rsidRPr="006E4DB6">
        <w:rPr>
          <w:rFonts w:ascii="Cambria" w:hAnsi="Cambria"/>
          <w:sz w:val="24"/>
          <w:szCs w:val="24"/>
          <w:lang w:val="uk-UA"/>
        </w:rPr>
        <w:t>Правомірно використ</w:t>
      </w:r>
      <w:r w:rsidR="00463DF7" w:rsidRPr="006E4DB6">
        <w:rPr>
          <w:rFonts w:ascii="Cambria" w:hAnsi="Cambria"/>
          <w:sz w:val="24"/>
          <w:szCs w:val="24"/>
          <w:lang w:val="uk-UA"/>
        </w:rPr>
        <w:t>овувати</w:t>
      </w:r>
      <w:r w:rsidRPr="006E4DB6">
        <w:rPr>
          <w:rFonts w:ascii="Cambria" w:hAnsi="Cambria"/>
          <w:sz w:val="24"/>
          <w:szCs w:val="24"/>
          <w:lang w:val="uk-UA"/>
        </w:rPr>
        <w:t xml:space="preserve"> весь твір можна лише за умови згоди автора. Без дозволу автора можна твір цитувати, ілюструвати в будь-яких ЗМІ, зазначивши </w:t>
      </w:r>
      <w:r w:rsidR="00463DF7" w:rsidRPr="006E4DB6">
        <w:rPr>
          <w:rFonts w:ascii="Cambria" w:hAnsi="Cambria"/>
          <w:sz w:val="24"/>
          <w:szCs w:val="24"/>
          <w:lang w:val="uk-UA"/>
        </w:rPr>
        <w:t>джерело запозичення</w:t>
      </w:r>
      <w:r w:rsidRPr="006E4DB6">
        <w:rPr>
          <w:rFonts w:ascii="Cambria" w:hAnsi="Cambria"/>
          <w:sz w:val="24"/>
          <w:szCs w:val="24"/>
          <w:lang w:val="uk-UA"/>
        </w:rPr>
        <w:t xml:space="preserve"> та імена авторів.</w:t>
      </w:r>
      <w:r w:rsidR="00463DF7" w:rsidRPr="006E4DB6">
        <w:rPr>
          <w:rFonts w:ascii="Cambria" w:hAnsi="Cambria"/>
          <w:sz w:val="24"/>
          <w:szCs w:val="24"/>
          <w:lang w:val="uk-UA"/>
        </w:rPr>
        <w:t xml:space="preserve"> Відповідно до ч. 2 ст. 429 ЦК України </w:t>
      </w:r>
      <w:r w:rsidR="005F71B1" w:rsidRPr="006E4DB6">
        <w:rPr>
          <w:rFonts w:ascii="Cambria" w:hAnsi="Cambria"/>
          <w:sz w:val="24"/>
          <w:szCs w:val="24"/>
          <w:lang w:val="uk-UA"/>
        </w:rPr>
        <w:t>«</w:t>
      </w:r>
      <w:r w:rsidR="00463DF7" w:rsidRPr="006E4DB6">
        <w:rPr>
          <w:rStyle w:val="rvts9"/>
          <w:rFonts w:ascii="Cambria" w:hAnsi="Cambria"/>
          <w:color w:val="auto"/>
          <w:sz w:val="24"/>
          <w:szCs w:val="24"/>
          <w:lang w:val="uk-UA" w:eastAsia="uk-UA" w:bidi="ar-SA"/>
        </w:rPr>
        <w:t>м</w:t>
      </w:r>
      <w:r w:rsidR="00463DF7" w:rsidRPr="006E4DB6">
        <w:rPr>
          <w:rFonts w:ascii="Cambria" w:hAnsi="Cambria"/>
          <w:sz w:val="24"/>
          <w:szCs w:val="24"/>
          <w:lang w:val="uk-UA"/>
        </w:rPr>
        <w:t xml:space="preserve">айнові права інтелектуальної власності на об’єкт, створений у зв’язку з виконанням трудового договору </w:t>
      </w:r>
      <w:r w:rsidR="00463DF7" w:rsidRPr="006E4DB6">
        <w:rPr>
          <w:rFonts w:ascii="Cambria" w:hAnsi="Cambria"/>
          <w:sz w:val="24"/>
          <w:szCs w:val="24"/>
          <w:lang w:val="uk-UA"/>
        </w:rPr>
        <w:lastRenderedPageBreak/>
        <w:t>(контракту), належать працівникові, який створив цей об’єкт, та юридичній або фізичній особі, де або у якої він працює, спільно, якщо інше не встановлено цим Кодексом або договором</w:t>
      </w:r>
      <w:r w:rsidR="005F71B1" w:rsidRPr="006E4DB6">
        <w:rPr>
          <w:rFonts w:ascii="Cambria" w:hAnsi="Cambria"/>
          <w:sz w:val="24"/>
          <w:szCs w:val="24"/>
          <w:lang w:val="uk-UA"/>
        </w:rPr>
        <w:t>»</w:t>
      </w:r>
      <w:r w:rsidR="005F71B1" w:rsidRPr="006E4DB6">
        <w:rPr>
          <w:rStyle w:val="a8"/>
          <w:rFonts w:ascii="Cambria" w:hAnsi="Cambria"/>
          <w:sz w:val="24"/>
          <w:szCs w:val="24"/>
          <w:lang w:val="uk-UA"/>
        </w:rPr>
        <w:footnoteReference w:id="115"/>
      </w:r>
      <w:r w:rsidR="00463DF7" w:rsidRPr="006E4DB6">
        <w:rPr>
          <w:rFonts w:ascii="Cambria" w:hAnsi="Cambria"/>
          <w:sz w:val="24"/>
          <w:szCs w:val="24"/>
          <w:lang w:val="uk-UA"/>
        </w:rPr>
        <w:t>.</w:t>
      </w:r>
    </w:p>
    <w:p w:rsidR="00C550B7" w:rsidRPr="006E4DB6" w:rsidRDefault="005F71B1" w:rsidP="00C550B7">
      <w:pPr>
        <w:ind w:firstLine="567"/>
        <w:jc w:val="both"/>
        <w:rPr>
          <w:rFonts w:ascii="Cambria" w:hAnsi="Cambria" w:cs="Times New Roman"/>
        </w:rPr>
      </w:pPr>
      <w:r w:rsidRPr="006E4DB6">
        <w:rPr>
          <w:rFonts w:ascii="Cambria" w:hAnsi="Cambria" w:cs="Times New Roman"/>
        </w:rPr>
        <w:t>Стаття 52</w:t>
      </w:r>
      <w:r w:rsidR="00C550B7" w:rsidRPr="006E4DB6">
        <w:rPr>
          <w:rFonts w:ascii="Cambria" w:hAnsi="Cambria" w:cs="Times New Roman"/>
        </w:rPr>
        <w:t xml:space="preserve"> Закону України «</w:t>
      </w:r>
      <w:r w:rsidR="00C550B7" w:rsidRPr="006E4DB6">
        <w:rPr>
          <w:rStyle w:val="rvts23"/>
          <w:rFonts w:ascii="Cambria" w:hAnsi="Cambria" w:cs="Times New Roman"/>
        </w:rPr>
        <w:t>Про авторське право і суміжні права»</w:t>
      </w:r>
      <w:r w:rsidR="00C550B7" w:rsidRPr="006E4DB6">
        <w:rPr>
          <w:rFonts w:ascii="Cambria" w:hAnsi="Cambria" w:cs="Times New Roman"/>
        </w:rPr>
        <w:t xml:space="preserve"> визначає низку способів </w:t>
      </w:r>
      <w:r w:rsidRPr="006E4DB6">
        <w:rPr>
          <w:rFonts w:ascii="Cambria" w:hAnsi="Cambria" w:cs="Times New Roman"/>
        </w:rPr>
        <w:t xml:space="preserve"> цивільно-правового захисту авторського права і суміжних прав</w:t>
      </w:r>
      <w:r w:rsidR="00C550B7" w:rsidRPr="006E4DB6">
        <w:rPr>
          <w:rFonts w:ascii="Cambria" w:hAnsi="Cambria" w:cs="Times New Roman"/>
        </w:rPr>
        <w:t xml:space="preserve">, а саме шляхом звернення до </w:t>
      </w:r>
      <w:r w:rsidRPr="006E4DB6">
        <w:rPr>
          <w:rFonts w:ascii="Cambria" w:hAnsi="Cambria" w:cs="Times New Roman"/>
        </w:rPr>
        <w:t>суду та інших органів відповідно до їх компетенції</w:t>
      </w:r>
      <w:r w:rsidR="00C550B7" w:rsidRPr="006E4DB6">
        <w:rPr>
          <w:rFonts w:ascii="Cambria" w:hAnsi="Cambria" w:cs="Times New Roman"/>
        </w:rPr>
        <w:t xml:space="preserve">, </w:t>
      </w:r>
      <w:r w:rsidRPr="006E4DB6">
        <w:rPr>
          <w:rFonts w:ascii="Cambria" w:hAnsi="Cambria" w:cs="Times New Roman"/>
        </w:rPr>
        <w:t>суб’єкти авторського права мають право:</w:t>
      </w:r>
      <w:r w:rsidR="00C550B7" w:rsidRPr="006E4DB6">
        <w:rPr>
          <w:rFonts w:ascii="Cambria" w:hAnsi="Cambria" w:cs="Times New Roman"/>
        </w:rPr>
        <w:t xml:space="preserve"> </w:t>
      </w:r>
      <w:bookmarkStart w:id="92" w:name="n495"/>
      <w:bookmarkEnd w:id="92"/>
      <w:r w:rsidR="00C550B7" w:rsidRPr="006E4DB6">
        <w:rPr>
          <w:rFonts w:ascii="Cambria" w:hAnsi="Cambria" w:cs="Times New Roman"/>
        </w:rPr>
        <w:t>«</w:t>
      </w:r>
      <w:r w:rsidRPr="006E4DB6">
        <w:rPr>
          <w:rFonts w:ascii="Cambria" w:hAnsi="Cambria" w:cs="Times New Roman"/>
        </w:rPr>
        <w:t xml:space="preserve"> вимагати визнання та поновлення своїх прав, у тому числі забороняти дії, що порушують авторське право і (або) суміжні права чи створюють загрозу їх порушення;</w:t>
      </w:r>
      <w:bookmarkStart w:id="93" w:name="n498"/>
      <w:bookmarkEnd w:id="93"/>
      <w:r w:rsidRPr="006E4DB6">
        <w:rPr>
          <w:rFonts w:ascii="Cambria" w:hAnsi="Cambria" w:cs="Times New Roman"/>
        </w:rPr>
        <w:t xml:space="preserve"> подавати позови про відшкодування м</w:t>
      </w:r>
      <w:r w:rsidR="00C550B7" w:rsidRPr="006E4DB6">
        <w:rPr>
          <w:rFonts w:ascii="Cambria" w:hAnsi="Cambria" w:cs="Times New Roman"/>
        </w:rPr>
        <w:t xml:space="preserve">оральної (немайнової) шкоди та /або </w:t>
      </w:r>
      <w:r w:rsidRPr="006E4DB6">
        <w:rPr>
          <w:rFonts w:ascii="Cambria" w:hAnsi="Cambria" w:cs="Times New Roman"/>
        </w:rPr>
        <w:t>про відшкодування збитків (матеріальної шкоди), включаючи упущену вигоду, або стягнення доходу, отриманого порушником внаслідок порушення ним авторського права, або виплату компенсацій;</w:t>
      </w:r>
      <w:r w:rsidR="00C550B7" w:rsidRPr="006E4DB6">
        <w:rPr>
          <w:rFonts w:ascii="Cambria" w:hAnsi="Cambria" w:cs="Times New Roman"/>
        </w:rPr>
        <w:t xml:space="preserve"> </w:t>
      </w:r>
      <w:bookmarkStart w:id="94" w:name="n501"/>
      <w:bookmarkStart w:id="95" w:name="n504"/>
      <w:bookmarkEnd w:id="94"/>
      <w:bookmarkEnd w:id="95"/>
      <w:r w:rsidRPr="006E4DB6">
        <w:rPr>
          <w:rFonts w:ascii="Cambria" w:hAnsi="Cambria" w:cs="Times New Roman"/>
        </w:rPr>
        <w:t>вимагати, в тому числі у судовому порядку, публікації в засобах масової інформації даних про допущені порушення авторського права</w:t>
      </w:r>
      <w:bookmarkStart w:id="96" w:name="n522"/>
      <w:bookmarkEnd w:id="96"/>
      <w:r w:rsidR="00C550B7" w:rsidRPr="006E4DB6">
        <w:rPr>
          <w:rStyle w:val="a8"/>
          <w:rFonts w:ascii="Cambria" w:hAnsi="Cambria" w:cs="Times New Roman"/>
        </w:rPr>
        <w:footnoteReference w:id="116"/>
      </w:r>
      <w:r w:rsidR="00C550B7" w:rsidRPr="006E4DB6">
        <w:rPr>
          <w:rFonts w:ascii="Cambria" w:hAnsi="Cambria" w:cs="Times New Roman"/>
        </w:rPr>
        <w:t>».</w:t>
      </w:r>
    </w:p>
    <w:p w:rsidR="004536CB" w:rsidRPr="006E4DB6" w:rsidRDefault="006976A3" w:rsidP="00C02833">
      <w:pPr>
        <w:pStyle w:val="a4"/>
        <w:spacing w:before="0" w:beforeAutospacing="0" w:after="0" w:afterAutospacing="0"/>
        <w:ind w:firstLine="709"/>
        <w:jc w:val="both"/>
        <w:rPr>
          <w:rFonts w:ascii="Cambria" w:hAnsi="Cambria"/>
          <w:lang w:val="uk-UA"/>
        </w:rPr>
      </w:pPr>
      <w:r>
        <w:rPr>
          <w:rFonts w:ascii="Cambria" w:hAnsi="Cambria"/>
          <w:lang w:val="uk-UA"/>
        </w:rPr>
        <w:t>С</w:t>
      </w:r>
      <w:r w:rsidR="004536CB" w:rsidRPr="006E4DB6">
        <w:rPr>
          <w:rFonts w:ascii="Cambria" w:hAnsi="Cambria"/>
          <w:lang w:val="uk-UA"/>
        </w:rPr>
        <w:t>т. 51</w:t>
      </w:r>
      <w:r w:rsidR="00247C7D" w:rsidRPr="006E4DB6">
        <w:rPr>
          <w:rFonts w:ascii="Cambria" w:hAnsi="Cambria"/>
          <w:lang w:val="uk-UA"/>
        </w:rPr>
        <w:t>-</w:t>
      </w:r>
      <w:r w:rsidR="004536CB" w:rsidRPr="006E4DB6">
        <w:rPr>
          <w:rFonts w:ascii="Cambria" w:hAnsi="Cambria"/>
          <w:lang w:val="uk-UA"/>
        </w:rPr>
        <w:t xml:space="preserve">2 </w:t>
      </w:r>
      <w:r w:rsidR="00247C7D" w:rsidRPr="006E4DB6">
        <w:rPr>
          <w:rFonts w:ascii="Cambria" w:hAnsi="Cambria"/>
          <w:lang w:val="uk-UA"/>
        </w:rPr>
        <w:t>КУАП передбачає відповідальність за</w:t>
      </w:r>
      <w:r w:rsidR="004536CB" w:rsidRPr="006E4DB6">
        <w:rPr>
          <w:rFonts w:ascii="Cambria" w:hAnsi="Cambria"/>
          <w:lang w:val="uk-UA"/>
        </w:rPr>
        <w:t xml:space="preserve"> незаконне використання об’єкта права інтелектуальної власності, привласнення авторства або інше умисне порушення права інтелектуальної власності.</w:t>
      </w:r>
    </w:p>
    <w:p w:rsidR="00247C7D" w:rsidRPr="006E4DB6" w:rsidRDefault="00247C7D" w:rsidP="00963C75">
      <w:pPr>
        <w:pStyle w:val="a4"/>
        <w:spacing w:before="0" w:beforeAutospacing="0" w:after="0" w:afterAutospacing="0"/>
        <w:ind w:firstLine="709"/>
        <w:jc w:val="both"/>
        <w:rPr>
          <w:rFonts w:ascii="Cambria" w:hAnsi="Cambria"/>
          <w:lang w:val="uk-UA"/>
        </w:rPr>
      </w:pPr>
      <w:r w:rsidRPr="006E4DB6">
        <w:rPr>
          <w:rFonts w:ascii="Cambria" w:hAnsi="Cambria"/>
          <w:lang w:val="uk-UA"/>
        </w:rPr>
        <w:t>Найсувор</w:t>
      </w:r>
      <w:r w:rsidR="006976A3">
        <w:rPr>
          <w:rFonts w:ascii="Cambria" w:hAnsi="Cambria"/>
          <w:lang w:val="uk-UA"/>
        </w:rPr>
        <w:t>іша</w:t>
      </w:r>
      <w:r w:rsidRPr="006E4DB6">
        <w:rPr>
          <w:rFonts w:ascii="Cambria" w:hAnsi="Cambria"/>
          <w:lang w:val="uk-UA"/>
        </w:rPr>
        <w:t xml:space="preserve"> відповідальність за порушення авторського права передбачена </w:t>
      </w:r>
      <w:r w:rsidR="004536CB" w:rsidRPr="006E4DB6">
        <w:rPr>
          <w:rFonts w:ascii="Cambria" w:hAnsi="Cambria"/>
          <w:lang w:val="uk-UA"/>
        </w:rPr>
        <w:t>ст. 176</w:t>
      </w:r>
      <w:r w:rsidRPr="006E4DB6">
        <w:rPr>
          <w:rFonts w:ascii="Cambria" w:hAnsi="Cambria"/>
          <w:lang w:val="uk-UA"/>
        </w:rPr>
        <w:t xml:space="preserve"> КК. Основною підставою криміналізації порушення авторського права та суміжних прав є заподіяння </w:t>
      </w:r>
      <w:r w:rsidR="00426372" w:rsidRPr="006E4DB6">
        <w:rPr>
          <w:rFonts w:ascii="Cambria" w:hAnsi="Cambria"/>
          <w:lang w:val="uk-UA"/>
        </w:rPr>
        <w:t>значної</w:t>
      </w:r>
      <w:r w:rsidRPr="006E4DB6">
        <w:rPr>
          <w:rFonts w:ascii="Cambria" w:hAnsi="Cambria"/>
          <w:lang w:val="uk-UA"/>
        </w:rPr>
        <w:t xml:space="preserve"> шкоди майновим правам суб’єктів авторського права і суміж</w:t>
      </w:r>
      <w:r w:rsidRPr="006E4DB6">
        <w:rPr>
          <w:rFonts w:ascii="Cambria" w:hAnsi="Cambria"/>
          <w:lang w:val="uk-UA"/>
        </w:rPr>
        <w:softHyphen/>
        <w:t>них прав. Примітка до ст. 176 КК України роз’яснює, що під значним розміром потрібно розуміти спричи</w:t>
      </w:r>
      <w:r w:rsidRPr="006E4DB6">
        <w:rPr>
          <w:rFonts w:ascii="Cambria" w:hAnsi="Cambria"/>
          <w:lang w:val="uk-UA"/>
        </w:rPr>
        <w:softHyphen/>
        <w:t>нення шкоди в розмірі 20 і біль</w:t>
      </w:r>
      <w:r w:rsidRPr="006E4DB6">
        <w:rPr>
          <w:rFonts w:ascii="Cambria" w:hAnsi="Cambria"/>
          <w:lang w:val="uk-UA"/>
        </w:rPr>
        <w:softHyphen/>
        <w:t>ше н.м.д.г.</w:t>
      </w:r>
      <w:r w:rsidR="00426372" w:rsidRPr="006E4DB6">
        <w:rPr>
          <w:rStyle w:val="a8"/>
          <w:rFonts w:ascii="Cambria" w:hAnsi="Cambria"/>
          <w:lang w:val="uk-UA"/>
        </w:rPr>
        <w:footnoteReference w:id="117"/>
      </w:r>
      <w:r w:rsidR="00426372" w:rsidRPr="006E4DB6">
        <w:rPr>
          <w:rFonts w:ascii="Cambria" w:hAnsi="Cambria"/>
          <w:lang w:val="uk-UA"/>
        </w:rPr>
        <w:t xml:space="preserve"> </w:t>
      </w:r>
      <w:r w:rsidRPr="006E4DB6">
        <w:rPr>
          <w:rFonts w:ascii="Cambria" w:hAnsi="Cambria"/>
          <w:lang w:val="uk-UA"/>
        </w:rPr>
        <w:t>Ч. 1 ст. 176 КК України містить невичерпний перелік діянь, які можуть становити порушення ав</w:t>
      </w:r>
      <w:r w:rsidRPr="006E4DB6">
        <w:rPr>
          <w:rFonts w:ascii="Cambria" w:hAnsi="Cambria"/>
          <w:lang w:val="uk-UA"/>
        </w:rPr>
        <w:softHyphen/>
        <w:t xml:space="preserve">торського права та суміжних прав. Це означає, що будь-яка умисна дія чи бездіяльність, яка призвела до порушення авторського права та суміжних прав і спричинила майнову шкоду в </w:t>
      </w:r>
      <w:r w:rsidR="00963C75" w:rsidRPr="006E4DB6">
        <w:rPr>
          <w:rFonts w:ascii="Cambria" w:hAnsi="Cambria"/>
          <w:lang w:val="uk-UA"/>
        </w:rPr>
        <w:t xml:space="preserve">значному розмірі </w:t>
      </w:r>
      <w:r w:rsidRPr="006E4DB6">
        <w:rPr>
          <w:rFonts w:ascii="Cambria" w:hAnsi="Cambria"/>
          <w:lang w:val="uk-UA"/>
        </w:rPr>
        <w:t xml:space="preserve">може вважатися </w:t>
      </w:r>
      <w:r w:rsidR="006976A3">
        <w:rPr>
          <w:rFonts w:ascii="Cambria" w:hAnsi="Cambria"/>
          <w:lang w:val="uk-UA"/>
        </w:rPr>
        <w:t>кримінальним правопорушенням</w:t>
      </w:r>
      <w:r w:rsidRPr="006E4DB6">
        <w:rPr>
          <w:rFonts w:ascii="Cambria" w:hAnsi="Cambria"/>
          <w:lang w:val="uk-UA"/>
        </w:rPr>
        <w:t xml:space="preserve">. Так, об’єктивна сторона цього </w:t>
      </w:r>
      <w:r w:rsidR="006976A3">
        <w:rPr>
          <w:rFonts w:ascii="Cambria" w:hAnsi="Cambria"/>
          <w:lang w:val="uk-UA"/>
        </w:rPr>
        <w:t>діяння</w:t>
      </w:r>
      <w:r w:rsidRPr="006E4DB6">
        <w:rPr>
          <w:rFonts w:ascii="Cambria" w:hAnsi="Cambria"/>
          <w:lang w:val="uk-UA"/>
        </w:rPr>
        <w:t xml:space="preserve"> передбачає декілька альтернативних форм: н</w:t>
      </w:r>
      <w:r w:rsidRPr="006E4DB6">
        <w:rPr>
          <w:rStyle w:val="rvts0"/>
          <w:rFonts w:ascii="Cambria" w:hAnsi="Cambria"/>
          <w:lang w:val="uk-UA"/>
        </w:rPr>
        <w:t>езаконне відтворення, розповсюдження творів науки, літератури і мистецтва, комп'ютерних програм і баз даних, а так само незаконне відтворення, розповсюдження виконань, фонограм, відеограм і програм мовлення, їх незаконне тиражування та розповсюдження на аудіо- та відеокасетах, дискетах, інших носіях інформації, або інше умисне порушення авторського права і суміжних прав.</w:t>
      </w:r>
      <w:r w:rsidR="00963C75" w:rsidRPr="006E4DB6">
        <w:rPr>
          <w:rStyle w:val="rvts0"/>
          <w:rFonts w:ascii="Cambria" w:hAnsi="Cambria"/>
          <w:lang w:val="uk-UA"/>
        </w:rPr>
        <w:t xml:space="preserve"> Середі іншого до кримінально караних дій за </w:t>
      </w:r>
      <w:r w:rsidR="00963C75" w:rsidRPr="006E4DB6">
        <w:rPr>
          <w:rFonts w:ascii="Cambria" w:hAnsi="Cambria"/>
          <w:lang w:val="uk-UA"/>
        </w:rPr>
        <w:t xml:space="preserve">ст. 176 КК України </w:t>
      </w:r>
      <w:r w:rsidR="00963C75" w:rsidRPr="006E4DB6">
        <w:rPr>
          <w:rStyle w:val="rvts0"/>
          <w:rFonts w:ascii="Cambria" w:hAnsi="Cambria"/>
          <w:lang w:val="uk-UA"/>
        </w:rPr>
        <w:t xml:space="preserve">за умови дотримання інших обов’язкових ознак складу </w:t>
      </w:r>
      <w:r w:rsidR="00963C75" w:rsidRPr="006E4DB6">
        <w:rPr>
          <w:rFonts w:ascii="Cambria" w:hAnsi="Cambria"/>
          <w:lang w:val="uk-UA"/>
        </w:rPr>
        <w:t xml:space="preserve">відноситься і </w:t>
      </w:r>
      <w:r w:rsidRPr="006E4DB6">
        <w:rPr>
          <w:rFonts w:ascii="Cambria" w:hAnsi="Cambria"/>
          <w:lang w:val="uk-UA"/>
        </w:rPr>
        <w:t xml:space="preserve">плагіат </w:t>
      </w:r>
      <w:r w:rsidR="00963C75" w:rsidRPr="006E4DB6">
        <w:rPr>
          <w:rFonts w:ascii="Cambria" w:hAnsi="Cambria"/>
          <w:lang w:val="uk-UA"/>
        </w:rPr>
        <w:t>(</w:t>
      </w:r>
      <w:r w:rsidRPr="006E4DB6">
        <w:rPr>
          <w:rFonts w:ascii="Cambria" w:hAnsi="Cambria"/>
          <w:lang w:val="uk-UA"/>
        </w:rPr>
        <w:t>оприлюднення (опублікування), повністю або частково, чужого твору під іменем особи, яка не є автором цього твору</w:t>
      </w:r>
      <w:r w:rsidR="00963C75" w:rsidRPr="006E4DB6">
        <w:rPr>
          <w:rFonts w:ascii="Cambria" w:hAnsi="Cambria"/>
          <w:lang w:val="uk-UA"/>
        </w:rPr>
        <w:t xml:space="preserve">). </w:t>
      </w:r>
    </w:p>
    <w:p w:rsidR="00247C7D" w:rsidRPr="006E4DB6" w:rsidRDefault="00247C7D" w:rsidP="00247C7D">
      <w:pPr>
        <w:pStyle w:val="a4"/>
        <w:spacing w:before="0" w:beforeAutospacing="0" w:after="0" w:afterAutospacing="0"/>
        <w:ind w:firstLine="709"/>
        <w:jc w:val="both"/>
        <w:rPr>
          <w:rFonts w:ascii="Cambria" w:hAnsi="Cambria"/>
          <w:lang w:val="uk-UA"/>
        </w:rPr>
      </w:pPr>
    </w:p>
    <w:p w:rsidR="00963C75" w:rsidRPr="006E4DB6" w:rsidRDefault="00963C75" w:rsidP="00247C7D">
      <w:pPr>
        <w:pStyle w:val="a4"/>
        <w:spacing w:before="0" w:beforeAutospacing="0" w:after="0" w:afterAutospacing="0"/>
        <w:ind w:firstLine="709"/>
        <w:jc w:val="both"/>
        <w:rPr>
          <w:rFonts w:ascii="Cambria" w:hAnsi="Cambria"/>
          <w:lang w:val="uk-UA"/>
        </w:rPr>
      </w:pPr>
    </w:p>
    <w:p w:rsidR="00963C75" w:rsidRPr="006E4DB6" w:rsidRDefault="00963C75" w:rsidP="00247C7D">
      <w:pPr>
        <w:pStyle w:val="a4"/>
        <w:spacing w:before="0" w:beforeAutospacing="0" w:after="0" w:afterAutospacing="0"/>
        <w:ind w:firstLine="709"/>
        <w:jc w:val="both"/>
        <w:rPr>
          <w:rFonts w:ascii="Cambria" w:hAnsi="Cambria"/>
          <w:lang w:val="uk-UA"/>
        </w:rPr>
      </w:pPr>
    </w:p>
    <w:p w:rsidR="006C5A24" w:rsidRPr="006E4DB6" w:rsidRDefault="006C5A24" w:rsidP="00C02833">
      <w:pPr>
        <w:pStyle w:val="1"/>
        <w:spacing w:before="0" w:beforeAutospacing="0" w:after="0" w:afterAutospacing="0"/>
        <w:ind w:firstLine="709"/>
        <w:jc w:val="both"/>
        <w:rPr>
          <w:rFonts w:ascii="Cambria" w:hAnsi="Cambria"/>
          <w:sz w:val="24"/>
          <w:szCs w:val="24"/>
        </w:rPr>
      </w:pPr>
    </w:p>
    <w:p w:rsidR="006C5A24" w:rsidRPr="006E4DB6" w:rsidRDefault="00AF5239" w:rsidP="006C5A24">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t>Тема 3.</w:t>
      </w:r>
    </w:p>
    <w:p w:rsidR="006B699F" w:rsidRPr="006E4DB6" w:rsidRDefault="006B699F" w:rsidP="006C5A24">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t>Журналіст як потерпілий від правопорушень: дискредитація, відмова в наданні інформації, SLAPP-позови, переслідування та ін.</w:t>
      </w:r>
    </w:p>
    <w:p w:rsidR="006C5A24" w:rsidRDefault="006C5A24" w:rsidP="006C5A24">
      <w:pPr>
        <w:pStyle w:val="1"/>
        <w:spacing w:before="0" w:beforeAutospacing="0" w:after="0" w:afterAutospacing="0"/>
        <w:ind w:firstLine="709"/>
        <w:jc w:val="center"/>
        <w:rPr>
          <w:rFonts w:ascii="Cambria" w:hAnsi="Cambria"/>
          <w:sz w:val="28"/>
          <w:szCs w:val="28"/>
        </w:rPr>
      </w:pPr>
    </w:p>
    <w:p w:rsidR="006976A3" w:rsidRPr="006976A3" w:rsidRDefault="006976A3" w:rsidP="006976A3">
      <w:pPr>
        <w:widowControl/>
        <w:pBdr>
          <w:top w:val="nil"/>
          <w:left w:val="nil"/>
          <w:bottom w:val="nil"/>
          <w:right w:val="nil"/>
          <w:between w:val="nil"/>
        </w:pBdr>
        <w:tabs>
          <w:tab w:val="left" w:pos="993"/>
        </w:tabs>
        <w:ind w:firstLine="567"/>
        <w:jc w:val="both"/>
        <w:rPr>
          <w:rFonts w:ascii="Cambria" w:hAnsi="Cambria" w:cs="Times New Roman"/>
          <w:i/>
        </w:rPr>
      </w:pPr>
      <w:r w:rsidRPr="006976A3">
        <w:rPr>
          <w:rFonts w:ascii="Cambria" w:eastAsia="Times New Roman" w:hAnsi="Cambria" w:cs="Times New Roman"/>
          <w:i/>
        </w:rPr>
        <w:t>1. Цензура та заборона</w:t>
      </w:r>
      <w:r w:rsidRPr="006976A3">
        <w:rPr>
          <w:rFonts w:ascii="Cambria" w:hAnsi="Cambria" w:cs="Times New Roman"/>
          <w:i/>
        </w:rPr>
        <w:t xml:space="preserve"> втручання у професійну діяльність журналістів</w:t>
      </w:r>
      <w:r w:rsidRPr="006976A3">
        <w:rPr>
          <w:rFonts w:ascii="Cambria" w:eastAsia="Times New Roman" w:hAnsi="Cambria" w:cs="Times New Roman"/>
          <w:i/>
        </w:rPr>
        <w:t xml:space="preserve">. </w:t>
      </w:r>
      <w:r w:rsidRPr="006976A3">
        <w:rPr>
          <w:rFonts w:ascii="Cambria" w:hAnsi="Cambria" w:cs="Times New Roman"/>
          <w:i/>
        </w:rPr>
        <w:t>Порушення трудових прав журналіста як кримінально карані діяння за статтями 172, 173, 175 КК України.</w:t>
      </w:r>
    </w:p>
    <w:p w:rsidR="006976A3" w:rsidRPr="006976A3" w:rsidRDefault="006976A3" w:rsidP="006976A3">
      <w:pPr>
        <w:ind w:firstLine="567"/>
        <w:jc w:val="both"/>
        <w:rPr>
          <w:rFonts w:ascii="Cambria" w:hAnsi="Cambria" w:cs="Times New Roman"/>
          <w:i/>
          <w:spacing w:val="-4"/>
        </w:rPr>
      </w:pPr>
      <w:r w:rsidRPr="006976A3">
        <w:rPr>
          <w:rFonts w:ascii="Cambria" w:hAnsi="Cambria" w:cs="Times New Roman"/>
          <w:i/>
          <w:spacing w:val="-4"/>
        </w:rPr>
        <w:t>2. Дискредитація журналіста як спосіб перешкоджання його діяльності.</w:t>
      </w:r>
    </w:p>
    <w:p w:rsidR="006976A3" w:rsidRPr="006976A3" w:rsidRDefault="006976A3" w:rsidP="006976A3">
      <w:pPr>
        <w:ind w:firstLine="567"/>
        <w:jc w:val="both"/>
        <w:rPr>
          <w:rFonts w:ascii="Cambria" w:hAnsi="Cambria" w:cs="Times New Roman"/>
          <w:i/>
          <w:spacing w:val="-4"/>
        </w:rPr>
      </w:pPr>
      <w:r w:rsidRPr="006976A3">
        <w:rPr>
          <w:rFonts w:ascii="Cambria" w:hAnsi="Cambria" w:cs="Times New Roman"/>
          <w:i/>
          <w:spacing w:val="-4"/>
        </w:rPr>
        <w:t>3. Незаконна відмова в доступі (наданні) інформації</w:t>
      </w:r>
    </w:p>
    <w:p w:rsidR="006976A3" w:rsidRPr="006976A3" w:rsidRDefault="006976A3" w:rsidP="006976A3">
      <w:pPr>
        <w:ind w:firstLine="567"/>
        <w:jc w:val="both"/>
        <w:rPr>
          <w:rFonts w:ascii="Cambria" w:hAnsi="Cambria" w:cs="Times New Roman"/>
          <w:i/>
          <w:spacing w:val="-4"/>
        </w:rPr>
      </w:pPr>
      <w:r w:rsidRPr="006976A3">
        <w:rPr>
          <w:rFonts w:ascii="Cambria" w:hAnsi="Cambria" w:cs="Times New Roman"/>
          <w:i/>
        </w:rPr>
        <w:t>4. SLAPP-позови як форма тиску на журналіста (юридичний тиск).</w:t>
      </w:r>
    </w:p>
    <w:p w:rsidR="006976A3" w:rsidRPr="006976A3" w:rsidRDefault="006976A3" w:rsidP="006976A3">
      <w:pPr>
        <w:pStyle w:val="a4"/>
        <w:spacing w:before="0" w:beforeAutospacing="0" w:after="0" w:afterAutospacing="0"/>
        <w:ind w:firstLine="567"/>
        <w:jc w:val="both"/>
        <w:rPr>
          <w:rFonts w:ascii="Cambria" w:hAnsi="Cambria"/>
          <w:i/>
          <w:spacing w:val="-4"/>
          <w:lang w:val="uk-UA"/>
        </w:rPr>
      </w:pPr>
      <w:r w:rsidRPr="006976A3">
        <w:rPr>
          <w:rFonts w:ascii="Cambria" w:hAnsi="Cambria"/>
          <w:i/>
          <w:spacing w:val="-4"/>
          <w:lang w:val="uk-UA"/>
        </w:rPr>
        <w:lastRenderedPageBreak/>
        <w:t xml:space="preserve">5. Обмеження доступу журналістів до органів державної влади, місцевого самоврядування, судів </w:t>
      </w:r>
    </w:p>
    <w:p w:rsidR="006976A3" w:rsidRPr="006976A3" w:rsidRDefault="006976A3" w:rsidP="006976A3">
      <w:pPr>
        <w:ind w:firstLine="567"/>
        <w:jc w:val="both"/>
        <w:rPr>
          <w:rFonts w:ascii="Cambria" w:eastAsia="Times New Roman" w:hAnsi="Cambria" w:cs="Times New Roman"/>
          <w:i/>
        </w:rPr>
      </w:pPr>
      <w:r w:rsidRPr="006976A3">
        <w:rPr>
          <w:rFonts w:ascii="Cambria" w:eastAsia="Times New Roman" w:hAnsi="Cambria" w:cs="Times New Roman"/>
          <w:i/>
          <w:spacing w:val="-4"/>
        </w:rPr>
        <w:t xml:space="preserve">6. Інші форми перешкоджання законній діяльності журналістів   </w:t>
      </w:r>
    </w:p>
    <w:p w:rsidR="006976A3" w:rsidRDefault="006976A3" w:rsidP="006C5A24">
      <w:pPr>
        <w:pStyle w:val="1"/>
        <w:spacing w:before="0" w:beforeAutospacing="0" w:after="0" w:afterAutospacing="0"/>
        <w:ind w:firstLine="709"/>
        <w:jc w:val="center"/>
        <w:rPr>
          <w:rFonts w:ascii="Cambria" w:hAnsi="Cambria"/>
          <w:sz w:val="28"/>
          <w:szCs w:val="28"/>
        </w:rPr>
      </w:pPr>
    </w:p>
    <w:p w:rsidR="00A31F79" w:rsidRPr="006976A3" w:rsidRDefault="0019054E" w:rsidP="00A31F79">
      <w:pPr>
        <w:widowControl/>
        <w:pBdr>
          <w:top w:val="nil"/>
          <w:left w:val="nil"/>
          <w:bottom w:val="nil"/>
          <w:right w:val="nil"/>
          <w:between w:val="nil"/>
        </w:pBdr>
        <w:tabs>
          <w:tab w:val="left" w:pos="993"/>
        </w:tabs>
        <w:ind w:firstLine="567"/>
        <w:jc w:val="both"/>
        <w:rPr>
          <w:rFonts w:ascii="Cambria" w:hAnsi="Cambria" w:cs="Times New Roman"/>
          <w:i/>
        </w:rPr>
      </w:pPr>
      <w:r w:rsidRPr="006E4DB6">
        <w:rPr>
          <w:rFonts w:ascii="Cambria" w:eastAsia="Times New Roman" w:hAnsi="Cambria" w:cs="Times New Roman"/>
          <w:b/>
        </w:rPr>
        <w:t>1</w:t>
      </w:r>
      <w:r w:rsidR="00135E01" w:rsidRPr="006E4DB6">
        <w:rPr>
          <w:rFonts w:ascii="Cambria" w:eastAsia="Times New Roman" w:hAnsi="Cambria" w:cs="Times New Roman"/>
          <w:b/>
        </w:rPr>
        <w:t>. Цензура та заборона</w:t>
      </w:r>
      <w:r w:rsidR="00135E01" w:rsidRPr="006E4DB6">
        <w:rPr>
          <w:rFonts w:ascii="Cambria" w:hAnsi="Cambria" w:cs="Times New Roman"/>
          <w:b/>
        </w:rPr>
        <w:t xml:space="preserve"> втручання у професійну діяльність журналістів</w:t>
      </w:r>
      <w:r w:rsidR="00135E01" w:rsidRPr="006E4DB6">
        <w:rPr>
          <w:rFonts w:ascii="Cambria" w:eastAsia="Times New Roman" w:hAnsi="Cambria" w:cs="Times New Roman"/>
          <w:b/>
        </w:rPr>
        <w:t>.</w:t>
      </w:r>
      <w:r w:rsidR="00A31F79" w:rsidRPr="00A31F79">
        <w:rPr>
          <w:rFonts w:ascii="Cambria" w:hAnsi="Cambria" w:cs="Times New Roman"/>
          <w:i/>
        </w:rPr>
        <w:t xml:space="preserve"> </w:t>
      </w:r>
      <w:r w:rsidR="00591DD0">
        <w:rPr>
          <w:rFonts w:ascii="Cambria" w:hAnsi="Cambria" w:cs="Times New Roman"/>
          <w:b/>
        </w:rPr>
        <w:t>Порушення трудових прав</w:t>
      </w:r>
      <w:r w:rsidR="00A31F79" w:rsidRPr="00A31F79">
        <w:rPr>
          <w:rFonts w:ascii="Cambria" w:hAnsi="Cambria" w:cs="Times New Roman"/>
          <w:b/>
        </w:rPr>
        <w:t xml:space="preserve"> журналіста як кримінально карані діяння за статтями 172, 173, 175 КК України.</w:t>
      </w:r>
    </w:p>
    <w:p w:rsidR="00135E01" w:rsidRPr="006E4DB6" w:rsidRDefault="00135E01" w:rsidP="00135E01">
      <w:pPr>
        <w:ind w:firstLine="709"/>
        <w:jc w:val="both"/>
        <w:rPr>
          <w:rFonts w:ascii="Cambria" w:hAnsi="Cambria" w:cs="Times New Roman"/>
        </w:rPr>
      </w:pPr>
      <w:r w:rsidRPr="006E4DB6">
        <w:rPr>
          <w:rFonts w:ascii="Cambria" w:hAnsi="Cambria" w:cs="Times New Roman"/>
          <w:color w:val="000000" w:themeColor="text1"/>
        </w:rPr>
        <w:t xml:space="preserve">Ст. 24 Закону України «Про інформацію» регламентує </w:t>
      </w:r>
      <w:r w:rsidRPr="006E4DB6">
        <w:rPr>
          <w:rStyle w:val="rvts9"/>
          <w:rFonts w:ascii="Cambria" w:eastAsia="Times New Roman" w:hAnsi="Cambria" w:cs="Times New Roman"/>
          <w:color w:val="auto"/>
          <w:lang w:bidi="ar-SA"/>
        </w:rPr>
        <w:t>з</w:t>
      </w:r>
      <w:r w:rsidRPr="006E4DB6">
        <w:rPr>
          <w:rFonts w:ascii="Cambria" w:hAnsi="Cambria" w:cs="Times New Roman"/>
        </w:rPr>
        <w:t xml:space="preserve">аборону цензури та заборону втручання в професійну діяльність журналістів і медіа. Відповідно до ч.1 вказаної статті, </w:t>
      </w:r>
      <w:r w:rsidRPr="006E4DB6">
        <w:rPr>
          <w:rFonts w:ascii="Cambria" w:hAnsi="Cambria" w:cs="Times New Roman"/>
          <w:i/>
        </w:rPr>
        <w:t>цензура</w:t>
      </w:r>
      <w:r w:rsidRPr="006E4DB6">
        <w:rPr>
          <w:rFonts w:ascii="Cambria" w:hAnsi="Cambria" w:cs="Times New Roman"/>
        </w:rPr>
        <w:t xml:space="preserve"> це «будь-яка вимога, спрямована, зокрема, до журналіста, суб’єкта у сфері медіа, його засновника (співзасновника), видавця, керівника, розповсюджувача, узгоджувати інформацію до її поширення або накладення заборони чи перешкоджання в будь-якій іншій формі тиражуванню або поширенню інформації.</w:t>
      </w:r>
      <w:bookmarkStart w:id="97" w:name="n152"/>
      <w:bookmarkEnd w:id="97"/>
      <w:r w:rsidRPr="006E4DB6">
        <w:rPr>
          <w:rFonts w:ascii="Cambria" w:hAnsi="Cambria" w:cs="Times New Roman"/>
        </w:rPr>
        <w:t xml:space="preserve"> Ця заборона не поширюється на випадки, коли попереднє узгодження інформації здійснюється на підставі закону, а також у разі накладення судом заборони на поширення інформації»</w:t>
      </w:r>
      <w:r w:rsidRPr="006E4DB6">
        <w:rPr>
          <w:rStyle w:val="a8"/>
          <w:rFonts w:ascii="Cambria" w:hAnsi="Cambria" w:cs="Times New Roman"/>
        </w:rPr>
        <w:t xml:space="preserve"> </w:t>
      </w:r>
      <w:r w:rsidRPr="006E4DB6">
        <w:rPr>
          <w:rStyle w:val="a8"/>
          <w:rFonts w:ascii="Cambria" w:hAnsi="Cambria" w:cs="Times New Roman"/>
        </w:rPr>
        <w:footnoteReference w:id="118"/>
      </w:r>
      <w:r w:rsidRPr="006E4DB6">
        <w:rPr>
          <w:rFonts w:ascii="Cambria" w:hAnsi="Cambria" w:cs="Times New Roman"/>
        </w:rPr>
        <w:t>.</w:t>
      </w:r>
    </w:p>
    <w:p w:rsidR="00135E01" w:rsidRPr="006E4DB6" w:rsidRDefault="00135E01" w:rsidP="00135E01">
      <w:pPr>
        <w:pStyle w:val="rvps2"/>
        <w:spacing w:before="0" w:beforeAutospacing="0" w:after="0" w:afterAutospacing="0"/>
        <w:ind w:firstLine="567"/>
        <w:jc w:val="both"/>
        <w:rPr>
          <w:rFonts w:ascii="Cambria" w:hAnsi="Cambria"/>
        </w:rPr>
      </w:pPr>
      <w:r w:rsidRPr="006E4DB6">
        <w:rPr>
          <w:rStyle w:val="rvts46"/>
          <w:rFonts w:ascii="Cambria" w:hAnsi="Cambria"/>
          <w:iCs/>
        </w:rPr>
        <w:t>Частини 2 та 3 вказаної статті забороняє</w:t>
      </w:r>
      <w:r w:rsidRPr="006E4DB6">
        <w:rPr>
          <w:rStyle w:val="rvts46"/>
          <w:rFonts w:ascii="Cambria" w:hAnsi="Cambria"/>
          <w:i/>
          <w:iCs/>
        </w:rPr>
        <w:t xml:space="preserve"> </w:t>
      </w:r>
      <w:bookmarkStart w:id="98" w:name="n153"/>
      <w:bookmarkEnd w:id="98"/>
      <w:r w:rsidRPr="006E4DB6">
        <w:rPr>
          <w:rFonts w:ascii="Cambria" w:hAnsi="Cambria"/>
        </w:rPr>
        <w:t xml:space="preserve">втручання у «професійну діяльність журналістів, контроль за змістом поширюваної інформації, зокрема з метою поширення чи непоширення певної інформації, замовчування суспільно необхідної інформації, накладення заборони на висвітлення окремих тем, показ окремих осіб або поширення інформації про них, заборони критикувати суб'єкти владних повноважень, крім випадків, встановлених законом, договором між засновником (власником) і трудовим колективом, редакційним статутом. </w:t>
      </w:r>
      <w:bookmarkStart w:id="99" w:name="n154"/>
      <w:bookmarkEnd w:id="99"/>
      <w:r w:rsidRPr="006E4DB6">
        <w:rPr>
          <w:rFonts w:ascii="Cambria" w:hAnsi="Cambria"/>
        </w:rPr>
        <w:t>Умисне перешкоджання законній професійній діяльності журналістів та/або переслідування журналіста за виконання професійних обов'язків, за критику тягне за собою відповідальність згідно із законами України</w:t>
      </w:r>
      <w:r w:rsidRPr="006E4DB6">
        <w:rPr>
          <w:rStyle w:val="a8"/>
          <w:rFonts w:ascii="Cambria" w:hAnsi="Cambria"/>
        </w:rPr>
        <w:footnoteReference w:id="119"/>
      </w:r>
      <w:r w:rsidRPr="006E4DB6">
        <w:rPr>
          <w:rFonts w:ascii="Cambria" w:hAnsi="Cambria"/>
        </w:rPr>
        <w:t>.</w:t>
      </w:r>
    </w:p>
    <w:p w:rsidR="00135E01" w:rsidRPr="006E4DB6" w:rsidRDefault="00135E01" w:rsidP="00135E01">
      <w:pPr>
        <w:pStyle w:val="rvps2"/>
        <w:spacing w:before="0" w:beforeAutospacing="0" w:after="0" w:afterAutospacing="0"/>
        <w:ind w:firstLine="567"/>
        <w:jc w:val="both"/>
        <w:rPr>
          <w:rFonts w:ascii="Cambria" w:hAnsi="Cambria"/>
        </w:rPr>
      </w:pPr>
      <w:r w:rsidRPr="006E4DB6">
        <w:rPr>
          <w:rFonts w:ascii="Cambria" w:hAnsi="Cambria"/>
        </w:rPr>
        <w:t>Незаконна заборона висвітлення окремих тем, демонстрації певних осіб або критики суб’єктів владних повноважень є одним із типових проявів перешкоджання законній професійній діяльності журналіста. Загалом питання редакційної політики, визначення пріоритетних тем та формату їх висвітлення належать до компетенції головного редактора як суб’єкта внутрішнього управління медіа. Водночас внутрішній вплив на журналіста з боку керівництва медіа може виходити за межі правомірної організації редакційного процесу та набувати ознак неправомірного тиску. Так, відповідні дії можуть проявлятися у категоричній забороні на оприлюднення журналістського матеріалу, допущенні його до публікації лише за умови суттєвого викривлення авторської позиції, а також у поєднанні таких вимог із погрозами звільнення, зниження заробітної плати чи позбавлення премії. Подібні форми примусу містять елементи залякування та можуть, за наявності передбачених законом умов, утворювати склад кримінальних правопорушень, передбачених статтями 172, 173, 175 КК України.</w:t>
      </w:r>
    </w:p>
    <w:p w:rsidR="00135E01" w:rsidRPr="006E4DB6" w:rsidRDefault="00135E01" w:rsidP="00135E01">
      <w:pPr>
        <w:pStyle w:val="rvps2"/>
        <w:spacing w:before="0" w:beforeAutospacing="0" w:after="0" w:afterAutospacing="0"/>
        <w:ind w:firstLine="567"/>
        <w:jc w:val="both"/>
        <w:rPr>
          <w:rFonts w:ascii="Cambria" w:hAnsi="Cambria"/>
        </w:rPr>
      </w:pPr>
      <w:r w:rsidRPr="006E4DB6">
        <w:rPr>
          <w:rFonts w:ascii="Cambria" w:hAnsi="Cambria"/>
        </w:rPr>
        <w:t>Обмеження свободи журналістської діяльності можуть походити не лише від керівництва суб’єкта у сфері медіа, але й від сторонніх впливових осіб — публічних діячів, представників бізнесу чи посадових осіб. У таких випадках тиск реалізується через погрози, переслідування або інші форми психологічного впливу з метою примусити журналіста утриматися від висвітлення суспільно значущих тем, не демонструвати конкретних осіб в ефірі або відмовитися від критичних висловлювань щодо діяльності органів влади чи їх представників.</w:t>
      </w:r>
    </w:p>
    <w:p w:rsidR="00135E01" w:rsidRPr="006E4DB6" w:rsidRDefault="00135E01" w:rsidP="00135E01">
      <w:pPr>
        <w:widowControl/>
        <w:ind w:firstLine="567"/>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 xml:space="preserve">Заборона на висвітлення певних тем у медіа може проявлятися у формі незаконного втручання з боку органів державної влади у діяльність журналістів та редакцій, зокрема шляхом обмеження висвітлення суспільно важливих або «чутливих» питань, таких як корупція, містобудівна забудова, діяльність органів місцевого самоврядування тощо. </w:t>
      </w:r>
      <w:r w:rsidRPr="006E4DB6">
        <w:rPr>
          <w:rFonts w:ascii="Cambria" w:eastAsia="Times New Roman" w:hAnsi="Cambria" w:cs="Times New Roman"/>
          <w:color w:val="auto"/>
          <w:lang w:bidi="ar-SA"/>
        </w:rPr>
        <w:lastRenderedPageBreak/>
        <w:t>Подібні обмеження можуть стосуватися також заборони повідомляти про конфлікти за участі окремих посадових осіб, політичних діячів чи впливових представників бізнесу</w:t>
      </w:r>
      <w:r w:rsidRPr="006E4DB6">
        <w:rPr>
          <w:rStyle w:val="a8"/>
          <w:rFonts w:ascii="Cambria" w:hAnsi="Cambria" w:cs="Times New Roman"/>
        </w:rPr>
        <w:footnoteReference w:id="120"/>
      </w:r>
      <w:r w:rsidRPr="006E4DB6">
        <w:rPr>
          <w:rFonts w:ascii="Cambria" w:eastAsia="Times New Roman" w:hAnsi="Cambria" w:cs="Times New Roman"/>
          <w:color w:val="auto"/>
          <w:lang w:bidi="ar-SA"/>
        </w:rPr>
        <w:t>.</w:t>
      </w:r>
    </w:p>
    <w:p w:rsidR="00135E01" w:rsidRPr="006E4DB6" w:rsidRDefault="00135E01" w:rsidP="00135E01">
      <w:pPr>
        <w:widowControl/>
        <w:ind w:firstLine="567"/>
        <w:jc w:val="both"/>
        <w:rPr>
          <w:rFonts w:ascii="Cambria" w:hAnsi="Cambria" w:cs="Times New Roman"/>
        </w:rPr>
      </w:pPr>
      <w:r w:rsidRPr="006E4DB6">
        <w:rPr>
          <w:rFonts w:ascii="Cambria" w:hAnsi="Cambria" w:cs="Times New Roman"/>
        </w:rPr>
        <w:t>У більшості випадків тиск з боку органів влади або бізнесових структур, спрямований на недопущення висвітлення певних тем, супроводжується елементами залякування чи погроз на адресу журналіста. Такі дії можуть утворювати склад кримінального правопорушення, передбаченого частиною першою статті 345-1 КК України (погроза або насильство щодо журналіста).</w:t>
      </w:r>
      <w:r w:rsidR="00A31F79">
        <w:rPr>
          <w:rFonts w:ascii="Cambria" w:hAnsi="Cambria" w:cs="Times New Roman"/>
        </w:rPr>
        <w:t xml:space="preserve"> </w:t>
      </w:r>
      <w:r w:rsidRPr="006E4DB6">
        <w:rPr>
          <w:rFonts w:ascii="Cambria" w:hAnsi="Cambria" w:cs="Times New Roman"/>
        </w:rPr>
        <w:t>Крім того, залежно від кон</w:t>
      </w:r>
      <w:r w:rsidR="00A31F79">
        <w:rPr>
          <w:rFonts w:ascii="Cambria" w:hAnsi="Cambria" w:cs="Times New Roman"/>
        </w:rPr>
        <w:t>кретних обставин,</w:t>
      </w:r>
      <w:r w:rsidRPr="006E4DB6">
        <w:rPr>
          <w:rFonts w:ascii="Cambria" w:hAnsi="Cambria" w:cs="Times New Roman"/>
        </w:rPr>
        <w:t xml:space="preserve"> відповідні посягання можуть містити ознаки зловживання владою чи службовим становищем або перевищення службових повноважень, кримінальна відповідальність за які встановлена статтями 364 та 365 КК України.</w:t>
      </w:r>
    </w:p>
    <w:p w:rsidR="00135E01" w:rsidRPr="006E4DB6" w:rsidRDefault="00670EBF" w:rsidP="00135E01">
      <w:pPr>
        <w:widowControl/>
        <w:ind w:firstLine="567"/>
        <w:jc w:val="both"/>
        <w:rPr>
          <w:rFonts w:ascii="Cambria" w:hAnsi="Cambria" w:cs="Times New Roman"/>
        </w:rPr>
      </w:pPr>
      <w:r>
        <w:rPr>
          <w:rFonts w:ascii="Cambria" w:hAnsi="Cambria" w:cs="Times New Roman"/>
        </w:rPr>
        <w:t>З</w:t>
      </w:r>
      <w:r w:rsidR="00135E01" w:rsidRPr="006E4DB6">
        <w:rPr>
          <w:rFonts w:ascii="Cambria" w:hAnsi="Cambria" w:cs="Times New Roman"/>
        </w:rPr>
        <w:t>аборона на поширення певної інформації може набувати і формально правомірного характеру, зокрема у вигляді судового рішення, ухваленого з метою захисту честі, гідності та ділової репутації особи. Однак такі обмеження не повинні трансформуватися у механізм неправомірного тиску на журналістів, що є характерним для так званих SLAPP-позовів, спрямованих на придушення свободи слова та перешкоджання здійсненню суспільно значущих журналістських розслідувань.</w:t>
      </w:r>
    </w:p>
    <w:p w:rsidR="00135E01" w:rsidRPr="006E4DB6" w:rsidRDefault="00135E01" w:rsidP="00135E01">
      <w:pPr>
        <w:pStyle w:val="HTML"/>
        <w:ind w:firstLine="567"/>
        <w:jc w:val="both"/>
        <w:rPr>
          <w:rFonts w:ascii="Cambria" w:hAnsi="Cambria" w:cs="Times New Roman"/>
          <w:i/>
          <w:sz w:val="24"/>
          <w:szCs w:val="24"/>
          <w:lang w:val="uk-UA"/>
        </w:rPr>
      </w:pPr>
      <w:r w:rsidRPr="006E4DB6">
        <w:rPr>
          <w:rFonts w:ascii="Cambria" w:hAnsi="Cambria" w:cs="Times New Roman"/>
          <w:i/>
          <w:sz w:val="24"/>
          <w:szCs w:val="24"/>
          <w:lang w:val="uk-UA"/>
        </w:rPr>
        <w:t>Практика ЄСПЛ з цього приводу дотримується позиції неприпустимості необґрунтованого переслідування осіб, які критикують дії влади:</w:t>
      </w:r>
    </w:p>
    <w:p w:rsidR="00135E01" w:rsidRPr="006E4DB6" w:rsidRDefault="00135E01" w:rsidP="00135E01">
      <w:pPr>
        <w:pStyle w:val="HTML"/>
        <w:ind w:firstLine="567"/>
        <w:jc w:val="both"/>
        <w:rPr>
          <w:rFonts w:ascii="Cambria" w:hAnsi="Cambria" w:cs="Times New Roman"/>
          <w:sz w:val="24"/>
          <w:szCs w:val="24"/>
          <w:lang w:val="uk-UA"/>
        </w:rPr>
      </w:pPr>
      <w:r w:rsidRPr="006E4DB6">
        <w:rPr>
          <w:rFonts w:ascii="Cambria" w:hAnsi="Cambria" w:cs="Times New Roman"/>
          <w:sz w:val="24"/>
          <w:szCs w:val="24"/>
          <w:lang w:val="uk-UA"/>
        </w:rPr>
        <w:t>1) у справі «Шагін Алпай проти Туреччини» (2018) ЄСПЛ зауважив, що «критика влади та публікація інформації, яка, на думку керівництва країни, ставить під загрозу національні інтереси, не повинні ставати предметом обвинувачення у вчиненні особливо тяжких кримінальних правопорушень», «під час провадження звичайної професійної діяльності права та обов’язки журналіста-розслідувача включають інформування громадськості щодо питань, які становлять громадський інтерес</w:t>
      </w:r>
      <w:r w:rsidR="00A31F79">
        <w:rPr>
          <w:rFonts w:ascii="Cambria" w:hAnsi="Cambria" w:cs="Times New Roman"/>
          <w:sz w:val="24"/>
          <w:szCs w:val="24"/>
          <w:lang w:val="uk-UA"/>
        </w:rPr>
        <w:t>»</w:t>
      </w:r>
      <w:r w:rsidRPr="006E4DB6">
        <w:rPr>
          <w:rStyle w:val="a8"/>
          <w:rFonts w:ascii="Cambria" w:hAnsi="Cambria" w:cs="Times New Roman"/>
          <w:sz w:val="24"/>
          <w:szCs w:val="24"/>
          <w:lang w:val="uk-UA"/>
        </w:rPr>
        <w:footnoteReference w:id="121"/>
      </w:r>
      <w:r w:rsidRPr="006E4DB6">
        <w:rPr>
          <w:rFonts w:ascii="Cambria" w:hAnsi="Cambria" w:cs="Times New Roman"/>
          <w:sz w:val="24"/>
          <w:szCs w:val="24"/>
          <w:lang w:val="uk-UA"/>
        </w:rPr>
        <w:t xml:space="preserve">;  </w:t>
      </w:r>
    </w:p>
    <w:p w:rsidR="00135E01" w:rsidRPr="006E4DB6" w:rsidRDefault="00135E01" w:rsidP="00135E01">
      <w:pPr>
        <w:pStyle w:val="HTML"/>
        <w:ind w:firstLine="567"/>
        <w:jc w:val="both"/>
        <w:rPr>
          <w:rFonts w:ascii="Cambria" w:hAnsi="Cambria" w:cs="Times New Roman"/>
          <w:sz w:val="24"/>
          <w:szCs w:val="24"/>
          <w:lang w:val="uk-UA"/>
        </w:rPr>
      </w:pPr>
      <w:r w:rsidRPr="006E4DB6">
        <w:rPr>
          <w:rFonts w:ascii="Cambria" w:hAnsi="Cambria" w:cs="Times New Roman"/>
          <w:sz w:val="24"/>
          <w:szCs w:val="24"/>
          <w:lang w:val="uk-UA"/>
        </w:rPr>
        <w:t>2)  «Шик проти Туреччини (№ 2)» (2020)</w:t>
      </w:r>
      <w:r w:rsidR="00A31F79">
        <w:rPr>
          <w:rFonts w:ascii="Cambria" w:hAnsi="Cambria" w:cs="Times New Roman"/>
          <w:sz w:val="24"/>
          <w:szCs w:val="24"/>
          <w:lang w:val="uk-UA"/>
        </w:rPr>
        <w:t>:</w:t>
      </w:r>
      <w:r w:rsidRPr="006E4DB6">
        <w:rPr>
          <w:rFonts w:ascii="Cambria" w:hAnsi="Cambria" w:cs="Times New Roman"/>
          <w:sz w:val="24"/>
          <w:szCs w:val="24"/>
          <w:lang w:val="uk-UA"/>
        </w:rPr>
        <w:t xml:space="preserve"> «якщо особи, які були членами незаконної організації, використовували для критики влади інформацію того самого типу, що й інші опоненти влади, це не змінює того факту, що така інформація мала цінність з точки зору журналістики та сприяла громадському обговоренню»</w:t>
      </w:r>
      <w:r w:rsidRPr="006E4DB6">
        <w:rPr>
          <w:rStyle w:val="a8"/>
          <w:rFonts w:ascii="Cambria" w:hAnsi="Cambria" w:cs="Times New Roman"/>
          <w:sz w:val="24"/>
          <w:szCs w:val="24"/>
          <w:lang w:val="uk-UA"/>
        </w:rPr>
        <w:t xml:space="preserve"> </w:t>
      </w:r>
      <w:r w:rsidRPr="006E4DB6">
        <w:rPr>
          <w:rStyle w:val="a8"/>
          <w:rFonts w:ascii="Cambria" w:hAnsi="Cambria" w:cs="Times New Roman"/>
          <w:sz w:val="24"/>
          <w:szCs w:val="24"/>
          <w:lang w:val="uk-UA"/>
        </w:rPr>
        <w:footnoteReference w:id="122"/>
      </w:r>
      <w:r w:rsidRPr="006E4DB6">
        <w:rPr>
          <w:rFonts w:ascii="Cambria" w:hAnsi="Cambria" w:cs="Times New Roman"/>
          <w:sz w:val="24"/>
          <w:szCs w:val="24"/>
          <w:lang w:val="uk-UA"/>
        </w:rPr>
        <w:t xml:space="preserve">, </w:t>
      </w:r>
    </w:p>
    <w:p w:rsidR="00135E01" w:rsidRPr="006E4DB6" w:rsidRDefault="00135E01" w:rsidP="00135E01">
      <w:pPr>
        <w:pStyle w:val="HTML"/>
        <w:ind w:firstLine="567"/>
        <w:jc w:val="both"/>
        <w:rPr>
          <w:rFonts w:ascii="Cambria" w:hAnsi="Cambria" w:cs="Times New Roman"/>
          <w:sz w:val="24"/>
          <w:szCs w:val="24"/>
          <w:lang w:val="uk-UA"/>
        </w:rPr>
      </w:pPr>
      <w:r w:rsidRPr="006E4DB6">
        <w:rPr>
          <w:rFonts w:ascii="Cambria" w:hAnsi="Cambria" w:cs="Times New Roman"/>
          <w:sz w:val="24"/>
          <w:szCs w:val="24"/>
          <w:lang w:val="uk-UA"/>
        </w:rPr>
        <w:t>3) «Нагла проти Латвії» (2013):  відсутність достатніх підстав для обшуку житла журналістки та вилучення виявлених там даних у зв’язку з розслідуванням у кримінальній справі щодо одного з її ймовірних джерел</w:t>
      </w:r>
      <w:r w:rsidRPr="006E4DB6">
        <w:rPr>
          <w:rStyle w:val="a8"/>
          <w:rFonts w:ascii="Cambria" w:hAnsi="Cambria" w:cs="Times New Roman"/>
          <w:sz w:val="24"/>
          <w:szCs w:val="24"/>
          <w:lang w:val="uk-UA"/>
        </w:rPr>
        <w:footnoteReference w:id="123"/>
      </w:r>
      <w:r w:rsidRPr="006E4DB6">
        <w:rPr>
          <w:rFonts w:ascii="Cambria" w:hAnsi="Cambria" w:cs="Times New Roman"/>
          <w:sz w:val="24"/>
          <w:szCs w:val="24"/>
          <w:lang w:val="uk-UA"/>
        </w:rPr>
        <w:t>;</w:t>
      </w:r>
    </w:p>
    <w:p w:rsidR="00135E01" w:rsidRPr="006E4DB6" w:rsidRDefault="00135E01" w:rsidP="00135E01">
      <w:pPr>
        <w:pStyle w:val="HTML"/>
        <w:ind w:firstLine="567"/>
        <w:jc w:val="both"/>
        <w:rPr>
          <w:rFonts w:ascii="Cambria" w:hAnsi="Cambria" w:cs="Times New Roman"/>
          <w:sz w:val="24"/>
          <w:szCs w:val="24"/>
          <w:lang w:val="uk-UA"/>
        </w:rPr>
      </w:pPr>
      <w:r w:rsidRPr="006E4DB6">
        <w:rPr>
          <w:rFonts w:ascii="Cambria" w:hAnsi="Cambria" w:cs="Times New Roman"/>
          <w:sz w:val="24"/>
          <w:szCs w:val="24"/>
          <w:lang w:val="uk-UA"/>
        </w:rPr>
        <w:t>4) «Хадіджа Ісмаїлова проти Азербайджану» (2019): ЄСПЛ встановив незаконність розкриття інформації про приватне життя журналістки та неспроможність національних органів влади виконати своє позитивне зобов’язання щодо ефективного розслідування цього дуже серйозного втручання в діяльність журналіста</w:t>
      </w:r>
      <w:r w:rsidRPr="006E4DB6">
        <w:rPr>
          <w:rStyle w:val="a8"/>
          <w:rFonts w:ascii="Cambria" w:hAnsi="Cambria" w:cs="Times New Roman"/>
          <w:sz w:val="24"/>
          <w:szCs w:val="24"/>
          <w:lang w:val="uk-UA"/>
        </w:rPr>
        <w:footnoteReference w:id="124"/>
      </w:r>
      <w:r w:rsidRPr="006E4DB6">
        <w:rPr>
          <w:rFonts w:ascii="Cambria" w:hAnsi="Cambria" w:cs="Times New Roman"/>
          <w:sz w:val="24"/>
          <w:szCs w:val="24"/>
          <w:lang w:val="uk-UA"/>
        </w:rPr>
        <w:t xml:space="preserve">; </w:t>
      </w:r>
    </w:p>
    <w:p w:rsidR="00135E01" w:rsidRPr="006E4DB6" w:rsidRDefault="00135E01" w:rsidP="00135E01">
      <w:pPr>
        <w:pStyle w:val="HTML"/>
        <w:ind w:firstLine="567"/>
        <w:jc w:val="both"/>
        <w:rPr>
          <w:rFonts w:ascii="Cambria" w:hAnsi="Cambria" w:cs="Times New Roman"/>
          <w:sz w:val="24"/>
          <w:szCs w:val="24"/>
          <w:lang w:val="uk-UA"/>
        </w:rPr>
      </w:pPr>
      <w:r w:rsidRPr="006E4DB6">
        <w:rPr>
          <w:rFonts w:ascii="Cambria" w:hAnsi="Cambria" w:cs="Times New Roman"/>
          <w:sz w:val="24"/>
          <w:szCs w:val="24"/>
          <w:lang w:val="uk-UA"/>
        </w:rPr>
        <w:t>5) «Ґаші та інші проти Сербії» (2022): ЄСПЛ встановив позитивне зобов’язання держави щодо забезпечення захисту заявників, журналістів та громадських активістів, які часто критикували владу, від спрямованих проти них погроз і кампанії з залякування в засобах масової інформації</w:t>
      </w:r>
      <w:r w:rsidRPr="006E4DB6">
        <w:rPr>
          <w:rStyle w:val="a8"/>
          <w:rFonts w:ascii="Cambria" w:hAnsi="Cambria" w:cs="Times New Roman"/>
          <w:sz w:val="24"/>
          <w:szCs w:val="24"/>
          <w:lang w:val="uk-UA"/>
        </w:rPr>
        <w:footnoteReference w:id="125"/>
      </w:r>
      <w:r w:rsidRPr="006E4DB6">
        <w:rPr>
          <w:rFonts w:ascii="Cambria" w:hAnsi="Cambria" w:cs="Times New Roman"/>
          <w:sz w:val="24"/>
          <w:szCs w:val="24"/>
          <w:lang w:val="uk-UA"/>
        </w:rPr>
        <w:t xml:space="preserve">.  </w:t>
      </w:r>
    </w:p>
    <w:p w:rsidR="00135E01" w:rsidRPr="006E4DB6" w:rsidRDefault="00135E01" w:rsidP="00C02833">
      <w:pPr>
        <w:ind w:firstLine="709"/>
        <w:jc w:val="both"/>
        <w:rPr>
          <w:rFonts w:ascii="Cambria" w:hAnsi="Cambria" w:cs="Times New Roman"/>
          <w:b/>
          <w:spacing w:val="-4"/>
        </w:rPr>
      </w:pPr>
    </w:p>
    <w:p w:rsidR="006C5A24" w:rsidRPr="006E4DB6" w:rsidRDefault="0019054E" w:rsidP="00C02833">
      <w:pPr>
        <w:ind w:firstLine="709"/>
        <w:jc w:val="both"/>
        <w:rPr>
          <w:rFonts w:ascii="Cambria" w:hAnsi="Cambria" w:cs="Times New Roman"/>
          <w:b/>
          <w:spacing w:val="-4"/>
        </w:rPr>
      </w:pPr>
      <w:r w:rsidRPr="006E4DB6">
        <w:rPr>
          <w:rFonts w:ascii="Cambria" w:hAnsi="Cambria" w:cs="Times New Roman"/>
          <w:b/>
          <w:spacing w:val="-4"/>
        </w:rPr>
        <w:t>2</w:t>
      </w:r>
      <w:r w:rsidR="00D04797" w:rsidRPr="006E4DB6">
        <w:rPr>
          <w:rFonts w:ascii="Cambria" w:hAnsi="Cambria" w:cs="Times New Roman"/>
          <w:b/>
          <w:spacing w:val="-4"/>
        </w:rPr>
        <w:t>. Дискредитація журналіста як спосіб перешкоджа</w:t>
      </w:r>
      <w:r w:rsidR="00592A5F" w:rsidRPr="006E4DB6">
        <w:rPr>
          <w:rFonts w:ascii="Cambria" w:hAnsi="Cambria" w:cs="Times New Roman"/>
          <w:b/>
          <w:spacing w:val="-4"/>
        </w:rPr>
        <w:t>ння діяльності</w:t>
      </w:r>
    </w:p>
    <w:p w:rsidR="0070779F" w:rsidRPr="006E4DB6" w:rsidRDefault="005E7F4A" w:rsidP="0070779F">
      <w:pPr>
        <w:ind w:firstLine="567"/>
        <w:jc w:val="both"/>
        <w:rPr>
          <w:rFonts w:ascii="Cambria" w:hAnsi="Cambria" w:cs="Times New Roman"/>
        </w:rPr>
      </w:pPr>
      <w:r w:rsidRPr="006E4DB6">
        <w:rPr>
          <w:rFonts w:ascii="Cambria" w:hAnsi="Cambria" w:cs="Times New Roman"/>
          <w:i/>
        </w:rPr>
        <w:t>Д</w:t>
      </w:r>
      <w:r w:rsidR="0070779F" w:rsidRPr="006E4DB6">
        <w:rPr>
          <w:rFonts w:ascii="Cambria" w:hAnsi="Cambria" w:cs="Times New Roman"/>
          <w:i/>
        </w:rPr>
        <w:t>искредитація журналіста</w:t>
      </w:r>
      <w:r w:rsidRPr="006E4DB6">
        <w:rPr>
          <w:rFonts w:ascii="Cambria" w:hAnsi="Cambria" w:cs="Times New Roman"/>
        </w:rPr>
        <w:t xml:space="preserve"> — це </w:t>
      </w:r>
      <w:r w:rsidR="0070779F" w:rsidRPr="006E4DB6">
        <w:rPr>
          <w:rFonts w:ascii="Cambria" w:hAnsi="Cambria" w:cs="Times New Roman"/>
        </w:rPr>
        <w:t xml:space="preserve">умисне поширення або створення негативного образу журналіста з метою підриву довіри до нього як до професійного суб’єкта інформаційної діяльності, знецінення результатів його роботи та обмеження можливості здійснювати </w:t>
      </w:r>
      <w:r w:rsidRPr="006E4DB6">
        <w:rPr>
          <w:rFonts w:ascii="Cambria" w:hAnsi="Cambria" w:cs="Times New Roman"/>
        </w:rPr>
        <w:t xml:space="preserve">журналістську діяльність; </w:t>
      </w:r>
      <w:r w:rsidR="0070779F" w:rsidRPr="006E4DB6">
        <w:rPr>
          <w:rFonts w:ascii="Cambria" w:hAnsi="Cambria" w:cs="Times New Roman"/>
        </w:rPr>
        <w:t xml:space="preserve">форма психологічного або інформаційного впливу, </w:t>
      </w:r>
      <w:r w:rsidR="0070779F" w:rsidRPr="006E4DB6">
        <w:rPr>
          <w:rFonts w:ascii="Cambria" w:hAnsi="Cambria" w:cs="Times New Roman"/>
        </w:rPr>
        <w:lastRenderedPageBreak/>
        <w:t>спрямована на перешкоджання законній професійній діяльності журналіста шляхом підриву його репутації, авторитету або суспільної довіри.</w:t>
      </w:r>
    </w:p>
    <w:p w:rsidR="005E7F4A" w:rsidRPr="006E4DB6" w:rsidRDefault="005E7F4A" w:rsidP="005E7F4A">
      <w:pPr>
        <w:ind w:firstLine="567"/>
        <w:jc w:val="both"/>
        <w:rPr>
          <w:rFonts w:ascii="Cambria" w:hAnsi="Cambria" w:cs="Times New Roman"/>
        </w:rPr>
      </w:pPr>
      <w:r w:rsidRPr="006E4DB6">
        <w:rPr>
          <w:rFonts w:ascii="Cambria" w:hAnsi="Cambria" w:cs="Times New Roman"/>
        </w:rPr>
        <w:t>Ф</w:t>
      </w:r>
      <w:r w:rsidR="0070779F" w:rsidRPr="006E4DB6">
        <w:rPr>
          <w:rFonts w:ascii="Cambria" w:hAnsi="Cambria" w:cs="Times New Roman"/>
        </w:rPr>
        <w:t>орми дискредитації журналіста</w:t>
      </w:r>
      <w:r w:rsidRPr="006E4DB6">
        <w:rPr>
          <w:rFonts w:ascii="Cambria" w:hAnsi="Cambria" w:cs="Times New Roman"/>
        </w:rPr>
        <w:t xml:space="preserve">: </w:t>
      </w:r>
      <w:r w:rsidR="0070779F" w:rsidRPr="006E4DB6">
        <w:rPr>
          <w:rFonts w:ascii="Cambria" w:hAnsi="Cambria" w:cs="Times New Roman"/>
        </w:rPr>
        <w:t xml:space="preserve">публічні заяви про </w:t>
      </w:r>
      <w:r w:rsidRPr="006E4DB6">
        <w:rPr>
          <w:rFonts w:ascii="Cambria" w:hAnsi="Cambria" w:cs="Times New Roman"/>
        </w:rPr>
        <w:t>«</w:t>
      </w:r>
      <w:r w:rsidR="0070779F" w:rsidRPr="006E4DB6">
        <w:rPr>
          <w:rFonts w:ascii="Cambria" w:hAnsi="Cambria" w:cs="Times New Roman"/>
        </w:rPr>
        <w:t>непрофесійність</w:t>
      </w:r>
      <w:r w:rsidRPr="006E4DB6">
        <w:rPr>
          <w:rFonts w:ascii="Cambria" w:hAnsi="Cambria" w:cs="Times New Roman"/>
        </w:rPr>
        <w:t>»</w:t>
      </w:r>
      <w:r w:rsidR="0070779F" w:rsidRPr="006E4DB6">
        <w:rPr>
          <w:rFonts w:ascii="Cambria" w:hAnsi="Cambria" w:cs="Times New Roman"/>
        </w:rPr>
        <w:t xml:space="preserve"> журналіста;</w:t>
      </w:r>
      <w:r w:rsidRPr="006E4DB6">
        <w:rPr>
          <w:rFonts w:ascii="Cambria" w:hAnsi="Cambria" w:cs="Times New Roman"/>
        </w:rPr>
        <w:t xml:space="preserve"> </w:t>
      </w:r>
      <w:r w:rsidR="0070779F" w:rsidRPr="006E4DB6">
        <w:rPr>
          <w:rFonts w:ascii="Cambria" w:hAnsi="Cambria" w:cs="Times New Roman"/>
        </w:rPr>
        <w:t xml:space="preserve">звинувачення у брехні, продажності, роботі </w:t>
      </w:r>
      <w:r w:rsidRPr="006E4DB6">
        <w:rPr>
          <w:rFonts w:ascii="Cambria" w:hAnsi="Cambria" w:cs="Times New Roman"/>
        </w:rPr>
        <w:t>«</w:t>
      </w:r>
      <w:r w:rsidR="0070779F" w:rsidRPr="006E4DB6">
        <w:rPr>
          <w:rFonts w:ascii="Cambria" w:hAnsi="Cambria" w:cs="Times New Roman"/>
        </w:rPr>
        <w:t>на замовлення</w:t>
      </w:r>
      <w:r w:rsidRPr="006E4DB6">
        <w:rPr>
          <w:rFonts w:ascii="Cambria" w:hAnsi="Cambria" w:cs="Times New Roman"/>
        </w:rPr>
        <w:t xml:space="preserve">», </w:t>
      </w:r>
      <w:r w:rsidR="0070779F" w:rsidRPr="006E4DB6">
        <w:rPr>
          <w:rFonts w:ascii="Cambria" w:hAnsi="Cambria" w:cs="Times New Roman"/>
        </w:rPr>
        <w:t>поширення неправдивих відомостей, які принижують честь і гідність</w:t>
      </w:r>
      <w:r w:rsidRPr="006E4DB6">
        <w:rPr>
          <w:rFonts w:ascii="Cambria" w:hAnsi="Cambria" w:cs="Times New Roman"/>
        </w:rPr>
        <w:t>, к</w:t>
      </w:r>
      <w:r w:rsidR="0070779F" w:rsidRPr="006E4DB6">
        <w:rPr>
          <w:rFonts w:ascii="Cambria" w:hAnsi="Cambria" w:cs="Times New Roman"/>
        </w:rPr>
        <w:t>ампанії цькування в медіа або соцмережах</w:t>
      </w:r>
      <w:r w:rsidRPr="006E4DB6">
        <w:rPr>
          <w:rFonts w:ascii="Cambria" w:hAnsi="Cambria" w:cs="Times New Roman"/>
        </w:rPr>
        <w:t xml:space="preserve">, </w:t>
      </w:r>
      <w:r w:rsidR="0070779F" w:rsidRPr="006E4DB6">
        <w:rPr>
          <w:rFonts w:ascii="Cambria" w:hAnsi="Cambria" w:cs="Times New Roman"/>
        </w:rPr>
        <w:t xml:space="preserve">маніпулятивне представлення журналіста як </w:t>
      </w:r>
      <w:r w:rsidRPr="006E4DB6">
        <w:rPr>
          <w:rFonts w:ascii="Cambria" w:hAnsi="Cambria" w:cs="Times New Roman"/>
        </w:rPr>
        <w:t>«ворога»</w:t>
      </w:r>
      <w:r w:rsidR="0070779F" w:rsidRPr="006E4DB6">
        <w:rPr>
          <w:rFonts w:ascii="Cambria" w:hAnsi="Cambria" w:cs="Times New Roman"/>
        </w:rPr>
        <w:t xml:space="preserve">, </w:t>
      </w:r>
      <w:r w:rsidRPr="006E4DB6">
        <w:rPr>
          <w:rFonts w:ascii="Cambria" w:hAnsi="Cambria" w:cs="Times New Roman"/>
        </w:rPr>
        <w:t>«</w:t>
      </w:r>
      <w:r w:rsidR="0070779F" w:rsidRPr="006E4DB6">
        <w:rPr>
          <w:rFonts w:ascii="Cambria" w:hAnsi="Cambria" w:cs="Times New Roman"/>
        </w:rPr>
        <w:t>агента</w:t>
      </w:r>
      <w:r w:rsidRPr="006E4DB6">
        <w:rPr>
          <w:rFonts w:ascii="Cambria" w:hAnsi="Cambria" w:cs="Times New Roman"/>
        </w:rPr>
        <w:t>»</w:t>
      </w:r>
      <w:r w:rsidR="0070779F" w:rsidRPr="006E4DB6">
        <w:rPr>
          <w:rFonts w:ascii="Cambria" w:hAnsi="Cambria" w:cs="Times New Roman"/>
        </w:rPr>
        <w:t xml:space="preserve">, </w:t>
      </w:r>
      <w:r w:rsidRPr="006E4DB6">
        <w:rPr>
          <w:rFonts w:ascii="Cambria" w:hAnsi="Cambria" w:cs="Times New Roman"/>
        </w:rPr>
        <w:t>«</w:t>
      </w:r>
      <w:r w:rsidR="0070779F" w:rsidRPr="006E4DB6">
        <w:rPr>
          <w:rFonts w:ascii="Cambria" w:hAnsi="Cambria" w:cs="Times New Roman"/>
        </w:rPr>
        <w:t>провокатора</w:t>
      </w:r>
      <w:r w:rsidRPr="006E4DB6">
        <w:rPr>
          <w:rFonts w:ascii="Cambria" w:hAnsi="Cambria" w:cs="Times New Roman"/>
        </w:rPr>
        <w:t>»</w:t>
      </w:r>
      <w:r w:rsidR="0070779F" w:rsidRPr="006E4DB6">
        <w:rPr>
          <w:rFonts w:ascii="Cambria" w:hAnsi="Cambria" w:cs="Times New Roman"/>
        </w:rPr>
        <w:t>;</w:t>
      </w:r>
      <w:r w:rsidRPr="006E4DB6">
        <w:rPr>
          <w:rFonts w:ascii="Cambria" w:hAnsi="Cambria" w:cs="Times New Roman"/>
        </w:rPr>
        <w:t xml:space="preserve"> </w:t>
      </w:r>
      <w:r w:rsidR="0070779F" w:rsidRPr="006E4DB6">
        <w:rPr>
          <w:rFonts w:ascii="Cambria" w:hAnsi="Cambria" w:cs="Times New Roman"/>
        </w:rPr>
        <w:t>створення сумнівів щодо законності його статусу.</w:t>
      </w:r>
      <w:r w:rsidRPr="006E4DB6">
        <w:rPr>
          <w:rFonts w:ascii="Cambria" w:hAnsi="Cambria" w:cs="Times New Roman"/>
        </w:rPr>
        <w:t xml:space="preserve"> </w:t>
      </w:r>
      <w:r w:rsidR="0070779F" w:rsidRPr="006E4DB6">
        <w:rPr>
          <w:rFonts w:ascii="Cambria" w:hAnsi="Cambria" w:cs="Times New Roman"/>
        </w:rPr>
        <w:t>Мета дискредитації журналіста</w:t>
      </w:r>
      <w:r w:rsidRPr="006E4DB6">
        <w:rPr>
          <w:rFonts w:ascii="Cambria" w:hAnsi="Cambria" w:cs="Times New Roman"/>
        </w:rPr>
        <w:t>: п</w:t>
      </w:r>
      <w:r w:rsidR="0070779F" w:rsidRPr="006E4DB6">
        <w:rPr>
          <w:rFonts w:ascii="Cambria" w:hAnsi="Cambria" w:cs="Times New Roman"/>
        </w:rPr>
        <w:t>ере</w:t>
      </w:r>
      <w:r w:rsidRPr="006E4DB6">
        <w:rPr>
          <w:rFonts w:ascii="Cambria" w:hAnsi="Cambria" w:cs="Times New Roman"/>
        </w:rPr>
        <w:t>шкоджання професійній діяльності, п</w:t>
      </w:r>
      <w:r w:rsidR="0070779F" w:rsidRPr="006E4DB6">
        <w:rPr>
          <w:rFonts w:ascii="Cambria" w:hAnsi="Cambria" w:cs="Times New Roman"/>
        </w:rPr>
        <w:t>ідрив суспільної довіри до журналістських матеріалів</w:t>
      </w:r>
      <w:r w:rsidRPr="006E4DB6">
        <w:rPr>
          <w:rFonts w:ascii="Cambria" w:hAnsi="Cambria" w:cs="Times New Roman"/>
        </w:rPr>
        <w:t>, л</w:t>
      </w:r>
      <w:r w:rsidR="0070779F" w:rsidRPr="006E4DB6">
        <w:rPr>
          <w:rFonts w:ascii="Cambria" w:hAnsi="Cambria" w:cs="Times New Roman"/>
        </w:rPr>
        <w:t>егітимація подальшого тиску або насильства</w:t>
      </w:r>
      <w:r w:rsidRPr="006E4DB6">
        <w:rPr>
          <w:rFonts w:ascii="Cambria" w:hAnsi="Cambria" w:cs="Times New Roman"/>
        </w:rPr>
        <w:t>, у</w:t>
      </w:r>
      <w:r w:rsidR="0070779F" w:rsidRPr="006E4DB6">
        <w:rPr>
          <w:rFonts w:ascii="Cambria" w:hAnsi="Cambria" w:cs="Times New Roman"/>
        </w:rPr>
        <w:t>сунення журналіста з публічного простору</w:t>
      </w:r>
      <w:r w:rsidRPr="006E4DB6">
        <w:rPr>
          <w:rFonts w:ascii="Cambria" w:hAnsi="Cambria" w:cs="Times New Roman"/>
        </w:rPr>
        <w:t xml:space="preserve">, </w:t>
      </w:r>
      <w:r w:rsidR="0070779F" w:rsidRPr="006E4DB6">
        <w:rPr>
          <w:rFonts w:ascii="Cambria" w:hAnsi="Cambria" w:cs="Times New Roman"/>
        </w:rPr>
        <w:t>змусити журналіста припинити розслідування,</w:t>
      </w:r>
      <w:r w:rsidRPr="006E4DB6">
        <w:rPr>
          <w:rFonts w:ascii="Cambria" w:hAnsi="Cambria" w:cs="Times New Roman"/>
        </w:rPr>
        <w:t xml:space="preserve"> з</w:t>
      </w:r>
      <w:r w:rsidR="0070779F" w:rsidRPr="006E4DB6">
        <w:rPr>
          <w:rFonts w:ascii="Cambria" w:hAnsi="Cambria" w:cs="Times New Roman"/>
        </w:rPr>
        <w:t>ахист інтересів впливових осіб</w:t>
      </w:r>
      <w:r w:rsidRPr="006E4DB6">
        <w:rPr>
          <w:rFonts w:ascii="Cambria" w:hAnsi="Cambria" w:cs="Times New Roman"/>
        </w:rPr>
        <w:t xml:space="preserve"> (</w:t>
      </w:r>
      <w:r w:rsidR="0070779F" w:rsidRPr="006E4DB6">
        <w:rPr>
          <w:rFonts w:ascii="Cambria" w:hAnsi="Cambria" w:cs="Times New Roman"/>
        </w:rPr>
        <w:t>приховування корупції,</w:t>
      </w:r>
      <w:r w:rsidRPr="006E4DB6">
        <w:rPr>
          <w:rFonts w:ascii="Cambria" w:hAnsi="Cambria" w:cs="Times New Roman"/>
        </w:rPr>
        <w:t xml:space="preserve"> </w:t>
      </w:r>
      <w:r w:rsidR="0070779F" w:rsidRPr="006E4DB6">
        <w:rPr>
          <w:rFonts w:ascii="Cambria" w:hAnsi="Cambria" w:cs="Times New Roman"/>
        </w:rPr>
        <w:t>блокування критичних публікацій,</w:t>
      </w:r>
      <w:r w:rsidRPr="006E4DB6">
        <w:rPr>
          <w:rFonts w:ascii="Cambria" w:hAnsi="Cambria" w:cs="Times New Roman"/>
        </w:rPr>
        <w:t xml:space="preserve"> </w:t>
      </w:r>
      <w:r w:rsidR="0070779F" w:rsidRPr="006E4DB6">
        <w:rPr>
          <w:rFonts w:ascii="Cambria" w:hAnsi="Cambria" w:cs="Times New Roman"/>
        </w:rPr>
        <w:t>уникнення репутаційних або кримінальних ризиків</w:t>
      </w:r>
      <w:r w:rsidR="00A31F79">
        <w:rPr>
          <w:rFonts w:ascii="Cambria" w:hAnsi="Cambria" w:cs="Times New Roman"/>
        </w:rPr>
        <w:t>)</w:t>
      </w:r>
      <w:r w:rsidRPr="006E4DB6">
        <w:rPr>
          <w:rFonts w:ascii="Cambria" w:hAnsi="Cambria" w:cs="Times New Roman"/>
        </w:rPr>
        <w:t>.</w:t>
      </w:r>
    </w:p>
    <w:p w:rsidR="00FA7314" w:rsidRPr="006E4DB6" w:rsidRDefault="00FA7314" w:rsidP="0070779F">
      <w:pPr>
        <w:ind w:firstLine="709"/>
        <w:jc w:val="both"/>
        <w:rPr>
          <w:rFonts w:ascii="Cambria" w:hAnsi="Cambria" w:cs="Times New Roman"/>
          <w:i/>
          <w:spacing w:val="-4"/>
        </w:rPr>
      </w:pPr>
      <w:r w:rsidRPr="006E4DB6">
        <w:rPr>
          <w:rFonts w:ascii="Cambria" w:hAnsi="Cambria" w:cs="Times New Roman"/>
          <w:i/>
          <w:spacing w:val="-4"/>
        </w:rPr>
        <w:t xml:space="preserve">Випадки дискредитації (за даними ІМІ): </w:t>
      </w:r>
    </w:p>
    <w:p w:rsidR="00592A5F" w:rsidRPr="006E4DB6" w:rsidRDefault="002406FB" w:rsidP="00592A5F">
      <w:pPr>
        <w:ind w:firstLine="709"/>
        <w:jc w:val="both"/>
        <w:rPr>
          <w:rFonts w:ascii="Cambria" w:hAnsi="Cambria" w:cs="Times New Roman"/>
          <w:spacing w:val="-4"/>
        </w:rPr>
      </w:pPr>
      <w:r>
        <w:rPr>
          <w:rFonts w:ascii="Cambria" w:hAnsi="Cambria" w:cs="Times New Roman"/>
          <w:spacing w:val="-4"/>
        </w:rPr>
        <w:t xml:space="preserve">- </w:t>
      </w:r>
      <w:r w:rsidR="00FA7314" w:rsidRPr="006E4DB6">
        <w:rPr>
          <w:rFonts w:ascii="Cambria" w:hAnsi="Cambria" w:cs="Times New Roman"/>
          <w:spacing w:val="-4"/>
        </w:rPr>
        <w:t>с</w:t>
      </w:r>
      <w:r w:rsidR="0070779F" w:rsidRPr="006E4DB6">
        <w:rPr>
          <w:rFonts w:ascii="Cambria" w:hAnsi="Cambria" w:cs="Times New Roman"/>
          <w:spacing w:val="-4"/>
        </w:rPr>
        <w:t xml:space="preserve">айт </w:t>
      </w:r>
      <w:r w:rsidR="00FA7314" w:rsidRPr="006E4DB6">
        <w:rPr>
          <w:rStyle w:val="newsitem-imagelabel"/>
          <w:rFonts w:ascii="Cambria" w:hAnsi="Cambria" w:cs="Times New Roman"/>
          <w:iCs/>
        </w:rPr>
        <w:t>N</w:t>
      </w:r>
      <w:r>
        <w:rPr>
          <w:rStyle w:val="newsitem-imagelabel"/>
          <w:rFonts w:ascii="Cambria" w:hAnsi="Cambria" w:cs="Times New Roman"/>
          <w:iCs/>
        </w:rPr>
        <w:t>…</w:t>
      </w:r>
      <w:r w:rsidR="00FA7314" w:rsidRPr="006E4DB6">
        <w:rPr>
          <w:rStyle w:val="newsitem-imagelabel"/>
          <w:rFonts w:ascii="Cambria" w:hAnsi="Cambria" w:cs="Times New Roman"/>
          <w:iCs/>
        </w:rPr>
        <w:t>24</w:t>
      </w:r>
      <w:r w:rsidR="0070779F" w:rsidRPr="006E4DB6">
        <w:rPr>
          <w:rFonts w:ascii="Cambria" w:hAnsi="Cambria" w:cs="Times New Roman"/>
          <w:spacing w:val="-4"/>
        </w:rPr>
        <w:t xml:space="preserve"> опублікував дискредитаційний матеріал щодо «Четвертої влади» </w:t>
      </w:r>
      <w:r w:rsidR="00FA7314" w:rsidRPr="006E4DB6">
        <w:rPr>
          <w:rFonts w:ascii="Cambria" w:hAnsi="Cambria" w:cs="Times New Roman"/>
          <w:spacing w:val="-4"/>
        </w:rPr>
        <w:t>про</w:t>
      </w:r>
      <w:r w:rsidR="0070779F" w:rsidRPr="006E4DB6">
        <w:rPr>
          <w:rFonts w:ascii="Cambria" w:hAnsi="Cambria" w:cs="Times New Roman"/>
          <w:spacing w:val="-4"/>
        </w:rPr>
        <w:t xml:space="preserve"> звинувачення</w:t>
      </w:r>
      <w:r w:rsidR="00FA7314" w:rsidRPr="006E4DB6">
        <w:rPr>
          <w:rFonts w:ascii="Cambria" w:hAnsi="Cambria" w:cs="Times New Roman"/>
          <w:spacing w:val="-4"/>
        </w:rPr>
        <w:t xml:space="preserve"> їх</w:t>
      </w:r>
      <w:r w:rsidR="0070779F" w:rsidRPr="006E4DB6">
        <w:rPr>
          <w:rFonts w:ascii="Cambria" w:hAnsi="Cambria" w:cs="Times New Roman"/>
          <w:spacing w:val="-4"/>
        </w:rPr>
        <w:t xml:space="preserve"> у зв’язках з російськими спецслужбами. </w:t>
      </w:r>
      <w:r w:rsidR="00FA7314" w:rsidRPr="006E4DB6">
        <w:rPr>
          <w:rStyle w:val="a9"/>
          <w:rFonts w:ascii="Cambria" w:hAnsi="Cambria" w:cs="Times New Roman"/>
          <w:b w:val="0"/>
          <w:spacing w:val="-4"/>
        </w:rPr>
        <w:t>П</w:t>
      </w:r>
      <w:r w:rsidR="0070779F" w:rsidRPr="006E4DB6">
        <w:rPr>
          <w:rFonts w:ascii="Cambria" w:hAnsi="Cambria" w:cs="Times New Roman"/>
          <w:spacing w:val="-4"/>
        </w:rPr>
        <w:t xml:space="preserve">оліція розпочала розслідування в справі про чорний піар проти Агенції журналістських розслідувань </w:t>
      </w:r>
      <w:r w:rsidR="00592A5F" w:rsidRPr="006E4DB6">
        <w:rPr>
          <w:rFonts w:ascii="Cambria" w:hAnsi="Cambria" w:cs="Times New Roman"/>
          <w:spacing w:val="-4"/>
        </w:rPr>
        <w:t>«</w:t>
      </w:r>
      <w:r w:rsidR="0070779F" w:rsidRPr="006E4DB6">
        <w:rPr>
          <w:rFonts w:ascii="Cambria" w:hAnsi="Cambria" w:cs="Times New Roman"/>
          <w:spacing w:val="-4"/>
        </w:rPr>
        <w:t>Четверта влада</w:t>
      </w:r>
      <w:r w:rsidR="00592A5F" w:rsidRPr="006E4DB6">
        <w:rPr>
          <w:rFonts w:ascii="Cambria" w:hAnsi="Cambria" w:cs="Times New Roman"/>
          <w:spacing w:val="-4"/>
        </w:rPr>
        <w:t>»</w:t>
      </w:r>
      <w:r w:rsidR="0070779F" w:rsidRPr="006E4DB6">
        <w:rPr>
          <w:rStyle w:val="a8"/>
          <w:rFonts w:ascii="Cambria" w:hAnsi="Cambria" w:cs="Times New Roman"/>
          <w:spacing w:val="-4"/>
        </w:rPr>
        <w:footnoteReference w:id="126"/>
      </w:r>
      <w:r w:rsidR="0070779F" w:rsidRPr="006E4DB6">
        <w:rPr>
          <w:rFonts w:ascii="Cambria" w:hAnsi="Cambria" w:cs="Times New Roman"/>
          <w:spacing w:val="-4"/>
        </w:rPr>
        <w:t xml:space="preserve"> за фактом перешкоджання журналістській діяльності (ч. 2 ст. 171 ККУ);  </w:t>
      </w:r>
    </w:p>
    <w:p w:rsidR="0070779F" w:rsidRPr="006E4DB6" w:rsidRDefault="002406FB" w:rsidP="00592A5F">
      <w:pPr>
        <w:ind w:firstLine="709"/>
        <w:jc w:val="both"/>
        <w:rPr>
          <w:rFonts w:ascii="Cambria" w:hAnsi="Cambria" w:cs="Times New Roman"/>
          <w:spacing w:val="-4"/>
        </w:rPr>
      </w:pPr>
      <w:r>
        <w:rPr>
          <w:rStyle w:val="a9"/>
          <w:rFonts w:ascii="Cambria" w:hAnsi="Cambria" w:cs="Times New Roman"/>
          <w:b w:val="0"/>
        </w:rPr>
        <w:t xml:space="preserve">- </w:t>
      </w:r>
      <w:r w:rsidR="00592A5F" w:rsidRPr="006E4DB6">
        <w:rPr>
          <w:rStyle w:val="a9"/>
          <w:rFonts w:ascii="Cambria" w:hAnsi="Cambria" w:cs="Times New Roman"/>
          <w:b w:val="0"/>
        </w:rPr>
        <w:t>г</w:t>
      </w:r>
      <w:r w:rsidR="0070779F" w:rsidRPr="006E4DB6">
        <w:rPr>
          <w:rFonts w:ascii="Cambria" w:hAnsi="Cambria" w:cs="Times New Roman"/>
          <w:spacing w:val="-4"/>
        </w:rPr>
        <w:t>оловний редактор видання “Кременчуцька газета”</w:t>
      </w:r>
      <w:r w:rsidR="0070779F" w:rsidRPr="00670EBF">
        <w:rPr>
          <w:rStyle w:val="a8"/>
          <w:rFonts w:ascii="Cambria" w:hAnsi="Cambria" w:cs="Times New Roman"/>
          <w:bCs/>
          <w:spacing w:val="-4"/>
        </w:rPr>
        <w:footnoteReference w:id="127"/>
      </w:r>
      <w:r w:rsidR="0070779F" w:rsidRPr="006E4DB6">
        <w:rPr>
          <w:rStyle w:val="a9"/>
          <w:rFonts w:ascii="Cambria" w:hAnsi="Cambria" w:cs="Times New Roman"/>
          <w:spacing w:val="-4"/>
        </w:rPr>
        <w:t xml:space="preserve"> </w:t>
      </w:r>
      <w:r w:rsidR="0070779F" w:rsidRPr="006E4DB6">
        <w:rPr>
          <w:rFonts w:ascii="Cambria" w:hAnsi="Cambria" w:cs="Times New Roman"/>
          <w:spacing w:val="-4"/>
        </w:rPr>
        <w:t xml:space="preserve"> подав заяву до поліції на видання “Кременчук today” та телеканал “Кременчук”, а також на користувача Facebook Lazor </w:t>
      </w:r>
      <w:r>
        <w:rPr>
          <w:rFonts w:ascii="Cambria" w:hAnsi="Cambria" w:cs="Times New Roman"/>
          <w:spacing w:val="-4"/>
        </w:rPr>
        <w:t>…</w:t>
      </w:r>
      <w:r w:rsidR="0070779F" w:rsidRPr="006E4DB6">
        <w:rPr>
          <w:rFonts w:ascii="Cambria" w:hAnsi="Cambria" w:cs="Times New Roman"/>
          <w:spacing w:val="-4"/>
        </w:rPr>
        <w:t>, поскаржившись на загрозу здоров'ю та життю у зв'язку з виконанням професійних обов'язків</w:t>
      </w:r>
      <w:r>
        <w:rPr>
          <w:rFonts w:ascii="Cambria" w:hAnsi="Cambria" w:cs="Times New Roman"/>
          <w:spacing w:val="-4"/>
        </w:rPr>
        <w:t xml:space="preserve"> (поширення</w:t>
      </w:r>
      <w:r w:rsidR="0070779F" w:rsidRPr="006E4DB6">
        <w:rPr>
          <w:rFonts w:ascii="Cambria" w:hAnsi="Cambria" w:cs="Times New Roman"/>
          <w:spacing w:val="-4"/>
        </w:rPr>
        <w:t xml:space="preserve"> чутк</w:t>
      </w:r>
      <w:r>
        <w:rPr>
          <w:rFonts w:ascii="Cambria" w:hAnsi="Cambria" w:cs="Times New Roman"/>
          <w:spacing w:val="-4"/>
        </w:rPr>
        <w:t>ів</w:t>
      </w:r>
      <w:r w:rsidR="0070779F" w:rsidRPr="006E4DB6">
        <w:rPr>
          <w:rFonts w:ascii="Cambria" w:hAnsi="Cambria" w:cs="Times New Roman"/>
          <w:spacing w:val="-4"/>
        </w:rPr>
        <w:t xml:space="preserve"> та неперевірен</w:t>
      </w:r>
      <w:r>
        <w:rPr>
          <w:rFonts w:ascii="Cambria" w:hAnsi="Cambria" w:cs="Times New Roman"/>
          <w:spacing w:val="-4"/>
        </w:rPr>
        <w:t>ої</w:t>
      </w:r>
      <w:r w:rsidR="0070779F" w:rsidRPr="006E4DB6">
        <w:rPr>
          <w:rFonts w:ascii="Cambria" w:hAnsi="Cambria" w:cs="Times New Roman"/>
          <w:spacing w:val="-4"/>
        </w:rPr>
        <w:t xml:space="preserve"> інформаці</w:t>
      </w:r>
      <w:r>
        <w:rPr>
          <w:rFonts w:ascii="Cambria" w:hAnsi="Cambria" w:cs="Times New Roman"/>
          <w:spacing w:val="-4"/>
        </w:rPr>
        <w:t>ї</w:t>
      </w:r>
      <w:r w:rsidR="0070779F" w:rsidRPr="006E4DB6">
        <w:rPr>
          <w:rFonts w:ascii="Cambria" w:hAnsi="Cambria" w:cs="Times New Roman"/>
          <w:spacing w:val="-4"/>
        </w:rPr>
        <w:t>, «паплюжать ім’я», не перевіряють чуток і подають неперевірену інформацію в ефір та публікуючи її на сторінках соцмереж</w:t>
      </w:r>
      <w:r>
        <w:rPr>
          <w:rFonts w:ascii="Cambria" w:hAnsi="Cambria" w:cs="Times New Roman"/>
          <w:spacing w:val="-4"/>
        </w:rPr>
        <w:t>)</w:t>
      </w:r>
      <w:r w:rsidR="00592A5F" w:rsidRPr="006E4DB6">
        <w:rPr>
          <w:rFonts w:ascii="Cambria" w:hAnsi="Cambria" w:cs="Times New Roman"/>
          <w:spacing w:val="-4"/>
        </w:rPr>
        <w:t>;</w:t>
      </w:r>
    </w:p>
    <w:p w:rsidR="0070779F" w:rsidRPr="006E4DB6" w:rsidRDefault="002406FB" w:rsidP="00592A5F">
      <w:pPr>
        <w:pStyle w:val="a4"/>
        <w:spacing w:before="0" w:beforeAutospacing="0" w:after="0" w:afterAutospacing="0"/>
        <w:ind w:firstLine="709"/>
        <w:jc w:val="both"/>
        <w:rPr>
          <w:rFonts w:ascii="Cambria" w:hAnsi="Cambria"/>
          <w:lang w:val="uk-UA"/>
        </w:rPr>
      </w:pPr>
      <w:r>
        <w:rPr>
          <w:rFonts w:ascii="Cambria" w:hAnsi="Cambria"/>
          <w:spacing w:val="-4"/>
          <w:lang w:val="uk-UA"/>
        </w:rPr>
        <w:t xml:space="preserve">- </w:t>
      </w:r>
      <w:r w:rsidR="00592A5F" w:rsidRPr="006E4DB6">
        <w:rPr>
          <w:rFonts w:ascii="Cambria" w:hAnsi="Cambria"/>
          <w:spacing w:val="-4"/>
          <w:lang w:val="uk-UA"/>
        </w:rPr>
        <w:t>у</w:t>
      </w:r>
      <w:r w:rsidR="0070779F" w:rsidRPr="006E4DB6">
        <w:rPr>
          <w:rFonts w:ascii="Cambria" w:hAnsi="Cambria"/>
          <w:spacing w:val="-4"/>
          <w:lang w:val="uk-UA"/>
        </w:rPr>
        <w:t xml:space="preserve"> соціальній мережі Facebook з'явилася фейкова сторінка, яка використову</w:t>
      </w:r>
      <w:r>
        <w:rPr>
          <w:rFonts w:ascii="Cambria" w:hAnsi="Cambria"/>
          <w:spacing w:val="-4"/>
          <w:lang w:val="uk-UA"/>
        </w:rPr>
        <w:t>вала</w:t>
      </w:r>
      <w:r w:rsidR="0070779F" w:rsidRPr="006E4DB6">
        <w:rPr>
          <w:rFonts w:ascii="Cambria" w:hAnsi="Cambria"/>
          <w:spacing w:val="-4"/>
          <w:lang w:val="uk-UA"/>
        </w:rPr>
        <w:t xml:space="preserve"> бренд онлайн-видання </w:t>
      </w:r>
      <w:r w:rsidR="00592A5F" w:rsidRPr="006E4DB6">
        <w:rPr>
          <w:rFonts w:ascii="Cambria" w:hAnsi="Cambria"/>
          <w:spacing w:val="-4"/>
          <w:lang w:val="uk-UA"/>
        </w:rPr>
        <w:t>«</w:t>
      </w:r>
      <w:r w:rsidR="0070779F" w:rsidRPr="006E4DB6">
        <w:rPr>
          <w:rFonts w:ascii="Cambria" w:hAnsi="Cambria"/>
          <w:spacing w:val="-4"/>
          <w:lang w:val="uk-UA"/>
        </w:rPr>
        <w:t>Українська правда</w:t>
      </w:r>
      <w:r w:rsidR="00592A5F" w:rsidRPr="006E4DB6">
        <w:rPr>
          <w:rFonts w:ascii="Cambria" w:hAnsi="Cambria"/>
          <w:spacing w:val="-4"/>
          <w:lang w:val="uk-UA"/>
        </w:rPr>
        <w:t>»</w:t>
      </w:r>
      <w:r w:rsidR="0070779F" w:rsidRPr="006E4DB6">
        <w:rPr>
          <w:rFonts w:ascii="Cambria" w:hAnsi="Cambria"/>
          <w:spacing w:val="-4"/>
          <w:lang w:val="uk-UA"/>
        </w:rPr>
        <w:t xml:space="preserve">. На сторінці опубліковано кілька посилань на матеріали медіа, а також пост про нібито корупцію в </w:t>
      </w:r>
      <w:r w:rsidR="00592A5F" w:rsidRPr="006E4DB6">
        <w:rPr>
          <w:rFonts w:ascii="Cambria" w:hAnsi="Cambria"/>
          <w:spacing w:val="-4"/>
          <w:lang w:val="uk-UA"/>
        </w:rPr>
        <w:t>м.</w:t>
      </w:r>
      <w:r w:rsidR="0070779F" w:rsidRPr="006E4DB6">
        <w:rPr>
          <w:rFonts w:ascii="Cambria" w:hAnsi="Cambria"/>
          <w:spacing w:val="-4"/>
          <w:lang w:val="uk-UA"/>
        </w:rPr>
        <w:t>Южноукраїнську та звер</w:t>
      </w:r>
      <w:r>
        <w:rPr>
          <w:rFonts w:ascii="Cambria" w:hAnsi="Cambria"/>
          <w:spacing w:val="-4"/>
          <w:lang w:val="uk-UA"/>
        </w:rPr>
        <w:t xml:space="preserve">нення </w:t>
      </w:r>
      <w:r w:rsidR="0070779F" w:rsidRPr="006E4DB6">
        <w:rPr>
          <w:rFonts w:ascii="Cambria" w:hAnsi="Cambria"/>
          <w:spacing w:val="-4"/>
          <w:lang w:val="uk-UA"/>
        </w:rPr>
        <w:t xml:space="preserve">до голови обласної військової адміністрації та керівника облради з вимогою </w:t>
      </w:r>
      <w:r w:rsidR="00592A5F" w:rsidRPr="006E4DB6">
        <w:rPr>
          <w:rFonts w:ascii="Cambria" w:hAnsi="Cambria"/>
          <w:spacing w:val="-4"/>
          <w:lang w:val="uk-UA"/>
        </w:rPr>
        <w:t>«</w:t>
      </w:r>
      <w:r w:rsidR="0070779F" w:rsidRPr="006E4DB6">
        <w:rPr>
          <w:rFonts w:ascii="Cambria" w:hAnsi="Cambria"/>
          <w:spacing w:val="-4"/>
          <w:lang w:val="uk-UA"/>
        </w:rPr>
        <w:t>негайно звернути увагу</w:t>
      </w:r>
      <w:r w:rsidR="00592A5F" w:rsidRPr="006E4DB6">
        <w:rPr>
          <w:rFonts w:ascii="Cambria" w:hAnsi="Cambria"/>
          <w:spacing w:val="-4"/>
          <w:lang w:val="uk-UA"/>
        </w:rPr>
        <w:t>»</w:t>
      </w:r>
      <w:r w:rsidR="0070779F" w:rsidRPr="006E4DB6">
        <w:rPr>
          <w:rFonts w:ascii="Cambria" w:hAnsi="Cambria"/>
          <w:spacing w:val="-4"/>
          <w:lang w:val="uk-UA"/>
        </w:rPr>
        <w:t>.</w:t>
      </w:r>
      <w:r w:rsidR="00592A5F" w:rsidRPr="006E4DB6">
        <w:rPr>
          <w:rFonts w:ascii="Cambria" w:hAnsi="Cambria"/>
          <w:spacing w:val="-4"/>
          <w:lang w:val="uk-UA"/>
        </w:rPr>
        <w:t xml:space="preserve"> </w:t>
      </w:r>
      <w:r w:rsidR="00592A5F" w:rsidRPr="006E4DB6">
        <w:rPr>
          <w:rFonts w:ascii="Cambria" w:hAnsi="Cambria"/>
          <w:lang w:val="uk-UA"/>
        </w:rPr>
        <w:t>«Українська правда» звернулася за цим фактом до СБУ.</w:t>
      </w:r>
      <w:r w:rsidR="0070779F" w:rsidRPr="006E4DB6">
        <w:rPr>
          <w:rStyle w:val="a8"/>
          <w:rFonts w:ascii="Cambria" w:hAnsi="Cambria"/>
          <w:spacing w:val="-4"/>
          <w:lang w:val="uk-UA"/>
        </w:rPr>
        <w:footnoteReference w:id="128"/>
      </w:r>
    </w:p>
    <w:p w:rsidR="00D968E2" w:rsidRPr="006E4DB6" w:rsidRDefault="00D968E2" w:rsidP="00D968E2">
      <w:pPr>
        <w:ind w:firstLine="567"/>
        <w:jc w:val="both"/>
        <w:rPr>
          <w:rFonts w:ascii="Cambria" w:hAnsi="Cambria" w:cs="Times New Roman"/>
        </w:rPr>
      </w:pPr>
      <w:r w:rsidRPr="006E4DB6">
        <w:rPr>
          <w:rFonts w:ascii="Cambria" w:hAnsi="Cambria" w:cs="Times New Roman"/>
        </w:rPr>
        <w:t>Дискредитація, залежно від її форм, тягне настання кримінальної відповідальності за перешкоджання журналістській діяльності (ст. 171 КК); погрози або переслідування журналіста (ст. 345-1 КК);</w:t>
      </w:r>
      <w:r w:rsidR="002406FB">
        <w:rPr>
          <w:rFonts w:ascii="Cambria" w:hAnsi="Cambria" w:cs="Times New Roman"/>
        </w:rPr>
        <w:t xml:space="preserve"> зловживання владою (ст. 364 КК- </w:t>
      </w:r>
      <w:r w:rsidRPr="006E4DB6">
        <w:rPr>
          <w:rFonts w:ascii="Cambria" w:hAnsi="Cambria" w:cs="Times New Roman"/>
        </w:rPr>
        <w:t>якщо дискредитація організовується посадовими особами</w:t>
      </w:r>
      <w:r w:rsidR="002406FB">
        <w:rPr>
          <w:rFonts w:ascii="Cambria" w:hAnsi="Cambria" w:cs="Times New Roman"/>
        </w:rPr>
        <w:t>)</w:t>
      </w:r>
      <w:r w:rsidRPr="006E4DB6">
        <w:rPr>
          <w:rFonts w:ascii="Cambria" w:hAnsi="Cambria" w:cs="Times New Roman"/>
        </w:rPr>
        <w:t xml:space="preserve">. Крім того, наслідком дискредитаційних кампаній, можуть бути цивільно-правові відносини – звернення до суду з позовом про захист честі та гідності журналіста, спростування недостовірної інформації, відшкодування завданої шкоди. </w:t>
      </w:r>
    </w:p>
    <w:p w:rsidR="0070779F" w:rsidRPr="006E4DB6" w:rsidRDefault="0070779F" w:rsidP="00C02833">
      <w:pPr>
        <w:ind w:firstLine="709"/>
        <w:jc w:val="both"/>
        <w:rPr>
          <w:rFonts w:ascii="Cambria" w:hAnsi="Cambria" w:cs="Times New Roman"/>
          <w:b/>
          <w:spacing w:val="-4"/>
        </w:rPr>
      </w:pPr>
    </w:p>
    <w:p w:rsidR="00D04797" w:rsidRPr="006E4DB6" w:rsidRDefault="0019054E" w:rsidP="00C02833">
      <w:pPr>
        <w:ind w:firstLine="709"/>
        <w:jc w:val="both"/>
        <w:rPr>
          <w:rFonts w:ascii="Cambria" w:hAnsi="Cambria" w:cs="Times New Roman"/>
          <w:b/>
          <w:spacing w:val="-4"/>
        </w:rPr>
      </w:pPr>
      <w:r w:rsidRPr="006E4DB6">
        <w:rPr>
          <w:rFonts w:ascii="Cambria" w:hAnsi="Cambria" w:cs="Times New Roman"/>
          <w:b/>
          <w:spacing w:val="-4"/>
        </w:rPr>
        <w:t>3</w:t>
      </w:r>
      <w:r w:rsidR="00D04797" w:rsidRPr="006E4DB6">
        <w:rPr>
          <w:rFonts w:ascii="Cambria" w:hAnsi="Cambria" w:cs="Times New Roman"/>
          <w:b/>
          <w:spacing w:val="-4"/>
        </w:rPr>
        <w:t xml:space="preserve">. Незаконна відмова </w:t>
      </w:r>
      <w:r w:rsidR="00592A5F" w:rsidRPr="006E4DB6">
        <w:rPr>
          <w:rFonts w:ascii="Cambria" w:hAnsi="Cambria" w:cs="Times New Roman"/>
          <w:b/>
          <w:spacing w:val="-4"/>
        </w:rPr>
        <w:t>в доступі (наданні) інформації</w:t>
      </w:r>
    </w:p>
    <w:p w:rsidR="00CB21D2" w:rsidRPr="006E4DB6" w:rsidRDefault="00CB21D2" w:rsidP="00CB21D2">
      <w:pPr>
        <w:ind w:firstLine="709"/>
        <w:jc w:val="both"/>
        <w:rPr>
          <w:rFonts w:ascii="Cambria" w:hAnsi="Cambria" w:cs="Times New Roman"/>
          <w:color w:val="000000" w:themeColor="text1"/>
        </w:rPr>
      </w:pPr>
      <w:r w:rsidRPr="006E4DB6">
        <w:rPr>
          <w:rFonts w:ascii="Cambria" w:hAnsi="Cambria" w:cs="Times New Roman"/>
          <w:color w:val="000000" w:themeColor="text1"/>
        </w:rPr>
        <w:t>Відповідно до статті 5 Закону України «Про доступ до публічної інформації» доступ до публічної інформації забезпечується шляхом надання інформації за запитами на інформацію</w:t>
      </w:r>
      <w:r w:rsidRPr="006E4DB6">
        <w:rPr>
          <w:rStyle w:val="a8"/>
          <w:rFonts w:ascii="Cambria" w:hAnsi="Cambria" w:cs="Times New Roman"/>
          <w:color w:val="000000" w:themeColor="text1"/>
        </w:rPr>
        <w:footnoteReference w:id="129"/>
      </w:r>
      <w:r w:rsidRPr="006E4DB6">
        <w:rPr>
          <w:rFonts w:ascii="Cambria" w:hAnsi="Cambria" w:cs="Times New Roman"/>
          <w:color w:val="000000" w:themeColor="text1"/>
        </w:rPr>
        <w:t xml:space="preserve">. Порядок подання інформаційних запитів, видів запитуваної інформації, порядку та строків розгляду таких запитів визначається вказаним Законом. </w:t>
      </w:r>
    </w:p>
    <w:p w:rsidR="00BE72C8" w:rsidRPr="006E4DB6" w:rsidRDefault="00C47EB1" w:rsidP="00932507">
      <w:pPr>
        <w:ind w:firstLine="567"/>
        <w:jc w:val="both"/>
        <w:rPr>
          <w:rFonts w:ascii="Cambria" w:hAnsi="Cambria" w:cs="Times New Roman"/>
        </w:rPr>
      </w:pPr>
      <w:r w:rsidRPr="006E4DB6">
        <w:rPr>
          <w:rFonts w:ascii="Cambria" w:hAnsi="Cambria" w:cs="Times New Roman"/>
          <w:i/>
        </w:rPr>
        <w:t>Н</w:t>
      </w:r>
      <w:r w:rsidR="00932507" w:rsidRPr="006E4DB6">
        <w:rPr>
          <w:rFonts w:ascii="Cambria" w:hAnsi="Cambria" w:cs="Times New Roman"/>
          <w:i/>
        </w:rPr>
        <w:t>езаконна відмова в доступі (наданні) інформації</w:t>
      </w:r>
      <w:r w:rsidR="00932507" w:rsidRPr="006E4DB6">
        <w:rPr>
          <w:rFonts w:ascii="Cambria" w:hAnsi="Cambria" w:cs="Times New Roman"/>
        </w:rPr>
        <w:t xml:space="preserve"> </w:t>
      </w:r>
      <w:r w:rsidRPr="006E4DB6">
        <w:rPr>
          <w:rFonts w:ascii="Cambria" w:hAnsi="Cambria" w:cs="Times New Roman"/>
        </w:rPr>
        <w:t>-</w:t>
      </w:r>
      <w:r w:rsidR="00932507" w:rsidRPr="006E4DB6">
        <w:rPr>
          <w:rFonts w:ascii="Cambria" w:hAnsi="Cambria" w:cs="Times New Roman"/>
        </w:rPr>
        <w:t xml:space="preserve"> це умисне протиправне обмеження права журналіста на отримання інформації, що виражається у ненаданні або блокуванні доступу до відомостей, які підлягають оприлюдненню відповідно до закону, і яке створює перешкоди у здійсненні журналістом законної професійної діяльності.</w:t>
      </w:r>
      <w:r w:rsidRPr="006E4DB6">
        <w:rPr>
          <w:rFonts w:ascii="Cambria" w:hAnsi="Cambria" w:cs="Times New Roman"/>
        </w:rPr>
        <w:t xml:space="preserve"> </w:t>
      </w:r>
    </w:p>
    <w:p w:rsidR="00932507" w:rsidRPr="006E4DB6" w:rsidRDefault="00932507" w:rsidP="00932507">
      <w:pPr>
        <w:ind w:firstLine="567"/>
        <w:jc w:val="both"/>
        <w:rPr>
          <w:rFonts w:ascii="Cambria" w:hAnsi="Cambria" w:cs="Times New Roman"/>
        </w:rPr>
      </w:pPr>
      <w:r w:rsidRPr="006E4DB6">
        <w:rPr>
          <w:rFonts w:ascii="Cambria" w:hAnsi="Cambria" w:cs="Times New Roman"/>
          <w:i/>
        </w:rPr>
        <w:t>Незаконність відмови</w:t>
      </w:r>
      <w:r w:rsidRPr="006E4DB6">
        <w:rPr>
          <w:rFonts w:ascii="Cambria" w:hAnsi="Cambria" w:cs="Times New Roman"/>
        </w:rPr>
        <w:t xml:space="preserve"> проявляється у тому, що вона:</w:t>
      </w:r>
      <w:r w:rsidR="00C47EB1" w:rsidRPr="006E4DB6">
        <w:rPr>
          <w:rFonts w:ascii="Cambria" w:hAnsi="Cambria" w:cs="Times New Roman"/>
        </w:rPr>
        <w:t xml:space="preserve"> </w:t>
      </w:r>
      <w:r w:rsidRPr="006E4DB6">
        <w:rPr>
          <w:rFonts w:ascii="Cambria" w:hAnsi="Cambria" w:cs="Times New Roman"/>
        </w:rPr>
        <w:t>не має правових підстав, передбачених законом (наприклад, відмова без посилання на режим обмеженого доступу</w:t>
      </w:r>
      <w:r w:rsidR="00C47EB1" w:rsidRPr="006E4DB6">
        <w:rPr>
          <w:rFonts w:ascii="Cambria" w:hAnsi="Cambria" w:cs="Times New Roman"/>
        </w:rPr>
        <w:t xml:space="preserve"> – відповідно до Закону «Про </w:t>
      </w:r>
      <w:r w:rsidR="00115C95" w:rsidRPr="006E4DB6">
        <w:rPr>
          <w:rFonts w:ascii="Cambria" w:hAnsi="Cambria" w:cs="Times New Roman"/>
        </w:rPr>
        <w:t>інформацію»</w:t>
      </w:r>
      <w:r w:rsidR="00115C95" w:rsidRPr="006E4DB6">
        <w:rPr>
          <w:rStyle w:val="a8"/>
          <w:rFonts w:ascii="Cambria" w:hAnsi="Cambria" w:cs="Times New Roman"/>
        </w:rPr>
        <w:footnoteReference w:id="130"/>
      </w:r>
      <w:r w:rsidRPr="006E4DB6">
        <w:rPr>
          <w:rFonts w:ascii="Cambria" w:hAnsi="Cambria" w:cs="Times New Roman"/>
        </w:rPr>
        <w:t>);</w:t>
      </w:r>
      <w:r w:rsidR="00115C95" w:rsidRPr="006E4DB6">
        <w:rPr>
          <w:rFonts w:ascii="Cambria" w:hAnsi="Cambria" w:cs="Times New Roman"/>
        </w:rPr>
        <w:t xml:space="preserve"> </w:t>
      </w:r>
      <w:r w:rsidRPr="006E4DB6">
        <w:rPr>
          <w:rFonts w:ascii="Cambria" w:hAnsi="Cambria" w:cs="Times New Roman"/>
        </w:rPr>
        <w:t xml:space="preserve">здійснюється всупереч вимогам законодавства </w:t>
      </w:r>
      <w:r w:rsidRPr="006E4DB6">
        <w:rPr>
          <w:rFonts w:ascii="Cambria" w:hAnsi="Cambria" w:cs="Times New Roman"/>
        </w:rPr>
        <w:lastRenderedPageBreak/>
        <w:t>про інформацію та доступ до публічної інформації</w:t>
      </w:r>
      <w:r w:rsidR="00115C95" w:rsidRPr="006E4DB6">
        <w:rPr>
          <w:rFonts w:ascii="Cambria" w:hAnsi="Cambria" w:cs="Times New Roman"/>
        </w:rPr>
        <w:t xml:space="preserve"> (відповідно до Закону «Про доступ до публічної інформації»</w:t>
      </w:r>
      <w:r w:rsidR="00115C95" w:rsidRPr="006E4DB6">
        <w:rPr>
          <w:rStyle w:val="a8"/>
          <w:rFonts w:ascii="Cambria" w:hAnsi="Cambria" w:cs="Times New Roman"/>
        </w:rPr>
        <w:footnoteReference w:id="131"/>
      </w:r>
      <w:r w:rsidR="00115C95" w:rsidRPr="006E4DB6">
        <w:rPr>
          <w:rFonts w:ascii="Cambria" w:hAnsi="Cambria" w:cs="Times New Roman"/>
        </w:rPr>
        <w:t>)</w:t>
      </w:r>
      <w:r w:rsidRPr="006E4DB6">
        <w:rPr>
          <w:rFonts w:ascii="Cambria" w:hAnsi="Cambria" w:cs="Times New Roman"/>
        </w:rPr>
        <w:t>;</w:t>
      </w:r>
      <w:r w:rsidR="00115C95" w:rsidRPr="006E4DB6">
        <w:rPr>
          <w:rFonts w:ascii="Cambria" w:hAnsi="Cambria" w:cs="Times New Roman"/>
        </w:rPr>
        <w:t xml:space="preserve"> </w:t>
      </w:r>
      <w:r w:rsidRPr="006E4DB6">
        <w:rPr>
          <w:rFonts w:ascii="Cambria" w:hAnsi="Cambria" w:cs="Times New Roman"/>
        </w:rPr>
        <w:t>не відповідає принципам відкритості діяльності органів влади.</w:t>
      </w:r>
    </w:p>
    <w:p w:rsidR="00932507" w:rsidRPr="006E4DB6" w:rsidRDefault="00932507" w:rsidP="00932507">
      <w:pPr>
        <w:ind w:firstLine="567"/>
        <w:jc w:val="both"/>
        <w:rPr>
          <w:rFonts w:ascii="Cambria" w:hAnsi="Cambria" w:cs="Times New Roman"/>
        </w:rPr>
      </w:pPr>
      <w:r w:rsidRPr="006E4DB6">
        <w:rPr>
          <w:rFonts w:ascii="Cambria" w:hAnsi="Cambria" w:cs="Times New Roman"/>
        </w:rPr>
        <w:t>Незаконна відмова може виражатися у таких діях:</w:t>
      </w:r>
      <w:r w:rsidR="00115C95" w:rsidRPr="006E4DB6">
        <w:rPr>
          <w:rFonts w:ascii="Cambria" w:hAnsi="Cambria" w:cs="Times New Roman"/>
        </w:rPr>
        <w:t xml:space="preserve"> </w:t>
      </w:r>
      <w:r w:rsidRPr="006E4DB6">
        <w:rPr>
          <w:rFonts w:ascii="Cambria" w:hAnsi="Cambria" w:cs="Times New Roman"/>
        </w:rPr>
        <w:t>пряме повідомлення журналісту про відмову без законних підстав;</w:t>
      </w:r>
      <w:r w:rsidR="00115C95" w:rsidRPr="006E4DB6">
        <w:rPr>
          <w:rFonts w:ascii="Cambria" w:hAnsi="Cambria" w:cs="Times New Roman"/>
        </w:rPr>
        <w:t xml:space="preserve"> </w:t>
      </w:r>
      <w:r w:rsidRPr="006E4DB6">
        <w:rPr>
          <w:rFonts w:ascii="Cambria" w:hAnsi="Cambria" w:cs="Times New Roman"/>
        </w:rPr>
        <w:t>ігнорування запиту журналіста або затягування відповіді</w:t>
      </w:r>
      <w:r w:rsidR="00115C95" w:rsidRPr="006E4DB6">
        <w:rPr>
          <w:rFonts w:ascii="Cambria" w:hAnsi="Cambria" w:cs="Times New Roman"/>
        </w:rPr>
        <w:t>, чи визначення такого запиту як загальн</w:t>
      </w:r>
      <w:r w:rsidR="002406FB">
        <w:rPr>
          <w:rFonts w:ascii="Cambria" w:hAnsi="Cambria" w:cs="Times New Roman"/>
        </w:rPr>
        <w:t>ого</w:t>
      </w:r>
      <w:r w:rsidR="00115C95" w:rsidRPr="006E4DB6">
        <w:rPr>
          <w:rFonts w:ascii="Cambria" w:hAnsi="Cambria" w:cs="Times New Roman"/>
        </w:rPr>
        <w:t xml:space="preserve"> звернення в порядку, визначеного Законом «Про звернення громадян»</w:t>
      </w:r>
      <w:r w:rsidR="00115C95" w:rsidRPr="006E4DB6">
        <w:rPr>
          <w:rStyle w:val="a8"/>
          <w:rFonts w:ascii="Cambria" w:hAnsi="Cambria" w:cs="Times New Roman"/>
        </w:rPr>
        <w:footnoteReference w:id="132"/>
      </w:r>
      <w:r w:rsidRPr="006E4DB6">
        <w:rPr>
          <w:rFonts w:ascii="Cambria" w:hAnsi="Cambria" w:cs="Times New Roman"/>
        </w:rPr>
        <w:t>;</w:t>
      </w:r>
      <w:r w:rsidR="00115C95" w:rsidRPr="006E4DB6">
        <w:rPr>
          <w:rFonts w:ascii="Cambria" w:hAnsi="Cambria" w:cs="Times New Roman"/>
        </w:rPr>
        <w:t xml:space="preserve"> </w:t>
      </w:r>
      <w:r w:rsidRPr="006E4DB6">
        <w:rPr>
          <w:rFonts w:ascii="Cambria" w:hAnsi="Cambria" w:cs="Times New Roman"/>
        </w:rPr>
        <w:t>відмова допустити журналіста до відкритого заходу чи приміщення</w:t>
      </w:r>
      <w:r w:rsidR="00115C95" w:rsidRPr="006E4DB6">
        <w:rPr>
          <w:rFonts w:ascii="Cambria" w:hAnsi="Cambria" w:cs="Times New Roman"/>
        </w:rPr>
        <w:t xml:space="preserve"> з метою отримання інформації безпосередньо під час проведення заходу або отримати коментарі</w:t>
      </w:r>
      <w:r w:rsidRPr="006E4DB6">
        <w:rPr>
          <w:rFonts w:ascii="Cambria" w:hAnsi="Cambria" w:cs="Times New Roman"/>
        </w:rPr>
        <w:t>;</w:t>
      </w:r>
      <w:r w:rsidR="00115C95" w:rsidRPr="006E4DB6">
        <w:rPr>
          <w:rFonts w:ascii="Cambria" w:hAnsi="Cambria" w:cs="Times New Roman"/>
        </w:rPr>
        <w:t xml:space="preserve"> </w:t>
      </w:r>
      <w:r w:rsidRPr="006E4DB6">
        <w:rPr>
          <w:rFonts w:ascii="Cambria" w:hAnsi="Cambria" w:cs="Times New Roman"/>
        </w:rPr>
        <w:t>створення фізичних перешкод доступу до інформації (блокування входу, утримання);</w:t>
      </w:r>
      <w:r w:rsidR="00115C95" w:rsidRPr="006E4DB6">
        <w:rPr>
          <w:rFonts w:ascii="Cambria" w:hAnsi="Cambria" w:cs="Times New Roman"/>
        </w:rPr>
        <w:t xml:space="preserve"> </w:t>
      </w:r>
      <w:r w:rsidRPr="006E4DB6">
        <w:rPr>
          <w:rFonts w:ascii="Cambria" w:hAnsi="Cambria" w:cs="Times New Roman"/>
        </w:rPr>
        <w:t>надання завідомо неповної або формальної відповіді з метою уникнення розкриття інформації</w:t>
      </w:r>
      <w:r w:rsidR="00115C95" w:rsidRPr="006E4DB6">
        <w:rPr>
          <w:rFonts w:ascii="Cambria" w:hAnsi="Cambria" w:cs="Times New Roman"/>
        </w:rPr>
        <w:t xml:space="preserve">; відкладення надання відповіді на запит, мотивуючи воєнним станом або іншою надзвичайною подією. </w:t>
      </w:r>
    </w:p>
    <w:p w:rsidR="008F0B90" w:rsidRPr="006E4DB6" w:rsidRDefault="008F0B90" w:rsidP="008F0B90">
      <w:pPr>
        <w:ind w:firstLine="709"/>
        <w:jc w:val="both"/>
        <w:rPr>
          <w:rFonts w:ascii="Cambria" w:hAnsi="Cambria" w:cs="Times New Roman"/>
          <w:color w:val="000000" w:themeColor="text1"/>
        </w:rPr>
      </w:pPr>
      <w:r w:rsidRPr="006E4DB6">
        <w:rPr>
          <w:rFonts w:ascii="Cambria" w:hAnsi="Cambria" w:cs="Times New Roman"/>
          <w:color w:val="000000" w:themeColor="text1"/>
        </w:rPr>
        <w:t>14 квітня 2009 р. ЄСПЛ ухвалив рішення по справі TARSASAG A SZABADSAGJOGOKERT V. HUNGARY (Угорське об’єднання громадських свобод проти Угорщини)</w:t>
      </w:r>
      <w:r w:rsidRPr="006E4DB6">
        <w:rPr>
          <w:rStyle w:val="a8"/>
          <w:rFonts w:ascii="Cambria" w:hAnsi="Cambria" w:cs="Times New Roman"/>
          <w:color w:val="000000" w:themeColor="text1"/>
        </w:rPr>
        <w:footnoteReference w:id="133"/>
      </w:r>
      <w:r w:rsidRPr="006E4DB6">
        <w:rPr>
          <w:rFonts w:ascii="Cambria" w:hAnsi="Cambria" w:cs="Times New Roman"/>
          <w:color w:val="000000" w:themeColor="text1"/>
        </w:rPr>
        <w:t xml:space="preserve"> щодо захисту права на доступ до інформації в межах ст.10 ЄКПЛ. Конституційний суд Угорщини, не надав копію звернення члена парламенту країни, в якому було прохання надати висновок щодо останніх змін до КК відносно питання відповідальності за участь у незаконному обігу наркотиків, називаючи цю інформацію «конфіденційною». ЄСПЛ зазначив, що «з огляду інтересів, захищених ст.10, законом не дозволено вводити умовні обмеження, що вважалося б формою непрямої цензури в разі створення перешкод владними структурами в зборі інформації. Збір інформації є важливим підготовчим кроком у журналістиці і вважається невід'ємною частиною свободи преси»</w:t>
      </w:r>
      <w:r w:rsidRPr="006E4DB6">
        <w:rPr>
          <w:rStyle w:val="a8"/>
          <w:rFonts w:ascii="Cambria" w:hAnsi="Cambria" w:cs="Times New Roman"/>
          <w:color w:val="000000" w:themeColor="text1"/>
        </w:rPr>
        <w:footnoteReference w:id="134"/>
      </w:r>
      <w:r w:rsidRPr="006E4DB6">
        <w:rPr>
          <w:rFonts w:ascii="Cambria" w:hAnsi="Cambria" w:cs="Times New Roman"/>
          <w:color w:val="000000" w:themeColor="text1"/>
        </w:rPr>
        <w:t>. ЄСПЛ встановив порушення в зборі інформації (ст. 10) і щодо України, наприклад, у справах Романа Лещенка проти України</w:t>
      </w:r>
      <w:r w:rsidRPr="006E4DB6">
        <w:rPr>
          <w:rStyle w:val="a8"/>
          <w:rFonts w:ascii="Cambria" w:hAnsi="Cambria" w:cs="Times New Roman"/>
          <w:color w:val="000000" w:themeColor="text1"/>
        </w:rPr>
        <w:footnoteReference w:id="135"/>
      </w:r>
      <w:r w:rsidRPr="006E4DB6">
        <w:rPr>
          <w:rFonts w:ascii="Cambria" w:hAnsi="Cambria" w:cs="Times New Roman"/>
          <w:color w:val="000000" w:themeColor="text1"/>
        </w:rPr>
        <w:t xml:space="preserve"> та </w:t>
      </w:r>
      <w:r w:rsidRPr="006E4DB6">
        <w:rPr>
          <w:rStyle w:val="s29100277"/>
          <w:rFonts w:ascii="Cambria" w:hAnsi="Cambria" w:cs="Times New Roman"/>
        </w:rPr>
        <w:t>«Центр демократії та верховенства права проти України.</w:t>
      </w:r>
      <w:r w:rsidRPr="006E4DB6">
        <w:rPr>
          <w:rStyle w:val="a8"/>
          <w:rFonts w:ascii="Cambria" w:hAnsi="Cambria" w:cs="Times New Roman"/>
          <w:color w:val="000000" w:themeColor="text1"/>
        </w:rPr>
        <w:t xml:space="preserve"> </w:t>
      </w:r>
      <w:r w:rsidRPr="006E4DB6">
        <w:rPr>
          <w:rStyle w:val="a8"/>
          <w:rFonts w:ascii="Cambria" w:hAnsi="Cambria" w:cs="Times New Roman"/>
          <w:color w:val="000000" w:themeColor="text1"/>
        </w:rPr>
        <w:footnoteReference w:id="136"/>
      </w:r>
    </w:p>
    <w:p w:rsidR="00BE72C8" w:rsidRPr="006E4DB6" w:rsidRDefault="00BE72C8" w:rsidP="00BE72C8">
      <w:pPr>
        <w:ind w:firstLine="709"/>
        <w:jc w:val="both"/>
        <w:rPr>
          <w:rFonts w:ascii="Cambria" w:hAnsi="Cambria" w:cs="Times New Roman"/>
        </w:rPr>
      </w:pPr>
      <w:r w:rsidRPr="006E4DB6">
        <w:rPr>
          <w:rFonts w:ascii="Cambria" w:hAnsi="Cambria" w:cs="Times New Roman"/>
        </w:rPr>
        <w:t>Відповідно до ч.1 ст.23 Закону України «Про доступ до публічної інформації» рішення, дії чи бездіяльність розпорядників інформації можуть бути оскаржені до керівника розпорядника, вищого органу або суду. При цьому запитувач інформацій має право оскаржити: відмову в задоволенні запиту на інформацію; відстрочку задоволення запиту на інформацію; ненадання відповіді на запит на інформацію; надання недостовірної або неповної інформації; несвоєчасне надання інформації; невиконання розпорядниками обов’язку оприлюднювати інформацію відповідно до ст</w:t>
      </w:r>
      <w:r w:rsidR="00221188">
        <w:rPr>
          <w:rFonts w:ascii="Cambria" w:hAnsi="Cambria" w:cs="Times New Roman"/>
        </w:rPr>
        <w:t>.</w:t>
      </w:r>
      <w:r w:rsidRPr="006E4DB6">
        <w:rPr>
          <w:rFonts w:ascii="Cambria" w:hAnsi="Cambria" w:cs="Times New Roman"/>
        </w:rPr>
        <w:t xml:space="preserve"> 15 Закону «Про доступ до публічної інформації»; інші рішення, дії чи бездіяльність розпорядників інформації, що порушили законні права та інтереси запитувача»</w:t>
      </w:r>
      <w:r w:rsidRPr="006E4DB6">
        <w:rPr>
          <w:rStyle w:val="a8"/>
          <w:rFonts w:ascii="Cambria" w:hAnsi="Cambria" w:cs="Times New Roman"/>
        </w:rPr>
        <w:footnoteReference w:id="137"/>
      </w:r>
      <w:r w:rsidRPr="006E4DB6">
        <w:rPr>
          <w:rFonts w:ascii="Cambria" w:hAnsi="Cambria" w:cs="Times New Roman"/>
        </w:rPr>
        <w:t xml:space="preserve">. Оскарження в такому випадку  здійснюється відповідно до </w:t>
      </w:r>
      <w:r w:rsidR="00221188">
        <w:rPr>
          <w:rFonts w:ascii="Cambria" w:hAnsi="Cambria" w:cs="Times New Roman"/>
        </w:rPr>
        <w:t>КАС</w:t>
      </w:r>
      <w:r w:rsidRPr="006E4DB6">
        <w:rPr>
          <w:rFonts w:ascii="Cambria" w:hAnsi="Cambria" w:cs="Times New Roman"/>
        </w:rPr>
        <w:t xml:space="preserve"> України.</w:t>
      </w:r>
    </w:p>
    <w:p w:rsidR="00D968E2" w:rsidRPr="006E4DB6" w:rsidRDefault="00D968E2" w:rsidP="00D968E2">
      <w:pPr>
        <w:ind w:firstLine="709"/>
        <w:jc w:val="both"/>
        <w:rPr>
          <w:rFonts w:ascii="Cambria" w:hAnsi="Cambria" w:cs="Times New Roman"/>
          <w:i/>
          <w:spacing w:val="-4"/>
        </w:rPr>
      </w:pPr>
      <w:r w:rsidRPr="006E4DB6">
        <w:rPr>
          <w:rFonts w:ascii="Cambria" w:hAnsi="Cambria" w:cs="Times New Roman"/>
          <w:i/>
          <w:spacing w:val="-4"/>
        </w:rPr>
        <w:t xml:space="preserve">Випадки ненадання або незаконної відмови в доступі інформації (за даними ІМІ): </w:t>
      </w:r>
    </w:p>
    <w:p w:rsidR="00D968E2" w:rsidRPr="006E4DB6" w:rsidRDefault="00221188" w:rsidP="00D968E2">
      <w:pPr>
        <w:ind w:firstLine="709"/>
        <w:jc w:val="both"/>
        <w:rPr>
          <w:rFonts w:ascii="Cambria" w:hAnsi="Cambria" w:cs="Times New Roman"/>
          <w:spacing w:val="-4"/>
        </w:rPr>
      </w:pPr>
      <w:r>
        <w:rPr>
          <w:rFonts w:ascii="Cambria" w:hAnsi="Cambria" w:cs="Times New Roman"/>
          <w:spacing w:val="-4"/>
        </w:rPr>
        <w:t xml:space="preserve">- </w:t>
      </w:r>
      <w:r w:rsidR="00D968E2" w:rsidRPr="006E4DB6">
        <w:rPr>
          <w:rFonts w:ascii="Cambria" w:hAnsi="Cambria" w:cs="Times New Roman"/>
          <w:spacing w:val="-4"/>
        </w:rPr>
        <w:t>Долинська міська рада (Кіровоградська область) проігнорувала інформаційний запит кропивницького видання «Точка доступу», яке цікавилось обставинами придбання радою автомобіля Opel Combo</w:t>
      </w:r>
      <w:r w:rsidR="00D968E2" w:rsidRPr="006E4DB6">
        <w:rPr>
          <w:rStyle w:val="a8"/>
          <w:rFonts w:ascii="Cambria" w:hAnsi="Cambria" w:cs="Times New Roman"/>
          <w:spacing w:val="-4"/>
        </w:rPr>
        <w:footnoteReference w:id="138"/>
      </w:r>
      <w:r w:rsidR="00D968E2" w:rsidRPr="006E4DB6">
        <w:rPr>
          <w:rFonts w:ascii="Cambria" w:hAnsi="Cambria" w:cs="Times New Roman"/>
          <w:spacing w:val="-4"/>
        </w:rPr>
        <w:t>;</w:t>
      </w:r>
    </w:p>
    <w:p w:rsidR="00D968E2" w:rsidRPr="006E4DB6" w:rsidRDefault="00221188" w:rsidP="00D968E2">
      <w:pPr>
        <w:pStyle w:val="a4"/>
        <w:spacing w:before="0" w:beforeAutospacing="0" w:after="0" w:afterAutospacing="0"/>
        <w:ind w:firstLine="709"/>
        <w:jc w:val="both"/>
        <w:rPr>
          <w:rFonts w:ascii="Cambria" w:hAnsi="Cambria"/>
          <w:spacing w:val="-4"/>
          <w:lang w:val="uk-UA"/>
        </w:rPr>
      </w:pPr>
      <w:r>
        <w:rPr>
          <w:rFonts w:ascii="Cambria" w:hAnsi="Cambria"/>
          <w:spacing w:val="-4"/>
          <w:lang w:val="uk-UA"/>
        </w:rPr>
        <w:t xml:space="preserve">- </w:t>
      </w:r>
      <w:r w:rsidR="00D968E2" w:rsidRPr="006E4DB6">
        <w:rPr>
          <w:rFonts w:ascii="Cambria" w:hAnsi="Cambria"/>
          <w:spacing w:val="-4"/>
          <w:lang w:val="uk-UA"/>
        </w:rPr>
        <w:t xml:space="preserve">підприємство «Хмельницьктеплокомуненерго» відмовили у запиті журналісту  видання vsim.ua, який запитував </w:t>
      </w:r>
      <w:r>
        <w:rPr>
          <w:rFonts w:ascii="Cambria" w:hAnsi="Cambria"/>
          <w:spacing w:val="-4"/>
          <w:lang w:val="uk-UA"/>
        </w:rPr>
        <w:t xml:space="preserve">інформацію </w:t>
      </w:r>
      <w:r w:rsidR="00D968E2" w:rsidRPr="006E4DB6">
        <w:rPr>
          <w:rFonts w:ascii="Cambria" w:hAnsi="Cambria"/>
          <w:spacing w:val="-4"/>
          <w:lang w:val="uk-UA"/>
        </w:rPr>
        <w:t>про обсяги вироблення теплової енергії</w:t>
      </w:r>
      <w:r w:rsidR="00D968E2" w:rsidRPr="006E4DB6">
        <w:rPr>
          <w:rStyle w:val="a8"/>
          <w:rFonts w:ascii="Cambria" w:hAnsi="Cambria"/>
          <w:spacing w:val="-4"/>
          <w:lang w:val="uk-UA"/>
        </w:rPr>
        <w:footnoteReference w:id="139"/>
      </w:r>
      <w:r w:rsidR="00D968E2" w:rsidRPr="006E4DB6">
        <w:rPr>
          <w:rFonts w:ascii="Cambria" w:hAnsi="Cambria"/>
          <w:spacing w:val="-4"/>
          <w:lang w:val="uk-UA"/>
        </w:rPr>
        <w:t>;</w:t>
      </w:r>
    </w:p>
    <w:p w:rsidR="00D968E2" w:rsidRPr="006E4DB6" w:rsidRDefault="00221188" w:rsidP="00D968E2">
      <w:pPr>
        <w:pStyle w:val="a4"/>
        <w:spacing w:before="0" w:beforeAutospacing="0" w:after="0" w:afterAutospacing="0"/>
        <w:ind w:firstLine="709"/>
        <w:jc w:val="both"/>
        <w:rPr>
          <w:rFonts w:ascii="Cambria" w:hAnsi="Cambria"/>
          <w:spacing w:val="-4"/>
          <w:lang w:val="uk-UA"/>
        </w:rPr>
      </w:pPr>
      <w:r>
        <w:rPr>
          <w:rFonts w:ascii="Cambria" w:hAnsi="Cambria"/>
          <w:spacing w:val="-4"/>
          <w:lang w:val="uk-UA"/>
        </w:rPr>
        <w:t xml:space="preserve">- </w:t>
      </w:r>
      <w:r w:rsidR="00D968E2" w:rsidRPr="006E4DB6">
        <w:rPr>
          <w:rFonts w:ascii="Cambria" w:hAnsi="Cambria"/>
          <w:spacing w:val="-4"/>
          <w:lang w:val="uk-UA"/>
        </w:rPr>
        <w:t xml:space="preserve">Хмельницька редакція ЖАР.INFO скерувала запити до десятка міських рад, щоб отримати інформацію про впровадження в населених пунктах України автоматизованої </w:t>
      </w:r>
      <w:r w:rsidR="00D968E2" w:rsidRPr="006E4DB6">
        <w:rPr>
          <w:rFonts w:ascii="Cambria" w:hAnsi="Cambria"/>
          <w:spacing w:val="-4"/>
          <w:lang w:val="uk-UA"/>
        </w:rPr>
        <w:lastRenderedPageBreak/>
        <w:t>системи оплати проїзду. Запити двічі також скеровувались і до Полтавської міської ради. На один з них міськрада відповіла, що надасть відповідь після закінчення воєнного стану</w:t>
      </w:r>
      <w:r w:rsidR="00D968E2" w:rsidRPr="006E4DB6">
        <w:rPr>
          <w:rStyle w:val="a8"/>
          <w:rFonts w:ascii="Cambria" w:hAnsi="Cambria"/>
          <w:spacing w:val="-4"/>
          <w:lang w:val="uk-UA"/>
        </w:rPr>
        <w:footnoteReference w:id="140"/>
      </w:r>
      <w:r w:rsidR="00D968E2" w:rsidRPr="006E4DB6">
        <w:rPr>
          <w:rFonts w:ascii="Cambria" w:hAnsi="Cambria"/>
          <w:spacing w:val="-4"/>
          <w:lang w:val="uk-UA"/>
        </w:rPr>
        <w:t>;</w:t>
      </w:r>
    </w:p>
    <w:p w:rsidR="00D968E2" w:rsidRPr="006E4DB6" w:rsidRDefault="00221188" w:rsidP="00D968E2">
      <w:pPr>
        <w:pStyle w:val="a4"/>
        <w:spacing w:before="0" w:beforeAutospacing="0" w:after="0" w:afterAutospacing="0"/>
        <w:ind w:firstLine="709"/>
        <w:jc w:val="both"/>
        <w:rPr>
          <w:rFonts w:ascii="Cambria" w:hAnsi="Cambria"/>
          <w:spacing w:val="-4"/>
          <w:lang w:val="uk-UA"/>
        </w:rPr>
      </w:pPr>
      <w:r>
        <w:rPr>
          <w:rFonts w:ascii="Cambria" w:hAnsi="Cambria"/>
          <w:spacing w:val="-4"/>
          <w:lang w:val="uk-UA"/>
        </w:rPr>
        <w:t xml:space="preserve">- </w:t>
      </w:r>
      <w:r w:rsidR="00D968E2" w:rsidRPr="006E4DB6">
        <w:rPr>
          <w:rFonts w:ascii="Cambria" w:hAnsi="Cambria"/>
          <w:spacing w:val="-4"/>
          <w:lang w:val="uk-UA"/>
        </w:rPr>
        <w:t>представниця ІМІ в Хмельницькій області надіслала на офіційну електронну адресу Національної ради з питань телебачення і радіомовлення запит із проханням надати інформацію щодо кількості зареєстрованих на Хмельниччині медіа. Медіарегулятор замість розгляду запиту за п'ять робочих днів кваліфікував його як звернення, щоб збільшити строк розгляду</w:t>
      </w:r>
      <w:r w:rsidR="00D968E2" w:rsidRPr="006E4DB6">
        <w:rPr>
          <w:rStyle w:val="a8"/>
          <w:rFonts w:ascii="Cambria" w:hAnsi="Cambria"/>
          <w:spacing w:val="-4"/>
          <w:lang w:val="uk-UA"/>
        </w:rPr>
        <w:footnoteReference w:id="141"/>
      </w:r>
      <w:r w:rsidR="00D968E2" w:rsidRPr="006E4DB6">
        <w:rPr>
          <w:rFonts w:ascii="Cambria" w:hAnsi="Cambria"/>
          <w:spacing w:val="-4"/>
          <w:lang w:val="uk-UA"/>
        </w:rPr>
        <w:t xml:space="preserve">. </w:t>
      </w:r>
    </w:p>
    <w:p w:rsidR="00C629C7" w:rsidRDefault="005C763D" w:rsidP="005C763D">
      <w:pPr>
        <w:ind w:firstLine="567"/>
        <w:jc w:val="both"/>
        <w:rPr>
          <w:rFonts w:ascii="Cambria" w:hAnsi="Cambria" w:cs="Times New Roman"/>
        </w:rPr>
      </w:pPr>
      <w:r w:rsidRPr="006E4DB6">
        <w:rPr>
          <w:rFonts w:ascii="Cambria" w:hAnsi="Cambria" w:cs="Times New Roman"/>
        </w:rPr>
        <w:t>Н</w:t>
      </w:r>
      <w:r w:rsidR="00932507" w:rsidRPr="006E4DB6">
        <w:rPr>
          <w:rFonts w:ascii="Cambria" w:hAnsi="Cambria" w:cs="Times New Roman"/>
        </w:rPr>
        <w:t>езаконна відмова в доступі до інформації може утворювати склад кримінального правопорушення, передбаченого ст. 171 КК України, за умови, що така відмова:</w:t>
      </w:r>
      <w:r w:rsidRPr="006E4DB6">
        <w:rPr>
          <w:rFonts w:ascii="Cambria" w:hAnsi="Cambria" w:cs="Times New Roman"/>
        </w:rPr>
        <w:t xml:space="preserve"> </w:t>
      </w:r>
      <w:r w:rsidR="00932507" w:rsidRPr="006E4DB6">
        <w:rPr>
          <w:rFonts w:ascii="Cambria" w:hAnsi="Cambria" w:cs="Times New Roman"/>
        </w:rPr>
        <w:t>спрямована саме проти журналіста,</w:t>
      </w:r>
      <w:r w:rsidRPr="006E4DB6">
        <w:rPr>
          <w:rFonts w:ascii="Cambria" w:hAnsi="Cambria" w:cs="Times New Roman"/>
        </w:rPr>
        <w:t xml:space="preserve"> </w:t>
      </w:r>
      <w:r w:rsidR="00932507" w:rsidRPr="006E4DB6">
        <w:rPr>
          <w:rFonts w:ascii="Cambria" w:hAnsi="Cambria" w:cs="Times New Roman"/>
        </w:rPr>
        <w:t>стосується його законної професійної діяльності,</w:t>
      </w:r>
      <w:r w:rsidRPr="006E4DB6">
        <w:rPr>
          <w:rFonts w:ascii="Cambria" w:hAnsi="Cambria" w:cs="Times New Roman"/>
        </w:rPr>
        <w:t xml:space="preserve"> </w:t>
      </w:r>
      <w:r w:rsidR="00932507" w:rsidRPr="006E4DB6">
        <w:rPr>
          <w:rFonts w:ascii="Cambria" w:hAnsi="Cambria" w:cs="Times New Roman"/>
        </w:rPr>
        <w:t>має характер перешкоджання виконанню журналістських обов’язків.</w:t>
      </w:r>
      <w:r w:rsidR="00D968E2" w:rsidRPr="006E4DB6">
        <w:rPr>
          <w:rFonts w:ascii="Cambria" w:hAnsi="Cambria" w:cs="Times New Roman"/>
        </w:rPr>
        <w:t xml:space="preserve"> </w:t>
      </w:r>
      <w:r w:rsidR="00932507" w:rsidRPr="006E4DB6">
        <w:rPr>
          <w:rFonts w:ascii="Cambria" w:hAnsi="Cambria" w:cs="Times New Roman"/>
        </w:rPr>
        <w:t>Суттєвою проблемою правозастосування є те, що подібні діяння можуть одночасно підпадати під:</w:t>
      </w:r>
      <w:r w:rsidRPr="006E4DB6">
        <w:rPr>
          <w:rFonts w:ascii="Cambria" w:hAnsi="Cambria" w:cs="Times New Roman"/>
        </w:rPr>
        <w:t xml:space="preserve"> </w:t>
      </w:r>
      <w:r w:rsidR="00932507" w:rsidRPr="006E4DB6">
        <w:rPr>
          <w:rFonts w:ascii="Cambria" w:hAnsi="Cambria" w:cs="Times New Roman"/>
        </w:rPr>
        <w:t xml:space="preserve">ст. 212-3 КУпАП </w:t>
      </w:r>
      <w:r w:rsidRPr="006E4DB6">
        <w:rPr>
          <w:rFonts w:ascii="Cambria" w:hAnsi="Cambria" w:cs="Times New Roman"/>
        </w:rPr>
        <w:t xml:space="preserve">(порушення права на інформацію) і </w:t>
      </w:r>
      <w:r w:rsidR="00932507" w:rsidRPr="006E4DB6">
        <w:rPr>
          <w:rFonts w:ascii="Cambria" w:hAnsi="Cambria" w:cs="Times New Roman"/>
        </w:rPr>
        <w:t>ст. 171 КК України (перешкоджання діяльності журналіста)</w:t>
      </w:r>
      <w:r w:rsidRPr="006E4DB6">
        <w:rPr>
          <w:rFonts w:ascii="Cambria" w:hAnsi="Cambria" w:cs="Times New Roman"/>
        </w:rPr>
        <w:t xml:space="preserve">. </w:t>
      </w:r>
    </w:p>
    <w:p w:rsidR="005C763D" w:rsidRPr="006E4DB6" w:rsidRDefault="00C629C7" w:rsidP="005C763D">
      <w:pPr>
        <w:ind w:firstLine="567"/>
        <w:jc w:val="both"/>
        <w:rPr>
          <w:rFonts w:ascii="Cambria" w:hAnsi="Cambria" w:cs="Times New Roman"/>
        </w:rPr>
      </w:pPr>
      <w:r>
        <w:rPr>
          <w:rFonts w:ascii="Cambria" w:hAnsi="Cambria" w:cs="Times New Roman"/>
          <w:i/>
        </w:rPr>
        <w:t>Слід зауважити:</w:t>
      </w:r>
      <w:r w:rsidR="005C763D" w:rsidRPr="006E4DB6">
        <w:rPr>
          <w:rFonts w:ascii="Cambria" w:hAnsi="Cambria" w:cs="Times New Roman"/>
          <w:i/>
        </w:rPr>
        <w:t xml:space="preserve"> судова практика свідчить про ефективність (оперативність та позитивні рішення на користь журналістів) в частині забезпечення доступу до інформації</w:t>
      </w:r>
      <w:r>
        <w:rPr>
          <w:rFonts w:ascii="Cambria" w:hAnsi="Cambria" w:cs="Times New Roman"/>
          <w:i/>
        </w:rPr>
        <w:t xml:space="preserve"> в адміністративному порядку</w:t>
      </w:r>
      <w:r w:rsidR="005C763D" w:rsidRPr="006E4DB6">
        <w:rPr>
          <w:rFonts w:ascii="Cambria" w:hAnsi="Cambria" w:cs="Times New Roman"/>
          <w:i/>
        </w:rPr>
        <w:t xml:space="preserve">. </w:t>
      </w:r>
      <w:r w:rsidR="005C763D" w:rsidRPr="006E4DB6">
        <w:rPr>
          <w:rFonts w:ascii="Cambria" w:hAnsi="Cambria" w:cs="Times New Roman"/>
        </w:rPr>
        <w:t>Наприклад</w:t>
      </w:r>
      <w:r>
        <w:rPr>
          <w:rFonts w:ascii="Cambria" w:hAnsi="Cambria" w:cs="Times New Roman"/>
        </w:rPr>
        <w:t>:</w:t>
      </w:r>
      <w:r w:rsidR="005C763D" w:rsidRPr="006E4DB6">
        <w:rPr>
          <w:rFonts w:ascii="Cambria" w:hAnsi="Cambria" w:cs="Times New Roman"/>
        </w:rPr>
        <w:t xml:space="preserve"> </w:t>
      </w:r>
    </w:p>
    <w:p w:rsidR="005C763D" w:rsidRPr="006E4DB6" w:rsidRDefault="00C629C7" w:rsidP="005C763D">
      <w:pPr>
        <w:ind w:firstLine="709"/>
        <w:jc w:val="both"/>
        <w:rPr>
          <w:rFonts w:ascii="Cambria" w:eastAsia="Times New Roman" w:hAnsi="Cambria" w:cs="Times New Roman"/>
          <w:spacing w:val="-4"/>
        </w:rPr>
      </w:pPr>
      <w:r>
        <w:rPr>
          <w:rFonts w:ascii="Cambria" w:eastAsia="Times New Roman" w:hAnsi="Cambria" w:cs="Times New Roman"/>
          <w:bCs/>
          <w:spacing w:val="-4"/>
        </w:rPr>
        <w:t xml:space="preserve">- </w:t>
      </w:r>
      <w:r w:rsidR="005C763D" w:rsidRPr="006E4DB6">
        <w:rPr>
          <w:rFonts w:ascii="Cambria" w:eastAsia="Times New Roman" w:hAnsi="Cambria" w:cs="Times New Roman"/>
          <w:bCs/>
          <w:spacing w:val="-4"/>
        </w:rPr>
        <w:t xml:space="preserve">01.04.2025р. </w:t>
      </w:r>
      <w:r w:rsidR="005C763D" w:rsidRPr="006E4DB6">
        <w:rPr>
          <w:rFonts w:ascii="Cambria" w:eastAsia="Times New Roman" w:hAnsi="Cambria" w:cs="Times New Roman"/>
          <w:spacing w:val="-4"/>
        </w:rPr>
        <w:t>Сьомий апеляційний адміністративний суд частково задовольнив апеляційну скаргу Апарату ВРУ у справі за позовом редакції ЖАР.INFO щодо надання інформації про відрядження народних депутатів починаючи з дня широкомасштабного вторгнення і до дати запиту</w:t>
      </w:r>
      <w:r w:rsidR="005C763D" w:rsidRPr="006E4DB6">
        <w:rPr>
          <w:rStyle w:val="a8"/>
          <w:rFonts w:ascii="Cambria" w:eastAsia="Times New Roman" w:hAnsi="Cambria" w:cs="Times New Roman"/>
          <w:spacing w:val="-4"/>
        </w:rPr>
        <w:footnoteReference w:id="142"/>
      </w:r>
      <w:r w:rsidR="005C763D" w:rsidRPr="006E4DB6">
        <w:rPr>
          <w:rFonts w:ascii="Cambria" w:eastAsia="Times New Roman" w:hAnsi="Cambria" w:cs="Times New Roman"/>
          <w:spacing w:val="-4"/>
        </w:rPr>
        <w:t xml:space="preserve">. </w:t>
      </w:r>
    </w:p>
    <w:p w:rsidR="005C763D" w:rsidRPr="006E4DB6" w:rsidRDefault="00C629C7" w:rsidP="005C763D">
      <w:pPr>
        <w:ind w:firstLine="709"/>
        <w:jc w:val="both"/>
        <w:rPr>
          <w:rFonts w:ascii="Cambria" w:eastAsia="Times New Roman" w:hAnsi="Cambria" w:cs="Times New Roman"/>
          <w:spacing w:val="-4"/>
        </w:rPr>
      </w:pPr>
      <w:r>
        <w:rPr>
          <w:rFonts w:ascii="Cambria" w:eastAsia="Times New Roman" w:hAnsi="Cambria" w:cs="Times New Roman"/>
          <w:bCs/>
          <w:spacing w:val="-4"/>
        </w:rPr>
        <w:t xml:space="preserve">- </w:t>
      </w:r>
      <w:r w:rsidR="005C763D" w:rsidRPr="006E4DB6">
        <w:rPr>
          <w:rFonts w:ascii="Cambria" w:eastAsia="Times New Roman" w:hAnsi="Cambria" w:cs="Times New Roman"/>
          <w:bCs/>
          <w:spacing w:val="-4"/>
        </w:rPr>
        <w:t xml:space="preserve">12.03.2025 р. </w:t>
      </w:r>
      <w:r w:rsidR="005C763D" w:rsidRPr="006E4DB6">
        <w:rPr>
          <w:rFonts w:ascii="Cambria" w:eastAsia="Times New Roman" w:hAnsi="Cambria" w:cs="Times New Roman"/>
          <w:spacing w:val="-4"/>
        </w:rPr>
        <w:t xml:space="preserve">суд зобов'язав Державну службу з безпеки на транспорті надати </w:t>
      </w:r>
      <w:r w:rsidR="005C763D" w:rsidRPr="006E4DB6">
        <w:rPr>
          <w:rFonts w:ascii="Cambria" w:eastAsia="Times New Roman" w:hAnsi="Cambria" w:cs="Times New Roman"/>
          <w:bCs/>
          <w:spacing w:val="-4"/>
        </w:rPr>
        <w:t>ж</w:t>
      </w:r>
      <w:r w:rsidR="005C763D" w:rsidRPr="006E4DB6">
        <w:rPr>
          <w:rFonts w:ascii="Cambria" w:eastAsia="Times New Roman" w:hAnsi="Cambria" w:cs="Times New Roman"/>
          <w:spacing w:val="-4"/>
        </w:rPr>
        <w:t>урналістці інформацію про військовозобов’язаних, які виїхали з України за системою “Шлях” за поданням ліцензованих вантажоперевізників і не повернулися</w:t>
      </w:r>
      <w:r w:rsidR="005C763D" w:rsidRPr="006E4DB6">
        <w:rPr>
          <w:rStyle w:val="a8"/>
          <w:rFonts w:ascii="Cambria" w:eastAsia="Times New Roman" w:hAnsi="Cambria" w:cs="Times New Roman"/>
          <w:spacing w:val="-4"/>
        </w:rPr>
        <w:footnoteReference w:id="143"/>
      </w:r>
      <w:r w:rsidR="005C763D" w:rsidRPr="006E4DB6">
        <w:rPr>
          <w:rFonts w:ascii="Cambria" w:eastAsia="Times New Roman" w:hAnsi="Cambria" w:cs="Times New Roman"/>
          <w:spacing w:val="-4"/>
        </w:rPr>
        <w:t>. </w:t>
      </w:r>
    </w:p>
    <w:p w:rsidR="005C763D" w:rsidRPr="006E4DB6" w:rsidRDefault="00C629C7" w:rsidP="005C763D">
      <w:pPr>
        <w:ind w:firstLine="709"/>
        <w:jc w:val="both"/>
        <w:rPr>
          <w:rFonts w:ascii="Cambria" w:hAnsi="Cambria" w:cs="Times New Roman"/>
          <w:spacing w:val="-4"/>
        </w:rPr>
      </w:pPr>
      <w:r>
        <w:rPr>
          <w:rFonts w:ascii="Cambria" w:hAnsi="Cambria" w:cs="Times New Roman"/>
          <w:bCs/>
          <w:spacing w:val="-4"/>
        </w:rPr>
        <w:t xml:space="preserve">- </w:t>
      </w:r>
      <w:r w:rsidR="005C763D" w:rsidRPr="006E4DB6">
        <w:rPr>
          <w:rFonts w:ascii="Cambria" w:hAnsi="Cambria" w:cs="Times New Roman"/>
          <w:bCs/>
          <w:spacing w:val="-4"/>
        </w:rPr>
        <w:t xml:space="preserve">09.04.2025 р. </w:t>
      </w:r>
      <w:r w:rsidR="005C763D" w:rsidRPr="006E4DB6">
        <w:rPr>
          <w:rFonts w:ascii="Cambria" w:hAnsi="Cambria" w:cs="Times New Roman"/>
          <w:spacing w:val="-4"/>
        </w:rPr>
        <w:t>Верховний Суд постановив, що поширена в низці журналістських матеріалів викривальна інформація про суддю Рівненського міського суду О.  Тимощука не є недостовірною і такою, що принижує його честь, гідність і ділову репутацію</w:t>
      </w:r>
      <w:r w:rsidR="005C763D" w:rsidRPr="006E4DB6">
        <w:rPr>
          <w:rStyle w:val="a8"/>
          <w:rFonts w:ascii="Cambria" w:hAnsi="Cambria" w:cs="Times New Roman"/>
          <w:bCs/>
          <w:spacing w:val="-4"/>
        </w:rPr>
        <w:footnoteReference w:id="144"/>
      </w:r>
      <w:r w:rsidR="005C763D" w:rsidRPr="006E4DB6">
        <w:rPr>
          <w:rFonts w:ascii="Cambria" w:hAnsi="Cambria" w:cs="Times New Roman"/>
          <w:spacing w:val="-4"/>
        </w:rPr>
        <w:t xml:space="preserve">.  Верховний Суд також зазначає, що репортажі, які ґрунтуються на інтерв`ю або відтворенні тверджень інших осіб, відредаговані чи ні, є одним з найважливіших засобів, за допомогою яких преса може виконувати свою життєво важливу роль «громадського наглядача» (див. наприклад, пункт 59 рішення ЄСПЛ від 26 листопада 1991 року у справі «Обсервер» і «Гардіан» проти Сполученого Королівства»). </w:t>
      </w:r>
    </w:p>
    <w:p w:rsidR="005C763D" w:rsidRPr="006E4DB6" w:rsidRDefault="00C629C7" w:rsidP="005C763D">
      <w:pPr>
        <w:ind w:firstLine="709"/>
        <w:jc w:val="both"/>
        <w:rPr>
          <w:rFonts w:ascii="Cambria" w:eastAsia="Times New Roman" w:hAnsi="Cambria" w:cs="Times New Roman"/>
          <w:spacing w:val="-4"/>
        </w:rPr>
      </w:pPr>
      <w:r>
        <w:rPr>
          <w:rFonts w:ascii="Cambria" w:eastAsia="Times New Roman" w:hAnsi="Cambria" w:cs="Times New Roman"/>
          <w:spacing w:val="-4"/>
        </w:rPr>
        <w:t xml:space="preserve">- </w:t>
      </w:r>
      <w:r w:rsidR="005C763D" w:rsidRPr="006E4DB6">
        <w:rPr>
          <w:rFonts w:ascii="Cambria" w:eastAsia="Times New Roman" w:hAnsi="Cambria" w:cs="Times New Roman"/>
          <w:spacing w:val="-4"/>
        </w:rPr>
        <w:t xml:space="preserve">24 січня 2024 р., журналіст надіслала підприємству інформаційний запит, у якому просила надати інформацію про зарплати та премії, які отримав у 2023 р. керівний склад Миколаївської ТЕЦ. Окремим пунктом запиту була інформація щодо сум винагород, компенсацій витрат та додаткових благ, що були надані членам наглядової ради приватного акціонерного товариства “Миколаївська теплоелектроцентраль”. У травні 2024 року видання звернулось із позовом до суду, щоб </w:t>
      </w:r>
      <w:r w:rsidRPr="006E4DB6">
        <w:rPr>
          <w:rFonts w:ascii="Cambria" w:eastAsia="Times New Roman" w:hAnsi="Cambria" w:cs="Times New Roman"/>
          <w:spacing w:val="-4"/>
        </w:rPr>
        <w:t>зобов’язати</w:t>
      </w:r>
      <w:r w:rsidR="005C763D" w:rsidRPr="006E4DB6">
        <w:rPr>
          <w:rFonts w:ascii="Cambria" w:eastAsia="Times New Roman" w:hAnsi="Cambria" w:cs="Times New Roman"/>
          <w:spacing w:val="-4"/>
        </w:rPr>
        <w:t xml:space="preserve"> ТЕЦ оприлюднити дані про зарплати. Миколаївський окружний адміністративний суд 17 лютого в повному обсязі задовольнив позов “МикВістей” до Миколаївської ТЕЦ. </w:t>
      </w:r>
      <w:r w:rsidR="005C763D" w:rsidRPr="006E4DB6">
        <w:rPr>
          <w:rStyle w:val="a8"/>
          <w:rFonts w:ascii="Cambria" w:eastAsia="Times New Roman" w:hAnsi="Cambria" w:cs="Times New Roman"/>
          <w:spacing w:val="-4"/>
        </w:rPr>
        <w:footnoteReference w:id="145"/>
      </w:r>
    </w:p>
    <w:p w:rsidR="005C763D" w:rsidRPr="006E4DB6" w:rsidRDefault="00C629C7" w:rsidP="005C763D">
      <w:pPr>
        <w:ind w:firstLine="709"/>
        <w:jc w:val="both"/>
        <w:rPr>
          <w:rFonts w:ascii="Cambria" w:hAnsi="Cambria" w:cs="Times New Roman"/>
          <w:spacing w:val="-4"/>
        </w:rPr>
      </w:pPr>
      <w:r>
        <w:rPr>
          <w:rFonts w:ascii="Cambria" w:eastAsia="Times New Roman" w:hAnsi="Cambria" w:cs="Times New Roman"/>
          <w:spacing w:val="-4"/>
        </w:rPr>
        <w:t>- у</w:t>
      </w:r>
      <w:r w:rsidR="005C763D" w:rsidRPr="006E4DB6">
        <w:rPr>
          <w:rFonts w:ascii="Cambria" w:eastAsia="Times New Roman" w:hAnsi="Cambria" w:cs="Times New Roman"/>
          <w:spacing w:val="-4"/>
        </w:rPr>
        <w:t xml:space="preserve"> Тернополі (</w:t>
      </w:r>
      <w:r w:rsidR="005C763D" w:rsidRPr="006E4DB6">
        <w:rPr>
          <w:rStyle w:val="a9"/>
          <w:rFonts w:ascii="Cambria" w:hAnsi="Cambria" w:cs="Times New Roman"/>
          <w:b w:val="0"/>
          <w:spacing w:val="-4"/>
        </w:rPr>
        <w:t>20.03.2025</w:t>
      </w:r>
      <w:r w:rsidR="005C763D" w:rsidRPr="006E4DB6">
        <w:rPr>
          <w:rFonts w:ascii="Cambria" w:hAnsi="Cambria" w:cs="Times New Roman"/>
        </w:rPr>
        <w:t>р.) р</w:t>
      </w:r>
      <w:r w:rsidR="005C763D" w:rsidRPr="006E4DB6">
        <w:rPr>
          <w:rFonts w:ascii="Cambria" w:hAnsi="Cambria" w:cs="Times New Roman"/>
          <w:spacing w:val="-4"/>
        </w:rPr>
        <w:t>едакція тернопільського медіа “20 хвилин” отримала повні запитувані дані про нарахування міському голові та всім його помічникам, радникам і заступникам лише після звернення до уповноваженого з прав людини Верховної Ради.</w:t>
      </w:r>
      <w:r w:rsidR="005C763D" w:rsidRPr="006E4DB6">
        <w:rPr>
          <w:rStyle w:val="a8"/>
          <w:rFonts w:ascii="Cambria" w:hAnsi="Cambria" w:cs="Times New Roman"/>
          <w:spacing w:val="-4"/>
        </w:rPr>
        <w:footnoteReference w:id="146"/>
      </w:r>
    </w:p>
    <w:p w:rsidR="005C763D" w:rsidRPr="006E4DB6" w:rsidRDefault="00D968E2" w:rsidP="005C763D">
      <w:pPr>
        <w:pStyle w:val="HTML"/>
        <w:ind w:firstLine="567"/>
        <w:jc w:val="both"/>
        <w:rPr>
          <w:rFonts w:ascii="Cambria" w:hAnsi="Cambria" w:cs="Times New Roman"/>
          <w:sz w:val="24"/>
          <w:szCs w:val="24"/>
          <w:lang w:val="uk-UA"/>
        </w:rPr>
      </w:pPr>
      <w:r w:rsidRPr="006E4DB6">
        <w:rPr>
          <w:rFonts w:ascii="Cambria" w:hAnsi="Cambria" w:cs="Times New Roman"/>
          <w:spacing w:val="-4"/>
          <w:sz w:val="24"/>
          <w:szCs w:val="24"/>
          <w:lang w:val="uk-UA" w:eastAsia="uk-UA"/>
        </w:rPr>
        <w:lastRenderedPageBreak/>
        <w:t>Фактично</w:t>
      </w:r>
      <w:r w:rsidR="005C763D" w:rsidRPr="006E4DB6">
        <w:rPr>
          <w:rFonts w:ascii="Cambria" w:hAnsi="Cambria" w:cs="Times New Roman"/>
          <w:spacing w:val="-4"/>
          <w:sz w:val="24"/>
          <w:szCs w:val="24"/>
          <w:lang w:val="uk-UA" w:eastAsia="uk-UA"/>
        </w:rPr>
        <w:t xml:space="preserve"> одне й те саме діяння тягне настання і адміністративної і кримінальної відповідальності одночасно. Така практика видається неприйнятною і з точки зору надмірності криміналізації, і з точки зору європейської практики захисту прав журналістів. Крім того, перешкоджання у формі незаконної відмови в доступі до інформації сконструйовано таким чином, що може підлягати подвійному тлумаченню: в такій формі закон не вимагає встановлення умислу на вчинення такої відмови (тоді необережна відмова взагалі не сягає ступеню небезпеки, аби визнаватися кримінальним правопорушенням). </w:t>
      </w:r>
      <w:r w:rsidR="005C763D" w:rsidRPr="006E4DB6">
        <w:rPr>
          <w:rFonts w:ascii="Cambria" w:hAnsi="Cambria" w:cs="Times New Roman"/>
          <w:sz w:val="24"/>
          <w:szCs w:val="24"/>
          <w:lang w:val="uk-UA"/>
        </w:rPr>
        <w:t>З вказаних причин законодавство країн Європейського простору передбачає покарання лише за тяжкі порушення законодавства про доступ до інформації, зокрема за умисне знищення інформації, що зберігається державними органами, або умисне перекручення публічної інформації або спрямовані на перешкоджання праву громадськості на доступ до офіційної інформації. В усіх інших випадках незаконна відмова в доступі до інформації має бути декриміналізована</w:t>
      </w:r>
      <w:r w:rsidR="00C629C7">
        <w:rPr>
          <w:rFonts w:ascii="Cambria" w:hAnsi="Cambria" w:cs="Times New Roman"/>
          <w:sz w:val="24"/>
          <w:szCs w:val="24"/>
          <w:lang w:val="uk-UA"/>
        </w:rPr>
        <w:t xml:space="preserve"> за європейським досвідом</w:t>
      </w:r>
      <w:r w:rsidR="005C763D" w:rsidRPr="006E4DB6">
        <w:rPr>
          <w:rFonts w:ascii="Cambria" w:hAnsi="Cambria" w:cs="Times New Roman"/>
          <w:sz w:val="24"/>
          <w:szCs w:val="24"/>
          <w:lang w:val="uk-UA"/>
        </w:rPr>
        <w:t xml:space="preserve">, оскільки встановлення відповідальності ст. 212-3 КУпАП та право подання адміністративного позову про визнання дій незаконними </w:t>
      </w:r>
      <w:r w:rsidR="001C4593">
        <w:rPr>
          <w:rFonts w:ascii="Cambria" w:hAnsi="Cambria" w:cs="Times New Roman"/>
          <w:sz w:val="24"/>
          <w:szCs w:val="24"/>
          <w:lang w:val="uk-UA"/>
        </w:rPr>
        <w:t>і</w:t>
      </w:r>
      <w:r w:rsidR="005C763D" w:rsidRPr="006E4DB6">
        <w:rPr>
          <w:rFonts w:ascii="Cambria" w:hAnsi="Cambria" w:cs="Times New Roman"/>
          <w:sz w:val="24"/>
          <w:szCs w:val="24"/>
          <w:lang w:val="uk-UA"/>
        </w:rPr>
        <w:t xml:space="preserve"> зобов’язання </w:t>
      </w:r>
      <w:r w:rsidR="00C629C7">
        <w:rPr>
          <w:rFonts w:ascii="Cambria" w:hAnsi="Cambria" w:cs="Times New Roman"/>
          <w:sz w:val="24"/>
          <w:szCs w:val="24"/>
          <w:lang w:val="uk-UA"/>
        </w:rPr>
        <w:t>в</w:t>
      </w:r>
      <w:r w:rsidR="005C763D" w:rsidRPr="006E4DB6">
        <w:rPr>
          <w:rFonts w:ascii="Cambria" w:hAnsi="Cambria" w:cs="Times New Roman"/>
          <w:sz w:val="24"/>
          <w:szCs w:val="24"/>
          <w:lang w:val="uk-UA"/>
        </w:rPr>
        <w:t xml:space="preserve">чинення певних дій відповідних осіб є достатнім механізмом для захисту порушеного права на доступ до інформації. А з метою уникнення подвійних стандартів в цьому аспекті слід керуватися принципами, виробленими ЄСПЛ з цього  питання:  </w:t>
      </w:r>
    </w:p>
    <w:p w:rsidR="005C763D" w:rsidRPr="006E4DB6" w:rsidRDefault="005C763D" w:rsidP="005C763D">
      <w:pPr>
        <w:pStyle w:val="HTML"/>
        <w:ind w:firstLine="567"/>
        <w:jc w:val="both"/>
        <w:rPr>
          <w:rFonts w:ascii="Cambria" w:hAnsi="Cambria" w:cs="Times New Roman"/>
          <w:sz w:val="24"/>
          <w:szCs w:val="24"/>
          <w:lang w:val="uk-UA"/>
        </w:rPr>
      </w:pPr>
      <w:r w:rsidRPr="006E4DB6">
        <w:rPr>
          <w:rFonts w:ascii="Cambria" w:hAnsi="Cambria" w:cs="Times New Roman"/>
          <w:sz w:val="24"/>
          <w:szCs w:val="24"/>
          <w:lang w:val="uk-UA"/>
        </w:rPr>
        <w:t>1) справа «Леандер проти Швеції» («Leander v. Sweden» 1987): «право на свободу одержувати інформацію, в основному, забороняє Уряду встановлювати будь-якій особі обмеження одержувати інформацію, яку інші особи бажають або можуть бажати повідомити йому»</w:t>
      </w:r>
      <w:r w:rsidRPr="006E4DB6">
        <w:rPr>
          <w:rStyle w:val="a8"/>
          <w:rFonts w:ascii="Cambria" w:hAnsi="Cambria" w:cs="Times New Roman"/>
          <w:sz w:val="24"/>
          <w:szCs w:val="24"/>
          <w:lang w:val="uk-UA"/>
        </w:rPr>
        <w:t xml:space="preserve"> </w:t>
      </w:r>
      <w:r w:rsidRPr="006E4DB6">
        <w:rPr>
          <w:rStyle w:val="a8"/>
          <w:rFonts w:ascii="Cambria" w:hAnsi="Cambria" w:cs="Times New Roman"/>
          <w:sz w:val="24"/>
          <w:szCs w:val="24"/>
          <w:lang w:val="uk-UA"/>
        </w:rPr>
        <w:footnoteReference w:id="147"/>
      </w:r>
      <w:r w:rsidRPr="006E4DB6">
        <w:rPr>
          <w:rFonts w:ascii="Cambria" w:hAnsi="Cambria" w:cs="Times New Roman"/>
          <w:sz w:val="24"/>
          <w:szCs w:val="24"/>
          <w:lang w:val="uk-UA"/>
        </w:rPr>
        <w:t xml:space="preserve">; </w:t>
      </w:r>
    </w:p>
    <w:p w:rsidR="005C763D" w:rsidRPr="006E4DB6" w:rsidRDefault="005C763D" w:rsidP="005C763D">
      <w:pPr>
        <w:pStyle w:val="HTML"/>
        <w:ind w:firstLine="567"/>
        <w:jc w:val="both"/>
        <w:rPr>
          <w:rFonts w:ascii="Cambria" w:hAnsi="Cambria" w:cs="Times New Roman"/>
          <w:sz w:val="24"/>
          <w:szCs w:val="24"/>
          <w:lang w:val="uk-UA"/>
        </w:rPr>
      </w:pPr>
      <w:r w:rsidRPr="006E4DB6">
        <w:rPr>
          <w:rFonts w:ascii="Cambria" w:hAnsi="Cambria" w:cs="Times New Roman"/>
          <w:sz w:val="24"/>
          <w:szCs w:val="24"/>
          <w:lang w:val="uk-UA"/>
        </w:rPr>
        <w:t>2) справа «Magyar Helsinki Bizottsag проти Угорщини 2016р.»: ЄСПЛ вказав на умови, за яких ст. 10 захищає право доступу до публічної інформації (</w:t>
      </w:r>
      <w:r w:rsidR="00D968E2" w:rsidRPr="006E4DB6">
        <w:rPr>
          <w:rFonts w:ascii="Cambria" w:hAnsi="Cambria" w:cs="Times New Roman"/>
          <w:sz w:val="24"/>
          <w:szCs w:val="24"/>
          <w:lang w:val="uk-UA"/>
        </w:rPr>
        <w:t>«</w:t>
      </w:r>
      <w:r w:rsidRPr="006E4DB6">
        <w:rPr>
          <w:rFonts w:ascii="Cambria" w:hAnsi="Cambria" w:cs="Times New Roman"/>
          <w:sz w:val="24"/>
          <w:szCs w:val="24"/>
          <w:lang w:val="uk-UA"/>
        </w:rPr>
        <w:t>мета запиту на інформацію, має бути необхідна для реалізації права на свободу слова; інформація має бути суспільно необхідною, тобто такою, відкриття якої забезпечує прозорість публічних (громадських) процесів та вирішення питань суспільного значення загалом і таким чином забезпечує участь громадянського суспільства у вирішенні державних питань;  інформація вже є у зафіксованому вигляді; запитувач має продемонструвати, що запитувана інформація необхідна для здійснення дослідження, дискусії щодо суспільно важливих питань тощо</w:t>
      </w:r>
      <w:r w:rsidR="00D968E2" w:rsidRPr="006E4DB6">
        <w:rPr>
          <w:rFonts w:ascii="Cambria" w:hAnsi="Cambria" w:cs="Times New Roman"/>
          <w:sz w:val="24"/>
          <w:szCs w:val="24"/>
          <w:lang w:val="uk-UA"/>
        </w:rPr>
        <w:t>».</w:t>
      </w:r>
      <w:r w:rsidRPr="006E4DB6">
        <w:rPr>
          <w:rStyle w:val="a8"/>
          <w:rFonts w:ascii="Cambria" w:hAnsi="Cambria" w:cs="Times New Roman"/>
          <w:sz w:val="24"/>
          <w:szCs w:val="24"/>
          <w:lang w:val="uk-UA"/>
        </w:rPr>
        <w:footnoteReference w:id="148"/>
      </w:r>
    </w:p>
    <w:p w:rsidR="00932507" w:rsidRPr="006E4DB6" w:rsidRDefault="00932507" w:rsidP="00C75DBE">
      <w:pPr>
        <w:ind w:firstLine="709"/>
        <w:jc w:val="both"/>
        <w:rPr>
          <w:rFonts w:ascii="Cambria" w:hAnsi="Cambria" w:cs="Times New Roman"/>
        </w:rPr>
      </w:pPr>
      <w:r w:rsidRPr="006E4DB6">
        <w:rPr>
          <w:rFonts w:ascii="Cambria" w:hAnsi="Cambria" w:cs="Times New Roman"/>
        </w:rPr>
        <w:t>Не виключається право журналістів на загальних підставах притягнути уповноважених осіб до адміністративної відповідальності за необґрунтоване віднесення інформації до інформації з обмеженим доступом, ненадання відповіді на запит на інформацію, ненадання інформації, неправомірну відмову в наданні інформації, несвоєчасне або неповне надання інформації, надання недостовірної інформації, незаконну відмова у прийнятті та розгляді звернення, інші порушення».</w:t>
      </w:r>
      <w:r w:rsidRPr="006E4DB6">
        <w:rPr>
          <w:rStyle w:val="a8"/>
          <w:rFonts w:ascii="Cambria" w:hAnsi="Cambria" w:cs="Times New Roman"/>
        </w:rPr>
        <w:footnoteReference w:id="149"/>
      </w:r>
      <w:r w:rsidRPr="006E4DB6">
        <w:rPr>
          <w:rFonts w:ascii="Cambria" w:hAnsi="Cambria" w:cs="Times New Roman"/>
        </w:rPr>
        <w:t xml:space="preserve"> </w:t>
      </w:r>
    </w:p>
    <w:p w:rsidR="00592A5F" w:rsidRPr="006E4DB6" w:rsidRDefault="00592A5F" w:rsidP="00C02833">
      <w:pPr>
        <w:ind w:firstLine="709"/>
        <w:jc w:val="both"/>
        <w:rPr>
          <w:rFonts w:ascii="Cambria" w:hAnsi="Cambria" w:cs="Times New Roman"/>
          <w:b/>
          <w:spacing w:val="-4"/>
        </w:rPr>
      </w:pPr>
    </w:p>
    <w:p w:rsidR="00D04797" w:rsidRPr="006E4DB6" w:rsidRDefault="0019054E" w:rsidP="00C02833">
      <w:pPr>
        <w:ind w:firstLine="709"/>
        <w:jc w:val="both"/>
        <w:rPr>
          <w:rFonts w:ascii="Cambria" w:hAnsi="Cambria" w:cs="Times New Roman"/>
          <w:b/>
          <w:spacing w:val="-4"/>
        </w:rPr>
      </w:pPr>
      <w:r w:rsidRPr="006E4DB6">
        <w:rPr>
          <w:rFonts w:ascii="Cambria" w:hAnsi="Cambria" w:cs="Times New Roman"/>
          <w:b/>
          <w:spacing w:val="-4"/>
        </w:rPr>
        <w:t>4</w:t>
      </w:r>
      <w:r w:rsidR="00D04797" w:rsidRPr="006E4DB6">
        <w:rPr>
          <w:rFonts w:ascii="Cambria" w:hAnsi="Cambria" w:cs="Times New Roman"/>
          <w:b/>
          <w:spacing w:val="-4"/>
        </w:rPr>
        <w:t xml:space="preserve">. </w:t>
      </w:r>
      <w:r w:rsidR="00D04797" w:rsidRPr="006E4DB6">
        <w:rPr>
          <w:rFonts w:ascii="Cambria" w:hAnsi="Cambria" w:cs="Times New Roman"/>
          <w:b/>
        </w:rPr>
        <w:t>SLAPP-позови як форма тиску на журналіста (</w:t>
      </w:r>
      <w:r w:rsidR="00380CCB" w:rsidRPr="006E4DB6">
        <w:rPr>
          <w:rFonts w:ascii="Cambria" w:hAnsi="Cambria" w:cs="Times New Roman"/>
          <w:b/>
        </w:rPr>
        <w:t>юридичний тиск</w:t>
      </w:r>
      <w:r w:rsidR="00D04797" w:rsidRPr="006E4DB6">
        <w:rPr>
          <w:rFonts w:ascii="Cambria" w:hAnsi="Cambria" w:cs="Times New Roman"/>
          <w:b/>
        </w:rPr>
        <w:t xml:space="preserve">). </w:t>
      </w:r>
    </w:p>
    <w:p w:rsidR="00932507" w:rsidRPr="006E4DB6" w:rsidRDefault="00BE1AF8" w:rsidP="00BE1AF8">
      <w:pPr>
        <w:ind w:firstLine="709"/>
        <w:jc w:val="both"/>
        <w:rPr>
          <w:rFonts w:ascii="Cambria" w:hAnsi="Cambria" w:cs="Times New Roman"/>
        </w:rPr>
      </w:pPr>
      <w:r w:rsidRPr="006E4DB6">
        <w:rPr>
          <w:rFonts w:ascii="Cambria" w:hAnsi="Cambria" w:cs="Times New Roman"/>
        </w:rPr>
        <w:t xml:space="preserve">Одна з нагальних проблем сучасного забезпечення прав журналістів в європейському просторі – це протидія SLAPP-позовам. </w:t>
      </w:r>
      <w:r w:rsidRPr="006E4DB6">
        <w:rPr>
          <w:rFonts w:ascii="Cambria" w:hAnsi="Cambria" w:cs="Times New Roman"/>
          <w:i/>
        </w:rPr>
        <w:t>SLAPP (Strategic Lawsuits Against Public Participation)</w:t>
      </w:r>
      <w:r w:rsidRPr="006E4DB6">
        <w:rPr>
          <w:rFonts w:ascii="Cambria" w:hAnsi="Cambria" w:cs="Times New Roman"/>
        </w:rPr>
        <w:t xml:space="preserve"> – це судові позови, </w:t>
      </w:r>
      <w:r w:rsidR="00AB7A14">
        <w:rPr>
          <w:rFonts w:ascii="Cambria" w:hAnsi="Cambria" w:cs="Times New Roman"/>
        </w:rPr>
        <w:t>що</w:t>
      </w:r>
      <w:r w:rsidRPr="006E4DB6">
        <w:rPr>
          <w:rFonts w:ascii="Cambria" w:hAnsi="Cambria" w:cs="Times New Roman"/>
        </w:rPr>
        <w:t xml:space="preserve"> використовуються для тиску на людей чи організації, які висловлюють свої погляди чи беруть участь у громадських акціях та відстоюють суспільно важливу позицію. </w:t>
      </w:r>
    </w:p>
    <w:p w:rsidR="00BE1AF8" w:rsidRPr="006E4DB6" w:rsidRDefault="00BE1AF8" w:rsidP="00BE1AF8">
      <w:pPr>
        <w:ind w:firstLine="709"/>
        <w:jc w:val="both"/>
        <w:rPr>
          <w:rFonts w:ascii="Cambria" w:hAnsi="Cambria" w:cs="Times New Roman"/>
        </w:rPr>
      </w:pPr>
      <w:r w:rsidRPr="006E4DB6">
        <w:rPr>
          <w:rFonts w:ascii="Cambria" w:hAnsi="Cambria" w:cs="Times New Roman"/>
        </w:rPr>
        <w:t>5 квітня 2024 р. Рада Європи ухвалила Рекомендацію CM/Rec(2024)2 Комітету міністрів державам-членам щодо протидії використанню стратегічних позовів проти участі громадськості (Strategic Lawsuits Against Public Participation, SLAPP)</w:t>
      </w:r>
      <w:r w:rsidRPr="006E4DB6">
        <w:rPr>
          <w:rStyle w:val="a8"/>
          <w:rFonts w:ascii="Cambria" w:hAnsi="Cambria" w:cs="Times New Roman"/>
        </w:rPr>
        <w:footnoteReference w:id="150"/>
      </w:r>
      <w:r w:rsidRPr="006E4DB6">
        <w:rPr>
          <w:rFonts w:ascii="Cambria" w:hAnsi="Cambria" w:cs="Times New Roman"/>
        </w:rPr>
        <w:t xml:space="preserve">. Крім того, Директива Європейського Союзу (ЄС) 2024/1069 Європейського парламенту та Ради від 11 </w:t>
      </w:r>
      <w:r w:rsidRPr="006E4DB6">
        <w:rPr>
          <w:rFonts w:ascii="Cambria" w:hAnsi="Cambria" w:cs="Times New Roman"/>
        </w:rPr>
        <w:lastRenderedPageBreak/>
        <w:t>квітня 2024 року «Про захист осіб, які беруть участь у громадських дискусіях, від очевидно необґрунтованих позовів або неправомірних судових розглядів (стратегічні позови проти участі громадськості)»</w:t>
      </w:r>
      <w:r w:rsidR="00186D47" w:rsidRPr="006E4DB6">
        <w:rPr>
          <w:rStyle w:val="a8"/>
          <w:rFonts w:ascii="Cambria" w:hAnsi="Cambria" w:cs="Times New Roman"/>
        </w:rPr>
        <w:footnoteReference w:id="151"/>
      </w:r>
      <w:r w:rsidRPr="006E4DB6">
        <w:rPr>
          <w:rFonts w:ascii="Cambria" w:hAnsi="Cambria" w:cs="Times New Roman"/>
        </w:rPr>
        <w:t>, а також Рекомендація (ЄС) 2022/758 від 27 квітня 2022 року щодо захисту журналістів і правозахисників, які беруть участь у громадських обговореннях, від очевидно необґрунтованих позовів або неправомірних судових розглядів вимагають від держав-чл</w:t>
      </w:r>
      <w:r w:rsidR="00F00A4C">
        <w:rPr>
          <w:rFonts w:ascii="Cambria" w:hAnsi="Cambria" w:cs="Times New Roman"/>
        </w:rPr>
        <w:t xml:space="preserve">енів ЄС прийняти закони або інші нормативні </w:t>
      </w:r>
      <w:r w:rsidRPr="006E4DB6">
        <w:rPr>
          <w:rFonts w:ascii="Cambria" w:hAnsi="Cambria" w:cs="Times New Roman"/>
        </w:rPr>
        <w:t xml:space="preserve">акти на виконання Директиви до 7 травня 2026 року. </w:t>
      </w:r>
    </w:p>
    <w:p w:rsidR="00932507" w:rsidRPr="006E4DB6" w:rsidRDefault="009444C3" w:rsidP="00BE1AF8">
      <w:pPr>
        <w:pStyle w:val="a4"/>
        <w:spacing w:before="0" w:beforeAutospacing="0" w:after="0" w:afterAutospacing="0"/>
        <w:ind w:firstLine="709"/>
        <w:jc w:val="both"/>
        <w:rPr>
          <w:rFonts w:ascii="Cambria" w:hAnsi="Cambria"/>
          <w:lang w:val="uk-UA"/>
        </w:rPr>
      </w:pPr>
      <w:r w:rsidRPr="006E4DB6">
        <w:rPr>
          <w:rFonts w:ascii="Cambria" w:hAnsi="Cambria"/>
          <w:spacing w:val="-4"/>
          <w:lang w:val="uk-UA"/>
        </w:rPr>
        <w:t xml:space="preserve">Незаконний SLAPP–позов, розглянутий в Україні щодо журналістів, став предметом розгляду ЕСПЛ. </w:t>
      </w:r>
      <w:r w:rsidRPr="006E4DB6">
        <w:rPr>
          <w:rFonts w:ascii="Cambria" w:hAnsi="Cambria"/>
          <w:lang w:val="uk-UA"/>
        </w:rPr>
        <w:t>Редакційну колегію газети «Гривня» було притягнуто до відповідальності за висвітлення негативної інформації про суддю</w:t>
      </w:r>
      <w:r w:rsidRPr="006E4DB6">
        <w:rPr>
          <w:rStyle w:val="a8"/>
          <w:rFonts w:ascii="Cambria" w:hAnsi="Cambria"/>
          <w:lang w:val="uk-UA"/>
        </w:rPr>
        <w:footnoteReference w:id="152"/>
      </w:r>
      <w:r w:rsidRPr="006E4DB6">
        <w:rPr>
          <w:rFonts w:ascii="Cambria" w:hAnsi="Cambria"/>
          <w:lang w:val="uk-UA"/>
        </w:rPr>
        <w:t xml:space="preserve">. В 2006 р. газета «Гривня» опублікувала дві статті, в яких були викладені негативні твердження про суддю І. щодо ймовірного вчинення </w:t>
      </w:r>
      <w:r w:rsidR="00186D47" w:rsidRPr="006E4DB6">
        <w:rPr>
          <w:rFonts w:ascii="Cambria" w:hAnsi="Cambria"/>
          <w:lang w:val="uk-UA"/>
        </w:rPr>
        <w:t xml:space="preserve">ним </w:t>
      </w:r>
      <w:r w:rsidRPr="006E4DB6">
        <w:rPr>
          <w:rFonts w:ascii="Cambria" w:hAnsi="Cambria"/>
          <w:lang w:val="uk-UA"/>
        </w:rPr>
        <w:t xml:space="preserve">корупційних діянь. У процесі </w:t>
      </w:r>
      <w:r w:rsidR="00186D47" w:rsidRPr="006E4DB6">
        <w:rPr>
          <w:rFonts w:ascii="Cambria" w:hAnsi="Cambria"/>
          <w:lang w:val="uk-UA"/>
        </w:rPr>
        <w:t xml:space="preserve">національного </w:t>
      </w:r>
      <w:r w:rsidRPr="006E4DB6">
        <w:rPr>
          <w:rFonts w:ascii="Cambria" w:hAnsi="Cambria"/>
          <w:lang w:val="uk-UA"/>
        </w:rPr>
        <w:t xml:space="preserve">судового провадження щодо розгляду заяви судді </w:t>
      </w:r>
      <w:r w:rsidR="00186D47" w:rsidRPr="006E4DB6">
        <w:rPr>
          <w:rFonts w:ascii="Cambria" w:hAnsi="Cambria"/>
          <w:lang w:val="uk-UA"/>
        </w:rPr>
        <w:t>в</w:t>
      </w:r>
      <w:r w:rsidRPr="006E4DB6">
        <w:rPr>
          <w:rFonts w:ascii="Cambria" w:hAnsi="Cambria"/>
          <w:lang w:val="uk-UA"/>
        </w:rPr>
        <w:t>станов</w:t>
      </w:r>
      <w:r w:rsidR="00186D47" w:rsidRPr="006E4DB6">
        <w:rPr>
          <w:rFonts w:ascii="Cambria" w:hAnsi="Cambria"/>
          <w:lang w:val="uk-UA"/>
        </w:rPr>
        <w:t>лено</w:t>
      </w:r>
      <w:r w:rsidRPr="006E4DB6">
        <w:rPr>
          <w:rFonts w:ascii="Cambria" w:hAnsi="Cambria"/>
          <w:lang w:val="uk-UA"/>
        </w:rPr>
        <w:t xml:space="preserve">, що зміст статей, фотографії та коментарі до них були більше образливими та такими, що принижували репутацію судді І., аніж інформативними, </w:t>
      </w:r>
      <w:r w:rsidR="00186D47" w:rsidRPr="006E4DB6">
        <w:rPr>
          <w:rFonts w:ascii="Cambria" w:hAnsi="Cambria"/>
          <w:lang w:val="uk-UA"/>
        </w:rPr>
        <w:t>а</w:t>
      </w:r>
      <w:r w:rsidRPr="006E4DB6">
        <w:rPr>
          <w:rFonts w:ascii="Cambria" w:hAnsi="Cambria"/>
          <w:lang w:val="uk-UA"/>
        </w:rPr>
        <w:t xml:space="preserve"> твердження не ґрунтувалося на неспростовних фактах. ЄСПЛ визнав порушення п. 1 ст. 6 Конвенції (право на справедливий суд) та порушення ст. 10 Конвенції (право на свободу вираження поглядів).  </w:t>
      </w:r>
    </w:p>
    <w:p w:rsidR="00514251" w:rsidRPr="006E4DB6" w:rsidRDefault="00514251" w:rsidP="00BE1AF8">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Практика ЄСПЛ в цьому питанні: </w:t>
      </w:r>
    </w:p>
    <w:p w:rsidR="00514251" w:rsidRPr="006E4DB6" w:rsidRDefault="00514251" w:rsidP="00514251">
      <w:pPr>
        <w:ind w:firstLine="709"/>
        <w:jc w:val="both"/>
        <w:rPr>
          <w:rStyle w:val="rynqvb"/>
          <w:rFonts w:ascii="Cambria" w:hAnsi="Cambria" w:cs="Times New Roman"/>
        </w:rPr>
      </w:pPr>
      <w:r w:rsidRPr="006E4DB6">
        <w:rPr>
          <w:rStyle w:val="a9"/>
          <w:rFonts w:ascii="Cambria" w:hAnsi="Cambria" w:cs="Times New Roman"/>
          <w:b w:val="0"/>
        </w:rPr>
        <w:t>McLibel case (1997)</w:t>
      </w:r>
      <w:r w:rsidRPr="006E4DB6">
        <w:rPr>
          <w:rStyle w:val="a8"/>
          <w:rFonts w:ascii="Cambria" w:hAnsi="Cambria" w:cs="Times New Roman"/>
        </w:rPr>
        <w:footnoteReference w:id="153"/>
      </w:r>
      <w:r w:rsidRPr="006E4DB6">
        <w:rPr>
          <w:rStyle w:val="a9"/>
          <w:rFonts w:ascii="Cambria" w:hAnsi="Cambria" w:cs="Times New Roman"/>
          <w:b w:val="0"/>
        </w:rPr>
        <w:t xml:space="preserve">: </w:t>
      </w:r>
      <w:r w:rsidRPr="006E4DB6">
        <w:rPr>
          <w:rStyle w:val="a9"/>
          <w:rFonts w:ascii="Cambria" w:hAnsi="Cambria" w:cs="Times New Roman"/>
        </w:rPr>
        <w:t xml:space="preserve"> </w:t>
      </w:r>
      <w:r w:rsidRPr="006E4DB6">
        <w:rPr>
          <w:rStyle w:val="rynqvb"/>
          <w:rFonts w:ascii="Cambria" w:hAnsi="Cambria" w:cs="Times New Roman"/>
        </w:rPr>
        <w:t>McDonald's подав позов проти активістів (</w:t>
      </w:r>
      <w:r w:rsidRPr="006E4DB6">
        <w:rPr>
          <w:rFonts w:ascii="Cambria" w:hAnsi="Cambria" w:cs="Times New Roman"/>
        </w:rPr>
        <w:t>Helen Steel and Dave Morris)</w:t>
      </w:r>
      <w:r w:rsidRPr="006E4DB6">
        <w:rPr>
          <w:rStyle w:val="rynqvb"/>
          <w:rFonts w:ascii="Cambria" w:hAnsi="Cambria" w:cs="Times New Roman"/>
        </w:rPr>
        <w:t>, що розповсюджували листівки з критикою діяльності копманії. Національний суд визнав деякі твердження в листівках неправдивими. Втім ЄСПЛ пізніше постановив, що процес у Великій Британії порушив право на свободу висловлення  думок</w:t>
      </w:r>
      <w:r w:rsidRPr="006E4DB6">
        <w:rPr>
          <w:rStyle w:val="a8"/>
          <w:rFonts w:ascii="Cambria" w:hAnsi="Cambria" w:cs="Times New Roman"/>
        </w:rPr>
        <w:footnoteReference w:id="154"/>
      </w:r>
      <w:r w:rsidRPr="006E4DB6">
        <w:rPr>
          <w:rStyle w:val="rynqvb"/>
          <w:rFonts w:ascii="Cambria" w:hAnsi="Cambria" w:cs="Times New Roman"/>
        </w:rPr>
        <w:t>.</w:t>
      </w:r>
    </w:p>
    <w:p w:rsidR="00514251" w:rsidRPr="006E4DB6" w:rsidRDefault="00514251" w:rsidP="00514251">
      <w:pPr>
        <w:ind w:firstLine="709"/>
        <w:jc w:val="both"/>
        <w:rPr>
          <w:rFonts w:ascii="Cambria" w:hAnsi="Cambria" w:cs="Times New Roman"/>
        </w:rPr>
      </w:pPr>
      <w:r w:rsidRPr="006E4DB6">
        <w:rPr>
          <w:rFonts w:ascii="Cambria" w:hAnsi="Cambria" w:cs="Times New Roman"/>
        </w:rPr>
        <w:t>Справа № 26509/2020 (Cass. 9 июля 2020)</w:t>
      </w:r>
      <w:r w:rsidRPr="006E4DB6">
        <w:rPr>
          <w:rFonts w:ascii="Cambria" w:hAnsi="Cambria" w:cs="Times New Roman"/>
          <w:vertAlign w:val="superscript"/>
        </w:rPr>
        <w:footnoteReference w:id="155"/>
      </w:r>
      <w:r w:rsidRPr="006E4DB6">
        <w:rPr>
          <w:rFonts w:ascii="Cambria" w:hAnsi="Cambria" w:cs="Times New Roman"/>
        </w:rPr>
        <w:t xml:space="preserve">: директора інтернет-газети Cosenza було засуджено до 8 місяців в'язниці за наклеп щодо співробітників карабінерів. </w:t>
      </w:r>
      <w:r w:rsidR="00E65962">
        <w:rPr>
          <w:rFonts w:ascii="Cambria" w:hAnsi="Cambria" w:cs="Times New Roman"/>
        </w:rPr>
        <w:t>ЄСПЛ</w:t>
      </w:r>
      <w:r w:rsidRPr="006E4DB6">
        <w:rPr>
          <w:rFonts w:ascii="Cambria" w:hAnsi="Cambria" w:cs="Times New Roman"/>
        </w:rPr>
        <w:t xml:space="preserve"> анулював вирок, встановивши, що тюремна санкція є непропорційною і створює «охолоджуваний ефект» (chilling effect) для журналістської діяльності. А наклеп через ЗМІ вимагає особливо суворої пропорційної оцінки, і увязнення є крайнім заходом лише у випадках виняткової тяжкості. </w:t>
      </w:r>
    </w:p>
    <w:p w:rsidR="00514251" w:rsidRPr="006E4DB6" w:rsidRDefault="00514251" w:rsidP="00514251">
      <w:pPr>
        <w:ind w:firstLine="709"/>
        <w:jc w:val="both"/>
        <w:rPr>
          <w:rFonts w:ascii="Cambria" w:hAnsi="Cambria" w:cs="Times New Roman"/>
        </w:rPr>
      </w:pPr>
      <w:r w:rsidRPr="006E4DB6">
        <w:rPr>
          <w:rFonts w:ascii="Cambria" w:hAnsi="Cambria" w:cs="Times New Roman"/>
        </w:rPr>
        <w:t>Справа Gabriele Carchidi (Cass. 22 сентября 2020)</w:t>
      </w:r>
      <w:r w:rsidRPr="006E4DB6">
        <w:rPr>
          <w:rFonts w:ascii="Cambria" w:hAnsi="Cambria" w:cs="Times New Roman"/>
          <w:vertAlign w:val="superscript"/>
        </w:rPr>
        <w:footnoteReference w:id="156"/>
      </w:r>
      <w:r w:rsidRPr="006E4DB6">
        <w:rPr>
          <w:rFonts w:ascii="Cambria" w:hAnsi="Cambria" w:cs="Times New Roman"/>
        </w:rPr>
        <w:t xml:space="preserve">: процесованого журналіста G. Carchidi засуджено до умовного терміну за наклеп. Касаційним судом вирок скасовано через невиправдане призначення </w:t>
      </w:r>
      <w:r w:rsidR="00F00A4C" w:rsidRPr="006E4DB6">
        <w:rPr>
          <w:rFonts w:ascii="Cambria" w:hAnsi="Cambria" w:cs="Times New Roman"/>
        </w:rPr>
        <w:t>ув’язнення</w:t>
      </w:r>
      <w:r w:rsidRPr="006E4DB6">
        <w:rPr>
          <w:rFonts w:ascii="Cambria" w:hAnsi="Cambria" w:cs="Times New Roman"/>
        </w:rPr>
        <w:t xml:space="preserve"> за серію статей, без наявності обтяжливих обставин. </w:t>
      </w:r>
    </w:p>
    <w:p w:rsidR="00514251" w:rsidRPr="006E4DB6" w:rsidRDefault="00514251" w:rsidP="00514251">
      <w:pPr>
        <w:ind w:firstLine="709"/>
        <w:jc w:val="both"/>
        <w:rPr>
          <w:rStyle w:val="rynqvb"/>
          <w:rFonts w:ascii="Cambria" w:hAnsi="Cambria" w:cs="Times New Roman"/>
        </w:rPr>
      </w:pPr>
      <w:r w:rsidRPr="006E4DB6">
        <w:rPr>
          <w:rFonts w:ascii="Cambria" w:hAnsi="Cambria" w:cs="Times New Roman"/>
        </w:rPr>
        <w:t>Справа Mladina v. Slovenia (2014)</w:t>
      </w:r>
      <w:r w:rsidRPr="006E4DB6">
        <w:rPr>
          <w:rStyle w:val="a8"/>
          <w:rFonts w:ascii="Cambria" w:hAnsi="Cambria" w:cs="Times New Roman"/>
        </w:rPr>
        <w:footnoteReference w:id="157"/>
      </w:r>
      <w:r w:rsidRPr="006E4DB6">
        <w:rPr>
          <w:rFonts w:ascii="Cambria" w:hAnsi="Cambria" w:cs="Times New Roman"/>
        </w:rPr>
        <w:t xml:space="preserve"> : ж</w:t>
      </w:r>
      <w:r w:rsidRPr="006E4DB6">
        <w:rPr>
          <w:rStyle w:val="rynqvb"/>
          <w:rFonts w:ascii="Cambria" w:hAnsi="Cambria" w:cs="Times New Roman"/>
        </w:rPr>
        <w:t>урналіст видання Младіна опублікував статтю з критикою депутата, використовуючи різкі звороти.</w:t>
      </w:r>
      <w:r w:rsidRPr="006E4DB6">
        <w:rPr>
          <w:rStyle w:val="hwtze"/>
          <w:rFonts w:ascii="Cambria" w:hAnsi="Cambria" w:cs="Times New Roman"/>
        </w:rPr>
        <w:t xml:space="preserve"> </w:t>
      </w:r>
      <w:r w:rsidRPr="006E4DB6">
        <w:rPr>
          <w:rStyle w:val="rynqvb"/>
          <w:rFonts w:ascii="Cambria" w:hAnsi="Cambria" w:cs="Times New Roman"/>
        </w:rPr>
        <w:t>Національні суди присудили штраф за образу за ст. 169 КК. Рішенням ЕСПЧ визнано порушення ст. 10 ЕКП.</w:t>
      </w:r>
      <w:r w:rsidRPr="006E4DB6">
        <w:rPr>
          <w:rStyle w:val="hwtze"/>
          <w:rFonts w:ascii="Cambria" w:hAnsi="Cambria" w:cs="Times New Roman"/>
        </w:rPr>
        <w:t xml:space="preserve"> </w:t>
      </w:r>
      <w:r w:rsidRPr="006E4DB6">
        <w:rPr>
          <w:rStyle w:val="rynqvb"/>
          <w:rFonts w:ascii="Cambria" w:hAnsi="Cambria" w:cs="Times New Roman"/>
        </w:rPr>
        <w:t>Суд зазначив, що критика публічного діяча була допустимою в контексті громадського обговорення.</w:t>
      </w:r>
    </w:p>
    <w:p w:rsidR="0014462C" w:rsidRPr="006E4DB6" w:rsidRDefault="0014462C" w:rsidP="00186D47">
      <w:pPr>
        <w:pStyle w:val="a4"/>
        <w:spacing w:before="0" w:beforeAutospacing="0" w:after="0" w:afterAutospacing="0"/>
        <w:ind w:firstLine="709"/>
        <w:jc w:val="both"/>
        <w:rPr>
          <w:rFonts w:ascii="Cambria" w:hAnsi="Cambria"/>
          <w:spacing w:val="-4"/>
          <w:lang w:val="uk-UA"/>
        </w:rPr>
      </w:pPr>
      <w:r w:rsidRPr="006E4DB6">
        <w:rPr>
          <w:rStyle w:val="rynqvb"/>
          <w:rFonts w:ascii="Cambria" w:hAnsi="Cambria"/>
          <w:lang w:val="uk-UA"/>
        </w:rPr>
        <w:t xml:space="preserve">Європейський </w:t>
      </w:r>
      <w:r w:rsidR="00F00A4C">
        <w:rPr>
          <w:rStyle w:val="rynqvb"/>
          <w:rFonts w:ascii="Cambria" w:hAnsi="Cambria"/>
          <w:lang w:val="uk-UA"/>
        </w:rPr>
        <w:t>акт</w:t>
      </w:r>
      <w:r w:rsidRPr="006E4DB6">
        <w:rPr>
          <w:rStyle w:val="rynqvb"/>
          <w:rFonts w:ascii="Cambria" w:hAnsi="Cambria"/>
          <w:lang w:val="uk-UA"/>
        </w:rPr>
        <w:t xml:space="preserve"> про свободу ЗМІ</w:t>
      </w:r>
      <w:r w:rsidRPr="006E4DB6">
        <w:rPr>
          <w:rStyle w:val="a8"/>
          <w:rFonts w:ascii="Cambria" w:hAnsi="Cambria"/>
          <w:lang w:val="uk-UA"/>
        </w:rPr>
        <w:footnoteReference w:id="158"/>
      </w:r>
      <w:r w:rsidRPr="006E4DB6">
        <w:rPr>
          <w:rStyle w:val="rynqvb"/>
          <w:rFonts w:ascii="Cambria" w:hAnsi="Cambria"/>
          <w:lang w:val="uk-UA"/>
        </w:rPr>
        <w:t xml:space="preserve"> визначає нові правила проти зловживань судовими процесами проти </w:t>
      </w:r>
      <w:r w:rsidR="00024FC1" w:rsidRPr="006E4DB6">
        <w:rPr>
          <w:rStyle w:val="rynqvb"/>
          <w:rFonts w:ascii="Cambria" w:hAnsi="Cambria"/>
          <w:lang w:val="uk-UA"/>
        </w:rPr>
        <w:t>учасників</w:t>
      </w:r>
      <w:r w:rsidRPr="006E4DB6">
        <w:rPr>
          <w:rStyle w:val="rynqvb"/>
          <w:rFonts w:ascii="Cambria" w:hAnsi="Cambria"/>
          <w:lang w:val="uk-UA"/>
        </w:rPr>
        <w:t xml:space="preserve"> громадськості (SLAPP). </w:t>
      </w:r>
      <w:r w:rsidR="00024FC1" w:rsidRPr="006E4DB6">
        <w:rPr>
          <w:rStyle w:val="rynqvb"/>
          <w:rFonts w:ascii="Cambria" w:hAnsi="Cambria"/>
          <w:lang w:val="uk-UA"/>
        </w:rPr>
        <w:t>Вони</w:t>
      </w:r>
      <w:r w:rsidRPr="006E4DB6">
        <w:rPr>
          <w:rStyle w:val="rynqvb"/>
          <w:rFonts w:ascii="Cambria" w:hAnsi="Cambria"/>
          <w:lang w:val="uk-UA"/>
        </w:rPr>
        <w:t xml:space="preserve"> забезпеч</w:t>
      </w:r>
      <w:r w:rsidR="00024FC1" w:rsidRPr="006E4DB6">
        <w:rPr>
          <w:rStyle w:val="rynqvb"/>
          <w:rFonts w:ascii="Cambria" w:hAnsi="Cambria"/>
          <w:lang w:val="uk-UA"/>
        </w:rPr>
        <w:t>ують</w:t>
      </w:r>
      <w:r w:rsidRPr="006E4DB6">
        <w:rPr>
          <w:rStyle w:val="rynqvb"/>
          <w:rFonts w:ascii="Cambria" w:hAnsi="Cambria"/>
          <w:lang w:val="uk-UA"/>
        </w:rPr>
        <w:t xml:space="preserve"> умови, щоб ЗМІ могли простіше функціонувати через кордони на внутрішньому ринку ЄС без надмірного тиску та з урахуванням цифрової трансформації медіапростору. Серед іншого, Європейський акт про свободу ЗМІ захищає: редакційну незалежність, журналістські </w:t>
      </w:r>
      <w:r w:rsidRPr="006E4DB6">
        <w:rPr>
          <w:rStyle w:val="rynqvb"/>
          <w:rFonts w:ascii="Cambria" w:hAnsi="Cambria"/>
          <w:lang w:val="uk-UA"/>
        </w:rPr>
        <w:lastRenderedPageBreak/>
        <w:t>джерела, зокрема від використання шпигунських програм, незалежне функціонування суспільних медіа, підвищення прозорості власності на медіа, захист медіа від необґрунтованого видалення онлайн-контенту великими онлайн-платформами, забезпечить, щоб держави-члени надавали оцінку впливу концентрації ключових медіа-ринків на плюралізм ЗМІ та редакційну незалежність</w:t>
      </w:r>
      <w:r w:rsidR="00024FC1" w:rsidRPr="006E4DB6">
        <w:rPr>
          <w:rStyle w:val="rynqvb"/>
          <w:rFonts w:ascii="Cambria" w:hAnsi="Cambria"/>
          <w:lang w:val="uk-UA"/>
        </w:rPr>
        <w:t xml:space="preserve">. </w:t>
      </w:r>
    </w:p>
    <w:p w:rsidR="00186D47" w:rsidRPr="006E4DB6" w:rsidRDefault="00BE1AF8" w:rsidP="00186D47">
      <w:pPr>
        <w:pStyle w:val="a4"/>
        <w:spacing w:before="0" w:beforeAutospacing="0" w:after="0" w:afterAutospacing="0"/>
        <w:ind w:firstLine="709"/>
        <w:jc w:val="both"/>
        <w:rPr>
          <w:rFonts w:ascii="Cambria" w:hAnsi="Cambria"/>
          <w:spacing w:val="-4"/>
          <w:lang w:val="uk-UA"/>
        </w:rPr>
      </w:pPr>
      <w:r w:rsidRPr="006E4DB6">
        <w:rPr>
          <w:rFonts w:ascii="Cambria" w:hAnsi="Cambria"/>
          <w:spacing w:val="-4"/>
          <w:lang w:val="uk-UA"/>
        </w:rPr>
        <w:t xml:space="preserve">Наближення до європейських практик відчувається в останніх рішеннях ВС. </w:t>
      </w:r>
      <w:r w:rsidR="00F00A4C">
        <w:rPr>
          <w:rFonts w:ascii="Cambria" w:hAnsi="Cambria"/>
          <w:spacing w:val="-4"/>
          <w:lang w:val="uk-UA"/>
        </w:rPr>
        <w:t xml:space="preserve"> </w:t>
      </w:r>
      <w:r w:rsidRPr="006E4DB6">
        <w:rPr>
          <w:rFonts w:ascii="Cambria" w:hAnsi="Cambria"/>
          <w:bCs/>
          <w:spacing w:val="-4"/>
          <w:lang w:val="uk-UA"/>
        </w:rPr>
        <w:t xml:space="preserve">09.04.2025 р. </w:t>
      </w:r>
      <w:r w:rsidRPr="006E4DB6">
        <w:rPr>
          <w:rFonts w:ascii="Cambria" w:hAnsi="Cambria"/>
          <w:spacing w:val="-4"/>
          <w:lang w:val="uk-UA"/>
        </w:rPr>
        <w:t>Верховний Суд постановив, що поширена в низці журналістських матеріалів викривальна інформація про суддю не є недостовірною і такою, що принижує його честь, гідність і ділову репутацію</w:t>
      </w:r>
      <w:r w:rsidRPr="006E4DB6">
        <w:rPr>
          <w:rStyle w:val="a8"/>
          <w:rFonts w:ascii="Cambria" w:hAnsi="Cambria"/>
          <w:bCs/>
          <w:spacing w:val="-4"/>
          <w:lang w:val="uk-UA"/>
        </w:rPr>
        <w:footnoteReference w:id="159"/>
      </w:r>
      <w:r w:rsidRPr="006E4DB6">
        <w:rPr>
          <w:rFonts w:ascii="Cambria" w:hAnsi="Cambria"/>
          <w:spacing w:val="-4"/>
          <w:lang w:val="uk-UA"/>
        </w:rPr>
        <w:t xml:space="preserve">. Верховний Суд також зазначив, що «репортажі, які ґрунтуються на інтерв`ю або відтворенні тверджень інших осіб, відредаговані чи ні, є одним з найважливіших засобів, за допомогою яких преса може виконувати свою життєво важливу роль «громадського наглядача» (рішення ЄСПЛ від 26 листопада 1991 року у справі «Обсервер» і «Гардіан» проти Сполученого Королівства»). У таких справах слід розрізняти ситуації, коли такі висловлювання належать журналісту, і коли вони є цитатою іншої особи (див. рішення ЄСПЛ від 25 липня 1992 року у справі «Торгейр Торгейрсон проти Ісландії», пункт 65 рішення ЄСПЛ від 23 вересня 1994 року у </w:t>
      </w:r>
      <w:r w:rsidR="00932507" w:rsidRPr="006E4DB6">
        <w:rPr>
          <w:rFonts w:ascii="Cambria" w:hAnsi="Cambria"/>
          <w:spacing w:val="-4"/>
          <w:lang w:val="uk-UA"/>
        </w:rPr>
        <w:t>справі</w:t>
      </w:r>
      <w:r w:rsidRPr="006E4DB6">
        <w:rPr>
          <w:rFonts w:ascii="Cambria" w:hAnsi="Cambria"/>
          <w:spacing w:val="-4"/>
          <w:lang w:val="uk-UA"/>
        </w:rPr>
        <w:t xml:space="preserve"> «Джерсільд проти Данії»).</w:t>
      </w:r>
      <w:r w:rsidRPr="006E4DB6">
        <w:rPr>
          <w:rStyle w:val="a8"/>
          <w:rFonts w:ascii="Cambria" w:hAnsi="Cambria"/>
          <w:bCs/>
          <w:spacing w:val="-4"/>
          <w:lang w:val="uk-UA"/>
        </w:rPr>
        <w:footnoteReference w:id="160"/>
      </w:r>
      <w:r w:rsidRPr="006E4DB6">
        <w:rPr>
          <w:rFonts w:ascii="Cambria" w:hAnsi="Cambria"/>
          <w:spacing w:val="-4"/>
          <w:lang w:val="uk-UA"/>
        </w:rPr>
        <w:t xml:space="preserve">. </w:t>
      </w:r>
    </w:p>
    <w:p w:rsidR="00BE1AF8" w:rsidRPr="006E4DB6" w:rsidRDefault="00186D47" w:rsidP="00186D47">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Говорити про необхідність або доцільність врегулювання цього питання на рівні Кримінального кодексу України наразі передчасно, оскільки залишається невизначеним </w:t>
      </w:r>
      <w:r w:rsidR="00977D16">
        <w:rPr>
          <w:rFonts w:ascii="Cambria" w:hAnsi="Cambria"/>
          <w:lang w:val="uk-UA"/>
        </w:rPr>
        <w:t xml:space="preserve">на національному рівні </w:t>
      </w:r>
      <w:r w:rsidRPr="006E4DB6">
        <w:rPr>
          <w:rFonts w:ascii="Cambria" w:hAnsi="Cambria"/>
          <w:lang w:val="uk-UA"/>
        </w:rPr>
        <w:t xml:space="preserve">саме поняття SLAPP-позовів, а також не сформовано належних організаційно-правових механізмів протидії таким проявам. Натомість на етапі розроблення загальної моделі запобігання SLAPP-позовам доцільно передбачити низку процесуальних гарантій. Зокрема, слід законодавчо закріпити заборону розгляду таких позовів у порядку спрощеного провадження, а також запровадити обов’язкову, офіційно підтверджену процедуру досудового врегулювання спору щодо захисту честі, гідності та ділової репутації, яка потенційно може стати предметом SLAPP-позову. За відсутності такої процедури позов має залишатися без задоволення. У перспективі ефективним запобіжником проти зловживання правом на звернення до суду може стати встановлення цивільно-правової (штрафної), а в окремих випадках і кримінальної відповідальності за подання позовів, спрямованих на неправомірний тиск та обмеження свободи вираження поглядів. З метою належного забезпечення свободи журналістської діяльності також необхідно на рівні галузевого законодавства виробити чіткі критерії розмежування між констатацією фактів, припущеннями та оціночними судженнями </w:t>
      </w:r>
      <w:r w:rsidR="00BE1AF8" w:rsidRPr="006E4DB6">
        <w:rPr>
          <w:rFonts w:ascii="Cambria" w:hAnsi="Cambria"/>
          <w:lang w:val="uk-UA"/>
        </w:rPr>
        <w:t>(а вимогу доводити достовірність оціночних суджень неможливо виконати, вона порушує свободу думки як таку, що є базовою частиною права, гарантованого ст. 10).</w:t>
      </w:r>
      <w:r w:rsidR="00BE1AF8" w:rsidRPr="006E4DB6">
        <w:rPr>
          <w:rStyle w:val="a8"/>
          <w:rFonts w:ascii="Cambria" w:hAnsi="Cambria"/>
          <w:lang w:val="uk-UA"/>
        </w:rPr>
        <w:footnoteReference w:id="161"/>
      </w:r>
      <w:r w:rsidR="00BE1AF8" w:rsidRPr="006E4DB6">
        <w:rPr>
          <w:rFonts w:ascii="Cambria" w:hAnsi="Cambria"/>
          <w:lang w:val="uk-UA"/>
        </w:rPr>
        <w:t xml:space="preserve"> Однак не слід забувати, що свобода вираження поглядів пов’язана з «обов’язками та відповідальністю», та супроводжуються застереженням, що журналісти діятимуть добросовісно і передаватимуть точну та достовірну інформацію згідно з вимогами журналістської етики (справа «Селістьо проти Фінляндії» (Selistio v. Finland), 2004</w:t>
      </w:r>
      <w:r w:rsidR="00BE1AF8" w:rsidRPr="006E4DB6">
        <w:rPr>
          <w:rStyle w:val="a8"/>
          <w:rFonts w:ascii="Cambria" w:hAnsi="Cambria"/>
          <w:lang w:val="uk-UA"/>
        </w:rPr>
        <w:footnoteReference w:id="162"/>
      </w:r>
      <w:r w:rsidR="00BE1AF8" w:rsidRPr="006E4DB6">
        <w:rPr>
          <w:rFonts w:ascii="Cambria" w:hAnsi="Cambria"/>
          <w:lang w:val="uk-UA"/>
        </w:rPr>
        <w:t>.</w:t>
      </w:r>
    </w:p>
    <w:p w:rsidR="009133F3" w:rsidRPr="006E4DB6" w:rsidRDefault="009133F3" w:rsidP="009133F3">
      <w:pPr>
        <w:ind w:firstLine="709"/>
        <w:jc w:val="both"/>
        <w:rPr>
          <w:rFonts w:ascii="Cambria" w:hAnsi="Cambria" w:cs="Times New Roman"/>
          <w:i/>
          <w:spacing w:val="-4"/>
        </w:rPr>
      </w:pPr>
      <w:r w:rsidRPr="006E4DB6">
        <w:rPr>
          <w:rFonts w:ascii="Cambria" w:hAnsi="Cambria" w:cs="Times New Roman"/>
          <w:i/>
          <w:spacing w:val="-4"/>
        </w:rPr>
        <w:t xml:space="preserve">Випадки </w:t>
      </w:r>
      <w:r w:rsidR="00DE3CB7" w:rsidRPr="006E4DB6">
        <w:rPr>
          <w:rFonts w:ascii="Cambria" w:hAnsi="Cambria" w:cs="Times New Roman"/>
          <w:i/>
          <w:spacing w:val="-4"/>
        </w:rPr>
        <w:t>юридичного тиску на журналістів</w:t>
      </w:r>
      <w:r w:rsidR="00977D16">
        <w:rPr>
          <w:rFonts w:ascii="Cambria" w:hAnsi="Cambria" w:cs="Times New Roman"/>
          <w:i/>
          <w:spacing w:val="-4"/>
        </w:rPr>
        <w:t xml:space="preserve"> в Україні</w:t>
      </w:r>
      <w:r w:rsidRPr="006E4DB6">
        <w:rPr>
          <w:rFonts w:ascii="Cambria" w:hAnsi="Cambria" w:cs="Times New Roman"/>
          <w:i/>
          <w:spacing w:val="-4"/>
        </w:rPr>
        <w:t xml:space="preserve">: </w:t>
      </w:r>
    </w:p>
    <w:p w:rsidR="00380CCB" w:rsidRPr="006E4DB6" w:rsidRDefault="00977D16" w:rsidP="00380CCB">
      <w:pPr>
        <w:ind w:firstLine="709"/>
        <w:jc w:val="both"/>
        <w:rPr>
          <w:rFonts w:ascii="Cambria" w:eastAsia="Times New Roman" w:hAnsi="Cambria" w:cs="Times New Roman"/>
          <w:spacing w:val="-4"/>
        </w:rPr>
      </w:pPr>
      <w:r>
        <w:rPr>
          <w:rFonts w:ascii="Cambria" w:eastAsia="Times New Roman" w:hAnsi="Cambria" w:cs="Times New Roman"/>
          <w:bCs/>
          <w:spacing w:val="-4"/>
        </w:rPr>
        <w:t xml:space="preserve">- </w:t>
      </w:r>
      <w:r w:rsidR="009133F3" w:rsidRPr="006E4DB6">
        <w:rPr>
          <w:rFonts w:ascii="Cambria" w:eastAsia="Times New Roman" w:hAnsi="Cambria" w:cs="Times New Roman"/>
          <w:bCs/>
          <w:spacing w:val="-4"/>
        </w:rPr>
        <w:t>д</w:t>
      </w:r>
      <w:r w:rsidR="00380CCB" w:rsidRPr="006E4DB6">
        <w:rPr>
          <w:rFonts w:ascii="Cambria" w:eastAsia="Times New Roman" w:hAnsi="Cambria" w:cs="Times New Roman"/>
          <w:spacing w:val="-4"/>
        </w:rPr>
        <w:t xml:space="preserve">епутат Луцької міської ради подав судовий позов проти місцевого медіа </w:t>
      </w:r>
      <w:r w:rsidR="009133F3" w:rsidRPr="006E4DB6">
        <w:rPr>
          <w:rFonts w:ascii="Cambria" w:eastAsia="Times New Roman" w:hAnsi="Cambria" w:cs="Times New Roman"/>
          <w:spacing w:val="-4"/>
        </w:rPr>
        <w:t>«</w:t>
      </w:r>
      <w:r w:rsidR="00380CCB" w:rsidRPr="006E4DB6">
        <w:rPr>
          <w:rFonts w:ascii="Cambria" w:eastAsia="Times New Roman" w:hAnsi="Cambria" w:cs="Times New Roman"/>
          <w:spacing w:val="-4"/>
        </w:rPr>
        <w:t>Конкурент</w:t>
      </w:r>
      <w:r w:rsidR="009133F3" w:rsidRPr="006E4DB6">
        <w:rPr>
          <w:rFonts w:ascii="Cambria" w:eastAsia="Times New Roman" w:hAnsi="Cambria" w:cs="Times New Roman"/>
          <w:spacing w:val="-4"/>
        </w:rPr>
        <w:t>»</w:t>
      </w:r>
      <w:r w:rsidR="00380CCB" w:rsidRPr="006E4DB6">
        <w:rPr>
          <w:rFonts w:ascii="Cambria" w:eastAsia="Times New Roman" w:hAnsi="Cambria" w:cs="Times New Roman"/>
          <w:spacing w:val="-4"/>
        </w:rPr>
        <w:t xml:space="preserve"> про захист честі, гідності та ділової репутації, спростування недостовірної інформації та відшкодування 50 тисяч гривень морального збитку</w:t>
      </w:r>
      <w:r w:rsidR="00380CCB" w:rsidRPr="006E4DB6">
        <w:rPr>
          <w:rStyle w:val="a8"/>
          <w:rFonts w:ascii="Cambria" w:eastAsia="Times New Roman" w:hAnsi="Cambria" w:cs="Times New Roman"/>
          <w:bCs/>
          <w:spacing w:val="-4"/>
        </w:rPr>
        <w:footnoteReference w:id="163"/>
      </w:r>
      <w:r w:rsidR="00380CCB" w:rsidRPr="006E4DB6">
        <w:rPr>
          <w:rFonts w:ascii="Cambria" w:eastAsia="Times New Roman" w:hAnsi="Cambria" w:cs="Times New Roman"/>
          <w:spacing w:val="-4"/>
        </w:rPr>
        <w:t xml:space="preserve">. Судовий позов стосується матеріалу видання «Кинув своїх та піариться на допомозі: як депутат Луцькради </w:t>
      </w:r>
      <w:r w:rsidR="009133F3" w:rsidRPr="006E4DB6">
        <w:rPr>
          <w:rFonts w:ascii="Cambria" w:eastAsia="Times New Roman" w:hAnsi="Cambria" w:cs="Times New Roman"/>
          <w:spacing w:val="-4"/>
        </w:rPr>
        <w:t>…</w:t>
      </w:r>
      <w:r w:rsidR="00380CCB" w:rsidRPr="006E4DB6">
        <w:rPr>
          <w:rFonts w:ascii="Cambria" w:eastAsia="Times New Roman" w:hAnsi="Cambria" w:cs="Times New Roman"/>
          <w:spacing w:val="-4"/>
        </w:rPr>
        <w:t xml:space="preserve"> </w:t>
      </w:r>
      <w:r w:rsidR="009133F3" w:rsidRPr="006E4DB6">
        <w:rPr>
          <w:rFonts w:ascii="Cambria" w:eastAsia="Times New Roman" w:hAnsi="Cambria" w:cs="Times New Roman"/>
          <w:spacing w:val="-4"/>
        </w:rPr>
        <w:t>«</w:t>
      </w:r>
      <w:r w:rsidR="00380CCB" w:rsidRPr="006E4DB6">
        <w:rPr>
          <w:rFonts w:ascii="Cambria" w:eastAsia="Times New Roman" w:hAnsi="Cambria" w:cs="Times New Roman"/>
          <w:spacing w:val="-4"/>
        </w:rPr>
        <w:t>ліг</w:t>
      </w:r>
      <w:r w:rsidR="009133F3" w:rsidRPr="006E4DB6">
        <w:rPr>
          <w:rFonts w:ascii="Cambria" w:eastAsia="Times New Roman" w:hAnsi="Cambria" w:cs="Times New Roman"/>
          <w:spacing w:val="-4"/>
        </w:rPr>
        <w:t>»</w:t>
      </w:r>
      <w:r w:rsidR="00380CCB" w:rsidRPr="006E4DB6">
        <w:rPr>
          <w:rFonts w:ascii="Cambria" w:eastAsia="Times New Roman" w:hAnsi="Cambria" w:cs="Times New Roman"/>
          <w:spacing w:val="-4"/>
        </w:rPr>
        <w:t xml:space="preserve"> під </w:t>
      </w:r>
      <w:r w:rsidR="009133F3" w:rsidRPr="006E4DB6">
        <w:rPr>
          <w:rFonts w:ascii="Cambria" w:eastAsia="Times New Roman" w:hAnsi="Cambria" w:cs="Times New Roman"/>
          <w:spacing w:val="-4"/>
        </w:rPr>
        <w:t>…</w:t>
      </w:r>
      <w:r w:rsidR="00380CCB" w:rsidRPr="006E4DB6">
        <w:rPr>
          <w:rFonts w:ascii="Cambria" w:eastAsia="Times New Roman" w:hAnsi="Cambria" w:cs="Times New Roman"/>
          <w:spacing w:val="-4"/>
        </w:rPr>
        <w:t xml:space="preserve"> (відео)». Через деякий час після виходу статті на редакційну пошту надійшов лист від адвоката </w:t>
      </w:r>
      <w:r>
        <w:rPr>
          <w:rFonts w:ascii="Cambria" w:eastAsia="Times New Roman" w:hAnsi="Cambria" w:cs="Times New Roman"/>
          <w:spacing w:val="-4"/>
        </w:rPr>
        <w:t>депутата</w:t>
      </w:r>
      <w:r w:rsidR="00380CCB" w:rsidRPr="006E4DB6">
        <w:rPr>
          <w:rFonts w:ascii="Cambria" w:eastAsia="Times New Roman" w:hAnsi="Cambria" w:cs="Times New Roman"/>
          <w:spacing w:val="-4"/>
        </w:rPr>
        <w:t xml:space="preserve"> з вимогою спростування інформації, при цьому не було зазначено, як саме замінити певну фразу чи речення, які, на думку адвоката, не відповідають дійсності</w:t>
      </w:r>
      <w:r w:rsidR="00380CCB" w:rsidRPr="006E4DB6">
        <w:rPr>
          <w:rFonts w:ascii="Cambria" w:hAnsi="Cambria" w:cs="Times New Roman"/>
          <w:spacing w:val="-4"/>
        </w:rPr>
        <w:t xml:space="preserve">; </w:t>
      </w:r>
    </w:p>
    <w:p w:rsidR="00380CCB" w:rsidRPr="006E4DB6" w:rsidRDefault="00977D16" w:rsidP="00380CCB">
      <w:pPr>
        <w:pStyle w:val="a4"/>
        <w:spacing w:before="0" w:beforeAutospacing="0" w:after="0" w:afterAutospacing="0"/>
        <w:ind w:firstLine="709"/>
        <w:jc w:val="both"/>
        <w:rPr>
          <w:rFonts w:ascii="Cambria" w:hAnsi="Cambria"/>
          <w:spacing w:val="-4"/>
          <w:lang w:val="uk-UA"/>
        </w:rPr>
      </w:pPr>
      <w:r>
        <w:rPr>
          <w:rFonts w:ascii="Cambria" w:hAnsi="Cambria"/>
          <w:spacing w:val="-4"/>
          <w:lang w:val="uk-UA"/>
        </w:rPr>
        <w:t xml:space="preserve">- </w:t>
      </w:r>
      <w:r w:rsidR="009133F3" w:rsidRPr="006E4DB6">
        <w:rPr>
          <w:rFonts w:ascii="Cambria" w:hAnsi="Cambria"/>
          <w:spacing w:val="-4"/>
          <w:lang w:val="uk-UA"/>
        </w:rPr>
        <w:t>к</w:t>
      </w:r>
      <w:r w:rsidR="00380CCB" w:rsidRPr="006E4DB6">
        <w:rPr>
          <w:rFonts w:ascii="Cambria" w:hAnsi="Cambria"/>
          <w:spacing w:val="-4"/>
          <w:lang w:val="uk-UA"/>
        </w:rPr>
        <w:t xml:space="preserve">олишня суддя Донецького окружного адміністративного суду подала позов про захист честі, гідності та ділової репутації проти української служби Радіо Свобода та </w:t>
      </w:r>
      <w:r w:rsidR="00380CCB" w:rsidRPr="006E4DB6">
        <w:rPr>
          <w:rFonts w:ascii="Cambria" w:hAnsi="Cambria"/>
          <w:spacing w:val="-4"/>
          <w:lang w:val="uk-UA"/>
        </w:rPr>
        <w:lastRenderedPageBreak/>
        <w:t xml:space="preserve">журналіста </w:t>
      </w:r>
      <w:r w:rsidR="009133F3" w:rsidRPr="006E4DB6">
        <w:rPr>
          <w:rFonts w:ascii="Cambria" w:hAnsi="Cambria"/>
          <w:spacing w:val="-4"/>
          <w:lang w:val="uk-UA"/>
        </w:rPr>
        <w:t>«</w:t>
      </w:r>
      <w:r w:rsidR="00380CCB" w:rsidRPr="006E4DB6">
        <w:rPr>
          <w:rFonts w:ascii="Cambria" w:hAnsi="Cambria"/>
          <w:spacing w:val="-4"/>
          <w:lang w:val="uk-UA"/>
        </w:rPr>
        <w:t>Схем</w:t>
      </w:r>
      <w:r w:rsidR="009133F3" w:rsidRPr="006E4DB6">
        <w:rPr>
          <w:rFonts w:ascii="Cambria" w:hAnsi="Cambria"/>
          <w:spacing w:val="-4"/>
          <w:lang w:val="uk-UA"/>
        </w:rPr>
        <w:t>»</w:t>
      </w:r>
      <w:r w:rsidR="00380CCB" w:rsidRPr="006E4DB6">
        <w:rPr>
          <w:rStyle w:val="a8"/>
          <w:rFonts w:ascii="Cambria" w:hAnsi="Cambria"/>
          <w:spacing w:val="-4"/>
          <w:lang w:val="uk-UA"/>
        </w:rPr>
        <w:footnoteReference w:id="164"/>
      </w:r>
      <w:r w:rsidR="00380CCB" w:rsidRPr="006E4DB6">
        <w:rPr>
          <w:rFonts w:ascii="Cambria" w:hAnsi="Cambria"/>
          <w:spacing w:val="-4"/>
          <w:lang w:val="uk-UA"/>
        </w:rPr>
        <w:t xml:space="preserve">, який виявив у неї російське громадянство влітку 2023 р. </w:t>
      </w:r>
      <w:r>
        <w:rPr>
          <w:rFonts w:ascii="Cambria" w:hAnsi="Cambria"/>
          <w:spacing w:val="-4"/>
          <w:lang w:val="uk-UA"/>
        </w:rPr>
        <w:t>Колишня суддя</w:t>
      </w:r>
      <w:r w:rsidR="00380CCB" w:rsidRPr="006E4DB6">
        <w:rPr>
          <w:rFonts w:ascii="Cambria" w:hAnsi="Cambria"/>
          <w:spacing w:val="-4"/>
          <w:lang w:val="uk-UA"/>
        </w:rPr>
        <w:t xml:space="preserve"> звинувачує</w:t>
      </w:r>
      <w:r w:rsidR="009133F3" w:rsidRPr="006E4DB6">
        <w:rPr>
          <w:rFonts w:ascii="Cambria" w:hAnsi="Cambria"/>
          <w:lang w:val="uk-UA"/>
        </w:rPr>
        <w:t xml:space="preserve"> </w:t>
      </w:r>
      <w:r>
        <w:rPr>
          <w:rFonts w:ascii="Cambria" w:hAnsi="Cambria"/>
          <w:spacing w:val="-4"/>
          <w:lang w:val="uk-UA"/>
        </w:rPr>
        <w:t>журналіста</w:t>
      </w:r>
      <w:r w:rsidR="00380CCB" w:rsidRPr="006E4DB6">
        <w:rPr>
          <w:rFonts w:ascii="Cambria" w:hAnsi="Cambria"/>
          <w:spacing w:val="-4"/>
          <w:lang w:val="uk-UA"/>
        </w:rPr>
        <w:t xml:space="preserve"> і ДБР у неправомірному поширенні інформації про неї у відповіді на запит “Схем” та вимагає компенсацію у 20 тис. гривень. ВРП звільнила </w:t>
      </w:r>
      <w:r>
        <w:rPr>
          <w:rFonts w:ascii="Cambria" w:hAnsi="Cambria"/>
          <w:spacing w:val="-4"/>
          <w:lang w:val="uk-UA"/>
        </w:rPr>
        <w:t>суддю</w:t>
      </w:r>
      <w:r w:rsidR="00380CCB" w:rsidRPr="006E4DB6">
        <w:rPr>
          <w:rFonts w:ascii="Cambria" w:hAnsi="Cambria"/>
          <w:spacing w:val="-4"/>
          <w:lang w:val="uk-UA"/>
        </w:rPr>
        <w:t xml:space="preserve"> за наявність у неї російського громадянства</w:t>
      </w:r>
      <w:r w:rsidR="007A7193" w:rsidRPr="006E4DB6">
        <w:rPr>
          <w:rFonts w:ascii="Cambria" w:hAnsi="Cambria"/>
          <w:spacing w:val="-4"/>
          <w:lang w:val="uk-UA"/>
        </w:rPr>
        <w:t xml:space="preserve">. Крім того, ще будучи суддею </w:t>
      </w:r>
      <w:r>
        <w:rPr>
          <w:rFonts w:ascii="Cambria" w:hAnsi="Cambria"/>
          <w:spacing w:val="-4"/>
          <w:lang w:val="uk-UA"/>
        </w:rPr>
        <w:t>вона</w:t>
      </w:r>
      <w:r w:rsidR="007A7193" w:rsidRPr="006E4DB6">
        <w:rPr>
          <w:rFonts w:ascii="Cambria" w:hAnsi="Cambria"/>
          <w:spacing w:val="-4"/>
          <w:lang w:val="uk-UA"/>
        </w:rPr>
        <w:t xml:space="preserve"> звернулася до правоохоронних органів про притягнення журналіста до кримінальної відповідальності, через що прокуратура спочатку порушила кримінальне провадження з</w:t>
      </w:r>
      <w:r w:rsidR="007A7193" w:rsidRPr="006E4DB6">
        <w:rPr>
          <w:rFonts w:ascii="Cambria" w:hAnsi="Cambria"/>
          <w:lang w:val="uk-UA"/>
        </w:rPr>
        <w:t xml:space="preserve">а ч. 1 ст. 376 КК України, яке в подальшому закрила, у </w:t>
      </w:r>
      <w:r w:rsidRPr="006E4DB6">
        <w:rPr>
          <w:rFonts w:ascii="Cambria" w:hAnsi="Cambria"/>
          <w:lang w:val="uk-UA"/>
        </w:rPr>
        <w:t>зв’язку</w:t>
      </w:r>
      <w:r w:rsidR="007A7193" w:rsidRPr="006E4DB6">
        <w:rPr>
          <w:rFonts w:ascii="Cambria" w:hAnsi="Cambria"/>
          <w:lang w:val="uk-UA"/>
        </w:rPr>
        <w:t xml:space="preserve"> з відсутністю складу кримінального правопорушення</w:t>
      </w:r>
      <w:r w:rsidR="007A7193" w:rsidRPr="006E4DB6">
        <w:rPr>
          <w:rStyle w:val="a8"/>
          <w:rFonts w:ascii="Cambria" w:hAnsi="Cambria"/>
          <w:lang w:val="uk-UA"/>
        </w:rPr>
        <w:footnoteReference w:id="165"/>
      </w:r>
      <w:r w:rsidR="00380CCB" w:rsidRPr="006E4DB6">
        <w:rPr>
          <w:rFonts w:ascii="Cambria" w:hAnsi="Cambria"/>
          <w:spacing w:val="-4"/>
          <w:lang w:val="uk-UA"/>
        </w:rPr>
        <w:t>;</w:t>
      </w:r>
    </w:p>
    <w:p w:rsidR="00380CCB" w:rsidRPr="006E4DB6" w:rsidRDefault="00977D16" w:rsidP="00380CCB">
      <w:pPr>
        <w:pStyle w:val="a4"/>
        <w:spacing w:before="0" w:beforeAutospacing="0" w:after="0" w:afterAutospacing="0"/>
        <w:ind w:firstLine="709"/>
        <w:jc w:val="both"/>
        <w:rPr>
          <w:rFonts w:ascii="Cambria" w:hAnsi="Cambria"/>
          <w:spacing w:val="-4"/>
          <w:lang w:val="uk-UA"/>
        </w:rPr>
      </w:pPr>
      <w:r>
        <w:rPr>
          <w:rFonts w:ascii="Cambria" w:hAnsi="Cambria"/>
          <w:spacing w:val="-4"/>
          <w:lang w:val="uk-UA"/>
        </w:rPr>
        <w:t xml:space="preserve">- </w:t>
      </w:r>
      <w:r w:rsidR="00380CCB" w:rsidRPr="006E4DB6">
        <w:rPr>
          <w:rFonts w:ascii="Cambria" w:hAnsi="Cambria"/>
          <w:spacing w:val="-4"/>
          <w:lang w:val="uk-UA"/>
        </w:rPr>
        <w:t xml:space="preserve">Хмельницький апеляційний суд розглянув апеляційну скаргу місцевого медіа Vsim.ua (ТОВ “Медіахолдинг “Всім”) та задовольнив її, скасувавши рішення суду першої інстанції за позовом заступника міського голови м. Хмельницького про захист честі, гідності, ділової репутації та компенсацію моральної шкоди, яким позов був частково задоволений. </w:t>
      </w:r>
      <w:r w:rsidR="00380CCB" w:rsidRPr="006E4DB6">
        <w:rPr>
          <w:rFonts w:ascii="Cambria" w:hAnsi="Cambria"/>
          <w:bCs/>
          <w:spacing w:val="-4"/>
          <w:lang w:val="uk-UA"/>
        </w:rPr>
        <w:t>Верховний Суд</w:t>
      </w:r>
      <w:r w:rsidR="00380CCB" w:rsidRPr="006E4DB6">
        <w:rPr>
          <w:rFonts w:ascii="Cambria" w:hAnsi="Cambria"/>
          <w:b/>
          <w:bCs/>
          <w:spacing w:val="-4"/>
          <w:lang w:val="uk-UA"/>
        </w:rPr>
        <w:t xml:space="preserve"> </w:t>
      </w:r>
      <w:r w:rsidR="00380CCB" w:rsidRPr="006E4DB6">
        <w:rPr>
          <w:rFonts w:ascii="Cambria" w:hAnsi="Cambria"/>
          <w:spacing w:val="-4"/>
          <w:lang w:val="uk-UA"/>
        </w:rPr>
        <w:t>Постанову Хмельницького апеляційного суду від 27.08.2024 р. залишив без змін</w:t>
      </w:r>
      <w:r w:rsidR="00380CCB" w:rsidRPr="006E4DB6">
        <w:rPr>
          <w:rStyle w:val="a8"/>
          <w:rFonts w:ascii="Cambria" w:hAnsi="Cambria"/>
          <w:spacing w:val="-4"/>
          <w:lang w:val="uk-UA"/>
        </w:rPr>
        <w:footnoteReference w:id="166"/>
      </w:r>
      <w:r w:rsidR="00380CCB" w:rsidRPr="006E4DB6">
        <w:rPr>
          <w:rFonts w:ascii="Cambria" w:hAnsi="Cambria"/>
          <w:spacing w:val="-4"/>
          <w:lang w:val="uk-UA"/>
        </w:rPr>
        <w:t xml:space="preserve">. </w:t>
      </w:r>
    </w:p>
    <w:p w:rsidR="00380CCB" w:rsidRPr="006E4DB6" w:rsidRDefault="00977D16" w:rsidP="00380CCB">
      <w:pPr>
        <w:pStyle w:val="a4"/>
        <w:spacing w:before="0" w:beforeAutospacing="0" w:after="0" w:afterAutospacing="0"/>
        <w:ind w:firstLine="709"/>
        <w:jc w:val="both"/>
        <w:rPr>
          <w:rFonts w:ascii="Cambria" w:hAnsi="Cambria"/>
          <w:spacing w:val="-4"/>
          <w:lang w:val="uk-UA"/>
        </w:rPr>
      </w:pPr>
      <w:r>
        <w:rPr>
          <w:rFonts w:ascii="Cambria" w:hAnsi="Cambria"/>
          <w:spacing w:val="-4"/>
          <w:lang w:val="uk-UA"/>
        </w:rPr>
        <w:t xml:space="preserve">- </w:t>
      </w:r>
      <w:r w:rsidR="00380CCB" w:rsidRPr="006E4DB6">
        <w:rPr>
          <w:rFonts w:ascii="Cambria" w:hAnsi="Cambria"/>
          <w:spacing w:val="-4"/>
          <w:lang w:val="uk-UA"/>
        </w:rPr>
        <w:t xml:space="preserve">за позовом екс першого заступника секретаря РНБО України проти журналістів Bihus.info - позивач вимагав спростувати інформацію, викладену в одному з журналістських розслідувань, та понад 2 млн. гривень компенсації. Суд 1-ї інстанції задовольнив вимоги, </w:t>
      </w:r>
      <w:r w:rsidR="00380CCB" w:rsidRPr="006E4DB6">
        <w:rPr>
          <w:rStyle w:val="a9"/>
          <w:rFonts w:ascii="Cambria" w:hAnsi="Cambria"/>
          <w:b w:val="0"/>
          <w:spacing w:val="-4"/>
          <w:lang w:val="uk-UA"/>
        </w:rPr>
        <w:t xml:space="preserve">Вінницький апеляційний суд відмовив у задоволенні позову </w:t>
      </w:r>
      <w:r w:rsidR="00A51FE0" w:rsidRPr="006E4DB6">
        <w:rPr>
          <w:rFonts w:ascii="Cambria" w:hAnsi="Cambria"/>
          <w:spacing w:val="-4"/>
          <w:lang w:val="uk-UA"/>
        </w:rPr>
        <w:t xml:space="preserve">екс першого заступника секретаря РНБО України </w:t>
      </w:r>
      <w:r w:rsidR="00380CCB" w:rsidRPr="006E4DB6">
        <w:rPr>
          <w:rStyle w:val="a9"/>
          <w:rFonts w:ascii="Cambria" w:hAnsi="Cambria"/>
          <w:b w:val="0"/>
          <w:spacing w:val="-4"/>
          <w:lang w:val="uk-UA"/>
        </w:rPr>
        <w:t xml:space="preserve">проти </w:t>
      </w:r>
      <w:r w:rsidR="00A51FE0">
        <w:rPr>
          <w:rStyle w:val="a9"/>
          <w:rFonts w:ascii="Cambria" w:hAnsi="Cambria"/>
          <w:b w:val="0"/>
          <w:spacing w:val="-4"/>
          <w:lang w:val="uk-UA"/>
        </w:rPr>
        <w:t xml:space="preserve">журналістів </w:t>
      </w:r>
      <w:r w:rsidR="00A51FE0" w:rsidRPr="006E4DB6">
        <w:rPr>
          <w:rFonts w:ascii="Cambria" w:hAnsi="Cambria"/>
          <w:spacing w:val="-4"/>
          <w:lang w:val="uk-UA"/>
        </w:rPr>
        <w:t xml:space="preserve">Bihus.info </w:t>
      </w:r>
      <w:r w:rsidR="00A51FE0">
        <w:rPr>
          <w:rFonts w:ascii="Cambria" w:hAnsi="Cambria"/>
          <w:spacing w:val="-4"/>
          <w:lang w:val="uk-UA"/>
        </w:rPr>
        <w:t xml:space="preserve"> </w:t>
      </w:r>
      <w:r w:rsidR="00380CCB" w:rsidRPr="006E4DB6">
        <w:rPr>
          <w:rStyle w:val="a9"/>
          <w:rFonts w:ascii="Cambria" w:hAnsi="Cambria"/>
          <w:b w:val="0"/>
          <w:spacing w:val="-4"/>
          <w:lang w:val="uk-UA"/>
        </w:rPr>
        <w:t xml:space="preserve">та ГО “ТОМ-14” щодо визнання недостовірною та спростування інформації, оприлюдненої в журналістському розслідуванні “Армія. Друзі. Бабки”. </w:t>
      </w:r>
      <w:r w:rsidR="00380CCB" w:rsidRPr="006E4DB6">
        <w:rPr>
          <w:rFonts w:ascii="Cambria" w:hAnsi="Cambria"/>
          <w:spacing w:val="-4"/>
          <w:lang w:val="uk-UA"/>
        </w:rPr>
        <w:t xml:space="preserve">Верховний суд 14.03.2024 р. Касаційну скаргу </w:t>
      </w:r>
      <w:r w:rsidR="00A51FE0" w:rsidRPr="006E4DB6">
        <w:rPr>
          <w:rFonts w:ascii="Cambria" w:hAnsi="Cambria"/>
          <w:spacing w:val="-4"/>
          <w:lang w:val="uk-UA"/>
        </w:rPr>
        <w:t xml:space="preserve">екс першого заступника секретаря РНБО України </w:t>
      </w:r>
      <w:r w:rsidR="00380CCB" w:rsidRPr="006E4DB6">
        <w:rPr>
          <w:rFonts w:ascii="Cambria" w:hAnsi="Cambria"/>
          <w:spacing w:val="-4"/>
          <w:lang w:val="uk-UA"/>
        </w:rPr>
        <w:t>залишив без задоволення.</w:t>
      </w:r>
      <w:r w:rsidR="00380CCB" w:rsidRPr="006E4DB6">
        <w:rPr>
          <w:rStyle w:val="a8"/>
          <w:rFonts w:ascii="Cambria" w:hAnsi="Cambria"/>
          <w:spacing w:val="-4"/>
          <w:lang w:val="uk-UA"/>
        </w:rPr>
        <w:footnoteReference w:id="167"/>
      </w:r>
      <w:r w:rsidR="00380CCB" w:rsidRPr="006E4DB6">
        <w:rPr>
          <w:rFonts w:ascii="Cambria" w:hAnsi="Cambria"/>
          <w:spacing w:val="-4"/>
          <w:lang w:val="uk-UA"/>
        </w:rPr>
        <w:t xml:space="preserve"> </w:t>
      </w:r>
    </w:p>
    <w:p w:rsidR="00380CCB" w:rsidRPr="006E4DB6" w:rsidRDefault="00977D16" w:rsidP="00380CCB">
      <w:pPr>
        <w:ind w:firstLine="709"/>
        <w:jc w:val="both"/>
        <w:rPr>
          <w:rFonts w:ascii="Cambria" w:hAnsi="Cambria" w:cs="Times New Roman"/>
          <w:spacing w:val="-4"/>
        </w:rPr>
      </w:pPr>
      <w:r>
        <w:rPr>
          <w:rFonts w:ascii="Cambria" w:eastAsia="Times New Roman" w:hAnsi="Cambria" w:cs="Times New Roman"/>
          <w:spacing w:val="-4"/>
        </w:rPr>
        <w:t xml:space="preserve">- </w:t>
      </w:r>
      <w:r w:rsidR="00380CCB" w:rsidRPr="006E4DB6">
        <w:rPr>
          <w:rFonts w:ascii="Cambria" w:eastAsia="Times New Roman" w:hAnsi="Cambria" w:cs="Times New Roman"/>
          <w:spacing w:val="-4"/>
        </w:rPr>
        <w:t xml:space="preserve">09.11.2018 р. </w:t>
      </w:r>
      <w:r w:rsidR="00A51FE0">
        <w:rPr>
          <w:rFonts w:ascii="Cambria" w:eastAsia="Times New Roman" w:hAnsi="Cambria" w:cs="Times New Roman"/>
          <w:spacing w:val="-4"/>
        </w:rPr>
        <w:t>екс-</w:t>
      </w:r>
      <w:r w:rsidR="00A51FE0" w:rsidRPr="006E4DB6">
        <w:rPr>
          <w:rFonts w:ascii="Cambria" w:eastAsia="Times New Roman" w:hAnsi="Cambria" w:cs="Times New Roman"/>
          <w:spacing w:val="-4"/>
        </w:rPr>
        <w:t>перш</w:t>
      </w:r>
      <w:r w:rsidR="00A51FE0">
        <w:rPr>
          <w:rFonts w:ascii="Cambria" w:eastAsia="Times New Roman" w:hAnsi="Cambria" w:cs="Times New Roman"/>
          <w:spacing w:val="-4"/>
        </w:rPr>
        <w:t>ий</w:t>
      </w:r>
      <w:r w:rsidR="00A51FE0" w:rsidRPr="006E4DB6">
        <w:rPr>
          <w:rFonts w:ascii="Cambria" w:eastAsia="Times New Roman" w:hAnsi="Cambria" w:cs="Times New Roman"/>
          <w:spacing w:val="-4"/>
        </w:rPr>
        <w:t xml:space="preserve"> заступник голови Служби зовнішньої розвідки </w:t>
      </w:r>
      <w:r w:rsidR="00380CCB" w:rsidRPr="006E4DB6">
        <w:rPr>
          <w:rFonts w:ascii="Cambria" w:eastAsia="Times New Roman" w:hAnsi="Cambria" w:cs="Times New Roman"/>
          <w:spacing w:val="-4"/>
        </w:rPr>
        <w:t>подав до суду про захист честі, гідності й ділової репутації та спростування недостовірної інформації на авторів розслідування про майно і російські паспорти його родини. 13.11.2020 р. Голосіївський районний суд Києва зобов'язав низку українських видань спростувати поширену ними інформацію про колишнього першого заступника голови Служби зовнішньої розвідки як таку, що не відповідає дійсності й заподіює моральну шкоду. Також у листопаді 2020 р</w:t>
      </w:r>
      <w:r w:rsidR="00DE3CB7" w:rsidRPr="006E4DB6">
        <w:rPr>
          <w:rFonts w:ascii="Cambria" w:eastAsia="Times New Roman" w:hAnsi="Cambria" w:cs="Times New Roman"/>
          <w:spacing w:val="-4"/>
        </w:rPr>
        <w:t>.</w:t>
      </w:r>
      <w:r w:rsidR="00380CCB" w:rsidRPr="006E4DB6">
        <w:rPr>
          <w:rFonts w:ascii="Cambria" w:eastAsia="Times New Roman" w:hAnsi="Cambria" w:cs="Times New Roman"/>
          <w:spacing w:val="-4"/>
        </w:rPr>
        <w:t xml:space="preserve"> суд</w:t>
      </w:r>
      <w:r w:rsidR="00DE3CB7" w:rsidRPr="006E4DB6">
        <w:rPr>
          <w:rFonts w:ascii="Cambria" w:eastAsia="Times New Roman" w:hAnsi="Cambria" w:cs="Times New Roman"/>
          <w:spacing w:val="-4"/>
        </w:rPr>
        <w:t xml:space="preserve"> </w:t>
      </w:r>
      <w:r w:rsidR="00380CCB" w:rsidRPr="006E4DB6">
        <w:rPr>
          <w:rFonts w:ascii="Cambria" w:eastAsia="Times New Roman" w:hAnsi="Cambria" w:cs="Times New Roman"/>
          <w:spacing w:val="-4"/>
        </w:rPr>
        <w:t xml:space="preserve">після задоволення позову, не чекаючи оскарження рішення, видав виконавчий лист на примусове виконання рішення суду, через що приватний виконавець арештував рахунки 24 каналу та журналістів </w:t>
      </w:r>
      <w:r w:rsidR="00A51FE0" w:rsidRPr="006E4DB6">
        <w:rPr>
          <w:rFonts w:ascii="Cambria" w:hAnsi="Cambria"/>
          <w:spacing w:val="-4"/>
        </w:rPr>
        <w:t>Bihus.info</w:t>
      </w:r>
      <w:r w:rsidR="00A51FE0">
        <w:rPr>
          <w:rFonts w:ascii="Cambria" w:hAnsi="Cambria"/>
          <w:spacing w:val="-4"/>
        </w:rPr>
        <w:t>.</w:t>
      </w:r>
      <w:r w:rsidR="00380CCB" w:rsidRPr="006E4DB6">
        <w:rPr>
          <w:rFonts w:ascii="Cambria" w:eastAsia="Times New Roman" w:hAnsi="Cambria" w:cs="Times New Roman"/>
          <w:spacing w:val="-4"/>
        </w:rPr>
        <w:t xml:space="preserve"> </w:t>
      </w:r>
      <w:r w:rsidR="00380CCB" w:rsidRPr="006E4DB6">
        <w:rPr>
          <w:rFonts w:ascii="Cambria" w:eastAsia="Times New Roman" w:hAnsi="Cambria" w:cs="Times New Roman"/>
          <w:bCs/>
          <w:spacing w:val="-4"/>
        </w:rPr>
        <w:t xml:space="preserve">08.04.2025р. </w:t>
      </w:r>
      <w:r w:rsidR="00380CCB" w:rsidRPr="006E4DB6">
        <w:rPr>
          <w:rFonts w:ascii="Cambria" w:eastAsia="Times New Roman" w:hAnsi="Cambria" w:cs="Times New Roman"/>
          <w:spacing w:val="-4"/>
        </w:rPr>
        <w:t>ВС скасував ці рішення</w:t>
      </w:r>
      <w:r w:rsidR="00380CCB" w:rsidRPr="006E4DB6">
        <w:rPr>
          <w:rStyle w:val="a8"/>
          <w:rFonts w:ascii="Cambria" w:hAnsi="Cambria" w:cs="Times New Roman"/>
          <w:spacing w:val="-4"/>
        </w:rPr>
        <w:footnoteReference w:id="168"/>
      </w:r>
      <w:r w:rsidR="00380CCB" w:rsidRPr="006E4DB6">
        <w:rPr>
          <w:rFonts w:ascii="Cambria" w:eastAsia="Times New Roman" w:hAnsi="Cambria" w:cs="Times New Roman"/>
          <w:spacing w:val="-4"/>
        </w:rPr>
        <w:t xml:space="preserve">. </w:t>
      </w:r>
    </w:p>
    <w:p w:rsidR="00D04797" w:rsidRPr="006E4DB6" w:rsidRDefault="00D04797" w:rsidP="00C02833">
      <w:pPr>
        <w:ind w:firstLine="709"/>
        <w:jc w:val="both"/>
        <w:rPr>
          <w:rFonts w:ascii="Cambria" w:eastAsia="Times New Roman" w:hAnsi="Cambria" w:cs="Times New Roman"/>
          <w:spacing w:val="-4"/>
        </w:rPr>
      </w:pPr>
    </w:p>
    <w:p w:rsidR="00DE3CB7" w:rsidRPr="006E4DB6" w:rsidRDefault="0019054E" w:rsidP="00DE3CB7">
      <w:pPr>
        <w:pStyle w:val="a4"/>
        <w:spacing w:before="0" w:beforeAutospacing="0" w:after="0" w:afterAutospacing="0"/>
        <w:ind w:firstLine="709"/>
        <w:jc w:val="both"/>
        <w:rPr>
          <w:rFonts w:ascii="Cambria" w:hAnsi="Cambria"/>
          <w:b/>
          <w:spacing w:val="-4"/>
          <w:lang w:val="uk-UA"/>
        </w:rPr>
      </w:pPr>
      <w:r w:rsidRPr="006E4DB6">
        <w:rPr>
          <w:rFonts w:ascii="Cambria" w:hAnsi="Cambria"/>
          <w:b/>
          <w:spacing w:val="-4"/>
          <w:lang w:val="uk-UA"/>
        </w:rPr>
        <w:t>5</w:t>
      </w:r>
      <w:r w:rsidR="00DE3CB7" w:rsidRPr="006E4DB6">
        <w:rPr>
          <w:rFonts w:ascii="Cambria" w:hAnsi="Cambria"/>
          <w:b/>
          <w:spacing w:val="-4"/>
          <w:lang w:val="uk-UA"/>
        </w:rPr>
        <w:t xml:space="preserve">. Обмеження доступу журналістів до органів державної влади, </w:t>
      </w:r>
      <w:r w:rsidR="00A51FE0">
        <w:rPr>
          <w:rFonts w:ascii="Cambria" w:hAnsi="Cambria"/>
          <w:b/>
          <w:spacing w:val="-4"/>
          <w:lang w:val="uk-UA"/>
        </w:rPr>
        <w:t xml:space="preserve">місцевого самоврядування, судів. </w:t>
      </w:r>
    </w:p>
    <w:p w:rsidR="00D9769D" w:rsidRPr="006E4DB6" w:rsidRDefault="00D9769D" w:rsidP="00FD2225">
      <w:pPr>
        <w:ind w:firstLine="567"/>
        <w:jc w:val="both"/>
        <w:rPr>
          <w:rFonts w:ascii="Cambria" w:hAnsi="Cambria" w:cs="Times New Roman"/>
        </w:rPr>
      </w:pPr>
      <w:r w:rsidRPr="006E4DB6">
        <w:rPr>
          <w:rFonts w:ascii="Cambria" w:hAnsi="Cambria" w:cs="Times New Roman"/>
        </w:rPr>
        <w:t xml:space="preserve">Обмеження доступу журналістів до органів державної влади, органів місцевого самоврядування чи судових установ </w:t>
      </w:r>
      <w:r w:rsidR="00A83E10" w:rsidRPr="006E4DB6">
        <w:rPr>
          <w:rFonts w:ascii="Cambria" w:hAnsi="Cambria" w:cs="Times New Roman"/>
        </w:rPr>
        <w:t xml:space="preserve">має місце </w:t>
      </w:r>
      <w:r w:rsidR="00A51FE0">
        <w:rPr>
          <w:rFonts w:ascii="Cambria" w:hAnsi="Cambria" w:cs="Times New Roman"/>
        </w:rPr>
        <w:t>за умов</w:t>
      </w:r>
      <w:r w:rsidR="00A83E10" w:rsidRPr="006E4DB6">
        <w:rPr>
          <w:rFonts w:ascii="Cambria" w:hAnsi="Cambria" w:cs="Times New Roman"/>
        </w:rPr>
        <w:t xml:space="preserve"> </w:t>
      </w:r>
      <w:r w:rsidR="00A51FE0" w:rsidRPr="006E4DB6">
        <w:rPr>
          <w:rFonts w:ascii="Cambria" w:hAnsi="Cambria" w:cs="Times New Roman"/>
        </w:rPr>
        <w:t>умисно</w:t>
      </w:r>
      <w:r w:rsidR="00A51FE0">
        <w:rPr>
          <w:rFonts w:ascii="Cambria" w:hAnsi="Cambria" w:cs="Times New Roman"/>
        </w:rPr>
        <w:t>го</w:t>
      </w:r>
      <w:r w:rsidR="00A83E10" w:rsidRPr="006E4DB6">
        <w:rPr>
          <w:rFonts w:ascii="Cambria" w:hAnsi="Cambria" w:cs="Times New Roman"/>
        </w:rPr>
        <w:t xml:space="preserve"> та </w:t>
      </w:r>
      <w:r w:rsidR="00A51FE0" w:rsidRPr="006E4DB6">
        <w:rPr>
          <w:rFonts w:ascii="Cambria" w:hAnsi="Cambria" w:cs="Times New Roman"/>
        </w:rPr>
        <w:t>неправомірно</w:t>
      </w:r>
      <w:r w:rsidR="00A51FE0">
        <w:rPr>
          <w:rFonts w:ascii="Cambria" w:hAnsi="Cambria" w:cs="Times New Roman"/>
        </w:rPr>
        <w:t>го</w:t>
      </w:r>
      <w:r w:rsidR="00A83E10" w:rsidRPr="006E4DB6">
        <w:rPr>
          <w:rFonts w:ascii="Cambria" w:hAnsi="Cambria" w:cs="Times New Roman"/>
        </w:rPr>
        <w:t xml:space="preserve"> </w:t>
      </w:r>
      <w:r w:rsidRPr="006E4DB6">
        <w:rPr>
          <w:rFonts w:ascii="Cambria" w:hAnsi="Cambria" w:cs="Times New Roman"/>
        </w:rPr>
        <w:t>створенн</w:t>
      </w:r>
      <w:r w:rsidR="00A51FE0">
        <w:rPr>
          <w:rFonts w:ascii="Cambria" w:hAnsi="Cambria" w:cs="Times New Roman"/>
        </w:rPr>
        <w:t>я</w:t>
      </w:r>
      <w:r w:rsidRPr="006E4DB6">
        <w:rPr>
          <w:rFonts w:ascii="Cambria" w:hAnsi="Cambria" w:cs="Times New Roman"/>
        </w:rPr>
        <w:t xml:space="preserve"> перешкод, що унеможливлюють або істотно ускладнюють реалізацію журналістом його професійних прав щодо</w:t>
      </w:r>
      <w:r w:rsidR="00A83E10" w:rsidRPr="006E4DB6">
        <w:rPr>
          <w:rFonts w:ascii="Cambria" w:hAnsi="Cambria" w:cs="Times New Roman"/>
        </w:rPr>
        <w:t xml:space="preserve"> </w:t>
      </w:r>
      <w:r w:rsidRPr="006E4DB6">
        <w:rPr>
          <w:rFonts w:ascii="Cambria" w:hAnsi="Cambria" w:cs="Times New Roman"/>
        </w:rPr>
        <w:t>збору інформації,</w:t>
      </w:r>
      <w:r w:rsidR="00A83E10" w:rsidRPr="006E4DB6">
        <w:rPr>
          <w:rFonts w:ascii="Cambria" w:hAnsi="Cambria" w:cs="Times New Roman"/>
        </w:rPr>
        <w:t xml:space="preserve"> </w:t>
      </w:r>
      <w:r w:rsidRPr="006E4DB6">
        <w:rPr>
          <w:rFonts w:ascii="Cambria" w:hAnsi="Cambria" w:cs="Times New Roman"/>
        </w:rPr>
        <w:t>фіксації</w:t>
      </w:r>
      <w:r w:rsidR="00A83E10" w:rsidRPr="006E4DB6">
        <w:rPr>
          <w:rFonts w:ascii="Cambria" w:hAnsi="Cambria" w:cs="Times New Roman"/>
        </w:rPr>
        <w:t xml:space="preserve"> певних</w:t>
      </w:r>
      <w:r w:rsidRPr="006E4DB6">
        <w:rPr>
          <w:rFonts w:ascii="Cambria" w:hAnsi="Cambria" w:cs="Times New Roman"/>
        </w:rPr>
        <w:t xml:space="preserve"> подій,</w:t>
      </w:r>
      <w:r w:rsidR="00A83E10" w:rsidRPr="006E4DB6">
        <w:rPr>
          <w:rFonts w:ascii="Cambria" w:hAnsi="Cambria" w:cs="Times New Roman"/>
        </w:rPr>
        <w:t xml:space="preserve"> </w:t>
      </w:r>
      <w:r w:rsidRPr="006E4DB6">
        <w:rPr>
          <w:rFonts w:ascii="Cambria" w:hAnsi="Cambria" w:cs="Times New Roman"/>
        </w:rPr>
        <w:t>присутності на відкритих заходах</w:t>
      </w:r>
      <w:r w:rsidR="00A83E10" w:rsidRPr="006E4DB6">
        <w:rPr>
          <w:rFonts w:ascii="Cambria" w:hAnsi="Cambria" w:cs="Times New Roman"/>
        </w:rPr>
        <w:t xml:space="preserve"> в таких структурах</w:t>
      </w:r>
      <w:r w:rsidRPr="006E4DB6">
        <w:rPr>
          <w:rFonts w:ascii="Cambria" w:hAnsi="Cambria" w:cs="Times New Roman"/>
        </w:rPr>
        <w:t>,</w:t>
      </w:r>
      <w:r w:rsidR="00A83E10" w:rsidRPr="006E4DB6">
        <w:rPr>
          <w:rFonts w:ascii="Cambria" w:hAnsi="Cambria" w:cs="Times New Roman"/>
        </w:rPr>
        <w:t xml:space="preserve"> </w:t>
      </w:r>
      <w:r w:rsidRPr="006E4DB6">
        <w:rPr>
          <w:rFonts w:ascii="Cambria" w:hAnsi="Cambria" w:cs="Times New Roman"/>
        </w:rPr>
        <w:t>доступу до публічної інформації.</w:t>
      </w:r>
      <w:r w:rsidR="00A83E10" w:rsidRPr="006E4DB6">
        <w:rPr>
          <w:rFonts w:ascii="Cambria" w:hAnsi="Cambria" w:cs="Times New Roman"/>
        </w:rPr>
        <w:t xml:space="preserve"> </w:t>
      </w:r>
      <w:r w:rsidRPr="006E4DB6">
        <w:rPr>
          <w:rFonts w:ascii="Cambria" w:hAnsi="Cambria" w:cs="Times New Roman"/>
        </w:rPr>
        <w:t>Такі обмеження становлять одну з форм перешкоджання законній професійній діяльності журналіста та суперечать гарантіям свободи слова, закріпленим у ст. 34 Конституції України та ст. 10 ЄКПЛ.</w:t>
      </w:r>
    </w:p>
    <w:p w:rsidR="00D9769D" w:rsidRPr="006E4DB6" w:rsidRDefault="00D9769D" w:rsidP="00FD2225">
      <w:pPr>
        <w:ind w:firstLine="567"/>
        <w:jc w:val="both"/>
        <w:rPr>
          <w:rFonts w:ascii="Cambria" w:hAnsi="Cambria" w:cs="Times New Roman"/>
        </w:rPr>
      </w:pPr>
      <w:r w:rsidRPr="006E4DB6">
        <w:rPr>
          <w:rFonts w:ascii="Cambria" w:hAnsi="Cambria" w:cs="Times New Roman"/>
        </w:rPr>
        <w:t>Основною метою таких дій є контроль або придушення поширення суспільно значущої інформації, зокрема шляхом:</w:t>
      </w:r>
      <w:r w:rsidR="00A83E10" w:rsidRPr="006E4DB6">
        <w:rPr>
          <w:rFonts w:ascii="Cambria" w:hAnsi="Cambria" w:cs="Times New Roman"/>
        </w:rPr>
        <w:t xml:space="preserve"> </w:t>
      </w:r>
      <w:r w:rsidRPr="006E4DB6">
        <w:rPr>
          <w:rFonts w:ascii="Cambria" w:hAnsi="Cambria" w:cs="Times New Roman"/>
        </w:rPr>
        <w:t>недопущення журналістського висвітлення діяльності посадових осіб</w:t>
      </w:r>
      <w:r w:rsidR="00A83E10" w:rsidRPr="006E4DB6">
        <w:rPr>
          <w:rFonts w:ascii="Cambria" w:hAnsi="Cambria" w:cs="Times New Roman"/>
        </w:rPr>
        <w:t xml:space="preserve">, </w:t>
      </w:r>
      <w:r w:rsidRPr="006E4DB6">
        <w:rPr>
          <w:rFonts w:ascii="Cambria" w:hAnsi="Cambria" w:cs="Times New Roman"/>
        </w:rPr>
        <w:t>приховування корупційних, неправомірних чи суспільно резонансних рішень</w:t>
      </w:r>
      <w:r w:rsidR="00A83E10" w:rsidRPr="006E4DB6">
        <w:rPr>
          <w:rFonts w:ascii="Cambria" w:hAnsi="Cambria" w:cs="Times New Roman"/>
        </w:rPr>
        <w:t xml:space="preserve"> та </w:t>
      </w:r>
      <w:r w:rsidRPr="006E4DB6">
        <w:rPr>
          <w:rFonts w:ascii="Cambria" w:hAnsi="Cambria" w:cs="Times New Roman"/>
        </w:rPr>
        <w:t>запобігання публічній критиці</w:t>
      </w:r>
      <w:r w:rsidR="00A83E10" w:rsidRPr="006E4DB6">
        <w:rPr>
          <w:rFonts w:ascii="Cambria" w:hAnsi="Cambria" w:cs="Times New Roman"/>
        </w:rPr>
        <w:t xml:space="preserve">, </w:t>
      </w:r>
      <w:r w:rsidRPr="006E4DB6">
        <w:rPr>
          <w:rFonts w:ascii="Cambria" w:hAnsi="Cambria" w:cs="Times New Roman"/>
        </w:rPr>
        <w:t>створення атмосфери страху або самоцензури серед журналістів.</w:t>
      </w:r>
    </w:p>
    <w:p w:rsidR="00D9769D" w:rsidRPr="006E4DB6" w:rsidRDefault="00D9769D" w:rsidP="00FD2225">
      <w:pPr>
        <w:ind w:firstLine="567"/>
        <w:jc w:val="both"/>
        <w:rPr>
          <w:rFonts w:ascii="Cambria" w:hAnsi="Cambria" w:cs="Times New Roman"/>
        </w:rPr>
      </w:pPr>
      <w:r w:rsidRPr="006E4DB6">
        <w:rPr>
          <w:rFonts w:ascii="Cambria" w:hAnsi="Cambria" w:cs="Times New Roman"/>
          <w:i/>
        </w:rPr>
        <w:t>Обмеження доступу журналістів</w:t>
      </w:r>
      <w:r w:rsidRPr="006E4DB6">
        <w:rPr>
          <w:rFonts w:ascii="Cambria" w:hAnsi="Cambria" w:cs="Times New Roman"/>
        </w:rPr>
        <w:t xml:space="preserve"> може здійснюватися різними способами, зокрема:</w:t>
      </w:r>
      <w:r w:rsidR="00A83E10" w:rsidRPr="006E4DB6">
        <w:rPr>
          <w:rFonts w:ascii="Cambria" w:hAnsi="Cambria" w:cs="Times New Roman"/>
        </w:rPr>
        <w:t xml:space="preserve"> </w:t>
      </w:r>
      <w:r w:rsidR="00A83E10" w:rsidRPr="006E4DB6">
        <w:rPr>
          <w:rFonts w:ascii="Cambria" w:hAnsi="Cambria" w:cs="Times New Roman"/>
        </w:rPr>
        <w:lastRenderedPageBreak/>
        <w:t xml:space="preserve">шляхом </w:t>
      </w:r>
      <w:r w:rsidRPr="006E4DB6">
        <w:rPr>
          <w:rFonts w:ascii="Cambria" w:hAnsi="Cambria" w:cs="Times New Roman"/>
        </w:rPr>
        <w:t>безпідставн</w:t>
      </w:r>
      <w:r w:rsidR="00A83E10" w:rsidRPr="006E4DB6">
        <w:rPr>
          <w:rFonts w:ascii="Cambria" w:hAnsi="Cambria" w:cs="Times New Roman"/>
        </w:rPr>
        <w:t xml:space="preserve">ої </w:t>
      </w:r>
      <w:r w:rsidRPr="006E4DB6">
        <w:rPr>
          <w:rFonts w:ascii="Cambria" w:hAnsi="Cambria" w:cs="Times New Roman"/>
        </w:rPr>
        <w:t>відмов</w:t>
      </w:r>
      <w:r w:rsidR="00A83E10" w:rsidRPr="006E4DB6">
        <w:rPr>
          <w:rFonts w:ascii="Cambria" w:hAnsi="Cambria" w:cs="Times New Roman"/>
        </w:rPr>
        <w:t>и</w:t>
      </w:r>
      <w:r w:rsidRPr="006E4DB6">
        <w:rPr>
          <w:rFonts w:ascii="Cambria" w:hAnsi="Cambria" w:cs="Times New Roman"/>
        </w:rPr>
        <w:t xml:space="preserve"> у видачі акредитації</w:t>
      </w:r>
      <w:r w:rsidR="00A83E10" w:rsidRPr="006E4DB6">
        <w:rPr>
          <w:rFonts w:ascii="Cambria" w:hAnsi="Cambria" w:cs="Times New Roman"/>
        </w:rPr>
        <w:t xml:space="preserve">, </w:t>
      </w:r>
      <w:r w:rsidRPr="006E4DB6">
        <w:rPr>
          <w:rFonts w:ascii="Cambria" w:hAnsi="Cambria" w:cs="Times New Roman"/>
        </w:rPr>
        <w:t>запровадження надмірних процедур доступу</w:t>
      </w:r>
      <w:r w:rsidR="00A83E10" w:rsidRPr="006E4DB6">
        <w:rPr>
          <w:rFonts w:ascii="Cambria" w:hAnsi="Cambria" w:cs="Times New Roman"/>
        </w:rPr>
        <w:t xml:space="preserve"> або </w:t>
      </w:r>
      <w:r w:rsidRPr="006E4DB6">
        <w:rPr>
          <w:rFonts w:ascii="Cambria" w:hAnsi="Cambria" w:cs="Times New Roman"/>
        </w:rPr>
        <w:t>вимога документів, не передбачених законом.</w:t>
      </w:r>
      <w:r w:rsidR="00674286" w:rsidRPr="006E4DB6">
        <w:rPr>
          <w:rFonts w:ascii="Cambria" w:hAnsi="Cambria" w:cs="Times New Roman"/>
        </w:rPr>
        <w:t xml:space="preserve"> Це може відбуватися і більш примітивними способами: </w:t>
      </w:r>
      <w:r w:rsidRPr="006E4DB6">
        <w:rPr>
          <w:rFonts w:ascii="Cambria" w:hAnsi="Cambria" w:cs="Times New Roman"/>
        </w:rPr>
        <w:t>блокування</w:t>
      </w:r>
      <w:r w:rsidR="00674286" w:rsidRPr="006E4DB6">
        <w:rPr>
          <w:rFonts w:ascii="Cambria" w:hAnsi="Cambria" w:cs="Times New Roman"/>
        </w:rPr>
        <w:t>м</w:t>
      </w:r>
      <w:r w:rsidRPr="006E4DB6">
        <w:rPr>
          <w:rFonts w:ascii="Cambria" w:hAnsi="Cambria" w:cs="Times New Roman"/>
        </w:rPr>
        <w:t xml:space="preserve"> входу до приміщення органу влади</w:t>
      </w:r>
      <w:r w:rsidR="00674286" w:rsidRPr="006E4DB6">
        <w:rPr>
          <w:rFonts w:ascii="Cambria" w:hAnsi="Cambria" w:cs="Times New Roman"/>
        </w:rPr>
        <w:t xml:space="preserve"> або </w:t>
      </w:r>
      <w:r w:rsidRPr="006E4DB6">
        <w:rPr>
          <w:rFonts w:ascii="Cambria" w:hAnsi="Cambria" w:cs="Times New Roman"/>
        </w:rPr>
        <w:t>виведення журналіста охороною;</w:t>
      </w:r>
      <w:r w:rsidR="00674286" w:rsidRPr="006E4DB6">
        <w:rPr>
          <w:rFonts w:ascii="Cambria" w:hAnsi="Cambria" w:cs="Times New Roman"/>
        </w:rPr>
        <w:t xml:space="preserve"> </w:t>
      </w:r>
      <w:r w:rsidR="00A075CC" w:rsidRPr="006E4DB6">
        <w:rPr>
          <w:rFonts w:ascii="Cambria" w:hAnsi="Cambria" w:cs="Times New Roman"/>
        </w:rPr>
        <w:t>необґрунтованій</w:t>
      </w:r>
      <w:r w:rsidR="00674286" w:rsidRPr="006E4DB6">
        <w:rPr>
          <w:rFonts w:ascii="Cambria" w:hAnsi="Cambria" w:cs="Times New Roman"/>
        </w:rPr>
        <w:t xml:space="preserve"> забороні </w:t>
      </w:r>
      <w:r w:rsidRPr="006E4DB6">
        <w:rPr>
          <w:rFonts w:ascii="Cambria" w:hAnsi="Cambria" w:cs="Times New Roman"/>
        </w:rPr>
        <w:t>перебування у залі судового</w:t>
      </w:r>
      <w:r w:rsidR="00674286" w:rsidRPr="006E4DB6">
        <w:rPr>
          <w:rFonts w:ascii="Cambria" w:hAnsi="Cambria" w:cs="Times New Roman"/>
        </w:rPr>
        <w:t xml:space="preserve"> засідання без законних підстав або </w:t>
      </w:r>
      <w:r w:rsidRPr="006E4DB6">
        <w:rPr>
          <w:rFonts w:ascii="Cambria" w:hAnsi="Cambria" w:cs="Times New Roman"/>
        </w:rPr>
        <w:t>заборон</w:t>
      </w:r>
      <w:r w:rsidR="00674286" w:rsidRPr="006E4DB6">
        <w:rPr>
          <w:rFonts w:ascii="Cambria" w:hAnsi="Cambria" w:cs="Times New Roman"/>
        </w:rPr>
        <w:t>і</w:t>
      </w:r>
      <w:r w:rsidRPr="006E4DB6">
        <w:rPr>
          <w:rFonts w:ascii="Cambria" w:hAnsi="Cambria" w:cs="Times New Roman"/>
        </w:rPr>
        <w:t xml:space="preserve"> відеофіксації відкритих заходів</w:t>
      </w:r>
      <w:r w:rsidR="00C66263" w:rsidRPr="006E4DB6">
        <w:rPr>
          <w:rFonts w:ascii="Cambria" w:hAnsi="Cambria" w:cs="Times New Roman"/>
        </w:rPr>
        <w:t xml:space="preserve">, </w:t>
      </w:r>
      <w:r w:rsidRPr="006E4DB6">
        <w:rPr>
          <w:rFonts w:ascii="Cambria" w:hAnsi="Cambria" w:cs="Times New Roman"/>
        </w:rPr>
        <w:t xml:space="preserve">встановлення </w:t>
      </w:r>
      <w:r w:rsidR="00C66263" w:rsidRPr="006E4DB6">
        <w:rPr>
          <w:rFonts w:ascii="Cambria" w:hAnsi="Cambria" w:cs="Times New Roman"/>
        </w:rPr>
        <w:t>«</w:t>
      </w:r>
      <w:r w:rsidRPr="006E4DB6">
        <w:rPr>
          <w:rFonts w:ascii="Cambria" w:hAnsi="Cambria" w:cs="Times New Roman"/>
        </w:rPr>
        <w:t>закритого режиму</w:t>
      </w:r>
      <w:r w:rsidR="00C66263" w:rsidRPr="006E4DB6">
        <w:rPr>
          <w:rFonts w:ascii="Cambria" w:hAnsi="Cambria" w:cs="Times New Roman"/>
        </w:rPr>
        <w:t>»</w:t>
      </w:r>
      <w:r w:rsidRPr="006E4DB6">
        <w:rPr>
          <w:rFonts w:ascii="Cambria" w:hAnsi="Cambria" w:cs="Times New Roman"/>
        </w:rPr>
        <w:t xml:space="preserve"> роботи установи без належного обґрунтування</w:t>
      </w:r>
      <w:r w:rsidR="00C66263" w:rsidRPr="006E4DB6">
        <w:rPr>
          <w:rFonts w:ascii="Cambria" w:hAnsi="Cambria" w:cs="Times New Roman"/>
        </w:rPr>
        <w:t xml:space="preserve">, </w:t>
      </w:r>
      <w:r w:rsidRPr="006E4DB6">
        <w:rPr>
          <w:rFonts w:ascii="Cambria" w:hAnsi="Cambria" w:cs="Times New Roman"/>
        </w:rPr>
        <w:t xml:space="preserve">селективний доступ (допуск лише </w:t>
      </w:r>
      <w:r w:rsidR="00C66263" w:rsidRPr="006E4DB6">
        <w:rPr>
          <w:rFonts w:ascii="Cambria" w:hAnsi="Cambria" w:cs="Times New Roman"/>
        </w:rPr>
        <w:t>«</w:t>
      </w:r>
      <w:r w:rsidRPr="006E4DB6">
        <w:rPr>
          <w:rFonts w:ascii="Cambria" w:hAnsi="Cambria" w:cs="Times New Roman"/>
        </w:rPr>
        <w:t>лояльних</w:t>
      </w:r>
      <w:r w:rsidR="00C66263" w:rsidRPr="006E4DB6">
        <w:rPr>
          <w:rFonts w:ascii="Cambria" w:hAnsi="Cambria" w:cs="Times New Roman"/>
        </w:rPr>
        <w:t>»</w:t>
      </w:r>
      <w:r w:rsidRPr="006E4DB6">
        <w:rPr>
          <w:rFonts w:ascii="Cambria" w:hAnsi="Cambria" w:cs="Times New Roman"/>
        </w:rPr>
        <w:t xml:space="preserve"> медіа).</w:t>
      </w:r>
    </w:p>
    <w:p w:rsidR="00DE3CB7" w:rsidRPr="006E4DB6" w:rsidRDefault="00DE3CB7" w:rsidP="00DE3CB7">
      <w:pPr>
        <w:ind w:firstLine="709"/>
        <w:jc w:val="both"/>
        <w:rPr>
          <w:rFonts w:ascii="Cambria" w:hAnsi="Cambria" w:cs="Times New Roman"/>
          <w:i/>
          <w:spacing w:val="-4"/>
        </w:rPr>
      </w:pPr>
      <w:r w:rsidRPr="006E4DB6">
        <w:rPr>
          <w:rFonts w:ascii="Cambria" w:hAnsi="Cambria" w:cs="Times New Roman"/>
          <w:i/>
          <w:spacing w:val="-4"/>
        </w:rPr>
        <w:t xml:space="preserve">Випадки незаконних недопусків журналістів: </w:t>
      </w:r>
    </w:p>
    <w:p w:rsidR="00DE3CB7" w:rsidRPr="006E4DB6" w:rsidRDefault="00A075CC" w:rsidP="00DE3CB7">
      <w:pPr>
        <w:pStyle w:val="a4"/>
        <w:spacing w:before="0" w:beforeAutospacing="0" w:after="0" w:afterAutospacing="0"/>
        <w:ind w:firstLine="709"/>
        <w:jc w:val="both"/>
        <w:rPr>
          <w:rFonts w:ascii="Cambria" w:hAnsi="Cambria"/>
          <w:spacing w:val="-4"/>
          <w:lang w:val="uk-UA"/>
        </w:rPr>
      </w:pPr>
      <w:r>
        <w:rPr>
          <w:rFonts w:ascii="Cambria" w:hAnsi="Cambria"/>
          <w:spacing w:val="-4"/>
          <w:lang w:val="uk-UA"/>
        </w:rPr>
        <w:t xml:space="preserve">- </w:t>
      </w:r>
      <w:r w:rsidR="00ED0047" w:rsidRPr="006E4DB6">
        <w:rPr>
          <w:rFonts w:ascii="Cambria" w:hAnsi="Cambria"/>
          <w:spacing w:val="-4"/>
          <w:lang w:val="uk-UA"/>
        </w:rPr>
        <w:t>п</w:t>
      </w:r>
      <w:r w:rsidR="00DE3CB7" w:rsidRPr="006E4DB6">
        <w:rPr>
          <w:rFonts w:ascii="Cambria" w:hAnsi="Cambria"/>
          <w:spacing w:val="-4"/>
          <w:lang w:val="uk-UA"/>
        </w:rPr>
        <w:t xml:space="preserve">оліція м. Миколаєва закрила кримінальне провадження щодо недопуску журналістів до будівлі Миколаївської міської ради. В травні 2024 р. журналісти “МикВістей” намагалися потрапити до будівлі міськради Миколаєва, щоб отримати коментарі від посадовців після апаратної наради. </w:t>
      </w:r>
      <w:r w:rsidR="00ED0047" w:rsidRPr="006E4DB6">
        <w:rPr>
          <w:rFonts w:ascii="Cambria" w:hAnsi="Cambria"/>
          <w:spacing w:val="-4"/>
          <w:lang w:val="uk-UA"/>
        </w:rPr>
        <w:t>Ї</w:t>
      </w:r>
      <w:r w:rsidR="00DE3CB7" w:rsidRPr="006E4DB6">
        <w:rPr>
          <w:rFonts w:ascii="Cambria" w:hAnsi="Cambria"/>
          <w:spacing w:val="-4"/>
          <w:lang w:val="uk-UA"/>
        </w:rPr>
        <w:t>х не пропустили, посилаючись на нові правила пропускного режиму, згідно з якими представники медіа можуть потрапити до будівлі лише за одноразовими електронними перепустками, отриманими за списками, які готує організаційний відділ міськради, і тільки в супроводі працівників відділу інформаційного забезпечення</w:t>
      </w:r>
      <w:r w:rsidR="0081426F" w:rsidRPr="006E4DB6">
        <w:rPr>
          <w:rStyle w:val="a8"/>
          <w:rFonts w:ascii="Cambria" w:hAnsi="Cambria"/>
          <w:spacing w:val="-4"/>
          <w:lang w:val="uk-UA"/>
        </w:rPr>
        <w:footnoteReference w:id="169"/>
      </w:r>
      <w:r w:rsidR="00DE3CB7" w:rsidRPr="006E4DB6">
        <w:rPr>
          <w:rFonts w:ascii="Cambria" w:hAnsi="Cambria"/>
          <w:spacing w:val="-4"/>
          <w:lang w:val="uk-UA"/>
        </w:rPr>
        <w:t>;</w:t>
      </w:r>
    </w:p>
    <w:p w:rsidR="00DE3CB7" w:rsidRPr="006E4DB6" w:rsidRDefault="0081426F" w:rsidP="00DE3CB7">
      <w:pPr>
        <w:pStyle w:val="a4"/>
        <w:spacing w:before="0" w:beforeAutospacing="0" w:after="0" w:afterAutospacing="0"/>
        <w:ind w:firstLine="709"/>
        <w:jc w:val="both"/>
        <w:rPr>
          <w:rFonts w:ascii="Cambria" w:hAnsi="Cambria"/>
          <w:spacing w:val="-4"/>
          <w:lang w:val="uk-UA"/>
        </w:rPr>
      </w:pPr>
      <w:r>
        <w:rPr>
          <w:rFonts w:ascii="Cambria" w:hAnsi="Cambria"/>
          <w:spacing w:val="-4"/>
          <w:lang w:val="uk-UA"/>
        </w:rPr>
        <w:t xml:space="preserve">- </w:t>
      </w:r>
      <w:r w:rsidR="00DE3CB7" w:rsidRPr="006E4DB6">
        <w:rPr>
          <w:rFonts w:ascii="Cambria" w:hAnsi="Cambria"/>
          <w:spacing w:val="-4"/>
          <w:lang w:val="uk-UA"/>
        </w:rPr>
        <w:t>журналістку видання Dnipro.media не пустили до сесійної зали під час сесії міської ради, редакція якої завчасно подала запит міськраді щодо можливості присутності журналістки під час засідання. Коли журналістка Dnipro.media перебувала на балконі, представники іншого медіа Дніпра – КП “Дніпровська студія телебачення” безперешкодно пересувалися залою, знімаючи все засідання</w:t>
      </w:r>
      <w:r w:rsidRPr="006E4DB6">
        <w:rPr>
          <w:rStyle w:val="a8"/>
          <w:rFonts w:ascii="Cambria" w:hAnsi="Cambria"/>
          <w:spacing w:val="-4"/>
          <w:lang w:val="uk-UA"/>
        </w:rPr>
        <w:footnoteReference w:id="170"/>
      </w:r>
      <w:r w:rsidR="00DE3CB7" w:rsidRPr="006E4DB6">
        <w:rPr>
          <w:rFonts w:ascii="Cambria" w:hAnsi="Cambria"/>
          <w:spacing w:val="-4"/>
          <w:lang w:val="uk-UA"/>
        </w:rPr>
        <w:t>;</w:t>
      </w:r>
    </w:p>
    <w:p w:rsidR="00DE3CB7" w:rsidRPr="006E4DB6" w:rsidRDefault="0081426F" w:rsidP="00DE3CB7">
      <w:pPr>
        <w:pStyle w:val="a4"/>
        <w:spacing w:before="0" w:beforeAutospacing="0" w:after="0" w:afterAutospacing="0"/>
        <w:ind w:firstLine="709"/>
        <w:jc w:val="both"/>
        <w:rPr>
          <w:rFonts w:ascii="Cambria" w:hAnsi="Cambria"/>
          <w:spacing w:val="-4"/>
          <w:lang w:val="uk-UA"/>
        </w:rPr>
      </w:pPr>
      <w:r>
        <w:rPr>
          <w:rFonts w:ascii="Cambria" w:hAnsi="Cambria"/>
          <w:spacing w:val="-4"/>
          <w:lang w:val="uk-UA"/>
        </w:rPr>
        <w:t xml:space="preserve">- </w:t>
      </w:r>
      <w:r w:rsidR="00DE3CB7" w:rsidRPr="006E4DB6">
        <w:rPr>
          <w:rFonts w:ascii="Cambria" w:hAnsi="Cambria"/>
          <w:spacing w:val="-4"/>
          <w:lang w:val="uk-UA"/>
        </w:rPr>
        <w:t>Броварська окружна прокуратура відкрила кримінальне провадження (ч. 2 ст. 171 КК) за фактом перешкоджання журналісту інтернет-видання “Трибуна” в доступі до будівлі Броварської міської ради з посиланням на карантинні обмеження</w:t>
      </w:r>
      <w:r>
        <w:rPr>
          <w:rFonts w:ascii="Cambria" w:hAnsi="Cambria"/>
          <w:spacing w:val="-4"/>
          <w:lang w:val="uk-UA"/>
        </w:rPr>
        <w:t>;</w:t>
      </w:r>
    </w:p>
    <w:p w:rsidR="00ED0047" w:rsidRPr="006E4DB6" w:rsidRDefault="00ED0047" w:rsidP="00DE3CB7">
      <w:pPr>
        <w:ind w:firstLine="709"/>
        <w:jc w:val="both"/>
        <w:rPr>
          <w:rFonts w:ascii="Cambria" w:eastAsia="Times New Roman" w:hAnsi="Cambria" w:cs="Times New Roman"/>
          <w:spacing w:val="-4"/>
        </w:rPr>
      </w:pPr>
    </w:p>
    <w:p w:rsidR="00790548" w:rsidRPr="006E4DB6" w:rsidRDefault="0019054E" w:rsidP="00C02833">
      <w:pPr>
        <w:ind w:firstLine="709"/>
        <w:jc w:val="both"/>
        <w:rPr>
          <w:rFonts w:ascii="Cambria" w:eastAsia="Times New Roman" w:hAnsi="Cambria" w:cs="Times New Roman"/>
          <w:b/>
          <w:spacing w:val="-4"/>
        </w:rPr>
      </w:pPr>
      <w:r w:rsidRPr="006E4DB6">
        <w:rPr>
          <w:rFonts w:ascii="Cambria" w:eastAsia="Times New Roman" w:hAnsi="Cambria" w:cs="Times New Roman"/>
          <w:b/>
          <w:spacing w:val="-4"/>
        </w:rPr>
        <w:t>6</w:t>
      </w:r>
      <w:r w:rsidR="009D7BB8" w:rsidRPr="006E4DB6">
        <w:rPr>
          <w:rFonts w:ascii="Cambria" w:eastAsia="Times New Roman" w:hAnsi="Cambria" w:cs="Times New Roman"/>
          <w:b/>
          <w:spacing w:val="-4"/>
        </w:rPr>
        <w:t>. І</w:t>
      </w:r>
      <w:r w:rsidR="00DE3CB7" w:rsidRPr="006E4DB6">
        <w:rPr>
          <w:rFonts w:ascii="Cambria" w:eastAsia="Times New Roman" w:hAnsi="Cambria" w:cs="Times New Roman"/>
          <w:b/>
          <w:spacing w:val="-4"/>
        </w:rPr>
        <w:t>нші форми п</w:t>
      </w:r>
      <w:r w:rsidR="00790548" w:rsidRPr="006E4DB6">
        <w:rPr>
          <w:rFonts w:ascii="Cambria" w:eastAsia="Times New Roman" w:hAnsi="Cambria" w:cs="Times New Roman"/>
          <w:b/>
          <w:spacing w:val="-4"/>
        </w:rPr>
        <w:t>ерешкоджання</w:t>
      </w:r>
      <w:r w:rsidR="00DE3CB7" w:rsidRPr="006E4DB6">
        <w:rPr>
          <w:rFonts w:ascii="Cambria" w:eastAsia="Times New Roman" w:hAnsi="Cambria" w:cs="Times New Roman"/>
          <w:b/>
          <w:spacing w:val="-4"/>
        </w:rPr>
        <w:t xml:space="preserve"> законній діяльності журналістів</w:t>
      </w:r>
      <w:r w:rsidR="009D7BB8" w:rsidRPr="006E4DB6">
        <w:rPr>
          <w:rFonts w:ascii="Cambria" w:eastAsia="Times New Roman" w:hAnsi="Cambria" w:cs="Times New Roman"/>
          <w:b/>
          <w:spacing w:val="-4"/>
        </w:rPr>
        <w:t xml:space="preserve"> </w:t>
      </w:r>
      <w:r w:rsidR="00790548" w:rsidRPr="006E4DB6">
        <w:rPr>
          <w:rFonts w:ascii="Cambria" w:eastAsia="Times New Roman" w:hAnsi="Cambria" w:cs="Times New Roman"/>
          <w:b/>
          <w:spacing w:val="-4"/>
        </w:rPr>
        <w:t xml:space="preserve">  </w:t>
      </w:r>
    </w:p>
    <w:p w:rsidR="0019054E" w:rsidRPr="006E4DB6" w:rsidRDefault="0019054E" w:rsidP="00160D1D">
      <w:pPr>
        <w:ind w:firstLine="567"/>
        <w:jc w:val="both"/>
        <w:rPr>
          <w:rFonts w:ascii="Cambria" w:hAnsi="Cambria" w:cs="Times New Roman"/>
        </w:rPr>
      </w:pPr>
      <w:r w:rsidRPr="006E4DB6">
        <w:rPr>
          <w:rFonts w:ascii="Cambria" w:hAnsi="Cambria" w:cs="Times New Roman"/>
          <w:i/>
        </w:rPr>
        <w:t>Під іншими формами перешкоджання</w:t>
      </w:r>
      <w:r w:rsidRPr="006E4DB6">
        <w:rPr>
          <w:rFonts w:ascii="Cambria" w:hAnsi="Cambria" w:cs="Times New Roman"/>
        </w:rPr>
        <w:t xml:space="preserve"> законній професійній діяльності журналіста слід розуміти будь-які умисні дії або бездіяльність, </w:t>
      </w:r>
      <w:r w:rsidR="009756BA" w:rsidRPr="006E4DB6">
        <w:rPr>
          <w:rFonts w:ascii="Cambria" w:hAnsi="Cambria" w:cs="Times New Roman"/>
        </w:rPr>
        <w:t xml:space="preserve">які </w:t>
      </w:r>
      <w:r w:rsidRPr="006E4DB6">
        <w:rPr>
          <w:rFonts w:ascii="Cambria" w:hAnsi="Cambria" w:cs="Times New Roman"/>
        </w:rPr>
        <w:t>створюють штучні перепони журналісту у виконанні його професійних функцій,</w:t>
      </w:r>
      <w:r w:rsidR="009756BA" w:rsidRPr="006E4DB6">
        <w:rPr>
          <w:rFonts w:ascii="Cambria" w:hAnsi="Cambria" w:cs="Times New Roman"/>
        </w:rPr>
        <w:t xml:space="preserve"> </w:t>
      </w:r>
      <w:r w:rsidRPr="006E4DB6">
        <w:rPr>
          <w:rFonts w:ascii="Cambria" w:hAnsi="Cambria" w:cs="Times New Roman"/>
        </w:rPr>
        <w:t>унеможливлюють збір, підготовку або поширення інформації,</w:t>
      </w:r>
      <w:r w:rsidR="009756BA" w:rsidRPr="006E4DB6">
        <w:rPr>
          <w:rFonts w:ascii="Cambria" w:hAnsi="Cambria" w:cs="Times New Roman"/>
        </w:rPr>
        <w:t xml:space="preserve"> </w:t>
      </w:r>
      <w:r w:rsidRPr="006E4DB6">
        <w:rPr>
          <w:rFonts w:ascii="Cambria" w:hAnsi="Cambria" w:cs="Times New Roman"/>
        </w:rPr>
        <w:t>обмежують свободу вираження поглядів.</w:t>
      </w:r>
    </w:p>
    <w:p w:rsidR="002A1EFB" w:rsidRDefault="009756BA" w:rsidP="0081426F">
      <w:pPr>
        <w:ind w:firstLine="567"/>
        <w:jc w:val="both"/>
        <w:rPr>
          <w:rFonts w:ascii="Cambria" w:hAnsi="Cambria" w:cs="Times New Roman"/>
        </w:rPr>
      </w:pPr>
      <w:r w:rsidRPr="006E4DB6">
        <w:rPr>
          <w:rFonts w:ascii="Cambria" w:hAnsi="Cambria" w:cs="Times New Roman"/>
        </w:rPr>
        <w:t xml:space="preserve">Однією з поширених форм перешкоджання є адміністративний тиск, що може полягати у </w:t>
      </w:r>
      <w:r w:rsidR="0019054E" w:rsidRPr="006E4DB6">
        <w:rPr>
          <w:rFonts w:ascii="Cambria" w:hAnsi="Cambria" w:cs="Times New Roman"/>
        </w:rPr>
        <w:t>безпідставн</w:t>
      </w:r>
      <w:r w:rsidRPr="006E4DB6">
        <w:rPr>
          <w:rFonts w:ascii="Cambria" w:hAnsi="Cambria" w:cs="Times New Roman"/>
        </w:rPr>
        <w:t>ій</w:t>
      </w:r>
      <w:r w:rsidR="0019054E" w:rsidRPr="006E4DB6">
        <w:rPr>
          <w:rFonts w:ascii="Cambria" w:hAnsi="Cambria" w:cs="Times New Roman"/>
        </w:rPr>
        <w:t xml:space="preserve"> відмов</w:t>
      </w:r>
      <w:r w:rsidRPr="006E4DB6">
        <w:rPr>
          <w:rFonts w:ascii="Cambria" w:hAnsi="Cambria" w:cs="Times New Roman"/>
        </w:rPr>
        <w:t>і</w:t>
      </w:r>
      <w:r w:rsidR="0019054E" w:rsidRPr="006E4DB6">
        <w:rPr>
          <w:rFonts w:ascii="Cambria" w:hAnsi="Cambria" w:cs="Times New Roman"/>
        </w:rPr>
        <w:t xml:space="preserve"> в акредитації журналіста</w:t>
      </w:r>
      <w:r w:rsidRPr="006E4DB6">
        <w:rPr>
          <w:rFonts w:ascii="Cambria" w:hAnsi="Cambria" w:cs="Times New Roman"/>
        </w:rPr>
        <w:t xml:space="preserve">, </w:t>
      </w:r>
      <w:r w:rsidR="0019054E" w:rsidRPr="006E4DB6">
        <w:rPr>
          <w:rFonts w:ascii="Cambria" w:hAnsi="Cambria" w:cs="Times New Roman"/>
        </w:rPr>
        <w:t>недопуск</w:t>
      </w:r>
      <w:r w:rsidRPr="006E4DB6">
        <w:rPr>
          <w:rFonts w:ascii="Cambria" w:hAnsi="Cambria" w:cs="Times New Roman"/>
        </w:rPr>
        <w:t>у</w:t>
      </w:r>
      <w:r w:rsidR="0019054E" w:rsidRPr="006E4DB6">
        <w:rPr>
          <w:rFonts w:ascii="Cambria" w:hAnsi="Cambria" w:cs="Times New Roman"/>
        </w:rPr>
        <w:t xml:space="preserve"> до відкритих заходів під формальними приводами</w:t>
      </w:r>
      <w:r w:rsidRPr="006E4DB6">
        <w:rPr>
          <w:rFonts w:ascii="Cambria" w:hAnsi="Cambria" w:cs="Times New Roman"/>
        </w:rPr>
        <w:t xml:space="preserve"> або </w:t>
      </w:r>
      <w:r w:rsidR="0019054E" w:rsidRPr="006E4DB6">
        <w:rPr>
          <w:rFonts w:ascii="Cambria" w:hAnsi="Cambria" w:cs="Times New Roman"/>
        </w:rPr>
        <w:t xml:space="preserve">створення дискримінаційних умов доступу лише для </w:t>
      </w:r>
      <w:r w:rsidRPr="006E4DB6">
        <w:rPr>
          <w:rFonts w:ascii="Cambria" w:hAnsi="Cambria" w:cs="Times New Roman"/>
        </w:rPr>
        <w:t>«</w:t>
      </w:r>
      <w:r w:rsidR="0019054E" w:rsidRPr="006E4DB6">
        <w:rPr>
          <w:rFonts w:ascii="Cambria" w:hAnsi="Cambria" w:cs="Times New Roman"/>
        </w:rPr>
        <w:t>лояльних</w:t>
      </w:r>
      <w:r w:rsidRPr="006E4DB6">
        <w:rPr>
          <w:rFonts w:ascii="Cambria" w:hAnsi="Cambria" w:cs="Times New Roman"/>
        </w:rPr>
        <w:t>»</w:t>
      </w:r>
      <w:r w:rsidR="0019054E" w:rsidRPr="006E4DB6">
        <w:rPr>
          <w:rFonts w:ascii="Cambria" w:hAnsi="Cambria" w:cs="Times New Roman"/>
        </w:rPr>
        <w:t xml:space="preserve"> медіа.</w:t>
      </w:r>
      <w:r w:rsidR="0081426F" w:rsidRPr="0081426F">
        <w:rPr>
          <w:rFonts w:ascii="Cambria" w:hAnsi="Cambria" w:cs="Times New Roman"/>
        </w:rPr>
        <w:t xml:space="preserve"> </w:t>
      </w:r>
    </w:p>
    <w:p w:rsidR="0081426F" w:rsidRPr="006E4DB6" w:rsidRDefault="0081426F" w:rsidP="0081426F">
      <w:pPr>
        <w:ind w:firstLine="567"/>
        <w:jc w:val="both"/>
        <w:rPr>
          <w:rFonts w:ascii="Cambria" w:hAnsi="Cambria" w:cs="Times New Roman"/>
        </w:rPr>
      </w:pPr>
      <w:r w:rsidRPr="006E4DB6">
        <w:rPr>
          <w:rFonts w:ascii="Cambria" w:hAnsi="Cambria" w:cs="Times New Roman"/>
        </w:rPr>
        <w:t>Перешкоджання поширенню журналістських матеріалів фактично має всі ознаки цензури та можуть полягати у незаконній забороні публікації, тиску на редакцію щодо зняття матеріалу з ефіру, вимогі попереднього погодження контенту або блокування доступу до сайту або сторінки медіа.</w:t>
      </w:r>
    </w:p>
    <w:p w:rsidR="002A1EFB" w:rsidRDefault="009756BA" w:rsidP="00160D1D">
      <w:pPr>
        <w:ind w:firstLine="567"/>
        <w:jc w:val="both"/>
        <w:rPr>
          <w:rFonts w:ascii="Cambria" w:hAnsi="Cambria" w:cs="Times New Roman"/>
        </w:rPr>
      </w:pPr>
      <w:r w:rsidRPr="006E4DB6">
        <w:rPr>
          <w:rFonts w:ascii="Cambria" w:hAnsi="Cambria" w:cs="Times New Roman"/>
        </w:rPr>
        <w:t xml:space="preserve">Не менш широкою є практика </w:t>
      </w:r>
      <w:r w:rsidR="00D16D51" w:rsidRPr="006E4DB6">
        <w:rPr>
          <w:rFonts w:ascii="Cambria" w:hAnsi="Cambria" w:cs="Times New Roman"/>
        </w:rPr>
        <w:t xml:space="preserve">незаконного </w:t>
      </w:r>
      <w:r w:rsidRPr="006E4DB6">
        <w:rPr>
          <w:rFonts w:ascii="Cambria" w:hAnsi="Cambria" w:cs="Times New Roman"/>
        </w:rPr>
        <w:t>в</w:t>
      </w:r>
      <w:r w:rsidR="0019054E" w:rsidRPr="006E4DB6">
        <w:rPr>
          <w:rFonts w:ascii="Cambria" w:hAnsi="Cambria" w:cs="Times New Roman"/>
        </w:rPr>
        <w:t>илучення або знищення журналістських матеріалів</w:t>
      </w:r>
      <w:r w:rsidRPr="006E4DB6">
        <w:rPr>
          <w:rFonts w:ascii="Cambria" w:hAnsi="Cambria" w:cs="Times New Roman"/>
        </w:rPr>
        <w:t xml:space="preserve">, а саме: </w:t>
      </w:r>
      <w:r w:rsidR="0019054E" w:rsidRPr="006E4DB6">
        <w:rPr>
          <w:rFonts w:ascii="Cambria" w:hAnsi="Cambria" w:cs="Times New Roman"/>
        </w:rPr>
        <w:t xml:space="preserve">незаконне вилучення відеокамери, телефону, </w:t>
      </w:r>
      <w:r w:rsidR="00D16D51" w:rsidRPr="006E4DB6">
        <w:rPr>
          <w:rFonts w:ascii="Cambria" w:hAnsi="Cambria" w:cs="Times New Roman"/>
        </w:rPr>
        <w:t xml:space="preserve">флеш-накопичувача, </w:t>
      </w:r>
      <w:r w:rsidRPr="006E4DB6">
        <w:rPr>
          <w:rFonts w:ascii="Cambria" w:hAnsi="Cambria" w:cs="Times New Roman"/>
        </w:rPr>
        <w:t xml:space="preserve">інших </w:t>
      </w:r>
      <w:r w:rsidR="0019054E" w:rsidRPr="006E4DB6">
        <w:rPr>
          <w:rFonts w:ascii="Cambria" w:hAnsi="Cambria" w:cs="Times New Roman"/>
        </w:rPr>
        <w:t>носіїв інформації</w:t>
      </w:r>
      <w:r w:rsidRPr="006E4DB6">
        <w:rPr>
          <w:rFonts w:ascii="Cambria" w:hAnsi="Cambria" w:cs="Times New Roman"/>
        </w:rPr>
        <w:t xml:space="preserve">, або </w:t>
      </w:r>
      <w:r w:rsidR="0019054E" w:rsidRPr="006E4DB6">
        <w:rPr>
          <w:rFonts w:ascii="Cambria" w:hAnsi="Cambria" w:cs="Times New Roman"/>
        </w:rPr>
        <w:t xml:space="preserve">примусове видалення фото </w:t>
      </w:r>
      <w:r w:rsidRPr="006E4DB6">
        <w:rPr>
          <w:rFonts w:ascii="Cambria" w:hAnsi="Cambria" w:cs="Times New Roman"/>
        </w:rPr>
        <w:t>чи</w:t>
      </w:r>
      <w:r w:rsidR="0019054E" w:rsidRPr="006E4DB6">
        <w:rPr>
          <w:rFonts w:ascii="Cambria" w:hAnsi="Cambria" w:cs="Times New Roman"/>
        </w:rPr>
        <w:t xml:space="preserve"> відео</w:t>
      </w:r>
      <w:r w:rsidRPr="006E4DB6">
        <w:rPr>
          <w:rFonts w:ascii="Cambria" w:hAnsi="Cambria" w:cs="Times New Roman"/>
        </w:rPr>
        <w:t xml:space="preserve">, </w:t>
      </w:r>
      <w:r w:rsidR="0019054E" w:rsidRPr="006E4DB6">
        <w:rPr>
          <w:rFonts w:ascii="Cambria" w:hAnsi="Cambria" w:cs="Times New Roman"/>
        </w:rPr>
        <w:t>пошкодження техніки журналіста.</w:t>
      </w:r>
      <w:r w:rsidR="0081426F" w:rsidRPr="0081426F">
        <w:rPr>
          <w:rFonts w:ascii="Cambria" w:hAnsi="Cambria" w:cs="Times New Roman"/>
        </w:rPr>
        <w:t xml:space="preserve"> </w:t>
      </w:r>
    </w:p>
    <w:p w:rsidR="0019054E" w:rsidRPr="006E4DB6" w:rsidRDefault="00D16D51" w:rsidP="00160D1D">
      <w:pPr>
        <w:ind w:firstLine="567"/>
        <w:jc w:val="both"/>
        <w:rPr>
          <w:rFonts w:ascii="Cambria" w:hAnsi="Cambria" w:cs="Times New Roman"/>
        </w:rPr>
      </w:pPr>
      <w:r w:rsidRPr="006E4DB6">
        <w:rPr>
          <w:rFonts w:ascii="Cambria" w:hAnsi="Cambria" w:cs="Times New Roman"/>
        </w:rPr>
        <w:t>Наявна в Україні судова практика свідчить про поширеність й такої форми перешкоджання як безпідставна з</w:t>
      </w:r>
      <w:r w:rsidR="0019054E" w:rsidRPr="006E4DB6">
        <w:rPr>
          <w:rFonts w:ascii="Cambria" w:hAnsi="Cambria" w:cs="Times New Roman"/>
        </w:rPr>
        <w:t>аборона або втручання у процес фіксації подій</w:t>
      </w:r>
      <w:r w:rsidRPr="006E4DB6">
        <w:rPr>
          <w:rFonts w:ascii="Cambria" w:hAnsi="Cambria" w:cs="Times New Roman"/>
        </w:rPr>
        <w:t>, як-от: за</w:t>
      </w:r>
      <w:r w:rsidR="0019054E" w:rsidRPr="006E4DB6">
        <w:rPr>
          <w:rFonts w:ascii="Cambria" w:hAnsi="Cambria" w:cs="Times New Roman"/>
        </w:rPr>
        <w:t>борона зйомки в публічних місцях без законних підстав</w:t>
      </w:r>
      <w:r w:rsidRPr="006E4DB6">
        <w:rPr>
          <w:rFonts w:ascii="Cambria" w:hAnsi="Cambria" w:cs="Times New Roman"/>
        </w:rPr>
        <w:t xml:space="preserve">, </w:t>
      </w:r>
      <w:r w:rsidR="0019054E" w:rsidRPr="006E4DB6">
        <w:rPr>
          <w:rFonts w:ascii="Cambria" w:hAnsi="Cambria" w:cs="Times New Roman"/>
        </w:rPr>
        <w:t>блокування камери, закриття огляду</w:t>
      </w:r>
      <w:r w:rsidRPr="006E4DB6">
        <w:rPr>
          <w:rFonts w:ascii="Cambria" w:hAnsi="Cambria" w:cs="Times New Roman"/>
        </w:rPr>
        <w:t xml:space="preserve">, </w:t>
      </w:r>
      <w:r w:rsidR="0019054E" w:rsidRPr="006E4DB6">
        <w:rPr>
          <w:rFonts w:ascii="Cambria" w:hAnsi="Cambria" w:cs="Times New Roman"/>
        </w:rPr>
        <w:t>примус припинити запис.</w:t>
      </w:r>
      <w:r w:rsidRPr="006E4DB6">
        <w:rPr>
          <w:rFonts w:ascii="Cambria" w:hAnsi="Cambria" w:cs="Times New Roman"/>
        </w:rPr>
        <w:t xml:space="preserve"> </w:t>
      </w:r>
      <w:r w:rsidR="0019054E" w:rsidRPr="006E4DB6">
        <w:rPr>
          <w:rFonts w:ascii="Cambria" w:hAnsi="Cambria" w:cs="Times New Roman"/>
        </w:rPr>
        <w:t>Такі дії спрямовані на унеможливлення збору інформації.</w:t>
      </w:r>
    </w:p>
    <w:p w:rsidR="0019054E" w:rsidRPr="006E4DB6" w:rsidRDefault="001D5607" w:rsidP="001D5607">
      <w:pPr>
        <w:ind w:firstLine="567"/>
        <w:jc w:val="both"/>
        <w:rPr>
          <w:rFonts w:ascii="Cambria" w:hAnsi="Cambria" w:cs="Times New Roman"/>
        </w:rPr>
      </w:pPr>
      <w:r w:rsidRPr="006E4DB6">
        <w:rPr>
          <w:rFonts w:ascii="Cambria" w:hAnsi="Cambria" w:cs="Times New Roman"/>
        </w:rPr>
        <w:t>До інших форм перешкоджання (найбільш небезпечних, оскільки вони пов’язані з психологічним та фізичним тиском на журналіста) відносимо: п</w:t>
      </w:r>
      <w:r w:rsidR="0019054E" w:rsidRPr="006E4DB6">
        <w:rPr>
          <w:rFonts w:ascii="Cambria" w:hAnsi="Cambria" w:cs="Times New Roman"/>
        </w:rPr>
        <w:t>сихологічний тиск і залякування</w:t>
      </w:r>
      <w:r w:rsidR="00BE72C8" w:rsidRPr="006E4DB6">
        <w:rPr>
          <w:rFonts w:ascii="Cambria" w:hAnsi="Cambria" w:cs="Times New Roman"/>
        </w:rPr>
        <w:t xml:space="preserve"> (спостереження, переслідування журналіста)</w:t>
      </w:r>
      <w:r w:rsidRPr="006E4DB6">
        <w:rPr>
          <w:rFonts w:ascii="Cambria" w:hAnsi="Cambria" w:cs="Times New Roman"/>
        </w:rPr>
        <w:t xml:space="preserve">, </w:t>
      </w:r>
      <w:r w:rsidR="0019054E" w:rsidRPr="006E4DB6">
        <w:rPr>
          <w:rFonts w:ascii="Cambria" w:hAnsi="Cambria" w:cs="Times New Roman"/>
        </w:rPr>
        <w:t>пог</w:t>
      </w:r>
      <w:r w:rsidRPr="006E4DB6">
        <w:rPr>
          <w:rFonts w:ascii="Cambria" w:hAnsi="Cambria" w:cs="Times New Roman"/>
        </w:rPr>
        <w:t xml:space="preserve">рози журналісту або його родині (з метою змусити відмовитися від журналістських розслідувань, припинення </w:t>
      </w:r>
      <w:r w:rsidRPr="006E4DB6">
        <w:rPr>
          <w:rFonts w:ascii="Cambria" w:hAnsi="Cambria" w:cs="Times New Roman"/>
        </w:rPr>
        <w:lastRenderedPageBreak/>
        <w:t xml:space="preserve">висвітлення чутливих тем: змістовно погрози можуть мати загрозу фізичної розправи, пошкодження майна, переслідування родичів журналіста, розголошення приватної інформації), </w:t>
      </w:r>
      <w:r w:rsidR="0019054E" w:rsidRPr="006E4DB6">
        <w:rPr>
          <w:rFonts w:ascii="Cambria" w:hAnsi="Cambria" w:cs="Times New Roman"/>
        </w:rPr>
        <w:t>переслідування, стеження</w:t>
      </w:r>
      <w:r w:rsidRPr="006E4DB6">
        <w:rPr>
          <w:rFonts w:ascii="Cambria" w:hAnsi="Cambria" w:cs="Times New Roman"/>
        </w:rPr>
        <w:t>, «</w:t>
      </w:r>
      <w:r w:rsidR="0019054E" w:rsidRPr="006E4DB6">
        <w:rPr>
          <w:rFonts w:ascii="Cambria" w:hAnsi="Cambria" w:cs="Times New Roman"/>
        </w:rPr>
        <w:t>попередження</w:t>
      </w:r>
      <w:r w:rsidRPr="006E4DB6">
        <w:rPr>
          <w:rFonts w:ascii="Cambria" w:hAnsi="Cambria" w:cs="Times New Roman"/>
        </w:rPr>
        <w:t>»</w:t>
      </w:r>
      <w:r w:rsidR="0019054E" w:rsidRPr="006E4DB6">
        <w:rPr>
          <w:rFonts w:ascii="Cambria" w:hAnsi="Cambria" w:cs="Times New Roman"/>
        </w:rPr>
        <w:t xml:space="preserve"> про негативні наслідки у разі публікації матеріалу.</w:t>
      </w:r>
    </w:p>
    <w:p w:rsidR="0019054E" w:rsidRPr="006E4DB6" w:rsidRDefault="00BE72C8" w:rsidP="00160D1D">
      <w:pPr>
        <w:ind w:firstLine="567"/>
        <w:jc w:val="both"/>
        <w:rPr>
          <w:rFonts w:ascii="Cambria" w:hAnsi="Cambria" w:cs="Times New Roman"/>
        </w:rPr>
      </w:pPr>
      <w:r w:rsidRPr="006E4DB6">
        <w:rPr>
          <w:rFonts w:ascii="Cambria" w:hAnsi="Cambria" w:cs="Times New Roman"/>
        </w:rPr>
        <w:t>Перешкоджання журналістській діяльності може проявлятися й у адміністративних перепонах, інформаційних атаках, правових маніпуляціях, та поєднане з е</w:t>
      </w:r>
      <w:r w:rsidR="0019054E" w:rsidRPr="006E4DB6">
        <w:rPr>
          <w:rFonts w:ascii="Cambria" w:hAnsi="Cambria" w:cs="Times New Roman"/>
        </w:rPr>
        <w:t>кономічни</w:t>
      </w:r>
      <w:r w:rsidRPr="006E4DB6">
        <w:rPr>
          <w:rFonts w:ascii="Cambria" w:hAnsi="Cambria" w:cs="Times New Roman"/>
        </w:rPr>
        <w:t>м</w:t>
      </w:r>
      <w:r w:rsidR="0019054E" w:rsidRPr="006E4DB6">
        <w:rPr>
          <w:rFonts w:ascii="Cambria" w:hAnsi="Cambria" w:cs="Times New Roman"/>
        </w:rPr>
        <w:t xml:space="preserve"> та службови</w:t>
      </w:r>
      <w:r w:rsidRPr="006E4DB6">
        <w:rPr>
          <w:rFonts w:ascii="Cambria" w:hAnsi="Cambria" w:cs="Times New Roman"/>
        </w:rPr>
        <w:t>м</w:t>
      </w:r>
      <w:r w:rsidR="0019054E" w:rsidRPr="006E4DB6">
        <w:rPr>
          <w:rFonts w:ascii="Cambria" w:hAnsi="Cambria" w:cs="Times New Roman"/>
        </w:rPr>
        <w:t xml:space="preserve"> тиск</w:t>
      </w:r>
      <w:r w:rsidRPr="006E4DB6">
        <w:rPr>
          <w:rFonts w:ascii="Cambria" w:hAnsi="Cambria" w:cs="Times New Roman"/>
        </w:rPr>
        <w:t xml:space="preserve">ом з погрозою або фактичним незаконним </w:t>
      </w:r>
      <w:r w:rsidR="0019054E" w:rsidRPr="006E4DB6">
        <w:rPr>
          <w:rFonts w:ascii="Cambria" w:hAnsi="Cambria" w:cs="Times New Roman"/>
        </w:rPr>
        <w:t>звільнення</w:t>
      </w:r>
      <w:r w:rsidRPr="006E4DB6">
        <w:rPr>
          <w:rFonts w:ascii="Cambria" w:hAnsi="Cambria" w:cs="Times New Roman"/>
        </w:rPr>
        <w:t>м</w:t>
      </w:r>
      <w:r w:rsidR="0019054E" w:rsidRPr="006E4DB6">
        <w:rPr>
          <w:rFonts w:ascii="Cambria" w:hAnsi="Cambria" w:cs="Times New Roman"/>
        </w:rPr>
        <w:t xml:space="preserve"> журналіста</w:t>
      </w:r>
      <w:r w:rsidRPr="006E4DB6">
        <w:rPr>
          <w:rFonts w:ascii="Cambria" w:hAnsi="Cambria" w:cs="Times New Roman"/>
        </w:rPr>
        <w:t xml:space="preserve">, </w:t>
      </w:r>
      <w:r w:rsidR="0019054E" w:rsidRPr="006E4DB6">
        <w:rPr>
          <w:rFonts w:ascii="Cambria" w:hAnsi="Cambria" w:cs="Times New Roman"/>
        </w:rPr>
        <w:t xml:space="preserve">позбавлення премій або </w:t>
      </w:r>
      <w:r w:rsidRPr="006E4DB6">
        <w:rPr>
          <w:rFonts w:ascii="Cambria" w:hAnsi="Cambria" w:cs="Times New Roman"/>
        </w:rPr>
        <w:t xml:space="preserve">винагороди за певну </w:t>
      </w:r>
      <w:r w:rsidR="0019054E" w:rsidRPr="006E4DB6">
        <w:rPr>
          <w:rFonts w:ascii="Cambria" w:hAnsi="Cambria" w:cs="Times New Roman"/>
        </w:rPr>
        <w:t>позицію</w:t>
      </w:r>
      <w:r w:rsidRPr="006E4DB6">
        <w:rPr>
          <w:rFonts w:ascii="Cambria" w:hAnsi="Cambria" w:cs="Times New Roman"/>
        </w:rPr>
        <w:t xml:space="preserve">, інше </w:t>
      </w:r>
      <w:r w:rsidR="0019054E" w:rsidRPr="006E4DB6">
        <w:rPr>
          <w:rFonts w:ascii="Cambria" w:hAnsi="Cambria" w:cs="Times New Roman"/>
        </w:rPr>
        <w:t>створення умов для примусу до самоцензури.</w:t>
      </w:r>
    </w:p>
    <w:p w:rsidR="009D7BB8" w:rsidRPr="006E4DB6" w:rsidRDefault="009D7BB8" w:rsidP="00C02833">
      <w:pPr>
        <w:ind w:firstLine="709"/>
        <w:jc w:val="both"/>
        <w:rPr>
          <w:rFonts w:ascii="Cambria" w:eastAsia="Times New Roman" w:hAnsi="Cambria" w:cs="Times New Roman"/>
          <w:i/>
          <w:spacing w:val="-4"/>
        </w:rPr>
      </w:pPr>
      <w:r w:rsidRPr="006E4DB6">
        <w:rPr>
          <w:rFonts w:ascii="Cambria" w:eastAsia="Times New Roman" w:hAnsi="Cambria" w:cs="Times New Roman"/>
          <w:i/>
          <w:spacing w:val="-4"/>
        </w:rPr>
        <w:t xml:space="preserve">Випадки інших форм перешкоджання: </w:t>
      </w:r>
    </w:p>
    <w:p w:rsidR="00790548" w:rsidRPr="006E4DB6" w:rsidRDefault="0081426F" w:rsidP="00C02833">
      <w:pPr>
        <w:ind w:firstLine="709"/>
        <w:jc w:val="both"/>
        <w:rPr>
          <w:rFonts w:ascii="Cambria" w:eastAsia="Times New Roman" w:hAnsi="Cambria" w:cs="Times New Roman"/>
          <w:spacing w:val="-4"/>
        </w:rPr>
      </w:pPr>
      <w:r w:rsidRPr="007E4D38">
        <w:rPr>
          <w:rFonts w:ascii="Cambria" w:eastAsia="Times New Roman" w:hAnsi="Cambria" w:cs="Times New Roman"/>
          <w:spacing w:val="-4"/>
        </w:rPr>
        <w:t xml:space="preserve">- </w:t>
      </w:r>
      <w:r w:rsidR="009D7BB8" w:rsidRPr="006E4DB6">
        <w:rPr>
          <w:rFonts w:ascii="Cambria" w:eastAsia="Times New Roman" w:hAnsi="Cambria" w:cs="Times New Roman"/>
          <w:spacing w:val="-4"/>
        </w:rPr>
        <w:t>в</w:t>
      </w:r>
      <w:r w:rsidR="00790548" w:rsidRPr="006E4DB6">
        <w:rPr>
          <w:rFonts w:ascii="Cambria" w:eastAsia="Times New Roman" w:hAnsi="Cambria" w:cs="Times New Roman"/>
          <w:spacing w:val="-4"/>
        </w:rPr>
        <w:t xml:space="preserve"> м.Одеса Персонал комунального Геріатричного будинку милосердя ім.св. цілителя Пантелеймона перешкоджали журналісту «Думської», коли той намагався ввійти до їдальні закладу, щоб сфотографувати їжу, яку подають підопічним. Йому намагалися закрити об'єктив фотоапарата й вибити техніку з рук, та роздряпати обличчя</w:t>
      </w:r>
      <w:r w:rsidR="009D7BB8" w:rsidRPr="006E4DB6">
        <w:rPr>
          <w:rStyle w:val="a8"/>
          <w:rFonts w:ascii="Cambria" w:eastAsia="Times New Roman" w:hAnsi="Cambria" w:cs="Times New Roman"/>
          <w:spacing w:val="-4"/>
        </w:rPr>
        <w:footnoteReference w:id="171"/>
      </w:r>
      <w:r w:rsidR="00790548" w:rsidRPr="006E4DB6">
        <w:rPr>
          <w:rFonts w:ascii="Cambria" w:eastAsia="Times New Roman" w:hAnsi="Cambria" w:cs="Times New Roman"/>
          <w:spacing w:val="-4"/>
        </w:rPr>
        <w:t>;</w:t>
      </w:r>
    </w:p>
    <w:p w:rsidR="00790548" w:rsidRPr="006E4DB6" w:rsidRDefault="0081426F" w:rsidP="00C02833">
      <w:pPr>
        <w:pStyle w:val="a4"/>
        <w:spacing w:before="0" w:beforeAutospacing="0" w:after="0" w:afterAutospacing="0"/>
        <w:ind w:firstLine="709"/>
        <w:jc w:val="both"/>
        <w:rPr>
          <w:rFonts w:ascii="Cambria" w:hAnsi="Cambria"/>
          <w:spacing w:val="-4"/>
          <w:lang w:val="uk-UA"/>
        </w:rPr>
      </w:pPr>
      <w:r>
        <w:rPr>
          <w:rStyle w:val="a9"/>
          <w:rFonts w:ascii="Cambria" w:hAnsi="Cambria"/>
          <w:b w:val="0"/>
          <w:spacing w:val="-4"/>
          <w:lang w:val="uk-UA"/>
        </w:rPr>
        <w:t xml:space="preserve">- </w:t>
      </w:r>
      <w:r w:rsidR="009D7BB8" w:rsidRPr="006E4DB6">
        <w:rPr>
          <w:rStyle w:val="a9"/>
          <w:rFonts w:ascii="Cambria" w:hAnsi="Cambria"/>
          <w:b w:val="0"/>
          <w:spacing w:val="-4"/>
          <w:lang w:val="uk-UA"/>
        </w:rPr>
        <w:t>н</w:t>
      </w:r>
      <w:r w:rsidR="00790548" w:rsidRPr="006E4DB6">
        <w:rPr>
          <w:rFonts w:ascii="Cambria" w:hAnsi="Cambria"/>
          <w:spacing w:val="-4"/>
          <w:lang w:val="uk-UA"/>
        </w:rPr>
        <w:t>ачальник Управління ДМС вдарив по камері журналістів “СтопКору”,  які  хотіли з ним поспілкуватися щодо великих статків членів його родини</w:t>
      </w:r>
      <w:r w:rsidR="00790548" w:rsidRPr="006E4DB6">
        <w:rPr>
          <w:rStyle w:val="a8"/>
          <w:rFonts w:ascii="Cambria" w:hAnsi="Cambria"/>
          <w:spacing w:val="-4"/>
          <w:lang w:val="uk-UA"/>
        </w:rPr>
        <w:t xml:space="preserve"> </w:t>
      </w:r>
      <w:r w:rsidR="00790548" w:rsidRPr="006E4DB6">
        <w:rPr>
          <w:rStyle w:val="a8"/>
          <w:rFonts w:ascii="Cambria" w:hAnsi="Cambria"/>
          <w:spacing w:val="-4"/>
          <w:lang w:val="uk-UA"/>
        </w:rPr>
        <w:footnoteReference w:id="172"/>
      </w:r>
      <w:r w:rsidR="00790548" w:rsidRPr="006E4DB6">
        <w:rPr>
          <w:rFonts w:ascii="Cambria" w:hAnsi="Cambria"/>
          <w:spacing w:val="-4"/>
          <w:lang w:val="uk-UA"/>
        </w:rPr>
        <w:t xml:space="preserve">. ДБР повідомило посадовцю про підозру за фактом перешкоджання роботі журналістів (ч.1 ст.171 КК України); </w:t>
      </w:r>
    </w:p>
    <w:p w:rsidR="00790548" w:rsidRPr="006E4DB6" w:rsidRDefault="0081426F" w:rsidP="00C02833">
      <w:pPr>
        <w:pStyle w:val="a4"/>
        <w:spacing w:before="0" w:beforeAutospacing="0" w:after="0" w:afterAutospacing="0"/>
        <w:ind w:firstLine="709"/>
        <w:jc w:val="both"/>
        <w:rPr>
          <w:rFonts w:ascii="Cambria" w:hAnsi="Cambria"/>
          <w:spacing w:val="-4"/>
          <w:lang w:val="uk-UA"/>
        </w:rPr>
      </w:pPr>
      <w:r>
        <w:rPr>
          <w:rFonts w:ascii="Cambria" w:hAnsi="Cambria"/>
          <w:spacing w:val="-4"/>
          <w:lang w:val="uk-UA"/>
        </w:rPr>
        <w:t xml:space="preserve">- </w:t>
      </w:r>
      <w:r w:rsidR="00790548" w:rsidRPr="006E4DB6">
        <w:rPr>
          <w:rFonts w:ascii="Cambria" w:hAnsi="Cambria"/>
          <w:spacing w:val="-4"/>
          <w:lang w:val="uk-UA"/>
        </w:rPr>
        <w:t>Дніпровський районний суд м. Києва заборонив журналістці Watchers.Media фотозйомку мобільним телефоном обвинувачених та їх адвокатів у відкритому судовому засіданні</w:t>
      </w:r>
      <w:r w:rsidR="00790548" w:rsidRPr="006E4DB6">
        <w:rPr>
          <w:rStyle w:val="a8"/>
          <w:rFonts w:ascii="Cambria" w:hAnsi="Cambria"/>
          <w:spacing w:val="-4"/>
          <w:lang w:val="uk-UA"/>
        </w:rPr>
        <w:footnoteReference w:id="173"/>
      </w:r>
      <w:r w:rsidR="00790548" w:rsidRPr="006E4DB6">
        <w:rPr>
          <w:rFonts w:ascii="Cambria" w:hAnsi="Cambria"/>
          <w:spacing w:val="-4"/>
          <w:lang w:val="uk-UA"/>
        </w:rPr>
        <w:t xml:space="preserve">; </w:t>
      </w:r>
    </w:p>
    <w:p w:rsidR="00790548" w:rsidRDefault="0081426F" w:rsidP="00C02833">
      <w:pPr>
        <w:pStyle w:val="a4"/>
        <w:spacing w:before="0" w:beforeAutospacing="0" w:after="0" w:afterAutospacing="0"/>
        <w:ind w:firstLine="709"/>
        <w:jc w:val="both"/>
        <w:rPr>
          <w:rFonts w:ascii="Cambria" w:hAnsi="Cambria"/>
          <w:spacing w:val="-4"/>
          <w:lang w:val="uk-UA"/>
        </w:rPr>
      </w:pPr>
      <w:r>
        <w:rPr>
          <w:rFonts w:ascii="Cambria" w:hAnsi="Cambria"/>
          <w:spacing w:val="-4"/>
          <w:lang w:val="uk-UA"/>
        </w:rPr>
        <w:t xml:space="preserve">- </w:t>
      </w:r>
      <w:r w:rsidR="009D7BB8" w:rsidRPr="006E4DB6">
        <w:rPr>
          <w:rFonts w:ascii="Cambria" w:hAnsi="Cambria"/>
          <w:spacing w:val="-4"/>
          <w:lang w:val="uk-UA"/>
        </w:rPr>
        <w:t>ж</w:t>
      </w:r>
      <w:r w:rsidR="00790548" w:rsidRPr="006E4DB6">
        <w:rPr>
          <w:rFonts w:ascii="Cambria" w:hAnsi="Cambria"/>
          <w:spacing w:val="-4"/>
          <w:lang w:val="uk-UA"/>
        </w:rPr>
        <w:t>урналістці телеканалу “Еспресо”</w:t>
      </w:r>
      <w:r w:rsidR="00790548" w:rsidRPr="006E4DB6">
        <w:rPr>
          <w:rStyle w:val="a8"/>
          <w:rFonts w:ascii="Cambria" w:hAnsi="Cambria"/>
          <w:spacing w:val="-4"/>
          <w:lang w:val="uk-UA"/>
        </w:rPr>
        <w:footnoteReference w:id="174"/>
      </w:r>
      <w:r w:rsidR="00790548" w:rsidRPr="006E4DB6">
        <w:rPr>
          <w:rFonts w:ascii="Cambria" w:hAnsi="Cambria"/>
          <w:spacing w:val="-4"/>
          <w:lang w:val="uk-UA"/>
        </w:rPr>
        <w:t>, яка проводила розслідування щодо постачання російських нафтопродуктів до України, невідомі чоловіки забороняли знімати та погрожували розбити телефон. Також вони заблокували своєю автівкою виїзд журналістці з місця, де вона збирала матеріал для розслідування. </w:t>
      </w:r>
    </w:p>
    <w:p w:rsidR="0081426F" w:rsidRPr="006E4DB6" w:rsidRDefault="0081426F" w:rsidP="0081426F">
      <w:pPr>
        <w:ind w:firstLine="709"/>
        <w:jc w:val="both"/>
        <w:rPr>
          <w:rFonts w:ascii="Cambria" w:hAnsi="Cambria" w:cs="Times New Roman"/>
        </w:rPr>
      </w:pPr>
      <w:r w:rsidRPr="0081426F">
        <w:rPr>
          <w:rFonts w:ascii="Cambria" w:hAnsi="Cambria" w:cs="Times New Roman"/>
        </w:rPr>
        <w:t xml:space="preserve">- </w:t>
      </w:r>
      <w:r w:rsidRPr="006E4DB6">
        <w:rPr>
          <w:rFonts w:ascii="Cambria" w:hAnsi="Cambria" w:cs="Times New Roman"/>
        </w:rPr>
        <w:t>журналістка видання “20 хвилин” написала до поліції заяву через переслідування: невідомий користувач опублікував під її фейсбук-дописом фото та відео, як вона ходить містом.  17 жовтня І. опублікувала у фейсбуці допис, під яким з колегами та знайомими обговорювали поширення неправдивої інформації про загибель на війні медійника В.Антонюка</w:t>
      </w:r>
      <w:r w:rsidRPr="006E4DB6">
        <w:rPr>
          <w:rStyle w:val="a8"/>
          <w:rFonts w:ascii="Cambria" w:hAnsi="Cambria" w:cs="Times New Roman"/>
          <w:bCs/>
          <w:spacing w:val="-4"/>
        </w:rPr>
        <w:footnoteReference w:id="175"/>
      </w:r>
      <w:r w:rsidRPr="006E4DB6">
        <w:rPr>
          <w:rFonts w:ascii="Cambria" w:hAnsi="Cambria" w:cs="Times New Roman"/>
        </w:rPr>
        <w:t>. Невідомий користувач у коментарях до цього допису розмістив світлини та відео з журналісткою, зроблені на вулицях міста. Порушено кримінальне провадження за ч. 1 статті 182 КК</w:t>
      </w:r>
      <w:r w:rsidR="002A1EFB">
        <w:rPr>
          <w:rFonts w:ascii="Cambria" w:hAnsi="Cambria" w:cs="Times New Roman"/>
          <w:lang w:val="ru-RU"/>
        </w:rPr>
        <w:t>;</w:t>
      </w:r>
      <w:r w:rsidRPr="006E4DB6">
        <w:rPr>
          <w:rFonts w:ascii="Cambria" w:hAnsi="Cambria" w:cs="Times New Roman"/>
        </w:rPr>
        <w:t> </w:t>
      </w:r>
    </w:p>
    <w:p w:rsidR="009D7BB8" w:rsidRPr="006E4DB6" w:rsidRDefault="001049F5" w:rsidP="00C02833">
      <w:pPr>
        <w:ind w:firstLine="709"/>
        <w:jc w:val="both"/>
        <w:rPr>
          <w:rFonts w:ascii="Cambria" w:eastAsia="Times New Roman" w:hAnsi="Cambria" w:cs="Times New Roman"/>
          <w:spacing w:val="-4"/>
        </w:rPr>
      </w:pPr>
      <w:r w:rsidRPr="006E4DB6">
        <w:rPr>
          <w:rFonts w:ascii="Cambria" w:eastAsia="Times New Roman" w:hAnsi="Cambria" w:cs="Times New Roman"/>
          <w:spacing w:val="-4"/>
        </w:rPr>
        <w:t>кибератаки на редакції та окремих журналістів.</w:t>
      </w:r>
      <w:r w:rsidR="009D7BB8" w:rsidRPr="006E4DB6">
        <w:rPr>
          <w:rStyle w:val="a8"/>
          <w:rFonts w:ascii="Cambria" w:eastAsia="Times New Roman" w:hAnsi="Cambria" w:cs="Times New Roman"/>
          <w:spacing w:val="-4"/>
        </w:rPr>
        <w:footnoteReference w:id="176"/>
      </w:r>
    </w:p>
    <w:p w:rsidR="009D7BB8" w:rsidRPr="006E4DB6" w:rsidRDefault="009D7BB8" w:rsidP="00C02833">
      <w:pPr>
        <w:ind w:firstLine="709"/>
        <w:jc w:val="both"/>
        <w:rPr>
          <w:rFonts w:ascii="Cambria" w:hAnsi="Cambria" w:cs="Times New Roman"/>
          <w:b/>
          <w:spacing w:val="-4"/>
        </w:rPr>
      </w:pPr>
    </w:p>
    <w:p w:rsidR="00D43B4A" w:rsidRDefault="00D43B4A" w:rsidP="00C02833">
      <w:pPr>
        <w:ind w:firstLine="709"/>
        <w:jc w:val="both"/>
        <w:rPr>
          <w:rFonts w:ascii="Cambria" w:hAnsi="Cambria" w:cs="Times New Roman"/>
        </w:rPr>
      </w:pPr>
    </w:p>
    <w:p w:rsidR="002A1EFB" w:rsidRDefault="002A1EFB" w:rsidP="00C02833">
      <w:pPr>
        <w:ind w:firstLine="709"/>
        <w:jc w:val="both"/>
        <w:rPr>
          <w:rFonts w:ascii="Cambria" w:hAnsi="Cambria" w:cs="Times New Roman"/>
        </w:rPr>
      </w:pPr>
    </w:p>
    <w:p w:rsidR="002A1EFB" w:rsidRDefault="002A1EFB" w:rsidP="00C02833">
      <w:pPr>
        <w:ind w:firstLine="709"/>
        <w:jc w:val="both"/>
        <w:rPr>
          <w:rFonts w:ascii="Cambria" w:hAnsi="Cambria" w:cs="Times New Roman"/>
        </w:rPr>
      </w:pPr>
    </w:p>
    <w:p w:rsidR="002A1EFB" w:rsidRDefault="002A1EFB" w:rsidP="00C02833">
      <w:pPr>
        <w:ind w:firstLine="709"/>
        <w:jc w:val="both"/>
        <w:rPr>
          <w:rFonts w:ascii="Cambria" w:hAnsi="Cambria" w:cs="Times New Roman"/>
        </w:rPr>
      </w:pPr>
    </w:p>
    <w:p w:rsidR="002A1EFB" w:rsidRDefault="002A1EFB" w:rsidP="00C02833">
      <w:pPr>
        <w:ind w:firstLine="709"/>
        <w:jc w:val="both"/>
        <w:rPr>
          <w:rFonts w:ascii="Cambria" w:hAnsi="Cambria" w:cs="Times New Roman"/>
        </w:rPr>
      </w:pPr>
    </w:p>
    <w:p w:rsidR="00491764" w:rsidRDefault="00491764" w:rsidP="00C02833">
      <w:pPr>
        <w:ind w:firstLine="709"/>
        <w:jc w:val="both"/>
        <w:rPr>
          <w:rFonts w:ascii="Cambria" w:hAnsi="Cambria" w:cs="Times New Roman"/>
        </w:rPr>
      </w:pPr>
    </w:p>
    <w:p w:rsidR="00491764" w:rsidRDefault="00491764" w:rsidP="00C02833">
      <w:pPr>
        <w:ind w:firstLine="709"/>
        <w:jc w:val="both"/>
        <w:rPr>
          <w:rFonts w:ascii="Cambria" w:hAnsi="Cambria" w:cs="Times New Roman"/>
        </w:rPr>
      </w:pPr>
    </w:p>
    <w:p w:rsidR="002A1EFB" w:rsidRPr="006E4DB6" w:rsidRDefault="002A1EFB" w:rsidP="00C02833">
      <w:pPr>
        <w:ind w:firstLine="709"/>
        <w:jc w:val="both"/>
        <w:rPr>
          <w:rFonts w:ascii="Cambria" w:hAnsi="Cambria" w:cs="Times New Roman"/>
        </w:rPr>
      </w:pPr>
    </w:p>
    <w:p w:rsidR="008F0B90" w:rsidRPr="006E4DB6" w:rsidRDefault="00AF5239" w:rsidP="008F0B90">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lastRenderedPageBreak/>
        <w:t>Тема 4.</w:t>
      </w:r>
    </w:p>
    <w:p w:rsidR="00AF5239" w:rsidRPr="006E4DB6" w:rsidRDefault="00AF5239" w:rsidP="008F0B90">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t>Кримінально-правовий захист журналіста</w:t>
      </w:r>
    </w:p>
    <w:p w:rsidR="00843BCC" w:rsidRPr="006E4DB6" w:rsidRDefault="00843BCC" w:rsidP="00C02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p>
    <w:p w:rsidR="002A1EFB" w:rsidRPr="002A1EFB" w:rsidRDefault="002A1EFB" w:rsidP="002A1E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i/>
        </w:rPr>
      </w:pPr>
      <w:r w:rsidRPr="002A1EFB">
        <w:rPr>
          <w:rFonts w:ascii="Cambria" w:hAnsi="Cambria" w:cs="Times New Roman"/>
          <w:i/>
          <w:lang w:val="ru-RU"/>
        </w:rPr>
        <w:t>1. А</w:t>
      </w:r>
      <w:r w:rsidRPr="002A1EFB">
        <w:rPr>
          <w:rFonts w:ascii="Cambria" w:hAnsi="Cambria" w:cs="Times New Roman"/>
          <w:i/>
        </w:rPr>
        <w:t xml:space="preserve">наліз </w:t>
      </w:r>
      <w:r w:rsidRPr="002A1EFB">
        <w:rPr>
          <w:rFonts w:ascii="Cambria" w:hAnsi="Cambria" w:cs="Times New Roman"/>
          <w:i/>
          <w:lang w:val="ru-RU"/>
        </w:rPr>
        <w:t xml:space="preserve">стану </w:t>
      </w:r>
      <w:r w:rsidRPr="002A1EFB">
        <w:rPr>
          <w:rFonts w:ascii="Cambria" w:hAnsi="Cambria" w:cs="Times New Roman"/>
          <w:i/>
        </w:rPr>
        <w:t>кримінально-правової протидії насильницьким формам перешкоджання журналістській діяльності</w:t>
      </w:r>
    </w:p>
    <w:p w:rsidR="002A1EFB" w:rsidRPr="002A1EFB" w:rsidRDefault="002A1EFB" w:rsidP="002A1E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i/>
        </w:rPr>
      </w:pPr>
      <w:r w:rsidRPr="002A1EFB">
        <w:rPr>
          <w:rFonts w:ascii="Cambria" w:hAnsi="Cambria" w:cs="Times New Roman"/>
          <w:i/>
        </w:rPr>
        <w:t>2. Причини, що перешкоджають ефективному застосуванню «журналістських» статей КК України</w:t>
      </w:r>
    </w:p>
    <w:p w:rsidR="002A1EFB" w:rsidRPr="002A1EFB" w:rsidRDefault="002A1EFB" w:rsidP="002A1E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i/>
        </w:rPr>
      </w:pPr>
      <w:r w:rsidRPr="002A1EFB">
        <w:rPr>
          <w:rFonts w:ascii="Cambria" w:hAnsi="Cambria" w:cs="Times New Roman"/>
          <w:i/>
        </w:rPr>
        <w:t>3. Законність дій журналіста як передумова застосування «журналістських» норм КК України</w:t>
      </w:r>
    </w:p>
    <w:p w:rsidR="002A1EFB" w:rsidRPr="00FF6FB5" w:rsidRDefault="002A1EFB" w:rsidP="002A1E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Style w:val="rvts44"/>
          <w:rFonts w:ascii="Cambria" w:hAnsi="Cambria" w:cs="Times New Roman"/>
          <w:i/>
          <w:lang w:val="ru-RU"/>
        </w:rPr>
      </w:pPr>
      <w:r w:rsidRPr="00FF6FB5">
        <w:rPr>
          <w:rFonts w:ascii="Cambria" w:hAnsi="Cambria" w:cs="Times New Roman"/>
          <w:i/>
        </w:rPr>
        <w:t>4. Професійні права журналіста як об’єкт кримінально-правової охорони. Потерпілий</w:t>
      </w:r>
      <w:r w:rsidR="00FF6FB5">
        <w:rPr>
          <w:rFonts w:ascii="Cambria" w:hAnsi="Cambria" w:cs="Times New Roman"/>
          <w:i/>
          <w:lang w:val="ru-RU"/>
        </w:rPr>
        <w:t>.</w:t>
      </w:r>
    </w:p>
    <w:p w:rsidR="00FF6FB5" w:rsidRPr="00FF6FB5" w:rsidRDefault="00FF6FB5" w:rsidP="00FF6FB5">
      <w:pPr>
        <w:pStyle w:val="HTML"/>
        <w:ind w:firstLine="709"/>
        <w:jc w:val="both"/>
        <w:rPr>
          <w:rFonts w:ascii="Cambria" w:hAnsi="Cambria" w:cs="Times New Roman"/>
          <w:i/>
          <w:sz w:val="24"/>
          <w:szCs w:val="24"/>
          <w:lang w:val="uk-UA"/>
        </w:rPr>
      </w:pPr>
      <w:r w:rsidRPr="00FF6FB5">
        <w:rPr>
          <w:rFonts w:ascii="Cambria" w:hAnsi="Cambria" w:cs="Times New Roman"/>
          <w:i/>
          <w:sz w:val="24"/>
          <w:szCs w:val="24"/>
          <w:lang w:val="uk-UA"/>
        </w:rPr>
        <w:t>5. Форми кримінально-караних (об’єктивна сторона) перешкоджань професійній діяльності журналіста</w:t>
      </w:r>
      <w:r>
        <w:rPr>
          <w:rFonts w:ascii="Cambria" w:hAnsi="Cambria" w:cs="Times New Roman"/>
          <w:i/>
          <w:sz w:val="24"/>
          <w:szCs w:val="24"/>
          <w:lang w:val="uk-UA"/>
        </w:rPr>
        <w:t xml:space="preserve"> </w:t>
      </w:r>
      <w:r w:rsidRPr="002A1EFB">
        <w:rPr>
          <w:rFonts w:ascii="Cambria" w:hAnsi="Cambria" w:cs="Times New Roman"/>
          <w:i/>
          <w:sz w:val="24"/>
          <w:szCs w:val="24"/>
          <w:lang w:val="uk-UA"/>
        </w:rPr>
        <w:t>(ч. 1 ст. 171 КК України)</w:t>
      </w:r>
      <w:r>
        <w:rPr>
          <w:rFonts w:ascii="Cambria" w:hAnsi="Cambria" w:cs="Times New Roman"/>
          <w:i/>
          <w:sz w:val="24"/>
          <w:szCs w:val="24"/>
          <w:lang w:val="uk-UA"/>
        </w:rPr>
        <w:t>.</w:t>
      </w:r>
    </w:p>
    <w:p w:rsidR="00FF6FB5" w:rsidRPr="00FF6FB5" w:rsidRDefault="00FF6FB5" w:rsidP="00FF6F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i/>
        </w:rPr>
      </w:pPr>
      <w:r w:rsidRPr="00FF6FB5">
        <w:rPr>
          <w:rFonts w:ascii="Cambria" w:hAnsi="Cambria" w:cs="Times New Roman"/>
          <w:i/>
        </w:rPr>
        <w:t>6. Інші кримінальні правопорушення, спрямовані проти журналістів у зв’язку з їх професійною діяльністю.</w:t>
      </w:r>
    </w:p>
    <w:p w:rsidR="00FF6FB5" w:rsidRPr="00FF6FB5" w:rsidRDefault="00FF6FB5" w:rsidP="002A1EFB">
      <w:pPr>
        <w:pStyle w:val="HTML"/>
        <w:ind w:firstLine="709"/>
        <w:jc w:val="both"/>
        <w:rPr>
          <w:rFonts w:ascii="Cambria" w:hAnsi="Cambria" w:cs="Times New Roman"/>
          <w:sz w:val="24"/>
          <w:szCs w:val="24"/>
          <w:lang w:val="uk-UA"/>
        </w:rPr>
      </w:pPr>
    </w:p>
    <w:p w:rsidR="008F0B90" w:rsidRPr="006E4DB6" w:rsidRDefault="008F0B90" w:rsidP="00C02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b/>
        </w:rPr>
      </w:pPr>
      <w:r w:rsidRPr="006E4DB6">
        <w:rPr>
          <w:rFonts w:ascii="Cambria" w:hAnsi="Cambria" w:cs="Times New Roman"/>
          <w:b/>
        </w:rPr>
        <w:t>1. Аналі</w:t>
      </w:r>
      <w:r w:rsidR="002A1EFB">
        <w:rPr>
          <w:rFonts w:ascii="Cambria" w:hAnsi="Cambria" w:cs="Times New Roman"/>
          <w:b/>
          <w:lang w:val="ru-RU"/>
        </w:rPr>
        <w:t xml:space="preserve">з стану </w:t>
      </w:r>
      <w:r w:rsidR="005F0CF5" w:rsidRPr="006E4DB6">
        <w:rPr>
          <w:rFonts w:ascii="Cambria" w:hAnsi="Cambria" w:cs="Times New Roman"/>
          <w:b/>
        </w:rPr>
        <w:t xml:space="preserve">кримінально-правової </w:t>
      </w:r>
      <w:r w:rsidRPr="006E4DB6">
        <w:rPr>
          <w:rFonts w:ascii="Cambria" w:hAnsi="Cambria" w:cs="Times New Roman"/>
          <w:b/>
        </w:rPr>
        <w:t>протидії насильницьким формам перешкодж</w:t>
      </w:r>
      <w:r w:rsidR="00E6606F" w:rsidRPr="006E4DB6">
        <w:rPr>
          <w:rFonts w:ascii="Cambria" w:hAnsi="Cambria" w:cs="Times New Roman"/>
          <w:b/>
        </w:rPr>
        <w:t>ання журналістській діяльності</w:t>
      </w:r>
    </w:p>
    <w:p w:rsidR="0050052F" w:rsidRPr="006E4DB6" w:rsidRDefault="0050052F" w:rsidP="0050052F">
      <w:pPr>
        <w:pStyle w:val="a4"/>
        <w:spacing w:before="0" w:beforeAutospacing="0" w:after="0" w:afterAutospacing="0"/>
        <w:ind w:firstLine="567"/>
        <w:jc w:val="both"/>
        <w:rPr>
          <w:rFonts w:ascii="Cambria" w:hAnsi="Cambria"/>
          <w:lang w:val="uk-UA"/>
        </w:rPr>
      </w:pPr>
      <w:r w:rsidRPr="006E4DB6">
        <w:rPr>
          <w:rFonts w:ascii="Cambria" w:hAnsi="Cambria"/>
          <w:lang w:val="uk-UA"/>
        </w:rPr>
        <w:t>Професійна діяльність журналіста нерозривно пов’язана з певними особистими ризиками, які можуть суттєво впливати як на умови виконання роботи, так і на можливість журналіста залишатися об’єктивним та професійним у процесі формування інформаційного простору суспільства. У багатьох випадках захист прав журналіста може бути забезпечений за допомогою цивільно-правових та адміністративно-правових механізмів. Наприклад, у разі заподіяння шкоди можливим є відшкодування збитків або захист честі й гідності в судовому порядку. Так само, при порушенні права на доступ до інформації журналіст може скористатися адміністративно-правовими способами захисту, зокрема шляхом звернення до суду з вимогою надати або розкрити інформацію у встановленому законом обсязі. Однак ситуація суттєво змінюється тоді, коли реалізація професійних прав журналіста супроводжується насильницькими діями — переслідуванням, примусом, незаконним впливом, забороною здійснювати журналістську діяльність чи вилученням матеріалів. У таких випадках звичайних цивільних або адміністративних засобів захисту недостатньо. Саме тому гарантії свободи журналістської діяльності мають бути підкріплені кримінально-правовими механізмами, які забезпечують не лише відновлення порушених прав, а й реальне покарання винних осіб та превентивний захист журналістів від подальших посягань.</w:t>
      </w:r>
    </w:p>
    <w:p w:rsidR="006878F7" w:rsidRPr="006E4DB6" w:rsidRDefault="008F0B90" w:rsidP="005005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7"/>
        <w:jc w:val="both"/>
        <w:rPr>
          <w:rFonts w:ascii="Cambria" w:hAnsi="Cambria" w:cs="Times New Roman"/>
        </w:rPr>
      </w:pPr>
      <w:r w:rsidRPr="006E4DB6">
        <w:rPr>
          <w:rFonts w:ascii="Cambria" w:hAnsi="Cambria" w:cs="Times New Roman"/>
        </w:rPr>
        <w:t>Статистичні дані</w:t>
      </w:r>
      <w:r w:rsidR="00491764">
        <w:rPr>
          <w:rFonts w:ascii="Cambria" w:hAnsi="Cambria" w:cs="Times New Roman"/>
        </w:rPr>
        <w:t xml:space="preserve"> (див. додаток </w:t>
      </w:r>
      <w:r w:rsidR="00C600A2">
        <w:rPr>
          <w:rFonts w:ascii="Cambria" w:hAnsi="Cambria" w:cs="Times New Roman"/>
        </w:rPr>
        <w:t>3</w:t>
      </w:r>
      <w:r w:rsidR="00491764">
        <w:rPr>
          <w:rFonts w:ascii="Cambria" w:hAnsi="Cambria" w:cs="Times New Roman"/>
        </w:rPr>
        <w:t>)</w:t>
      </w:r>
      <w:r w:rsidRPr="006E4DB6">
        <w:rPr>
          <w:rFonts w:ascii="Cambria" w:hAnsi="Cambria" w:cs="Times New Roman"/>
        </w:rPr>
        <w:t xml:space="preserve">, які визначаються на підставі судової практики винесення вироків </w:t>
      </w:r>
      <w:r w:rsidR="00AE6CEA" w:rsidRPr="006E4DB6">
        <w:rPr>
          <w:rFonts w:ascii="Cambria" w:hAnsi="Cambria" w:cs="Times New Roman"/>
        </w:rPr>
        <w:t>в Україні (</w:t>
      </w:r>
      <w:hyperlink r:id="rId13" w:history="1">
        <w:r w:rsidR="00AE6CEA" w:rsidRPr="006E4DB6">
          <w:rPr>
            <w:rStyle w:val="a7"/>
            <w:rFonts w:ascii="Cambria" w:hAnsi="Cambria" w:cs="Times New Roman"/>
          </w:rPr>
          <w:t>https://court.gov.ua/inshe/sudova_statystyka/</w:t>
        </w:r>
      </w:hyperlink>
      <w:r w:rsidR="00AE6CEA" w:rsidRPr="006E4DB6">
        <w:rPr>
          <w:rFonts w:ascii="Cambria" w:hAnsi="Cambria" w:cs="Times New Roman"/>
        </w:rPr>
        <w:t xml:space="preserve">), </w:t>
      </w:r>
      <w:r w:rsidR="001A5C4F" w:rsidRPr="006E4DB6">
        <w:rPr>
          <w:rFonts w:ascii="Cambria" w:hAnsi="Cambria" w:cs="Times New Roman"/>
        </w:rPr>
        <w:t>вказують на динаміку зростання кількості випадків перешкоджання законній професійній діяльності журналіста з 2014 р. до 2017 р., а з 2017 р. по сьогодні – поступове їх зменшення, що, втім, не корелює зафіксованій кількості випадків таких діянь за даними ІМІ (</w:t>
      </w:r>
      <w:hyperlink r:id="rId14" w:history="1">
        <w:r w:rsidR="00AE6CEA" w:rsidRPr="006E4DB6">
          <w:rPr>
            <w:rStyle w:val="a7"/>
            <w:rFonts w:ascii="Cambria" w:hAnsi="Cambria" w:cs="Times New Roman"/>
          </w:rPr>
          <w:t>https://imi.org.ua/monitorings/</w:t>
        </w:r>
      </w:hyperlink>
      <w:r w:rsidR="00AE6CEA" w:rsidRPr="006E4DB6">
        <w:rPr>
          <w:rFonts w:ascii="Cambria" w:hAnsi="Cambria" w:cs="Times New Roman"/>
        </w:rPr>
        <w:t xml:space="preserve"> - барометри свободи</w:t>
      </w:r>
      <w:r w:rsidR="001A5C4F" w:rsidRPr="006E4DB6">
        <w:rPr>
          <w:rFonts w:ascii="Cambria" w:hAnsi="Cambria" w:cs="Times New Roman"/>
        </w:rPr>
        <w:t>), яка вказує на їх сталу кількість протягом десяти років, та показує, що ІМІ реєструє кожного року в 3-4 рази більше випадків таких порушень</w:t>
      </w:r>
      <w:r w:rsidR="00491764">
        <w:rPr>
          <w:rFonts w:ascii="Cambria" w:hAnsi="Cambria" w:cs="Times New Roman"/>
        </w:rPr>
        <w:t xml:space="preserve"> (див. додаток </w:t>
      </w:r>
      <w:r w:rsidR="00C600A2">
        <w:rPr>
          <w:rFonts w:ascii="Cambria" w:hAnsi="Cambria" w:cs="Times New Roman"/>
        </w:rPr>
        <w:t>1</w:t>
      </w:r>
      <w:r w:rsidR="00491764">
        <w:rPr>
          <w:rFonts w:ascii="Cambria" w:hAnsi="Cambria" w:cs="Times New Roman"/>
        </w:rPr>
        <w:t>)</w:t>
      </w:r>
      <w:r w:rsidR="001A5C4F" w:rsidRPr="006E4DB6">
        <w:rPr>
          <w:rFonts w:ascii="Cambria" w:hAnsi="Cambria" w:cs="Times New Roman"/>
        </w:rPr>
        <w:t>, аніж офіційна статистика Офісу ГПУ</w:t>
      </w:r>
      <w:r w:rsidR="00491764">
        <w:rPr>
          <w:rFonts w:ascii="Cambria" w:hAnsi="Cambria" w:cs="Times New Roman"/>
        </w:rPr>
        <w:t xml:space="preserve"> (див. додаток </w:t>
      </w:r>
      <w:r w:rsidR="00C600A2">
        <w:rPr>
          <w:rFonts w:ascii="Cambria" w:hAnsi="Cambria" w:cs="Times New Roman"/>
        </w:rPr>
        <w:t>2</w:t>
      </w:r>
      <w:r w:rsidR="00491764">
        <w:rPr>
          <w:rFonts w:ascii="Cambria" w:hAnsi="Cambria" w:cs="Times New Roman"/>
        </w:rPr>
        <w:t>)</w:t>
      </w:r>
      <w:r w:rsidR="001A5C4F" w:rsidRPr="006E4DB6">
        <w:rPr>
          <w:rFonts w:ascii="Cambria" w:hAnsi="Cambria" w:cs="Times New Roman"/>
        </w:rPr>
        <w:t xml:space="preserve">. </w:t>
      </w:r>
      <w:r w:rsidR="00AE6CEA" w:rsidRPr="006E4DB6">
        <w:rPr>
          <w:rFonts w:ascii="Cambria" w:hAnsi="Cambria" w:cs="Times New Roman"/>
        </w:rPr>
        <w:t>«</w:t>
      </w:r>
      <w:r w:rsidR="001A5C4F" w:rsidRPr="006E4DB6">
        <w:rPr>
          <w:rFonts w:ascii="Cambria" w:hAnsi="Cambria" w:cs="Times New Roman"/>
        </w:rPr>
        <w:t>Як свідчать дані ІМІ в 2022 р. відмічається стрімке збільшення кількості порушень прав журналістів, що обумовлено розпочатим широкомасштабним вторгненням в Україну та вчинення злочинів проти журналістів агресором, втім ці дані в офіційній статистиці ГПУ серед зареєстрованих загально кримінальних правопорушень не відображаються</w:t>
      </w:r>
      <w:r w:rsidR="00AE6CEA" w:rsidRPr="006E4DB6">
        <w:rPr>
          <w:rFonts w:ascii="Cambria" w:hAnsi="Cambria" w:cs="Times New Roman"/>
        </w:rPr>
        <w:t>»</w:t>
      </w:r>
      <w:r w:rsidR="00AE6CEA" w:rsidRPr="006E4DB6">
        <w:rPr>
          <w:rStyle w:val="a8"/>
          <w:rFonts w:ascii="Cambria" w:hAnsi="Cambria" w:cs="Times New Roman"/>
        </w:rPr>
        <w:footnoteReference w:id="177"/>
      </w:r>
      <w:r w:rsidR="001A5C4F" w:rsidRPr="006E4DB6">
        <w:rPr>
          <w:rFonts w:ascii="Cambria" w:hAnsi="Cambria" w:cs="Times New Roman"/>
        </w:rPr>
        <w:t xml:space="preserve">. </w:t>
      </w:r>
    </w:p>
    <w:p w:rsidR="006878F7" w:rsidRPr="006E4DB6" w:rsidRDefault="006878F7" w:rsidP="006878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 xml:space="preserve">Починаючи з 2015 р., коли КК України було доповнено спеціальними нормами, спрямованими на посилення кримінально-правового захисту журналістів (статті 345-1, 347-1, 348-1, 349-1 КК України), загальна кількість насильницьких злочинів щодо представників медіа суттєво не змінилася. Аналіз показує, що застосування окремих з </w:t>
      </w:r>
      <w:r w:rsidRPr="006E4DB6">
        <w:rPr>
          <w:rFonts w:ascii="Cambria" w:hAnsi="Cambria" w:cs="Times New Roman"/>
        </w:rPr>
        <w:lastRenderedPageBreak/>
        <w:t>вказаних статей є вкрай обмеженим. Так, за ст. 349-1 КК України до сьогодні не було зареєстровано жодного кримінального правопорушення. За ст. 348-1 КК фіксувалися лише поодинокі випадки звернень, які, однак, не завершувалися розвитком кримінального переслідування чи направленням обвинувального акта до суду. Щодо ст. 347-1 КК України, статистика свідчить про реєстрацію в середньому 2–4 випадків на рік, причому лише в окремих ситуаціях провадження доходили до стадії пред’явлення обвинувачення. Найбільш поширеною залишається ст. 345-1 КК України: з 2015 року щорічно фіксувалося приблизно 26 випадків, хоча з 2018 року спостерігається поступове зменшення таких показників.</w:t>
      </w:r>
    </w:p>
    <w:p w:rsidR="006878F7" w:rsidRPr="006E4DB6" w:rsidRDefault="006878F7" w:rsidP="006878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 xml:space="preserve">За інформацією громадської організації «Інститут масової інформації», серед найбільш поширених посягань на професійні права журналістів домінують випадки фізичного насильства. Йдеться про заподіяння тілесних ушкоджень, побої, погрози, а також про ситуації, коли журналістам безпідставно відмовляють у доступі до інформації. Водночас особливої уваги заслуговує те, що навіть за наявності значної кількості зареєстрованих правоохоронними органами кримінальних правопорушень проти журналістів, лише в поодиноких випадках справа доходить до стадії пред’явлення обвинувачення. При цьому лише приблизно третина таких проваджень завершується ухваленням обвинувального вироку. Аналізуючи співвідношення між кількістю зареєстрованих заяв і надзвичайно низькими показниками повідомлення про підозру та направлення обвинувальних актів до суду, виникають цілком обґрунтовані питання щодо причин такої ситуації. </w:t>
      </w:r>
    </w:p>
    <w:p w:rsidR="00E6606F" w:rsidRPr="006E4DB6" w:rsidRDefault="00E6606F" w:rsidP="006878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p>
    <w:p w:rsidR="00E6606F" w:rsidRPr="006E4DB6" w:rsidRDefault="00E6606F" w:rsidP="006878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b/>
        </w:rPr>
      </w:pPr>
      <w:r w:rsidRPr="006E4DB6">
        <w:rPr>
          <w:rFonts w:ascii="Cambria" w:hAnsi="Cambria" w:cs="Times New Roman"/>
          <w:b/>
        </w:rPr>
        <w:t>2. Причини, що перешкоджають ефективному застосуванню «журналістських» статей КК України</w:t>
      </w:r>
    </w:p>
    <w:p w:rsidR="001A5C4F" w:rsidRPr="006E4DB6" w:rsidRDefault="006878F7" w:rsidP="006878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b/>
        </w:rPr>
      </w:pPr>
      <w:r w:rsidRPr="006E4DB6">
        <w:rPr>
          <w:rFonts w:ascii="Cambria" w:hAnsi="Cambria" w:cs="Times New Roman"/>
        </w:rPr>
        <w:t>Л.В. Опришко та О.М. Вдовенко, аналізуючи особливості розслідування і судового розгляду кримінальних проваджень, пов’язаних із порушенням професійних прав журналістів в Україні, виокремили низку типових проблем, що перешкоджають належному захисту журналістської діяльності</w:t>
      </w:r>
      <w:r w:rsidR="001A5C4F" w:rsidRPr="006E4DB6">
        <w:rPr>
          <w:rFonts w:ascii="Cambria" w:hAnsi="Cambria" w:cs="Times New Roman"/>
        </w:rPr>
        <w:t xml:space="preserve">: </w:t>
      </w:r>
      <w:r w:rsidR="001A5C4F" w:rsidRPr="006E4DB6">
        <w:rPr>
          <w:rStyle w:val="a8"/>
          <w:rFonts w:ascii="Cambria" w:hAnsi="Cambria" w:cs="Times New Roman"/>
        </w:rPr>
        <w:footnoteReference w:id="178"/>
      </w:r>
      <w:r w:rsidR="001A5C4F" w:rsidRPr="006E4DB6">
        <w:rPr>
          <w:rFonts w:ascii="Cambria" w:hAnsi="Cambria" w:cs="Times New Roman"/>
        </w:rPr>
        <w:t xml:space="preserve"> </w:t>
      </w:r>
      <w:r w:rsidR="001A5C4F" w:rsidRPr="006E4DB6">
        <w:rPr>
          <w:rFonts w:ascii="Cambria" w:hAnsi="Cambria" w:cs="Times New Roman"/>
          <w:b/>
        </w:rPr>
        <w:t xml:space="preserve"> </w:t>
      </w:r>
    </w:p>
    <w:p w:rsidR="001A5C4F" w:rsidRPr="006E4DB6" w:rsidRDefault="001A5C4F" w:rsidP="00C02833">
      <w:pPr>
        <w:ind w:firstLine="709"/>
        <w:jc w:val="both"/>
        <w:rPr>
          <w:rFonts w:ascii="Cambria" w:hAnsi="Cambria" w:cs="Times New Roman"/>
        </w:rPr>
      </w:pPr>
      <w:r w:rsidRPr="006E4DB6">
        <w:rPr>
          <w:rFonts w:ascii="Cambria" w:hAnsi="Cambria" w:cs="Times New Roman"/>
        </w:rPr>
        <w:t xml:space="preserve">1) </w:t>
      </w:r>
      <w:r w:rsidR="006878F7" w:rsidRPr="006E4DB6">
        <w:rPr>
          <w:rFonts w:ascii="Cambria" w:hAnsi="Cambria" w:cs="Times New Roman"/>
        </w:rPr>
        <w:t>«</w:t>
      </w:r>
      <w:r w:rsidRPr="006E4DB6">
        <w:rPr>
          <w:rFonts w:ascii="Cambria" w:hAnsi="Cambria" w:cs="Times New Roman"/>
        </w:rPr>
        <w:t xml:space="preserve">невнесення або порушення строків внесення заяв про злочин до Єдиного реєстру досудових розслідувань: обумовлено неефективністю роботи правоохоронних органів, при чому така ситуація є загальною і має місце не тільки стосовно кримінальних правопорушень проти професійних прав журналістів; </w:t>
      </w:r>
    </w:p>
    <w:p w:rsidR="001A5C4F" w:rsidRPr="006E4DB6" w:rsidRDefault="001A5C4F" w:rsidP="00C02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 xml:space="preserve">2) розгляд заяв про кримінальні правопорушення </w:t>
      </w:r>
      <w:r w:rsidR="00491764">
        <w:rPr>
          <w:rFonts w:ascii="Cambria" w:hAnsi="Cambria" w:cs="Times New Roman"/>
        </w:rPr>
        <w:t>за</w:t>
      </w:r>
      <w:r w:rsidRPr="006E4DB6">
        <w:rPr>
          <w:rFonts w:ascii="Cambria" w:hAnsi="Cambria" w:cs="Times New Roman"/>
        </w:rPr>
        <w:t xml:space="preserve"> «журналістським</w:t>
      </w:r>
      <w:r w:rsidR="00491764">
        <w:rPr>
          <w:rFonts w:ascii="Cambria" w:hAnsi="Cambria" w:cs="Times New Roman"/>
        </w:rPr>
        <w:t>и</w:t>
      </w:r>
      <w:r w:rsidRPr="006E4DB6">
        <w:rPr>
          <w:rFonts w:ascii="Cambria" w:hAnsi="Cambria" w:cs="Times New Roman"/>
        </w:rPr>
        <w:t xml:space="preserve"> статтям</w:t>
      </w:r>
      <w:r w:rsidR="00491764">
        <w:rPr>
          <w:rFonts w:ascii="Cambria" w:hAnsi="Cambria" w:cs="Times New Roman"/>
        </w:rPr>
        <w:t>и</w:t>
      </w:r>
      <w:r w:rsidRPr="006E4DB6">
        <w:rPr>
          <w:rFonts w:ascii="Cambria" w:hAnsi="Cambria" w:cs="Times New Roman"/>
        </w:rPr>
        <w:t xml:space="preserve">» відповідно до норм Закону України «Про звернення громадян», а не КПК </w:t>
      </w:r>
      <w:r w:rsidRPr="00D37F9D">
        <w:rPr>
          <w:rFonts w:ascii="Cambria" w:hAnsi="Cambria" w:cs="Times New Roman"/>
        </w:rPr>
        <w:t xml:space="preserve">України: це також обумовлено неефективністю роботи правоохоронних органів в цілому; </w:t>
      </w:r>
      <w:r w:rsidR="00D37F9D" w:rsidRPr="00D37F9D">
        <w:rPr>
          <w:rFonts w:ascii="Cambria" w:hAnsi="Cambria" w:cs="Times New Roman"/>
        </w:rPr>
        <w:t>а також тим</w:t>
      </w:r>
      <w:r w:rsidRPr="00D37F9D">
        <w:rPr>
          <w:rFonts w:ascii="Cambria" w:hAnsi="Cambria" w:cs="Times New Roman"/>
        </w:rPr>
        <w:t xml:space="preserve">, що журналісти в окремих випадках, звертаючись до правоохоронних органів, не визначають їх як саме кримінально протиправні, що дає правоохоронним органам «право» розглядати їх в загальному порядку; але це </w:t>
      </w:r>
      <w:r w:rsidR="00491764">
        <w:rPr>
          <w:rFonts w:ascii="Cambria" w:hAnsi="Cambria" w:cs="Times New Roman"/>
        </w:rPr>
        <w:t>переважно</w:t>
      </w:r>
      <w:r w:rsidRPr="00D37F9D">
        <w:rPr>
          <w:rFonts w:ascii="Cambria" w:hAnsi="Cambria" w:cs="Times New Roman"/>
        </w:rPr>
        <w:t xml:space="preserve"> системний збій в роботі правоохоронних органів</w:t>
      </w:r>
      <w:r w:rsidRPr="006E4DB6">
        <w:rPr>
          <w:rFonts w:ascii="Cambria" w:hAnsi="Cambria" w:cs="Times New Roman"/>
        </w:rPr>
        <w:t xml:space="preserve">, а не щодо певної категорії правопорушень зокрема; </w:t>
      </w:r>
    </w:p>
    <w:p w:rsidR="001A5C4F" w:rsidRPr="006E4DB6" w:rsidRDefault="001A5C4F" w:rsidP="00C02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 xml:space="preserve">3) бездіяльність слідчого та/або прокурора під час досудового розслідування: внаслідок такого зволікання спливають строки давності притягнення до кримінальної відповідальності, кримінальне провадження підлягає закриттю, а винні залишаються непокараними: проблема пов’язана як з питаннями щодо належної організації розслідувань кримінальних правопорушень в цілому, так і з досліджуваною категорією правопорушення, – ст. 171 КК віднесена законодавством до кримінального проступку, що визначає незначні строки кримінального переслідування (ст. 49 КК); </w:t>
      </w:r>
    </w:p>
    <w:p w:rsidR="001A5C4F" w:rsidRPr="006E4DB6" w:rsidRDefault="001A5C4F" w:rsidP="00C02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 xml:space="preserve">4) неналежна правова кваліфікація правопорушень, вчинених щодо журналіста: вчені звертають увагу на те, що при цьому слідчі вносять до ЄРДР відомості про злочини, вчинені щодо журналістів, за загально кримінальними статтями КК України: ст.ст 125, 126, 296 чи 194 КК. Якщо винні все ж таки понесуть відповідальність і за вказаними загальними нормами, то це ще є не найгіршим варіантом, оскільки невідворотність кримінальної </w:t>
      </w:r>
      <w:r w:rsidRPr="006E4DB6">
        <w:rPr>
          <w:rFonts w:ascii="Cambria" w:hAnsi="Cambria" w:cs="Times New Roman"/>
        </w:rPr>
        <w:lastRenderedPageBreak/>
        <w:t xml:space="preserve">відповідальності реалізується, зберігається механізм компенсації порушених прав. Але трапляються випадки, коли неправильна попередня кримінально-правова кваліфікація призводила до закриття провадження у зв’язку відсутністю складу кримінального правопорушення; </w:t>
      </w:r>
    </w:p>
    <w:p w:rsidR="001A5C4F" w:rsidRPr="006E4DB6" w:rsidRDefault="001A5C4F" w:rsidP="00C02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5) відмова у визнанні журналіста потерпілим через «невідповідність» потерпілої особи ознакам «журналіста», які були здебільшого «</w:t>
      </w:r>
      <w:r w:rsidR="00D37F9D">
        <w:rPr>
          <w:rFonts w:ascii="Cambria" w:hAnsi="Cambria" w:cs="Times New Roman"/>
        </w:rPr>
        <w:t>на</w:t>
      </w:r>
      <w:r w:rsidRPr="006E4DB6">
        <w:rPr>
          <w:rFonts w:ascii="Cambria" w:hAnsi="Cambria" w:cs="Times New Roman"/>
        </w:rPr>
        <w:t xml:space="preserve">думані» в процесі правозастосування; </w:t>
      </w:r>
    </w:p>
    <w:p w:rsidR="001A5C4F" w:rsidRPr="006E4DB6" w:rsidRDefault="001A5C4F" w:rsidP="00C02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6) безпідставне закриття кримінальних проваджень: дослідники наводять приклад неефективності досудового слідства, коли обвинувачуються високопосадовці (справа, пов’язана із перешкоджанням законній професійній діяльності журналістів «Радіо Свобода» під час підготовки ними сюжету «Секретний автопарк СБУ»)</w:t>
      </w:r>
      <w:r w:rsidRPr="006E4DB6">
        <w:rPr>
          <w:rStyle w:val="a8"/>
          <w:rFonts w:ascii="Cambria" w:hAnsi="Cambria" w:cs="Times New Roman"/>
        </w:rPr>
        <w:footnoteReference w:id="179"/>
      </w:r>
      <w:r w:rsidRPr="006E4DB6">
        <w:rPr>
          <w:rFonts w:ascii="Cambria" w:hAnsi="Cambria" w:cs="Times New Roman"/>
        </w:rPr>
        <w:t xml:space="preserve">, в якій 12.10.2015 р. відомості про злочин були внесені до ЄРДР, а 28.03.2016 р. Апеляційний суд м. Києва скасував ухвалу слідчого судді та постанову слідчого про закриття кримінального провадження для продовження досудового розслідування;   </w:t>
      </w:r>
    </w:p>
    <w:p w:rsidR="005F0CF5" w:rsidRPr="006E4DB6" w:rsidRDefault="001A5C4F" w:rsidP="005F0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7) неповідомлення потерпілого про закриття кримінального провадження, через що потерпілий втрачає час для оскарження такого рішення, та спливають строки давності</w:t>
      </w:r>
      <w:r w:rsidR="005F0CF5" w:rsidRPr="006E4DB6">
        <w:rPr>
          <w:rFonts w:ascii="Cambria" w:hAnsi="Cambria" w:cs="Times New Roman"/>
        </w:rPr>
        <w:t>»</w:t>
      </w:r>
      <w:r w:rsidR="005F0CF5" w:rsidRPr="006E4DB6">
        <w:rPr>
          <w:rStyle w:val="a8"/>
          <w:rFonts w:ascii="Cambria" w:hAnsi="Cambria" w:cs="Times New Roman"/>
        </w:rPr>
        <w:t xml:space="preserve"> </w:t>
      </w:r>
      <w:r w:rsidR="005F0CF5" w:rsidRPr="006E4DB6">
        <w:rPr>
          <w:rStyle w:val="a8"/>
          <w:rFonts w:ascii="Cambria" w:hAnsi="Cambria" w:cs="Times New Roman"/>
        </w:rPr>
        <w:footnoteReference w:id="180"/>
      </w:r>
      <w:r w:rsidRPr="006E4DB6">
        <w:rPr>
          <w:rFonts w:ascii="Cambria" w:hAnsi="Cambria" w:cs="Times New Roman"/>
        </w:rPr>
        <w:t>.</w:t>
      </w:r>
    </w:p>
    <w:p w:rsidR="005F0CF5" w:rsidRPr="006E4DB6" w:rsidRDefault="005F0CF5" w:rsidP="005F0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 xml:space="preserve">Таким чином, у переважній більшості випадків особи, які вчиняють порушення професійних прав журналістів, фактично залишаються без належного покарання. Це значною мірою пов’язано із затягуванням розслідування кримінальних проваджень, недбалим ставленням до його провадження або навіть умисним зволіканням. У результаті спливають строки давності, що унеможливлює притягнення винних до кримінальної відповідальності. Крім того, на ефективність розслідування впливають випадки прямого чи опосередкованого тиску на правоохоронні органи з боку посадових або впливових осіб. </w:t>
      </w:r>
    </w:p>
    <w:p w:rsidR="005F0CF5" w:rsidRPr="006E4DB6" w:rsidRDefault="005F0CF5" w:rsidP="005F0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Серед причин також слід виділити загальну неефективність роботи правоохоронних органів, зокрема неправильну кримінально-правову кваліфікацію діянь, що свідчить про недостатній рівень професійної підготовки працівників слідства, прокуратури та суду. Додатковим чинником залишаються і недоліки чинного кримінально-правового регулювання. Важливо зазначити, що відсутність реєстрації фактів вбивств журналістів, захоплення як заручника чи спричинення тілесних ушкоджень за спеціальними «журналістськими» статтями (ст. 347-1, 348-1, 349-1 КК України) не означає повної безкарності таких діянь. У багатьох випадках вони кваліфікуються за загальними нормами КК і тому не відображаються у статистиці злочинів проти журналістів. Так, наприклад, напад на Катерину Гандзюк було кваліфіковано за ст. 121 КК України, смерть В’ячеслава Чорновола — за ст. 286 КК, напад на В’ячеслава Веремія — за ст. 296 КК, а вбивства Георгія Гонгадзе та Павла Шеремета розслідувалися за ст. 115 КК України. У справі щодо загибелі Айдоса Садикова також було відкрито провадження за ст. 115 КК України.</w:t>
      </w:r>
    </w:p>
    <w:p w:rsidR="005F0CF5" w:rsidRPr="006E4DB6" w:rsidRDefault="005F0CF5" w:rsidP="005F0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 xml:space="preserve">Подібна практика значною мірою пояснюється тим, що правоохоронні органи стикаються з труднощами при встановленні спеціального статусу потерпілого як журналіста, що є обов’язковою умовою застосування відповідних норм. Також складним є доведення мотиву посягання, пов’язаного саме із здійсненням журналістської діяльності. </w:t>
      </w:r>
      <w:r w:rsidR="0050052F" w:rsidRPr="006E4DB6">
        <w:rPr>
          <w:rFonts w:ascii="Cambria" w:hAnsi="Cambria" w:cs="Times New Roman"/>
        </w:rPr>
        <w:t>П</w:t>
      </w:r>
      <w:r w:rsidRPr="006E4DB6">
        <w:rPr>
          <w:rFonts w:ascii="Cambria" w:hAnsi="Cambria" w:cs="Times New Roman"/>
        </w:rPr>
        <w:t>очаткова мета запровадження спеціальних кримінально-правових норм полягала у створенні додаткових гарантій безпеки журналістів та посиленні захисту свободи слова. Однак статистичні дані свідчать, що на практиці ці норми поки що не забезпечують досягнення поставленого завдання.</w:t>
      </w:r>
    </w:p>
    <w:p w:rsidR="0050052F" w:rsidRPr="006E4DB6" w:rsidRDefault="0050052F" w:rsidP="00C02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p>
    <w:p w:rsidR="0050052F" w:rsidRPr="006E4DB6" w:rsidRDefault="0050052F" w:rsidP="00C02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b/>
        </w:rPr>
      </w:pPr>
      <w:r w:rsidRPr="006E4DB6">
        <w:rPr>
          <w:rFonts w:ascii="Cambria" w:hAnsi="Cambria" w:cs="Times New Roman"/>
          <w:b/>
        </w:rPr>
        <w:t>3. Законність дій журналіста як передумова застосування «журналістських» норм КК України</w:t>
      </w:r>
    </w:p>
    <w:p w:rsidR="00C90E29" w:rsidRPr="006E4DB6" w:rsidRDefault="00C90E29" w:rsidP="00C90E29">
      <w:pPr>
        <w:ind w:firstLine="567"/>
        <w:jc w:val="both"/>
        <w:rPr>
          <w:rFonts w:ascii="Cambria" w:hAnsi="Cambria" w:cs="Times New Roman"/>
        </w:rPr>
      </w:pPr>
      <w:r w:rsidRPr="006E4DB6">
        <w:rPr>
          <w:rFonts w:ascii="Cambria" w:hAnsi="Cambria" w:cs="Times New Roman"/>
          <w:i/>
        </w:rPr>
        <w:t xml:space="preserve">«Законність дій журналіста» </w:t>
      </w:r>
      <w:r w:rsidRPr="006E4DB6">
        <w:rPr>
          <w:rFonts w:ascii="Cambria" w:hAnsi="Cambria" w:cs="Times New Roman"/>
        </w:rPr>
        <w:t xml:space="preserve">є головною передумовою застосування ч. 2 ст. 163, ст.ст. 171, 345-1, 347-1, 348-1, 349-1 КК України. Оскільки у випадках порушення </w:t>
      </w:r>
      <w:r w:rsidR="001A2593" w:rsidRPr="006E4DB6">
        <w:rPr>
          <w:rFonts w:ascii="Cambria" w:hAnsi="Cambria" w:cs="Times New Roman"/>
        </w:rPr>
        <w:t>приписів</w:t>
      </w:r>
      <w:r w:rsidRPr="006E4DB6">
        <w:rPr>
          <w:rFonts w:ascii="Cambria" w:hAnsi="Cambria" w:cs="Times New Roman"/>
        </w:rPr>
        <w:t xml:space="preserve"> чинного законодавства в процесі збору інформації, її обробки чи опублікування </w:t>
      </w:r>
      <w:r w:rsidRPr="006E4DB6">
        <w:rPr>
          <w:rFonts w:ascii="Cambria" w:hAnsi="Cambria" w:cs="Times New Roman"/>
        </w:rPr>
        <w:lastRenderedPageBreak/>
        <w:t xml:space="preserve">(порушення недоторканості житла, приватного життя, особистої переписки чи телефонних розмов, порушення рівності всіх перед законом, розповсюдження інформації, що містить пропаганду </w:t>
      </w:r>
      <w:r w:rsidR="001A2593" w:rsidRPr="006E4DB6">
        <w:rPr>
          <w:rFonts w:ascii="Cambria" w:hAnsi="Cambria" w:cs="Times New Roman"/>
        </w:rPr>
        <w:t xml:space="preserve">насильства, жорстокості, порнографічних зображень, або збройного конфлікту) журналіст сам стає правопорушником, і будь-яка особа, права та інтереси якої він порушує, має право на самозахист (необхідну оборону – умови правомірності визначені ст. 36 КК України), а держава вправі притягти журналіста до кримінальної відповідальності. </w:t>
      </w:r>
    </w:p>
    <w:p w:rsidR="00FB6AD7" w:rsidRPr="006E4DB6" w:rsidRDefault="00FB6AD7" w:rsidP="00FB6AD7">
      <w:pPr>
        <w:ind w:firstLine="709"/>
        <w:jc w:val="both"/>
        <w:rPr>
          <w:rFonts w:ascii="Cambria" w:hAnsi="Cambria" w:cs="Times New Roman"/>
        </w:rPr>
      </w:pPr>
      <w:r w:rsidRPr="006E4DB6">
        <w:rPr>
          <w:rFonts w:ascii="Cambria" w:hAnsi="Cambria" w:cs="Times New Roman"/>
        </w:rPr>
        <w:t>Так, ЄСПЛ у справі «Brambilla and Others проти Італії» розглянув питання правомірності засудження журналістів, які незаконно перехоплювали інформацію з каналів поліцейського зв’язку задля отримання ексклюзивної інформації щодо кримінальних подій для подальшого швидкого прибуття на місце для висвітлення ситуації. ЄСПЛ зауважив, що «поняття відповідальної журналістики» вимагає, щоб журналісти усвідомлювали, що діючи в порушення звичайного кримінального права, вони можуть піддаватися кримінальному переслідуванню»</w:t>
      </w:r>
      <w:r w:rsidRPr="006E4DB6">
        <w:rPr>
          <w:rStyle w:val="a8"/>
          <w:rFonts w:ascii="Cambria" w:hAnsi="Cambria" w:cs="Times New Roman"/>
        </w:rPr>
        <w:footnoteReference w:id="181"/>
      </w:r>
      <w:r w:rsidRPr="006E4DB6">
        <w:rPr>
          <w:rFonts w:ascii="Cambria" w:hAnsi="Cambria" w:cs="Times New Roman"/>
        </w:rPr>
        <w:t>.</w:t>
      </w:r>
    </w:p>
    <w:p w:rsidR="002E11FE" w:rsidRPr="006E4DB6" w:rsidRDefault="00984F71" w:rsidP="00984F71">
      <w:pPr>
        <w:ind w:firstLine="567"/>
        <w:jc w:val="both"/>
        <w:rPr>
          <w:rFonts w:ascii="Cambria" w:hAnsi="Cambria" w:cs="Times New Roman"/>
        </w:rPr>
      </w:pPr>
      <w:r w:rsidRPr="006E4DB6">
        <w:rPr>
          <w:rFonts w:ascii="Cambria" w:hAnsi="Cambria" w:cs="Times New Roman"/>
        </w:rPr>
        <w:t xml:space="preserve">Коли ж трапляються </w:t>
      </w:r>
      <w:r w:rsidR="002E11FE" w:rsidRPr="006E4DB6">
        <w:rPr>
          <w:rFonts w:ascii="Cambria" w:hAnsi="Cambria" w:cs="Times New Roman"/>
        </w:rPr>
        <w:t>ситуації, коли журналіст під час виконання професійних обов’язків стикається з перешкоджанням його діяльності, наприклад у формі штовхання, виривання з рук камери або інших дій, спрямованих на припинення зйомки. Такі обставини можуть зовні виглядати як втручання у законну журналістську діяльність.</w:t>
      </w:r>
      <w:r w:rsidRPr="006E4DB6">
        <w:rPr>
          <w:rFonts w:ascii="Cambria" w:hAnsi="Cambria" w:cs="Times New Roman"/>
        </w:rPr>
        <w:t xml:space="preserve"> </w:t>
      </w:r>
      <w:r w:rsidR="002E11FE" w:rsidRPr="006E4DB6">
        <w:rPr>
          <w:rFonts w:ascii="Cambria" w:hAnsi="Cambria" w:cs="Times New Roman"/>
        </w:rPr>
        <w:t>Однак важливе значення має конкретний контекст події. Якщо особа наполягає на припиненні зйомки саме її особисто, а не інших осіб чи події загалом, суд може розцінювати такі дії журналіста як порушення права на приватність. У такому випадку журналістська діяльність може бути визнана незаконною, оскільки виходить за межі допустимого балансу між свободою інформації та правом людини на приватне життя.</w:t>
      </w:r>
      <w:r w:rsidRPr="006E4DB6">
        <w:rPr>
          <w:rFonts w:ascii="Cambria" w:hAnsi="Cambria" w:cs="Times New Roman"/>
        </w:rPr>
        <w:t xml:space="preserve"> </w:t>
      </w:r>
      <w:r w:rsidR="002E11FE" w:rsidRPr="006E4DB6">
        <w:rPr>
          <w:rFonts w:ascii="Cambria" w:hAnsi="Cambria" w:cs="Times New Roman"/>
        </w:rPr>
        <w:t>Водночас у певних ситуаціях згода особи на фото- чи відеофіксацію може презюмуватися. Це означає, що фізична особа вважається такою, що не заперечує проти зйомки, доки прямо не висловить свою незгоду. Після висловлення заперечення журналіст має врахувати позицію особи та оцінити правові підстави для подальшої фіксації.</w:t>
      </w:r>
      <w:r w:rsidRPr="006E4DB6">
        <w:rPr>
          <w:rFonts w:ascii="Cambria" w:hAnsi="Cambria" w:cs="Times New Roman"/>
        </w:rPr>
        <w:t xml:space="preserve"> В</w:t>
      </w:r>
      <w:r w:rsidR="002E11FE" w:rsidRPr="006E4DB6">
        <w:rPr>
          <w:rFonts w:ascii="Cambria" w:hAnsi="Cambria" w:cs="Times New Roman"/>
        </w:rPr>
        <w:t xml:space="preserve"> законодавчій площині обговорюються ініціативи, які пропонують посилити вимоги щодо отримання згоди на фото- та відеозйомку під час заходів із масовим скупченням людей, що потенційно може суттєво вплинути на практику журналістської роботи</w:t>
      </w:r>
      <w:r w:rsidR="001A5C4F" w:rsidRPr="006E4DB6">
        <w:rPr>
          <w:rFonts w:ascii="Cambria" w:hAnsi="Cambria" w:cs="Times New Roman"/>
          <w:vertAlign w:val="superscript"/>
        </w:rPr>
        <w:footnoteReference w:id="182"/>
      </w:r>
      <w:r w:rsidR="001A5C4F" w:rsidRPr="006E4DB6">
        <w:rPr>
          <w:rFonts w:ascii="Cambria" w:hAnsi="Cambria" w:cs="Times New Roman"/>
        </w:rPr>
        <w:t xml:space="preserve">. </w:t>
      </w:r>
    </w:p>
    <w:p w:rsidR="00984F71" w:rsidRPr="006E4DB6" w:rsidRDefault="002E11FE" w:rsidP="00984F71">
      <w:pPr>
        <w:ind w:firstLine="567"/>
        <w:jc w:val="both"/>
        <w:rPr>
          <w:rFonts w:ascii="Cambria" w:hAnsi="Cambria" w:cs="Times New Roman"/>
        </w:rPr>
      </w:pPr>
      <w:r w:rsidRPr="006E4DB6">
        <w:rPr>
          <w:rFonts w:ascii="Cambria" w:hAnsi="Cambria" w:cs="Times New Roman"/>
        </w:rPr>
        <w:t>Опублікування для широкого загалу фотографії, яка була розміщена самою особою на її відкритій сторінці у соціальній мережі, як правило, не розцінюється як порушення права на приватність</w:t>
      </w:r>
      <w:r w:rsidR="00984F71" w:rsidRPr="006E4DB6">
        <w:rPr>
          <w:rFonts w:ascii="Cambria" w:hAnsi="Cambria" w:cs="Times New Roman"/>
        </w:rPr>
        <w:t>, та не мож</w:t>
      </w:r>
      <w:r w:rsidR="001F08C2">
        <w:rPr>
          <w:rFonts w:ascii="Cambria" w:hAnsi="Cambria" w:cs="Times New Roman"/>
        </w:rPr>
        <w:t>е</w:t>
      </w:r>
      <w:r w:rsidR="00984F71" w:rsidRPr="006E4DB6">
        <w:rPr>
          <w:rFonts w:ascii="Cambria" w:hAnsi="Cambria" w:cs="Times New Roman"/>
        </w:rPr>
        <w:t xml:space="preserve"> містити </w:t>
      </w:r>
      <w:r w:rsidRPr="006E4DB6">
        <w:rPr>
          <w:rFonts w:ascii="Cambria" w:hAnsi="Cambria" w:cs="Times New Roman"/>
        </w:rPr>
        <w:t>конфіденційну, таємну чи службову інформацію</w:t>
      </w:r>
      <w:r w:rsidR="00984F71" w:rsidRPr="006E4DB6">
        <w:rPr>
          <w:rFonts w:ascii="Cambria" w:hAnsi="Cambria" w:cs="Times New Roman"/>
        </w:rPr>
        <w:t xml:space="preserve">, так само не </w:t>
      </w:r>
      <w:r w:rsidRPr="006E4DB6">
        <w:rPr>
          <w:rFonts w:ascii="Cambria" w:hAnsi="Cambria" w:cs="Times New Roman"/>
        </w:rPr>
        <w:t>належать до відомостей надто інтимного або суто особистого характеру, які потребують особливого рівня захисту</w:t>
      </w:r>
      <w:r w:rsidR="00984F71" w:rsidRPr="006E4DB6">
        <w:rPr>
          <w:rFonts w:ascii="Cambria" w:hAnsi="Cambria" w:cs="Times New Roman"/>
        </w:rPr>
        <w:t>, оскільки сама особа добровільно зробила їх доступними для невизначеного кола користувачів</w:t>
      </w:r>
      <w:r w:rsidR="00984F71" w:rsidRPr="006E4DB6">
        <w:rPr>
          <w:rFonts w:ascii="Cambria" w:hAnsi="Cambria" w:cs="Times New Roman"/>
          <w:vertAlign w:val="superscript"/>
        </w:rPr>
        <w:t xml:space="preserve"> </w:t>
      </w:r>
      <w:r w:rsidR="001A5C4F" w:rsidRPr="006E4DB6">
        <w:rPr>
          <w:rFonts w:ascii="Cambria" w:hAnsi="Cambria" w:cs="Times New Roman"/>
          <w:vertAlign w:val="superscript"/>
        </w:rPr>
        <w:footnoteReference w:id="183"/>
      </w:r>
      <w:r w:rsidR="001A5C4F" w:rsidRPr="006E4DB6">
        <w:rPr>
          <w:rFonts w:ascii="Cambria" w:hAnsi="Cambria" w:cs="Times New Roman"/>
        </w:rPr>
        <w:t xml:space="preserve">. </w:t>
      </w:r>
      <w:r w:rsidR="00984F71" w:rsidRPr="006E4DB6">
        <w:rPr>
          <w:rFonts w:ascii="Cambria" w:hAnsi="Cambria" w:cs="Times New Roman"/>
        </w:rPr>
        <w:t xml:space="preserve">У методичному аспекті це означає, що під час оцінки можливого порушення права на приватне життя вирішальне значення має </w:t>
      </w:r>
      <w:r w:rsidR="00984F71" w:rsidRPr="006E4DB6">
        <w:rPr>
          <w:rStyle w:val="a9"/>
          <w:rFonts w:ascii="Cambria" w:hAnsi="Cambria" w:cs="Times New Roman"/>
          <w:b w:val="0"/>
        </w:rPr>
        <w:t>режим доступу до інформації</w:t>
      </w:r>
      <w:r w:rsidR="00984F71" w:rsidRPr="006E4DB6">
        <w:rPr>
          <w:rFonts w:ascii="Cambria" w:hAnsi="Cambria" w:cs="Times New Roman"/>
          <w:b/>
        </w:rPr>
        <w:t xml:space="preserve"> </w:t>
      </w:r>
      <w:r w:rsidR="00984F71" w:rsidRPr="006E4DB6">
        <w:rPr>
          <w:rFonts w:ascii="Cambria" w:hAnsi="Cambria" w:cs="Times New Roman"/>
        </w:rPr>
        <w:t>(відкрита чи закрита сторінка), а також волевиявлення самої особи щодо поширення відповідних матеріалів.</w:t>
      </w:r>
    </w:p>
    <w:p w:rsidR="001F08C2" w:rsidRDefault="002E11FE" w:rsidP="00C90E29">
      <w:pPr>
        <w:ind w:firstLine="567"/>
        <w:jc w:val="both"/>
        <w:rPr>
          <w:rFonts w:ascii="Cambria" w:hAnsi="Cambria" w:cs="Times New Roman"/>
        </w:rPr>
      </w:pPr>
      <w:r w:rsidRPr="006E4DB6">
        <w:rPr>
          <w:rFonts w:ascii="Cambria" w:hAnsi="Cambria" w:cs="Times New Roman"/>
        </w:rPr>
        <w:t xml:space="preserve">Однією з ключових проблем у практиці доказування у справах, пов’язаних із порушенням професійних прав журналістів, є правильне розуміння та оцінка поняття </w:t>
      </w:r>
      <w:r w:rsidRPr="006E4DB6">
        <w:rPr>
          <w:rFonts w:ascii="Cambria" w:hAnsi="Cambria" w:cs="Times New Roman"/>
          <w:i/>
        </w:rPr>
        <w:t>«суспільного інтересу»</w:t>
      </w:r>
      <w:r w:rsidRPr="006E4DB6">
        <w:rPr>
          <w:rFonts w:ascii="Cambria" w:hAnsi="Cambria" w:cs="Times New Roman"/>
        </w:rPr>
        <w:t xml:space="preserve"> інформації, яка визначає законність дій журналіста. Якщо це питання на стадії досудового розслідування не отримує належної уваги, воно часто стає предметом захисту адвокатів обвинуваченого вже в суді. У таких випадках відсутність обґрунтування суспільного інтересу може призвести до того, що обвинувачення втрачає свою силу.</w:t>
      </w:r>
      <w:r w:rsidR="00E763D2" w:rsidRPr="006E4DB6">
        <w:rPr>
          <w:rFonts w:ascii="Cambria" w:hAnsi="Cambria" w:cs="Times New Roman"/>
        </w:rPr>
        <w:t xml:space="preserve"> </w:t>
      </w:r>
      <w:r w:rsidRPr="006E4DB6">
        <w:rPr>
          <w:rFonts w:ascii="Cambria" w:hAnsi="Cambria" w:cs="Times New Roman"/>
        </w:rPr>
        <w:t xml:space="preserve">Проблема полягає в тому, що поняття «суспільний інтерес» є оціночним та запозиченим із практики </w:t>
      </w:r>
      <w:r w:rsidR="00E763D2" w:rsidRPr="006E4DB6">
        <w:rPr>
          <w:rFonts w:ascii="Cambria" w:hAnsi="Cambria" w:cs="Times New Roman"/>
        </w:rPr>
        <w:t>ЄСПЛ</w:t>
      </w:r>
      <w:r w:rsidRPr="006E4DB6">
        <w:rPr>
          <w:rFonts w:ascii="Cambria" w:hAnsi="Cambria" w:cs="Times New Roman"/>
        </w:rPr>
        <w:t>, і його адаптація до національної правової системи поки що залишається недосконалою. Як наслідок, національна судова практика є неоднорідною та суперечливою</w:t>
      </w:r>
      <w:r w:rsidR="001F08C2">
        <w:rPr>
          <w:rFonts w:ascii="Cambria" w:hAnsi="Cambria" w:cs="Times New Roman"/>
        </w:rPr>
        <w:t xml:space="preserve"> в цьому питанні</w:t>
      </w:r>
      <w:r w:rsidRPr="006E4DB6">
        <w:rPr>
          <w:rFonts w:ascii="Cambria" w:hAnsi="Cambria" w:cs="Times New Roman"/>
        </w:rPr>
        <w:t xml:space="preserve">. </w:t>
      </w:r>
    </w:p>
    <w:p w:rsidR="001A5C4F" w:rsidRPr="006E4DB6" w:rsidRDefault="002E11FE" w:rsidP="00C90E29">
      <w:pPr>
        <w:ind w:firstLine="567"/>
        <w:jc w:val="both"/>
        <w:rPr>
          <w:rFonts w:ascii="Cambria" w:hAnsi="Cambria" w:cs="Times New Roman"/>
        </w:rPr>
      </w:pPr>
      <w:r w:rsidRPr="006E4DB6">
        <w:rPr>
          <w:rFonts w:ascii="Cambria" w:hAnsi="Cambria" w:cs="Times New Roman"/>
        </w:rPr>
        <w:lastRenderedPageBreak/>
        <w:t xml:space="preserve">Ще одним важливим недоліком, який суттєво обмежує права журналіста та ефективність кримінально-правового захисту його професійної діяльності, є поняття </w:t>
      </w:r>
      <w:r w:rsidRPr="006E4DB6">
        <w:rPr>
          <w:rFonts w:ascii="Cambria" w:hAnsi="Cambria" w:cs="Times New Roman"/>
          <w:i/>
        </w:rPr>
        <w:t>«редакційного завдання»</w:t>
      </w:r>
      <w:r w:rsidRPr="006E4DB6">
        <w:rPr>
          <w:rFonts w:ascii="Cambria" w:hAnsi="Cambria" w:cs="Times New Roman"/>
        </w:rPr>
        <w:t xml:space="preserve">. </w:t>
      </w:r>
      <w:r w:rsidR="00FB6AD7" w:rsidRPr="006E4DB6">
        <w:rPr>
          <w:rFonts w:ascii="Cambria" w:hAnsi="Cambria" w:cs="Times New Roman"/>
        </w:rPr>
        <w:t xml:space="preserve">Жодний нормативно-правовий акт України не містить вимог щодо обов’язкової наявності в журналіста редакційних завдань, а також не вимагає від журналістів діяти виключно у визначених такими завданнями межах. </w:t>
      </w:r>
      <w:r w:rsidR="00E763D2" w:rsidRPr="006E4DB6">
        <w:rPr>
          <w:rFonts w:ascii="Cambria" w:hAnsi="Cambria" w:cs="Times New Roman"/>
        </w:rPr>
        <w:t>С</w:t>
      </w:r>
      <w:r w:rsidRPr="006E4DB6">
        <w:rPr>
          <w:rFonts w:ascii="Cambria" w:hAnsi="Cambria" w:cs="Times New Roman"/>
        </w:rPr>
        <w:t>уди надзвичайно прискіпливо перевіряють наявність і зміст цього завдання</w:t>
      </w:r>
      <w:r w:rsidR="00E763D2" w:rsidRPr="006E4DB6">
        <w:rPr>
          <w:rFonts w:ascii="Cambria" w:hAnsi="Cambria" w:cs="Times New Roman"/>
        </w:rPr>
        <w:t xml:space="preserve">, що </w:t>
      </w:r>
      <w:r w:rsidRPr="006E4DB6">
        <w:rPr>
          <w:rFonts w:ascii="Cambria" w:hAnsi="Cambria" w:cs="Times New Roman"/>
        </w:rPr>
        <w:t>може призводити до того, що дії журналіста оцінюються не лише через призму порушення закону чи суспільного інтересу, а й через формальні критерії, що часто ускладнює кваліфікацію порушень та застосування норм кримінального пра</w:t>
      </w:r>
      <w:r w:rsidR="00E763D2" w:rsidRPr="006E4DB6">
        <w:rPr>
          <w:rFonts w:ascii="Cambria" w:hAnsi="Cambria" w:cs="Times New Roman"/>
        </w:rPr>
        <w:t>ва для захисту професійних прав</w:t>
      </w:r>
      <w:r w:rsidR="001A5C4F" w:rsidRPr="006E4DB6">
        <w:rPr>
          <w:rFonts w:ascii="Cambria" w:hAnsi="Cambria" w:cs="Times New Roman"/>
          <w:vertAlign w:val="superscript"/>
        </w:rPr>
        <w:footnoteReference w:id="184"/>
      </w:r>
      <w:r w:rsidR="001A5C4F" w:rsidRPr="006E4DB6">
        <w:rPr>
          <w:rFonts w:ascii="Cambria" w:hAnsi="Cambria" w:cs="Times New Roman"/>
        </w:rPr>
        <w:t xml:space="preserve">. </w:t>
      </w:r>
      <w:r w:rsidRPr="006E4DB6">
        <w:rPr>
          <w:rFonts w:ascii="Cambria" w:hAnsi="Cambria" w:cs="Times New Roman"/>
        </w:rPr>
        <w:t>На практиці суди часто оцінюють законність дій журналіста через призму наявності або відсутності редакційного завдання, а також змісту та обсягу завдань, зазначених у ньому. Як наслідок, у деяких випадках судова оцінка перетворюється на буквальне дослідження формальних аспектів, яке не є визначальним для встановлення кримінальної відповідальності за посягання на професійні права журналіста.</w:t>
      </w:r>
      <w:r w:rsidR="00E763D2" w:rsidRPr="006E4DB6">
        <w:rPr>
          <w:rFonts w:ascii="Cambria" w:hAnsi="Cambria" w:cs="Times New Roman"/>
        </w:rPr>
        <w:t xml:space="preserve"> Це </w:t>
      </w:r>
      <w:r w:rsidRPr="006E4DB6">
        <w:rPr>
          <w:rFonts w:ascii="Cambria" w:hAnsi="Cambria" w:cs="Times New Roman"/>
        </w:rPr>
        <w:t>суперечить основним гарантіям свободи вираження поглядів, закріпленим у ст. 10 Конвенції про захист прав людини та основоположних свобод та ст. 34 Конституції України, і може призводити до скасування незаконних або необґрунтованих вироків</w:t>
      </w:r>
      <w:r w:rsidR="00FB6AD7" w:rsidRPr="009D742A">
        <w:rPr>
          <w:rStyle w:val="a8"/>
          <w:rFonts w:ascii="Cambria" w:hAnsi="Cambria" w:cs="Times New Roman"/>
        </w:rPr>
        <w:footnoteReference w:id="185"/>
      </w:r>
      <w:r w:rsidR="00FB6AD7" w:rsidRPr="009D742A">
        <w:rPr>
          <w:rFonts w:ascii="Cambria" w:hAnsi="Cambria" w:cs="Times New Roman"/>
          <w:vertAlign w:val="superscript"/>
        </w:rPr>
        <w:t>,</w:t>
      </w:r>
      <w:r w:rsidR="00FB6AD7" w:rsidRPr="009D742A">
        <w:rPr>
          <w:rStyle w:val="a8"/>
          <w:rFonts w:ascii="Cambria" w:hAnsi="Cambria" w:cs="Times New Roman"/>
        </w:rPr>
        <w:footnoteReference w:id="186"/>
      </w:r>
      <w:r w:rsidR="00FB6AD7" w:rsidRPr="009D742A">
        <w:rPr>
          <w:rFonts w:ascii="Cambria" w:hAnsi="Cambria" w:cs="Times New Roman"/>
          <w:vertAlign w:val="superscript"/>
        </w:rPr>
        <w:t>,</w:t>
      </w:r>
      <w:r w:rsidR="001A5C4F" w:rsidRPr="009D742A">
        <w:rPr>
          <w:rFonts w:ascii="Cambria" w:hAnsi="Cambria" w:cs="Times New Roman"/>
          <w:vertAlign w:val="superscript"/>
        </w:rPr>
        <w:footnoteReference w:id="187"/>
      </w:r>
      <w:r w:rsidR="001A5C4F" w:rsidRPr="006E4DB6">
        <w:rPr>
          <w:rFonts w:ascii="Cambria" w:hAnsi="Cambria" w:cs="Times New Roman"/>
        </w:rPr>
        <w:t xml:space="preserve">. </w:t>
      </w:r>
    </w:p>
    <w:p w:rsidR="002E11FE" w:rsidRPr="006E4DB6" w:rsidRDefault="002E11FE" w:rsidP="00C90E29">
      <w:pPr>
        <w:ind w:firstLine="567"/>
        <w:jc w:val="both"/>
        <w:rPr>
          <w:rFonts w:ascii="Cambria" w:hAnsi="Cambria" w:cs="Times New Roman"/>
        </w:rPr>
      </w:pPr>
      <w:r w:rsidRPr="006E4DB6">
        <w:rPr>
          <w:rFonts w:ascii="Cambria" w:hAnsi="Cambria" w:cs="Times New Roman"/>
        </w:rPr>
        <w:t xml:space="preserve">В інших випадках суди незаконно відмовляють у захисті професійних прав журналістів, мотивуючи це відсутністю </w:t>
      </w:r>
      <w:r w:rsidRPr="006E4DB6">
        <w:rPr>
          <w:rFonts w:ascii="Cambria" w:hAnsi="Cambria" w:cs="Times New Roman"/>
          <w:i/>
        </w:rPr>
        <w:t>ліцензії на мовлення</w:t>
      </w:r>
      <w:r w:rsidRPr="006E4DB6">
        <w:rPr>
          <w:rFonts w:ascii="Cambria" w:hAnsi="Cambria" w:cs="Times New Roman"/>
        </w:rPr>
        <w:t>. Однак відповідно до галузевого законодавства така відсутність не означає незаконності професійної діяльності журналіста.</w:t>
      </w:r>
    </w:p>
    <w:p w:rsidR="002E11FE" w:rsidRPr="006E4DB6" w:rsidRDefault="002E11FE" w:rsidP="00C90E29">
      <w:pPr>
        <w:ind w:firstLine="567"/>
        <w:jc w:val="both"/>
        <w:rPr>
          <w:rFonts w:ascii="Cambria" w:hAnsi="Cambria" w:cs="Times New Roman"/>
        </w:rPr>
      </w:pPr>
      <w:r w:rsidRPr="006E4DB6">
        <w:rPr>
          <w:rFonts w:ascii="Cambria" w:hAnsi="Cambria" w:cs="Times New Roman"/>
        </w:rPr>
        <w:t xml:space="preserve">Однією з головних проблем у доказуванні перешкоджання журналістській діяльності є </w:t>
      </w:r>
      <w:r w:rsidRPr="006E4DB6">
        <w:rPr>
          <w:rFonts w:ascii="Cambria" w:hAnsi="Cambria" w:cs="Times New Roman"/>
          <w:i/>
        </w:rPr>
        <w:t>встановлення умислу особи на перешкоджання</w:t>
      </w:r>
      <w:r w:rsidRPr="006E4DB6">
        <w:rPr>
          <w:rFonts w:ascii="Cambria" w:hAnsi="Cambria" w:cs="Times New Roman"/>
        </w:rPr>
        <w:t>. Якщо журналіст не має розпізнавальних ознак або не може довести, що обвинувачений був поінформований про проведення журналістської діяльності (наприклад, пред’явленням посвідчення), встановлення вини стає практично неможливим.</w:t>
      </w:r>
    </w:p>
    <w:p w:rsidR="002E11FE" w:rsidRPr="006E4DB6" w:rsidRDefault="002E11FE" w:rsidP="00C90E29">
      <w:pPr>
        <w:ind w:firstLine="567"/>
        <w:jc w:val="both"/>
        <w:rPr>
          <w:rFonts w:ascii="Cambria" w:hAnsi="Cambria" w:cs="Times New Roman"/>
        </w:rPr>
      </w:pPr>
      <w:r w:rsidRPr="006E4DB6">
        <w:rPr>
          <w:rFonts w:ascii="Cambria" w:hAnsi="Cambria" w:cs="Times New Roman"/>
        </w:rPr>
        <w:t xml:space="preserve">Окрім того, виникають складнощі із підтвердженням </w:t>
      </w:r>
      <w:r w:rsidRPr="006E4DB6">
        <w:rPr>
          <w:rFonts w:ascii="Cambria" w:hAnsi="Cambria" w:cs="Times New Roman"/>
          <w:i/>
        </w:rPr>
        <w:t>статусу журналіста</w:t>
      </w:r>
      <w:r w:rsidRPr="006E4DB6">
        <w:rPr>
          <w:rFonts w:ascii="Cambria" w:hAnsi="Cambria" w:cs="Times New Roman"/>
        </w:rPr>
        <w:t>, особливо для осіб, які працюють в Інтернет-виданнях, незважаючи на внесені зміни до галузевого законодавства. Це створює додаткові перешкоди для ефективного застосування кримінально-правових норм, що захищають професійні права журналістів.</w:t>
      </w:r>
    </w:p>
    <w:p w:rsidR="0050052F" w:rsidRPr="006E4DB6" w:rsidRDefault="0050052F" w:rsidP="00C90E29">
      <w:pPr>
        <w:ind w:firstLine="567"/>
        <w:jc w:val="both"/>
        <w:rPr>
          <w:rFonts w:ascii="Cambria" w:hAnsi="Cambria" w:cs="Times New Roman"/>
        </w:rPr>
      </w:pPr>
    </w:p>
    <w:p w:rsidR="00C00191" w:rsidRPr="006E4DB6" w:rsidRDefault="00C00191" w:rsidP="009D74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b/>
        </w:rPr>
        <w:t>4. Професійні права журналіста як об’єкт кримінально-правової охорони</w:t>
      </w:r>
      <w:r w:rsidR="00024FC1" w:rsidRPr="006E4DB6">
        <w:rPr>
          <w:rFonts w:ascii="Cambria" w:hAnsi="Cambria" w:cs="Times New Roman"/>
          <w:b/>
        </w:rPr>
        <w:t>. Потерпілий</w:t>
      </w:r>
      <w:r w:rsidR="009D742A">
        <w:rPr>
          <w:rFonts w:ascii="Cambria" w:hAnsi="Cambria" w:cs="Times New Roman"/>
          <w:b/>
        </w:rPr>
        <w:t>.</w:t>
      </w:r>
    </w:p>
    <w:p w:rsidR="001F0DC4" w:rsidRPr="006E4DB6" w:rsidRDefault="001A5C4F" w:rsidP="001F0DC4">
      <w:pPr>
        <w:ind w:firstLine="709"/>
        <w:jc w:val="both"/>
        <w:rPr>
          <w:rFonts w:ascii="Cambria" w:hAnsi="Cambria" w:cs="Times New Roman"/>
        </w:rPr>
      </w:pPr>
      <w:r w:rsidRPr="006E4DB6">
        <w:rPr>
          <w:rFonts w:ascii="Cambria" w:hAnsi="Cambria" w:cs="Times New Roman"/>
        </w:rPr>
        <w:t>В.І.</w:t>
      </w:r>
      <w:r w:rsidRPr="006E4DB6">
        <w:rPr>
          <w:rFonts w:ascii="Cambria" w:hAnsi="Cambria" w:cs="Times New Roman"/>
          <w:b/>
        </w:rPr>
        <w:t xml:space="preserve"> </w:t>
      </w:r>
      <w:r w:rsidRPr="006E4DB6">
        <w:rPr>
          <w:rFonts w:ascii="Cambria" w:hAnsi="Cambria" w:cs="Times New Roman"/>
        </w:rPr>
        <w:t>Павліківськи</w:t>
      </w:r>
      <w:r w:rsidR="00C00191" w:rsidRPr="006E4DB6">
        <w:rPr>
          <w:rFonts w:ascii="Cambria" w:hAnsi="Cambria" w:cs="Times New Roman"/>
        </w:rPr>
        <w:t>й</w:t>
      </w:r>
      <w:r w:rsidRPr="006E4DB6">
        <w:rPr>
          <w:rFonts w:ascii="Cambria" w:hAnsi="Cambria" w:cs="Times New Roman"/>
        </w:rPr>
        <w:t xml:space="preserve"> безпосереднім об’єктом </w:t>
      </w:r>
      <w:r w:rsidR="001F0DC4" w:rsidRPr="006E4DB6">
        <w:rPr>
          <w:rFonts w:ascii="Cambria" w:hAnsi="Cambria" w:cs="Times New Roman"/>
        </w:rPr>
        <w:t xml:space="preserve">посягань </w:t>
      </w:r>
      <w:r w:rsidRPr="006E4DB6">
        <w:rPr>
          <w:rFonts w:ascii="Cambria" w:hAnsi="Cambria" w:cs="Times New Roman"/>
        </w:rPr>
        <w:t xml:space="preserve">проти свободи слова та професійної діяльності журналістів пропонує </w:t>
      </w:r>
      <w:r w:rsidR="001F0DC4" w:rsidRPr="006E4DB6">
        <w:rPr>
          <w:rFonts w:ascii="Cambria" w:hAnsi="Cambria" w:cs="Times New Roman"/>
        </w:rPr>
        <w:t>«</w:t>
      </w:r>
      <w:r w:rsidRPr="006E4DB6">
        <w:rPr>
          <w:rFonts w:ascii="Cambria" w:hAnsi="Cambria" w:cs="Times New Roman"/>
        </w:rPr>
        <w:t>визнавати охоронювані кримінальним законом суспільні відносини, що забезпечують свободу професійної діяльності журналістів як уособлення свободи слова, проголошеної ст. 34 Конституції України</w:t>
      </w:r>
      <w:r w:rsidR="001F0DC4" w:rsidRPr="006E4DB6">
        <w:rPr>
          <w:rFonts w:ascii="Cambria" w:hAnsi="Cambria" w:cs="Times New Roman"/>
        </w:rPr>
        <w:t>»</w:t>
      </w:r>
      <w:r w:rsidR="00C00191" w:rsidRPr="006E4DB6">
        <w:rPr>
          <w:rStyle w:val="a8"/>
          <w:rFonts w:ascii="Cambria" w:hAnsi="Cambria" w:cs="Times New Roman"/>
        </w:rPr>
        <w:footnoteReference w:id="188"/>
      </w:r>
      <w:r w:rsidRPr="006E4DB6">
        <w:rPr>
          <w:rFonts w:ascii="Cambria" w:hAnsi="Cambria" w:cs="Times New Roman"/>
        </w:rPr>
        <w:t>.</w:t>
      </w:r>
      <w:r w:rsidR="001F0DC4" w:rsidRPr="006E4DB6">
        <w:rPr>
          <w:rFonts w:ascii="Cambria" w:hAnsi="Cambria" w:cs="Times New Roman"/>
        </w:rPr>
        <w:t xml:space="preserve"> </w:t>
      </w:r>
      <w:r w:rsidR="009D742A">
        <w:rPr>
          <w:rFonts w:ascii="Cambria" w:hAnsi="Cambria" w:cs="Times New Roman"/>
        </w:rPr>
        <w:t>І. І. Митрофанов та Є.</w:t>
      </w:r>
      <w:r w:rsidRPr="006E4DB6">
        <w:rPr>
          <w:rFonts w:ascii="Cambria" w:hAnsi="Cambria" w:cs="Times New Roman"/>
        </w:rPr>
        <w:t xml:space="preserve">Л. Стрельцов </w:t>
      </w:r>
      <w:r w:rsidR="001F0DC4" w:rsidRPr="006E4DB6">
        <w:rPr>
          <w:rFonts w:ascii="Cambria" w:hAnsi="Cambria" w:cs="Times New Roman"/>
        </w:rPr>
        <w:t>б</w:t>
      </w:r>
      <w:r w:rsidRPr="006E4DB6">
        <w:rPr>
          <w:rFonts w:ascii="Cambria" w:hAnsi="Cambria" w:cs="Times New Roman"/>
        </w:rPr>
        <w:t xml:space="preserve">езпосереднім об’єктом злочинів проти професійної діяльності журналіста </w:t>
      </w:r>
      <w:r w:rsidR="001F0DC4" w:rsidRPr="006E4DB6">
        <w:rPr>
          <w:rFonts w:ascii="Cambria" w:hAnsi="Cambria" w:cs="Times New Roman"/>
        </w:rPr>
        <w:t>визначають</w:t>
      </w:r>
      <w:r w:rsidRPr="006E4DB6">
        <w:rPr>
          <w:rFonts w:ascii="Cambria" w:hAnsi="Cambria" w:cs="Times New Roman"/>
        </w:rPr>
        <w:t xml:space="preserve"> </w:t>
      </w:r>
      <w:r w:rsidR="001F0DC4" w:rsidRPr="006E4DB6">
        <w:rPr>
          <w:rFonts w:ascii="Cambria" w:hAnsi="Cambria" w:cs="Times New Roman"/>
        </w:rPr>
        <w:t>«</w:t>
      </w:r>
      <w:r w:rsidRPr="006E4DB6">
        <w:rPr>
          <w:rFonts w:ascii="Cambria" w:hAnsi="Cambria" w:cs="Times New Roman"/>
        </w:rPr>
        <w:t xml:space="preserve">охоронювані суспільні відносини, що виникають з приводу безперешкодної реалізації творчої діяльності, метою якої є поширення правдивої (достовірної) інформації за допомогою ЗМІ, що здійснюється фізичними особами, які мають професійну освіту чи професійну підготовку, спеціальні знання, практичні навички й уміння у галузі журналістики, що  обумовлено виконанням редакційно-посадових службових обов’язків у засобі масової інформації (в штаті або на позаштатних засадах) відповідно до професійних назв посад (роботи), які зазначаються в Національному </w:t>
      </w:r>
      <w:r w:rsidRPr="006E4DB6">
        <w:rPr>
          <w:rFonts w:ascii="Cambria" w:hAnsi="Cambria" w:cs="Times New Roman"/>
        </w:rPr>
        <w:lastRenderedPageBreak/>
        <w:t>класифікаторі професій України».</w:t>
      </w:r>
      <w:r w:rsidRPr="006E4DB6">
        <w:rPr>
          <w:rStyle w:val="a8"/>
          <w:rFonts w:ascii="Cambria" w:hAnsi="Cambria" w:cs="Times New Roman"/>
        </w:rPr>
        <w:footnoteReference w:id="189"/>
      </w:r>
      <w:r w:rsidRPr="006E4DB6">
        <w:rPr>
          <w:rFonts w:ascii="Cambria" w:hAnsi="Cambria" w:cs="Times New Roman"/>
        </w:rPr>
        <w:t xml:space="preserve"> </w:t>
      </w:r>
    </w:p>
    <w:p w:rsidR="001A5C4F" w:rsidRPr="006E4DB6" w:rsidRDefault="0014462C" w:rsidP="0014462C">
      <w:pPr>
        <w:ind w:firstLine="567"/>
        <w:jc w:val="both"/>
        <w:rPr>
          <w:rFonts w:ascii="Cambria" w:hAnsi="Cambria" w:cs="Times New Roman"/>
        </w:rPr>
      </w:pPr>
      <w:r w:rsidRPr="006E4DB6">
        <w:rPr>
          <w:rFonts w:ascii="Cambria" w:hAnsi="Cambria" w:cs="Times New Roman"/>
        </w:rPr>
        <w:t>У Рекомендації CM/Rec(2016)4 Комітету Міністрів Ради Європи від 13 квітня 2016 року щодо захисту журналістики та безпеки журналістів і інших учасників медіа визначено ключові керівні принципи забезпечення цих прав</w:t>
      </w:r>
      <w:r w:rsidR="001A5C4F" w:rsidRPr="006E4DB6">
        <w:rPr>
          <w:rStyle w:val="a8"/>
          <w:rFonts w:ascii="Cambria" w:hAnsi="Cambria" w:cs="Times New Roman"/>
        </w:rPr>
        <w:footnoteReference w:id="190"/>
      </w:r>
      <w:r w:rsidRPr="006E4DB6">
        <w:rPr>
          <w:rFonts w:ascii="Cambria" w:hAnsi="Cambria" w:cs="Times New Roman"/>
        </w:rPr>
        <w:t>.</w:t>
      </w:r>
      <w:r w:rsidR="001A5C4F" w:rsidRPr="006E4DB6">
        <w:rPr>
          <w:rFonts w:ascii="Cambria" w:hAnsi="Cambria" w:cs="Times New Roman"/>
        </w:rPr>
        <w:t xml:space="preserve"> </w:t>
      </w:r>
    </w:p>
    <w:p w:rsidR="008A05B8" w:rsidRPr="006E4DB6" w:rsidRDefault="001A5C4F" w:rsidP="008A0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rPr>
        <w:t>Важливу роль у врегулюванні питання свободи журналістики в Європі відіграють: Рекомендація Парламентської Асамблеї Ради Європи «Засоби масової інформації і тероризм» № 1706 (2005) і Резолюція Парламентської Асамблеї РЄ «Свобода преси й умови роботи журналістів у зонах конфліктів» № 1438 (2005) 26.09.2007 р., Рекомендація Комітету Міністрів РЄ «Про захист свободи вираження поглядів та інформації в кризові часи» 26.09.2007 р.; Декларація Комітету Міністрів «Щодо захисту та сприяння розслідувальній журналістиці» 26.09.2007 р.; Декларація Комітету Міністрів Ради Європи «Про захист журналістики та безпеку журналістів та інших медіаучасників» 30.04.2014 р.; Резолюція Парламентської Асамблеї Ради Європи «Захист безпеки журналістів та свободи медіа в Європі» № 2035 (2015)</w:t>
      </w:r>
      <w:r w:rsidR="0014462C" w:rsidRPr="006E4DB6">
        <w:rPr>
          <w:rFonts w:ascii="Cambria" w:hAnsi="Cambria" w:cs="Times New Roman"/>
        </w:rPr>
        <w:t xml:space="preserve">, </w:t>
      </w:r>
      <w:r w:rsidRPr="006E4DB6">
        <w:rPr>
          <w:rFonts w:ascii="Cambria" w:hAnsi="Cambria" w:cs="Times New Roman"/>
        </w:rPr>
        <w:t>Рекомендація CM/Rec(2018)2 Комітету Міністрів державам-членам про ролі та обов’язки Інтернет-посередників від 07.03.2018 р.</w:t>
      </w:r>
      <w:r w:rsidR="0014462C" w:rsidRPr="006E4DB6">
        <w:rPr>
          <w:rFonts w:ascii="Cambria" w:hAnsi="Cambria" w:cs="Times New Roman"/>
        </w:rPr>
        <w:t xml:space="preserve">, </w:t>
      </w:r>
      <w:r w:rsidRPr="006E4DB6">
        <w:rPr>
          <w:rFonts w:ascii="Cambria" w:hAnsi="Cambria" w:cs="Times New Roman"/>
        </w:rPr>
        <w:t>Рекомендаці</w:t>
      </w:r>
      <w:r w:rsidR="0014462C" w:rsidRPr="006E4DB6">
        <w:rPr>
          <w:rFonts w:ascii="Cambria" w:hAnsi="Cambria" w:cs="Times New Roman"/>
        </w:rPr>
        <w:t>я</w:t>
      </w:r>
      <w:r w:rsidRPr="006E4DB6">
        <w:rPr>
          <w:rFonts w:ascii="Cambria" w:hAnsi="Cambria" w:cs="Times New Roman"/>
        </w:rPr>
        <w:t xml:space="preserve"> CM/Rec(2016)5 Комітету Міністрів про свободу Інтернету, Рекомендаці</w:t>
      </w:r>
      <w:r w:rsidR="0014462C" w:rsidRPr="006E4DB6">
        <w:rPr>
          <w:rFonts w:ascii="Cambria" w:hAnsi="Cambria" w:cs="Times New Roman"/>
        </w:rPr>
        <w:t>я</w:t>
      </w:r>
      <w:r w:rsidRPr="006E4DB6">
        <w:rPr>
          <w:rFonts w:ascii="Cambria" w:hAnsi="Cambria" w:cs="Times New Roman"/>
        </w:rPr>
        <w:t xml:space="preserve"> CM/Rec(2016)1 про захист і заохочення права на свободу вираження думки та право на приватне життя з огляду на мережевий нейтралітет та ін. </w:t>
      </w:r>
    </w:p>
    <w:p w:rsidR="008A05B8" w:rsidRPr="006E4DB6" w:rsidRDefault="009D742A" w:rsidP="00B601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9D742A">
        <w:rPr>
          <w:rFonts w:ascii="Cambria" w:hAnsi="Cambria" w:cs="Times New Roman"/>
        </w:rPr>
        <w:t xml:space="preserve">С.Я. Лихова </w:t>
      </w:r>
      <w:r>
        <w:rPr>
          <w:rFonts w:ascii="Cambria" w:hAnsi="Cambria" w:cs="Times New Roman"/>
        </w:rPr>
        <w:t xml:space="preserve">щодо предмету кримінального правопорушення, передбаченого ст. 163 КК, </w:t>
      </w:r>
      <w:r w:rsidRPr="009D742A">
        <w:rPr>
          <w:rFonts w:ascii="Cambria" w:hAnsi="Cambria" w:cs="Times New Roman"/>
        </w:rPr>
        <w:t>зазначає, що «інформація має належати громадянину, а не юридичній особі, вона має носити конфіденційний характер, тобто містити відомості, які можуть бути розголошені тільки з дозволу громадянина; ця конфіденційна інформація має носити особистий характер, тобто стосуватися відомостей, які є особистою таємницею особи; ця інформація має передаватися певним способом»</w:t>
      </w:r>
      <w:r w:rsidRPr="009D742A">
        <w:rPr>
          <w:rStyle w:val="a8"/>
          <w:rFonts w:ascii="Cambria" w:hAnsi="Cambria" w:cs="Times New Roman"/>
        </w:rPr>
        <w:footnoteReference w:id="191"/>
      </w:r>
      <w:r w:rsidRPr="009D742A">
        <w:rPr>
          <w:rFonts w:ascii="Cambria" w:hAnsi="Cambria" w:cs="Times New Roman"/>
        </w:rPr>
        <w:t>. В.О. Навроцький також робить акцент на тому, що «не можуть бути віднесені до предмету даного посягання відомості, які містяться в службовій кореспонденції (між підприємствами, установами чи організаціями або де хоч би одним із респондентів виступає підприємство, установа, організація)»</w:t>
      </w:r>
      <w:r w:rsidRPr="009D742A">
        <w:rPr>
          <w:rStyle w:val="a8"/>
          <w:rFonts w:ascii="Cambria" w:hAnsi="Cambria" w:cs="Times New Roman"/>
        </w:rPr>
        <w:footnoteReference w:id="192"/>
      </w:r>
      <w:r w:rsidRPr="009D742A">
        <w:rPr>
          <w:rFonts w:ascii="Cambria" w:hAnsi="Cambria" w:cs="Times New Roman"/>
        </w:rPr>
        <w:t xml:space="preserve">. З наведеного робимо висновок, що основним безпосереднім об’єктом правопорушення є  гарантоване Конституцією право на таємницю листування, телефонних розмов, телеграфної чи іншої кореспонденції. </w:t>
      </w:r>
      <w:r w:rsidR="003F7D8E" w:rsidRPr="006E4DB6">
        <w:rPr>
          <w:rFonts w:ascii="Cambria" w:eastAsia="Times New Roman" w:hAnsi="Cambria" w:cs="Times New Roman"/>
          <w:color w:val="auto"/>
          <w:lang w:bidi="ar-SA"/>
        </w:rPr>
        <w:t xml:space="preserve">За </w:t>
      </w:r>
      <w:r w:rsidR="003F7D8E" w:rsidRPr="006E4DB6">
        <w:rPr>
          <w:rFonts w:ascii="Cambria" w:eastAsia="Times New Roman" w:hAnsi="Cambria" w:cs="Times New Roman"/>
          <w:bCs/>
          <w:i/>
          <w:color w:val="auto"/>
          <w:lang w:bidi="ar-SA"/>
        </w:rPr>
        <w:t>ч. 2 ст. 163 КК України</w:t>
      </w:r>
      <w:r w:rsidR="003F7D8E" w:rsidRPr="006E4DB6">
        <w:rPr>
          <w:rFonts w:ascii="Cambria" w:eastAsia="Times New Roman" w:hAnsi="Cambria" w:cs="Times New Roman"/>
          <w:color w:val="auto"/>
          <w:lang w:bidi="ar-SA"/>
        </w:rPr>
        <w:t xml:space="preserve"> відносини, пов’язані з </w:t>
      </w:r>
      <w:r w:rsidR="003F7D8E" w:rsidRPr="009D742A">
        <w:rPr>
          <w:rFonts w:ascii="Cambria" w:eastAsia="Times New Roman" w:hAnsi="Cambria" w:cs="Times New Roman"/>
          <w:color w:val="auto"/>
          <w:lang w:bidi="ar-SA"/>
        </w:rPr>
        <w:t xml:space="preserve">виконанням професійних обов’язків журналіста, виступають як </w:t>
      </w:r>
      <w:r w:rsidR="003F7D8E" w:rsidRPr="009D742A">
        <w:rPr>
          <w:rFonts w:ascii="Cambria" w:eastAsia="Times New Roman" w:hAnsi="Cambria" w:cs="Times New Roman"/>
          <w:bCs/>
          <w:color w:val="auto"/>
          <w:lang w:bidi="ar-SA"/>
        </w:rPr>
        <w:t>додатковий факультативний об’єкт</w:t>
      </w:r>
      <w:r w:rsidR="003F7D8E" w:rsidRPr="009D742A">
        <w:rPr>
          <w:rFonts w:ascii="Cambria" w:eastAsia="Times New Roman" w:hAnsi="Cambria" w:cs="Times New Roman"/>
          <w:color w:val="auto"/>
          <w:lang w:bidi="ar-SA"/>
        </w:rPr>
        <w:t xml:space="preserve">. </w:t>
      </w:r>
      <w:r w:rsidR="008A05B8" w:rsidRPr="009D742A">
        <w:rPr>
          <w:rFonts w:ascii="Cambria" w:eastAsia="Times New Roman" w:hAnsi="Cambria" w:cs="Times New Roman"/>
          <w:color w:val="auto"/>
          <w:lang w:bidi="ar-SA"/>
        </w:rPr>
        <w:t xml:space="preserve">Не заглиблюючись у дискусію щодо підстав відповідальності за це діяння, можна вважати недоцільним збереження цієї кваліфікуючої ознаки у законі. </w:t>
      </w:r>
      <w:r w:rsidR="00B60122" w:rsidRPr="009D742A">
        <w:rPr>
          <w:rFonts w:ascii="Cambria" w:eastAsia="Times New Roman" w:hAnsi="Cambria" w:cs="Times New Roman"/>
          <w:color w:val="auto"/>
          <w:lang w:bidi="ar-SA"/>
        </w:rPr>
        <w:t>В</w:t>
      </w:r>
      <w:r w:rsidR="008A05B8" w:rsidRPr="009D742A">
        <w:rPr>
          <w:rFonts w:ascii="Cambria" w:hAnsi="Cambria" w:cs="Times New Roman"/>
        </w:rPr>
        <w:t xml:space="preserve"> країнах ЄС не виділяється окрема категорія потерпілих як журналісти</w:t>
      </w:r>
      <w:r w:rsidR="008A05B8" w:rsidRPr="006E4DB6">
        <w:rPr>
          <w:rFonts w:ascii="Cambria" w:hAnsi="Cambria" w:cs="Times New Roman"/>
        </w:rPr>
        <w:t xml:space="preserve"> у складі такого злочину, як порушення недоторканості комунікацій або кореспонденції. Загальна кримінально-правова охорона цього права забезпечує захист усіх осіб.</w:t>
      </w:r>
      <w:r w:rsidR="00B60122" w:rsidRPr="006E4DB6">
        <w:rPr>
          <w:rFonts w:ascii="Cambria" w:hAnsi="Cambria" w:cs="Times New Roman"/>
        </w:rPr>
        <w:t xml:space="preserve"> </w:t>
      </w:r>
      <w:r w:rsidR="008A05B8" w:rsidRPr="006E4DB6">
        <w:rPr>
          <w:rFonts w:ascii="Cambria" w:hAnsi="Cambria" w:cs="Times New Roman"/>
        </w:rPr>
        <w:t>ЄСПЛ неодноразово підкреслював значення недоторканності кореспонденції журналіста для забезпечення його незалежності та безсторонності. Водночас така мета досягається через загальні положення про заборону втручання у комунікації, а не через виділення спеціальної категорії потерпілих.</w:t>
      </w:r>
      <w:r w:rsidR="00B60122" w:rsidRPr="006E4DB6">
        <w:rPr>
          <w:rFonts w:ascii="Cambria" w:hAnsi="Cambria" w:cs="Times New Roman"/>
        </w:rPr>
        <w:t xml:space="preserve"> </w:t>
      </w:r>
      <w:r w:rsidR="008A05B8" w:rsidRPr="006E4DB6">
        <w:rPr>
          <w:rFonts w:ascii="Cambria" w:hAnsi="Cambria" w:cs="Times New Roman"/>
        </w:rPr>
        <w:t>Відсутність кваліфікуючої ознаки «щодо журналіста» у ч. 2 ст. 163 КК України не виключає можливості кваліфікації вчиненого діяння іншими способами:</w:t>
      </w:r>
      <w:r w:rsidR="00B60122" w:rsidRPr="006E4DB6">
        <w:rPr>
          <w:rFonts w:ascii="Cambria" w:hAnsi="Cambria" w:cs="Times New Roman"/>
        </w:rPr>
        <w:t xml:space="preserve"> з</w:t>
      </w:r>
      <w:r w:rsidR="008A05B8" w:rsidRPr="006E4DB6">
        <w:rPr>
          <w:rFonts w:ascii="Cambria" w:hAnsi="Cambria" w:cs="Times New Roman"/>
        </w:rPr>
        <w:t>а ч. 1 ст. 163 КК України, при цьому виділення журналіста як окремої категорії не додає вагомого аргументу, адже аналогічну підвищену небезпеку необхідно було б поширювати й на працівників правоохоронних органів та інших представників влади;</w:t>
      </w:r>
      <w:r w:rsidR="00B60122" w:rsidRPr="006E4DB6">
        <w:rPr>
          <w:rFonts w:ascii="Cambria" w:hAnsi="Cambria" w:cs="Times New Roman"/>
        </w:rPr>
        <w:t xml:space="preserve"> у </w:t>
      </w:r>
      <w:r w:rsidR="008A05B8" w:rsidRPr="006E4DB6">
        <w:rPr>
          <w:rFonts w:ascii="Cambria" w:hAnsi="Cambria" w:cs="Times New Roman"/>
        </w:rPr>
        <w:t xml:space="preserve">разі перевищення владних повноважень представником влади </w:t>
      </w:r>
      <w:r w:rsidR="003F7D8E">
        <w:rPr>
          <w:rFonts w:ascii="Cambria" w:hAnsi="Cambria" w:cs="Times New Roman"/>
        </w:rPr>
        <w:t>– ще й</w:t>
      </w:r>
      <w:r w:rsidR="008A05B8" w:rsidRPr="006E4DB6">
        <w:rPr>
          <w:rFonts w:ascii="Cambria" w:hAnsi="Cambria" w:cs="Times New Roman"/>
        </w:rPr>
        <w:t xml:space="preserve"> за ст. 364 або 365 КК України;</w:t>
      </w:r>
      <w:r w:rsidR="00B60122" w:rsidRPr="006E4DB6">
        <w:rPr>
          <w:rFonts w:ascii="Cambria" w:hAnsi="Cambria" w:cs="Times New Roman"/>
        </w:rPr>
        <w:t xml:space="preserve"> з</w:t>
      </w:r>
      <w:r w:rsidR="008A05B8" w:rsidRPr="006E4DB6">
        <w:rPr>
          <w:rFonts w:ascii="Cambria" w:hAnsi="Cambria" w:cs="Times New Roman"/>
        </w:rPr>
        <w:t xml:space="preserve">а сукупністю норм </w:t>
      </w:r>
      <w:r w:rsidR="00B60122" w:rsidRPr="006E4DB6">
        <w:rPr>
          <w:rFonts w:ascii="Cambria" w:hAnsi="Cambria" w:cs="Times New Roman"/>
        </w:rPr>
        <w:t>-</w:t>
      </w:r>
      <w:r w:rsidR="008A05B8" w:rsidRPr="006E4DB6">
        <w:rPr>
          <w:rFonts w:ascii="Cambria" w:hAnsi="Cambria" w:cs="Times New Roman"/>
        </w:rPr>
        <w:t xml:space="preserve"> ч. 1 ст. 163 КК та ст. 171 КК України.</w:t>
      </w:r>
      <w:r w:rsidR="00B60122" w:rsidRPr="006E4DB6">
        <w:rPr>
          <w:rFonts w:ascii="Cambria" w:hAnsi="Cambria" w:cs="Times New Roman"/>
        </w:rPr>
        <w:t xml:space="preserve"> </w:t>
      </w:r>
      <w:r w:rsidR="008A05B8" w:rsidRPr="006E4DB6">
        <w:rPr>
          <w:rFonts w:ascii="Cambria" w:hAnsi="Cambria" w:cs="Times New Roman"/>
        </w:rPr>
        <w:t xml:space="preserve">Таким чином, кримінально-правова охорона професійних прав журналіста щодо недоторканності кореспонденції може ефективно реалізовуватися без </w:t>
      </w:r>
      <w:r w:rsidR="008A05B8" w:rsidRPr="006E4DB6">
        <w:rPr>
          <w:rFonts w:ascii="Cambria" w:hAnsi="Cambria" w:cs="Times New Roman"/>
        </w:rPr>
        <w:lastRenderedPageBreak/>
        <w:t>спеціальної кваліфікуючої ознаки</w:t>
      </w:r>
      <w:r w:rsidR="003F7D8E">
        <w:rPr>
          <w:rFonts w:ascii="Cambria" w:hAnsi="Cambria" w:cs="Times New Roman"/>
        </w:rPr>
        <w:t xml:space="preserve"> за ч. 2 ст. 163 КК</w:t>
      </w:r>
      <w:r w:rsidR="008A05B8" w:rsidRPr="006E4DB6">
        <w:rPr>
          <w:rFonts w:ascii="Cambria" w:hAnsi="Cambria" w:cs="Times New Roman"/>
        </w:rPr>
        <w:t>, що відповідає зарубіжній практиці та стандартам ЄСПЛ.</w:t>
      </w:r>
    </w:p>
    <w:p w:rsidR="00D10159" w:rsidRPr="006E4DB6" w:rsidRDefault="00D10159" w:rsidP="00024FC1">
      <w:pPr>
        <w:ind w:firstLine="709"/>
        <w:jc w:val="both"/>
        <w:rPr>
          <w:rFonts w:ascii="Cambria" w:hAnsi="Cambria" w:cs="Times New Roman"/>
        </w:rPr>
      </w:pPr>
      <w:r w:rsidRPr="006E4DB6">
        <w:rPr>
          <w:rFonts w:ascii="Cambria" w:hAnsi="Cambria" w:cs="Times New Roman"/>
        </w:rPr>
        <w:t>В ст</w:t>
      </w:r>
      <w:r w:rsidR="003F7D8E">
        <w:rPr>
          <w:rFonts w:ascii="Cambria" w:hAnsi="Cambria" w:cs="Times New Roman"/>
        </w:rPr>
        <w:t xml:space="preserve">аттях </w:t>
      </w:r>
      <w:r w:rsidRPr="006E4DB6">
        <w:rPr>
          <w:rFonts w:ascii="Cambria" w:hAnsi="Cambria" w:cs="Times New Roman"/>
        </w:rPr>
        <w:t>171, 345-1, 347-1, 348-1, 349-1 КК потерпілим визнається «журналіст», а в ст.ст. 345-1, 347-1, 348-1, 349-1 КК – «близькі родичі чи члени сім’ї». Пунктом 1 ч. 1 ст. 3 КПК України коло «близьких родичів і членів сім’ї» визначено як: чоловік, дружина, батько, мати, вітчим, мачуха, син, дочка, пасинок, падчерка, рідний брат, рідна сестра, дід, баба, прадід, прабаба, внук, внучка, правнук, правнучка, усиновлювач чи усиновлений, опікун чи піклувальник, особа, яка перебуває під опікою або піклуванням, а також особи, які спільно проживають, пов’язані спільним побутом і мають взаємні права й обов’язки, у тому числі особи, які спільно проживають, але не перебувають у шлюбі»</w:t>
      </w:r>
      <w:r w:rsidRPr="006E4DB6">
        <w:rPr>
          <w:rStyle w:val="a8"/>
          <w:rFonts w:ascii="Cambria" w:hAnsi="Cambria" w:cs="Times New Roman"/>
        </w:rPr>
        <w:footnoteReference w:id="193"/>
      </w:r>
      <w:r w:rsidRPr="006E4DB6">
        <w:rPr>
          <w:rFonts w:ascii="Cambria" w:hAnsi="Cambria" w:cs="Times New Roman"/>
        </w:rPr>
        <w:t xml:space="preserve">. </w:t>
      </w:r>
    </w:p>
    <w:p w:rsidR="005C0CEC" w:rsidRPr="006E4DB6" w:rsidRDefault="00D10159" w:rsidP="00C02833">
      <w:pPr>
        <w:ind w:firstLine="709"/>
        <w:jc w:val="both"/>
        <w:rPr>
          <w:rFonts w:ascii="Cambria" w:hAnsi="Cambria" w:cs="Times New Roman"/>
        </w:rPr>
      </w:pPr>
      <w:r w:rsidRPr="006E4DB6">
        <w:rPr>
          <w:rFonts w:ascii="Cambria" w:hAnsi="Cambria" w:cs="Times New Roman"/>
        </w:rPr>
        <w:t>Професія журналіста</w:t>
      </w:r>
      <w:r w:rsidR="005C0CEC" w:rsidRPr="006E4DB6">
        <w:rPr>
          <w:rFonts w:ascii="Cambria" w:hAnsi="Cambria" w:cs="Times New Roman"/>
        </w:rPr>
        <w:t xml:space="preserve"> </w:t>
      </w:r>
      <w:r w:rsidRPr="006E4DB6">
        <w:rPr>
          <w:rFonts w:ascii="Cambria" w:hAnsi="Cambria" w:cs="Times New Roman"/>
        </w:rPr>
        <w:t xml:space="preserve">передбачає виконання певних  професійних обов’язків, які часто є несумісним з уявленнями кримінальних та інших структур, посадовців, які намагаються  приховати інформацію щодо своєї діяльності від розголосу, що підвищує ступінь віктимності жертви кримінального правопорушення (журналіста). </w:t>
      </w:r>
    </w:p>
    <w:p w:rsidR="00D10159" w:rsidRPr="006E4DB6" w:rsidRDefault="00D10159" w:rsidP="00C02833">
      <w:pPr>
        <w:ind w:firstLine="709"/>
        <w:jc w:val="both"/>
        <w:rPr>
          <w:rFonts w:ascii="Cambria" w:hAnsi="Cambria" w:cs="Times New Roman"/>
        </w:rPr>
      </w:pPr>
      <w:r w:rsidRPr="006E4DB6">
        <w:rPr>
          <w:rFonts w:ascii="Cambria" w:hAnsi="Cambria" w:cs="Times New Roman"/>
        </w:rPr>
        <w:t xml:space="preserve">ЄСПЛ надає питанню ідентифікації жертви як журналіста важливе значення, причому повинно бути встановлено, чи органи державної влади знали або повинні були знати про існування наявної загрози життю визначеної особи, а отже, чи виконали вони обов’язок щодо захисту жертви. ЄСПЛ виходить з того, що держави в особі уповноважених органів повинні знати про особливі небезпечні ситуації, в які ставить себе журналіст, який висвітлює політичні питання, питання викриття корупції, діяльності злочинної організації. Ці аспекти знайшли своє відображення в наступних справах: </w:t>
      </w:r>
    </w:p>
    <w:p w:rsidR="00D10159" w:rsidRPr="006E4DB6" w:rsidRDefault="00D10159" w:rsidP="00C02833">
      <w:pPr>
        <w:ind w:firstLine="709"/>
        <w:jc w:val="both"/>
        <w:rPr>
          <w:rFonts w:ascii="Cambria" w:hAnsi="Cambria" w:cs="Times New Roman"/>
        </w:rPr>
      </w:pPr>
      <w:r w:rsidRPr="006E4DB6">
        <w:rPr>
          <w:rFonts w:ascii="Cambria" w:hAnsi="Cambria" w:cs="Times New Roman"/>
        </w:rPr>
        <w:t>1) «Гонгадзе проти Украї</w:t>
      </w:r>
      <w:r w:rsidR="005C0CEC" w:rsidRPr="006E4DB6">
        <w:rPr>
          <w:rFonts w:ascii="Cambria" w:hAnsi="Cambria" w:cs="Times New Roman"/>
        </w:rPr>
        <w:t>ни» (Gongadze v. Ukraine), 2005</w:t>
      </w:r>
      <w:r w:rsidRPr="006E4DB6">
        <w:rPr>
          <w:rStyle w:val="a8"/>
          <w:rFonts w:ascii="Cambria" w:hAnsi="Cambria" w:cs="Times New Roman"/>
        </w:rPr>
        <w:t xml:space="preserve"> </w:t>
      </w:r>
      <w:r w:rsidRPr="006E4DB6">
        <w:rPr>
          <w:rStyle w:val="a8"/>
          <w:rFonts w:ascii="Cambria" w:hAnsi="Cambria" w:cs="Times New Roman"/>
        </w:rPr>
        <w:footnoteReference w:id="194"/>
      </w:r>
      <w:r w:rsidRPr="006E4DB6">
        <w:rPr>
          <w:rFonts w:ascii="Cambria" w:hAnsi="Cambria" w:cs="Times New Roman"/>
        </w:rPr>
        <w:t xml:space="preserve">; </w:t>
      </w:r>
    </w:p>
    <w:p w:rsidR="00D10159" w:rsidRPr="006E4DB6" w:rsidRDefault="00D10159" w:rsidP="00C02833">
      <w:pPr>
        <w:ind w:firstLine="709"/>
        <w:jc w:val="both"/>
        <w:rPr>
          <w:rFonts w:ascii="Cambria" w:hAnsi="Cambria" w:cs="Times New Roman"/>
        </w:rPr>
      </w:pPr>
      <w:r w:rsidRPr="006E4DB6">
        <w:rPr>
          <w:rFonts w:ascii="Cambria" w:hAnsi="Cambria" w:cs="Times New Roman"/>
        </w:rPr>
        <w:t>2) «Дінк проти Туреччини» (Dink v. Turkey), 2010</w:t>
      </w:r>
      <w:r w:rsidRPr="006E4DB6">
        <w:rPr>
          <w:rStyle w:val="a8"/>
          <w:rFonts w:ascii="Cambria" w:hAnsi="Cambria" w:cs="Times New Roman"/>
        </w:rPr>
        <w:footnoteReference w:id="195"/>
      </w:r>
      <w:r w:rsidRPr="006E4DB6">
        <w:rPr>
          <w:rFonts w:ascii="Cambria" w:hAnsi="Cambria" w:cs="Times New Roman"/>
        </w:rPr>
        <w:t xml:space="preserve">;  </w:t>
      </w:r>
    </w:p>
    <w:p w:rsidR="00D10159" w:rsidRPr="006E4DB6" w:rsidRDefault="00D10159" w:rsidP="00C02833">
      <w:pPr>
        <w:ind w:firstLine="709"/>
        <w:jc w:val="both"/>
        <w:rPr>
          <w:rFonts w:ascii="Cambria" w:hAnsi="Cambria" w:cs="Times New Roman"/>
        </w:rPr>
      </w:pPr>
      <w:r w:rsidRPr="006E4DB6">
        <w:rPr>
          <w:rFonts w:ascii="Cambria" w:hAnsi="Cambria" w:cs="Times New Roman"/>
        </w:rPr>
        <w:t>3) «Килич проти Туреччини» (Kılıç v. Turkey) 2016</w:t>
      </w:r>
      <w:r w:rsidRPr="006E4DB6">
        <w:rPr>
          <w:rStyle w:val="a8"/>
          <w:rFonts w:ascii="Cambria" w:hAnsi="Cambria" w:cs="Times New Roman"/>
        </w:rPr>
        <w:footnoteReference w:id="196"/>
      </w:r>
      <w:r w:rsidRPr="006E4DB6">
        <w:rPr>
          <w:rFonts w:ascii="Cambria" w:hAnsi="Cambria" w:cs="Times New Roman"/>
        </w:rPr>
        <w:t xml:space="preserve">. </w:t>
      </w:r>
    </w:p>
    <w:p w:rsidR="003F7D8E" w:rsidRDefault="00F335BC" w:rsidP="00F335BC">
      <w:pPr>
        <w:ind w:firstLine="567"/>
        <w:jc w:val="both"/>
        <w:rPr>
          <w:rFonts w:ascii="Cambria" w:hAnsi="Cambria" w:cs="Times New Roman"/>
        </w:rPr>
      </w:pPr>
      <w:r w:rsidRPr="006E4DB6">
        <w:rPr>
          <w:rFonts w:ascii="Cambria" w:hAnsi="Cambria" w:cs="Times New Roman"/>
        </w:rPr>
        <w:t>К</w:t>
      </w:r>
      <w:r w:rsidR="005C0CEC" w:rsidRPr="006E4DB6">
        <w:rPr>
          <w:rFonts w:ascii="Cambria" w:hAnsi="Cambria" w:cs="Times New Roman"/>
        </w:rPr>
        <w:t>римінально-правове та спеціально-галузеве визначення терміну «журналіст» не збігаються, причому кримінально-правове розуміння є значно вужчим. До грудня 2022 р</w:t>
      </w:r>
      <w:r w:rsidRPr="006E4DB6">
        <w:rPr>
          <w:rFonts w:ascii="Cambria" w:hAnsi="Cambria" w:cs="Times New Roman"/>
        </w:rPr>
        <w:t xml:space="preserve">. </w:t>
      </w:r>
      <w:r w:rsidR="003F7D8E">
        <w:rPr>
          <w:rFonts w:ascii="Cambria" w:hAnsi="Cambria" w:cs="Times New Roman"/>
        </w:rPr>
        <w:t xml:space="preserve">(прийняття Закону «Про медіа») </w:t>
      </w:r>
      <w:r w:rsidR="005C0CEC" w:rsidRPr="006E4DB6">
        <w:rPr>
          <w:rFonts w:ascii="Cambria" w:hAnsi="Cambria" w:cs="Times New Roman"/>
        </w:rPr>
        <w:t>ситуація була іншою, і визначення в кримінальному законодавстві було ширшим.</w:t>
      </w:r>
      <w:r w:rsidRPr="006E4DB6">
        <w:rPr>
          <w:rFonts w:ascii="Cambria" w:hAnsi="Cambria" w:cs="Times New Roman"/>
        </w:rPr>
        <w:t xml:space="preserve"> </w:t>
      </w:r>
      <w:r w:rsidR="005C0CEC" w:rsidRPr="006E4DB6">
        <w:rPr>
          <w:rFonts w:ascii="Cambria" w:hAnsi="Cambria" w:cs="Times New Roman"/>
        </w:rPr>
        <w:t>На практиці це призводить до того, що правоохоронні органи та суди часто відмовляють визнавати особу журналістом, навіть якщо за спеціальним галузевим законом вона має відповідний статус. Наприклад, слідчий може закрити провадження у справі, мотивуючи це тим, що потерпілий не є журналістом, якщо він працював позаштатним кореспондентом газети або знімав блогерський сюжет.</w:t>
      </w:r>
      <w:r w:rsidRPr="006E4DB6">
        <w:rPr>
          <w:rFonts w:ascii="Cambria" w:hAnsi="Cambria" w:cs="Times New Roman"/>
        </w:rPr>
        <w:t xml:space="preserve"> </w:t>
      </w:r>
      <w:r w:rsidR="005C0CEC" w:rsidRPr="006E4DB6">
        <w:rPr>
          <w:rFonts w:ascii="Cambria" w:hAnsi="Cambria" w:cs="Times New Roman"/>
        </w:rPr>
        <w:t xml:space="preserve">Водночас буквальне тлумачення чинного законодавства України свідчить, що спеціальний закон не вимагає наявності підтверджених трудових відносин із медіа для визнання особи журналістом. </w:t>
      </w:r>
    </w:p>
    <w:p w:rsidR="005C0CEC" w:rsidRPr="006E4DB6" w:rsidRDefault="005C0CEC" w:rsidP="00F335BC">
      <w:pPr>
        <w:ind w:firstLine="567"/>
        <w:jc w:val="both"/>
        <w:rPr>
          <w:rFonts w:ascii="Cambria" w:hAnsi="Cambria" w:cs="Times New Roman"/>
        </w:rPr>
      </w:pPr>
      <w:r w:rsidRPr="006E4DB6">
        <w:rPr>
          <w:rFonts w:ascii="Cambria" w:hAnsi="Cambria" w:cs="Times New Roman"/>
        </w:rPr>
        <w:t>Крім того, Класифікатор професій ДК003-2010 застосовує множину термінів («професійних назв посад» і «журналісти») для позначення посад журналіста, що підкреслює широту поняття професійної діяльності в медіа</w:t>
      </w:r>
      <w:r w:rsidR="00D10159" w:rsidRPr="006E4DB6">
        <w:rPr>
          <w:rFonts w:ascii="Cambria" w:hAnsi="Cambria" w:cs="Times New Roman"/>
          <w:vertAlign w:val="superscript"/>
        </w:rPr>
        <w:footnoteReference w:id="197"/>
      </w:r>
      <w:r w:rsidR="00D10159" w:rsidRPr="006E4DB6">
        <w:rPr>
          <w:rFonts w:ascii="Cambria" w:hAnsi="Cambria" w:cs="Times New Roman"/>
        </w:rPr>
        <w:t xml:space="preserve">, </w:t>
      </w:r>
      <w:r w:rsidR="00F335BC" w:rsidRPr="006E4DB6">
        <w:rPr>
          <w:rFonts w:ascii="Cambria" w:hAnsi="Cambria" w:cs="Times New Roman"/>
        </w:rPr>
        <w:t>н</w:t>
      </w:r>
      <w:r w:rsidRPr="006E4DB6">
        <w:rPr>
          <w:rFonts w:ascii="Cambria" w:hAnsi="Cambria" w:cs="Times New Roman"/>
        </w:rPr>
        <w:t>авіть позаштатний кореспондент може вважатися журналістом відповідно до спеціального галузевого законодавства. Проте на практиці суди часто зосереджуються на перевірці формальних ознак: приналежності журналіста до конкретного засобу масової інформації, наявності трудових відносин, посвідчення, бейджів або редакційних завдань.</w:t>
      </w:r>
      <w:r w:rsidR="007B159E" w:rsidRPr="006E4DB6">
        <w:rPr>
          <w:rFonts w:ascii="Cambria" w:hAnsi="Cambria" w:cs="Times New Roman"/>
        </w:rPr>
        <w:t xml:space="preserve"> </w:t>
      </w:r>
      <w:r w:rsidRPr="006E4DB6">
        <w:rPr>
          <w:rFonts w:ascii="Cambria" w:hAnsi="Cambria" w:cs="Times New Roman"/>
        </w:rPr>
        <w:t>Слід підкреслити, що галузеве законодавство України не вимагає наявності цих формальних атрибутів для визнання особи журналістом. Отже, акцент на таких доказах не завжди є обґрунтованим.</w:t>
      </w:r>
    </w:p>
    <w:p w:rsidR="00D10159" w:rsidRPr="006E4DB6" w:rsidRDefault="00D10159" w:rsidP="00F335BC">
      <w:pPr>
        <w:ind w:firstLine="567"/>
        <w:jc w:val="both"/>
        <w:rPr>
          <w:rFonts w:ascii="Cambria" w:hAnsi="Cambria" w:cs="Times New Roman"/>
        </w:rPr>
      </w:pPr>
      <w:r w:rsidRPr="006E4DB6">
        <w:rPr>
          <w:rFonts w:ascii="Cambria" w:hAnsi="Cambria" w:cs="Times New Roman"/>
        </w:rPr>
        <w:t xml:space="preserve">Слід зауважити, що з грудня 2022р. висновок ВС, що поняття, зазначене у примітці до статті 345-1 КК, є значно ширшим, аніж в Законі України «Про державну підтримку засобів </w:t>
      </w:r>
      <w:r w:rsidRPr="006E4DB6">
        <w:rPr>
          <w:rFonts w:ascii="Cambria" w:hAnsi="Cambria" w:cs="Times New Roman"/>
        </w:rPr>
        <w:lastRenderedPageBreak/>
        <w:t>масової інформації та соціальний захист журналістів»</w:t>
      </w:r>
      <w:r w:rsidRPr="006E4DB6">
        <w:rPr>
          <w:rFonts w:ascii="Cambria" w:hAnsi="Cambria" w:cs="Times New Roman"/>
          <w:vertAlign w:val="superscript"/>
        </w:rPr>
        <w:footnoteReference w:id="198"/>
      </w:r>
      <w:r w:rsidRPr="006E4DB6">
        <w:rPr>
          <w:rFonts w:ascii="Cambria" w:hAnsi="Cambria" w:cs="Times New Roman"/>
        </w:rPr>
        <w:t>, наразі втратив свою актуальність після внесених змін до ЗУ «Про медіа». Хоча в усьому іншому логіка ВС в питанні визначення журналіста не позбавлена сенсу: «законодавець поклав в основу визначення даного поняття у КК функціональний аспект професії журналіста, тобто статус журналіста пов`язується з діяльністю, яка має ознаки зазначені у примітці до статті 345-1 КК, а не займаною посадою; законодавець у примітці до статті 345-1 КК не обмежився поширенням інформації лише через засоби масової інформації, а й включив до цього переліку мережу Інтернет»</w:t>
      </w:r>
      <w:r w:rsidRPr="006E4DB6">
        <w:rPr>
          <w:rFonts w:ascii="Cambria" w:hAnsi="Cambria" w:cs="Times New Roman"/>
          <w:vertAlign w:val="superscript"/>
        </w:rPr>
        <w:footnoteReference w:id="199"/>
      </w:r>
      <w:r w:rsidRPr="006E4DB6">
        <w:rPr>
          <w:rFonts w:ascii="Cambria" w:hAnsi="Cambria" w:cs="Times New Roman"/>
        </w:rPr>
        <w:t xml:space="preserve">. </w:t>
      </w:r>
      <w:r w:rsidR="007B159E" w:rsidRPr="006E4DB6">
        <w:rPr>
          <w:rFonts w:ascii="Cambria" w:hAnsi="Cambria" w:cs="Times New Roman"/>
        </w:rPr>
        <w:t xml:space="preserve">Суди ж </w:t>
      </w:r>
      <w:r w:rsidR="00F335BC" w:rsidRPr="006E4DB6">
        <w:rPr>
          <w:rFonts w:ascii="Cambria" w:hAnsi="Cambria" w:cs="Times New Roman"/>
        </w:rPr>
        <w:t>часто ігнорують поширювальний підхід до визначення статусу журналіста. Наприклад, у справі, порушеній за фактом нанесення тілесних ушкоджень журналісту телевізійного каналу «СТБ», особа була виправдана за ч. 2 ст. 345</w:t>
      </w:r>
      <w:r w:rsidR="00F335BC" w:rsidRPr="006E4DB6">
        <w:rPr>
          <w:rFonts w:ascii="Cambria" w:hAnsi="Cambria" w:cs="Times New Roman"/>
        </w:rPr>
        <w:noBreakHyphen/>
        <w:t>2 КК України. Суд обґрунтував своє рішення тим, що потерпілий у справі був відеооператором і, за обставинами справи, не виконував функції журналіста, визначені редакційним завданням</w:t>
      </w:r>
      <w:r w:rsidRPr="006E4DB6">
        <w:rPr>
          <w:rFonts w:ascii="Cambria" w:hAnsi="Cambria" w:cs="Times New Roman"/>
          <w:vertAlign w:val="superscript"/>
        </w:rPr>
        <w:footnoteReference w:id="200"/>
      </w:r>
      <w:r w:rsidR="007B159E" w:rsidRPr="006E4DB6">
        <w:rPr>
          <w:rFonts w:ascii="Cambria" w:hAnsi="Cambria" w:cs="Times New Roman"/>
        </w:rPr>
        <w:t>.</w:t>
      </w:r>
      <w:r w:rsidR="00F335BC" w:rsidRPr="006E4DB6">
        <w:rPr>
          <w:rFonts w:ascii="Cambria" w:hAnsi="Cambria" w:cs="Times New Roman"/>
        </w:rPr>
        <w:t xml:space="preserve"> Що суперечить вимогам загальноєвропейського законодавства</w:t>
      </w:r>
      <w:r w:rsidR="007B159E" w:rsidRPr="006E4DB6">
        <w:rPr>
          <w:rFonts w:ascii="Cambria" w:hAnsi="Cambria" w:cs="Times New Roman"/>
        </w:rPr>
        <w:t xml:space="preserve">, як-от: </w:t>
      </w:r>
      <w:r w:rsidR="00F335BC" w:rsidRPr="006E4DB6">
        <w:rPr>
          <w:rFonts w:ascii="Cambria" w:hAnsi="Cambria" w:cs="Times New Roman"/>
        </w:rPr>
        <w:t xml:space="preserve"> </w:t>
      </w:r>
      <w:r w:rsidRPr="006E4DB6">
        <w:rPr>
          <w:rFonts w:ascii="Cambria" w:hAnsi="Cambria" w:cs="Times New Roman"/>
        </w:rPr>
        <w:t>Рекомендації NR (96) 4 КМ РЄ)</w:t>
      </w:r>
      <w:r w:rsidRPr="006E4DB6">
        <w:rPr>
          <w:rFonts w:ascii="Cambria" w:hAnsi="Cambria" w:cs="Times New Roman"/>
          <w:vertAlign w:val="superscript"/>
        </w:rPr>
        <w:footnoteReference w:id="201"/>
      </w:r>
      <w:r w:rsidRPr="006E4DB6">
        <w:rPr>
          <w:rFonts w:ascii="Cambria" w:hAnsi="Cambria" w:cs="Times New Roman"/>
        </w:rPr>
        <w:t>; Рекомендації № R (2000) 7 КМ РЄ)</w:t>
      </w:r>
      <w:r w:rsidRPr="006E4DB6">
        <w:rPr>
          <w:rFonts w:ascii="Cambria" w:hAnsi="Cambria" w:cs="Times New Roman"/>
          <w:vertAlign w:val="superscript"/>
        </w:rPr>
        <w:footnoteReference w:id="202"/>
      </w:r>
      <w:r w:rsidRPr="006E4DB6">
        <w:rPr>
          <w:rFonts w:ascii="Cambria" w:hAnsi="Cambria" w:cs="Times New Roman"/>
        </w:rPr>
        <w:t>;</w:t>
      </w:r>
      <w:r w:rsidR="007B159E" w:rsidRPr="006E4DB6">
        <w:rPr>
          <w:rFonts w:ascii="Cambria" w:hAnsi="Cambria" w:cs="Times New Roman"/>
        </w:rPr>
        <w:t xml:space="preserve"> </w:t>
      </w:r>
      <w:r w:rsidR="00F335BC" w:rsidRPr="006E4DB6">
        <w:rPr>
          <w:rFonts w:ascii="Cambria" w:hAnsi="Cambria" w:cs="Times New Roman"/>
        </w:rPr>
        <w:t>Рекомендаці</w:t>
      </w:r>
      <w:r w:rsidR="007B159E" w:rsidRPr="006E4DB6">
        <w:rPr>
          <w:rFonts w:ascii="Cambria" w:hAnsi="Cambria" w:cs="Times New Roman"/>
        </w:rPr>
        <w:t>ї</w:t>
      </w:r>
      <w:r w:rsidR="00F335BC" w:rsidRPr="006E4DB6">
        <w:rPr>
          <w:rFonts w:ascii="Cambria" w:hAnsi="Cambria" w:cs="Times New Roman"/>
        </w:rPr>
        <w:t xml:space="preserve"> CM/Rec(2011)7</w:t>
      </w:r>
      <w:r w:rsidRPr="006E4DB6">
        <w:rPr>
          <w:rFonts w:ascii="Cambria" w:hAnsi="Cambria" w:cs="Times New Roman"/>
          <w:vertAlign w:val="superscript"/>
        </w:rPr>
        <w:footnoteReference w:id="203"/>
      </w:r>
      <w:r w:rsidRPr="006E4DB6">
        <w:rPr>
          <w:rFonts w:ascii="Cambria" w:hAnsi="Cambria" w:cs="Times New Roman"/>
        </w:rPr>
        <w:t xml:space="preserve">. </w:t>
      </w:r>
    </w:p>
    <w:p w:rsidR="007B159E" w:rsidRPr="006E4DB6" w:rsidRDefault="007B159E" w:rsidP="00C02833">
      <w:pPr>
        <w:pStyle w:val="a4"/>
        <w:spacing w:before="0" w:beforeAutospacing="0" w:after="0" w:afterAutospacing="0"/>
        <w:ind w:firstLine="709"/>
        <w:jc w:val="both"/>
        <w:rPr>
          <w:rFonts w:ascii="Cambria" w:hAnsi="Cambria"/>
          <w:lang w:val="uk-UA"/>
        </w:rPr>
      </w:pPr>
    </w:p>
    <w:p w:rsidR="008A05B8" w:rsidRPr="006E4DB6" w:rsidRDefault="008A05B8" w:rsidP="008A05B8">
      <w:pPr>
        <w:pStyle w:val="HTML"/>
        <w:ind w:firstLine="709"/>
        <w:jc w:val="both"/>
        <w:rPr>
          <w:rFonts w:ascii="Cambria" w:hAnsi="Cambria" w:cs="Times New Roman"/>
          <w:b/>
          <w:sz w:val="24"/>
          <w:szCs w:val="24"/>
          <w:lang w:val="uk-UA"/>
        </w:rPr>
      </w:pPr>
      <w:r w:rsidRPr="006E4DB6">
        <w:rPr>
          <w:rFonts w:ascii="Cambria" w:hAnsi="Cambria" w:cs="Times New Roman"/>
          <w:b/>
          <w:sz w:val="24"/>
          <w:szCs w:val="24"/>
          <w:lang w:val="uk-UA"/>
        </w:rPr>
        <w:t xml:space="preserve">5. Форми кримінально-караних (об’єктивна сторона) </w:t>
      </w:r>
      <w:r w:rsidR="00FB6AD7" w:rsidRPr="006E4DB6">
        <w:rPr>
          <w:rFonts w:ascii="Cambria" w:hAnsi="Cambria" w:cs="Times New Roman"/>
          <w:b/>
          <w:sz w:val="24"/>
          <w:szCs w:val="24"/>
          <w:lang w:val="uk-UA"/>
        </w:rPr>
        <w:t>перешкоджань</w:t>
      </w:r>
      <w:r w:rsidRPr="006E4DB6">
        <w:rPr>
          <w:rFonts w:ascii="Cambria" w:hAnsi="Cambria" w:cs="Times New Roman"/>
          <w:b/>
          <w:sz w:val="24"/>
          <w:szCs w:val="24"/>
          <w:lang w:val="uk-UA"/>
        </w:rPr>
        <w:t xml:space="preserve"> професійн</w:t>
      </w:r>
      <w:r w:rsidR="00FB6AD7" w:rsidRPr="006E4DB6">
        <w:rPr>
          <w:rFonts w:ascii="Cambria" w:hAnsi="Cambria" w:cs="Times New Roman"/>
          <w:b/>
          <w:sz w:val="24"/>
          <w:szCs w:val="24"/>
          <w:lang w:val="uk-UA"/>
        </w:rPr>
        <w:t>ій</w:t>
      </w:r>
      <w:r w:rsidRPr="006E4DB6">
        <w:rPr>
          <w:rFonts w:ascii="Cambria" w:hAnsi="Cambria" w:cs="Times New Roman"/>
          <w:b/>
          <w:sz w:val="24"/>
          <w:szCs w:val="24"/>
          <w:lang w:val="uk-UA"/>
        </w:rPr>
        <w:t xml:space="preserve"> </w:t>
      </w:r>
      <w:r w:rsidR="00FB6AD7" w:rsidRPr="006E4DB6">
        <w:rPr>
          <w:rFonts w:ascii="Cambria" w:hAnsi="Cambria" w:cs="Times New Roman"/>
          <w:b/>
          <w:sz w:val="24"/>
          <w:szCs w:val="24"/>
          <w:lang w:val="uk-UA"/>
        </w:rPr>
        <w:t>діяльності</w:t>
      </w:r>
      <w:r w:rsidRPr="006E4DB6">
        <w:rPr>
          <w:rFonts w:ascii="Cambria" w:hAnsi="Cambria" w:cs="Times New Roman"/>
          <w:b/>
          <w:sz w:val="24"/>
          <w:szCs w:val="24"/>
          <w:lang w:val="uk-UA"/>
        </w:rPr>
        <w:t xml:space="preserve"> журналіста</w:t>
      </w:r>
      <w:r w:rsidR="00FF6FB5">
        <w:rPr>
          <w:rFonts w:ascii="Cambria" w:hAnsi="Cambria" w:cs="Times New Roman"/>
          <w:b/>
          <w:sz w:val="24"/>
          <w:szCs w:val="24"/>
          <w:lang w:val="uk-UA"/>
        </w:rPr>
        <w:t xml:space="preserve"> (ст. 171 КК України)</w:t>
      </w:r>
      <w:r w:rsidRPr="006E4DB6">
        <w:rPr>
          <w:rFonts w:ascii="Cambria" w:hAnsi="Cambria" w:cs="Times New Roman"/>
          <w:b/>
          <w:sz w:val="24"/>
          <w:szCs w:val="24"/>
          <w:lang w:val="uk-UA"/>
        </w:rPr>
        <w:t xml:space="preserve"> </w:t>
      </w:r>
    </w:p>
    <w:p w:rsidR="00C571BF" w:rsidRPr="006E4DB6" w:rsidRDefault="00B60122" w:rsidP="0024456B">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Відповідно до </w:t>
      </w:r>
      <w:r w:rsidR="00DE6395" w:rsidRPr="006E4DB6">
        <w:rPr>
          <w:rFonts w:ascii="Cambria" w:hAnsi="Cambria"/>
          <w:lang w:val="uk-UA"/>
        </w:rPr>
        <w:t xml:space="preserve">ч.1 </w:t>
      </w:r>
      <w:r w:rsidR="00D10159" w:rsidRPr="006E4DB6">
        <w:rPr>
          <w:rFonts w:ascii="Cambria" w:hAnsi="Cambria"/>
          <w:lang w:val="uk-UA"/>
        </w:rPr>
        <w:t xml:space="preserve">ст. 171 КК України, </w:t>
      </w:r>
      <w:r w:rsidRPr="006E4DB6">
        <w:rPr>
          <w:rFonts w:ascii="Cambria" w:hAnsi="Cambria"/>
          <w:bCs/>
          <w:lang w:val="uk-UA" w:eastAsia="uk-UA"/>
        </w:rPr>
        <w:t>перешкоджання законній професійній діяльності журналістів</w:t>
      </w:r>
      <w:r w:rsidRPr="006E4DB6">
        <w:rPr>
          <w:rFonts w:ascii="Cambria" w:hAnsi="Cambria"/>
          <w:lang w:val="uk-UA" w:eastAsia="uk-UA"/>
        </w:rPr>
        <w:t xml:space="preserve"> </w:t>
      </w:r>
      <w:r w:rsidR="00B12A05" w:rsidRPr="006E4DB6">
        <w:rPr>
          <w:rFonts w:ascii="Cambria" w:hAnsi="Cambria"/>
          <w:lang w:val="uk-UA" w:eastAsia="uk-UA"/>
        </w:rPr>
        <w:t>-</w:t>
      </w:r>
      <w:r w:rsidRPr="006E4DB6">
        <w:rPr>
          <w:rFonts w:ascii="Cambria" w:hAnsi="Cambria"/>
          <w:lang w:val="uk-UA" w:eastAsia="uk-UA"/>
        </w:rPr>
        <w:t xml:space="preserve"> вчинення одного з наступних альтернативних діянь: н</w:t>
      </w:r>
      <w:r w:rsidRPr="006E4DB6">
        <w:rPr>
          <w:rFonts w:ascii="Cambria" w:hAnsi="Cambria"/>
          <w:bCs/>
          <w:lang w:val="uk-UA"/>
        </w:rPr>
        <w:t>езаконне вилучення матеріалів</w:t>
      </w:r>
      <w:r w:rsidRPr="006E4DB6">
        <w:rPr>
          <w:rFonts w:ascii="Cambria" w:hAnsi="Cambria"/>
          <w:lang w:val="uk-UA"/>
        </w:rPr>
        <w:t>, зібраних, опрацьованих або підготовлених журналістом, н</w:t>
      </w:r>
      <w:r w:rsidRPr="006E4DB6">
        <w:rPr>
          <w:rFonts w:ascii="Cambria" w:hAnsi="Cambria"/>
          <w:bCs/>
          <w:lang w:val="uk-UA"/>
        </w:rPr>
        <w:t>езаконне вилучення технічних засобів</w:t>
      </w:r>
      <w:r w:rsidRPr="006E4DB6">
        <w:rPr>
          <w:rFonts w:ascii="Cambria" w:hAnsi="Cambria"/>
          <w:lang w:val="uk-UA"/>
        </w:rPr>
        <w:t>, які журналіст використовує у зв’язку з виконанням професійних обов’язків, не</w:t>
      </w:r>
      <w:r w:rsidRPr="006E4DB6">
        <w:rPr>
          <w:rFonts w:ascii="Cambria" w:hAnsi="Cambria"/>
          <w:bCs/>
          <w:lang w:val="uk-UA"/>
        </w:rPr>
        <w:t>законна відмова у наданні доступу до інформації, незаконна заборона висвітлення певних тем</w:t>
      </w:r>
      <w:r w:rsidRPr="006E4DB6">
        <w:rPr>
          <w:rFonts w:ascii="Cambria" w:hAnsi="Cambria"/>
          <w:lang w:val="uk-UA"/>
        </w:rPr>
        <w:t>, показу окремих осіб або критики суб’єкта владних повноважень, б</w:t>
      </w:r>
      <w:r w:rsidRPr="006E4DB6">
        <w:rPr>
          <w:rFonts w:ascii="Cambria" w:hAnsi="Cambria"/>
          <w:bCs/>
          <w:lang w:val="uk-UA"/>
        </w:rPr>
        <w:t>удь-яке інше умисне перешкоджання</w:t>
      </w:r>
      <w:r w:rsidRPr="006E4DB6">
        <w:rPr>
          <w:rFonts w:ascii="Cambria" w:hAnsi="Cambria"/>
          <w:lang w:val="uk-UA"/>
        </w:rPr>
        <w:t>, яке ускладнює або робить неможливим здійснення журналістом законної професійної діяльності. Відповідно до ч. 2</w:t>
      </w:r>
      <w:r w:rsidR="00DE6395" w:rsidRPr="006E4DB6">
        <w:rPr>
          <w:rFonts w:ascii="Cambria" w:hAnsi="Cambria"/>
          <w:lang w:val="uk-UA"/>
        </w:rPr>
        <w:t xml:space="preserve"> цієї ж статті</w:t>
      </w:r>
      <w:r w:rsidRPr="006E4DB6">
        <w:rPr>
          <w:rFonts w:ascii="Cambria" w:hAnsi="Cambria"/>
          <w:lang w:val="uk-UA"/>
        </w:rPr>
        <w:t xml:space="preserve"> більш </w:t>
      </w:r>
      <w:r w:rsidRPr="006E4DB6">
        <w:rPr>
          <w:rFonts w:ascii="Cambria" w:hAnsi="Cambria"/>
          <w:bCs/>
          <w:lang w:val="uk-UA"/>
        </w:rPr>
        <w:t>небезпечними формами перешкоджання</w:t>
      </w:r>
      <w:r w:rsidR="00DE6395" w:rsidRPr="006E4DB6">
        <w:rPr>
          <w:rFonts w:ascii="Cambria" w:hAnsi="Cambria"/>
          <w:lang w:val="uk-UA"/>
        </w:rPr>
        <w:t xml:space="preserve"> визнаються в</w:t>
      </w:r>
      <w:r w:rsidRPr="006E4DB6">
        <w:rPr>
          <w:rFonts w:ascii="Cambria" w:hAnsi="Cambria"/>
          <w:bCs/>
          <w:lang w:val="uk-UA"/>
        </w:rPr>
        <w:t>плив будь-якої форми на журналіста</w:t>
      </w:r>
      <w:r w:rsidRPr="006E4DB6">
        <w:rPr>
          <w:rFonts w:ascii="Cambria" w:hAnsi="Cambria"/>
          <w:lang w:val="uk-UA"/>
        </w:rPr>
        <w:t xml:space="preserve"> з метою перешкодити виконанню ним професійних обов’язків</w:t>
      </w:r>
      <w:r w:rsidR="00DE6395" w:rsidRPr="006E4DB6">
        <w:rPr>
          <w:rFonts w:ascii="Cambria" w:hAnsi="Cambria"/>
          <w:lang w:val="uk-UA"/>
        </w:rPr>
        <w:t>, п</w:t>
      </w:r>
      <w:r w:rsidRPr="006E4DB6">
        <w:rPr>
          <w:rFonts w:ascii="Cambria" w:hAnsi="Cambria"/>
          <w:bCs/>
          <w:lang w:val="uk-UA"/>
        </w:rPr>
        <w:t>ереслідування журналіста</w:t>
      </w:r>
      <w:r w:rsidRPr="006E4DB6">
        <w:rPr>
          <w:rFonts w:ascii="Cambria" w:hAnsi="Cambria"/>
          <w:lang w:val="uk-UA"/>
        </w:rPr>
        <w:t xml:space="preserve"> у зв’язку з його законною професійною діяльністю.</w:t>
      </w:r>
      <w:r w:rsidR="0024456B" w:rsidRPr="006E4DB6">
        <w:rPr>
          <w:rFonts w:ascii="Cambria" w:hAnsi="Cambria"/>
          <w:lang w:val="uk-UA"/>
        </w:rPr>
        <w:t xml:space="preserve"> </w:t>
      </w:r>
      <w:r w:rsidR="00C571BF" w:rsidRPr="006E4DB6">
        <w:rPr>
          <w:rFonts w:ascii="Cambria" w:hAnsi="Cambria"/>
          <w:lang w:val="uk-UA"/>
        </w:rPr>
        <w:t>Дії</w:t>
      </w:r>
      <w:r w:rsidR="0024456B" w:rsidRPr="006E4DB6">
        <w:rPr>
          <w:rFonts w:ascii="Cambria" w:hAnsi="Cambria"/>
          <w:lang w:val="uk-UA"/>
        </w:rPr>
        <w:t xml:space="preserve"> визнаються спрямованими </w:t>
      </w:r>
      <w:r w:rsidR="00C571BF" w:rsidRPr="006E4DB6">
        <w:rPr>
          <w:rFonts w:ascii="Cambria" w:hAnsi="Cambria"/>
          <w:lang w:val="uk-UA"/>
        </w:rPr>
        <w:t>саме на перешкоджання діяльності журналіста</w:t>
      </w:r>
      <w:r w:rsidR="0024456B" w:rsidRPr="006E4DB6">
        <w:rPr>
          <w:rFonts w:ascii="Cambria" w:hAnsi="Cambria"/>
          <w:lang w:val="uk-UA"/>
        </w:rPr>
        <w:t xml:space="preserve">, коли винний </w:t>
      </w:r>
      <w:r w:rsidR="00C571BF" w:rsidRPr="006E4DB6">
        <w:rPr>
          <w:rFonts w:ascii="Cambria" w:hAnsi="Cambria"/>
          <w:lang w:val="uk-UA"/>
        </w:rPr>
        <w:t>чітк</w:t>
      </w:r>
      <w:r w:rsidR="0024456B" w:rsidRPr="006E4DB6">
        <w:rPr>
          <w:rFonts w:ascii="Cambria" w:hAnsi="Cambria"/>
          <w:lang w:val="uk-UA"/>
        </w:rPr>
        <w:t>о</w:t>
      </w:r>
      <w:r w:rsidR="00C571BF" w:rsidRPr="006E4DB6">
        <w:rPr>
          <w:rFonts w:ascii="Cambria" w:hAnsi="Cambria"/>
          <w:lang w:val="uk-UA"/>
        </w:rPr>
        <w:t xml:space="preserve"> ідентифік</w:t>
      </w:r>
      <w:r w:rsidR="0024456B" w:rsidRPr="006E4DB6">
        <w:rPr>
          <w:rFonts w:ascii="Cambria" w:hAnsi="Cambria"/>
          <w:lang w:val="uk-UA"/>
        </w:rPr>
        <w:t>ує</w:t>
      </w:r>
      <w:r w:rsidR="00C571BF" w:rsidRPr="006E4DB6">
        <w:rPr>
          <w:rFonts w:ascii="Cambria" w:hAnsi="Cambria"/>
          <w:lang w:val="uk-UA"/>
        </w:rPr>
        <w:t xml:space="preserve"> потерпілого як журналіста</w:t>
      </w:r>
      <w:r w:rsidR="0024456B" w:rsidRPr="006E4DB6">
        <w:rPr>
          <w:rFonts w:ascii="Cambria" w:hAnsi="Cambria"/>
          <w:lang w:val="uk-UA"/>
        </w:rPr>
        <w:t xml:space="preserve"> та бажає </w:t>
      </w:r>
      <w:r w:rsidR="00C571BF" w:rsidRPr="006E4DB6">
        <w:rPr>
          <w:rFonts w:ascii="Cambria" w:hAnsi="Cambria"/>
          <w:lang w:val="uk-UA"/>
        </w:rPr>
        <w:t xml:space="preserve"> зашкодити журналісту у вчиненні законної професійної діяльності</w:t>
      </w:r>
      <w:r w:rsidR="0024456B" w:rsidRPr="006E4DB6">
        <w:rPr>
          <w:rFonts w:ascii="Cambria" w:hAnsi="Cambria"/>
          <w:lang w:val="uk-UA"/>
        </w:rPr>
        <w:t xml:space="preserve"> і </w:t>
      </w:r>
      <w:r w:rsidR="00C571BF" w:rsidRPr="006E4DB6">
        <w:rPr>
          <w:rFonts w:ascii="Cambria" w:hAnsi="Cambria"/>
          <w:lang w:val="uk-UA"/>
        </w:rPr>
        <w:t xml:space="preserve">змусити припинити здійснення професійної діяльності журналіста або помститися за </w:t>
      </w:r>
      <w:r w:rsidR="0024456B" w:rsidRPr="006E4DB6">
        <w:rPr>
          <w:rFonts w:ascii="Cambria" w:hAnsi="Cambria"/>
          <w:lang w:val="uk-UA"/>
        </w:rPr>
        <w:t xml:space="preserve">вже </w:t>
      </w:r>
      <w:r w:rsidR="00C571BF" w:rsidRPr="006E4DB6">
        <w:rPr>
          <w:rFonts w:ascii="Cambria" w:hAnsi="Cambria"/>
          <w:lang w:val="uk-UA"/>
        </w:rPr>
        <w:t xml:space="preserve">виконану. </w:t>
      </w:r>
    </w:p>
    <w:p w:rsidR="00DE6395" w:rsidRPr="006E4DB6" w:rsidRDefault="00B60122" w:rsidP="00DE6395">
      <w:pPr>
        <w:pStyle w:val="a4"/>
        <w:spacing w:before="0" w:beforeAutospacing="0" w:after="0" w:afterAutospacing="0"/>
        <w:ind w:firstLine="567"/>
        <w:jc w:val="both"/>
        <w:rPr>
          <w:rFonts w:ascii="Cambria" w:hAnsi="Cambria"/>
          <w:lang w:val="uk-UA"/>
        </w:rPr>
      </w:pPr>
      <w:r w:rsidRPr="00274AD7">
        <w:rPr>
          <w:rFonts w:ascii="Cambria" w:hAnsi="Cambria"/>
          <w:i/>
          <w:lang w:val="uk-UA"/>
        </w:rPr>
        <w:t xml:space="preserve">З </w:t>
      </w:r>
      <w:r w:rsidRPr="00274AD7">
        <w:rPr>
          <w:rFonts w:ascii="Cambria" w:hAnsi="Cambria"/>
          <w:bCs/>
          <w:i/>
          <w:lang w:val="uk-UA"/>
        </w:rPr>
        <w:t>об’єктивної сторони</w:t>
      </w:r>
      <w:r w:rsidRPr="006E4DB6">
        <w:rPr>
          <w:rFonts w:ascii="Cambria" w:hAnsi="Cambria"/>
          <w:lang w:val="uk-UA"/>
        </w:rPr>
        <w:t xml:space="preserve">, перешкоджання діяльності журналіста являє собою діяння, що </w:t>
      </w:r>
      <w:r w:rsidRPr="006E4DB6">
        <w:rPr>
          <w:rFonts w:ascii="Cambria" w:hAnsi="Cambria"/>
          <w:bCs/>
          <w:lang w:val="uk-UA"/>
        </w:rPr>
        <w:t>неправомірно ускладнює або унеможливлює здійснення журналістом його законної професійної діяльності</w:t>
      </w:r>
      <w:r w:rsidRPr="006E4DB6">
        <w:rPr>
          <w:rFonts w:ascii="Cambria" w:hAnsi="Cambria"/>
          <w:lang w:val="uk-UA"/>
        </w:rPr>
        <w:t>, незалежно від форми та способу такого втручання</w:t>
      </w:r>
      <w:r w:rsidR="00D10159" w:rsidRPr="006E4DB6">
        <w:rPr>
          <w:rStyle w:val="a8"/>
          <w:rFonts w:ascii="Cambria" w:hAnsi="Cambria"/>
          <w:lang w:val="uk-UA"/>
        </w:rPr>
        <w:footnoteReference w:id="204"/>
      </w:r>
      <w:r w:rsidR="00D10159" w:rsidRPr="006E4DB6">
        <w:rPr>
          <w:rFonts w:ascii="Cambria" w:hAnsi="Cambria"/>
          <w:lang w:val="uk-UA"/>
        </w:rPr>
        <w:t xml:space="preserve">. </w:t>
      </w:r>
      <w:r w:rsidR="00DE6395" w:rsidRPr="006E4DB6">
        <w:rPr>
          <w:rFonts w:ascii="Cambria" w:hAnsi="Cambria"/>
          <w:bCs/>
          <w:lang w:val="uk-UA" w:eastAsia="uk-UA"/>
        </w:rPr>
        <w:t>Способи перешкоджання законній професійній діяльності журналіста</w:t>
      </w:r>
      <w:r w:rsidR="00DE6395" w:rsidRPr="006E4DB6">
        <w:rPr>
          <w:rFonts w:ascii="Cambria" w:hAnsi="Cambria"/>
          <w:lang w:val="uk-UA" w:eastAsia="uk-UA"/>
        </w:rPr>
        <w:t xml:space="preserve"> можуть відрізнятися за характером та формою: за </w:t>
      </w:r>
      <w:r w:rsidR="00DE6395" w:rsidRPr="006E4DB6">
        <w:rPr>
          <w:rFonts w:ascii="Cambria" w:hAnsi="Cambria"/>
          <w:bCs/>
          <w:lang w:val="uk-UA"/>
        </w:rPr>
        <w:t>характером: насильницькі</w:t>
      </w:r>
      <w:r w:rsidR="00DE6395" w:rsidRPr="006E4DB6">
        <w:rPr>
          <w:rFonts w:ascii="Cambria" w:hAnsi="Cambria"/>
          <w:lang w:val="uk-UA"/>
        </w:rPr>
        <w:t xml:space="preserve"> (спричинення тілесних ушкоджень, погрози, інші форми фізичного чи психологічного тиску) та н</w:t>
      </w:r>
      <w:r w:rsidR="00DE6395" w:rsidRPr="006E4DB6">
        <w:rPr>
          <w:rFonts w:ascii="Cambria" w:hAnsi="Cambria"/>
          <w:bCs/>
          <w:lang w:val="uk-UA"/>
        </w:rPr>
        <w:t>енасильницькі</w:t>
      </w:r>
      <w:r w:rsidR="00DE6395" w:rsidRPr="006E4DB6">
        <w:rPr>
          <w:rFonts w:ascii="Cambria" w:hAnsi="Cambria"/>
          <w:lang w:val="uk-UA"/>
        </w:rPr>
        <w:t xml:space="preserve"> (відмова у наданні інформації, цензура, заборона на висвітлення окремих тем або подій); за </w:t>
      </w:r>
      <w:r w:rsidR="00DE6395" w:rsidRPr="006E4DB6">
        <w:rPr>
          <w:rFonts w:ascii="Cambria" w:hAnsi="Cambria"/>
          <w:bCs/>
          <w:lang w:val="uk-UA"/>
        </w:rPr>
        <w:t>джерелом впливу: внутрішні</w:t>
      </w:r>
      <w:r w:rsidR="00DE6395" w:rsidRPr="006E4DB6">
        <w:rPr>
          <w:rFonts w:ascii="Cambria" w:hAnsi="Cambria"/>
          <w:lang w:val="uk-UA"/>
        </w:rPr>
        <w:t xml:space="preserve"> (здійснюються редактором або керівником медіа) та з</w:t>
      </w:r>
      <w:r w:rsidR="00DE6395" w:rsidRPr="006E4DB6">
        <w:rPr>
          <w:rFonts w:ascii="Cambria" w:hAnsi="Cambria"/>
          <w:bCs/>
          <w:lang w:val="uk-UA"/>
        </w:rPr>
        <w:t>овнішні</w:t>
      </w:r>
      <w:r w:rsidR="00DE6395" w:rsidRPr="006E4DB6">
        <w:rPr>
          <w:rFonts w:ascii="Cambria" w:hAnsi="Cambria"/>
          <w:lang w:val="uk-UA"/>
        </w:rPr>
        <w:t xml:space="preserve"> (здійснюються суб’єктами владних повноважень або іншими особами поза медіа)та за </w:t>
      </w:r>
      <w:r w:rsidR="00DE6395" w:rsidRPr="006E4DB6">
        <w:rPr>
          <w:rFonts w:ascii="Cambria" w:hAnsi="Cambria"/>
          <w:bCs/>
          <w:lang w:val="uk-UA"/>
        </w:rPr>
        <w:t>способом реалізації: активні</w:t>
      </w:r>
      <w:r w:rsidR="00DE6395" w:rsidRPr="006E4DB6">
        <w:rPr>
          <w:rFonts w:ascii="Cambria" w:hAnsi="Cambria"/>
          <w:lang w:val="uk-UA"/>
        </w:rPr>
        <w:t xml:space="preserve"> (прямі дії, спрямовані на перешкоджання діяльності </w:t>
      </w:r>
      <w:r w:rsidR="00DE6395" w:rsidRPr="006E4DB6">
        <w:rPr>
          <w:rFonts w:ascii="Cambria" w:hAnsi="Cambria"/>
          <w:lang w:val="uk-UA"/>
        </w:rPr>
        <w:lastRenderedPageBreak/>
        <w:t>журналіста) та п</w:t>
      </w:r>
      <w:r w:rsidR="00DE6395" w:rsidRPr="006E4DB6">
        <w:rPr>
          <w:rFonts w:ascii="Cambria" w:hAnsi="Cambria"/>
          <w:bCs/>
          <w:lang w:val="uk-UA"/>
        </w:rPr>
        <w:t>асивні</w:t>
      </w:r>
      <w:r w:rsidR="00DE6395" w:rsidRPr="006E4DB6">
        <w:rPr>
          <w:rFonts w:ascii="Cambria" w:hAnsi="Cambria"/>
          <w:lang w:val="uk-UA"/>
        </w:rPr>
        <w:t xml:space="preserve"> (бездіяльність або умисне невиконання обов’язків, що унеможливлює здійснення журналістом його професійних функцій).</w:t>
      </w:r>
    </w:p>
    <w:p w:rsidR="00D10159" w:rsidRPr="006E4DB6" w:rsidRDefault="00FB6AD7" w:rsidP="00C02833">
      <w:pPr>
        <w:ind w:firstLine="709"/>
        <w:jc w:val="both"/>
        <w:rPr>
          <w:rFonts w:ascii="Cambria" w:hAnsi="Cambria" w:cs="Times New Roman"/>
        </w:rPr>
      </w:pPr>
      <w:bookmarkStart w:id="100" w:name="n2422"/>
      <w:bookmarkStart w:id="101" w:name="n3286"/>
      <w:bookmarkStart w:id="102" w:name="n2425"/>
      <w:bookmarkEnd w:id="100"/>
      <w:bookmarkEnd w:id="101"/>
      <w:bookmarkEnd w:id="102"/>
      <w:r w:rsidRPr="006E4DB6">
        <w:rPr>
          <w:rFonts w:ascii="Cambria" w:eastAsia="Times New Roman" w:hAnsi="Cambria" w:cs="Times New Roman"/>
          <w:bCs/>
          <w:i/>
          <w:color w:val="auto"/>
          <w:lang w:bidi="ar-SA"/>
        </w:rPr>
        <w:t xml:space="preserve">Незаконне вилучення матеріалів та технічних засобів журналіста. </w:t>
      </w:r>
      <w:r w:rsidRPr="006E4DB6">
        <w:rPr>
          <w:rFonts w:ascii="Cambria" w:eastAsia="Times New Roman" w:hAnsi="Cambria" w:cs="Times New Roman"/>
          <w:color w:val="auto"/>
          <w:lang w:bidi="ar-SA"/>
        </w:rPr>
        <w:t xml:space="preserve">До таких дій належить </w:t>
      </w:r>
      <w:r w:rsidRPr="006E4DB6">
        <w:rPr>
          <w:rFonts w:ascii="Cambria" w:eastAsia="Times New Roman" w:hAnsi="Cambria" w:cs="Times New Roman"/>
          <w:bCs/>
          <w:color w:val="auto"/>
          <w:lang w:bidi="ar-SA"/>
        </w:rPr>
        <w:t>вилучення зібраних, опрацьованих або підготовлених журналістом матеріалів</w:t>
      </w:r>
      <w:r w:rsidRPr="006E4DB6">
        <w:rPr>
          <w:rFonts w:ascii="Cambria" w:eastAsia="Times New Roman" w:hAnsi="Cambria" w:cs="Times New Roman"/>
          <w:color w:val="auto"/>
          <w:lang w:bidi="ar-SA"/>
        </w:rPr>
        <w:t xml:space="preserve">, а також </w:t>
      </w:r>
      <w:r w:rsidRPr="006E4DB6">
        <w:rPr>
          <w:rFonts w:ascii="Cambria" w:eastAsia="Times New Roman" w:hAnsi="Cambria" w:cs="Times New Roman"/>
          <w:bCs/>
          <w:color w:val="auto"/>
          <w:lang w:bidi="ar-SA"/>
        </w:rPr>
        <w:t>технічних засобів</w:t>
      </w:r>
      <w:r w:rsidRPr="006E4DB6">
        <w:rPr>
          <w:rFonts w:ascii="Cambria" w:eastAsia="Times New Roman" w:hAnsi="Cambria" w:cs="Times New Roman"/>
          <w:color w:val="auto"/>
          <w:lang w:bidi="ar-SA"/>
        </w:rPr>
        <w:t>, якими він користується у процесі професійної діяльності.</w:t>
      </w:r>
      <w:r w:rsidR="00B12A05" w:rsidRPr="006E4DB6">
        <w:rPr>
          <w:rFonts w:ascii="Cambria" w:eastAsia="Times New Roman" w:hAnsi="Cambria" w:cs="Times New Roman"/>
          <w:color w:val="auto"/>
          <w:lang w:bidi="ar-SA"/>
        </w:rPr>
        <w:t xml:space="preserve"> О</w:t>
      </w:r>
      <w:r w:rsidRPr="006E4DB6">
        <w:rPr>
          <w:rFonts w:ascii="Cambria" w:eastAsia="Times New Roman" w:hAnsi="Cambria" w:cs="Times New Roman"/>
          <w:color w:val="auto"/>
          <w:lang w:bidi="ar-SA"/>
        </w:rPr>
        <w:t xml:space="preserve">соба може </w:t>
      </w:r>
      <w:r w:rsidRPr="006E4DB6">
        <w:rPr>
          <w:rFonts w:ascii="Cambria" w:eastAsia="Times New Roman" w:hAnsi="Cambria" w:cs="Times New Roman"/>
          <w:bCs/>
          <w:color w:val="auto"/>
          <w:lang w:bidi="ar-SA"/>
        </w:rPr>
        <w:t>безпосередньо або через ініціювання незаконного провадження</w:t>
      </w:r>
      <w:r w:rsidRPr="006E4DB6">
        <w:rPr>
          <w:rFonts w:ascii="Cambria" w:eastAsia="Times New Roman" w:hAnsi="Cambria" w:cs="Times New Roman"/>
          <w:color w:val="auto"/>
          <w:lang w:bidi="ar-SA"/>
        </w:rPr>
        <w:t xml:space="preserve"> вилучати:</w:t>
      </w:r>
      <w:r w:rsidR="00B12A05"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підготовлені аналітичні матеріали (статті, аналітичні довідки, звіти, репортажі, кінострічки тощо);</w:t>
      </w:r>
      <w:r w:rsidR="00B12A05"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докази, що підтверджують факти, викладені в цих матеріалах (копії документів, фото- або відеофіксація);</w:t>
      </w:r>
      <w:r w:rsidR="00B12A05"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носії інформації (флеш-накопичувачі, мобільні телефони, ноутбуки, планшети тощо);</w:t>
      </w:r>
      <w:r w:rsidR="00B12A05"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технічні засоби, за допомогою яких створено матеріали (відео- або фотокамери, мобільні телефони).</w:t>
      </w:r>
      <w:r w:rsidR="00B12A05"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 xml:space="preserve">В усіх зазначених випадках </w:t>
      </w:r>
      <w:r w:rsidRPr="006E4DB6">
        <w:rPr>
          <w:rFonts w:ascii="Cambria" w:eastAsia="Times New Roman" w:hAnsi="Cambria" w:cs="Times New Roman"/>
          <w:bCs/>
          <w:color w:val="auto"/>
          <w:lang w:bidi="ar-SA"/>
        </w:rPr>
        <w:t>вилучення матеріалів або технічних засобів є незаконним</w:t>
      </w:r>
      <w:r w:rsidRPr="006E4DB6">
        <w:rPr>
          <w:rFonts w:ascii="Cambria" w:eastAsia="Times New Roman" w:hAnsi="Cambria" w:cs="Times New Roman"/>
          <w:color w:val="auto"/>
          <w:lang w:bidi="ar-SA"/>
        </w:rPr>
        <w:t xml:space="preserve">, навіть якщо воно відбувається </w:t>
      </w:r>
      <w:r w:rsidRPr="006E4DB6">
        <w:rPr>
          <w:rFonts w:ascii="Cambria" w:eastAsia="Times New Roman" w:hAnsi="Cambria" w:cs="Times New Roman"/>
          <w:bCs/>
          <w:color w:val="auto"/>
          <w:lang w:bidi="ar-SA"/>
        </w:rPr>
        <w:t>в межах кримінального переслідування журналіста</w:t>
      </w:r>
      <w:r w:rsidRPr="006E4DB6">
        <w:rPr>
          <w:rFonts w:ascii="Cambria" w:eastAsia="Times New Roman" w:hAnsi="Cambria" w:cs="Times New Roman"/>
          <w:color w:val="auto"/>
          <w:lang w:bidi="ar-SA"/>
        </w:rPr>
        <w:t xml:space="preserve">. Сам факт переслідування журналіста також є незаконним і підлягає кваліфікації за </w:t>
      </w:r>
      <w:r w:rsidRPr="006E4DB6">
        <w:rPr>
          <w:rFonts w:ascii="Cambria" w:eastAsia="Times New Roman" w:hAnsi="Cambria" w:cs="Times New Roman"/>
          <w:bCs/>
          <w:color w:val="auto"/>
          <w:lang w:bidi="ar-SA"/>
        </w:rPr>
        <w:t>ст. 364, 365 або 372 КК України</w:t>
      </w:r>
      <w:r w:rsidRPr="006E4DB6">
        <w:rPr>
          <w:rFonts w:ascii="Cambria" w:eastAsia="Times New Roman" w:hAnsi="Cambria" w:cs="Times New Roman"/>
          <w:color w:val="auto"/>
          <w:lang w:bidi="ar-SA"/>
        </w:rPr>
        <w:t>.</w:t>
      </w:r>
      <w:r w:rsidR="00B12A05" w:rsidRPr="006E4DB6">
        <w:rPr>
          <w:rFonts w:ascii="Cambria" w:eastAsia="Times New Roman" w:hAnsi="Cambria" w:cs="Times New Roman"/>
          <w:color w:val="auto"/>
          <w:lang w:bidi="ar-SA"/>
        </w:rPr>
        <w:t xml:space="preserve"> </w:t>
      </w:r>
      <w:r w:rsidR="00B12A05" w:rsidRPr="006E4DB6">
        <w:rPr>
          <w:rFonts w:ascii="Cambria" w:eastAsia="Times New Roman" w:hAnsi="Cambria" w:cs="Times New Roman"/>
          <w:i/>
          <w:color w:val="auto"/>
          <w:lang w:bidi="ar-SA"/>
        </w:rPr>
        <w:t>Національна судова практика з цього питання</w:t>
      </w:r>
      <w:r w:rsidR="00D10159" w:rsidRPr="00274AD7">
        <w:rPr>
          <w:rStyle w:val="a8"/>
          <w:rFonts w:ascii="Cambria" w:hAnsi="Cambria" w:cs="Times New Roman"/>
        </w:rPr>
        <w:footnoteReference w:id="205"/>
      </w:r>
      <w:r w:rsidR="00B12A05" w:rsidRPr="00274AD7">
        <w:rPr>
          <w:rFonts w:ascii="Cambria" w:hAnsi="Cambria" w:cs="Times New Roman"/>
          <w:vertAlign w:val="superscript"/>
        </w:rPr>
        <w:t xml:space="preserve">, </w:t>
      </w:r>
      <w:r w:rsidR="00D10159" w:rsidRPr="00274AD7">
        <w:rPr>
          <w:rStyle w:val="a8"/>
          <w:rFonts w:ascii="Cambria" w:hAnsi="Cambria" w:cs="Times New Roman"/>
        </w:rPr>
        <w:footnoteReference w:id="206"/>
      </w:r>
      <w:r w:rsidR="00B12A05" w:rsidRPr="006E4DB6">
        <w:rPr>
          <w:rFonts w:ascii="Cambria" w:hAnsi="Cambria" w:cs="Times New Roman"/>
        </w:rPr>
        <w:t>.</w:t>
      </w:r>
    </w:p>
    <w:p w:rsidR="00D10159" w:rsidRPr="006E4DB6" w:rsidRDefault="00D10159" w:rsidP="00976005">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 </w:t>
      </w:r>
      <w:r w:rsidRPr="006E4DB6">
        <w:rPr>
          <w:rFonts w:ascii="Cambria" w:hAnsi="Cambria" w:cs="Times New Roman"/>
          <w:i/>
          <w:sz w:val="24"/>
          <w:szCs w:val="24"/>
          <w:lang w:val="uk-UA"/>
        </w:rPr>
        <w:t>Незаконна відмова у доступі журналіста до інформації</w:t>
      </w:r>
      <w:r w:rsidRPr="006E4DB6">
        <w:rPr>
          <w:rFonts w:ascii="Cambria" w:hAnsi="Cambria" w:cs="Times New Roman"/>
          <w:sz w:val="24"/>
          <w:szCs w:val="24"/>
          <w:lang w:val="uk-UA"/>
        </w:rPr>
        <w:t xml:space="preserve"> - це відмова надати інформацію без обґрунтування її причини; </w:t>
      </w:r>
      <w:r w:rsidR="00396664" w:rsidRPr="006E4DB6">
        <w:rPr>
          <w:rFonts w:ascii="Cambria" w:hAnsi="Cambria" w:cs="Times New Roman"/>
          <w:sz w:val="24"/>
          <w:szCs w:val="24"/>
          <w:lang w:val="uk-UA"/>
        </w:rPr>
        <w:t xml:space="preserve">наприклад, відмова надати </w:t>
      </w:r>
      <w:r w:rsidR="00396664" w:rsidRPr="006E4DB6">
        <w:rPr>
          <w:rFonts w:ascii="Cambria" w:hAnsi="Cambria" w:cs="Times New Roman"/>
          <w:bCs/>
          <w:sz w:val="24"/>
          <w:szCs w:val="24"/>
          <w:lang w:val="uk-UA"/>
        </w:rPr>
        <w:t>фінансові звіти державних підприємств</w:t>
      </w:r>
      <w:r w:rsidR="00396664" w:rsidRPr="006E4DB6">
        <w:rPr>
          <w:rFonts w:ascii="Cambria" w:hAnsi="Cambria" w:cs="Times New Roman"/>
          <w:sz w:val="24"/>
          <w:szCs w:val="24"/>
          <w:lang w:val="uk-UA"/>
        </w:rPr>
        <w:t xml:space="preserve"> щодо нарахування заробітної плати та премій, відмова надати </w:t>
      </w:r>
      <w:r w:rsidR="00396664" w:rsidRPr="006E4DB6">
        <w:rPr>
          <w:rFonts w:ascii="Cambria" w:hAnsi="Cambria" w:cs="Times New Roman"/>
          <w:bCs/>
          <w:sz w:val="24"/>
          <w:szCs w:val="24"/>
          <w:lang w:val="uk-UA"/>
        </w:rPr>
        <w:t>витяги з рішень органів влади</w:t>
      </w:r>
      <w:r w:rsidR="00396664" w:rsidRPr="006E4DB6">
        <w:rPr>
          <w:rFonts w:ascii="Cambria" w:hAnsi="Cambria" w:cs="Times New Roman"/>
          <w:sz w:val="24"/>
          <w:szCs w:val="24"/>
          <w:lang w:val="uk-UA"/>
        </w:rPr>
        <w:t xml:space="preserve"> або документи про результати тендерних закупівель, мотивуючи це «чутливістю» інформації, в</w:t>
      </w:r>
      <w:r w:rsidR="00396664" w:rsidRPr="006E4DB6">
        <w:rPr>
          <w:rFonts w:ascii="Cambria" w:hAnsi="Cambria" w:cs="Times New Roman"/>
          <w:bCs/>
          <w:sz w:val="24"/>
          <w:szCs w:val="24"/>
          <w:lang w:val="uk-UA"/>
        </w:rPr>
        <w:t>ідмова з посиланням на інтереси національної безпеки</w:t>
      </w:r>
      <w:r w:rsidR="00396664" w:rsidRPr="006E4DB6">
        <w:rPr>
          <w:rFonts w:ascii="Cambria" w:hAnsi="Cambria" w:cs="Times New Roman"/>
          <w:sz w:val="24"/>
          <w:szCs w:val="24"/>
          <w:lang w:val="uk-UA"/>
        </w:rPr>
        <w:t>, коли насправді підстав для цього немає, або зволікання з наданням відповіді</w:t>
      </w:r>
      <w:r w:rsidR="009214B4" w:rsidRPr="006E4DB6">
        <w:rPr>
          <w:rFonts w:ascii="Cambria" w:hAnsi="Cambria" w:cs="Times New Roman"/>
          <w:sz w:val="24"/>
          <w:szCs w:val="24"/>
          <w:lang w:val="uk-UA"/>
        </w:rPr>
        <w:t xml:space="preserve"> -</w:t>
      </w:r>
      <w:r w:rsidR="00396664" w:rsidRPr="006E4DB6">
        <w:rPr>
          <w:rFonts w:ascii="Cambria" w:hAnsi="Cambria" w:cs="Times New Roman"/>
          <w:sz w:val="24"/>
          <w:szCs w:val="24"/>
          <w:lang w:val="uk-UA"/>
        </w:rPr>
        <w:t xml:space="preserve"> </w:t>
      </w:r>
      <w:r w:rsidR="009214B4" w:rsidRPr="006E4DB6">
        <w:rPr>
          <w:rFonts w:ascii="Cambria" w:hAnsi="Cambria" w:cs="Times New Roman"/>
          <w:sz w:val="24"/>
          <w:szCs w:val="24"/>
          <w:lang w:val="uk-UA"/>
        </w:rPr>
        <w:t xml:space="preserve">розглядаються </w:t>
      </w:r>
      <w:r w:rsidR="009214B4" w:rsidRPr="006E4DB6">
        <w:rPr>
          <w:rFonts w:ascii="Cambria" w:hAnsi="Cambria" w:cs="Times New Roman"/>
          <w:sz w:val="24"/>
          <w:szCs w:val="24"/>
          <w:lang w:val="uk-UA" w:eastAsia="uk-UA"/>
        </w:rPr>
        <w:t>запити</w:t>
      </w:r>
      <w:r w:rsidR="00396664" w:rsidRPr="006E4DB6">
        <w:rPr>
          <w:rFonts w:ascii="Cambria" w:hAnsi="Cambria" w:cs="Times New Roman"/>
          <w:sz w:val="24"/>
          <w:szCs w:val="24"/>
          <w:lang w:val="uk-UA" w:eastAsia="uk-UA"/>
        </w:rPr>
        <w:t xml:space="preserve"> як звернення, що збільшує час відповіді до одного місяця замість п'яти днів</w:t>
      </w:r>
      <w:r w:rsidR="009214B4" w:rsidRPr="006E4DB6">
        <w:rPr>
          <w:rFonts w:ascii="Cambria" w:hAnsi="Cambria" w:cs="Times New Roman"/>
          <w:sz w:val="24"/>
          <w:szCs w:val="24"/>
          <w:lang w:val="uk-UA" w:eastAsia="uk-UA"/>
        </w:rPr>
        <w:t xml:space="preserve"> (але тут може бути вина й журналіста, який оформив запит як звернення</w:t>
      </w:r>
      <w:r w:rsidR="009214B4" w:rsidRPr="00274AD7">
        <w:rPr>
          <w:rStyle w:val="a8"/>
          <w:rFonts w:ascii="Cambria" w:hAnsi="Cambria" w:cs="Times New Roman"/>
          <w:sz w:val="24"/>
          <w:szCs w:val="24"/>
          <w:lang w:val="uk-UA" w:eastAsia="uk-UA"/>
        </w:rPr>
        <w:footnoteReference w:id="207"/>
      </w:r>
      <w:r w:rsidR="009214B4" w:rsidRPr="00274AD7">
        <w:rPr>
          <w:rFonts w:ascii="Cambria" w:hAnsi="Cambria" w:cs="Times New Roman"/>
          <w:sz w:val="24"/>
          <w:szCs w:val="24"/>
          <w:vertAlign w:val="superscript"/>
          <w:lang w:val="uk-UA" w:eastAsia="uk-UA"/>
        </w:rPr>
        <w:t>,</w:t>
      </w:r>
      <w:r w:rsidR="009214B4" w:rsidRPr="00274AD7">
        <w:rPr>
          <w:rStyle w:val="a8"/>
          <w:rFonts w:ascii="Cambria" w:hAnsi="Cambria" w:cs="Times New Roman"/>
          <w:sz w:val="24"/>
          <w:szCs w:val="24"/>
          <w:lang w:val="uk-UA"/>
        </w:rPr>
        <w:footnoteReference w:id="208"/>
      </w:r>
      <w:r w:rsidR="009214B4" w:rsidRPr="006E4DB6">
        <w:rPr>
          <w:rFonts w:ascii="Cambria" w:hAnsi="Cambria" w:cs="Times New Roman"/>
          <w:sz w:val="24"/>
          <w:szCs w:val="24"/>
          <w:lang w:val="uk-UA" w:eastAsia="uk-UA"/>
        </w:rPr>
        <w:t>)</w:t>
      </w:r>
      <w:r w:rsidR="00396664" w:rsidRPr="006E4DB6">
        <w:rPr>
          <w:rFonts w:ascii="Cambria" w:hAnsi="Cambria" w:cs="Times New Roman"/>
          <w:sz w:val="24"/>
          <w:szCs w:val="24"/>
          <w:lang w:val="uk-UA"/>
        </w:rPr>
        <w:t xml:space="preserve">. </w:t>
      </w:r>
      <w:r w:rsidRPr="006E4DB6">
        <w:rPr>
          <w:rFonts w:ascii="Cambria" w:hAnsi="Cambria" w:cs="Times New Roman"/>
          <w:sz w:val="24"/>
          <w:szCs w:val="24"/>
          <w:lang w:val="uk-UA" w:eastAsia="uk-UA"/>
        </w:rPr>
        <w:t>Якщо журналісти в процесі отримання інформації порушують порядок доступу до неї, перешкоджання в доступі до інформації не може кваліфікуватися як перешкоджання за ст. 171 КК</w:t>
      </w:r>
      <w:r w:rsidR="00396664" w:rsidRPr="006E4DB6">
        <w:rPr>
          <w:rFonts w:ascii="Cambria" w:hAnsi="Cambria" w:cs="Times New Roman"/>
          <w:sz w:val="24"/>
          <w:szCs w:val="24"/>
          <w:lang w:val="uk-UA" w:eastAsia="uk-UA"/>
        </w:rPr>
        <w:t>.</w:t>
      </w:r>
      <w:r w:rsidR="00976005" w:rsidRPr="006E4DB6">
        <w:rPr>
          <w:rFonts w:ascii="Cambria" w:hAnsi="Cambria" w:cs="Times New Roman"/>
          <w:sz w:val="24"/>
          <w:szCs w:val="24"/>
          <w:lang w:val="uk-UA" w:eastAsia="uk-UA"/>
        </w:rPr>
        <w:t xml:space="preserve"> </w:t>
      </w:r>
      <w:r w:rsidR="00976005" w:rsidRPr="006E4DB6">
        <w:rPr>
          <w:rFonts w:ascii="Cambria" w:hAnsi="Cambria" w:cs="Times New Roman"/>
          <w:sz w:val="24"/>
          <w:szCs w:val="24"/>
          <w:lang w:val="uk-UA"/>
        </w:rPr>
        <w:t>Н</w:t>
      </w:r>
      <w:r w:rsidRPr="006E4DB6">
        <w:rPr>
          <w:rFonts w:ascii="Cambria" w:hAnsi="Cambria" w:cs="Times New Roman"/>
          <w:sz w:val="24"/>
          <w:szCs w:val="24"/>
          <w:lang w:val="uk-UA"/>
        </w:rPr>
        <w:t>езаконн</w:t>
      </w:r>
      <w:r w:rsidR="00976005" w:rsidRPr="006E4DB6">
        <w:rPr>
          <w:rFonts w:ascii="Cambria" w:hAnsi="Cambria" w:cs="Times New Roman"/>
          <w:sz w:val="24"/>
          <w:szCs w:val="24"/>
          <w:lang w:val="uk-UA"/>
        </w:rPr>
        <w:t>ою</w:t>
      </w:r>
      <w:r w:rsidRPr="006E4DB6">
        <w:rPr>
          <w:rFonts w:ascii="Cambria" w:hAnsi="Cambria" w:cs="Times New Roman"/>
          <w:sz w:val="24"/>
          <w:szCs w:val="24"/>
          <w:lang w:val="uk-UA"/>
        </w:rPr>
        <w:t xml:space="preserve"> відмов</w:t>
      </w:r>
      <w:r w:rsidR="00976005" w:rsidRPr="006E4DB6">
        <w:rPr>
          <w:rFonts w:ascii="Cambria" w:hAnsi="Cambria" w:cs="Times New Roman"/>
          <w:sz w:val="24"/>
          <w:szCs w:val="24"/>
          <w:lang w:val="uk-UA"/>
        </w:rPr>
        <w:t xml:space="preserve">ою в </w:t>
      </w:r>
      <w:r w:rsidRPr="006E4DB6">
        <w:rPr>
          <w:rFonts w:ascii="Cambria" w:hAnsi="Cambria" w:cs="Times New Roman"/>
          <w:sz w:val="24"/>
          <w:szCs w:val="24"/>
          <w:lang w:val="uk-UA"/>
        </w:rPr>
        <w:t>доступі до інформації</w:t>
      </w:r>
      <w:r w:rsidR="00976005" w:rsidRPr="006E4DB6">
        <w:rPr>
          <w:rFonts w:ascii="Cambria" w:hAnsi="Cambria" w:cs="Times New Roman"/>
          <w:sz w:val="24"/>
          <w:szCs w:val="24"/>
          <w:lang w:val="uk-UA"/>
        </w:rPr>
        <w:t xml:space="preserve"> є </w:t>
      </w:r>
      <w:r w:rsidRPr="006E4DB6">
        <w:rPr>
          <w:rFonts w:ascii="Cambria" w:hAnsi="Cambria" w:cs="Times New Roman"/>
          <w:sz w:val="24"/>
          <w:szCs w:val="24"/>
          <w:lang w:val="uk-UA"/>
        </w:rPr>
        <w:t>створення перешкод в доступі журналіста до певного приміщення для проведення фото чи відео зйомки, наприклад, обмеження в доступі до загальнодоступного місця</w:t>
      </w:r>
      <w:r w:rsidRPr="00274AD7">
        <w:rPr>
          <w:rStyle w:val="a8"/>
          <w:rFonts w:ascii="Cambria" w:hAnsi="Cambria" w:cs="Times New Roman"/>
          <w:sz w:val="24"/>
          <w:szCs w:val="24"/>
          <w:lang w:val="uk-UA"/>
        </w:rPr>
        <w:footnoteReference w:id="209"/>
      </w:r>
      <w:r w:rsidR="00A85E23" w:rsidRPr="00274AD7">
        <w:rPr>
          <w:rFonts w:ascii="Cambria" w:hAnsi="Cambria" w:cs="Times New Roman"/>
          <w:sz w:val="24"/>
          <w:szCs w:val="24"/>
          <w:vertAlign w:val="superscript"/>
          <w:lang w:val="uk-UA"/>
        </w:rPr>
        <w:t xml:space="preserve">, </w:t>
      </w:r>
      <w:r w:rsidRPr="00274AD7">
        <w:rPr>
          <w:rStyle w:val="a8"/>
          <w:rFonts w:ascii="Cambria" w:hAnsi="Cambria" w:cs="Times New Roman"/>
          <w:sz w:val="24"/>
          <w:szCs w:val="24"/>
          <w:lang w:val="uk-UA"/>
        </w:rPr>
        <w:footnoteReference w:id="210"/>
      </w:r>
      <w:r w:rsidRPr="006E4DB6">
        <w:rPr>
          <w:rFonts w:ascii="Cambria" w:hAnsi="Cambria" w:cs="Times New Roman"/>
          <w:sz w:val="24"/>
          <w:szCs w:val="24"/>
          <w:lang w:val="uk-UA"/>
        </w:rPr>
        <w:t xml:space="preserve">, утримання журналіста. </w:t>
      </w:r>
    </w:p>
    <w:p w:rsidR="00A85E23" w:rsidRPr="006E4DB6" w:rsidRDefault="00A85E23" w:rsidP="00A85E2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ЄСПЛ з цього  питання:  </w:t>
      </w:r>
    </w:p>
    <w:p w:rsidR="00A85E23" w:rsidRPr="006E4DB6" w:rsidRDefault="00A85E23" w:rsidP="00A85E2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1) справа «Leander v. Sweden» 1987</w:t>
      </w:r>
      <w:r w:rsidRPr="006E4DB6">
        <w:rPr>
          <w:rStyle w:val="a8"/>
          <w:rFonts w:ascii="Cambria" w:hAnsi="Cambria" w:cs="Times New Roman"/>
          <w:sz w:val="24"/>
          <w:szCs w:val="24"/>
          <w:lang w:val="uk-UA"/>
        </w:rPr>
        <w:footnoteReference w:id="211"/>
      </w:r>
      <w:r w:rsidRPr="006E4DB6">
        <w:rPr>
          <w:rFonts w:ascii="Cambria" w:hAnsi="Cambria" w:cs="Times New Roman"/>
          <w:sz w:val="24"/>
          <w:szCs w:val="24"/>
          <w:lang w:val="uk-UA"/>
        </w:rPr>
        <w:t xml:space="preserve">; </w:t>
      </w:r>
    </w:p>
    <w:p w:rsidR="00A85E23" w:rsidRPr="006E4DB6" w:rsidRDefault="00A85E23" w:rsidP="00A85E2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2) справа «Magyar Helsinki Bizottsag проти Угорщини 2016р.»</w:t>
      </w:r>
      <w:r w:rsidRPr="006E4DB6">
        <w:rPr>
          <w:rStyle w:val="a8"/>
          <w:rFonts w:ascii="Cambria" w:hAnsi="Cambria" w:cs="Times New Roman"/>
          <w:sz w:val="24"/>
          <w:szCs w:val="24"/>
          <w:lang w:val="uk-UA"/>
        </w:rPr>
        <w:footnoteReference w:id="212"/>
      </w:r>
      <w:r w:rsidRPr="006E4DB6">
        <w:rPr>
          <w:rFonts w:ascii="Cambria" w:hAnsi="Cambria" w:cs="Times New Roman"/>
          <w:sz w:val="24"/>
          <w:szCs w:val="24"/>
          <w:lang w:val="uk-UA"/>
        </w:rPr>
        <w:t xml:space="preserve">. </w:t>
      </w:r>
    </w:p>
    <w:p w:rsidR="00A85E23" w:rsidRPr="006E4DB6" w:rsidRDefault="00A85E23"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К</w:t>
      </w:r>
      <w:r w:rsidR="00280ACA" w:rsidRPr="006E4DB6">
        <w:rPr>
          <w:rFonts w:ascii="Cambria" w:hAnsi="Cambria" w:cs="Times New Roman"/>
          <w:sz w:val="24"/>
          <w:szCs w:val="24"/>
          <w:lang w:val="uk-UA"/>
        </w:rPr>
        <w:t>раїн</w:t>
      </w:r>
      <w:r w:rsidRPr="006E4DB6">
        <w:rPr>
          <w:rFonts w:ascii="Cambria" w:hAnsi="Cambria" w:cs="Times New Roman"/>
          <w:sz w:val="24"/>
          <w:szCs w:val="24"/>
          <w:lang w:val="uk-UA"/>
        </w:rPr>
        <w:t>и</w:t>
      </w:r>
      <w:r w:rsidR="00280ACA" w:rsidRPr="006E4DB6">
        <w:rPr>
          <w:rFonts w:ascii="Cambria" w:hAnsi="Cambria" w:cs="Times New Roman"/>
          <w:sz w:val="24"/>
          <w:szCs w:val="24"/>
          <w:lang w:val="uk-UA"/>
        </w:rPr>
        <w:t xml:space="preserve"> </w:t>
      </w:r>
      <w:r w:rsidRPr="006E4DB6">
        <w:rPr>
          <w:rFonts w:ascii="Cambria" w:hAnsi="Cambria" w:cs="Times New Roman"/>
          <w:sz w:val="24"/>
          <w:szCs w:val="24"/>
          <w:lang w:val="uk-UA"/>
        </w:rPr>
        <w:t>ЄС</w:t>
      </w:r>
      <w:r w:rsidR="00280ACA" w:rsidRPr="006E4DB6">
        <w:rPr>
          <w:rFonts w:ascii="Cambria" w:hAnsi="Cambria" w:cs="Times New Roman"/>
          <w:sz w:val="24"/>
          <w:szCs w:val="24"/>
          <w:lang w:val="uk-UA"/>
        </w:rPr>
        <w:t xml:space="preserve"> </w:t>
      </w:r>
      <w:r w:rsidRPr="006E4DB6">
        <w:rPr>
          <w:rFonts w:ascii="Cambria" w:hAnsi="Cambria" w:cs="Times New Roman"/>
          <w:sz w:val="24"/>
          <w:szCs w:val="24"/>
          <w:lang w:val="uk-UA"/>
        </w:rPr>
        <w:t>карають</w:t>
      </w:r>
      <w:r w:rsidR="00280ACA" w:rsidRPr="006E4DB6">
        <w:rPr>
          <w:rFonts w:ascii="Cambria" w:hAnsi="Cambria" w:cs="Times New Roman"/>
          <w:sz w:val="24"/>
          <w:szCs w:val="24"/>
          <w:lang w:val="uk-UA"/>
        </w:rPr>
        <w:t xml:space="preserve"> покарання</w:t>
      </w:r>
      <w:r w:rsidRPr="006E4DB6">
        <w:rPr>
          <w:rFonts w:ascii="Cambria" w:hAnsi="Cambria" w:cs="Times New Roman"/>
          <w:sz w:val="24"/>
          <w:szCs w:val="24"/>
          <w:lang w:val="uk-UA"/>
        </w:rPr>
        <w:t>м</w:t>
      </w:r>
      <w:r w:rsidR="00280ACA" w:rsidRPr="006E4DB6">
        <w:rPr>
          <w:rFonts w:ascii="Cambria" w:hAnsi="Cambria" w:cs="Times New Roman"/>
          <w:sz w:val="24"/>
          <w:szCs w:val="24"/>
          <w:lang w:val="uk-UA"/>
        </w:rPr>
        <w:t xml:space="preserve"> лише за тяжкі порушення законодавства про доступ до інформації, зокрема за умисне знищення інформації, що зберігається державними органами, або умисне перекручення публічної інформації або спрямовані на перешкоджання праву громадськості на доступ до офіційної інформації. В усіх інших випадках незаконна відмова </w:t>
      </w:r>
      <w:r w:rsidRPr="006E4DB6">
        <w:rPr>
          <w:rFonts w:ascii="Cambria" w:hAnsi="Cambria" w:cs="Times New Roman"/>
          <w:sz w:val="24"/>
          <w:szCs w:val="24"/>
          <w:lang w:val="uk-UA"/>
        </w:rPr>
        <w:t xml:space="preserve">в країнах ЄС не утворює складу кримінального правопорушення, і український підхід </w:t>
      </w:r>
      <w:r w:rsidR="00280ACA" w:rsidRPr="006E4DB6">
        <w:rPr>
          <w:rFonts w:ascii="Cambria" w:hAnsi="Cambria" w:cs="Times New Roman"/>
          <w:sz w:val="24"/>
          <w:szCs w:val="24"/>
          <w:lang w:val="uk-UA"/>
        </w:rPr>
        <w:t xml:space="preserve">в </w:t>
      </w:r>
      <w:r w:rsidRPr="006E4DB6">
        <w:rPr>
          <w:rFonts w:ascii="Cambria" w:hAnsi="Cambria" w:cs="Times New Roman"/>
          <w:sz w:val="24"/>
          <w:szCs w:val="24"/>
          <w:lang w:val="uk-UA"/>
        </w:rPr>
        <w:t xml:space="preserve">цьому питанні має бути узгоджений – та незаконна відмова в </w:t>
      </w:r>
      <w:r w:rsidR="00280ACA" w:rsidRPr="006E4DB6">
        <w:rPr>
          <w:rFonts w:ascii="Cambria" w:hAnsi="Cambria" w:cs="Times New Roman"/>
          <w:sz w:val="24"/>
          <w:szCs w:val="24"/>
          <w:lang w:val="uk-UA"/>
        </w:rPr>
        <w:t>доступі до інформації має бути декриміналізована</w:t>
      </w:r>
      <w:r w:rsidR="00274AD7">
        <w:rPr>
          <w:rFonts w:ascii="Cambria" w:hAnsi="Cambria" w:cs="Times New Roman"/>
          <w:sz w:val="24"/>
          <w:szCs w:val="24"/>
          <w:lang w:val="uk-UA"/>
        </w:rPr>
        <w:t>. В</w:t>
      </w:r>
      <w:r w:rsidRPr="006E4DB6">
        <w:rPr>
          <w:rFonts w:ascii="Cambria" w:hAnsi="Cambria" w:cs="Times New Roman"/>
          <w:sz w:val="24"/>
          <w:szCs w:val="24"/>
          <w:lang w:val="uk-UA"/>
        </w:rPr>
        <w:t>ідповідальність за</w:t>
      </w:r>
      <w:r w:rsidR="00280ACA" w:rsidRPr="006E4DB6">
        <w:rPr>
          <w:rFonts w:ascii="Cambria" w:hAnsi="Cambria" w:cs="Times New Roman"/>
          <w:sz w:val="24"/>
          <w:szCs w:val="24"/>
          <w:lang w:val="uk-UA"/>
        </w:rPr>
        <w:t xml:space="preserve"> ст. 212-3 КУпАП та право подання адміністративного позову про визнання дій незаконними та зобов’язання до вчинення певних дій відповідних осіб є достатнім механізмом для захисту порушеного права на доступ до інформації. </w:t>
      </w:r>
    </w:p>
    <w:p w:rsidR="00280ACA" w:rsidRPr="006E4DB6" w:rsidRDefault="00A85E23" w:rsidP="00C02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6E4DB6">
        <w:rPr>
          <w:rFonts w:ascii="Cambria" w:hAnsi="Cambria" w:cs="Times New Roman"/>
          <w:bCs/>
          <w:i/>
        </w:rPr>
        <w:t>Н</w:t>
      </w:r>
      <w:r w:rsidRPr="006E4DB6">
        <w:rPr>
          <w:rFonts w:ascii="Cambria" w:eastAsia="Times New Roman" w:hAnsi="Cambria" w:cs="Times New Roman"/>
          <w:bCs/>
          <w:i/>
          <w:color w:val="auto"/>
          <w:lang w:bidi="ar-SA"/>
        </w:rPr>
        <w:t>езаконна заборона висвітлення певних тем</w:t>
      </w:r>
      <w:r w:rsidRPr="006E4DB6">
        <w:rPr>
          <w:rFonts w:ascii="Cambria" w:eastAsia="Times New Roman" w:hAnsi="Cambria" w:cs="Times New Roman"/>
          <w:i/>
          <w:color w:val="auto"/>
          <w:lang w:bidi="ar-SA"/>
        </w:rPr>
        <w:t>, показу окремих осіб або крити</w:t>
      </w:r>
      <w:r w:rsidRPr="006E4DB6">
        <w:rPr>
          <w:rFonts w:ascii="Cambria" w:hAnsi="Cambria" w:cs="Times New Roman"/>
          <w:i/>
        </w:rPr>
        <w:t>ки суб’єкта владних повноважень</w:t>
      </w:r>
      <w:r w:rsidRPr="006E4DB6">
        <w:rPr>
          <w:rFonts w:ascii="Cambria" w:hAnsi="Cambria" w:cs="Times New Roman"/>
        </w:rPr>
        <w:t xml:space="preserve"> </w:t>
      </w:r>
      <w:r w:rsidR="00280ACA" w:rsidRPr="006E4DB6">
        <w:rPr>
          <w:rFonts w:ascii="Cambria" w:hAnsi="Cambria" w:cs="Times New Roman"/>
        </w:rPr>
        <w:t xml:space="preserve">може </w:t>
      </w:r>
      <w:r w:rsidR="00151335" w:rsidRPr="006E4DB6">
        <w:rPr>
          <w:rFonts w:ascii="Cambria" w:eastAsia="Times New Roman" w:hAnsi="Cambria" w:cs="Times New Roman"/>
          <w:color w:val="auto"/>
          <w:lang w:bidi="ar-SA"/>
        </w:rPr>
        <w:t>проявлятися через: о</w:t>
      </w:r>
      <w:r w:rsidR="00151335" w:rsidRPr="006E4DB6">
        <w:rPr>
          <w:rFonts w:ascii="Cambria" w:eastAsia="Times New Roman" w:hAnsi="Cambria" w:cs="Times New Roman"/>
          <w:bCs/>
          <w:color w:val="auto"/>
          <w:lang w:bidi="ar-SA"/>
        </w:rPr>
        <w:t>бмеження прав і свобод</w:t>
      </w:r>
      <w:r w:rsidR="00151335" w:rsidRPr="006E4DB6">
        <w:rPr>
          <w:rFonts w:ascii="Cambria" w:eastAsia="Times New Roman" w:hAnsi="Cambria" w:cs="Times New Roman"/>
          <w:color w:val="auto"/>
          <w:lang w:bidi="ar-SA"/>
        </w:rPr>
        <w:t xml:space="preserve"> </w:t>
      </w:r>
      <w:r w:rsidR="00151335" w:rsidRPr="006E4DB6">
        <w:rPr>
          <w:rFonts w:ascii="Cambria" w:eastAsia="Times New Roman" w:hAnsi="Cambria" w:cs="Times New Roman"/>
          <w:color w:val="auto"/>
          <w:lang w:bidi="ar-SA"/>
        </w:rPr>
        <w:lastRenderedPageBreak/>
        <w:t>журналіста, ф</w:t>
      </w:r>
      <w:r w:rsidR="00151335" w:rsidRPr="006E4DB6">
        <w:rPr>
          <w:rFonts w:ascii="Cambria" w:eastAsia="Times New Roman" w:hAnsi="Cambria" w:cs="Times New Roman"/>
          <w:bCs/>
          <w:color w:val="auto"/>
          <w:lang w:bidi="ar-SA"/>
        </w:rPr>
        <w:t>ізичний або психічний вплив</w:t>
      </w:r>
      <w:r w:rsidR="00151335" w:rsidRPr="006E4DB6">
        <w:rPr>
          <w:rFonts w:ascii="Cambria" w:eastAsia="Times New Roman" w:hAnsi="Cambria" w:cs="Times New Roman"/>
          <w:color w:val="auto"/>
          <w:lang w:bidi="ar-SA"/>
        </w:rPr>
        <w:t xml:space="preserve"> на журналіста або на його близьких осіб, н</w:t>
      </w:r>
      <w:r w:rsidR="00151335" w:rsidRPr="006E4DB6">
        <w:rPr>
          <w:rFonts w:ascii="Cambria" w:eastAsia="Times New Roman" w:hAnsi="Cambria" w:cs="Times New Roman"/>
          <w:bCs/>
          <w:color w:val="auto"/>
          <w:lang w:bidi="ar-SA"/>
        </w:rPr>
        <w:t>езаконне звільнення з роботи</w:t>
      </w:r>
      <w:r w:rsidR="00151335" w:rsidRPr="006E4DB6">
        <w:rPr>
          <w:rFonts w:ascii="Cambria" w:eastAsia="Times New Roman" w:hAnsi="Cambria" w:cs="Times New Roman"/>
          <w:color w:val="auto"/>
          <w:lang w:bidi="ar-SA"/>
        </w:rPr>
        <w:t xml:space="preserve"> або накладення дисциплінарних стягнень; с</w:t>
      </w:r>
      <w:r w:rsidR="00151335" w:rsidRPr="006E4DB6">
        <w:rPr>
          <w:rFonts w:ascii="Cambria" w:eastAsia="Times New Roman" w:hAnsi="Cambria" w:cs="Times New Roman"/>
          <w:bCs/>
          <w:color w:val="auto"/>
          <w:lang w:bidi="ar-SA"/>
        </w:rPr>
        <w:t>творення різноманітних перешкод</w:t>
      </w:r>
      <w:r w:rsidR="00151335" w:rsidRPr="006E4DB6">
        <w:rPr>
          <w:rFonts w:ascii="Cambria" w:eastAsia="Times New Roman" w:hAnsi="Cambria" w:cs="Times New Roman"/>
          <w:color w:val="auto"/>
          <w:lang w:bidi="ar-SA"/>
        </w:rPr>
        <w:t xml:space="preserve"> при здійсненні журналістської діяльності</w:t>
      </w:r>
      <w:r w:rsidR="004273F7" w:rsidRPr="006E4DB6">
        <w:rPr>
          <w:rFonts w:ascii="Cambria" w:eastAsia="Times New Roman" w:hAnsi="Cambria" w:cs="Times New Roman"/>
          <w:color w:val="auto"/>
          <w:lang w:bidi="ar-SA"/>
        </w:rPr>
        <w:t xml:space="preserve">, </w:t>
      </w:r>
      <w:r w:rsidR="004273F7" w:rsidRPr="006E4DB6">
        <w:rPr>
          <w:rFonts w:ascii="Cambria" w:hAnsi="Cambria" w:cs="Times New Roman"/>
        </w:rPr>
        <w:t>заборон</w:t>
      </w:r>
      <w:r w:rsidR="00744627">
        <w:rPr>
          <w:rFonts w:ascii="Cambria" w:hAnsi="Cambria" w:cs="Times New Roman"/>
        </w:rPr>
        <w:t>у</w:t>
      </w:r>
      <w:r w:rsidR="004273F7" w:rsidRPr="006E4DB6">
        <w:rPr>
          <w:rFonts w:ascii="Cambria" w:hAnsi="Cambria" w:cs="Times New Roman"/>
        </w:rPr>
        <w:t xml:space="preserve"> розслідування та опублікування матеріалів з розкриттям неефективності державної або муніципальної політики, переслідування розслідувачів та викривачів в порядку відкриття кримінальних проваджень за фейковими звинуваченнями, звільнення</w:t>
      </w:r>
      <w:r w:rsidR="00151335" w:rsidRPr="006E4DB6">
        <w:rPr>
          <w:rFonts w:ascii="Cambria" w:eastAsia="Times New Roman" w:hAnsi="Cambria" w:cs="Times New Roman"/>
          <w:color w:val="auto"/>
          <w:lang w:bidi="ar-SA"/>
        </w:rPr>
        <w:t xml:space="preserve">. Для </w:t>
      </w:r>
      <w:r w:rsidR="00151335" w:rsidRPr="006E4DB6">
        <w:rPr>
          <w:rFonts w:ascii="Cambria" w:eastAsia="Times New Roman" w:hAnsi="Cambria" w:cs="Times New Roman"/>
          <w:bCs/>
          <w:color w:val="auto"/>
          <w:lang w:bidi="ar-SA"/>
        </w:rPr>
        <w:t>кваліфікації таких дій за ч. 2 ст. 171 КК</w:t>
      </w:r>
      <w:r w:rsidR="00151335" w:rsidRPr="006E4DB6">
        <w:rPr>
          <w:rFonts w:ascii="Cambria" w:eastAsia="Times New Roman" w:hAnsi="Cambria" w:cs="Times New Roman"/>
          <w:color w:val="auto"/>
          <w:lang w:bidi="ar-SA"/>
        </w:rPr>
        <w:t xml:space="preserve"> необхідною умовою є </w:t>
      </w:r>
      <w:r w:rsidR="00151335" w:rsidRPr="006E4DB6">
        <w:rPr>
          <w:rFonts w:ascii="Cambria" w:eastAsia="Times New Roman" w:hAnsi="Cambria" w:cs="Times New Roman"/>
          <w:bCs/>
          <w:color w:val="auto"/>
          <w:lang w:bidi="ar-SA"/>
        </w:rPr>
        <w:t>причинний зв’язок</w:t>
      </w:r>
      <w:r w:rsidR="00151335" w:rsidRPr="006E4DB6">
        <w:rPr>
          <w:rFonts w:ascii="Cambria" w:eastAsia="Times New Roman" w:hAnsi="Cambria" w:cs="Times New Roman"/>
          <w:color w:val="auto"/>
          <w:lang w:bidi="ar-SA"/>
        </w:rPr>
        <w:t xml:space="preserve"> між переслідуванням журналіста та його </w:t>
      </w:r>
      <w:r w:rsidR="00151335" w:rsidRPr="006E4DB6">
        <w:rPr>
          <w:rFonts w:ascii="Cambria" w:eastAsia="Times New Roman" w:hAnsi="Cambria" w:cs="Times New Roman"/>
          <w:bCs/>
          <w:color w:val="auto"/>
          <w:lang w:bidi="ar-SA"/>
        </w:rPr>
        <w:t>критикою або виконанням професійних обов’язків</w:t>
      </w:r>
      <w:r w:rsidR="00151335" w:rsidRPr="006E4DB6">
        <w:rPr>
          <w:rFonts w:ascii="Cambria" w:eastAsia="Times New Roman" w:hAnsi="Cambria" w:cs="Times New Roman"/>
          <w:color w:val="auto"/>
          <w:lang w:bidi="ar-SA"/>
        </w:rPr>
        <w:t xml:space="preserve">. Якщо переслідування пов’язане з </w:t>
      </w:r>
      <w:r w:rsidR="00151335" w:rsidRPr="006E4DB6">
        <w:rPr>
          <w:rFonts w:ascii="Cambria" w:eastAsia="Times New Roman" w:hAnsi="Cambria" w:cs="Times New Roman"/>
          <w:bCs/>
          <w:color w:val="auto"/>
          <w:lang w:bidi="ar-SA"/>
        </w:rPr>
        <w:t>грубим порушенням трудових прав журналіста</w:t>
      </w:r>
      <w:r w:rsidR="00151335" w:rsidRPr="006E4DB6">
        <w:rPr>
          <w:rFonts w:ascii="Cambria" w:eastAsia="Times New Roman" w:hAnsi="Cambria" w:cs="Times New Roman"/>
          <w:color w:val="auto"/>
          <w:lang w:bidi="ar-SA"/>
        </w:rPr>
        <w:t xml:space="preserve"> (наприклад, безпідставна невиплата заробітної плати або порушення трудового договору), такі дії підлягають </w:t>
      </w:r>
      <w:r w:rsidR="00151335" w:rsidRPr="006E4DB6">
        <w:rPr>
          <w:rFonts w:ascii="Cambria" w:eastAsia="Times New Roman" w:hAnsi="Cambria" w:cs="Times New Roman"/>
          <w:bCs/>
          <w:color w:val="auto"/>
          <w:lang w:bidi="ar-SA"/>
        </w:rPr>
        <w:t>кваліфікації за сукупністю</w:t>
      </w:r>
      <w:r w:rsidR="00280ACA" w:rsidRPr="006E4DB6">
        <w:rPr>
          <w:rFonts w:ascii="Cambria" w:hAnsi="Cambria" w:cs="Times New Roman"/>
        </w:rPr>
        <w:t>: ч.2 ст.171 КК та за ст. ст.172,173,175 КК</w:t>
      </w:r>
      <w:r w:rsidR="00280ACA" w:rsidRPr="006E4DB6">
        <w:rPr>
          <w:rStyle w:val="a8"/>
          <w:rFonts w:ascii="Cambria" w:hAnsi="Cambria" w:cs="Times New Roman"/>
        </w:rPr>
        <w:footnoteReference w:id="213"/>
      </w:r>
      <w:r w:rsidR="00280ACA" w:rsidRPr="006E4DB6">
        <w:rPr>
          <w:rFonts w:ascii="Cambria" w:hAnsi="Cambria" w:cs="Times New Roman"/>
        </w:rPr>
        <w:t xml:space="preserve">. </w:t>
      </w:r>
    </w:p>
    <w:p w:rsidR="00280ACA" w:rsidRPr="006E4DB6" w:rsidRDefault="00280ACA"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Практика ЄСПЛ з цього приводу </w:t>
      </w:r>
      <w:r w:rsidR="004273F7" w:rsidRPr="006E4DB6">
        <w:rPr>
          <w:rFonts w:ascii="Cambria" w:hAnsi="Cambria" w:cs="Times New Roman"/>
          <w:sz w:val="24"/>
          <w:szCs w:val="24"/>
          <w:lang w:val="uk-UA"/>
        </w:rPr>
        <w:t xml:space="preserve">– </w:t>
      </w:r>
      <w:r w:rsidRPr="006E4DB6">
        <w:rPr>
          <w:rFonts w:ascii="Cambria" w:hAnsi="Cambria" w:cs="Times New Roman"/>
          <w:sz w:val="24"/>
          <w:szCs w:val="24"/>
          <w:lang w:val="uk-UA"/>
        </w:rPr>
        <w:t>неприпустим</w:t>
      </w:r>
      <w:r w:rsidR="004273F7" w:rsidRPr="006E4DB6">
        <w:rPr>
          <w:rFonts w:ascii="Cambria" w:hAnsi="Cambria" w:cs="Times New Roman"/>
          <w:sz w:val="24"/>
          <w:szCs w:val="24"/>
          <w:lang w:val="uk-UA"/>
        </w:rPr>
        <w:t xml:space="preserve">ість </w:t>
      </w:r>
      <w:r w:rsidR="00CC408D" w:rsidRPr="006E4DB6">
        <w:rPr>
          <w:rFonts w:ascii="Cambria" w:hAnsi="Cambria" w:cs="Times New Roman"/>
          <w:sz w:val="24"/>
          <w:szCs w:val="24"/>
          <w:lang w:val="uk-UA"/>
        </w:rPr>
        <w:t>н</w:t>
      </w:r>
      <w:r w:rsidRPr="006E4DB6">
        <w:rPr>
          <w:rFonts w:ascii="Cambria" w:hAnsi="Cambria" w:cs="Times New Roman"/>
          <w:sz w:val="24"/>
          <w:szCs w:val="24"/>
          <w:lang w:val="uk-UA"/>
        </w:rPr>
        <w:t>еобґрунтованого переслідування осіб, які критикують дії влади:</w:t>
      </w:r>
    </w:p>
    <w:p w:rsidR="00280ACA" w:rsidRPr="006E4DB6" w:rsidRDefault="00280ACA"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1) «Şahin Alpay v. Turkey</w:t>
      </w:r>
      <w:r w:rsidR="00CC408D" w:rsidRPr="006E4DB6">
        <w:rPr>
          <w:rFonts w:ascii="Cambria" w:hAnsi="Cambria" w:cs="Times New Roman"/>
          <w:sz w:val="24"/>
          <w:szCs w:val="24"/>
          <w:lang w:val="uk-UA"/>
        </w:rPr>
        <w:t>»</w:t>
      </w:r>
      <w:r w:rsidRPr="006E4DB6">
        <w:rPr>
          <w:rFonts w:ascii="Cambria" w:hAnsi="Cambria" w:cs="Times New Roman"/>
          <w:sz w:val="24"/>
          <w:szCs w:val="24"/>
          <w:lang w:val="uk-UA"/>
        </w:rPr>
        <w:t>, 2018р</w:t>
      </w:r>
      <w:r w:rsidR="00CC408D" w:rsidRPr="006E4DB6">
        <w:rPr>
          <w:rFonts w:ascii="Cambria" w:hAnsi="Cambria" w:cs="Times New Roman"/>
          <w:sz w:val="24"/>
          <w:szCs w:val="24"/>
          <w:lang w:val="uk-UA"/>
        </w:rPr>
        <w:t>.</w:t>
      </w:r>
      <w:r w:rsidRPr="006E4DB6">
        <w:rPr>
          <w:rStyle w:val="a8"/>
          <w:rFonts w:ascii="Cambria" w:hAnsi="Cambria" w:cs="Times New Roman"/>
          <w:sz w:val="24"/>
          <w:szCs w:val="24"/>
          <w:lang w:val="uk-UA"/>
        </w:rPr>
        <w:footnoteReference w:id="214"/>
      </w:r>
      <w:r w:rsidRPr="006E4DB6">
        <w:rPr>
          <w:rFonts w:ascii="Cambria" w:hAnsi="Cambria" w:cs="Times New Roman"/>
          <w:sz w:val="24"/>
          <w:szCs w:val="24"/>
          <w:lang w:val="uk-UA"/>
        </w:rPr>
        <w:t xml:space="preserve">;  </w:t>
      </w:r>
    </w:p>
    <w:p w:rsidR="00280ACA" w:rsidRPr="006E4DB6" w:rsidRDefault="00CC408D"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2)  </w:t>
      </w:r>
      <w:r w:rsidR="00280ACA" w:rsidRPr="006E4DB6">
        <w:rPr>
          <w:rFonts w:ascii="Cambria" w:hAnsi="Cambria" w:cs="Times New Roman"/>
          <w:sz w:val="24"/>
          <w:szCs w:val="24"/>
          <w:lang w:val="uk-UA"/>
        </w:rPr>
        <w:t>«Şık v. Turkey (no. 2)</w:t>
      </w:r>
      <w:r w:rsidRPr="006E4DB6">
        <w:rPr>
          <w:rFonts w:ascii="Cambria" w:hAnsi="Cambria" w:cs="Times New Roman"/>
          <w:sz w:val="24"/>
          <w:szCs w:val="24"/>
          <w:lang w:val="uk-UA"/>
        </w:rPr>
        <w:t>»</w:t>
      </w:r>
      <w:r w:rsidR="00280ACA" w:rsidRPr="006E4DB6">
        <w:rPr>
          <w:rFonts w:ascii="Cambria" w:hAnsi="Cambria" w:cs="Times New Roman"/>
          <w:sz w:val="24"/>
          <w:szCs w:val="24"/>
          <w:lang w:val="uk-UA"/>
        </w:rPr>
        <w:t xml:space="preserve">, 2020р. </w:t>
      </w:r>
      <w:r w:rsidR="00280ACA" w:rsidRPr="006E4DB6">
        <w:rPr>
          <w:rStyle w:val="a8"/>
          <w:rFonts w:ascii="Cambria" w:hAnsi="Cambria" w:cs="Times New Roman"/>
          <w:sz w:val="24"/>
          <w:szCs w:val="24"/>
          <w:lang w:val="uk-UA"/>
        </w:rPr>
        <w:footnoteReference w:id="215"/>
      </w:r>
      <w:r w:rsidR="00280ACA" w:rsidRPr="006E4DB6">
        <w:rPr>
          <w:rFonts w:ascii="Cambria" w:hAnsi="Cambria" w:cs="Times New Roman"/>
          <w:sz w:val="24"/>
          <w:szCs w:val="24"/>
          <w:lang w:val="uk-UA"/>
        </w:rPr>
        <w:t xml:space="preserve">, </w:t>
      </w:r>
    </w:p>
    <w:p w:rsidR="00280ACA" w:rsidRPr="006E4DB6" w:rsidRDefault="00280ACA"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3) «Karaca v. Türkiye</w:t>
      </w:r>
      <w:r w:rsidR="00CC408D" w:rsidRPr="006E4DB6">
        <w:rPr>
          <w:rFonts w:ascii="Cambria" w:hAnsi="Cambria" w:cs="Times New Roman"/>
          <w:sz w:val="24"/>
          <w:szCs w:val="24"/>
          <w:lang w:val="uk-UA"/>
        </w:rPr>
        <w:t>»</w:t>
      </w:r>
      <w:r w:rsidRPr="006E4DB6">
        <w:rPr>
          <w:rFonts w:ascii="Cambria" w:hAnsi="Cambria" w:cs="Times New Roman"/>
          <w:sz w:val="24"/>
          <w:szCs w:val="24"/>
          <w:lang w:val="uk-UA"/>
        </w:rPr>
        <w:t>, 2023р.</w:t>
      </w:r>
      <w:r w:rsidRPr="006E4DB6">
        <w:rPr>
          <w:rStyle w:val="a8"/>
          <w:rFonts w:ascii="Cambria" w:hAnsi="Cambria" w:cs="Times New Roman"/>
          <w:sz w:val="24"/>
          <w:szCs w:val="24"/>
          <w:lang w:val="uk-UA"/>
        </w:rPr>
        <w:footnoteReference w:id="216"/>
      </w:r>
      <w:r w:rsidRPr="006E4DB6">
        <w:rPr>
          <w:rFonts w:ascii="Cambria" w:hAnsi="Cambria" w:cs="Times New Roman"/>
          <w:sz w:val="24"/>
          <w:szCs w:val="24"/>
          <w:lang w:val="uk-UA"/>
        </w:rPr>
        <w:t>;</w:t>
      </w:r>
    </w:p>
    <w:p w:rsidR="00280ACA" w:rsidRPr="006E4DB6" w:rsidRDefault="00280ACA"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4) </w:t>
      </w:r>
      <w:r w:rsidR="00CC408D" w:rsidRPr="006E4DB6">
        <w:rPr>
          <w:rFonts w:ascii="Cambria" w:hAnsi="Cambria" w:cs="Times New Roman"/>
          <w:sz w:val="24"/>
          <w:szCs w:val="24"/>
          <w:lang w:val="uk-UA"/>
        </w:rPr>
        <w:t>«</w:t>
      </w:r>
      <w:r w:rsidRPr="006E4DB6">
        <w:rPr>
          <w:rFonts w:ascii="Cambria" w:hAnsi="Cambria" w:cs="Times New Roman"/>
          <w:sz w:val="24"/>
          <w:szCs w:val="24"/>
          <w:lang w:val="uk-UA"/>
        </w:rPr>
        <w:t>Nagla v. Latvia</w:t>
      </w:r>
      <w:r w:rsidR="00CC408D" w:rsidRPr="006E4DB6">
        <w:rPr>
          <w:rFonts w:ascii="Cambria" w:hAnsi="Cambria" w:cs="Times New Roman"/>
          <w:sz w:val="24"/>
          <w:szCs w:val="24"/>
          <w:lang w:val="uk-UA"/>
        </w:rPr>
        <w:t>»</w:t>
      </w:r>
      <w:r w:rsidRPr="006E4DB6">
        <w:rPr>
          <w:rFonts w:ascii="Cambria" w:hAnsi="Cambria" w:cs="Times New Roman"/>
          <w:sz w:val="24"/>
          <w:szCs w:val="24"/>
          <w:lang w:val="uk-UA"/>
        </w:rPr>
        <w:t>, 2013</w:t>
      </w:r>
      <w:r w:rsidRPr="006E4DB6">
        <w:rPr>
          <w:rStyle w:val="a8"/>
          <w:rFonts w:ascii="Cambria" w:hAnsi="Cambria" w:cs="Times New Roman"/>
          <w:sz w:val="24"/>
          <w:szCs w:val="24"/>
          <w:lang w:val="uk-UA"/>
        </w:rPr>
        <w:footnoteReference w:id="217"/>
      </w:r>
      <w:r w:rsidRPr="006E4DB6">
        <w:rPr>
          <w:rFonts w:ascii="Cambria" w:hAnsi="Cambria" w:cs="Times New Roman"/>
          <w:sz w:val="24"/>
          <w:szCs w:val="24"/>
          <w:lang w:val="uk-UA"/>
        </w:rPr>
        <w:t>;</w:t>
      </w:r>
    </w:p>
    <w:p w:rsidR="00280ACA" w:rsidRPr="006E4DB6" w:rsidRDefault="00280ACA"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5) </w:t>
      </w:r>
      <w:r w:rsidR="00CC408D" w:rsidRPr="006E4DB6">
        <w:rPr>
          <w:rFonts w:ascii="Cambria" w:hAnsi="Cambria" w:cs="Times New Roman"/>
          <w:sz w:val="24"/>
          <w:szCs w:val="24"/>
          <w:lang w:val="uk-UA"/>
        </w:rPr>
        <w:t>«</w:t>
      </w:r>
      <w:r w:rsidRPr="006E4DB6">
        <w:rPr>
          <w:rFonts w:ascii="Cambria" w:hAnsi="Cambria" w:cs="Times New Roman"/>
          <w:sz w:val="24"/>
          <w:szCs w:val="24"/>
          <w:lang w:val="uk-UA"/>
        </w:rPr>
        <w:t>Khadija Ismayilova v. Azerbaijan</w:t>
      </w:r>
      <w:r w:rsidR="00CC408D" w:rsidRPr="006E4DB6">
        <w:rPr>
          <w:rFonts w:ascii="Cambria" w:hAnsi="Cambria" w:cs="Times New Roman"/>
          <w:sz w:val="24"/>
          <w:szCs w:val="24"/>
          <w:lang w:val="uk-UA"/>
        </w:rPr>
        <w:t>»</w:t>
      </w:r>
      <w:r w:rsidRPr="006E4DB6">
        <w:rPr>
          <w:rFonts w:ascii="Cambria" w:hAnsi="Cambria" w:cs="Times New Roman"/>
          <w:sz w:val="24"/>
          <w:szCs w:val="24"/>
          <w:lang w:val="uk-UA"/>
        </w:rPr>
        <w:t>, 2019</w:t>
      </w:r>
      <w:r w:rsidRPr="006E4DB6">
        <w:rPr>
          <w:rStyle w:val="a8"/>
          <w:rFonts w:ascii="Cambria" w:hAnsi="Cambria" w:cs="Times New Roman"/>
          <w:sz w:val="24"/>
          <w:szCs w:val="24"/>
          <w:lang w:val="uk-UA"/>
        </w:rPr>
        <w:footnoteReference w:id="218"/>
      </w:r>
      <w:r w:rsidRPr="006E4DB6">
        <w:rPr>
          <w:rFonts w:ascii="Cambria" w:hAnsi="Cambria" w:cs="Times New Roman"/>
          <w:sz w:val="24"/>
          <w:szCs w:val="24"/>
          <w:lang w:val="uk-UA"/>
        </w:rPr>
        <w:t xml:space="preserve">; </w:t>
      </w:r>
    </w:p>
    <w:p w:rsidR="00280ACA" w:rsidRPr="006E4DB6" w:rsidRDefault="00280ACA"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6) </w:t>
      </w:r>
      <w:r w:rsidR="00CC408D" w:rsidRPr="006E4DB6">
        <w:rPr>
          <w:rFonts w:ascii="Cambria" w:hAnsi="Cambria" w:cs="Times New Roman"/>
          <w:sz w:val="24"/>
          <w:szCs w:val="24"/>
          <w:lang w:val="uk-UA"/>
        </w:rPr>
        <w:t>«</w:t>
      </w:r>
      <w:r w:rsidRPr="006E4DB6">
        <w:rPr>
          <w:rFonts w:ascii="Cambria" w:hAnsi="Cambria" w:cs="Times New Roman"/>
          <w:sz w:val="24"/>
          <w:szCs w:val="24"/>
          <w:lang w:val="uk-UA"/>
        </w:rPr>
        <w:t>Gaši and Others v. Serbia</w:t>
      </w:r>
      <w:r w:rsidR="00CC408D" w:rsidRPr="006E4DB6">
        <w:rPr>
          <w:rFonts w:ascii="Cambria" w:hAnsi="Cambria" w:cs="Times New Roman"/>
          <w:sz w:val="24"/>
          <w:szCs w:val="24"/>
          <w:lang w:val="uk-UA"/>
        </w:rPr>
        <w:t>»</w:t>
      </w:r>
      <w:r w:rsidRPr="006E4DB6">
        <w:rPr>
          <w:rFonts w:ascii="Cambria" w:hAnsi="Cambria" w:cs="Times New Roman"/>
          <w:sz w:val="24"/>
          <w:szCs w:val="24"/>
          <w:lang w:val="uk-UA"/>
        </w:rPr>
        <w:t xml:space="preserve"> 2022</w:t>
      </w:r>
      <w:r w:rsidRPr="006E4DB6">
        <w:rPr>
          <w:rStyle w:val="a8"/>
          <w:rFonts w:ascii="Cambria" w:hAnsi="Cambria" w:cs="Times New Roman"/>
          <w:sz w:val="24"/>
          <w:szCs w:val="24"/>
          <w:lang w:val="uk-UA"/>
        </w:rPr>
        <w:footnoteReference w:id="219"/>
      </w:r>
      <w:r w:rsidRPr="006E4DB6">
        <w:rPr>
          <w:rFonts w:ascii="Cambria" w:hAnsi="Cambria" w:cs="Times New Roman"/>
          <w:sz w:val="24"/>
          <w:szCs w:val="24"/>
          <w:lang w:val="uk-UA"/>
        </w:rPr>
        <w:t xml:space="preserve">.  </w:t>
      </w:r>
    </w:p>
    <w:p w:rsidR="00280ACA" w:rsidRPr="006E4DB6" w:rsidRDefault="00280ACA" w:rsidP="007F2705">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Аналіз національної судової практики дозволяє виділити такі форми </w:t>
      </w:r>
      <w:r w:rsidRPr="006E4DB6">
        <w:rPr>
          <w:rFonts w:ascii="Cambria" w:hAnsi="Cambria" w:cs="Times New Roman"/>
          <w:i/>
          <w:sz w:val="24"/>
          <w:szCs w:val="24"/>
          <w:lang w:val="uk-UA"/>
        </w:rPr>
        <w:t>іншого перешкоджання законній професійній діяльності журналіста</w:t>
      </w:r>
      <w:r w:rsidRPr="006E4DB6">
        <w:rPr>
          <w:rFonts w:ascii="Cambria" w:hAnsi="Cambria" w:cs="Times New Roman"/>
          <w:sz w:val="24"/>
          <w:szCs w:val="24"/>
          <w:lang w:val="uk-UA"/>
        </w:rPr>
        <w:t>:  створення журналісту фізичних перешкод в процесі виготовлення матеріалу</w:t>
      </w:r>
      <w:r w:rsidR="00CC408D" w:rsidRPr="006E4DB6">
        <w:rPr>
          <w:rFonts w:ascii="Cambria" w:hAnsi="Cambria" w:cs="Times New Roman"/>
          <w:sz w:val="24"/>
          <w:szCs w:val="24"/>
          <w:lang w:val="uk-UA"/>
        </w:rPr>
        <w:t xml:space="preserve"> (закриття рукою камери</w:t>
      </w:r>
      <w:r w:rsidRPr="006E4DB6">
        <w:rPr>
          <w:rStyle w:val="a8"/>
          <w:rFonts w:ascii="Cambria" w:hAnsi="Cambria" w:cs="Times New Roman"/>
          <w:sz w:val="24"/>
          <w:szCs w:val="24"/>
          <w:lang w:val="uk-UA"/>
        </w:rPr>
        <w:footnoteReference w:id="220"/>
      </w:r>
      <w:r w:rsidRPr="006E4DB6">
        <w:rPr>
          <w:rFonts w:ascii="Cambria" w:hAnsi="Cambria" w:cs="Times New Roman"/>
          <w:sz w:val="24"/>
          <w:szCs w:val="24"/>
          <w:lang w:val="uk-UA"/>
        </w:rPr>
        <w:t xml:space="preserve">; </w:t>
      </w:r>
      <w:r w:rsidR="00CC408D" w:rsidRPr="006E4DB6">
        <w:rPr>
          <w:rFonts w:ascii="Cambria" w:hAnsi="Cambria" w:cs="Times New Roman"/>
          <w:sz w:val="24"/>
          <w:szCs w:val="24"/>
          <w:lang w:val="uk-UA"/>
        </w:rPr>
        <w:t>незаконна вимога припинити зйомку</w:t>
      </w:r>
      <w:r w:rsidRPr="006E4DB6">
        <w:rPr>
          <w:rStyle w:val="a8"/>
          <w:rFonts w:ascii="Cambria" w:hAnsi="Cambria" w:cs="Times New Roman"/>
          <w:sz w:val="24"/>
          <w:szCs w:val="24"/>
          <w:lang w:val="uk-UA"/>
        </w:rPr>
        <w:footnoteReference w:id="221"/>
      </w:r>
      <w:r w:rsidR="007F2705" w:rsidRPr="006E4DB6">
        <w:rPr>
          <w:rFonts w:ascii="Cambria" w:hAnsi="Cambria" w:cs="Times New Roman"/>
          <w:sz w:val="24"/>
          <w:szCs w:val="24"/>
          <w:lang w:val="uk-UA"/>
        </w:rPr>
        <w:t xml:space="preserve"> або </w:t>
      </w:r>
      <w:r w:rsidRPr="006E4DB6">
        <w:rPr>
          <w:rFonts w:ascii="Cambria" w:hAnsi="Cambria" w:cs="Times New Roman"/>
          <w:sz w:val="24"/>
          <w:szCs w:val="24"/>
          <w:lang w:val="uk-UA"/>
        </w:rPr>
        <w:t xml:space="preserve">вимога покинути </w:t>
      </w:r>
      <w:r w:rsidR="007F2705" w:rsidRPr="006E4DB6">
        <w:rPr>
          <w:rFonts w:ascii="Cambria" w:hAnsi="Cambria" w:cs="Times New Roman"/>
          <w:sz w:val="24"/>
          <w:szCs w:val="24"/>
          <w:lang w:val="uk-UA"/>
        </w:rPr>
        <w:t xml:space="preserve">певну </w:t>
      </w:r>
      <w:r w:rsidRPr="006E4DB6">
        <w:rPr>
          <w:rFonts w:ascii="Cambria" w:hAnsi="Cambria" w:cs="Times New Roman"/>
          <w:sz w:val="24"/>
          <w:szCs w:val="24"/>
          <w:lang w:val="uk-UA"/>
        </w:rPr>
        <w:t>територію</w:t>
      </w:r>
      <w:r w:rsidRPr="006E4DB6">
        <w:rPr>
          <w:rStyle w:val="a8"/>
          <w:rFonts w:ascii="Cambria" w:hAnsi="Cambria" w:cs="Times New Roman"/>
          <w:sz w:val="24"/>
          <w:szCs w:val="24"/>
          <w:lang w:val="uk-UA"/>
        </w:rPr>
        <w:footnoteReference w:id="222"/>
      </w:r>
      <w:r w:rsidRPr="006E4DB6">
        <w:rPr>
          <w:rFonts w:ascii="Cambria" w:hAnsi="Cambria" w:cs="Times New Roman"/>
          <w:sz w:val="24"/>
          <w:szCs w:val="24"/>
          <w:lang w:val="uk-UA"/>
        </w:rPr>
        <w:t xml:space="preserve">; </w:t>
      </w:r>
      <w:r w:rsidR="007F2705" w:rsidRPr="006E4DB6">
        <w:rPr>
          <w:rFonts w:ascii="Cambria" w:hAnsi="Cambria" w:cs="Times New Roman"/>
          <w:sz w:val="24"/>
          <w:szCs w:val="24"/>
          <w:lang w:val="uk-UA"/>
        </w:rPr>
        <w:t xml:space="preserve"> виштовхування</w:t>
      </w:r>
      <w:r w:rsidRPr="006E4DB6">
        <w:rPr>
          <w:rStyle w:val="a8"/>
          <w:rFonts w:ascii="Cambria" w:hAnsi="Cambria" w:cs="Times New Roman"/>
          <w:sz w:val="24"/>
          <w:szCs w:val="24"/>
          <w:lang w:val="uk-UA"/>
        </w:rPr>
        <w:footnoteReference w:id="223"/>
      </w:r>
      <w:r w:rsidRPr="006E4DB6">
        <w:rPr>
          <w:rFonts w:ascii="Cambria" w:hAnsi="Cambria" w:cs="Times New Roman"/>
          <w:sz w:val="24"/>
          <w:szCs w:val="24"/>
          <w:lang w:val="uk-UA"/>
        </w:rPr>
        <w:t xml:space="preserve">; </w:t>
      </w:r>
      <w:r w:rsidR="007F2705" w:rsidRPr="006E4DB6">
        <w:rPr>
          <w:rFonts w:ascii="Cambria" w:hAnsi="Cambria" w:cs="Times New Roman"/>
          <w:sz w:val="24"/>
          <w:szCs w:val="24"/>
          <w:lang w:val="uk-UA"/>
        </w:rPr>
        <w:t>відбирання посвідчення журналіста, нецензурні висловлювання</w:t>
      </w:r>
      <w:r w:rsidRPr="006E4DB6">
        <w:rPr>
          <w:rStyle w:val="a8"/>
          <w:rFonts w:ascii="Cambria" w:hAnsi="Cambria" w:cs="Times New Roman"/>
          <w:sz w:val="24"/>
          <w:szCs w:val="24"/>
          <w:lang w:val="uk-UA"/>
        </w:rPr>
        <w:footnoteReference w:id="224"/>
      </w:r>
      <w:r w:rsidR="007F2705" w:rsidRPr="006E4DB6">
        <w:rPr>
          <w:rFonts w:ascii="Cambria" w:hAnsi="Cambria" w:cs="Times New Roman"/>
          <w:sz w:val="24"/>
          <w:szCs w:val="24"/>
          <w:lang w:val="uk-UA"/>
        </w:rPr>
        <w:t>)</w:t>
      </w:r>
      <w:r w:rsidRPr="006E4DB6">
        <w:rPr>
          <w:rFonts w:ascii="Cambria" w:hAnsi="Cambria" w:cs="Times New Roman"/>
          <w:sz w:val="24"/>
          <w:szCs w:val="24"/>
          <w:lang w:val="uk-UA"/>
        </w:rPr>
        <w:t>;</w:t>
      </w:r>
      <w:r w:rsidR="007F2705" w:rsidRPr="006E4DB6">
        <w:rPr>
          <w:rFonts w:ascii="Cambria" w:hAnsi="Cambria" w:cs="Times New Roman"/>
          <w:sz w:val="24"/>
          <w:szCs w:val="24"/>
          <w:lang w:val="uk-UA"/>
        </w:rPr>
        <w:t xml:space="preserve"> </w:t>
      </w:r>
      <w:r w:rsidRPr="006E4DB6">
        <w:rPr>
          <w:rFonts w:ascii="Cambria" w:hAnsi="Cambria" w:cs="Times New Roman"/>
          <w:sz w:val="24"/>
          <w:szCs w:val="24"/>
          <w:lang w:val="uk-UA" w:eastAsia="uk-UA"/>
        </w:rPr>
        <w:t>шляхом приниження честі та гідності журналіста</w:t>
      </w:r>
      <w:r w:rsidR="007F2705" w:rsidRPr="006E4DB6">
        <w:rPr>
          <w:rFonts w:ascii="Cambria" w:hAnsi="Cambria" w:cs="Times New Roman"/>
          <w:sz w:val="24"/>
          <w:szCs w:val="24"/>
          <w:lang w:val="uk-UA" w:eastAsia="uk-UA"/>
        </w:rPr>
        <w:t xml:space="preserve"> (</w:t>
      </w:r>
      <w:r w:rsidRPr="006E4DB6">
        <w:rPr>
          <w:rFonts w:ascii="Cambria" w:hAnsi="Cambria" w:cs="Times New Roman"/>
          <w:sz w:val="24"/>
          <w:szCs w:val="24"/>
          <w:lang w:val="uk-UA"/>
        </w:rPr>
        <w:t>облив</w:t>
      </w:r>
      <w:r w:rsidR="00FA36BD">
        <w:rPr>
          <w:rFonts w:ascii="Cambria" w:hAnsi="Cambria" w:cs="Times New Roman"/>
          <w:sz w:val="24"/>
          <w:szCs w:val="24"/>
          <w:lang w:val="uk-UA"/>
        </w:rPr>
        <w:t>ання</w:t>
      </w:r>
      <w:r w:rsidRPr="006E4DB6">
        <w:rPr>
          <w:rFonts w:ascii="Cambria" w:hAnsi="Cambria" w:cs="Times New Roman"/>
          <w:sz w:val="24"/>
          <w:szCs w:val="24"/>
          <w:lang w:val="uk-UA"/>
        </w:rPr>
        <w:t xml:space="preserve"> журналіста нечистотами</w:t>
      </w:r>
      <w:r w:rsidRPr="006E4DB6">
        <w:rPr>
          <w:rStyle w:val="a8"/>
          <w:rFonts w:ascii="Cambria" w:hAnsi="Cambria" w:cs="Times New Roman"/>
          <w:sz w:val="24"/>
          <w:szCs w:val="24"/>
          <w:lang w:val="uk-UA"/>
        </w:rPr>
        <w:footnoteReference w:id="225"/>
      </w:r>
      <w:r w:rsidR="007F2705" w:rsidRPr="006E4DB6">
        <w:rPr>
          <w:rFonts w:ascii="Cambria" w:hAnsi="Cambria" w:cs="Times New Roman"/>
          <w:sz w:val="24"/>
          <w:szCs w:val="24"/>
          <w:lang w:val="uk-UA"/>
        </w:rPr>
        <w:t>,</w:t>
      </w:r>
      <w:r w:rsidRPr="006E4DB6">
        <w:rPr>
          <w:rStyle w:val="a8"/>
          <w:rFonts w:ascii="Cambria" w:hAnsi="Cambria" w:cs="Times New Roman"/>
          <w:sz w:val="24"/>
          <w:szCs w:val="24"/>
          <w:lang w:val="uk-UA"/>
        </w:rPr>
        <w:footnoteReference w:id="226"/>
      </w:r>
      <w:r w:rsidRPr="006E4DB6">
        <w:rPr>
          <w:rFonts w:ascii="Cambria" w:hAnsi="Cambria" w:cs="Times New Roman"/>
          <w:sz w:val="24"/>
          <w:szCs w:val="24"/>
          <w:lang w:val="uk-UA"/>
        </w:rPr>
        <w:t xml:space="preserve">; </w:t>
      </w:r>
      <w:r w:rsidR="007F2705" w:rsidRPr="006E4DB6">
        <w:rPr>
          <w:rFonts w:ascii="Cambria" w:hAnsi="Cambria" w:cs="Times New Roman"/>
          <w:sz w:val="24"/>
          <w:szCs w:val="24"/>
          <w:lang w:val="uk-UA"/>
        </w:rPr>
        <w:t xml:space="preserve">нецензурні </w:t>
      </w:r>
      <w:r w:rsidRPr="006E4DB6">
        <w:rPr>
          <w:rFonts w:ascii="Cambria" w:hAnsi="Cambria" w:cs="Times New Roman"/>
          <w:sz w:val="24"/>
          <w:szCs w:val="24"/>
          <w:lang w:val="uk-UA"/>
        </w:rPr>
        <w:t>висловлення в бік знімальної групи</w:t>
      </w:r>
      <w:r w:rsidR="009D112F" w:rsidRPr="006E4DB6">
        <w:rPr>
          <w:rFonts w:ascii="Cambria" w:hAnsi="Cambria" w:cs="Times New Roman"/>
          <w:sz w:val="24"/>
          <w:szCs w:val="24"/>
          <w:lang w:val="uk-UA"/>
        </w:rPr>
        <w:t xml:space="preserve"> та перешкоджання виходу </w:t>
      </w:r>
      <w:r w:rsidRPr="006E4DB6">
        <w:rPr>
          <w:rFonts w:ascii="Cambria" w:hAnsi="Cambria" w:cs="Times New Roman"/>
          <w:sz w:val="24"/>
          <w:szCs w:val="24"/>
          <w:lang w:val="uk-UA"/>
        </w:rPr>
        <w:t>у прямий ефір</w:t>
      </w:r>
      <w:r w:rsidRPr="006E4DB6">
        <w:rPr>
          <w:rStyle w:val="a8"/>
          <w:rFonts w:ascii="Cambria" w:hAnsi="Cambria" w:cs="Times New Roman"/>
          <w:sz w:val="24"/>
          <w:szCs w:val="24"/>
          <w:lang w:val="uk-UA"/>
        </w:rPr>
        <w:footnoteReference w:id="227"/>
      </w:r>
      <w:r w:rsidR="009D112F" w:rsidRPr="006E4DB6">
        <w:rPr>
          <w:rFonts w:ascii="Cambria" w:hAnsi="Cambria" w:cs="Times New Roman"/>
          <w:sz w:val="24"/>
          <w:szCs w:val="24"/>
          <w:lang w:val="uk-UA"/>
        </w:rPr>
        <w:t>.</w:t>
      </w:r>
      <w:r w:rsidRPr="006E4DB6">
        <w:rPr>
          <w:rFonts w:ascii="Cambria" w:hAnsi="Cambria" w:cs="Times New Roman"/>
          <w:sz w:val="24"/>
          <w:szCs w:val="24"/>
          <w:lang w:val="uk-UA"/>
        </w:rPr>
        <w:t xml:space="preserve"> </w:t>
      </w:r>
    </w:p>
    <w:p w:rsidR="009D112F" w:rsidRPr="006E4DB6" w:rsidRDefault="00280ACA"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Об’єктивна сторона правопорушення, передбаченого ч. 2 ст. 171 КК, </w:t>
      </w:r>
      <w:r w:rsidR="009D112F" w:rsidRPr="006E4DB6">
        <w:rPr>
          <w:rFonts w:ascii="Cambria" w:hAnsi="Cambria" w:cs="Times New Roman"/>
          <w:sz w:val="24"/>
          <w:szCs w:val="24"/>
          <w:lang w:val="uk-UA"/>
        </w:rPr>
        <w:t xml:space="preserve">у вигляді </w:t>
      </w:r>
      <w:r w:rsidR="009D112F" w:rsidRPr="006E4DB6">
        <w:rPr>
          <w:rFonts w:ascii="Cambria" w:hAnsi="Cambria" w:cs="Times New Roman"/>
          <w:i/>
          <w:sz w:val="24"/>
          <w:szCs w:val="24"/>
          <w:lang w:val="uk-UA"/>
        </w:rPr>
        <w:t xml:space="preserve">впливу </w:t>
      </w:r>
      <w:r w:rsidRPr="006E4DB6">
        <w:rPr>
          <w:rFonts w:ascii="Cambria" w:hAnsi="Cambria" w:cs="Times New Roman"/>
          <w:sz w:val="24"/>
          <w:szCs w:val="24"/>
          <w:lang w:val="uk-UA"/>
        </w:rPr>
        <w:t xml:space="preserve">полягає в діях, що спрямовані безпосередньо </w:t>
      </w:r>
      <w:r w:rsidR="009D112F" w:rsidRPr="006E4DB6">
        <w:rPr>
          <w:rFonts w:ascii="Cambria" w:hAnsi="Cambria" w:cs="Times New Roman"/>
          <w:sz w:val="24"/>
          <w:szCs w:val="24"/>
          <w:lang w:val="uk-UA"/>
        </w:rPr>
        <w:t>проти</w:t>
      </w:r>
      <w:r w:rsidRPr="006E4DB6">
        <w:rPr>
          <w:rFonts w:ascii="Cambria" w:hAnsi="Cambria" w:cs="Times New Roman"/>
          <w:sz w:val="24"/>
          <w:szCs w:val="24"/>
          <w:lang w:val="uk-UA"/>
        </w:rPr>
        <w:t xml:space="preserve"> особи журналіста. </w:t>
      </w:r>
      <w:r w:rsidR="009D112F" w:rsidRPr="006E4DB6">
        <w:rPr>
          <w:rFonts w:ascii="Cambria" w:hAnsi="Cambria" w:cs="Times New Roman"/>
          <w:sz w:val="24"/>
          <w:szCs w:val="24"/>
          <w:lang w:val="uk-UA"/>
        </w:rPr>
        <w:t>Це</w:t>
      </w:r>
      <w:r w:rsidRPr="006E4DB6">
        <w:rPr>
          <w:rFonts w:ascii="Cambria" w:hAnsi="Cambria" w:cs="Times New Roman"/>
          <w:sz w:val="24"/>
          <w:szCs w:val="24"/>
          <w:lang w:val="uk-UA"/>
        </w:rPr>
        <w:t>, наприклад, обмеженн</w:t>
      </w:r>
      <w:r w:rsidR="009D112F" w:rsidRPr="006E4DB6">
        <w:rPr>
          <w:rFonts w:ascii="Cambria" w:hAnsi="Cambria" w:cs="Times New Roman"/>
          <w:sz w:val="24"/>
          <w:szCs w:val="24"/>
          <w:lang w:val="uk-UA"/>
        </w:rPr>
        <w:t>я</w:t>
      </w:r>
      <w:r w:rsidRPr="006E4DB6">
        <w:rPr>
          <w:rFonts w:ascii="Cambria" w:hAnsi="Cambria" w:cs="Times New Roman"/>
          <w:sz w:val="24"/>
          <w:szCs w:val="24"/>
          <w:lang w:val="uk-UA"/>
        </w:rPr>
        <w:t xml:space="preserve"> прав журналіста або його близьких родичів чи членів сім’ї, застосуванн</w:t>
      </w:r>
      <w:r w:rsidR="009D112F" w:rsidRPr="006E4DB6">
        <w:rPr>
          <w:rFonts w:ascii="Cambria" w:hAnsi="Cambria" w:cs="Times New Roman"/>
          <w:sz w:val="24"/>
          <w:szCs w:val="24"/>
          <w:lang w:val="uk-UA"/>
        </w:rPr>
        <w:t xml:space="preserve">я </w:t>
      </w:r>
      <w:r w:rsidRPr="006E4DB6">
        <w:rPr>
          <w:rFonts w:ascii="Cambria" w:hAnsi="Cambria" w:cs="Times New Roman"/>
          <w:sz w:val="24"/>
          <w:szCs w:val="24"/>
          <w:lang w:val="uk-UA"/>
        </w:rPr>
        <w:t>погроз чи фізичного насильства (</w:t>
      </w:r>
      <w:r w:rsidR="009D112F" w:rsidRPr="006E4DB6">
        <w:rPr>
          <w:rFonts w:ascii="Cambria" w:hAnsi="Cambria" w:cs="Times New Roman"/>
          <w:sz w:val="24"/>
          <w:szCs w:val="24"/>
          <w:lang w:val="uk-UA"/>
        </w:rPr>
        <w:t>дії</w:t>
      </w:r>
      <w:r w:rsidRPr="006E4DB6">
        <w:rPr>
          <w:rFonts w:ascii="Cambria" w:hAnsi="Cambria" w:cs="Times New Roman"/>
          <w:sz w:val="24"/>
          <w:szCs w:val="24"/>
          <w:lang w:val="uk-UA"/>
        </w:rPr>
        <w:t>, які за КК України мають бу</w:t>
      </w:r>
      <w:r w:rsidR="009D112F" w:rsidRPr="006E4DB6">
        <w:rPr>
          <w:rFonts w:ascii="Cambria" w:hAnsi="Cambria" w:cs="Times New Roman"/>
          <w:sz w:val="24"/>
          <w:szCs w:val="24"/>
          <w:lang w:val="uk-UA"/>
        </w:rPr>
        <w:t>ти кваліфіковані за ст. 345-1</w:t>
      </w:r>
      <w:r w:rsidRPr="006E4DB6">
        <w:rPr>
          <w:rFonts w:ascii="Cambria" w:hAnsi="Cambria" w:cs="Times New Roman"/>
          <w:sz w:val="24"/>
          <w:szCs w:val="24"/>
          <w:lang w:val="uk-UA"/>
        </w:rPr>
        <w:t>)</w:t>
      </w:r>
      <w:r w:rsidR="009D112F" w:rsidRPr="006E4DB6">
        <w:rPr>
          <w:rFonts w:ascii="Cambria" w:hAnsi="Cambria" w:cs="Times New Roman"/>
          <w:sz w:val="24"/>
          <w:szCs w:val="24"/>
          <w:lang w:val="uk-UA"/>
        </w:rPr>
        <w:t xml:space="preserve"> (наприклад, справа по Укрексімбанку)</w:t>
      </w:r>
      <w:r w:rsidR="009D112F" w:rsidRPr="006E4DB6">
        <w:rPr>
          <w:rStyle w:val="a8"/>
          <w:rFonts w:ascii="Cambria" w:hAnsi="Cambria" w:cs="Times New Roman"/>
          <w:sz w:val="24"/>
          <w:szCs w:val="24"/>
          <w:lang w:val="uk-UA"/>
        </w:rPr>
        <w:footnoteReference w:id="228"/>
      </w:r>
      <w:r w:rsidRPr="006E4DB6">
        <w:rPr>
          <w:rFonts w:ascii="Cambria" w:hAnsi="Cambria" w:cs="Times New Roman"/>
          <w:sz w:val="24"/>
          <w:szCs w:val="24"/>
          <w:lang w:val="uk-UA"/>
        </w:rPr>
        <w:t xml:space="preserve">. </w:t>
      </w:r>
    </w:p>
    <w:p w:rsidR="0045108F" w:rsidRPr="006E4DB6" w:rsidRDefault="00280ACA" w:rsidP="00C02833">
      <w:pPr>
        <w:pStyle w:val="HTML"/>
        <w:ind w:firstLine="709"/>
        <w:jc w:val="both"/>
        <w:rPr>
          <w:rFonts w:ascii="Cambria" w:hAnsi="Cambria" w:cs="Times New Roman"/>
          <w:sz w:val="24"/>
          <w:szCs w:val="24"/>
          <w:lang w:val="uk-UA"/>
        </w:rPr>
      </w:pPr>
      <w:r w:rsidRPr="006E4DB6">
        <w:rPr>
          <w:rFonts w:ascii="Cambria" w:hAnsi="Cambria" w:cs="Times New Roman"/>
          <w:i/>
          <w:sz w:val="24"/>
          <w:szCs w:val="24"/>
          <w:lang w:val="uk-UA"/>
        </w:rPr>
        <w:t>Переслідування</w:t>
      </w:r>
      <w:r w:rsidRPr="006E4DB6">
        <w:rPr>
          <w:rFonts w:ascii="Cambria" w:hAnsi="Cambria" w:cs="Times New Roman"/>
          <w:sz w:val="24"/>
          <w:szCs w:val="24"/>
          <w:lang w:val="uk-UA"/>
        </w:rPr>
        <w:t xml:space="preserve"> журналіста </w:t>
      </w:r>
      <w:r w:rsidR="0045108F" w:rsidRPr="006E4DB6">
        <w:rPr>
          <w:rFonts w:ascii="Cambria" w:hAnsi="Cambria" w:cs="Times New Roman"/>
          <w:sz w:val="24"/>
          <w:szCs w:val="24"/>
          <w:lang w:val="uk-UA"/>
        </w:rPr>
        <w:t xml:space="preserve">може проявлятися в формі </w:t>
      </w:r>
      <w:r w:rsidR="0045108F" w:rsidRPr="006E4DB6">
        <w:rPr>
          <w:rStyle w:val="rynqvb"/>
          <w:rFonts w:ascii="Cambria" w:hAnsi="Cambria" w:cs="Times New Roman"/>
          <w:sz w:val="24"/>
          <w:szCs w:val="24"/>
          <w:lang w:val="uk-UA"/>
        </w:rPr>
        <w:t xml:space="preserve">залякування, спостереження, або надсилання повідомлень чи телефонних дзвінків, які повторюються в часі, та </w:t>
      </w:r>
      <w:r w:rsidR="0045108F" w:rsidRPr="006E4DB6">
        <w:rPr>
          <w:rStyle w:val="rynqvb"/>
          <w:rFonts w:ascii="Cambria" w:hAnsi="Cambria" w:cs="Times New Roman"/>
          <w:sz w:val="24"/>
          <w:szCs w:val="24"/>
          <w:lang w:val="uk-UA"/>
        </w:rPr>
        <w:lastRenderedPageBreak/>
        <w:t>створюють у жертви обґрунтований страх за власне життя та/або здоров'я або близьких осіб</w:t>
      </w:r>
      <w:r w:rsidR="009C7040" w:rsidRPr="006E4DB6">
        <w:rPr>
          <w:rStyle w:val="rynqvb"/>
          <w:rFonts w:ascii="Cambria" w:hAnsi="Cambria" w:cs="Times New Roman"/>
          <w:sz w:val="24"/>
          <w:szCs w:val="24"/>
          <w:lang w:val="uk-UA"/>
        </w:rPr>
        <w:t xml:space="preserve">. </w:t>
      </w:r>
      <w:r w:rsidR="0045108F" w:rsidRPr="006E4DB6">
        <w:rPr>
          <w:rFonts w:ascii="Cambria" w:hAnsi="Cambria" w:cs="Times New Roman"/>
          <w:sz w:val="24"/>
          <w:szCs w:val="24"/>
          <w:lang w:val="uk-UA"/>
        </w:rPr>
        <w:t xml:space="preserve">Переслідування </w:t>
      </w:r>
      <w:r w:rsidR="00FA36BD">
        <w:rPr>
          <w:rFonts w:ascii="Cambria" w:hAnsi="Cambria" w:cs="Times New Roman"/>
          <w:sz w:val="24"/>
          <w:szCs w:val="24"/>
          <w:lang w:val="uk-UA"/>
        </w:rPr>
        <w:t xml:space="preserve">- </w:t>
      </w:r>
      <w:r w:rsidR="0045108F" w:rsidRPr="006E4DB6">
        <w:rPr>
          <w:rFonts w:ascii="Cambria" w:hAnsi="Cambria" w:cs="Times New Roman"/>
          <w:sz w:val="24"/>
          <w:szCs w:val="24"/>
          <w:lang w:val="uk-UA"/>
        </w:rPr>
        <w:t xml:space="preserve">це </w:t>
      </w:r>
      <w:r w:rsidRPr="006E4DB6">
        <w:rPr>
          <w:rFonts w:ascii="Cambria" w:hAnsi="Cambria" w:cs="Times New Roman"/>
          <w:sz w:val="24"/>
          <w:szCs w:val="24"/>
          <w:lang w:val="uk-UA"/>
        </w:rPr>
        <w:t xml:space="preserve">погрози, залякування, цькування, </w:t>
      </w:r>
      <w:r w:rsidR="0045108F" w:rsidRPr="006E4DB6">
        <w:rPr>
          <w:rFonts w:ascii="Cambria" w:hAnsi="Cambria" w:cs="Times New Roman"/>
          <w:sz w:val="24"/>
          <w:szCs w:val="24"/>
          <w:lang w:val="uk-UA"/>
        </w:rPr>
        <w:t>«</w:t>
      </w:r>
      <w:r w:rsidRPr="006E4DB6">
        <w:rPr>
          <w:rFonts w:ascii="Cambria" w:hAnsi="Cambria" w:cs="Times New Roman"/>
          <w:sz w:val="24"/>
          <w:szCs w:val="24"/>
          <w:lang w:val="uk-UA"/>
        </w:rPr>
        <w:t>фізичний або психічний примус до вчинення певних дій (вимоги спростувати оприлюднену інформацію тощо), звільнення з роботи, позбавлення винагороди, поширення неправдивих відомостей чи відомостей, що ганьблять честь і гідність журналіста, компрометують його тощо, а погрози насильством та саме насильство не охоплюється поняттям «переслідування», і вимагає додаткової кваліфікації за ст.ст. 345-1, 347-1 КК та ін.</w:t>
      </w:r>
      <w:r w:rsidR="0045108F" w:rsidRPr="006E4DB6">
        <w:rPr>
          <w:rFonts w:ascii="Cambria" w:hAnsi="Cambria" w:cs="Times New Roman"/>
          <w:sz w:val="24"/>
          <w:szCs w:val="24"/>
          <w:lang w:val="uk-UA"/>
        </w:rPr>
        <w:t>»</w:t>
      </w:r>
      <w:r w:rsidRPr="006E4DB6">
        <w:rPr>
          <w:rFonts w:ascii="Cambria" w:hAnsi="Cambria" w:cs="Times New Roman"/>
          <w:sz w:val="24"/>
          <w:szCs w:val="24"/>
          <w:lang w:val="uk-UA"/>
        </w:rPr>
        <w:t xml:space="preserve"> </w:t>
      </w:r>
      <w:r w:rsidRPr="006E4DB6">
        <w:rPr>
          <w:rStyle w:val="a8"/>
          <w:rFonts w:ascii="Cambria" w:hAnsi="Cambria" w:cs="Times New Roman"/>
          <w:sz w:val="24"/>
          <w:szCs w:val="24"/>
          <w:lang w:val="uk-UA"/>
        </w:rPr>
        <w:footnoteReference w:id="229"/>
      </w:r>
      <w:r w:rsidRPr="006E4DB6">
        <w:rPr>
          <w:rFonts w:ascii="Cambria" w:hAnsi="Cambria" w:cs="Times New Roman"/>
          <w:sz w:val="24"/>
          <w:szCs w:val="24"/>
          <w:lang w:val="uk-UA"/>
        </w:rPr>
        <w:t xml:space="preserve">.  В реєстрі судових рішень відсутні справи, в яких дії винного визначалися саме </w:t>
      </w:r>
      <w:r w:rsidR="0045108F" w:rsidRPr="006E4DB6">
        <w:rPr>
          <w:rFonts w:ascii="Cambria" w:hAnsi="Cambria" w:cs="Times New Roman"/>
          <w:sz w:val="24"/>
          <w:szCs w:val="24"/>
          <w:lang w:val="uk-UA"/>
        </w:rPr>
        <w:t>як</w:t>
      </w:r>
      <w:r w:rsidRPr="006E4DB6">
        <w:rPr>
          <w:rFonts w:ascii="Cambria" w:hAnsi="Cambria" w:cs="Times New Roman"/>
          <w:sz w:val="24"/>
          <w:szCs w:val="24"/>
          <w:lang w:val="uk-UA"/>
        </w:rPr>
        <w:t xml:space="preserve"> переслідування журналі</w:t>
      </w:r>
      <w:r w:rsidR="0045108F" w:rsidRPr="006E4DB6">
        <w:rPr>
          <w:rFonts w:ascii="Cambria" w:hAnsi="Cambria" w:cs="Times New Roman"/>
          <w:sz w:val="24"/>
          <w:szCs w:val="24"/>
          <w:lang w:val="uk-UA"/>
        </w:rPr>
        <w:t xml:space="preserve">ста у зв’язку з його діяльністю (наприклад, </w:t>
      </w:r>
      <w:r w:rsidRPr="006E4DB6">
        <w:rPr>
          <w:rFonts w:ascii="Cambria" w:hAnsi="Cambria" w:cs="Times New Roman"/>
          <w:sz w:val="24"/>
          <w:szCs w:val="24"/>
          <w:lang w:val="uk-UA"/>
        </w:rPr>
        <w:t>ж</w:t>
      </w:r>
      <w:r w:rsidRPr="006E4DB6">
        <w:rPr>
          <w:rFonts w:ascii="Cambria" w:hAnsi="Cambria" w:cs="Times New Roman"/>
          <w:spacing w:val="-4"/>
          <w:sz w:val="24"/>
          <w:szCs w:val="24"/>
          <w:lang w:val="uk-UA"/>
        </w:rPr>
        <w:t xml:space="preserve">урналістка видання </w:t>
      </w:r>
      <w:r w:rsidR="0045108F" w:rsidRPr="006E4DB6">
        <w:rPr>
          <w:rFonts w:ascii="Cambria" w:hAnsi="Cambria" w:cs="Times New Roman"/>
          <w:spacing w:val="-4"/>
          <w:sz w:val="24"/>
          <w:szCs w:val="24"/>
          <w:lang w:val="uk-UA"/>
        </w:rPr>
        <w:t>«</w:t>
      </w:r>
      <w:r w:rsidRPr="006E4DB6">
        <w:rPr>
          <w:rFonts w:ascii="Cambria" w:hAnsi="Cambria" w:cs="Times New Roman"/>
          <w:spacing w:val="-4"/>
          <w:sz w:val="24"/>
          <w:szCs w:val="24"/>
          <w:lang w:val="uk-UA"/>
        </w:rPr>
        <w:t>20 хвилин</w:t>
      </w:r>
      <w:r w:rsidR="0045108F" w:rsidRPr="006E4DB6">
        <w:rPr>
          <w:rFonts w:ascii="Cambria" w:hAnsi="Cambria" w:cs="Times New Roman"/>
          <w:spacing w:val="-4"/>
          <w:sz w:val="24"/>
          <w:szCs w:val="24"/>
          <w:lang w:val="uk-UA"/>
        </w:rPr>
        <w:t xml:space="preserve">» </w:t>
      </w:r>
      <w:r w:rsidRPr="006E4DB6">
        <w:rPr>
          <w:rFonts w:ascii="Cambria" w:hAnsi="Cambria" w:cs="Times New Roman"/>
          <w:spacing w:val="-4"/>
          <w:sz w:val="24"/>
          <w:szCs w:val="24"/>
          <w:lang w:val="uk-UA"/>
        </w:rPr>
        <w:t>звернулася з заявою через переслідування</w:t>
      </w:r>
      <w:r w:rsidRPr="006E4DB6">
        <w:rPr>
          <w:rStyle w:val="a8"/>
          <w:rFonts w:ascii="Cambria" w:hAnsi="Cambria" w:cs="Times New Roman"/>
          <w:bCs/>
          <w:spacing w:val="-4"/>
          <w:sz w:val="24"/>
          <w:szCs w:val="24"/>
          <w:lang w:val="uk-UA"/>
        </w:rPr>
        <w:footnoteReference w:id="230"/>
      </w:r>
      <w:r w:rsidRPr="006E4DB6">
        <w:rPr>
          <w:rFonts w:ascii="Cambria" w:hAnsi="Cambria" w:cs="Times New Roman"/>
          <w:spacing w:val="-4"/>
          <w:sz w:val="24"/>
          <w:szCs w:val="24"/>
          <w:lang w:val="uk-UA"/>
        </w:rPr>
        <w:t xml:space="preserve">, </w:t>
      </w:r>
      <w:r w:rsidR="0045108F" w:rsidRPr="006E4DB6">
        <w:rPr>
          <w:rFonts w:ascii="Cambria" w:hAnsi="Cambria" w:cs="Times New Roman"/>
          <w:spacing w:val="-4"/>
          <w:sz w:val="24"/>
          <w:szCs w:val="24"/>
          <w:lang w:val="uk-UA"/>
        </w:rPr>
        <w:t xml:space="preserve">але </w:t>
      </w:r>
      <w:r w:rsidRPr="006E4DB6">
        <w:rPr>
          <w:rFonts w:ascii="Cambria" w:hAnsi="Cambria" w:cs="Times New Roman"/>
          <w:spacing w:val="-4"/>
          <w:sz w:val="24"/>
          <w:szCs w:val="24"/>
          <w:lang w:val="uk-UA"/>
        </w:rPr>
        <w:t>було порушено кримінальне провадження за ч. 1 статті 182 КК України</w:t>
      </w:r>
      <w:r w:rsidR="00FA36BD">
        <w:rPr>
          <w:rFonts w:ascii="Cambria" w:hAnsi="Cambria" w:cs="Times New Roman"/>
          <w:spacing w:val="-4"/>
          <w:sz w:val="24"/>
          <w:szCs w:val="24"/>
          <w:lang w:val="uk-UA"/>
        </w:rPr>
        <w:t>)</w:t>
      </w:r>
      <w:r w:rsidRPr="006E4DB6">
        <w:rPr>
          <w:rFonts w:ascii="Cambria" w:hAnsi="Cambria" w:cs="Times New Roman"/>
          <w:spacing w:val="-4"/>
          <w:sz w:val="24"/>
          <w:szCs w:val="24"/>
          <w:lang w:val="uk-UA"/>
        </w:rPr>
        <w:t xml:space="preserve">. </w:t>
      </w:r>
    </w:p>
    <w:p w:rsidR="00280ACA" w:rsidRPr="006E4DB6" w:rsidRDefault="0045108F"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П</w:t>
      </w:r>
      <w:r w:rsidR="00280ACA" w:rsidRPr="006E4DB6">
        <w:rPr>
          <w:rFonts w:ascii="Cambria" w:hAnsi="Cambria" w:cs="Times New Roman"/>
          <w:sz w:val="24"/>
          <w:szCs w:val="24"/>
          <w:lang w:val="uk-UA"/>
        </w:rPr>
        <w:t xml:space="preserve">рактика ЄСПЛ </w:t>
      </w:r>
      <w:r w:rsidRPr="006E4DB6">
        <w:rPr>
          <w:rFonts w:ascii="Cambria" w:hAnsi="Cambria" w:cs="Times New Roman"/>
          <w:sz w:val="24"/>
          <w:szCs w:val="24"/>
          <w:lang w:val="uk-UA"/>
        </w:rPr>
        <w:t>щодо</w:t>
      </w:r>
      <w:r w:rsidR="00280ACA" w:rsidRPr="006E4DB6">
        <w:rPr>
          <w:rFonts w:ascii="Cambria" w:hAnsi="Cambria" w:cs="Times New Roman"/>
          <w:sz w:val="24"/>
          <w:szCs w:val="24"/>
          <w:lang w:val="uk-UA"/>
        </w:rPr>
        <w:t xml:space="preserve"> переслідування журналіста: </w:t>
      </w:r>
    </w:p>
    <w:p w:rsidR="00280ACA" w:rsidRPr="006E4DB6" w:rsidRDefault="00280ACA"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1) </w:t>
      </w:r>
      <w:r w:rsidR="0045108F" w:rsidRPr="006E4DB6">
        <w:rPr>
          <w:rFonts w:ascii="Cambria" w:hAnsi="Cambria" w:cs="Times New Roman"/>
          <w:sz w:val="24"/>
          <w:szCs w:val="24"/>
          <w:lang w:val="uk-UA"/>
        </w:rPr>
        <w:t>«</w:t>
      </w:r>
      <w:r w:rsidRPr="006E4DB6">
        <w:rPr>
          <w:rFonts w:ascii="Cambria" w:hAnsi="Cambria" w:cs="Times New Roman"/>
          <w:sz w:val="24"/>
          <w:szCs w:val="24"/>
          <w:lang w:val="uk-UA"/>
        </w:rPr>
        <w:t>Özgür Gündem v. Turkey</w:t>
      </w:r>
      <w:r w:rsidR="0045108F" w:rsidRPr="006E4DB6">
        <w:rPr>
          <w:rFonts w:ascii="Cambria" w:hAnsi="Cambria" w:cs="Times New Roman"/>
          <w:sz w:val="24"/>
          <w:szCs w:val="24"/>
          <w:lang w:val="uk-UA"/>
        </w:rPr>
        <w:t>» , 2006</w:t>
      </w:r>
      <w:r w:rsidRPr="006E4DB6">
        <w:rPr>
          <w:rStyle w:val="a8"/>
          <w:rFonts w:ascii="Cambria" w:hAnsi="Cambria" w:cs="Times New Roman"/>
          <w:sz w:val="24"/>
          <w:szCs w:val="24"/>
          <w:lang w:val="uk-UA"/>
        </w:rPr>
        <w:footnoteReference w:id="231"/>
      </w:r>
      <w:r w:rsidRPr="006E4DB6">
        <w:rPr>
          <w:rFonts w:ascii="Cambria" w:hAnsi="Cambria" w:cs="Times New Roman"/>
          <w:sz w:val="24"/>
          <w:szCs w:val="24"/>
          <w:lang w:val="uk-UA"/>
        </w:rPr>
        <w:t>;</w:t>
      </w:r>
    </w:p>
    <w:p w:rsidR="00280ACA" w:rsidRPr="006E4DB6" w:rsidRDefault="00280ACA"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2) </w:t>
      </w:r>
      <w:r w:rsidR="0045108F" w:rsidRPr="006E4DB6">
        <w:rPr>
          <w:rFonts w:ascii="Cambria" w:hAnsi="Cambria" w:cs="Times New Roman"/>
          <w:sz w:val="24"/>
          <w:szCs w:val="24"/>
          <w:lang w:val="uk-UA"/>
        </w:rPr>
        <w:t>«</w:t>
      </w:r>
      <w:r w:rsidRPr="006E4DB6">
        <w:rPr>
          <w:rFonts w:ascii="Cambria" w:hAnsi="Cambria" w:cs="Times New Roman"/>
          <w:sz w:val="24"/>
          <w:szCs w:val="24"/>
          <w:lang w:val="uk-UA"/>
        </w:rPr>
        <w:t>Gaši and Others v. Serbia</w:t>
      </w:r>
      <w:r w:rsidR="0045108F" w:rsidRPr="006E4DB6">
        <w:rPr>
          <w:rFonts w:ascii="Cambria" w:hAnsi="Cambria" w:cs="Times New Roman"/>
          <w:sz w:val="24"/>
          <w:szCs w:val="24"/>
          <w:lang w:val="uk-UA"/>
        </w:rPr>
        <w:t>»</w:t>
      </w:r>
      <w:r w:rsidRPr="006E4DB6">
        <w:rPr>
          <w:rFonts w:ascii="Cambria" w:hAnsi="Cambria" w:cs="Times New Roman"/>
          <w:sz w:val="24"/>
          <w:szCs w:val="24"/>
          <w:lang w:val="uk-UA"/>
        </w:rPr>
        <w:t>, 2022</w:t>
      </w:r>
      <w:r w:rsidRPr="006E4DB6">
        <w:rPr>
          <w:rStyle w:val="a8"/>
          <w:rFonts w:ascii="Cambria" w:hAnsi="Cambria" w:cs="Times New Roman"/>
          <w:sz w:val="24"/>
          <w:szCs w:val="24"/>
          <w:lang w:val="uk-UA"/>
        </w:rPr>
        <w:footnoteReference w:id="232"/>
      </w:r>
      <w:r w:rsidRPr="006E4DB6">
        <w:rPr>
          <w:rFonts w:ascii="Cambria" w:hAnsi="Cambria" w:cs="Times New Roman"/>
          <w:sz w:val="24"/>
          <w:szCs w:val="24"/>
          <w:lang w:val="uk-UA"/>
        </w:rPr>
        <w:t xml:space="preserve">; </w:t>
      </w:r>
    </w:p>
    <w:p w:rsidR="00280ACA" w:rsidRPr="006E4DB6" w:rsidRDefault="00280ACA" w:rsidP="00C02833">
      <w:pPr>
        <w:pStyle w:val="HTML"/>
        <w:ind w:firstLine="709"/>
        <w:jc w:val="both"/>
        <w:rPr>
          <w:rFonts w:ascii="Cambria" w:hAnsi="Cambria" w:cs="Times New Roman"/>
          <w:sz w:val="24"/>
          <w:szCs w:val="24"/>
          <w:lang w:val="uk-UA"/>
        </w:rPr>
      </w:pPr>
      <w:r w:rsidRPr="006E4DB6">
        <w:rPr>
          <w:rFonts w:ascii="Cambria" w:hAnsi="Cambria" w:cs="Times New Roman"/>
          <w:sz w:val="24"/>
          <w:szCs w:val="24"/>
          <w:lang w:val="uk-UA"/>
        </w:rPr>
        <w:t xml:space="preserve">3) </w:t>
      </w:r>
      <w:r w:rsidR="0045108F" w:rsidRPr="006E4DB6">
        <w:rPr>
          <w:rFonts w:ascii="Cambria" w:hAnsi="Cambria" w:cs="Times New Roman"/>
          <w:sz w:val="24"/>
          <w:szCs w:val="24"/>
          <w:lang w:val="uk-UA"/>
        </w:rPr>
        <w:t>«</w:t>
      </w:r>
      <w:r w:rsidRPr="006E4DB6">
        <w:rPr>
          <w:rFonts w:ascii="Cambria" w:hAnsi="Cambria" w:cs="Times New Roman"/>
          <w:sz w:val="24"/>
          <w:szCs w:val="24"/>
          <w:lang w:val="uk-UA"/>
        </w:rPr>
        <w:t>Telegraaf Media Nederland Landelijke Media B.V. and Others v. the Netherlands</w:t>
      </w:r>
      <w:r w:rsidR="0045108F" w:rsidRPr="006E4DB6">
        <w:rPr>
          <w:rFonts w:ascii="Cambria" w:hAnsi="Cambria" w:cs="Times New Roman"/>
          <w:sz w:val="24"/>
          <w:szCs w:val="24"/>
          <w:lang w:val="uk-UA"/>
        </w:rPr>
        <w:t>», 2012</w:t>
      </w:r>
      <w:r w:rsidRPr="006E4DB6">
        <w:rPr>
          <w:rStyle w:val="a8"/>
          <w:rFonts w:ascii="Cambria" w:hAnsi="Cambria" w:cs="Times New Roman"/>
          <w:sz w:val="24"/>
          <w:szCs w:val="24"/>
          <w:lang w:val="uk-UA"/>
        </w:rPr>
        <w:footnoteReference w:id="233"/>
      </w:r>
      <w:r w:rsidRPr="006E4DB6">
        <w:rPr>
          <w:rFonts w:ascii="Cambria" w:hAnsi="Cambria" w:cs="Times New Roman"/>
          <w:sz w:val="24"/>
          <w:szCs w:val="24"/>
          <w:lang w:val="uk-UA"/>
        </w:rPr>
        <w:t xml:space="preserve">. </w:t>
      </w:r>
    </w:p>
    <w:p w:rsidR="0045108F" w:rsidRPr="006E4DB6" w:rsidRDefault="0045108F" w:rsidP="00C02833">
      <w:pPr>
        <w:pStyle w:val="HTML"/>
        <w:ind w:firstLine="709"/>
        <w:jc w:val="both"/>
        <w:rPr>
          <w:rFonts w:ascii="Cambria" w:hAnsi="Cambria" w:cs="Times New Roman"/>
          <w:sz w:val="24"/>
          <w:szCs w:val="24"/>
          <w:lang w:val="uk-UA"/>
        </w:rPr>
      </w:pPr>
    </w:p>
    <w:p w:rsidR="009C7040" w:rsidRPr="006E4DB6" w:rsidRDefault="009C7040" w:rsidP="00C028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b/>
        </w:rPr>
      </w:pPr>
      <w:r w:rsidRPr="006E4DB6">
        <w:rPr>
          <w:rFonts w:ascii="Cambria" w:hAnsi="Cambria" w:cs="Times New Roman"/>
          <w:b/>
        </w:rPr>
        <w:t>6. Інші кримінальні правопорушення, спрямовані проти журналістів у зв’язку з їх професійною діяльністю</w:t>
      </w:r>
    </w:p>
    <w:p w:rsidR="009C7040" w:rsidRPr="006E4DB6" w:rsidRDefault="009C7040" w:rsidP="009C7040">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Характер </w:t>
      </w:r>
      <w:r w:rsidR="00280ACA" w:rsidRPr="006E4DB6">
        <w:rPr>
          <w:rFonts w:ascii="Cambria" w:hAnsi="Cambria"/>
          <w:lang w:val="uk-UA"/>
        </w:rPr>
        <w:t xml:space="preserve">дій </w:t>
      </w:r>
      <w:r w:rsidRPr="006E4DB6">
        <w:rPr>
          <w:rFonts w:ascii="Cambria" w:hAnsi="Cambria"/>
          <w:lang w:val="uk-UA"/>
        </w:rPr>
        <w:t>за</w:t>
      </w:r>
      <w:r w:rsidR="00280ACA" w:rsidRPr="006E4DB6">
        <w:rPr>
          <w:rFonts w:ascii="Cambria" w:hAnsi="Cambria"/>
          <w:lang w:val="uk-UA"/>
        </w:rPr>
        <w:t xml:space="preserve"> ст.ст. 345-1, 347-1, 348-1, 349-1 КК України, </w:t>
      </w:r>
      <w:r w:rsidRPr="006E4DB6">
        <w:rPr>
          <w:rFonts w:ascii="Cambria" w:hAnsi="Cambria"/>
          <w:lang w:val="uk-UA"/>
        </w:rPr>
        <w:t xml:space="preserve">свідчить про те, що вони є </w:t>
      </w:r>
      <w:r w:rsidR="00280ACA" w:rsidRPr="006E4DB6">
        <w:rPr>
          <w:rFonts w:ascii="Cambria" w:hAnsi="Cambria"/>
          <w:lang w:val="uk-UA"/>
        </w:rPr>
        <w:t xml:space="preserve"> </w:t>
      </w:r>
      <w:r w:rsidRPr="006E4DB6">
        <w:rPr>
          <w:rFonts w:ascii="Cambria" w:hAnsi="Cambria"/>
          <w:lang w:val="uk-UA"/>
        </w:rPr>
        <w:t xml:space="preserve">фактично </w:t>
      </w:r>
      <w:r w:rsidR="00280ACA" w:rsidRPr="006E4DB6">
        <w:rPr>
          <w:rFonts w:ascii="Cambria" w:hAnsi="Cambria"/>
          <w:lang w:val="uk-UA"/>
        </w:rPr>
        <w:t>різновидом перешкоджання виконанню професійних обов’язків журналістом, і представля</w:t>
      </w:r>
      <w:r w:rsidR="00FA36BD">
        <w:rPr>
          <w:rFonts w:ascii="Cambria" w:hAnsi="Cambria"/>
          <w:lang w:val="uk-UA"/>
        </w:rPr>
        <w:t xml:space="preserve">ють </w:t>
      </w:r>
      <w:r w:rsidR="00280ACA" w:rsidRPr="006E4DB6">
        <w:rPr>
          <w:rFonts w:ascii="Cambria" w:hAnsi="Cambria"/>
          <w:lang w:val="uk-UA"/>
        </w:rPr>
        <w:t xml:space="preserve">собою вплив на свідомість журналіста, або вплив на особисті права журналіста або близьких йому осіб, внаслідок якого останній позбавляється (або обмежується) в можливостях та незалежності в прийнятті рішень при виконанні своїх професійних обов’язків. </w:t>
      </w:r>
      <w:r w:rsidRPr="006E4DB6">
        <w:rPr>
          <w:rFonts w:ascii="Cambria" w:hAnsi="Cambria"/>
          <w:bCs/>
          <w:lang w:val="uk-UA" w:eastAsia="uk-UA"/>
        </w:rPr>
        <w:t xml:space="preserve">Насильницькі способи перешкоджання професійній діяльності журналіста </w:t>
      </w:r>
      <w:r w:rsidRPr="006E4DB6">
        <w:rPr>
          <w:rFonts w:ascii="Cambria" w:hAnsi="Cambria"/>
          <w:lang w:val="uk-UA" w:eastAsia="uk-UA"/>
        </w:rPr>
        <w:t>це</w:t>
      </w:r>
      <w:r w:rsidRPr="006E4DB6">
        <w:rPr>
          <w:rFonts w:ascii="Cambria" w:hAnsi="Cambria"/>
          <w:lang w:val="uk-UA"/>
        </w:rPr>
        <w:t>, зокр</w:t>
      </w:r>
      <w:r w:rsidR="006F6F1B">
        <w:rPr>
          <w:rFonts w:ascii="Cambria" w:hAnsi="Cambria"/>
          <w:lang w:val="uk-UA"/>
        </w:rPr>
        <w:t>ема: погрози, фізичне насильство</w:t>
      </w:r>
      <w:r w:rsidRPr="006E4DB6">
        <w:rPr>
          <w:rFonts w:ascii="Cambria" w:hAnsi="Cambria"/>
          <w:lang w:val="uk-UA"/>
        </w:rPr>
        <w:t xml:space="preserve">, спричинення тілесних ушкоджень, знищення або пошкодження майна, захоплення журналіста як заручника. Такі дії мають на меті </w:t>
      </w:r>
      <w:r w:rsidRPr="006E4DB6">
        <w:rPr>
          <w:rFonts w:ascii="Cambria" w:hAnsi="Cambria"/>
          <w:bCs/>
          <w:lang w:val="uk-UA"/>
        </w:rPr>
        <w:t>спонукати журналіста</w:t>
      </w:r>
      <w:r w:rsidRPr="006E4DB6">
        <w:rPr>
          <w:rFonts w:ascii="Cambria" w:hAnsi="Cambria"/>
          <w:lang w:val="uk-UA"/>
        </w:rPr>
        <w:t xml:space="preserve"> до вчинення або невчинення певних професійно зумовлених дій (наприклад, припинити зйомку, не публікувати матеріал, утриматися від критики), або спрямовані на </w:t>
      </w:r>
      <w:r w:rsidRPr="006E4DB6">
        <w:rPr>
          <w:rFonts w:ascii="Cambria" w:hAnsi="Cambria"/>
          <w:bCs/>
          <w:lang w:val="uk-UA"/>
        </w:rPr>
        <w:t>пригнічення волі журналіста</w:t>
      </w:r>
      <w:r w:rsidRPr="006E4DB6">
        <w:rPr>
          <w:rFonts w:ascii="Cambria" w:hAnsi="Cambria"/>
          <w:lang w:val="uk-UA"/>
        </w:rPr>
        <w:t>, зокрема через психологічний тиск, наприклад, у випадках застосування насильства щодо його близьких осіб.</w:t>
      </w:r>
    </w:p>
    <w:p w:rsidR="00280ACA" w:rsidRPr="006E4DB6" w:rsidRDefault="0086309C" w:rsidP="00C02833">
      <w:pPr>
        <w:pStyle w:val="5"/>
        <w:spacing w:line="240" w:lineRule="auto"/>
        <w:ind w:firstLine="709"/>
        <w:rPr>
          <w:rFonts w:ascii="Cambria" w:hAnsi="Cambria"/>
          <w:sz w:val="24"/>
          <w:szCs w:val="24"/>
        </w:rPr>
      </w:pPr>
      <w:r w:rsidRPr="006E4DB6">
        <w:rPr>
          <w:rStyle w:val="rvts9"/>
          <w:rFonts w:ascii="Cambria" w:hAnsi="Cambria"/>
          <w:sz w:val="24"/>
          <w:szCs w:val="24"/>
        </w:rPr>
        <w:t>П</w:t>
      </w:r>
      <w:r w:rsidR="00280ACA" w:rsidRPr="006E4DB6">
        <w:rPr>
          <w:rStyle w:val="rvts9"/>
          <w:rFonts w:ascii="Cambria" w:hAnsi="Cambria"/>
          <w:sz w:val="24"/>
          <w:szCs w:val="24"/>
        </w:rPr>
        <w:t xml:space="preserve">ершочерговою проблемою притягнення до відповідальності за </w:t>
      </w:r>
      <w:r w:rsidRPr="006E4DB6">
        <w:rPr>
          <w:rStyle w:val="rvts9"/>
          <w:rFonts w:ascii="Cambria" w:hAnsi="Cambria"/>
          <w:sz w:val="24"/>
          <w:szCs w:val="24"/>
        </w:rPr>
        <w:t xml:space="preserve">ці правопорушення </w:t>
      </w:r>
      <w:r w:rsidR="00280ACA" w:rsidRPr="006E4DB6">
        <w:rPr>
          <w:rStyle w:val="rvts9"/>
          <w:rFonts w:ascii="Cambria" w:hAnsi="Cambria"/>
          <w:sz w:val="24"/>
          <w:szCs w:val="24"/>
        </w:rPr>
        <w:t>є факт «доведеності поінформованості винного щодо статусу журналіста»</w:t>
      </w:r>
      <w:r w:rsidR="00280ACA" w:rsidRPr="006E4DB6">
        <w:rPr>
          <w:rStyle w:val="a8"/>
          <w:rFonts w:ascii="Cambria" w:hAnsi="Cambria"/>
          <w:sz w:val="24"/>
          <w:szCs w:val="24"/>
        </w:rPr>
        <w:footnoteReference w:id="234"/>
      </w:r>
      <w:r w:rsidR="00280ACA" w:rsidRPr="006E4DB6">
        <w:rPr>
          <w:rFonts w:ascii="Cambria" w:hAnsi="Cambria"/>
          <w:sz w:val="24"/>
          <w:szCs w:val="24"/>
        </w:rPr>
        <w:t xml:space="preserve">. </w:t>
      </w:r>
    </w:p>
    <w:p w:rsidR="00280ACA" w:rsidRPr="006E4DB6" w:rsidRDefault="00CC3682" w:rsidP="00CC3682">
      <w:pPr>
        <w:pStyle w:val="5"/>
        <w:spacing w:line="240" w:lineRule="auto"/>
        <w:ind w:firstLine="709"/>
        <w:rPr>
          <w:rStyle w:val="rvts9"/>
          <w:rFonts w:ascii="Cambria" w:hAnsi="Cambria"/>
          <w:sz w:val="24"/>
          <w:szCs w:val="24"/>
        </w:rPr>
      </w:pPr>
      <w:r w:rsidRPr="006E4DB6">
        <w:rPr>
          <w:rFonts w:ascii="Cambria" w:hAnsi="Cambria"/>
          <w:i/>
          <w:sz w:val="24"/>
          <w:szCs w:val="24"/>
        </w:rPr>
        <w:t>Погроза</w:t>
      </w:r>
      <w:r w:rsidRPr="006E4DB6">
        <w:rPr>
          <w:rFonts w:ascii="Cambria" w:hAnsi="Cambria"/>
          <w:sz w:val="24"/>
          <w:szCs w:val="24"/>
        </w:rPr>
        <w:t xml:space="preserve"> завдання тілесних ушкоджень, вбивства або знищення чи пошкодження майна є кримінально-караною, якщо потерпілий висловлену погрозу сприймає як реальну </w:t>
      </w:r>
      <w:r w:rsidR="00280ACA" w:rsidRPr="006F6F1B">
        <w:rPr>
          <w:rStyle w:val="a8"/>
          <w:rFonts w:ascii="Cambria" w:hAnsi="Cambria"/>
          <w:sz w:val="24"/>
          <w:szCs w:val="24"/>
        </w:rPr>
        <w:footnoteReference w:id="235"/>
      </w:r>
      <w:r w:rsidRPr="006F6F1B">
        <w:rPr>
          <w:rFonts w:ascii="Cambria" w:hAnsi="Cambria"/>
          <w:sz w:val="24"/>
          <w:szCs w:val="24"/>
          <w:vertAlign w:val="superscript"/>
        </w:rPr>
        <w:t xml:space="preserve">, </w:t>
      </w:r>
      <w:r w:rsidR="00280ACA" w:rsidRPr="006F6F1B">
        <w:rPr>
          <w:rStyle w:val="a8"/>
          <w:rFonts w:ascii="Cambria" w:hAnsi="Cambria"/>
          <w:sz w:val="24"/>
          <w:szCs w:val="24"/>
        </w:rPr>
        <w:footnoteReference w:id="236"/>
      </w:r>
      <w:r w:rsidRPr="006F6F1B">
        <w:rPr>
          <w:rFonts w:ascii="Cambria" w:hAnsi="Cambria"/>
          <w:sz w:val="24"/>
          <w:szCs w:val="24"/>
          <w:vertAlign w:val="superscript"/>
        </w:rPr>
        <w:t xml:space="preserve">, </w:t>
      </w:r>
      <w:r w:rsidR="00280ACA" w:rsidRPr="006E4DB6">
        <w:rPr>
          <w:rStyle w:val="a8"/>
          <w:rFonts w:ascii="Cambria" w:hAnsi="Cambria"/>
          <w:sz w:val="24"/>
          <w:szCs w:val="24"/>
        </w:rPr>
        <w:footnoteReference w:id="237"/>
      </w:r>
      <w:r w:rsidRPr="006E4DB6">
        <w:rPr>
          <w:rFonts w:ascii="Cambria" w:hAnsi="Cambria"/>
          <w:sz w:val="24"/>
          <w:szCs w:val="24"/>
        </w:rPr>
        <w:t xml:space="preserve">. Натомість </w:t>
      </w:r>
      <w:r w:rsidR="00280ACA" w:rsidRPr="006E4DB6">
        <w:rPr>
          <w:rFonts w:ascii="Cambria" w:hAnsi="Cambria"/>
          <w:sz w:val="24"/>
          <w:szCs w:val="24"/>
        </w:rPr>
        <w:t>переважна більшість перешкоджань діяльності журналіста (</w:t>
      </w:r>
      <w:r w:rsidRPr="006E4DB6">
        <w:rPr>
          <w:rFonts w:ascii="Cambria" w:hAnsi="Cambria"/>
          <w:sz w:val="24"/>
          <w:szCs w:val="24"/>
        </w:rPr>
        <w:t>ст. 171 КК</w:t>
      </w:r>
      <w:r w:rsidR="00280ACA" w:rsidRPr="006E4DB6">
        <w:rPr>
          <w:rFonts w:ascii="Cambria" w:hAnsi="Cambria"/>
          <w:sz w:val="24"/>
          <w:szCs w:val="24"/>
        </w:rPr>
        <w:t>) пов’язані саме з погрозами завдання шкоди, адресовані журналісту, з метою припинити вчинення ним професійних обов’язків</w:t>
      </w:r>
      <w:r w:rsidR="006F6F1B">
        <w:rPr>
          <w:rFonts w:ascii="Cambria" w:hAnsi="Cambria"/>
          <w:sz w:val="24"/>
          <w:szCs w:val="24"/>
        </w:rPr>
        <w:t xml:space="preserve"> і зазвичай в практиці охоплюються останньою</w:t>
      </w:r>
      <w:r w:rsidR="00280ACA" w:rsidRPr="006E4DB6">
        <w:rPr>
          <w:rFonts w:ascii="Cambria" w:hAnsi="Cambria"/>
          <w:sz w:val="24"/>
          <w:szCs w:val="24"/>
        </w:rPr>
        <w:t xml:space="preserve">. </w:t>
      </w:r>
    </w:p>
    <w:p w:rsidR="00280ACA" w:rsidRPr="006E4DB6" w:rsidRDefault="00280ACA" w:rsidP="00C02833">
      <w:pPr>
        <w:pStyle w:val="5"/>
        <w:spacing w:line="240" w:lineRule="auto"/>
        <w:ind w:firstLine="709"/>
        <w:rPr>
          <w:rStyle w:val="rvts9"/>
          <w:rFonts w:ascii="Cambria" w:hAnsi="Cambria"/>
          <w:sz w:val="24"/>
          <w:szCs w:val="24"/>
        </w:rPr>
      </w:pPr>
      <w:r w:rsidRPr="006E4DB6">
        <w:rPr>
          <w:rStyle w:val="rvts9"/>
          <w:rFonts w:ascii="Cambria" w:hAnsi="Cambria"/>
          <w:sz w:val="24"/>
          <w:szCs w:val="24"/>
        </w:rPr>
        <w:t>Об’єктивна сторона кримінальних правопорушень, передбачених ч.ч. 2 та 3 ст. 345-1 КК України</w:t>
      </w:r>
      <w:r w:rsidR="00CC3682" w:rsidRPr="006E4DB6">
        <w:rPr>
          <w:rStyle w:val="rvts9"/>
          <w:rFonts w:ascii="Cambria" w:hAnsi="Cambria"/>
          <w:sz w:val="24"/>
          <w:szCs w:val="24"/>
        </w:rPr>
        <w:t xml:space="preserve"> (</w:t>
      </w:r>
      <w:r w:rsidR="00CC3682" w:rsidRPr="006E4DB6">
        <w:rPr>
          <w:rStyle w:val="rvts9"/>
          <w:rFonts w:ascii="Cambria" w:hAnsi="Cambria"/>
          <w:i/>
          <w:sz w:val="24"/>
          <w:szCs w:val="24"/>
        </w:rPr>
        <w:t>заподіяння</w:t>
      </w:r>
      <w:r w:rsidRPr="006E4DB6">
        <w:rPr>
          <w:rStyle w:val="rvts9"/>
          <w:rFonts w:ascii="Cambria" w:hAnsi="Cambria"/>
          <w:i/>
          <w:sz w:val="24"/>
          <w:szCs w:val="24"/>
        </w:rPr>
        <w:t xml:space="preserve"> тілесних ушкоджень та побоїв, залежно від ступеня тяжкості</w:t>
      </w:r>
      <w:r w:rsidR="00CC3682" w:rsidRPr="006E4DB6">
        <w:rPr>
          <w:rStyle w:val="rvts9"/>
          <w:rFonts w:ascii="Cambria" w:hAnsi="Cambria"/>
          <w:sz w:val="24"/>
          <w:szCs w:val="24"/>
        </w:rPr>
        <w:t>)</w:t>
      </w:r>
      <w:r w:rsidRPr="006E4DB6">
        <w:rPr>
          <w:rStyle w:val="rvts9"/>
          <w:rFonts w:ascii="Cambria" w:hAnsi="Cambria"/>
          <w:sz w:val="24"/>
          <w:szCs w:val="24"/>
        </w:rPr>
        <w:t xml:space="preserve"> є спеціальними нормами </w:t>
      </w:r>
      <w:r w:rsidR="00CC3682" w:rsidRPr="006E4DB6">
        <w:rPr>
          <w:rStyle w:val="rvts9"/>
          <w:rFonts w:ascii="Cambria" w:hAnsi="Cambria"/>
          <w:sz w:val="24"/>
          <w:szCs w:val="24"/>
        </w:rPr>
        <w:t xml:space="preserve">відносно </w:t>
      </w:r>
      <w:r w:rsidRPr="006E4DB6">
        <w:rPr>
          <w:rStyle w:val="rvts9"/>
          <w:rFonts w:ascii="Cambria" w:hAnsi="Cambria"/>
          <w:sz w:val="24"/>
          <w:szCs w:val="24"/>
        </w:rPr>
        <w:t xml:space="preserve">ст.ст. 121, 122, 125, ч. 1 ст. 126 КК, та визначаються через </w:t>
      </w:r>
      <w:r w:rsidRPr="006E4DB6">
        <w:rPr>
          <w:rStyle w:val="rvts9"/>
          <w:rFonts w:ascii="Cambria" w:hAnsi="Cambria"/>
          <w:sz w:val="24"/>
          <w:szCs w:val="24"/>
        </w:rPr>
        <w:lastRenderedPageBreak/>
        <w:t xml:space="preserve">тлумачення загальних норм. </w:t>
      </w:r>
      <w:r w:rsidR="00CC3682" w:rsidRPr="006E4DB6">
        <w:rPr>
          <w:rStyle w:val="rvts9"/>
          <w:rFonts w:ascii="Cambria" w:hAnsi="Cambria"/>
          <w:sz w:val="24"/>
          <w:szCs w:val="24"/>
        </w:rPr>
        <w:t>На практиці часто побої та легкі тілесні ушкодження охоплюються поняттям насильства за ст. 171 КК</w:t>
      </w:r>
      <w:r w:rsidRPr="006F6F1B">
        <w:rPr>
          <w:rStyle w:val="a8"/>
          <w:rFonts w:ascii="Cambria" w:hAnsi="Cambria"/>
          <w:sz w:val="24"/>
          <w:szCs w:val="24"/>
        </w:rPr>
        <w:footnoteReference w:id="238"/>
      </w:r>
      <w:r w:rsidR="0037734F" w:rsidRPr="006F6F1B">
        <w:rPr>
          <w:rStyle w:val="rvts9"/>
          <w:rFonts w:ascii="Cambria" w:hAnsi="Cambria"/>
          <w:sz w:val="24"/>
          <w:szCs w:val="24"/>
          <w:vertAlign w:val="superscript"/>
        </w:rPr>
        <w:t>,</w:t>
      </w:r>
      <w:r w:rsidRPr="006F6F1B">
        <w:rPr>
          <w:rStyle w:val="a8"/>
          <w:rFonts w:ascii="Cambria" w:hAnsi="Cambria"/>
          <w:sz w:val="24"/>
          <w:szCs w:val="24"/>
        </w:rPr>
        <w:footnoteReference w:id="239"/>
      </w:r>
      <w:r w:rsidR="0037734F" w:rsidRPr="006F6F1B">
        <w:rPr>
          <w:rStyle w:val="rvts9"/>
          <w:rFonts w:ascii="Cambria" w:hAnsi="Cambria"/>
          <w:sz w:val="24"/>
          <w:szCs w:val="24"/>
          <w:vertAlign w:val="superscript"/>
        </w:rPr>
        <w:t>,</w:t>
      </w:r>
      <w:r w:rsidRPr="006F6F1B">
        <w:rPr>
          <w:rFonts w:ascii="Cambria" w:hAnsi="Cambria"/>
          <w:sz w:val="24"/>
          <w:szCs w:val="24"/>
          <w:vertAlign w:val="superscript"/>
        </w:rPr>
        <w:t xml:space="preserve"> </w:t>
      </w:r>
      <w:r w:rsidRPr="006F6F1B">
        <w:rPr>
          <w:rStyle w:val="a8"/>
          <w:rFonts w:ascii="Cambria" w:hAnsi="Cambria"/>
          <w:sz w:val="24"/>
          <w:szCs w:val="24"/>
        </w:rPr>
        <w:footnoteReference w:id="240"/>
      </w:r>
      <w:r w:rsidR="0037734F" w:rsidRPr="006F6F1B">
        <w:rPr>
          <w:rFonts w:ascii="Cambria" w:hAnsi="Cambria"/>
          <w:sz w:val="24"/>
          <w:szCs w:val="24"/>
          <w:vertAlign w:val="superscript"/>
        </w:rPr>
        <w:t>,</w:t>
      </w:r>
      <w:r w:rsidRPr="006E4DB6">
        <w:rPr>
          <w:rStyle w:val="a8"/>
          <w:rFonts w:ascii="Cambria" w:hAnsi="Cambria"/>
          <w:sz w:val="24"/>
          <w:szCs w:val="24"/>
        </w:rPr>
        <w:footnoteReference w:id="241"/>
      </w:r>
      <w:r w:rsidRPr="006E4DB6">
        <w:rPr>
          <w:rFonts w:ascii="Cambria" w:hAnsi="Cambria"/>
          <w:sz w:val="24"/>
          <w:szCs w:val="24"/>
        </w:rPr>
        <w:t>.</w:t>
      </w:r>
    </w:p>
    <w:p w:rsidR="0037734F" w:rsidRPr="006E4DB6" w:rsidRDefault="00280ACA" w:rsidP="0037734F">
      <w:pPr>
        <w:ind w:firstLine="709"/>
        <w:jc w:val="both"/>
        <w:rPr>
          <w:rFonts w:ascii="Cambria" w:hAnsi="Cambria" w:cs="Times New Roman"/>
        </w:rPr>
      </w:pPr>
      <w:r w:rsidRPr="006E4DB6">
        <w:rPr>
          <w:rStyle w:val="rvts9"/>
          <w:rFonts w:ascii="Cambria" w:hAnsi="Cambria" w:cs="Times New Roman"/>
        </w:rPr>
        <w:t xml:space="preserve">Статтею 347-1 КК України караними визнаються </w:t>
      </w:r>
      <w:r w:rsidRPr="006E4DB6">
        <w:rPr>
          <w:rStyle w:val="rvts9"/>
          <w:rFonts w:ascii="Cambria" w:hAnsi="Cambria" w:cs="Times New Roman"/>
          <w:i/>
        </w:rPr>
        <w:t>у</w:t>
      </w:r>
      <w:r w:rsidRPr="006E4DB6">
        <w:rPr>
          <w:rFonts w:ascii="Cambria" w:hAnsi="Cambria" w:cs="Times New Roman"/>
          <w:i/>
        </w:rPr>
        <w:t>мисне знищення або пошкодження майна журналіста</w:t>
      </w:r>
      <w:r w:rsidRPr="006E4DB6">
        <w:rPr>
          <w:rFonts w:ascii="Cambria" w:hAnsi="Cambria" w:cs="Times New Roman"/>
        </w:rPr>
        <w:t xml:space="preserve"> у зв’язку з виконанням професійних обов’язків (у тому числі виконання їх в у минулому).</w:t>
      </w:r>
      <w:bookmarkStart w:id="103" w:name="n2401"/>
      <w:bookmarkStart w:id="104" w:name="n2405"/>
      <w:bookmarkEnd w:id="103"/>
      <w:bookmarkEnd w:id="104"/>
      <w:r w:rsidRPr="006E4DB6">
        <w:rPr>
          <w:rFonts w:ascii="Cambria" w:hAnsi="Cambria" w:cs="Times New Roman"/>
        </w:rPr>
        <w:t xml:space="preserve"> Об'єктивна сторона вказаного кримінального правопорушення характеризується суспільно небезпечними діями, які полягають у знищенні або пошкодженні майна, і на відміну від ст. 194 КК, відповідальність настає незалежно від суми спричиненої шкоди</w:t>
      </w:r>
      <w:r w:rsidR="0037734F" w:rsidRPr="006E4DB6">
        <w:rPr>
          <w:rStyle w:val="a8"/>
          <w:rFonts w:ascii="Cambria" w:hAnsi="Cambria" w:cs="Times New Roman"/>
        </w:rPr>
        <w:footnoteReference w:id="242"/>
      </w:r>
      <w:r w:rsidRPr="006E4DB6">
        <w:rPr>
          <w:rFonts w:ascii="Cambria" w:hAnsi="Cambria" w:cs="Times New Roman"/>
        </w:rPr>
        <w:t>.</w:t>
      </w:r>
      <w:r w:rsidR="0037734F" w:rsidRPr="006E4DB6">
        <w:rPr>
          <w:rFonts w:ascii="Cambria" w:hAnsi="Cambria" w:cs="Times New Roman"/>
        </w:rPr>
        <w:t>Але п</w:t>
      </w:r>
      <w:r w:rsidRPr="006E4DB6">
        <w:rPr>
          <w:rFonts w:ascii="Cambria" w:eastAsia="Times New Roman" w:hAnsi="Cambria" w:cs="Times New Roman"/>
          <w:lang w:eastAsia="ru-RU"/>
        </w:rPr>
        <w:t xml:space="preserve">равоохоронні органи уникають кваліфікації діянь за ст. 347-1 КК, здійснюючи кваліфікацію знищення або пошкодження майна журналіста за ст. 194 КК України, визначаючи розмір шкоди, таким що не перевищує значного розміру, </w:t>
      </w:r>
      <w:r w:rsidR="0037734F" w:rsidRPr="006E4DB6">
        <w:rPr>
          <w:rFonts w:ascii="Cambria" w:eastAsia="Times New Roman" w:hAnsi="Cambria" w:cs="Times New Roman"/>
          <w:lang w:eastAsia="ru-RU"/>
        </w:rPr>
        <w:t xml:space="preserve">та </w:t>
      </w:r>
      <w:r w:rsidRPr="006E4DB6">
        <w:rPr>
          <w:rFonts w:ascii="Cambria" w:eastAsia="Times New Roman" w:hAnsi="Cambria" w:cs="Times New Roman"/>
          <w:lang w:eastAsia="ru-RU"/>
        </w:rPr>
        <w:t>закривають кримінальні провадження</w:t>
      </w:r>
      <w:r w:rsidRPr="006E4DB6">
        <w:rPr>
          <w:rFonts w:ascii="Cambria" w:hAnsi="Cambria" w:cs="Times New Roman"/>
        </w:rPr>
        <w:t>.</w:t>
      </w:r>
      <w:r w:rsidRPr="006E4DB6">
        <w:rPr>
          <w:rStyle w:val="a8"/>
          <w:rFonts w:ascii="Cambria" w:hAnsi="Cambria" w:cs="Times New Roman"/>
        </w:rPr>
        <w:footnoteReference w:id="243"/>
      </w:r>
      <w:r w:rsidRPr="006E4DB6">
        <w:rPr>
          <w:rFonts w:ascii="Cambria" w:hAnsi="Cambria" w:cs="Times New Roman"/>
        </w:rPr>
        <w:t xml:space="preserve"> </w:t>
      </w:r>
    </w:p>
    <w:p w:rsidR="00C571BF" w:rsidRPr="006E4DB6" w:rsidRDefault="0037734F" w:rsidP="00C571BF">
      <w:pPr>
        <w:ind w:firstLine="709"/>
        <w:jc w:val="both"/>
        <w:rPr>
          <w:rFonts w:ascii="Cambria" w:hAnsi="Cambria" w:cs="Times New Roman"/>
        </w:rPr>
      </w:pPr>
      <w:r w:rsidRPr="006E4DB6">
        <w:rPr>
          <w:rFonts w:ascii="Cambria" w:hAnsi="Cambria" w:cs="Times New Roman"/>
        </w:rPr>
        <w:t xml:space="preserve">З </w:t>
      </w:r>
      <w:r w:rsidRPr="006E4DB6">
        <w:rPr>
          <w:rFonts w:ascii="Cambria" w:hAnsi="Cambria" w:cs="Times New Roman"/>
          <w:i/>
        </w:rPr>
        <w:t>об’єктивної сторони злочин, передбачений ст. 348-1 КК</w:t>
      </w:r>
      <w:r w:rsidRPr="006E4DB6">
        <w:rPr>
          <w:rFonts w:ascii="Cambria" w:hAnsi="Cambria" w:cs="Times New Roman"/>
        </w:rPr>
        <w:t xml:space="preserve">, може мати прояв вбивства (спеціальна норма відносно ст. 115 КК України – з моменту настання наслідків), або замаху на вбивство такої особи за тих же умов. </w:t>
      </w:r>
      <w:r w:rsidR="00280ACA" w:rsidRPr="006E4DB6">
        <w:rPr>
          <w:rStyle w:val="rvts9"/>
          <w:rFonts w:ascii="Cambria" w:hAnsi="Cambria" w:cs="Times New Roman"/>
        </w:rPr>
        <w:t>За період незалежності України</w:t>
      </w:r>
      <w:r w:rsidR="00280ACA" w:rsidRPr="006E4DB6">
        <w:rPr>
          <w:rFonts w:ascii="Cambria" w:eastAsia="Times New Roman" w:hAnsi="Cambria" w:cs="Times New Roman"/>
          <w:lang w:eastAsia="ru-RU"/>
        </w:rPr>
        <w:t xml:space="preserve"> було вбито або завдано тяжких тілесних ушкоджень, що спричинили смерть, більше двадцяти журналістів у зв’язку з виконанням ними професійної діяльності (</w:t>
      </w:r>
      <w:r w:rsidRPr="006E4DB6">
        <w:rPr>
          <w:rFonts w:ascii="Cambria" w:eastAsia="Times New Roman" w:hAnsi="Cambria" w:cs="Times New Roman"/>
          <w:lang w:eastAsia="ru-RU"/>
        </w:rPr>
        <w:t>В. Чорновол, Г.Гонгаде, К. Гандзій, В.Веремій та ін.</w:t>
      </w:r>
      <w:r w:rsidR="00280ACA" w:rsidRPr="006E4DB6">
        <w:rPr>
          <w:rFonts w:ascii="Cambria" w:eastAsia="Times New Roman" w:hAnsi="Cambria" w:cs="Times New Roman"/>
          <w:lang w:eastAsia="ru-RU"/>
        </w:rPr>
        <w:t xml:space="preserve">). </w:t>
      </w:r>
      <w:r w:rsidRPr="006E4DB6">
        <w:rPr>
          <w:rFonts w:ascii="Cambria" w:eastAsia="Times New Roman" w:hAnsi="Cambria" w:cs="Times New Roman"/>
          <w:lang w:eastAsia="ru-RU"/>
        </w:rPr>
        <w:t xml:space="preserve">Але офіційна </w:t>
      </w:r>
      <w:r w:rsidR="00280ACA" w:rsidRPr="006E4DB6">
        <w:rPr>
          <w:rStyle w:val="rvts9"/>
          <w:rFonts w:ascii="Cambria" w:hAnsi="Cambria" w:cs="Times New Roman"/>
        </w:rPr>
        <w:t>статистика вказу</w:t>
      </w:r>
      <w:r w:rsidRPr="006E4DB6">
        <w:rPr>
          <w:rStyle w:val="rvts9"/>
          <w:rFonts w:ascii="Cambria" w:hAnsi="Cambria" w:cs="Times New Roman"/>
        </w:rPr>
        <w:t>є</w:t>
      </w:r>
      <w:r w:rsidR="00280ACA" w:rsidRPr="006E4DB6">
        <w:rPr>
          <w:rStyle w:val="rvts9"/>
          <w:rFonts w:ascii="Cambria" w:hAnsi="Cambria" w:cs="Times New Roman"/>
        </w:rPr>
        <w:t xml:space="preserve"> на те, що кримінальні правопорушення за ст. 348-1 КК взагалі не обліковуються</w:t>
      </w:r>
      <w:r w:rsidRPr="006E4DB6">
        <w:rPr>
          <w:rStyle w:val="rvts9"/>
          <w:rFonts w:ascii="Cambria" w:hAnsi="Cambria" w:cs="Times New Roman"/>
        </w:rPr>
        <w:t>, і, п</w:t>
      </w:r>
      <w:r w:rsidR="00280ACA" w:rsidRPr="006E4DB6">
        <w:rPr>
          <w:rStyle w:val="rvts9"/>
          <w:rFonts w:ascii="Cambria" w:hAnsi="Cambria" w:cs="Times New Roman"/>
        </w:rPr>
        <w:t>ереважно, такі вбивства кваліфікувалися за ст. 115 КК, ч. 2 ст. 121 КК, або ч. 3 ст. 2</w:t>
      </w:r>
      <w:r w:rsidRPr="006E4DB6">
        <w:rPr>
          <w:rStyle w:val="rvts9"/>
          <w:rFonts w:ascii="Cambria" w:hAnsi="Cambria" w:cs="Times New Roman"/>
        </w:rPr>
        <w:t>9</w:t>
      </w:r>
      <w:r w:rsidR="00280ACA" w:rsidRPr="006E4DB6">
        <w:rPr>
          <w:rStyle w:val="rvts9"/>
          <w:rFonts w:ascii="Cambria" w:hAnsi="Cambria" w:cs="Times New Roman"/>
        </w:rPr>
        <w:t xml:space="preserve">6 КК. </w:t>
      </w:r>
      <w:r w:rsidR="00280ACA" w:rsidRPr="006E4DB6">
        <w:rPr>
          <w:rFonts w:ascii="Cambria" w:hAnsi="Cambria" w:cs="Times New Roman"/>
        </w:rPr>
        <w:t xml:space="preserve">Виходячи з того, що санкція за ч. 2 ст. 115 КК та ст. 348-1 КК є однаковими, критерієм виділення спеціальної норми про кримінальну відповідальність за посягання на життя журналіста, та значимість суспільних відносин підкреслюється тим, що закон однаково розцінює та карає як за вбивство так само і за замах на нього. </w:t>
      </w:r>
    </w:p>
    <w:p w:rsidR="00280ACA" w:rsidRPr="006E4DB6" w:rsidRDefault="00280ACA" w:rsidP="00C02833">
      <w:pPr>
        <w:ind w:firstLine="709"/>
        <w:jc w:val="both"/>
        <w:rPr>
          <w:rFonts w:ascii="Cambria" w:hAnsi="Cambria" w:cs="Times New Roman"/>
        </w:rPr>
      </w:pPr>
    </w:p>
    <w:p w:rsidR="001A5C4F" w:rsidRPr="006E4DB6" w:rsidRDefault="001A5C4F" w:rsidP="00C02833">
      <w:pPr>
        <w:pStyle w:val="1"/>
        <w:spacing w:before="0" w:beforeAutospacing="0" w:after="0" w:afterAutospacing="0"/>
        <w:ind w:firstLine="709"/>
        <w:jc w:val="both"/>
        <w:rPr>
          <w:rFonts w:ascii="Cambria" w:hAnsi="Cambria"/>
          <w:sz w:val="24"/>
          <w:szCs w:val="24"/>
        </w:rPr>
      </w:pPr>
    </w:p>
    <w:p w:rsidR="0024456B" w:rsidRPr="006E4DB6" w:rsidRDefault="00AF5239" w:rsidP="0024456B">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t xml:space="preserve">Тема 5. </w:t>
      </w:r>
    </w:p>
    <w:p w:rsidR="00AF5239" w:rsidRDefault="00AF5239" w:rsidP="0024456B">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t>Цифрова та інформаційна безп</w:t>
      </w:r>
      <w:r w:rsidR="0024456B" w:rsidRPr="006E4DB6">
        <w:rPr>
          <w:rFonts w:ascii="Cambria" w:hAnsi="Cambria"/>
          <w:sz w:val="28"/>
          <w:szCs w:val="28"/>
        </w:rPr>
        <w:t>ека в журналістській діяльності</w:t>
      </w:r>
    </w:p>
    <w:p w:rsidR="00C17385" w:rsidRPr="006E4DB6" w:rsidRDefault="00C17385" w:rsidP="0024456B">
      <w:pPr>
        <w:pStyle w:val="1"/>
        <w:spacing w:before="0" w:beforeAutospacing="0" w:after="0" w:afterAutospacing="0"/>
        <w:ind w:firstLine="709"/>
        <w:jc w:val="center"/>
        <w:rPr>
          <w:rFonts w:ascii="Cambria" w:hAnsi="Cambria"/>
          <w:sz w:val="28"/>
          <w:szCs w:val="28"/>
        </w:rPr>
      </w:pPr>
    </w:p>
    <w:p w:rsidR="00C17385" w:rsidRPr="00C17385" w:rsidRDefault="00C17385" w:rsidP="00C17385">
      <w:pPr>
        <w:ind w:firstLine="567"/>
        <w:jc w:val="both"/>
        <w:rPr>
          <w:rFonts w:ascii="Cambria" w:hAnsi="Cambria" w:cs="Times New Roman"/>
          <w:i/>
        </w:rPr>
      </w:pPr>
      <w:r w:rsidRPr="00C17385">
        <w:rPr>
          <w:rFonts w:ascii="Cambria" w:hAnsi="Cambria" w:cs="Times New Roman"/>
          <w:i/>
        </w:rPr>
        <w:t xml:space="preserve">1. Псевдо журналісти (або «фейкові» журналісти) як загроза інформаційній безпеці. </w:t>
      </w:r>
    </w:p>
    <w:p w:rsidR="00C17385" w:rsidRPr="00C17385" w:rsidRDefault="00C17385" w:rsidP="00C17385">
      <w:pPr>
        <w:ind w:firstLine="567"/>
        <w:jc w:val="both"/>
        <w:rPr>
          <w:rFonts w:ascii="Cambria" w:hAnsi="Cambria" w:cs="Times New Roman"/>
          <w:i/>
        </w:rPr>
      </w:pPr>
      <w:r w:rsidRPr="00C17385">
        <w:rPr>
          <w:rFonts w:ascii="Cambria" w:hAnsi="Cambria" w:cs="Times New Roman"/>
          <w:i/>
        </w:rPr>
        <w:t xml:space="preserve">2. Фейкові новини та дезінформація: відповідальність журналіста. </w:t>
      </w:r>
    </w:p>
    <w:p w:rsidR="00C17385" w:rsidRPr="00C17385" w:rsidRDefault="00C17385" w:rsidP="00C17385">
      <w:pPr>
        <w:ind w:firstLine="567"/>
        <w:jc w:val="both"/>
        <w:rPr>
          <w:rFonts w:ascii="Cambria" w:hAnsi="Cambria" w:cs="Times New Roman"/>
          <w:i/>
        </w:rPr>
      </w:pPr>
      <w:r w:rsidRPr="00C17385">
        <w:rPr>
          <w:rFonts w:ascii="Cambria" w:hAnsi="Cambria" w:cs="Times New Roman"/>
          <w:i/>
        </w:rPr>
        <w:t xml:space="preserve">3. Заборона мови ворожнечі в журналістських публікаціях. Порушення рівноправності громадян залежно від їх расової, національної, регіональної належності, релігійних переконань, інвалідності та за іншими ознаками (ст. 161 КК України). </w:t>
      </w:r>
    </w:p>
    <w:p w:rsidR="00C17385" w:rsidRPr="00C17385" w:rsidRDefault="00C17385" w:rsidP="00C17385">
      <w:pPr>
        <w:pStyle w:val="articleinfo"/>
        <w:spacing w:before="0" w:beforeAutospacing="0" w:after="0" w:afterAutospacing="0"/>
        <w:ind w:firstLine="567"/>
        <w:jc w:val="both"/>
        <w:rPr>
          <w:rFonts w:ascii="Cambria" w:hAnsi="Cambria"/>
          <w:i/>
        </w:rPr>
      </w:pPr>
      <w:r w:rsidRPr="00C17385">
        <w:rPr>
          <w:rFonts w:ascii="Cambria" w:hAnsi="Cambria"/>
          <w:i/>
        </w:rPr>
        <w:t>4. Заборона пропаганди жорстокості в журналістських творах. Кримінальна відповідальність. Кримінальна відповідальність за виготовлення та розповсюдження творів, що пропагують насильство,  жорстокість і нетерпимість (ч. 4 ст. 299 КК та ст. 300 КК України).</w:t>
      </w:r>
    </w:p>
    <w:p w:rsidR="00C17385" w:rsidRPr="00C17385" w:rsidRDefault="00C17385" w:rsidP="00C17385">
      <w:pPr>
        <w:pStyle w:val="articleinfo"/>
        <w:spacing w:before="0" w:beforeAutospacing="0" w:after="0" w:afterAutospacing="0"/>
        <w:ind w:firstLine="567"/>
        <w:jc w:val="both"/>
        <w:rPr>
          <w:rStyle w:val="rvts37"/>
          <w:rFonts w:ascii="Cambria" w:hAnsi="Cambria"/>
          <w:i/>
        </w:rPr>
      </w:pPr>
      <w:r w:rsidRPr="00C17385">
        <w:rPr>
          <w:rFonts w:ascii="Cambria" w:hAnsi="Cambria"/>
          <w:i/>
        </w:rPr>
        <w:t xml:space="preserve">5. Інформаційні обмеження (заборони), </w:t>
      </w:r>
      <w:r w:rsidRPr="00C17385">
        <w:rPr>
          <w:rStyle w:val="a9"/>
          <w:rFonts w:ascii="Cambria" w:hAnsi="Cambria"/>
          <w:b w:val="0"/>
          <w:i/>
        </w:rPr>
        <w:t xml:space="preserve">спрямовані на захист національної безпеки та  національної ідентичності </w:t>
      </w:r>
      <w:r w:rsidRPr="00C17385">
        <w:rPr>
          <w:rFonts w:ascii="Cambria" w:hAnsi="Cambria"/>
          <w:i/>
        </w:rPr>
        <w:t xml:space="preserve">(ч. 2 ст. 109 КК, ч. 1 ст. 110 КК, ч. 2 ст. </w:t>
      </w:r>
      <w:r w:rsidRPr="00C17385">
        <w:rPr>
          <w:rStyle w:val="rvts9"/>
          <w:rFonts w:ascii="Cambria" w:hAnsi="Cambria"/>
          <w:i/>
        </w:rPr>
        <w:t>258-</w:t>
      </w:r>
      <w:r w:rsidRPr="00C17385">
        <w:rPr>
          <w:rStyle w:val="rvts37"/>
          <w:rFonts w:ascii="Cambria" w:hAnsi="Cambria"/>
          <w:i/>
        </w:rPr>
        <w:t>2 КК).</w:t>
      </w:r>
    </w:p>
    <w:p w:rsidR="00C17385" w:rsidRPr="00C17385" w:rsidRDefault="00C17385" w:rsidP="00C17385">
      <w:pPr>
        <w:pStyle w:val="rvps2"/>
        <w:spacing w:before="0" w:beforeAutospacing="0" w:after="0" w:afterAutospacing="0"/>
        <w:ind w:firstLine="567"/>
        <w:jc w:val="both"/>
        <w:rPr>
          <w:rFonts w:ascii="Cambria" w:hAnsi="Cambria"/>
          <w:i/>
        </w:rPr>
      </w:pPr>
      <w:r w:rsidRPr="00C17385">
        <w:rPr>
          <w:rFonts w:ascii="Cambria" w:hAnsi="Cambria"/>
          <w:i/>
        </w:rPr>
        <w:t xml:space="preserve">6. Обмеження контенту в медіа з метою захисту суспільної моралі. Підстави кримінальної відповідальності за виготовлення, збут і розповсюдження порнографічних предметів (ст. 301 КК України). </w:t>
      </w:r>
    </w:p>
    <w:p w:rsidR="00C17385" w:rsidRPr="00C17385" w:rsidRDefault="00C17385" w:rsidP="00C17385">
      <w:pPr>
        <w:ind w:firstLine="567"/>
        <w:jc w:val="both"/>
        <w:rPr>
          <w:rFonts w:ascii="Cambria" w:hAnsi="Cambria" w:cs="Times New Roman"/>
          <w:i/>
        </w:rPr>
      </w:pPr>
      <w:r w:rsidRPr="00C17385">
        <w:rPr>
          <w:rFonts w:ascii="Cambria" w:hAnsi="Cambria" w:cs="Times New Roman"/>
          <w:i/>
        </w:rPr>
        <w:t xml:space="preserve">7. Забезпечення особистої цифрової безпеки для журналістів. </w:t>
      </w:r>
    </w:p>
    <w:p w:rsidR="009C226D" w:rsidRPr="006E4DB6" w:rsidRDefault="009C226D" w:rsidP="00C02833">
      <w:pPr>
        <w:pStyle w:val="1"/>
        <w:spacing w:before="0" w:beforeAutospacing="0" w:after="0" w:afterAutospacing="0"/>
        <w:ind w:firstLine="709"/>
        <w:jc w:val="both"/>
        <w:rPr>
          <w:rFonts w:ascii="Cambria" w:hAnsi="Cambria"/>
          <w:sz w:val="24"/>
          <w:szCs w:val="24"/>
        </w:rPr>
      </w:pPr>
    </w:p>
    <w:p w:rsidR="00C97629" w:rsidRPr="006E4DB6" w:rsidRDefault="00C97629" w:rsidP="00C97629">
      <w:pPr>
        <w:ind w:firstLine="567"/>
        <w:jc w:val="both"/>
        <w:rPr>
          <w:rFonts w:ascii="Cambria" w:hAnsi="Cambria" w:cs="Times New Roman"/>
          <w:b/>
        </w:rPr>
      </w:pPr>
      <w:r w:rsidRPr="006E4DB6">
        <w:rPr>
          <w:rFonts w:ascii="Cambria" w:hAnsi="Cambria" w:cs="Times New Roman"/>
          <w:b/>
        </w:rPr>
        <w:t>1. Псевдо журналісти (або «фейкові» журналісти) як загроза інформаційній</w:t>
      </w:r>
      <w:r w:rsidR="00215074" w:rsidRPr="006E4DB6">
        <w:rPr>
          <w:rFonts w:ascii="Cambria" w:hAnsi="Cambria" w:cs="Times New Roman"/>
          <w:b/>
        </w:rPr>
        <w:t xml:space="preserve"> безпеці</w:t>
      </w:r>
    </w:p>
    <w:p w:rsidR="00C97629" w:rsidRPr="006E4DB6" w:rsidRDefault="00215074" w:rsidP="00C97629">
      <w:pPr>
        <w:ind w:firstLine="567"/>
        <w:jc w:val="both"/>
        <w:rPr>
          <w:rFonts w:ascii="Cambria" w:hAnsi="Cambria" w:cs="Times New Roman"/>
        </w:rPr>
      </w:pPr>
      <w:r w:rsidRPr="006E4DB6">
        <w:rPr>
          <w:rFonts w:ascii="Cambria" w:hAnsi="Cambria" w:cs="Times New Roman"/>
        </w:rPr>
        <w:lastRenderedPageBreak/>
        <w:t>«Ф</w:t>
      </w:r>
      <w:r w:rsidR="00C97629" w:rsidRPr="006E4DB6">
        <w:rPr>
          <w:rFonts w:ascii="Cambria" w:hAnsi="Cambria" w:cs="Times New Roman"/>
        </w:rPr>
        <w:t xml:space="preserve">ейковими журналістами» </w:t>
      </w:r>
      <w:r w:rsidRPr="006E4DB6">
        <w:rPr>
          <w:rFonts w:ascii="Cambria" w:hAnsi="Cambria" w:cs="Times New Roman"/>
        </w:rPr>
        <w:t xml:space="preserve">називають осіб, які </w:t>
      </w:r>
      <w:r w:rsidR="00C97629" w:rsidRPr="006E4DB6">
        <w:rPr>
          <w:rFonts w:ascii="Cambria" w:hAnsi="Cambria" w:cs="Times New Roman"/>
        </w:rPr>
        <w:t xml:space="preserve">здійснюють журналістську діяльність </w:t>
      </w:r>
      <w:r w:rsidRPr="006E4DB6">
        <w:rPr>
          <w:rFonts w:ascii="Cambria" w:hAnsi="Cambria" w:cs="Times New Roman"/>
        </w:rPr>
        <w:t>не</w:t>
      </w:r>
      <w:r w:rsidR="00C97629" w:rsidRPr="006E4DB6">
        <w:rPr>
          <w:rFonts w:ascii="Cambria" w:hAnsi="Cambria" w:cs="Times New Roman"/>
        </w:rPr>
        <w:t>добросовісно,</w:t>
      </w:r>
      <w:r w:rsidRPr="006E4DB6">
        <w:rPr>
          <w:rFonts w:ascii="Cambria" w:hAnsi="Cambria" w:cs="Times New Roman"/>
        </w:rPr>
        <w:t xml:space="preserve"> або </w:t>
      </w:r>
      <w:r w:rsidR="00C97629" w:rsidRPr="006E4DB6">
        <w:rPr>
          <w:rFonts w:ascii="Cambria" w:hAnsi="Cambria" w:cs="Times New Roman"/>
        </w:rPr>
        <w:t>використовують статус журналіста формально або підроблено</w:t>
      </w:r>
      <w:r w:rsidRPr="006E4DB6">
        <w:rPr>
          <w:rFonts w:ascii="Cambria" w:hAnsi="Cambria" w:cs="Times New Roman"/>
        </w:rPr>
        <w:t xml:space="preserve"> з метою прикриття кінцевої мети такої діяльності (в більшості випадків – незаконної), </w:t>
      </w:r>
      <w:r w:rsidR="00C97629" w:rsidRPr="006E4DB6">
        <w:rPr>
          <w:rFonts w:ascii="Cambria" w:hAnsi="Cambria" w:cs="Times New Roman"/>
        </w:rPr>
        <w:t xml:space="preserve">діють не з метою інформування суспільства, а </w:t>
      </w:r>
      <w:r w:rsidRPr="006E4DB6">
        <w:rPr>
          <w:rFonts w:ascii="Cambria" w:hAnsi="Cambria" w:cs="Times New Roman"/>
        </w:rPr>
        <w:t>за</w:t>
      </w:r>
      <w:r w:rsidR="00C97629" w:rsidRPr="006E4DB6">
        <w:rPr>
          <w:rFonts w:ascii="Cambria" w:hAnsi="Cambria" w:cs="Times New Roman"/>
        </w:rPr>
        <w:t>для</w:t>
      </w:r>
      <w:r w:rsidRPr="006E4DB6">
        <w:rPr>
          <w:rFonts w:ascii="Cambria" w:hAnsi="Cambria" w:cs="Times New Roman"/>
        </w:rPr>
        <w:t xml:space="preserve"> м</w:t>
      </w:r>
      <w:r w:rsidR="00C97629" w:rsidRPr="006E4DB6">
        <w:rPr>
          <w:rFonts w:ascii="Cambria" w:hAnsi="Cambria" w:cs="Times New Roman"/>
        </w:rPr>
        <w:t>аніпуляції</w:t>
      </w:r>
      <w:r w:rsidRPr="006E4DB6">
        <w:rPr>
          <w:rFonts w:ascii="Cambria" w:hAnsi="Cambria" w:cs="Times New Roman"/>
        </w:rPr>
        <w:t xml:space="preserve"> суспільною думкою</w:t>
      </w:r>
      <w:r w:rsidR="00C97629" w:rsidRPr="006E4DB6">
        <w:rPr>
          <w:rFonts w:ascii="Cambria" w:hAnsi="Cambria" w:cs="Times New Roman"/>
        </w:rPr>
        <w:t>,</w:t>
      </w:r>
      <w:r w:rsidRPr="006E4DB6">
        <w:rPr>
          <w:rFonts w:ascii="Cambria" w:hAnsi="Cambria" w:cs="Times New Roman"/>
        </w:rPr>
        <w:t xml:space="preserve"> або публікації провокативного матеріалу; в окремих випадках «фейкові» свідоцтва використовуються для забезпечення прикриття незаконного д</w:t>
      </w:r>
      <w:r w:rsidR="00C97629" w:rsidRPr="006E4DB6">
        <w:rPr>
          <w:rFonts w:ascii="Cambria" w:hAnsi="Cambria" w:cs="Times New Roman"/>
        </w:rPr>
        <w:t>оступу до обмежених об’єктів,</w:t>
      </w:r>
      <w:r w:rsidRPr="006E4DB6">
        <w:rPr>
          <w:rFonts w:ascii="Cambria" w:hAnsi="Cambria" w:cs="Times New Roman"/>
        </w:rPr>
        <w:t xml:space="preserve"> або для </w:t>
      </w:r>
      <w:r w:rsidR="00C97629" w:rsidRPr="006E4DB6">
        <w:rPr>
          <w:rFonts w:ascii="Cambria" w:hAnsi="Cambria" w:cs="Times New Roman"/>
        </w:rPr>
        <w:t>дискредитації медіа.</w:t>
      </w:r>
    </w:p>
    <w:p w:rsidR="000F5612" w:rsidRPr="006E4DB6" w:rsidRDefault="00C97629" w:rsidP="000F5612">
      <w:pPr>
        <w:ind w:firstLine="567"/>
        <w:jc w:val="both"/>
        <w:rPr>
          <w:rFonts w:ascii="Cambria" w:hAnsi="Cambria" w:cs="Times New Roman"/>
        </w:rPr>
      </w:pPr>
      <w:r w:rsidRPr="006E4DB6">
        <w:rPr>
          <w:rFonts w:ascii="Cambria" w:hAnsi="Cambria" w:cs="Times New Roman"/>
        </w:rPr>
        <w:t>Фейкові журналісти</w:t>
      </w:r>
      <w:r w:rsidR="00215074" w:rsidRPr="006E4DB6">
        <w:rPr>
          <w:rFonts w:ascii="Cambria" w:hAnsi="Cambria" w:cs="Times New Roman"/>
        </w:rPr>
        <w:t xml:space="preserve">, поширюючи </w:t>
      </w:r>
      <w:r w:rsidRPr="006E4DB6">
        <w:rPr>
          <w:rFonts w:ascii="Cambria" w:hAnsi="Cambria" w:cs="Times New Roman"/>
        </w:rPr>
        <w:t>дезінформацію,</w:t>
      </w:r>
      <w:r w:rsidR="00215074" w:rsidRPr="006E4DB6">
        <w:rPr>
          <w:rFonts w:ascii="Cambria" w:hAnsi="Cambria" w:cs="Times New Roman"/>
        </w:rPr>
        <w:t xml:space="preserve"> або працюючи </w:t>
      </w:r>
      <w:r w:rsidRPr="006E4DB6">
        <w:rPr>
          <w:rFonts w:ascii="Cambria" w:hAnsi="Cambria" w:cs="Times New Roman"/>
        </w:rPr>
        <w:t>як інструмент пропаганди,</w:t>
      </w:r>
      <w:r w:rsidR="00215074" w:rsidRPr="006E4DB6">
        <w:rPr>
          <w:rFonts w:ascii="Cambria" w:hAnsi="Cambria" w:cs="Times New Roman"/>
        </w:rPr>
        <w:t xml:space="preserve"> дискредитують медіа, створюють соціальний сплеск в інформаційному полі, внаслідок чого </w:t>
      </w:r>
      <w:r w:rsidRPr="006E4DB6">
        <w:rPr>
          <w:rFonts w:ascii="Cambria" w:hAnsi="Cambria" w:cs="Times New Roman"/>
        </w:rPr>
        <w:t>суспільство перестає відрізняти правдиву інформацію від маніпуляції.</w:t>
      </w:r>
      <w:r w:rsidR="000F5612" w:rsidRPr="006E4DB6">
        <w:rPr>
          <w:rFonts w:ascii="Cambria" w:hAnsi="Cambria" w:cs="Times New Roman"/>
        </w:rPr>
        <w:t xml:space="preserve"> Через соціальні мережі вони здатні провокувати паніку, розпалювати ворожнечу, підривати довіру до державних інституцій.</w:t>
      </w:r>
    </w:p>
    <w:p w:rsidR="00C97629" w:rsidRPr="006E4DB6" w:rsidRDefault="00C97629" w:rsidP="00C97629">
      <w:pPr>
        <w:ind w:firstLine="567"/>
        <w:jc w:val="both"/>
        <w:rPr>
          <w:rFonts w:ascii="Cambria" w:hAnsi="Cambria" w:cs="Times New Roman"/>
        </w:rPr>
      </w:pPr>
      <w:r w:rsidRPr="006E4DB6">
        <w:rPr>
          <w:rFonts w:ascii="Cambria" w:hAnsi="Cambria" w:cs="Times New Roman"/>
        </w:rPr>
        <w:t>Особи, які видають себе за журналістів, можуть отримувати доступ до</w:t>
      </w:r>
      <w:r w:rsidR="00215074" w:rsidRPr="006E4DB6">
        <w:rPr>
          <w:rFonts w:ascii="Cambria" w:hAnsi="Cambria" w:cs="Times New Roman"/>
        </w:rPr>
        <w:t xml:space="preserve"> </w:t>
      </w:r>
      <w:r w:rsidRPr="006E4DB6">
        <w:rPr>
          <w:rFonts w:ascii="Cambria" w:hAnsi="Cambria" w:cs="Times New Roman"/>
        </w:rPr>
        <w:t>місць надзвичайних подій,</w:t>
      </w:r>
      <w:r w:rsidR="000F5612" w:rsidRPr="006E4DB6">
        <w:rPr>
          <w:rFonts w:ascii="Cambria" w:hAnsi="Cambria" w:cs="Times New Roman"/>
        </w:rPr>
        <w:t xml:space="preserve"> </w:t>
      </w:r>
      <w:r w:rsidRPr="006E4DB6">
        <w:rPr>
          <w:rFonts w:ascii="Cambria" w:hAnsi="Cambria" w:cs="Times New Roman"/>
        </w:rPr>
        <w:t>військових об’єктів,</w:t>
      </w:r>
      <w:r w:rsidR="000F5612" w:rsidRPr="006E4DB6">
        <w:rPr>
          <w:rFonts w:ascii="Cambria" w:hAnsi="Cambria" w:cs="Times New Roman"/>
        </w:rPr>
        <w:t xml:space="preserve"> </w:t>
      </w:r>
      <w:r w:rsidRPr="006E4DB6">
        <w:rPr>
          <w:rFonts w:ascii="Cambria" w:hAnsi="Cambria" w:cs="Times New Roman"/>
        </w:rPr>
        <w:t>судових процесів,</w:t>
      </w:r>
      <w:r w:rsidR="000F5612" w:rsidRPr="006E4DB6">
        <w:rPr>
          <w:rFonts w:ascii="Cambria" w:hAnsi="Cambria" w:cs="Times New Roman"/>
        </w:rPr>
        <w:t xml:space="preserve"> або ж до певної </w:t>
      </w:r>
      <w:r w:rsidRPr="006E4DB6">
        <w:rPr>
          <w:rFonts w:ascii="Cambria" w:hAnsi="Cambria" w:cs="Times New Roman"/>
        </w:rPr>
        <w:t>інформації з обмеженим доступом</w:t>
      </w:r>
      <w:r w:rsidR="000F5612" w:rsidRPr="006E4DB6">
        <w:rPr>
          <w:rFonts w:ascii="Cambria" w:hAnsi="Cambria" w:cs="Times New Roman"/>
        </w:rPr>
        <w:t xml:space="preserve">, що створює загрозу не тільки в межах держави (отримання доступу до конфіденційної або службової інформації), але й створює </w:t>
      </w:r>
      <w:r w:rsidRPr="006E4DB6">
        <w:rPr>
          <w:rFonts w:ascii="Cambria" w:hAnsi="Cambria" w:cs="Times New Roman"/>
        </w:rPr>
        <w:t>прям</w:t>
      </w:r>
      <w:r w:rsidR="000F5612" w:rsidRPr="006E4DB6">
        <w:rPr>
          <w:rFonts w:ascii="Cambria" w:hAnsi="Cambria" w:cs="Times New Roman"/>
        </w:rPr>
        <w:t>у</w:t>
      </w:r>
      <w:r w:rsidRPr="006E4DB6">
        <w:rPr>
          <w:rFonts w:ascii="Cambria" w:hAnsi="Cambria" w:cs="Times New Roman"/>
        </w:rPr>
        <w:t xml:space="preserve"> загроз</w:t>
      </w:r>
      <w:r w:rsidR="000F5612" w:rsidRPr="006E4DB6">
        <w:rPr>
          <w:rFonts w:ascii="Cambria" w:hAnsi="Cambria" w:cs="Times New Roman"/>
        </w:rPr>
        <w:t>у</w:t>
      </w:r>
      <w:r w:rsidRPr="006E4DB6">
        <w:rPr>
          <w:rFonts w:ascii="Cambria" w:hAnsi="Cambria" w:cs="Times New Roman"/>
        </w:rPr>
        <w:t xml:space="preserve"> державній безпеці.</w:t>
      </w:r>
    </w:p>
    <w:p w:rsidR="00C97629" w:rsidRPr="006E4DB6" w:rsidRDefault="000F5612" w:rsidP="001F273B">
      <w:pPr>
        <w:ind w:firstLine="567"/>
        <w:jc w:val="both"/>
        <w:rPr>
          <w:rFonts w:ascii="Cambria" w:hAnsi="Cambria" w:cs="Times New Roman"/>
        </w:rPr>
      </w:pPr>
      <w:r w:rsidRPr="006E4DB6">
        <w:rPr>
          <w:rFonts w:ascii="Cambria" w:hAnsi="Cambria" w:cs="Times New Roman"/>
        </w:rPr>
        <w:t>В окремих випадках особа може прикриватися «журналістською професійною діяльністю» з метою з</w:t>
      </w:r>
      <w:r w:rsidR="00C97629" w:rsidRPr="006E4DB6">
        <w:rPr>
          <w:rFonts w:ascii="Cambria" w:hAnsi="Cambria" w:cs="Times New Roman"/>
        </w:rPr>
        <w:t xml:space="preserve">ловживання кримінально-правовими гарантіями (ст. 171, 345-1 </w:t>
      </w:r>
      <w:r w:rsidRPr="006E4DB6">
        <w:rPr>
          <w:rFonts w:ascii="Cambria" w:hAnsi="Cambria" w:cs="Times New Roman"/>
        </w:rPr>
        <w:t xml:space="preserve">КК тощо), а насправді </w:t>
      </w:r>
      <w:r w:rsidR="00C17385" w:rsidRPr="006E4DB6">
        <w:rPr>
          <w:rFonts w:ascii="Cambria" w:hAnsi="Cambria" w:cs="Times New Roman"/>
        </w:rPr>
        <w:t>спрямовувати</w:t>
      </w:r>
      <w:r w:rsidRPr="006E4DB6">
        <w:rPr>
          <w:rFonts w:ascii="Cambria" w:hAnsi="Cambria" w:cs="Times New Roman"/>
        </w:rPr>
        <w:t xml:space="preserve"> свої дії з метою штучного створення к</w:t>
      </w:r>
      <w:r w:rsidR="00C97629" w:rsidRPr="006E4DB6">
        <w:rPr>
          <w:rFonts w:ascii="Cambria" w:hAnsi="Cambria" w:cs="Times New Roman"/>
        </w:rPr>
        <w:t>онфлікт</w:t>
      </w:r>
      <w:r w:rsidRPr="006E4DB6">
        <w:rPr>
          <w:rFonts w:ascii="Cambria" w:hAnsi="Cambria" w:cs="Times New Roman"/>
        </w:rPr>
        <w:t>ів в суспільстві, с</w:t>
      </w:r>
      <w:r w:rsidR="00C97629" w:rsidRPr="006E4DB6">
        <w:rPr>
          <w:rFonts w:ascii="Cambria" w:hAnsi="Cambria" w:cs="Times New Roman"/>
        </w:rPr>
        <w:t>провокувати «перешкоджання»</w:t>
      </w:r>
      <w:r w:rsidRPr="006E4DB6">
        <w:rPr>
          <w:rFonts w:ascii="Cambria" w:hAnsi="Cambria" w:cs="Times New Roman"/>
        </w:rPr>
        <w:t xml:space="preserve"> журналістській діяльності, або ж </w:t>
      </w:r>
      <w:r w:rsidR="00C97629" w:rsidRPr="006E4DB6">
        <w:rPr>
          <w:rFonts w:ascii="Cambria" w:hAnsi="Cambria" w:cs="Times New Roman"/>
        </w:rPr>
        <w:t>використовувати статус як імунітет від відповідальності.</w:t>
      </w:r>
      <w:r w:rsidRPr="006E4DB6">
        <w:rPr>
          <w:rFonts w:ascii="Cambria" w:hAnsi="Cambria" w:cs="Times New Roman"/>
        </w:rPr>
        <w:t xml:space="preserve"> До речі, це створює передумови для надмірної формалізації </w:t>
      </w:r>
      <w:r w:rsidR="00C97629" w:rsidRPr="006E4DB6">
        <w:rPr>
          <w:rFonts w:ascii="Cambria" w:hAnsi="Cambria" w:cs="Times New Roman"/>
        </w:rPr>
        <w:t>критерії</w:t>
      </w:r>
      <w:r w:rsidR="001F273B" w:rsidRPr="006E4DB6">
        <w:rPr>
          <w:rFonts w:ascii="Cambria" w:hAnsi="Cambria" w:cs="Times New Roman"/>
        </w:rPr>
        <w:t>в</w:t>
      </w:r>
      <w:r w:rsidR="00C97629" w:rsidRPr="006E4DB6">
        <w:rPr>
          <w:rFonts w:ascii="Cambria" w:hAnsi="Cambria" w:cs="Times New Roman"/>
        </w:rPr>
        <w:t xml:space="preserve"> </w:t>
      </w:r>
      <w:r w:rsidR="001F273B" w:rsidRPr="006E4DB6">
        <w:rPr>
          <w:rFonts w:ascii="Cambria" w:hAnsi="Cambria" w:cs="Times New Roman"/>
        </w:rPr>
        <w:t xml:space="preserve">визначення статусу журналіста </w:t>
      </w:r>
      <w:r w:rsidR="00C97629" w:rsidRPr="006E4DB6">
        <w:rPr>
          <w:rFonts w:ascii="Cambria" w:hAnsi="Cambria" w:cs="Times New Roman"/>
        </w:rPr>
        <w:t>(</w:t>
      </w:r>
      <w:r w:rsidR="001F273B" w:rsidRPr="006E4DB6">
        <w:rPr>
          <w:rFonts w:ascii="Cambria" w:hAnsi="Cambria" w:cs="Times New Roman"/>
        </w:rPr>
        <w:t xml:space="preserve">раніше про це говорили, що суди займаються буквоїдством - </w:t>
      </w:r>
      <w:r w:rsidR="00C97629" w:rsidRPr="006E4DB6">
        <w:rPr>
          <w:rFonts w:ascii="Cambria" w:hAnsi="Cambria" w:cs="Times New Roman"/>
        </w:rPr>
        <w:t>по</w:t>
      </w:r>
      <w:r w:rsidR="001F273B" w:rsidRPr="006E4DB6">
        <w:rPr>
          <w:rFonts w:ascii="Cambria" w:hAnsi="Cambria" w:cs="Times New Roman"/>
        </w:rPr>
        <w:t>свідчення, редакційне завдання)</w:t>
      </w:r>
      <w:r w:rsidR="00C97629" w:rsidRPr="006E4DB6">
        <w:rPr>
          <w:rFonts w:ascii="Cambria" w:hAnsi="Cambria" w:cs="Times New Roman"/>
        </w:rPr>
        <w:t>.</w:t>
      </w:r>
      <w:r w:rsidR="001F273B" w:rsidRPr="006E4DB6">
        <w:rPr>
          <w:rFonts w:ascii="Cambria" w:hAnsi="Cambria" w:cs="Times New Roman"/>
        </w:rPr>
        <w:t xml:space="preserve"> </w:t>
      </w:r>
      <w:r w:rsidR="00C97629" w:rsidRPr="006E4DB6">
        <w:rPr>
          <w:rFonts w:ascii="Cambria" w:hAnsi="Cambria" w:cs="Times New Roman"/>
        </w:rPr>
        <w:t>ЄСПЛ</w:t>
      </w:r>
      <w:r w:rsidR="001F273B" w:rsidRPr="006E4DB6">
        <w:rPr>
          <w:rFonts w:ascii="Cambria" w:hAnsi="Cambria" w:cs="Times New Roman"/>
        </w:rPr>
        <w:t xml:space="preserve"> виходить з позиції «</w:t>
      </w:r>
      <w:r w:rsidR="00C97629" w:rsidRPr="006E4DB6">
        <w:rPr>
          <w:rFonts w:ascii="Cambria" w:hAnsi="Cambria" w:cs="Times New Roman"/>
        </w:rPr>
        <w:t>добросовісн</w:t>
      </w:r>
      <w:r w:rsidR="001F273B" w:rsidRPr="006E4DB6">
        <w:rPr>
          <w:rFonts w:ascii="Cambria" w:hAnsi="Cambria" w:cs="Times New Roman"/>
        </w:rPr>
        <w:t>ої</w:t>
      </w:r>
      <w:r w:rsidR="00C97629" w:rsidRPr="006E4DB6">
        <w:rPr>
          <w:rFonts w:ascii="Cambria" w:hAnsi="Cambria" w:cs="Times New Roman"/>
        </w:rPr>
        <w:t xml:space="preserve"> журналістик</w:t>
      </w:r>
      <w:r w:rsidR="001F273B" w:rsidRPr="006E4DB6">
        <w:rPr>
          <w:rFonts w:ascii="Cambria" w:hAnsi="Cambria" w:cs="Times New Roman"/>
        </w:rPr>
        <w:t xml:space="preserve">и». </w:t>
      </w:r>
    </w:p>
    <w:p w:rsidR="009C226D" w:rsidRPr="006E4DB6" w:rsidRDefault="001F273B" w:rsidP="001F273B">
      <w:pPr>
        <w:ind w:firstLine="567"/>
        <w:jc w:val="both"/>
        <w:rPr>
          <w:rFonts w:ascii="Cambria" w:eastAsia="Times New Roman" w:hAnsi="Cambria" w:cs="Times New Roman"/>
          <w:color w:val="auto"/>
          <w:lang w:bidi="ar-SA"/>
        </w:rPr>
      </w:pPr>
      <w:r w:rsidRPr="006E4DB6">
        <w:rPr>
          <w:rFonts w:ascii="Cambria" w:hAnsi="Cambria" w:cs="Times New Roman"/>
        </w:rPr>
        <w:t xml:space="preserve">Як зазначає Ковальчук Н. </w:t>
      </w:r>
      <w:r w:rsidRPr="006E4DB6">
        <w:rPr>
          <w:rFonts w:ascii="Cambria" w:hAnsi="Cambria" w:cs="Times New Roman"/>
          <w:lang w:bidi="ar-SA"/>
        </w:rPr>
        <w:t>«</w:t>
      </w:r>
      <w:r w:rsidR="009C226D" w:rsidRPr="006E4DB6">
        <w:rPr>
          <w:rFonts w:ascii="Cambria" w:eastAsia="Times New Roman" w:hAnsi="Cambria" w:cs="Times New Roman"/>
          <w:color w:val="auto"/>
          <w:lang w:bidi="ar-SA"/>
        </w:rPr>
        <w:t>ці люди отримують можливість маніпулювати суспільством, транслювати на нього неправдиву інформацію, вдаватися до провокацій. Причому це можуть бути особи, які мають ворожі погляди або й взагалі є «п’ятою» колоною, яка допомагає ворогу</w:t>
      </w:r>
      <w:r w:rsidRPr="006E4DB6">
        <w:rPr>
          <w:rFonts w:ascii="Cambria" w:eastAsia="Times New Roman" w:hAnsi="Cambria" w:cs="Times New Roman"/>
          <w:color w:val="auto"/>
          <w:lang w:bidi="ar-SA"/>
        </w:rPr>
        <w:t>»</w:t>
      </w:r>
      <w:r w:rsidR="00C97629" w:rsidRPr="006E4DB6">
        <w:rPr>
          <w:rStyle w:val="a8"/>
          <w:rFonts w:ascii="Cambria" w:eastAsia="Times New Roman" w:hAnsi="Cambria" w:cs="Times New Roman"/>
          <w:color w:val="auto"/>
          <w:lang w:bidi="ar-SA"/>
        </w:rPr>
        <w:footnoteReference w:id="244"/>
      </w:r>
      <w:r w:rsidR="009C226D" w:rsidRPr="006E4DB6">
        <w:rPr>
          <w:rFonts w:ascii="Cambria" w:eastAsia="Times New Roman" w:hAnsi="Cambria" w:cs="Times New Roman"/>
          <w:color w:val="auto"/>
          <w:lang w:bidi="ar-SA"/>
        </w:rPr>
        <w:t>.</w:t>
      </w:r>
    </w:p>
    <w:p w:rsidR="00A40AF0" w:rsidRPr="006E4DB6" w:rsidRDefault="00A40AF0" w:rsidP="001F273B">
      <w:pPr>
        <w:ind w:firstLine="567"/>
        <w:jc w:val="both"/>
        <w:rPr>
          <w:rFonts w:ascii="Cambria" w:eastAsia="Times New Roman" w:hAnsi="Cambria" w:cs="Times New Roman"/>
          <w:color w:val="auto"/>
          <w:lang w:bidi="ar-SA"/>
        </w:rPr>
      </w:pPr>
    </w:p>
    <w:p w:rsidR="00A40AF0" w:rsidRPr="006E4DB6" w:rsidRDefault="004C5A69" w:rsidP="001F273B">
      <w:pPr>
        <w:ind w:firstLine="567"/>
        <w:jc w:val="both"/>
        <w:rPr>
          <w:rFonts w:ascii="Cambria" w:eastAsia="Times New Roman" w:hAnsi="Cambria" w:cs="Times New Roman"/>
          <w:b/>
          <w:color w:val="auto"/>
          <w:lang w:bidi="ar-SA"/>
        </w:rPr>
      </w:pPr>
      <w:r w:rsidRPr="006E4DB6">
        <w:rPr>
          <w:rFonts w:ascii="Cambria" w:hAnsi="Cambria" w:cs="Times New Roman"/>
          <w:b/>
        </w:rPr>
        <w:t>2. Фейкові новини та дезінформація: відповідальність журналіста</w:t>
      </w:r>
    </w:p>
    <w:p w:rsidR="004C5A69" w:rsidRPr="006E4DB6" w:rsidRDefault="004C5A69" w:rsidP="00D01B72">
      <w:pPr>
        <w:widowControl/>
        <w:ind w:firstLine="567"/>
        <w:jc w:val="both"/>
        <w:rPr>
          <w:rFonts w:ascii="Cambria" w:eastAsia="Times New Roman" w:hAnsi="Cambria" w:cs="Times New Roman"/>
          <w:color w:val="auto"/>
          <w:lang w:bidi="ar-SA"/>
        </w:rPr>
      </w:pPr>
      <w:r w:rsidRPr="006E4DB6">
        <w:rPr>
          <w:rFonts w:ascii="Cambria" w:eastAsia="Times New Roman" w:hAnsi="Cambria" w:cs="Times New Roman"/>
          <w:bCs/>
          <w:i/>
          <w:color w:val="auto"/>
          <w:lang w:bidi="ar-SA"/>
        </w:rPr>
        <w:t>Дезінформація</w:t>
      </w:r>
      <w:r w:rsidRPr="006E4DB6">
        <w:rPr>
          <w:rFonts w:ascii="Cambria" w:eastAsia="Times New Roman" w:hAnsi="Cambria" w:cs="Times New Roman"/>
          <w:i/>
          <w:color w:val="auto"/>
          <w:lang w:bidi="ar-SA"/>
        </w:rPr>
        <w:t xml:space="preserve"> </w:t>
      </w:r>
      <w:r w:rsidR="00D01B72" w:rsidRPr="006E4DB6">
        <w:rPr>
          <w:rFonts w:ascii="Cambria" w:eastAsia="Times New Roman" w:hAnsi="Cambria" w:cs="Times New Roman"/>
          <w:color w:val="auto"/>
          <w:lang w:bidi="ar-SA"/>
        </w:rPr>
        <w:t>полягає в поширенні</w:t>
      </w:r>
      <w:r w:rsidRPr="006E4DB6">
        <w:rPr>
          <w:rFonts w:ascii="Cambria" w:eastAsia="Times New Roman" w:hAnsi="Cambria" w:cs="Times New Roman"/>
          <w:color w:val="auto"/>
          <w:lang w:bidi="ar-SA"/>
        </w:rPr>
        <w:t xml:space="preserve"> неправдивої або викривленої інформації </w:t>
      </w:r>
      <w:r w:rsidRPr="006E4DB6">
        <w:rPr>
          <w:rFonts w:ascii="Cambria" w:eastAsia="Times New Roman" w:hAnsi="Cambria" w:cs="Times New Roman"/>
          <w:bCs/>
          <w:color w:val="auto"/>
          <w:lang w:bidi="ar-SA"/>
        </w:rPr>
        <w:t>з умислом ввести аудиторію в оману</w:t>
      </w:r>
      <w:r w:rsidRPr="006E4DB6">
        <w:rPr>
          <w:rFonts w:ascii="Cambria" w:eastAsia="Times New Roman" w:hAnsi="Cambria" w:cs="Times New Roman"/>
          <w:color w:val="auto"/>
          <w:lang w:bidi="ar-SA"/>
        </w:rPr>
        <w:t>, досягти політичної, економічної або соціальної вигоди чи спричинити шкоду.</w:t>
      </w:r>
      <w:r w:rsidR="00D01B72" w:rsidRPr="006E4DB6">
        <w:rPr>
          <w:rFonts w:ascii="Cambria" w:eastAsia="Times New Roman" w:hAnsi="Cambria" w:cs="Times New Roman"/>
          <w:color w:val="auto"/>
          <w:lang w:bidi="ar-SA"/>
        </w:rPr>
        <w:t xml:space="preserve"> Д</w:t>
      </w:r>
      <w:r w:rsidRPr="006E4DB6">
        <w:rPr>
          <w:rFonts w:ascii="Cambria" w:eastAsia="Times New Roman" w:hAnsi="Cambria" w:cs="Times New Roman"/>
          <w:color w:val="auto"/>
          <w:lang w:bidi="ar-SA"/>
        </w:rPr>
        <w:t xml:space="preserve">езінформація часто набуває форми так званих </w:t>
      </w:r>
      <w:r w:rsidR="00D01B72" w:rsidRPr="006E4DB6">
        <w:rPr>
          <w:rFonts w:ascii="Cambria" w:eastAsia="Times New Roman" w:hAnsi="Cambria" w:cs="Times New Roman"/>
          <w:bCs/>
          <w:color w:val="auto"/>
          <w:lang w:bidi="ar-SA"/>
        </w:rPr>
        <w:t>«</w:t>
      </w:r>
      <w:r w:rsidRPr="006E4DB6">
        <w:rPr>
          <w:rFonts w:ascii="Cambria" w:eastAsia="Times New Roman" w:hAnsi="Cambria" w:cs="Times New Roman"/>
          <w:bCs/>
          <w:color w:val="auto"/>
          <w:lang w:bidi="ar-SA"/>
        </w:rPr>
        <w:t>фейк</w:t>
      </w:r>
      <w:r w:rsidR="00D01B72" w:rsidRPr="006E4DB6">
        <w:rPr>
          <w:rFonts w:ascii="Cambria" w:eastAsia="Times New Roman" w:hAnsi="Cambria" w:cs="Times New Roman"/>
          <w:bCs/>
          <w:color w:val="auto"/>
          <w:lang w:bidi="ar-SA"/>
        </w:rPr>
        <w:t>ів» або «вкидів»</w:t>
      </w:r>
      <w:r w:rsidRPr="006E4DB6">
        <w:rPr>
          <w:rFonts w:ascii="Cambria" w:eastAsia="Times New Roman" w:hAnsi="Cambria" w:cs="Times New Roman"/>
          <w:color w:val="auto"/>
          <w:lang w:bidi="ar-SA"/>
        </w:rPr>
        <w:t xml:space="preserve">, </w:t>
      </w:r>
      <w:r w:rsidR="00D01B72" w:rsidRPr="006E4DB6">
        <w:rPr>
          <w:rFonts w:ascii="Cambria" w:eastAsia="Times New Roman" w:hAnsi="Cambria" w:cs="Times New Roman"/>
          <w:color w:val="auto"/>
          <w:lang w:bidi="ar-SA"/>
        </w:rPr>
        <w:t xml:space="preserve">які </w:t>
      </w:r>
      <w:r w:rsidRPr="006E4DB6">
        <w:rPr>
          <w:rFonts w:ascii="Cambria" w:eastAsia="Times New Roman" w:hAnsi="Cambria" w:cs="Times New Roman"/>
          <w:color w:val="auto"/>
          <w:lang w:bidi="ar-SA"/>
        </w:rPr>
        <w:t>стилістично і</w:t>
      </w:r>
      <w:r w:rsidR="00D01B72" w:rsidRPr="006E4DB6">
        <w:rPr>
          <w:rFonts w:ascii="Cambria" w:eastAsia="Times New Roman" w:hAnsi="Cambria" w:cs="Times New Roman"/>
          <w:color w:val="auto"/>
          <w:lang w:bidi="ar-SA"/>
        </w:rPr>
        <w:t>мітують журналістський матеріал та с</w:t>
      </w:r>
      <w:r w:rsidRPr="006E4DB6">
        <w:rPr>
          <w:rFonts w:ascii="Cambria" w:eastAsia="Times New Roman" w:hAnsi="Cambria" w:cs="Times New Roman"/>
          <w:color w:val="auto"/>
          <w:lang w:bidi="ar-SA"/>
        </w:rPr>
        <w:t>творюють враження достовірності,</w:t>
      </w:r>
      <w:r w:rsidR="00D01B72" w:rsidRPr="006E4DB6">
        <w:rPr>
          <w:rFonts w:ascii="Cambria" w:eastAsia="Times New Roman" w:hAnsi="Cambria" w:cs="Times New Roman"/>
          <w:color w:val="auto"/>
          <w:lang w:bidi="ar-SA"/>
        </w:rPr>
        <w:t xml:space="preserve"> а насправді </w:t>
      </w:r>
      <w:r w:rsidRPr="006E4DB6">
        <w:rPr>
          <w:rFonts w:ascii="Cambria" w:eastAsia="Times New Roman" w:hAnsi="Cambria" w:cs="Times New Roman"/>
          <w:color w:val="auto"/>
          <w:lang w:bidi="ar-SA"/>
        </w:rPr>
        <w:t>містять вигадані або маніпулятивно подані факти</w:t>
      </w:r>
      <w:r w:rsidR="00CC10EE" w:rsidRPr="006E4DB6">
        <w:rPr>
          <w:rFonts w:ascii="Cambria" w:eastAsia="Times New Roman" w:hAnsi="Cambria" w:cs="Times New Roman"/>
          <w:color w:val="auto"/>
          <w:lang w:bidi="ar-SA"/>
        </w:rPr>
        <w:t xml:space="preserve"> (теми – коронавірус, медицина, влада, вибори, фінансування та ін.</w:t>
      </w:r>
      <w:r w:rsidR="00CC10EE" w:rsidRPr="006E4DB6">
        <w:rPr>
          <w:rStyle w:val="a8"/>
          <w:rFonts w:ascii="Cambria" w:eastAsia="Times New Roman" w:hAnsi="Cambria" w:cs="Times New Roman"/>
          <w:color w:val="auto"/>
          <w:lang w:bidi="ar-SA"/>
        </w:rPr>
        <w:t xml:space="preserve"> </w:t>
      </w:r>
      <w:r w:rsidR="00CC10EE" w:rsidRPr="006E4DB6">
        <w:rPr>
          <w:rStyle w:val="a8"/>
          <w:rFonts w:ascii="Cambria" w:eastAsia="Times New Roman" w:hAnsi="Cambria" w:cs="Times New Roman"/>
          <w:color w:val="auto"/>
          <w:lang w:bidi="ar-SA"/>
        </w:rPr>
        <w:footnoteReference w:id="245"/>
      </w:r>
      <w:r w:rsidR="00EF5A68" w:rsidRPr="006E4DB6">
        <w:rPr>
          <w:rFonts w:ascii="Cambria" w:eastAsia="Times New Roman" w:hAnsi="Cambria" w:cs="Times New Roman"/>
          <w:color w:val="auto"/>
          <w:lang w:bidi="ar-SA"/>
        </w:rPr>
        <w:t>, наразі – «мальчікі в трусіках», розправи з МОК</w:t>
      </w:r>
      <w:r w:rsidR="00D01B72" w:rsidRPr="006E4DB6">
        <w:rPr>
          <w:rFonts w:ascii="Cambria" w:eastAsia="Times New Roman" w:hAnsi="Cambria" w:cs="Times New Roman"/>
          <w:color w:val="auto"/>
          <w:lang w:bidi="ar-SA"/>
        </w:rPr>
        <w:t>, «вс</w:t>
      </w:r>
      <w:r w:rsidR="00BD6FC9">
        <w:rPr>
          <w:rFonts w:ascii="Cambria" w:eastAsia="Times New Roman" w:hAnsi="Cambria" w:cs="Times New Roman"/>
          <w:color w:val="auto"/>
          <w:lang w:bidi="ar-SA"/>
        </w:rPr>
        <w:t>ьо</w:t>
      </w:r>
      <w:r w:rsidR="00D01B72" w:rsidRPr="006E4DB6">
        <w:rPr>
          <w:rFonts w:ascii="Cambria" w:eastAsia="Times New Roman" w:hAnsi="Cambria" w:cs="Times New Roman"/>
          <w:color w:val="auto"/>
          <w:lang w:bidi="ar-SA"/>
        </w:rPr>
        <w:t xml:space="preserve"> пропало»</w:t>
      </w:r>
      <w:r w:rsidR="00EF5A68" w:rsidRPr="006E4DB6">
        <w:rPr>
          <w:rFonts w:ascii="Cambria" w:eastAsia="Times New Roman" w:hAnsi="Cambria" w:cs="Times New Roman"/>
          <w:color w:val="auto"/>
          <w:lang w:bidi="ar-SA"/>
        </w:rPr>
        <w:t xml:space="preserve"> </w:t>
      </w:r>
      <w:r w:rsidR="00D01B72" w:rsidRPr="006E4DB6">
        <w:rPr>
          <w:rFonts w:ascii="Cambria" w:eastAsia="Times New Roman" w:hAnsi="Cambria" w:cs="Times New Roman"/>
          <w:color w:val="auto"/>
          <w:lang w:bidi="ar-SA"/>
        </w:rPr>
        <w:t xml:space="preserve">та </w:t>
      </w:r>
      <w:r w:rsidR="00EF5A68" w:rsidRPr="006E4DB6">
        <w:rPr>
          <w:rFonts w:ascii="Cambria" w:eastAsia="Times New Roman" w:hAnsi="Cambria" w:cs="Times New Roman"/>
          <w:color w:val="auto"/>
          <w:lang w:bidi="ar-SA"/>
        </w:rPr>
        <w:t>ін.</w:t>
      </w:r>
      <w:r w:rsidR="00EF5A68" w:rsidRPr="006E4DB6">
        <w:rPr>
          <w:rStyle w:val="a8"/>
          <w:rFonts w:ascii="Cambria" w:eastAsia="Times New Roman" w:hAnsi="Cambria" w:cs="Times New Roman"/>
          <w:color w:val="auto"/>
          <w:lang w:bidi="ar-SA"/>
        </w:rPr>
        <w:footnoteReference w:id="246"/>
      </w:r>
    </w:p>
    <w:p w:rsidR="004C5A69" w:rsidRPr="006E4DB6" w:rsidRDefault="00D01B72" w:rsidP="00E2145C">
      <w:pPr>
        <w:widowControl/>
        <w:ind w:firstLine="567"/>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Ф</w:t>
      </w:r>
      <w:r w:rsidR="004C5A69" w:rsidRPr="006E4DB6">
        <w:rPr>
          <w:rFonts w:ascii="Cambria" w:eastAsia="Times New Roman" w:hAnsi="Cambria" w:cs="Times New Roman"/>
          <w:color w:val="auto"/>
          <w:lang w:bidi="ar-SA"/>
        </w:rPr>
        <w:t>ейкові новини є інструментом інформаційного впливу, який підриває суспільну довіру до медіа та демократичних інститутів</w:t>
      </w:r>
      <w:r w:rsidRPr="006E4DB6">
        <w:rPr>
          <w:rFonts w:ascii="Cambria" w:eastAsia="Times New Roman" w:hAnsi="Cambria" w:cs="Times New Roman"/>
          <w:color w:val="auto"/>
          <w:lang w:bidi="ar-SA"/>
        </w:rPr>
        <w:t xml:space="preserve"> та</w:t>
      </w:r>
      <w:r w:rsidR="004C5A69" w:rsidRPr="006E4DB6">
        <w:rPr>
          <w:rFonts w:ascii="Cambria" w:eastAsia="Times New Roman" w:hAnsi="Cambria" w:cs="Times New Roman"/>
          <w:color w:val="auto"/>
          <w:lang w:bidi="ar-SA"/>
        </w:rPr>
        <w:t xml:space="preserve"> призводить до </w:t>
      </w:r>
      <w:r w:rsidRPr="006E4DB6">
        <w:rPr>
          <w:rFonts w:ascii="Cambria" w:eastAsia="Times New Roman" w:hAnsi="Cambria" w:cs="Times New Roman"/>
          <w:color w:val="auto"/>
          <w:lang w:bidi="ar-SA"/>
        </w:rPr>
        <w:t>«</w:t>
      </w:r>
      <w:r w:rsidR="004C5A69" w:rsidRPr="006E4DB6">
        <w:rPr>
          <w:rFonts w:ascii="Cambria" w:eastAsia="Times New Roman" w:hAnsi="Cambria" w:cs="Times New Roman"/>
          <w:color w:val="auto"/>
          <w:lang w:bidi="ar-SA"/>
        </w:rPr>
        <w:t>інформаційного хаосу</w:t>
      </w:r>
      <w:r w:rsidRPr="006E4DB6">
        <w:rPr>
          <w:rFonts w:ascii="Cambria" w:eastAsia="Times New Roman" w:hAnsi="Cambria" w:cs="Times New Roman"/>
          <w:color w:val="auto"/>
          <w:lang w:bidi="ar-SA"/>
        </w:rPr>
        <w:t>»</w:t>
      </w:r>
      <w:r w:rsidR="004C5A69" w:rsidRPr="006E4DB6">
        <w:rPr>
          <w:rFonts w:ascii="Cambria" w:eastAsia="Times New Roman" w:hAnsi="Cambria" w:cs="Times New Roman"/>
          <w:color w:val="auto"/>
          <w:lang w:bidi="ar-SA"/>
        </w:rPr>
        <w:t>, коли суспільство перестає в</w:t>
      </w:r>
      <w:r w:rsidRPr="006E4DB6">
        <w:rPr>
          <w:rFonts w:ascii="Cambria" w:eastAsia="Times New Roman" w:hAnsi="Cambria" w:cs="Times New Roman"/>
          <w:color w:val="auto"/>
          <w:lang w:bidi="ar-SA"/>
        </w:rPr>
        <w:t xml:space="preserve">ідрізняти </w:t>
      </w:r>
      <w:r w:rsidR="004C5A69" w:rsidRPr="006E4DB6">
        <w:rPr>
          <w:rFonts w:ascii="Cambria" w:eastAsia="Times New Roman" w:hAnsi="Cambria" w:cs="Times New Roman"/>
          <w:color w:val="auto"/>
          <w:lang w:bidi="ar-SA"/>
        </w:rPr>
        <w:t>правдиву журналістику</w:t>
      </w:r>
      <w:r w:rsidRPr="006E4DB6">
        <w:rPr>
          <w:rFonts w:ascii="Cambria" w:eastAsia="Times New Roman" w:hAnsi="Cambria" w:cs="Times New Roman"/>
          <w:color w:val="auto"/>
          <w:lang w:bidi="ar-SA"/>
        </w:rPr>
        <w:t xml:space="preserve"> від вкидів, </w:t>
      </w:r>
      <w:r w:rsidR="004C5A69" w:rsidRPr="006E4DB6">
        <w:rPr>
          <w:rFonts w:ascii="Cambria" w:eastAsia="Times New Roman" w:hAnsi="Cambria" w:cs="Times New Roman"/>
          <w:color w:val="auto"/>
          <w:lang w:bidi="ar-SA"/>
        </w:rPr>
        <w:t>маніпуляці</w:t>
      </w:r>
      <w:r w:rsidR="006D1DE3">
        <w:rPr>
          <w:rFonts w:ascii="Cambria" w:eastAsia="Times New Roman" w:hAnsi="Cambria" w:cs="Times New Roman"/>
          <w:color w:val="auto"/>
          <w:lang w:bidi="ar-SA"/>
        </w:rPr>
        <w:t>ї</w:t>
      </w:r>
      <w:r w:rsidRPr="006E4DB6">
        <w:rPr>
          <w:rFonts w:ascii="Cambria" w:eastAsia="Times New Roman" w:hAnsi="Cambria" w:cs="Times New Roman"/>
          <w:color w:val="auto"/>
          <w:lang w:bidi="ar-SA"/>
        </w:rPr>
        <w:t xml:space="preserve"> та </w:t>
      </w:r>
      <w:r w:rsidR="004C5A69" w:rsidRPr="006E4DB6">
        <w:rPr>
          <w:rFonts w:ascii="Cambria" w:eastAsia="Times New Roman" w:hAnsi="Cambria" w:cs="Times New Roman"/>
          <w:color w:val="auto"/>
          <w:lang w:bidi="ar-SA"/>
        </w:rPr>
        <w:t>пропаганд</w:t>
      </w:r>
      <w:r w:rsidR="006D1DE3">
        <w:rPr>
          <w:rFonts w:ascii="Cambria" w:eastAsia="Times New Roman" w:hAnsi="Cambria" w:cs="Times New Roman"/>
          <w:color w:val="auto"/>
          <w:lang w:bidi="ar-SA"/>
        </w:rPr>
        <w:t>и</w:t>
      </w:r>
      <w:r w:rsidR="004C5A69" w:rsidRPr="006E4DB6">
        <w:rPr>
          <w:rFonts w:ascii="Cambria" w:eastAsia="Times New Roman" w:hAnsi="Cambria" w:cs="Times New Roman"/>
          <w:color w:val="auto"/>
          <w:lang w:bidi="ar-SA"/>
        </w:rPr>
        <w:t>.</w:t>
      </w:r>
      <w:r w:rsidRPr="006E4DB6">
        <w:rPr>
          <w:rFonts w:ascii="Cambria" w:eastAsia="Times New Roman" w:hAnsi="Cambria" w:cs="Times New Roman"/>
          <w:color w:val="auto"/>
          <w:lang w:bidi="ar-SA"/>
        </w:rPr>
        <w:t xml:space="preserve"> Зазвичай д</w:t>
      </w:r>
      <w:r w:rsidR="004C5A69" w:rsidRPr="006E4DB6">
        <w:rPr>
          <w:rFonts w:ascii="Cambria" w:eastAsia="Times New Roman" w:hAnsi="Cambria" w:cs="Times New Roman"/>
          <w:color w:val="auto"/>
          <w:lang w:bidi="ar-SA"/>
        </w:rPr>
        <w:t>езінформація використову</w:t>
      </w:r>
      <w:r w:rsidRPr="006E4DB6">
        <w:rPr>
          <w:rFonts w:ascii="Cambria" w:eastAsia="Times New Roman" w:hAnsi="Cambria" w:cs="Times New Roman"/>
          <w:color w:val="auto"/>
          <w:lang w:bidi="ar-SA"/>
        </w:rPr>
        <w:t xml:space="preserve">ється з метою </w:t>
      </w:r>
      <w:r w:rsidR="004C5A69" w:rsidRPr="006E4DB6">
        <w:rPr>
          <w:rFonts w:ascii="Cambria" w:eastAsia="Times New Roman" w:hAnsi="Cambria" w:cs="Times New Roman"/>
          <w:color w:val="auto"/>
          <w:lang w:bidi="ar-SA"/>
        </w:rPr>
        <w:t>розпалювання ворожнечі</w:t>
      </w:r>
      <w:r w:rsidRPr="006E4DB6">
        <w:rPr>
          <w:rFonts w:ascii="Cambria" w:eastAsia="Times New Roman" w:hAnsi="Cambria" w:cs="Times New Roman"/>
          <w:color w:val="auto"/>
          <w:lang w:bidi="ar-SA"/>
        </w:rPr>
        <w:t xml:space="preserve"> («мальчікі в трусіках» та «</w:t>
      </w:r>
      <w:r w:rsidR="00BD6FC9">
        <w:rPr>
          <w:rFonts w:ascii="Cambria" w:eastAsia="Times New Roman" w:hAnsi="Cambria" w:cs="Times New Roman"/>
          <w:color w:val="auto"/>
          <w:lang w:bidi="ar-SA"/>
        </w:rPr>
        <w:t>д</w:t>
      </w:r>
      <w:r w:rsidRPr="006E4DB6">
        <w:rPr>
          <w:rFonts w:ascii="Cambria" w:eastAsia="Times New Roman" w:hAnsi="Cambria" w:cs="Times New Roman"/>
          <w:color w:val="auto"/>
          <w:lang w:bidi="ar-SA"/>
        </w:rPr>
        <w:t xml:space="preserve">амбілі </w:t>
      </w:r>
      <w:r w:rsidR="00BD6FC9">
        <w:rPr>
          <w:rFonts w:ascii="Cambria" w:eastAsia="Times New Roman" w:hAnsi="Cambria" w:cs="Times New Roman"/>
          <w:color w:val="auto"/>
          <w:lang w:bidi="ar-SA"/>
        </w:rPr>
        <w:t>д</w:t>
      </w:r>
      <w:r w:rsidRPr="006E4DB6">
        <w:rPr>
          <w:rFonts w:ascii="Cambria" w:eastAsia="Times New Roman" w:hAnsi="Cambria" w:cs="Times New Roman"/>
          <w:color w:val="auto"/>
          <w:lang w:bidi="ar-SA"/>
        </w:rPr>
        <w:t>амбас»)</w:t>
      </w:r>
      <w:r w:rsidR="004C5A69" w:rsidRPr="006E4DB6">
        <w:rPr>
          <w:rFonts w:ascii="Cambria" w:eastAsia="Times New Roman" w:hAnsi="Cambria" w:cs="Times New Roman"/>
          <w:color w:val="auto"/>
          <w:lang w:bidi="ar-SA"/>
        </w:rPr>
        <w:t>,</w:t>
      </w:r>
      <w:r w:rsidRPr="006E4DB6">
        <w:rPr>
          <w:rFonts w:ascii="Cambria" w:eastAsia="Times New Roman" w:hAnsi="Cambria" w:cs="Times New Roman"/>
          <w:color w:val="auto"/>
          <w:lang w:bidi="ar-SA"/>
        </w:rPr>
        <w:t xml:space="preserve"> провокації </w:t>
      </w:r>
      <w:r w:rsidR="004C5A69" w:rsidRPr="006E4DB6">
        <w:rPr>
          <w:rFonts w:ascii="Cambria" w:eastAsia="Times New Roman" w:hAnsi="Cambria" w:cs="Times New Roman"/>
          <w:color w:val="auto"/>
          <w:lang w:bidi="ar-SA"/>
        </w:rPr>
        <w:t>паніки</w:t>
      </w:r>
      <w:r w:rsidRPr="006E4DB6">
        <w:rPr>
          <w:rFonts w:ascii="Cambria" w:eastAsia="Times New Roman" w:hAnsi="Cambria" w:cs="Times New Roman"/>
          <w:color w:val="auto"/>
          <w:lang w:bidi="ar-SA"/>
        </w:rPr>
        <w:t xml:space="preserve"> (наприклад, «коронавірус невиліковний і ми всі помремо, бо захисту не існує»)</w:t>
      </w:r>
      <w:r w:rsidR="004C5A69" w:rsidRPr="006E4DB6">
        <w:rPr>
          <w:rFonts w:ascii="Cambria" w:eastAsia="Times New Roman" w:hAnsi="Cambria" w:cs="Times New Roman"/>
          <w:color w:val="auto"/>
          <w:lang w:bidi="ar-SA"/>
        </w:rPr>
        <w:t>,</w:t>
      </w:r>
      <w:r w:rsidRPr="006E4DB6">
        <w:rPr>
          <w:rFonts w:ascii="Cambria" w:eastAsia="Times New Roman" w:hAnsi="Cambria" w:cs="Times New Roman"/>
          <w:color w:val="auto"/>
          <w:lang w:bidi="ar-SA"/>
        </w:rPr>
        <w:t xml:space="preserve"> </w:t>
      </w:r>
      <w:r w:rsidR="004C5A69" w:rsidRPr="006E4DB6">
        <w:rPr>
          <w:rFonts w:ascii="Cambria" w:eastAsia="Times New Roman" w:hAnsi="Cambria" w:cs="Times New Roman"/>
          <w:color w:val="auto"/>
          <w:lang w:bidi="ar-SA"/>
        </w:rPr>
        <w:t>дискредитації державних інституцій,</w:t>
      </w:r>
      <w:r w:rsidR="00E2145C" w:rsidRPr="006E4DB6">
        <w:rPr>
          <w:rFonts w:ascii="Cambria" w:eastAsia="Times New Roman" w:hAnsi="Cambria" w:cs="Times New Roman"/>
          <w:color w:val="auto"/>
          <w:lang w:bidi="ar-SA"/>
        </w:rPr>
        <w:t xml:space="preserve"> </w:t>
      </w:r>
      <w:r w:rsidR="004C5A69" w:rsidRPr="006E4DB6">
        <w:rPr>
          <w:rFonts w:ascii="Cambria" w:eastAsia="Times New Roman" w:hAnsi="Cambria" w:cs="Times New Roman"/>
          <w:color w:val="auto"/>
          <w:lang w:bidi="ar-SA"/>
        </w:rPr>
        <w:t>впливу на виборчі процеси.</w:t>
      </w:r>
    </w:p>
    <w:p w:rsidR="004C5A69" w:rsidRPr="006E4DB6" w:rsidRDefault="004C5A69" w:rsidP="00EF5A68">
      <w:pPr>
        <w:widowControl/>
        <w:ind w:firstLine="567"/>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lastRenderedPageBreak/>
        <w:t xml:space="preserve">В умовах інформаційної війни дезінформація набуває особливого значення, оскільки вона використовується не як випадкове поширення неправдивих відомостей, а як </w:t>
      </w:r>
      <w:r w:rsidRPr="006E4DB6">
        <w:rPr>
          <w:rFonts w:ascii="Cambria" w:eastAsia="Times New Roman" w:hAnsi="Cambria" w:cs="Times New Roman"/>
          <w:bCs/>
          <w:color w:val="auto"/>
          <w:lang w:bidi="ar-SA"/>
        </w:rPr>
        <w:t>цілеспрямований інструмент впливу на суспільну свідомість</w:t>
      </w:r>
      <w:r w:rsidRPr="006E4DB6">
        <w:rPr>
          <w:rFonts w:ascii="Cambria" w:eastAsia="Times New Roman" w:hAnsi="Cambria" w:cs="Times New Roman"/>
          <w:color w:val="auto"/>
          <w:lang w:bidi="ar-SA"/>
        </w:rPr>
        <w:t>.</w:t>
      </w:r>
      <w:r w:rsidR="00E2145C"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 xml:space="preserve">Дезінформація виступає формою </w:t>
      </w:r>
      <w:r w:rsidRPr="006E4DB6">
        <w:rPr>
          <w:rFonts w:ascii="Cambria" w:eastAsia="Times New Roman" w:hAnsi="Cambria" w:cs="Times New Roman"/>
          <w:bCs/>
          <w:color w:val="auto"/>
          <w:lang w:bidi="ar-SA"/>
        </w:rPr>
        <w:t>інформаційної зброї</w:t>
      </w:r>
      <w:r w:rsidR="00E2145C" w:rsidRPr="006E4DB6">
        <w:rPr>
          <w:rFonts w:ascii="Cambria" w:eastAsia="Times New Roman" w:hAnsi="Cambria" w:cs="Times New Roman"/>
          <w:color w:val="auto"/>
          <w:lang w:bidi="ar-SA"/>
        </w:rPr>
        <w:t xml:space="preserve">, метою якої є </w:t>
      </w:r>
      <w:r w:rsidRPr="006E4DB6">
        <w:rPr>
          <w:rFonts w:ascii="Cambria" w:eastAsia="Times New Roman" w:hAnsi="Cambria" w:cs="Times New Roman"/>
          <w:color w:val="auto"/>
          <w:lang w:bidi="ar-SA"/>
        </w:rPr>
        <w:t xml:space="preserve">підрив довіри до </w:t>
      </w:r>
      <w:r w:rsidR="00E2145C" w:rsidRPr="006E4DB6">
        <w:rPr>
          <w:rFonts w:ascii="Cambria" w:eastAsia="Times New Roman" w:hAnsi="Cambria" w:cs="Times New Roman"/>
          <w:color w:val="auto"/>
          <w:lang w:bidi="ar-SA"/>
        </w:rPr>
        <w:t xml:space="preserve">законних </w:t>
      </w:r>
      <w:r w:rsidRPr="006E4DB6">
        <w:rPr>
          <w:rFonts w:ascii="Cambria" w:eastAsia="Times New Roman" w:hAnsi="Cambria" w:cs="Times New Roman"/>
          <w:color w:val="auto"/>
          <w:lang w:bidi="ar-SA"/>
        </w:rPr>
        <w:t>державних інституцій,</w:t>
      </w:r>
      <w:r w:rsidR="00E2145C"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деморалізація населення,</w:t>
      </w:r>
      <w:r w:rsidR="00E2145C" w:rsidRPr="006E4DB6">
        <w:rPr>
          <w:rFonts w:ascii="Cambria" w:eastAsia="Times New Roman" w:hAnsi="Cambria" w:cs="Times New Roman"/>
          <w:color w:val="auto"/>
          <w:lang w:bidi="ar-SA"/>
        </w:rPr>
        <w:t xml:space="preserve"> д</w:t>
      </w:r>
      <w:r w:rsidRPr="006E4DB6">
        <w:rPr>
          <w:rFonts w:ascii="Cambria" w:eastAsia="Times New Roman" w:hAnsi="Cambria" w:cs="Times New Roman"/>
          <w:color w:val="auto"/>
          <w:lang w:bidi="ar-SA"/>
        </w:rPr>
        <w:t>естабілізація внутрішньої ситуації</w:t>
      </w:r>
      <w:r w:rsidR="00E2145C" w:rsidRPr="006E4DB6">
        <w:rPr>
          <w:rFonts w:ascii="Cambria" w:eastAsia="Times New Roman" w:hAnsi="Cambria" w:cs="Times New Roman"/>
          <w:color w:val="auto"/>
          <w:lang w:bidi="ar-SA"/>
        </w:rPr>
        <w:t xml:space="preserve"> та </w:t>
      </w:r>
      <w:r w:rsidRPr="006E4DB6">
        <w:rPr>
          <w:rFonts w:ascii="Cambria" w:eastAsia="Times New Roman" w:hAnsi="Cambria" w:cs="Times New Roman"/>
          <w:color w:val="auto"/>
          <w:lang w:bidi="ar-SA"/>
        </w:rPr>
        <w:t xml:space="preserve">вплив на міжнародну підтримку </w:t>
      </w:r>
      <w:r w:rsidR="00E2145C" w:rsidRPr="006E4DB6">
        <w:rPr>
          <w:rFonts w:ascii="Cambria" w:eastAsia="Times New Roman" w:hAnsi="Cambria" w:cs="Times New Roman"/>
          <w:color w:val="auto"/>
          <w:lang w:bidi="ar-SA"/>
        </w:rPr>
        <w:t xml:space="preserve">нашої </w:t>
      </w:r>
      <w:r w:rsidRPr="006E4DB6">
        <w:rPr>
          <w:rFonts w:ascii="Cambria" w:eastAsia="Times New Roman" w:hAnsi="Cambria" w:cs="Times New Roman"/>
          <w:color w:val="auto"/>
          <w:lang w:bidi="ar-SA"/>
        </w:rPr>
        <w:t>держави.</w:t>
      </w:r>
      <w:r w:rsidR="00E2145C" w:rsidRPr="006E4DB6">
        <w:rPr>
          <w:rFonts w:ascii="Cambria" w:eastAsia="Times New Roman" w:hAnsi="Cambria" w:cs="Times New Roman"/>
          <w:color w:val="auto"/>
          <w:lang w:bidi="ar-SA"/>
        </w:rPr>
        <w:t xml:space="preserve"> Тобто, дез</w:t>
      </w:r>
      <w:r w:rsidRPr="006E4DB6">
        <w:rPr>
          <w:rFonts w:ascii="Cambria" w:eastAsia="Times New Roman" w:hAnsi="Cambria" w:cs="Times New Roman"/>
          <w:color w:val="auto"/>
          <w:lang w:bidi="ar-SA"/>
        </w:rPr>
        <w:t xml:space="preserve">інформація </w:t>
      </w:r>
      <w:r w:rsidR="00E2145C" w:rsidRPr="006E4DB6">
        <w:rPr>
          <w:rFonts w:ascii="Cambria" w:eastAsia="Times New Roman" w:hAnsi="Cambria" w:cs="Times New Roman"/>
          <w:color w:val="auto"/>
          <w:lang w:bidi="ar-SA"/>
        </w:rPr>
        <w:t xml:space="preserve">є елементом </w:t>
      </w:r>
      <w:r w:rsidRPr="006E4DB6">
        <w:rPr>
          <w:rFonts w:ascii="Cambria" w:eastAsia="Times New Roman" w:hAnsi="Cambria" w:cs="Times New Roman"/>
          <w:color w:val="auto"/>
          <w:lang w:bidi="ar-SA"/>
        </w:rPr>
        <w:t>гібри</w:t>
      </w:r>
      <w:r w:rsidR="00E2145C" w:rsidRPr="006E4DB6">
        <w:rPr>
          <w:rFonts w:ascii="Cambria" w:eastAsia="Times New Roman" w:hAnsi="Cambria" w:cs="Times New Roman"/>
          <w:color w:val="auto"/>
          <w:lang w:bidi="ar-SA"/>
        </w:rPr>
        <w:t>дної агресії. Наразі, п</w:t>
      </w:r>
      <w:r w:rsidRPr="006E4DB6">
        <w:rPr>
          <w:rFonts w:ascii="Cambria" w:eastAsia="Times New Roman" w:hAnsi="Cambria" w:cs="Times New Roman"/>
          <w:color w:val="auto"/>
          <w:lang w:bidi="ar-SA"/>
        </w:rPr>
        <w:t xml:space="preserve">оширення фейкових повідомлень про військові поразки, масові втрати або </w:t>
      </w:r>
      <w:r w:rsidR="00E2145C" w:rsidRPr="006E4DB6">
        <w:rPr>
          <w:rFonts w:ascii="Cambria" w:eastAsia="Times New Roman" w:hAnsi="Cambria" w:cs="Times New Roman"/>
          <w:color w:val="auto"/>
          <w:lang w:bidi="ar-SA"/>
        </w:rPr>
        <w:t>«</w:t>
      </w:r>
      <w:r w:rsidRPr="006E4DB6">
        <w:rPr>
          <w:rFonts w:ascii="Cambria" w:eastAsia="Times New Roman" w:hAnsi="Cambria" w:cs="Times New Roman"/>
          <w:color w:val="auto"/>
          <w:lang w:bidi="ar-SA"/>
        </w:rPr>
        <w:t>зраду</w:t>
      </w:r>
      <w:r w:rsidR="00E2145C" w:rsidRPr="006E4DB6">
        <w:rPr>
          <w:rFonts w:ascii="Cambria" w:eastAsia="Times New Roman" w:hAnsi="Cambria" w:cs="Times New Roman"/>
          <w:color w:val="auto"/>
          <w:lang w:bidi="ar-SA"/>
        </w:rPr>
        <w:t>»</w:t>
      </w:r>
      <w:r w:rsidRPr="006E4DB6">
        <w:rPr>
          <w:rFonts w:ascii="Cambria" w:eastAsia="Times New Roman" w:hAnsi="Cambria" w:cs="Times New Roman"/>
          <w:color w:val="auto"/>
          <w:lang w:bidi="ar-SA"/>
        </w:rPr>
        <w:t xml:space="preserve"> спрямован</w:t>
      </w:r>
      <w:r w:rsidR="006D1DE3">
        <w:rPr>
          <w:rFonts w:ascii="Cambria" w:eastAsia="Times New Roman" w:hAnsi="Cambria" w:cs="Times New Roman"/>
          <w:color w:val="auto"/>
          <w:lang w:bidi="ar-SA"/>
        </w:rPr>
        <w:t>е</w:t>
      </w:r>
      <w:r w:rsidRPr="006E4DB6">
        <w:rPr>
          <w:rFonts w:ascii="Cambria" w:eastAsia="Times New Roman" w:hAnsi="Cambria" w:cs="Times New Roman"/>
          <w:color w:val="auto"/>
          <w:lang w:bidi="ar-SA"/>
        </w:rPr>
        <w:t xml:space="preserve"> на </w:t>
      </w:r>
      <w:r w:rsidRPr="006E4DB6">
        <w:rPr>
          <w:rFonts w:ascii="Cambria" w:eastAsia="Times New Roman" w:hAnsi="Cambria" w:cs="Times New Roman"/>
          <w:bCs/>
          <w:color w:val="auto"/>
          <w:lang w:bidi="ar-SA"/>
        </w:rPr>
        <w:t>пригнічення волі до спротиву</w:t>
      </w:r>
      <w:r w:rsidRPr="006E4DB6">
        <w:rPr>
          <w:rFonts w:ascii="Cambria" w:eastAsia="Times New Roman" w:hAnsi="Cambria" w:cs="Times New Roman"/>
          <w:color w:val="auto"/>
          <w:lang w:bidi="ar-SA"/>
        </w:rPr>
        <w:t>.</w:t>
      </w:r>
    </w:p>
    <w:p w:rsidR="004C5A69" w:rsidRPr="006E4DB6" w:rsidRDefault="004C5A69" w:rsidP="00E2145C">
      <w:pPr>
        <w:widowControl/>
        <w:ind w:firstLine="567"/>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Фейкові новини</w:t>
      </w:r>
      <w:r w:rsidR="00E2145C" w:rsidRPr="006E4DB6">
        <w:rPr>
          <w:rFonts w:ascii="Cambria" w:eastAsia="Times New Roman" w:hAnsi="Cambria" w:cs="Times New Roman"/>
          <w:color w:val="auto"/>
          <w:lang w:bidi="ar-SA"/>
        </w:rPr>
        <w:t xml:space="preserve">, що вкидаються державою-агресором </w:t>
      </w:r>
      <w:r w:rsidRPr="006E4DB6">
        <w:rPr>
          <w:rFonts w:ascii="Cambria" w:eastAsia="Times New Roman" w:hAnsi="Cambria" w:cs="Times New Roman"/>
          <w:color w:val="auto"/>
          <w:lang w:bidi="ar-SA"/>
        </w:rPr>
        <w:t xml:space="preserve">можуть бути спрямовані </w:t>
      </w:r>
      <w:r w:rsidR="00E2145C" w:rsidRPr="006E4DB6">
        <w:rPr>
          <w:rFonts w:ascii="Cambria" w:eastAsia="Times New Roman" w:hAnsi="Cambria" w:cs="Times New Roman"/>
          <w:color w:val="auto"/>
          <w:lang w:bidi="ar-SA"/>
        </w:rPr>
        <w:t xml:space="preserve">і </w:t>
      </w:r>
      <w:r w:rsidRPr="006E4DB6">
        <w:rPr>
          <w:rFonts w:ascii="Cambria" w:eastAsia="Times New Roman" w:hAnsi="Cambria" w:cs="Times New Roman"/>
          <w:color w:val="auto"/>
          <w:lang w:bidi="ar-SA"/>
        </w:rPr>
        <w:t>на дискредитацію держави на міжнародному рівні</w:t>
      </w:r>
      <w:r w:rsidR="00E2145C" w:rsidRPr="006E4DB6">
        <w:rPr>
          <w:rFonts w:ascii="Cambria" w:eastAsia="Times New Roman" w:hAnsi="Cambria" w:cs="Times New Roman"/>
          <w:color w:val="auto"/>
          <w:lang w:bidi="ar-SA"/>
        </w:rPr>
        <w:t xml:space="preserve"> шляхом п</w:t>
      </w:r>
      <w:r w:rsidRPr="006E4DB6">
        <w:rPr>
          <w:rFonts w:ascii="Cambria" w:eastAsia="Times New Roman" w:hAnsi="Cambria" w:cs="Times New Roman"/>
          <w:color w:val="auto"/>
          <w:lang w:bidi="ar-SA"/>
        </w:rPr>
        <w:t>оширення неправдивих повідомлень про воєнні злочини,</w:t>
      </w:r>
      <w:r w:rsidR="00E2145C"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маніпуляцію гуманітарними питаннями,</w:t>
      </w:r>
      <w:r w:rsidR="00E2145C" w:rsidRPr="006E4DB6">
        <w:rPr>
          <w:rFonts w:ascii="Cambria" w:eastAsia="Times New Roman" w:hAnsi="Cambria" w:cs="Times New Roman"/>
          <w:color w:val="auto"/>
          <w:lang w:bidi="ar-SA"/>
        </w:rPr>
        <w:t xml:space="preserve"> поширення фейкових повідомлень про торгівлю на міжнародному ринку гуманітарною та військовою допомогою, </w:t>
      </w:r>
      <w:r w:rsidRPr="006E4DB6">
        <w:rPr>
          <w:rFonts w:ascii="Cambria" w:eastAsia="Times New Roman" w:hAnsi="Cambria" w:cs="Times New Roman"/>
          <w:color w:val="auto"/>
          <w:lang w:bidi="ar-SA"/>
        </w:rPr>
        <w:t xml:space="preserve">створення образу </w:t>
      </w:r>
      <w:r w:rsidR="00E2145C" w:rsidRPr="006E4DB6">
        <w:rPr>
          <w:rFonts w:ascii="Cambria" w:eastAsia="Times New Roman" w:hAnsi="Cambria" w:cs="Times New Roman"/>
          <w:color w:val="auto"/>
          <w:lang w:bidi="ar-SA"/>
        </w:rPr>
        <w:t>«</w:t>
      </w:r>
      <w:r w:rsidRPr="006E4DB6">
        <w:rPr>
          <w:rFonts w:ascii="Cambria" w:eastAsia="Times New Roman" w:hAnsi="Cambria" w:cs="Times New Roman"/>
          <w:color w:val="auto"/>
          <w:lang w:bidi="ar-SA"/>
        </w:rPr>
        <w:t>недемократичної</w:t>
      </w:r>
      <w:r w:rsidR="00E2145C" w:rsidRPr="006E4DB6">
        <w:rPr>
          <w:rFonts w:ascii="Cambria" w:eastAsia="Times New Roman" w:hAnsi="Cambria" w:cs="Times New Roman"/>
          <w:color w:val="auto"/>
          <w:lang w:bidi="ar-SA"/>
        </w:rPr>
        <w:t>»</w:t>
      </w:r>
      <w:r w:rsidRPr="006E4DB6">
        <w:rPr>
          <w:rFonts w:ascii="Cambria" w:eastAsia="Times New Roman" w:hAnsi="Cambria" w:cs="Times New Roman"/>
          <w:color w:val="auto"/>
          <w:lang w:bidi="ar-SA"/>
        </w:rPr>
        <w:t xml:space="preserve"> чи </w:t>
      </w:r>
      <w:r w:rsidR="00E2145C" w:rsidRPr="006E4DB6">
        <w:rPr>
          <w:rFonts w:ascii="Cambria" w:eastAsia="Times New Roman" w:hAnsi="Cambria" w:cs="Times New Roman"/>
          <w:color w:val="auto"/>
          <w:lang w:bidi="ar-SA"/>
        </w:rPr>
        <w:t>«</w:t>
      </w:r>
      <w:r w:rsidRPr="006E4DB6">
        <w:rPr>
          <w:rFonts w:ascii="Cambria" w:eastAsia="Times New Roman" w:hAnsi="Cambria" w:cs="Times New Roman"/>
          <w:color w:val="auto"/>
          <w:lang w:bidi="ar-SA"/>
        </w:rPr>
        <w:t>нестабільної</w:t>
      </w:r>
      <w:r w:rsidR="00E2145C" w:rsidRPr="006E4DB6">
        <w:rPr>
          <w:rFonts w:ascii="Cambria" w:eastAsia="Times New Roman" w:hAnsi="Cambria" w:cs="Times New Roman"/>
          <w:color w:val="auto"/>
          <w:lang w:bidi="ar-SA"/>
        </w:rPr>
        <w:t>»</w:t>
      </w:r>
      <w:r w:rsidRPr="006E4DB6">
        <w:rPr>
          <w:rFonts w:ascii="Cambria" w:eastAsia="Times New Roman" w:hAnsi="Cambria" w:cs="Times New Roman"/>
          <w:color w:val="auto"/>
          <w:lang w:bidi="ar-SA"/>
        </w:rPr>
        <w:t xml:space="preserve"> країни.</w:t>
      </w:r>
      <w:r w:rsidR="00E2145C" w:rsidRPr="006E4DB6">
        <w:rPr>
          <w:rFonts w:ascii="Cambria" w:eastAsia="Times New Roman" w:hAnsi="Cambria" w:cs="Times New Roman"/>
          <w:color w:val="auto"/>
          <w:lang w:bidi="ar-SA"/>
        </w:rPr>
        <w:t xml:space="preserve"> Поширення такої дезінформації здатне впливати на рівень довіри на міжнародній арені, </w:t>
      </w:r>
      <w:r w:rsidRPr="006E4DB6">
        <w:rPr>
          <w:rFonts w:ascii="Cambria" w:eastAsia="Times New Roman" w:hAnsi="Cambria" w:cs="Times New Roman"/>
          <w:color w:val="auto"/>
          <w:lang w:bidi="ar-SA"/>
        </w:rPr>
        <w:t>на рівень зовнішньої підтримки та дипломатичні процеси.</w:t>
      </w:r>
      <w:r w:rsidR="00E2145C" w:rsidRPr="006E4DB6">
        <w:rPr>
          <w:rFonts w:ascii="Cambria" w:eastAsia="Times New Roman" w:hAnsi="Cambria" w:cs="Times New Roman"/>
          <w:color w:val="auto"/>
          <w:lang w:bidi="ar-SA"/>
        </w:rPr>
        <w:t xml:space="preserve"> Всередині держави д</w:t>
      </w:r>
      <w:r w:rsidRPr="006E4DB6">
        <w:rPr>
          <w:rFonts w:ascii="Cambria" w:eastAsia="Times New Roman" w:hAnsi="Cambria" w:cs="Times New Roman"/>
          <w:color w:val="auto"/>
          <w:lang w:bidi="ar-SA"/>
        </w:rPr>
        <w:t>езінформація здатна</w:t>
      </w:r>
      <w:r w:rsidR="00E2145C"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впливати на прийняття рішень органами влади,</w:t>
      </w:r>
      <w:r w:rsidR="00E2145C"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створювати загрози громадському порядку</w:t>
      </w:r>
      <w:r w:rsidR="00E2145C" w:rsidRPr="006E4DB6">
        <w:rPr>
          <w:rFonts w:ascii="Cambria" w:eastAsia="Times New Roman" w:hAnsi="Cambria" w:cs="Times New Roman"/>
          <w:color w:val="auto"/>
          <w:lang w:bidi="ar-SA"/>
        </w:rPr>
        <w:t xml:space="preserve"> та громадській безпеці, </w:t>
      </w:r>
      <w:r w:rsidRPr="006E4DB6">
        <w:rPr>
          <w:rFonts w:ascii="Cambria" w:eastAsia="Times New Roman" w:hAnsi="Cambria" w:cs="Times New Roman"/>
          <w:color w:val="auto"/>
          <w:lang w:bidi="ar-SA"/>
        </w:rPr>
        <w:t>ускладнювати діяльність правоохоронних органів,</w:t>
      </w:r>
      <w:r w:rsidR="00E2145C"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 xml:space="preserve">провокувати масові </w:t>
      </w:r>
      <w:r w:rsidR="00E2145C" w:rsidRPr="006E4DB6">
        <w:rPr>
          <w:rFonts w:ascii="Cambria" w:eastAsia="Times New Roman" w:hAnsi="Cambria" w:cs="Times New Roman"/>
          <w:color w:val="auto"/>
          <w:lang w:bidi="ar-SA"/>
        </w:rPr>
        <w:t>заворушення</w:t>
      </w:r>
      <w:r w:rsidRPr="006E4DB6">
        <w:rPr>
          <w:rFonts w:ascii="Cambria" w:eastAsia="Times New Roman" w:hAnsi="Cambria" w:cs="Times New Roman"/>
          <w:color w:val="auto"/>
          <w:lang w:bidi="ar-SA"/>
        </w:rPr>
        <w:t>.</w:t>
      </w:r>
    </w:p>
    <w:p w:rsidR="004C5A69" w:rsidRPr="006E4DB6" w:rsidRDefault="003953C7" w:rsidP="002F45C2">
      <w:pPr>
        <w:widowControl/>
        <w:ind w:firstLine="567"/>
        <w:jc w:val="both"/>
        <w:rPr>
          <w:rFonts w:ascii="Cambria" w:hAnsi="Cambria"/>
        </w:rPr>
      </w:pPr>
      <w:r w:rsidRPr="006E4DB6">
        <w:rPr>
          <w:rFonts w:ascii="Cambria" w:eastAsia="Times New Roman" w:hAnsi="Cambria" w:cs="Times New Roman"/>
          <w:color w:val="auto"/>
          <w:lang w:bidi="ar-SA"/>
        </w:rPr>
        <w:t>Незважаючи на те, що с</w:t>
      </w:r>
      <w:r w:rsidR="004C5A69" w:rsidRPr="006E4DB6">
        <w:rPr>
          <w:rFonts w:ascii="Cambria" w:eastAsia="Times New Roman" w:hAnsi="Cambria" w:cs="Times New Roman"/>
          <w:color w:val="auto"/>
          <w:lang w:bidi="ar-SA"/>
        </w:rPr>
        <w:t xml:space="preserve">вобода вираження поглядів, гарантована </w:t>
      </w:r>
      <w:r w:rsidR="004C5A69" w:rsidRPr="006E4DB6">
        <w:rPr>
          <w:rFonts w:ascii="Cambria" w:eastAsia="Times New Roman" w:hAnsi="Cambria" w:cs="Times New Roman"/>
          <w:bCs/>
          <w:color w:val="auto"/>
          <w:lang w:bidi="ar-SA"/>
        </w:rPr>
        <w:t xml:space="preserve">ст. 10 </w:t>
      </w:r>
      <w:r w:rsidRPr="006E4DB6">
        <w:rPr>
          <w:rFonts w:ascii="Cambria" w:eastAsia="Times New Roman" w:hAnsi="Cambria" w:cs="Times New Roman"/>
          <w:bCs/>
          <w:color w:val="auto"/>
          <w:lang w:bidi="ar-SA"/>
        </w:rPr>
        <w:t>ЄКПЛ</w:t>
      </w:r>
      <w:r w:rsidR="004C5A69" w:rsidRPr="006E4DB6">
        <w:rPr>
          <w:rFonts w:ascii="Cambria" w:eastAsia="Times New Roman" w:hAnsi="Cambria" w:cs="Times New Roman"/>
          <w:color w:val="auto"/>
          <w:lang w:bidi="ar-SA"/>
        </w:rPr>
        <w:t xml:space="preserve"> та </w:t>
      </w:r>
      <w:r w:rsidR="004C5A69" w:rsidRPr="006E4DB6">
        <w:rPr>
          <w:rFonts w:ascii="Cambria" w:eastAsia="Times New Roman" w:hAnsi="Cambria" w:cs="Times New Roman"/>
          <w:bCs/>
          <w:color w:val="auto"/>
          <w:lang w:bidi="ar-SA"/>
        </w:rPr>
        <w:t>ст. 34 Конституції України</w:t>
      </w:r>
      <w:r w:rsidR="004C5A69" w:rsidRPr="006E4DB6">
        <w:rPr>
          <w:rFonts w:ascii="Cambria" w:eastAsia="Times New Roman" w:hAnsi="Cambria" w:cs="Times New Roman"/>
          <w:color w:val="auto"/>
          <w:lang w:bidi="ar-SA"/>
        </w:rPr>
        <w:t>, є однією з основ демократичного суспільства</w:t>
      </w:r>
      <w:r w:rsidRPr="006E4DB6">
        <w:rPr>
          <w:rFonts w:ascii="Cambria" w:eastAsia="Times New Roman" w:hAnsi="Cambria" w:cs="Times New Roman"/>
          <w:color w:val="auto"/>
          <w:lang w:bidi="ar-SA"/>
        </w:rPr>
        <w:t xml:space="preserve">, а </w:t>
      </w:r>
      <w:r w:rsidR="004C5A69" w:rsidRPr="006E4DB6">
        <w:rPr>
          <w:rFonts w:ascii="Cambria" w:eastAsia="Times New Roman" w:hAnsi="Cambria" w:cs="Times New Roman"/>
          <w:color w:val="auto"/>
          <w:lang w:bidi="ar-SA"/>
        </w:rPr>
        <w:t>ЄСПЛ наголошував, що ця свобода охоплює «інформацію», що мож</w:t>
      </w:r>
      <w:r w:rsidRPr="006E4DB6">
        <w:rPr>
          <w:rFonts w:ascii="Cambria" w:eastAsia="Times New Roman" w:hAnsi="Cambria" w:cs="Times New Roman"/>
          <w:color w:val="auto"/>
          <w:lang w:bidi="ar-SA"/>
        </w:rPr>
        <w:t>е</w:t>
      </w:r>
      <w:r w:rsidR="004C5A69" w:rsidRPr="006E4DB6">
        <w:rPr>
          <w:rFonts w:ascii="Cambria" w:eastAsia="Times New Roman" w:hAnsi="Cambria" w:cs="Times New Roman"/>
          <w:color w:val="auto"/>
          <w:lang w:bidi="ar-SA"/>
        </w:rPr>
        <w:t xml:space="preserve"> «обурювати, шокувати або турбувати»</w:t>
      </w:r>
      <w:r w:rsidRPr="006E4DB6">
        <w:rPr>
          <w:rFonts w:ascii="Cambria" w:eastAsia="Times New Roman" w:hAnsi="Cambria" w:cs="Times New Roman"/>
          <w:color w:val="auto"/>
          <w:lang w:bidi="ar-SA"/>
        </w:rPr>
        <w:t xml:space="preserve">, але </w:t>
      </w:r>
      <w:r w:rsidR="004C5A69" w:rsidRPr="006E4DB6">
        <w:rPr>
          <w:rFonts w:ascii="Cambria" w:eastAsia="Times New Roman" w:hAnsi="Cambria" w:cs="Times New Roman"/>
          <w:color w:val="auto"/>
          <w:lang w:bidi="ar-SA"/>
        </w:rPr>
        <w:t>свобода слова не має абсолютного характеру</w:t>
      </w:r>
      <w:r w:rsidRPr="006E4DB6">
        <w:rPr>
          <w:rFonts w:ascii="Cambria" w:eastAsia="Times New Roman" w:hAnsi="Cambria" w:cs="Times New Roman"/>
          <w:color w:val="auto"/>
          <w:lang w:bidi="ar-SA"/>
        </w:rPr>
        <w:t xml:space="preserve"> (підлягатиме </w:t>
      </w:r>
      <w:r w:rsidR="004C5A69" w:rsidRPr="006E4DB6">
        <w:rPr>
          <w:rFonts w:ascii="Cambria" w:eastAsia="Times New Roman" w:hAnsi="Cambria" w:cs="Times New Roman"/>
          <w:color w:val="auto"/>
          <w:lang w:bidi="ar-SA"/>
        </w:rPr>
        <w:t>обмеженням, якщо такі обмеження</w:t>
      </w:r>
      <w:r w:rsidRPr="006E4DB6">
        <w:rPr>
          <w:rFonts w:ascii="Cambria" w:eastAsia="Times New Roman" w:hAnsi="Cambria" w:cs="Times New Roman"/>
          <w:color w:val="auto"/>
          <w:lang w:bidi="ar-SA"/>
        </w:rPr>
        <w:t xml:space="preserve"> </w:t>
      </w:r>
      <w:r w:rsidR="004C5A69" w:rsidRPr="006E4DB6">
        <w:rPr>
          <w:rFonts w:ascii="Cambria" w:eastAsia="Times New Roman" w:hAnsi="Cambria" w:cs="Times New Roman"/>
          <w:color w:val="auto"/>
          <w:lang w:bidi="ar-SA"/>
        </w:rPr>
        <w:t>передбачені законом</w:t>
      </w:r>
      <w:r w:rsidRPr="006E4DB6">
        <w:rPr>
          <w:rFonts w:ascii="Cambria" w:eastAsia="Times New Roman" w:hAnsi="Cambria" w:cs="Times New Roman"/>
          <w:color w:val="auto"/>
          <w:lang w:bidi="ar-SA"/>
        </w:rPr>
        <w:t xml:space="preserve">, </w:t>
      </w:r>
      <w:r w:rsidR="004C5A69" w:rsidRPr="006E4DB6">
        <w:rPr>
          <w:rFonts w:ascii="Cambria" w:eastAsia="Times New Roman" w:hAnsi="Cambria" w:cs="Times New Roman"/>
          <w:color w:val="auto"/>
          <w:lang w:bidi="ar-SA"/>
        </w:rPr>
        <w:t>переслідують легітимну мету</w:t>
      </w:r>
      <w:r w:rsidRPr="006E4DB6">
        <w:rPr>
          <w:rFonts w:ascii="Cambria" w:eastAsia="Times New Roman" w:hAnsi="Cambria" w:cs="Times New Roman"/>
          <w:color w:val="auto"/>
          <w:lang w:bidi="ar-SA"/>
        </w:rPr>
        <w:t xml:space="preserve">, </w:t>
      </w:r>
      <w:r w:rsidR="004C5A69" w:rsidRPr="006E4DB6">
        <w:rPr>
          <w:rFonts w:ascii="Cambria" w:eastAsia="Times New Roman" w:hAnsi="Cambria" w:cs="Times New Roman"/>
          <w:color w:val="auto"/>
          <w:lang w:bidi="ar-SA"/>
        </w:rPr>
        <w:t>є необхідними у демократичному суспільстві</w:t>
      </w:r>
      <w:r w:rsidRPr="006E4DB6">
        <w:rPr>
          <w:rFonts w:ascii="Cambria" w:eastAsia="Times New Roman" w:hAnsi="Cambria" w:cs="Times New Roman"/>
          <w:color w:val="auto"/>
          <w:lang w:bidi="ar-SA"/>
        </w:rPr>
        <w:t>)</w:t>
      </w:r>
      <w:r w:rsidR="004C5A69" w:rsidRPr="006E4DB6">
        <w:rPr>
          <w:rFonts w:ascii="Cambria" w:eastAsia="Times New Roman" w:hAnsi="Cambria" w:cs="Times New Roman"/>
          <w:color w:val="auto"/>
          <w:lang w:bidi="ar-SA"/>
        </w:rPr>
        <w:t>.</w:t>
      </w:r>
      <w:r w:rsidRPr="006E4DB6">
        <w:rPr>
          <w:rFonts w:ascii="Cambria" w:eastAsia="Times New Roman" w:hAnsi="Cambria" w:cs="Times New Roman"/>
          <w:color w:val="auto"/>
          <w:lang w:bidi="ar-SA"/>
        </w:rPr>
        <w:t xml:space="preserve"> С</w:t>
      </w:r>
      <w:r w:rsidR="004C5A69" w:rsidRPr="006E4DB6">
        <w:rPr>
          <w:rFonts w:ascii="Cambria" w:eastAsia="Times New Roman" w:hAnsi="Cambria" w:cs="Times New Roman"/>
          <w:color w:val="auto"/>
          <w:lang w:bidi="ar-SA"/>
        </w:rPr>
        <w:t>вобода вираження не охоплює умисне поширення неправдивих відомостей, якщо воно:</w:t>
      </w:r>
      <w:r w:rsidRPr="006E4DB6">
        <w:rPr>
          <w:rFonts w:ascii="Cambria" w:eastAsia="Times New Roman" w:hAnsi="Cambria" w:cs="Times New Roman"/>
          <w:color w:val="auto"/>
          <w:lang w:bidi="ar-SA"/>
        </w:rPr>
        <w:t xml:space="preserve"> </w:t>
      </w:r>
      <w:r w:rsidR="004C5A69" w:rsidRPr="006E4DB6">
        <w:rPr>
          <w:rFonts w:ascii="Cambria" w:eastAsia="Times New Roman" w:hAnsi="Cambria" w:cs="Times New Roman"/>
          <w:color w:val="auto"/>
          <w:lang w:bidi="ar-SA"/>
        </w:rPr>
        <w:t>створ</w:t>
      </w:r>
      <w:r w:rsidRPr="006E4DB6">
        <w:rPr>
          <w:rFonts w:ascii="Cambria" w:eastAsia="Times New Roman" w:hAnsi="Cambria" w:cs="Times New Roman"/>
          <w:color w:val="auto"/>
          <w:lang w:bidi="ar-SA"/>
        </w:rPr>
        <w:t xml:space="preserve">ює загрозу національній безпеці, </w:t>
      </w:r>
      <w:r w:rsidR="004C5A69" w:rsidRPr="006E4DB6">
        <w:rPr>
          <w:rFonts w:ascii="Cambria" w:eastAsia="Times New Roman" w:hAnsi="Cambria" w:cs="Times New Roman"/>
          <w:color w:val="auto"/>
          <w:lang w:bidi="ar-SA"/>
        </w:rPr>
        <w:t>спричиняє паніку</w:t>
      </w:r>
      <w:r w:rsidR="006D1DE3">
        <w:rPr>
          <w:rFonts w:ascii="Cambria" w:eastAsia="Times New Roman" w:hAnsi="Cambria" w:cs="Times New Roman"/>
          <w:color w:val="auto"/>
          <w:lang w:bidi="ar-SA"/>
        </w:rPr>
        <w:t xml:space="preserve"> серед населення</w:t>
      </w:r>
      <w:r w:rsidRPr="006E4DB6">
        <w:rPr>
          <w:rFonts w:ascii="Cambria" w:eastAsia="Times New Roman" w:hAnsi="Cambria" w:cs="Times New Roman"/>
          <w:color w:val="auto"/>
          <w:lang w:bidi="ar-SA"/>
        </w:rPr>
        <w:t xml:space="preserve">, </w:t>
      </w:r>
      <w:r w:rsidR="004C5A69" w:rsidRPr="006E4DB6">
        <w:rPr>
          <w:rFonts w:ascii="Cambria" w:eastAsia="Times New Roman" w:hAnsi="Cambria" w:cs="Times New Roman"/>
          <w:color w:val="auto"/>
          <w:lang w:bidi="ar-SA"/>
        </w:rPr>
        <w:t>підриває обороноздатність</w:t>
      </w:r>
      <w:r w:rsidRPr="006E4DB6">
        <w:rPr>
          <w:rFonts w:ascii="Cambria" w:eastAsia="Times New Roman" w:hAnsi="Cambria" w:cs="Times New Roman"/>
          <w:color w:val="auto"/>
          <w:lang w:bidi="ar-SA"/>
        </w:rPr>
        <w:t xml:space="preserve"> та </w:t>
      </w:r>
      <w:r w:rsidR="004C5A69" w:rsidRPr="006E4DB6">
        <w:rPr>
          <w:rFonts w:ascii="Cambria" w:eastAsia="Times New Roman" w:hAnsi="Cambria" w:cs="Times New Roman"/>
          <w:color w:val="auto"/>
          <w:lang w:bidi="ar-SA"/>
        </w:rPr>
        <w:t>розпалює ворожнечу або насильство.</w:t>
      </w:r>
      <w:r w:rsidRPr="006E4DB6">
        <w:rPr>
          <w:rFonts w:ascii="Cambria" w:eastAsia="Times New Roman" w:hAnsi="Cambria" w:cs="Times New Roman"/>
          <w:color w:val="auto"/>
          <w:lang w:bidi="ar-SA"/>
        </w:rPr>
        <w:t xml:space="preserve"> Більш того, </w:t>
      </w:r>
      <w:r w:rsidR="004C5A69" w:rsidRPr="006E4DB6">
        <w:rPr>
          <w:rFonts w:ascii="Cambria" w:eastAsia="Times New Roman" w:hAnsi="Cambria" w:cs="Times New Roman"/>
          <w:color w:val="auto"/>
          <w:lang w:bidi="ar-SA"/>
        </w:rPr>
        <w:t xml:space="preserve">ЄСПЛ підкреслює, що журналістика користується підвищеним рівнем захисту лише за умови </w:t>
      </w:r>
      <w:r w:rsidRPr="006E4DB6">
        <w:rPr>
          <w:rFonts w:ascii="Cambria" w:eastAsia="Times New Roman" w:hAnsi="Cambria" w:cs="Times New Roman"/>
          <w:color w:val="auto"/>
          <w:lang w:bidi="ar-SA"/>
        </w:rPr>
        <w:t>п</w:t>
      </w:r>
      <w:r w:rsidR="004C5A69" w:rsidRPr="006E4DB6">
        <w:rPr>
          <w:rFonts w:ascii="Cambria" w:eastAsia="Times New Roman" w:hAnsi="Cambria" w:cs="Times New Roman"/>
          <w:color w:val="auto"/>
          <w:lang w:bidi="ar-SA"/>
        </w:rPr>
        <w:t>еревірк</w:t>
      </w:r>
      <w:r w:rsidRPr="006E4DB6">
        <w:rPr>
          <w:rFonts w:ascii="Cambria" w:eastAsia="Times New Roman" w:hAnsi="Cambria" w:cs="Times New Roman"/>
          <w:color w:val="auto"/>
          <w:lang w:bidi="ar-SA"/>
        </w:rPr>
        <w:t>и</w:t>
      </w:r>
      <w:r w:rsidR="004C5A69" w:rsidRPr="006E4DB6">
        <w:rPr>
          <w:rFonts w:ascii="Cambria" w:eastAsia="Times New Roman" w:hAnsi="Cambria" w:cs="Times New Roman"/>
          <w:color w:val="auto"/>
          <w:lang w:bidi="ar-SA"/>
        </w:rPr>
        <w:t xml:space="preserve"> фактів</w:t>
      </w:r>
      <w:r w:rsidRPr="006E4DB6">
        <w:rPr>
          <w:rFonts w:ascii="Cambria" w:eastAsia="Times New Roman" w:hAnsi="Cambria" w:cs="Times New Roman"/>
          <w:color w:val="auto"/>
          <w:lang w:bidi="ar-SA"/>
        </w:rPr>
        <w:t xml:space="preserve">, </w:t>
      </w:r>
      <w:r w:rsidR="004C5A69" w:rsidRPr="006E4DB6">
        <w:rPr>
          <w:rFonts w:ascii="Cambria" w:eastAsia="Times New Roman" w:hAnsi="Cambria" w:cs="Times New Roman"/>
          <w:color w:val="auto"/>
          <w:lang w:bidi="ar-SA"/>
        </w:rPr>
        <w:t>добросовісн</w:t>
      </w:r>
      <w:r w:rsidRPr="006E4DB6">
        <w:rPr>
          <w:rFonts w:ascii="Cambria" w:eastAsia="Times New Roman" w:hAnsi="Cambria" w:cs="Times New Roman"/>
          <w:color w:val="auto"/>
          <w:lang w:bidi="ar-SA"/>
        </w:rPr>
        <w:t>ості, с</w:t>
      </w:r>
      <w:r w:rsidR="004C5A69" w:rsidRPr="006E4DB6">
        <w:rPr>
          <w:rFonts w:ascii="Cambria" w:eastAsia="Times New Roman" w:hAnsi="Cambria" w:cs="Times New Roman"/>
          <w:color w:val="auto"/>
          <w:lang w:bidi="ar-SA"/>
        </w:rPr>
        <w:t>успільн</w:t>
      </w:r>
      <w:r w:rsidRPr="006E4DB6">
        <w:rPr>
          <w:rFonts w:ascii="Cambria" w:eastAsia="Times New Roman" w:hAnsi="Cambria" w:cs="Times New Roman"/>
          <w:color w:val="auto"/>
          <w:lang w:bidi="ar-SA"/>
        </w:rPr>
        <w:t>ого і</w:t>
      </w:r>
      <w:r w:rsidR="004C5A69" w:rsidRPr="006E4DB6">
        <w:rPr>
          <w:rFonts w:ascii="Cambria" w:eastAsia="Times New Roman" w:hAnsi="Cambria" w:cs="Times New Roman"/>
          <w:color w:val="auto"/>
          <w:lang w:bidi="ar-SA"/>
        </w:rPr>
        <w:t>нтерес</w:t>
      </w:r>
      <w:r w:rsidRPr="006E4DB6">
        <w:rPr>
          <w:rFonts w:ascii="Cambria" w:eastAsia="Times New Roman" w:hAnsi="Cambria" w:cs="Times New Roman"/>
          <w:color w:val="auto"/>
          <w:lang w:bidi="ar-SA"/>
        </w:rPr>
        <w:t>у та пропорційності</w:t>
      </w:r>
      <w:r w:rsidR="004C5A69" w:rsidRPr="006E4DB6">
        <w:rPr>
          <w:rFonts w:ascii="Cambria" w:eastAsia="Times New Roman" w:hAnsi="Cambria" w:cs="Times New Roman"/>
          <w:color w:val="auto"/>
          <w:lang w:bidi="ar-SA"/>
        </w:rPr>
        <w:t>.</w:t>
      </w:r>
      <w:r w:rsidR="004C5A69" w:rsidRPr="006E4DB6">
        <w:rPr>
          <w:rStyle w:val="a8"/>
          <w:rFonts w:ascii="Cambria" w:eastAsia="Times New Roman" w:hAnsi="Cambria" w:cs="Times New Roman"/>
          <w:color w:val="auto"/>
          <w:lang w:bidi="ar-SA"/>
        </w:rPr>
        <w:footnoteReference w:id="247"/>
      </w:r>
      <w:r w:rsidR="002F45C2">
        <w:rPr>
          <w:rFonts w:ascii="Cambria" w:eastAsia="Times New Roman" w:hAnsi="Cambria" w:cs="Times New Roman"/>
          <w:color w:val="auto"/>
          <w:lang w:bidi="ar-SA"/>
        </w:rPr>
        <w:t xml:space="preserve"> </w:t>
      </w:r>
      <w:r w:rsidR="004C5A69" w:rsidRPr="006E4DB6">
        <w:rPr>
          <w:rFonts w:ascii="Cambria" w:hAnsi="Cambria"/>
        </w:rPr>
        <w:t>Поширення фейкових новин може виходити за межі допустимої журналістської діяльності у випадках, коли</w:t>
      </w:r>
      <w:r w:rsidRPr="006E4DB6">
        <w:rPr>
          <w:rFonts w:ascii="Cambria" w:hAnsi="Cambria"/>
        </w:rPr>
        <w:t xml:space="preserve"> </w:t>
      </w:r>
      <w:r w:rsidR="004C5A69" w:rsidRPr="006E4DB6">
        <w:rPr>
          <w:rFonts w:ascii="Cambria" w:hAnsi="Cambria"/>
        </w:rPr>
        <w:t>інформація є об’єктивно неправдивою</w:t>
      </w:r>
      <w:r w:rsidRPr="006E4DB6">
        <w:rPr>
          <w:rFonts w:ascii="Cambria" w:hAnsi="Cambria"/>
        </w:rPr>
        <w:t xml:space="preserve">, </w:t>
      </w:r>
      <w:r w:rsidR="004C5A69" w:rsidRPr="006E4DB6">
        <w:rPr>
          <w:rFonts w:ascii="Cambria" w:hAnsi="Cambria"/>
        </w:rPr>
        <w:t>журналіст знав або мав знати про її недостовірність</w:t>
      </w:r>
      <w:r w:rsidRPr="006E4DB6">
        <w:rPr>
          <w:rFonts w:ascii="Cambria" w:hAnsi="Cambria"/>
        </w:rPr>
        <w:t xml:space="preserve">, </w:t>
      </w:r>
      <w:r w:rsidR="004C5A69" w:rsidRPr="006E4DB6">
        <w:rPr>
          <w:rFonts w:ascii="Cambria" w:hAnsi="Cambria"/>
        </w:rPr>
        <w:t>матеріал створює значну суспільну шкоду</w:t>
      </w:r>
      <w:r w:rsidRPr="006E4DB6">
        <w:rPr>
          <w:rFonts w:ascii="Cambria" w:hAnsi="Cambria"/>
        </w:rPr>
        <w:t xml:space="preserve">, </w:t>
      </w:r>
      <w:r w:rsidR="004C5A69" w:rsidRPr="006E4DB6">
        <w:rPr>
          <w:rFonts w:ascii="Cambria" w:hAnsi="Cambria"/>
        </w:rPr>
        <w:t>поширення має маніпулятивний або провокаційний характер.</w:t>
      </w:r>
    </w:p>
    <w:p w:rsidR="004C5A69" w:rsidRPr="006E4DB6" w:rsidRDefault="004C5A69" w:rsidP="00E20F8D">
      <w:pPr>
        <w:widowControl/>
        <w:ind w:firstLine="567"/>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Найбільш типовою формою реагування на фейки є цивільний позов про</w:t>
      </w:r>
      <w:r w:rsidR="00E20F8D"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захист честі, гідності та ділової репутації</w:t>
      </w:r>
      <w:r w:rsidR="00E20F8D"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спростування недостовірної інформації</w:t>
      </w:r>
      <w:r w:rsidR="00E20F8D" w:rsidRPr="006E4DB6">
        <w:rPr>
          <w:rFonts w:ascii="Cambria" w:eastAsia="Times New Roman" w:hAnsi="Cambria" w:cs="Times New Roman"/>
          <w:color w:val="auto"/>
          <w:lang w:bidi="ar-SA"/>
        </w:rPr>
        <w:t xml:space="preserve"> та </w:t>
      </w:r>
      <w:r w:rsidRPr="006E4DB6">
        <w:rPr>
          <w:rFonts w:ascii="Cambria" w:eastAsia="Times New Roman" w:hAnsi="Cambria" w:cs="Times New Roman"/>
          <w:color w:val="auto"/>
          <w:lang w:bidi="ar-SA"/>
        </w:rPr>
        <w:t>відшкодування моральної шкоди.</w:t>
      </w:r>
    </w:p>
    <w:p w:rsidR="004C5A69" w:rsidRPr="006E4DB6" w:rsidRDefault="004C5A69" w:rsidP="00E20F8D">
      <w:pPr>
        <w:widowControl/>
        <w:ind w:firstLine="567"/>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ЄСПЛ підкреслює, що кримінальна відповідальність за висловлювання допустима лише у виняткових випадках, зокрема коли дезінформація</w:t>
      </w:r>
      <w:r w:rsidR="00E20F8D"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підбурює до насильства</w:t>
      </w:r>
      <w:r w:rsidR="00E20F8D" w:rsidRPr="006E4DB6">
        <w:rPr>
          <w:rFonts w:ascii="Cambria" w:eastAsia="Times New Roman" w:hAnsi="Cambria" w:cs="Times New Roman"/>
          <w:color w:val="auto"/>
          <w:lang w:bidi="ar-SA"/>
        </w:rPr>
        <w:t xml:space="preserve"> (наприклад, ст.ст. 109 та 110 КК), </w:t>
      </w:r>
      <w:r w:rsidRPr="006E4DB6">
        <w:rPr>
          <w:rFonts w:ascii="Cambria" w:eastAsia="Times New Roman" w:hAnsi="Cambria" w:cs="Times New Roman"/>
          <w:color w:val="auto"/>
          <w:lang w:bidi="ar-SA"/>
        </w:rPr>
        <w:t>розпалює ворожнечу</w:t>
      </w:r>
      <w:r w:rsidR="00E20F8D" w:rsidRPr="006E4DB6">
        <w:rPr>
          <w:rFonts w:ascii="Cambria" w:eastAsia="Times New Roman" w:hAnsi="Cambria" w:cs="Times New Roman"/>
          <w:color w:val="auto"/>
          <w:lang w:bidi="ar-SA"/>
        </w:rPr>
        <w:t xml:space="preserve"> (ст. 161 КК), </w:t>
      </w:r>
      <w:r w:rsidRPr="006E4DB6">
        <w:rPr>
          <w:rFonts w:ascii="Cambria" w:eastAsia="Times New Roman" w:hAnsi="Cambria" w:cs="Times New Roman"/>
          <w:color w:val="auto"/>
          <w:lang w:bidi="ar-SA"/>
        </w:rPr>
        <w:t>створює загрозу національній безпеці</w:t>
      </w:r>
      <w:r w:rsidR="00E20F8D" w:rsidRPr="006E4DB6">
        <w:rPr>
          <w:rFonts w:ascii="Cambria" w:eastAsia="Times New Roman" w:hAnsi="Cambria" w:cs="Times New Roman"/>
          <w:color w:val="auto"/>
          <w:lang w:bidi="ar-SA"/>
        </w:rPr>
        <w:t xml:space="preserve">, </w:t>
      </w:r>
      <w:r w:rsidRPr="006E4DB6">
        <w:rPr>
          <w:rFonts w:ascii="Cambria" w:eastAsia="Times New Roman" w:hAnsi="Cambria" w:cs="Times New Roman"/>
          <w:color w:val="auto"/>
          <w:lang w:bidi="ar-SA"/>
        </w:rPr>
        <w:t>сприяє агресії або воєнним злочинам</w:t>
      </w:r>
      <w:r w:rsidR="002F45C2">
        <w:rPr>
          <w:rFonts w:ascii="Cambria" w:eastAsia="Times New Roman" w:hAnsi="Cambria" w:cs="Times New Roman"/>
          <w:color w:val="auto"/>
          <w:lang w:bidi="ar-SA"/>
        </w:rPr>
        <w:t>, спричиняє масові заворушення (ст. 294 КК)</w:t>
      </w:r>
      <w:r w:rsidRPr="006E4DB6">
        <w:rPr>
          <w:rFonts w:ascii="Cambria" w:eastAsia="Times New Roman" w:hAnsi="Cambria" w:cs="Times New Roman"/>
          <w:color w:val="auto"/>
          <w:lang w:bidi="ar-SA"/>
        </w:rPr>
        <w:t>.</w:t>
      </w:r>
    </w:p>
    <w:p w:rsidR="00E20F8D" w:rsidRPr="006E4DB6" w:rsidRDefault="00E20F8D" w:rsidP="00E20F8D">
      <w:pPr>
        <w:pStyle w:val="articleinfo"/>
        <w:spacing w:before="0" w:beforeAutospacing="0" w:after="0" w:afterAutospacing="0"/>
        <w:ind w:firstLine="567"/>
        <w:jc w:val="both"/>
        <w:rPr>
          <w:rFonts w:ascii="Cambria" w:hAnsi="Cambria"/>
        </w:rPr>
      </w:pPr>
    </w:p>
    <w:p w:rsidR="002F45C2" w:rsidRPr="002F45C2" w:rsidRDefault="00E0607B" w:rsidP="002F45C2">
      <w:pPr>
        <w:ind w:firstLine="567"/>
        <w:jc w:val="both"/>
        <w:rPr>
          <w:rFonts w:ascii="Cambria" w:hAnsi="Cambria" w:cs="Times New Roman"/>
          <w:b/>
        </w:rPr>
      </w:pPr>
      <w:r w:rsidRPr="006E4DB6">
        <w:rPr>
          <w:rFonts w:ascii="Cambria" w:hAnsi="Cambria"/>
          <w:b/>
        </w:rPr>
        <w:t>3</w:t>
      </w:r>
      <w:r w:rsidR="001F273B" w:rsidRPr="006E4DB6">
        <w:rPr>
          <w:rFonts w:ascii="Cambria" w:hAnsi="Cambria"/>
          <w:b/>
        </w:rPr>
        <w:t>. Заборона мови ворожнечі в журналістських публікаціях</w:t>
      </w:r>
      <w:r w:rsidR="00E20F8D" w:rsidRPr="006E4DB6">
        <w:rPr>
          <w:rFonts w:ascii="Cambria" w:hAnsi="Cambria"/>
          <w:b/>
        </w:rPr>
        <w:t xml:space="preserve">. </w:t>
      </w:r>
      <w:r w:rsidR="002F45C2" w:rsidRPr="002F45C2">
        <w:rPr>
          <w:rFonts w:ascii="Cambria" w:hAnsi="Cambria" w:cs="Times New Roman"/>
          <w:b/>
        </w:rPr>
        <w:t xml:space="preserve">Порушення рівноправності громадян залежно від їх расової, національної, регіональної належності, релігійних переконань, інвалідності та за іншими ознаками (ст. 161 КК України). </w:t>
      </w:r>
    </w:p>
    <w:p w:rsidR="00E20F8D" w:rsidRPr="006E4DB6" w:rsidRDefault="00654D7F" w:rsidP="00887D4F">
      <w:pPr>
        <w:pStyle w:val="rvps2"/>
        <w:spacing w:before="0" w:beforeAutospacing="0" w:after="0" w:afterAutospacing="0"/>
        <w:ind w:firstLine="567"/>
        <w:jc w:val="both"/>
        <w:rPr>
          <w:rFonts w:ascii="Cambria" w:hAnsi="Cambria"/>
        </w:rPr>
      </w:pPr>
      <w:r w:rsidRPr="006E4DB6">
        <w:rPr>
          <w:rFonts w:ascii="Cambria" w:hAnsi="Cambria"/>
        </w:rPr>
        <w:t xml:space="preserve">Відповідно до </w:t>
      </w:r>
      <w:r w:rsidRPr="006E4DB6">
        <w:rPr>
          <w:rStyle w:val="rvts9"/>
          <w:rFonts w:ascii="Cambria" w:hAnsi="Cambria"/>
        </w:rPr>
        <w:t xml:space="preserve">п.п. 2 та 3 ч. 1 ст. 36 Закону України «Про медіа» </w:t>
      </w:r>
      <w:r w:rsidR="00887D4F" w:rsidRPr="006E4DB6">
        <w:rPr>
          <w:rStyle w:val="rvts9"/>
          <w:rFonts w:ascii="Cambria" w:hAnsi="Cambria"/>
        </w:rPr>
        <w:t>н</w:t>
      </w:r>
      <w:r w:rsidRPr="006E4DB6">
        <w:rPr>
          <w:rFonts w:ascii="Cambria" w:hAnsi="Cambria"/>
        </w:rPr>
        <w:t>а території України в медіа та на платформах спільного доступу до відео забороняється поширювати</w:t>
      </w:r>
      <w:r w:rsidR="00887D4F" w:rsidRPr="006E4DB6">
        <w:rPr>
          <w:rFonts w:ascii="Cambria" w:hAnsi="Cambria"/>
        </w:rPr>
        <w:t>: «…</w:t>
      </w:r>
      <w:bookmarkStart w:id="105" w:name="n517"/>
      <w:bookmarkEnd w:id="105"/>
      <w:r w:rsidRPr="006E4DB6">
        <w:rPr>
          <w:rFonts w:ascii="Cambria" w:hAnsi="Cambria"/>
        </w:rPr>
        <w:t>2) висловлювання, що розпалюють ненависть, ворожнечу чи жорстокість до окремих осіб чи груп осіб за ознакою етнічного чи соціального походження, громадянства, національності, раси, релігії та вірувань, віку, статі, сексуальної орієнтації, ґендерної ідентичності, інвалідності;</w:t>
      </w:r>
      <w:r w:rsidR="00887D4F" w:rsidRPr="006E4DB6">
        <w:rPr>
          <w:rFonts w:ascii="Cambria" w:hAnsi="Cambria"/>
        </w:rPr>
        <w:t xml:space="preserve"> </w:t>
      </w:r>
      <w:bookmarkStart w:id="106" w:name="n518"/>
      <w:bookmarkEnd w:id="106"/>
      <w:r w:rsidRPr="006E4DB6">
        <w:rPr>
          <w:rFonts w:ascii="Cambria" w:hAnsi="Cambria"/>
        </w:rPr>
        <w:t xml:space="preserve">3) висловлювання, що підбурюють до дискримінації чи утисків стосовно </w:t>
      </w:r>
      <w:r w:rsidRPr="006E4DB6">
        <w:rPr>
          <w:rFonts w:ascii="Cambria" w:hAnsi="Cambria"/>
        </w:rPr>
        <w:lastRenderedPageBreak/>
        <w:t>окремих осіб чи груп осіб за ознакою етнічного чи соціального походження, громадянства, національності, раси, релігії та вірувань, віку, статі, сексуальної орієнтації, ґендерної ідентичності, інвалідності або за іншими ознаками</w:t>
      </w:r>
      <w:r w:rsidR="00887D4F" w:rsidRPr="006E4DB6">
        <w:rPr>
          <w:rFonts w:ascii="Cambria" w:hAnsi="Cambria"/>
        </w:rPr>
        <w:t>»</w:t>
      </w:r>
      <w:r w:rsidRPr="006E4DB6">
        <w:rPr>
          <w:rStyle w:val="a8"/>
          <w:rFonts w:ascii="Cambria" w:hAnsi="Cambria"/>
        </w:rPr>
        <w:footnoteReference w:id="248"/>
      </w:r>
      <w:r w:rsidR="00887D4F" w:rsidRPr="006E4DB6">
        <w:rPr>
          <w:rFonts w:ascii="Cambria" w:hAnsi="Cambria"/>
        </w:rPr>
        <w:t xml:space="preserve">. </w:t>
      </w:r>
    </w:p>
    <w:p w:rsidR="00887D4F" w:rsidRPr="006E4DB6" w:rsidRDefault="00887D4F" w:rsidP="00887D4F">
      <w:pPr>
        <w:ind w:firstLine="567"/>
        <w:jc w:val="both"/>
        <w:rPr>
          <w:rFonts w:ascii="Cambria" w:hAnsi="Cambria" w:cs="Times New Roman"/>
        </w:rPr>
      </w:pPr>
      <w:r w:rsidRPr="006E4DB6">
        <w:rPr>
          <w:rFonts w:ascii="Cambria" w:hAnsi="Cambria" w:cs="Times New Roman"/>
        </w:rPr>
        <w:t>Мова ворожнечі (hate speech) у журналістських публікаціях проявляється як використання висловлювань, що спрямовані на: приниження певних соціальних груп, розпалювання ненависті, формування стереотипів та стигматизації, виправдання насильства або дискримінації.</w:t>
      </w:r>
    </w:p>
    <w:p w:rsidR="003C78DC" w:rsidRPr="006E4DB6" w:rsidRDefault="00887D4F" w:rsidP="003C78DC">
      <w:pPr>
        <w:ind w:firstLine="567"/>
        <w:jc w:val="both"/>
        <w:rPr>
          <w:rFonts w:ascii="Cambria" w:hAnsi="Cambria" w:cs="Times New Roman"/>
        </w:rPr>
      </w:pPr>
      <w:r w:rsidRPr="006E4DB6">
        <w:rPr>
          <w:rFonts w:ascii="Cambria" w:hAnsi="Cambria" w:cs="Times New Roman"/>
        </w:rPr>
        <w:t>ЄСПЛ не надає універсального визначення hate speech, однак у своїй практиці підкреслює, що свобода слова за ст. 10 ЄКПЛ не поширюється на висловлювання, які</w:t>
      </w:r>
      <w:r w:rsidR="00880B97" w:rsidRPr="006E4DB6">
        <w:rPr>
          <w:rFonts w:ascii="Cambria" w:hAnsi="Cambria" w:cs="Times New Roman"/>
        </w:rPr>
        <w:t xml:space="preserve"> </w:t>
      </w:r>
      <w:r w:rsidRPr="006E4DB6">
        <w:rPr>
          <w:rFonts w:ascii="Cambria" w:hAnsi="Cambria" w:cs="Times New Roman"/>
        </w:rPr>
        <w:t>пропагують ненависть</w:t>
      </w:r>
      <w:r w:rsidR="00880B97" w:rsidRPr="006E4DB6">
        <w:rPr>
          <w:rFonts w:ascii="Cambria" w:hAnsi="Cambria" w:cs="Times New Roman"/>
        </w:rPr>
        <w:t xml:space="preserve"> та </w:t>
      </w:r>
      <w:r w:rsidRPr="006E4DB6">
        <w:rPr>
          <w:rFonts w:ascii="Cambria" w:hAnsi="Cambria" w:cs="Times New Roman"/>
        </w:rPr>
        <w:t>виправдовують дискримінацію або насильство.</w:t>
      </w:r>
      <w:r w:rsidR="00880B97" w:rsidRPr="006E4DB6">
        <w:rPr>
          <w:rFonts w:ascii="Cambria" w:hAnsi="Cambria" w:cs="Times New Roman"/>
        </w:rPr>
        <w:t xml:space="preserve"> Але, журналіст може висвітлювати навіть расистські погляди, якщо його метою є інформування суспільства, а не пропаганда, - на </w:t>
      </w:r>
      <w:r w:rsidR="002F45C2" w:rsidRPr="006E4DB6">
        <w:rPr>
          <w:rFonts w:ascii="Cambria" w:hAnsi="Cambria" w:cs="Times New Roman"/>
        </w:rPr>
        <w:t>цьому</w:t>
      </w:r>
      <w:r w:rsidR="00880B97" w:rsidRPr="006E4DB6">
        <w:rPr>
          <w:rFonts w:ascii="Cambria" w:hAnsi="Cambria" w:cs="Times New Roman"/>
        </w:rPr>
        <w:t xml:space="preserve"> зауважу ЄСПЛ у справі Jersild v. Denmark</w:t>
      </w:r>
      <w:r w:rsidR="00880B97" w:rsidRPr="006E4DB6">
        <w:rPr>
          <w:rStyle w:val="a8"/>
          <w:rFonts w:ascii="Cambria" w:hAnsi="Cambria" w:cs="Times New Roman"/>
        </w:rPr>
        <w:footnoteReference w:id="249"/>
      </w:r>
      <w:r w:rsidR="00880B97" w:rsidRPr="006E4DB6">
        <w:rPr>
          <w:rFonts w:ascii="Cambria" w:hAnsi="Cambria" w:cs="Times New Roman"/>
        </w:rPr>
        <w:t xml:space="preserve">. </w:t>
      </w:r>
      <w:r w:rsidRPr="006E4DB6">
        <w:rPr>
          <w:rFonts w:ascii="Cambria" w:hAnsi="Cambria" w:cs="Times New Roman"/>
        </w:rPr>
        <w:t>Комітет Міністрів Ради</w:t>
      </w:r>
      <w:r w:rsidR="00880B97" w:rsidRPr="006E4DB6">
        <w:rPr>
          <w:rFonts w:ascii="Cambria" w:hAnsi="Cambria" w:cs="Times New Roman"/>
        </w:rPr>
        <w:t xml:space="preserve"> Європи визначає hate speech як </w:t>
      </w:r>
      <w:r w:rsidRPr="006E4DB6">
        <w:rPr>
          <w:rFonts w:ascii="Cambria" w:hAnsi="Cambria" w:cs="Times New Roman"/>
        </w:rPr>
        <w:t>усі форми висловлювань, що поширюють, підбурюють, пропагують або виправдовують расову ненависть, ксенофобію, антисемітизм чи інші форми нетерпимості</w:t>
      </w:r>
      <w:r w:rsidR="00880B97" w:rsidRPr="006E4DB6">
        <w:rPr>
          <w:rStyle w:val="a8"/>
          <w:rFonts w:ascii="Cambria" w:hAnsi="Cambria" w:cs="Times New Roman"/>
        </w:rPr>
        <w:footnoteReference w:id="250"/>
      </w:r>
      <w:r w:rsidRPr="006E4DB6">
        <w:rPr>
          <w:rFonts w:ascii="Cambria" w:hAnsi="Cambria" w:cs="Times New Roman"/>
        </w:rPr>
        <w:t>.</w:t>
      </w:r>
      <w:r w:rsidR="003C78DC" w:rsidRPr="006E4DB6">
        <w:rPr>
          <w:rFonts w:ascii="Cambria" w:hAnsi="Cambria" w:cs="Times New Roman"/>
        </w:rPr>
        <w:t xml:space="preserve"> </w:t>
      </w:r>
      <w:r w:rsidR="00440101" w:rsidRPr="006E4DB6">
        <w:rPr>
          <w:rFonts w:ascii="Cambria" w:hAnsi="Cambria" w:cs="Times New Roman"/>
        </w:rPr>
        <w:t>В літературі вчені зазначають, що ме</w:t>
      </w:r>
      <w:r w:rsidR="003C78DC" w:rsidRPr="006E4DB6">
        <w:rPr>
          <w:rFonts w:ascii="Cambria" w:hAnsi="Cambria" w:cs="Times New Roman"/>
        </w:rPr>
        <w:t>жа між поняттями «погляди, які ображають, шокують або викликають занепокоєння держави</w:t>
      </w:r>
      <w:r w:rsidR="00440101" w:rsidRPr="006E4DB6">
        <w:rPr>
          <w:rFonts w:ascii="Cambria" w:hAnsi="Cambria" w:cs="Times New Roman"/>
        </w:rPr>
        <w:t xml:space="preserve"> </w:t>
      </w:r>
      <w:r w:rsidR="003C78DC" w:rsidRPr="006E4DB6">
        <w:rPr>
          <w:rFonts w:ascii="Cambria" w:hAnsi="Cambria" w:cs="Times New Roman"/>
        </w:rPr>
        <w:t>чи будь-якої верстви населення» та «мовою ненависті» є надт</w:t>
      </w:r>
      <w:r w:rsidR="00440101" w:rsidRPr="006E4DB6">
        <w:rPr>
          <w:rFonts w:ascii="Cambria" w:hAnsi="Cambria" w:cs="Times New Roman"/>
        </w:rPr>
        <w:t>о розмитою та незрозумілою, осо</w:t>
      </w:r>
      <w:r w:rsidR="003C78DC" w:rsidRPr="006E4DB6">
        <w:rPr>
          <w:rFonts w:ascii="Cambria" w:hAnsi="Cambria" w:cs="Times New Roman"/>
        </w:rPr>
        <w:t>бливо зважаючи на використання суб’єктивних понять, таких як «приниження», «розпалювання»,</w:t>
      </w:r>
      <w:r w:rsidR="00440101" w:rsidRPr="006E4DB6">
        <w:rPr>
          <w:rFonts w:ascii="Cambria" w:hAnsi="Cambria" w:cs="Times New Roman"/>
        </w:rPr>
        <w:t xml:space="preserve"> </w:t>
      </w:r>
      <w:r w:rsidR="003C78DC" w:rsidRPr="006E4DB6">
        <w:rPr>
          <w:rFonts w:ascii="Cambria" w:hAnsi="Cambria" w:cs="Times New Roman"/>
        </w:rPr>
        <w:t>«образа»</w:t>
      </w:r>
      <w:r w:rsidR="003C78DC" w:rsidRPr="006E4DB6">
        <w:rPr>
          <w:rStyle w:val="a8"/>
          <w:rFonts w:ascii="Cambria" w:hAnsi="Cambria" w:cs="Times New Roman"/>
        </w:rPr>
        <w:footnoteReference w:id="251"/>
      </w:r>
      <w:r w:rsidR="003C78DC" w:rsidRPr="006E4DB6">
        <w:rPr>
          <w:rFonts w:ascii="Cambria" w:hAnsi="Cambria" w:cs="Times New Roman"/>
        </w:rPr>
        <w:t>.</w:t>
      </w:r>
    </w:p>
    <w:p w:rsidR="00887D4F" w:rsidRPr="006E4DB6" w:rsidRDefault="00880B97" w:rsidP="00887D4F">
      <w:pPr>
        <w:ind w:firstLine="567"/>
        <w:jc w:val="both"/>
        <w:rPr>
          <w:rFonts w:ascii="Cambria" w:hAnsi="Cambria" w:cs="Times New Roman"/>
        </w:rPr>
      </w:pPr>
      <w:r w:rsidRPr="006E4DB6">
        <w:rPr>
          <w:rFonts w:ascii="Cambria" w:hAnsi="Cambria" w:cs="Times New Roman"/>
        </w:rPr>
        <w:t>С</w:t>
      </w:r>
      <w:r w:rsidR="00887D4F" w:rsidRPr="006E4DB6">
        <w:rPr>
          <w:rFonts w:ascii="Cambria" w:hAnsi="Cambria" w:cs="Times New Roman"/>
        </w:rPr>
        <w:t>вобода слова охоплює дискусію, але не пропаганду ненависті.</w:t>
      </w:r>
    </w:p>
    <w:p w:rsidR="008C1CE9" w:rsidRPr="006E4DB6" w:rsidRDefault="00887D4F" w:rsidP="00887D4F">
      <w:pPr>
        <w:ind w:firstLine="567"/>
        <w:jc w:val="both"/>
        <w:rPr>
          <w:rFonts w:ascii="Cambria" w:hAnsi="Cambria" w:cs="Times New Roman"/>
        </w:rPr>
      </w:pPr>
      <w:r w:rsidRPr="006E4DB6">
        <w:rPr>
          <w:rFonts w:ascii="Cambria" w:hAnsi="Cambria" w:cs="Times New Roman"/>
        </w:rPr>
        <w:t>Мова ворожнечі в медіа може бути:</w:t>
      </w:r>
      <w:r w:rsidR="0020221C" w:rsidRPr="006E4DB6">
        <w:rPr>
          <w:rFonts w:ascii="Cambria" w:hAnsi="Cambria" w:cs="Times New Roman"/>
        </w:rPr>
        <w:t xml:space="preserve"> відкритою (</w:t>
      </w:r>
      <w:r w:rsidRPr="006E4DB6">
        <w:rPr>
          <w:rFonts w:ascii="Cambria" w:hAnsi="Cambria" w:cs="Times New Roman"/>
        </w:rPr>
        <w:t>заклики до насильства</w:t>
      </w:r>
      <w:r w:rsidR="0020221C" w:rsidRPr="006E4DB6">
        <w:rPr>
          <w:rFonts w:ascii="Cambria" w:hAnsi="Cambria" w:cs="Times New Roman"/>
        </w:rPr>
        <w:t xml:space="preserve">, виправдання дискримінації, </w:t>
      </w:r>
      <w:r w:rsidRPr="006E4DB6">
        <w:rPr>
          <w:rFonts w:ascii="Cambria" w:hAnsi="Cambria" w:cs="Times New Roman"/>
        </w:rPr>
        <w:t>приниження етнічних чи релігійних груп</w:t>
      </w:r>
      <w:r w:rsidR="0020221C" w:rsidRPr="006E4DB6">
        <w:rPr>
          <w:rFonts w:ascii="Cambria" w:hAnsi="Cambria" w:cs="Times New Roman"/>
        </w:rPr>
        <w:t>), або завуальованою (</w:t>
      </w:r>
      <w:r w:rsidRPr="006E4DB6">
        <w:rPr>
          <w:rFonts w:ascii="Cambria" w:hAnsi="Cambria" w:cs="Times New Roman"/>
        </w:rPr>
        <w:t xml:space="preserve">використання метафор </w:t>
      </w:r>
      <w:r w:rsidR="0020221C" w:rsidRPr="006E4DB6">
        <w:rPr>
          <w:rFonts w:ascii="Cambria" w:hAnsi="Cambria" w:cs="Times New Roman"/>
        </w:rPr>
        <w:t>«</w:t>
      </w:r>
      <w:r w:rsidRPr="006E4DB6">
        <w:rPr>
          <w:rFonts w:ascii="Cambria" w:hAnsi="Cambria" w:cs="Times New Roman"/>
        </w:rPr>
        <w:t>паразити</w:t>
      </w:r>
      <w:r w:rsidR="0020221C" w:rsidRPr="006E4DB6">
        <w:rPr>
          <w:rFonts w:ascii="Cambria" w:hAnsi="Cambria" w:cs="Times New Roman"/>
        </w:rPr>
        <w:t>»</w:t>
      </w:r>
      <w:r w:rsidRPr="006E4DB6">
        <w:rPr>
          <w:rFonts w:ascii="Cambria" w:hAnsi="Cambria" w:cs="Times New Roman"/>
        </w:rPr>
        <w:t xml:space="preserve">, </w:t>
      </w:r>
      <w:r w:rsidR="0020221C" w:rsidRPr="006E4DB6">
        <w:rPr>
          <w:rFonts w:ascii="Cambria" w:hAnsi="Cambria" w:cs="Times New Roman"/>
        </w:rPr>
        <w:t>«</w:t>
      </w:r>
      <w:r w:rsidRPr="006E4DB6">
        <w:rPr>
          <w:rFonts w:ascii="Cambria" w:hAnsi="Cambria" w:cs="Times New Roman"/>
        </w:rPr>
        <w:t>зараза</w:t>
      </w:r>
      <w:r w:rsidR="0020221C" w:rsidRPr="006E4DB6">
        <w:rPr>
          <w:rFonts w:ascii="Cambria" w:hAnsi="Cambria" w:cs="Times New Roman"/>
        </w:rPr>
        <w:t xml:space="preserve">», </w:t>
      </w:r>
      <w:r w:rsidR="008C1CE9" w:rsidRPr="006E4DB6">
        <w:rPr>
          <w:rFonts w:ascii="Cambria" w:hAnsi="Cambria" w:cs="Times New Roman"/>
        </w:rPr>
        <w:t>або «</w:t>
      </w:r>
      <w:r w:rsidRPr="006E4DB6">
        <w:rPr>
          <w:rFonts w:ascii="Cambria" w:hAnsi="Cambria" w:cs="Times New Roman"/>
        </w:rPr>
        <w:t>усі вони злочинці</w:t>
      </w:r>
      <w:r w:rsidR="008C1CE9" w:rsidRPr="006E4DB6">
        <w:rPr>
          <w:rFonts w:ascii="Cambria" w:hAnsi="Cambria" w:cs="Times New Roman"/>
        </w:rPr>
        <w:t xml:space="preserve">», або </w:t>
      </w:r>
      <w:r w:rsidRPr="006E4DB6">
        <w:rPr>
          <w:rFonts w:ascii="Cambria" w:hAnsi="Cambria" w:cs="Times New Roman"/>
        </w:rPr>
        <w:t xml:space="preserve">натяки на </w:t>
      </w:r>
      <w:r w:rsidR="008C1CE9" w:rsidRPr="006E4DB6">
        <w:rPr>
          <w:rFonts w:ascii="Cambria" w:hAnsi="Cambria" w:cs="Times New Roman"/>
        </w:rPr>
        <w:t>«</w:t>
      </w:r>
      <w:r w:rsidRPr="006E4DB6">
        <w:rPr>
          <w:rFonts w:ascii="Cambria" w:hAnsi="Cambria" w:cs="Times New Roman"/>
        </w:rPr>
        <w:t>небезпечність</w:t>
      </w:r>
      <w:r w:rsidR="008C1CE9" w:rsidRPr="006E4DB6">
        <w:rPr>
          <w:rFonts w:ascii="Cambria" w:hAnsi="Cambria" w:cs="Times New Roman"/>
        </w:rPr>
        <w:t>»</w:t>
      </w:r>
      <w:r w:rsidRPr="006E4DB6">
        <w:rPr>
          <w:rFonts w:ascii="Cambria" w:hAnsi="Cambria" w:cs="Times New Roman"/>
        </w:rPr>
        <w:t xml:space="preserve"> групи</w:t>
      </w:r>
      <w:r w:rsidR="008C1CE9" w:rsidRPr="006E4DB6">
        <w:rPr>
          <w:rFonts w:ascii="Cambria" w:hAnsi="Cambria" w:cs="Times New Roman"/>
        </w:rPr>
        <w:t xml:space="preserve">, </w:t>
      </w:r>
      <w:r w:rsidRPr="006E4DB6">
        <w:rPr>
          <w:rFonts w:ascii="Cambria" w:hAnsi="Cambria" w:cs="Times New Roman"/>
        </w:rPr>
        <w:t xml:space="preserve">систематичне подання певної групи як </w:t>
      </w:r>
      <w:r w:rsidR="008C1CE9" w:rsidRPr="006E4DB6">
        <w:rPr>
          <w:rFonts w:ascii="Cambria" w:hAnsi="Cambria" w:cs="Times New Roman"/>
        </w:rPr>
        <w:t>«</w:t>
      </w:r>
      <w:r w:rsidRPr="006E4DB6">
        <w:rPr>
          <w:rFonts w:ascii="Cambria" w:hAnsi="Cambria" w:cs="Times New Roman"/>
        </w:rPr>
        <w:t>ворога</w:t>
      </w:r>
      <w:r w:rsidR="008C1CE9" w:rsidRPr="006E4DB6">
        <w:rPr>
          <w:rFonts w:ascii="Cambria" w:hAnsi="Cambria" w:cs="Times New Roman"/>
        </w:rPr>
        <w:t xml:space="preserve">». </w:t>
      </w:r>
    </w:p>
    <w:p w:rsidR="008C1CE9" w:rsidRPr="006E4DB6" w:rsidRDefault="008C1CE9" w:rsidP="008C1CE9">
      <w:pPr>
        <w:ind w:firstLine="567"/>
        <w:jc w:val="both"/>
        <w:rPr>
          <w:rFonts w:ascii="Cambria" w:hAnsi="Cambria" w:cs="Times New Roman"/>
        </w:rPr>
      </w:pPr>
      <w:r w:rsidRPr="006E4DB6">
        <w:rPr>
          <w:rFonts w:ascii="Cambria" w:hAnsi="Cambria" w:cs="Times New Roman"/>
        </w:rPr>
        <w:t>Під час війни ризики hate speech зростають, оскільки медіа можуть посилювати образ ворога через дегуманізацію, формувати колективну ненависть не лише до агресора, а й до певних груп всередині держави та виправдовувати насильство. Саме тому міжнародні стандарти вимагають особливої обережності: навіть в умовах конфлікту свобода слова не означає свободи ненависті.</w:t>
      </w:r>
    </w:p>
    <w:p w:rsidR="008C1CE9" w:rsidRPr="006E4DB6" w:rsidRDefault="008C1CE9" w:rsidP="008C1CE9">
      <w:pPr>
        <w:ind w:firstLine="567"/>
        <w:jc w:val="both"/>
        <w:rPr>
          <w:rFonts w:ascii="Cambria" w:hAnsi="Cambria" w:cs="Times New Roman"/>
        </w:rPr>
      </w:pPr>
      <w:r w:rsidRPr="006E4DB6">
        <w:rPr>
          <w:rFonts w:ascii="Cambria" w:hAnsi="Cambria" w:cs="Times New Roman"/>
        </w:rPr>
        <w:t>Воєнна пропаганда — це цілеспрямоване формування наративів, що підтримують певну сторону у конфлікті або деморалізують іншу. Вона може включати</w:t>
      </w:r>
      <w:r w:rsidR="00E0607B" w:rsidRPr="006E4DB6">
        <w:rPr>
          <w:rFonts w:ascii="Cambria" w:hAnsi="Cambria" w:cs="Times New Roman"/>
        </w:rPr>
        <w:t xml:space="preserve"> </w:t>
      </w:r>
      <w:r w:rsidRPr="006E4DB6">
        <w:rPr>
          <w:rFonts w:ascii="Cambria" w:hAnsi="Cambria" w:cs="Times New Roman"/>
        </w:rPr>
        <w:t>надмірно емоційну рамку подій</w:t>
      </w:r>
      <w:r w:rsidR="00E0607B" w:rsidRPr="006E4DB6">
        <w:rPr>
          <w:rFonts w:ascii="Cambria" w:hAnsi="Cambria" w:cs="Times New Roman"/>
        </w:rPr>
        <w:t xml:space="preserve">, </w:t>
      </w:r>
      <w:r w:rsidRPr="006E4DB6">
        <w:rPr>
          <w:rFonts w:ascii="Cambria" w:hAnsi="Cambria" w:cs="Times New Roman"/>
        </w:rPr>
        <w:t>заклики до боротьби чи опору</w:t>
      </w:r>
      <w:r w:rsidR="00E0607B" w:rsidRPr="006E4DB6">
        <w:rPr>
          <w:rFonts w:ascii="Cambria" w:hAnsi="Cambria" w:cs="Times New Roman"/>
        </w:rPr>
        <w:t xml:space="preserve">, </w:t>
      </w:r>
      <w:r w:rsidRPr="006E4DB6">
        <w:rPr>
          <w:rFonts w:ascii="Cambria" w:hAnsi="Cambria" w:cs="Times New Roman"/>
        </w:rPr>
        <w:t>посилення негативних стереотипів щодо противника</w:t>
      </w:r>
      <w:r w:rsidR="00E0607B" w:rsidRPr="006E4DB6">
        <w:rPr>
          <w:rFonts w:ascii="Cambria" w:hAnsi="Cambria" w:cs="Times New Roman"/>
        </w:rPr>
        <w:t xml:space="preserve">, </w:t>
      </w:r>
      <w:r w:rsidRPr="006E4DB6">
        <w:rPr>
          <w:rFonts w:ascii="Cambria" w:hAnsi="Cambria" w:cs="Times New Roman"/>
        </w:rPr>
        <w:t>маніпуляцію фактами чи відверту дезінформацію.</w:t>
      </w:r>
      <w:r w:rsidR="00E0607B" w:rsidRPr="006E4DB6">
        <w:rPr>
          <w:rFonts w:ascii="Cambria" w:hAnsi="Cambria" w:cs="Times New Roman"/>
        </w:rPr>
        <w:t xml:space="preserve"> </w:t>
      </w:r>
      <w:r w:rsidRPr="006E4DB6">
        <w:rPr>
          <w:rFonts w:ascii="Cambria" w:hAnsi="Cambria" w:cs="Times New Roman"/>
        </w:rPr>
        <w:t xml:space="preserve">На відміну від мови ворожнечі, воєнна пропаганда не обов’язково є спрямованою на групи людей за ознаками (національність, раса, релігія тощо), але може бути скерована на деморалізацію, підтримку агресії чи виправдання конфліктних дій. Воєнна пропаганда може бути легітимною частиною інформаційної боротьби (наприклад, контрпропаганда чи національне інформування у військовий час), але перетворюється на протиправну, коли включає елементи розпалювання ненависті, заклики до насильства чи дискримінації, що вже наближає її до мови ворожнечі. </w:t>
      </w:r>
    </w:p>
    <w:p w:rsidR="00BD6FC9" w:rsidRPr="00BD6FC9" w:rsidRDefault="00E0607B" w:rsidP="00887D4F">
      <w:pPr>
        <w:ind w:firstLine="567"/>
        <w:jc w:val="both"/>
        <w:rPr>
          <w:rFonts w:ascii="Cambria" w:hAnsi="Cambria" w:cstheme="minorHAnsi"/>
        </w:rPr>
      </w:pPr>
      <w:r w:rsidRPr="006E4DB6">
        <w:rPr>
          <w:rFonts w:ascii="Cambria" w:hAnsi="Cambria" w:cs="Times New Roman"/>
        </w:rPr>
        <w:t xml:space="preserve">За використання </w:t>
      </w:r>
      <w:r w:rsidR="00887D4F" w:rsidRPr="006E4DB6">
        <w:rPr>
          <w:rFonts w:ascii="Cambria" w:hAnsi="Cambria" w:cs="Times New Roman"/>
        </w:rPr>
        <w:t>мов</w:t>
      </w:r>
      <w:r w:rsidRPr="006E4DB6">
        <w:rPr>
          <w:rFonts w:ascii="Cambria" w:hAnsi="Cambria" w:cs="Times New Roman"/>
        </w:rPr>
        <w:t>и</w:t>
      </w:r>
      <w:r w:rsidR="00887D4F" w:rsidRPr="006E4DB6">
        <w:rPr>
          <w:rFonts w:ascii="Cambria" w:hAnsi="Cambria" w:cs="Times New Roman"/>
        </w:rPr>
        <w:t xml:space="preserve"> ворожнечі </w:t>
      </w:r>
      <w:r w:rsidRPr="006E4DB6">
        <w:rPr>
          <w:rFonts w:ascii="Cambria" w:hAnsi="Cambria" w:cs="Times New Roman"/>
        </w:rPr>
        <w:t xml:space="preserve">в журналістиці дії автора </w:t>
      </w:r>
      <w:r w:rsidR="00887D4F" w:rsidRPr="006E4DB6">
        <w:rPr>
          <w:rFonts w:ascii="Cambria" w:hAnsi="Cambria" w:cs="Times New Roman"/>
        </w:rPr>
        <w:t>мож</w:t>
      </w:r>
      <w:r w:rsidRPr="006E4DB6">
        <w:rPr>
          <w:rFonts w:ascii="Cambria" w:hAnsi="Cambria" w:cs="Times New Roman"/>
        </w:rPr>
        <w:t>уть</w:t>
      </w:r>
      <w:r w:rsidR="00887D4F" w:rsidRPr="006E4DB6">
        <w:rPr>
          <w:rFonts w:ascii="Cambria" w:hAnsi="Cambria" w:cs="Times New Roman"/>
        </w:rPr>
        <w:t xml:space="preserve"> підпадати під</w:t>
      </w:r>
      <w:r w:rsidRPr="006E4DB6">
        <w:rPr>
          <w:rFonts w:ascii="Cambria" w:hAnsi="Cambria" w:cs="Times New Roman"/>
        </w:rPr>
        <w:t xml:space="preserve"> </w:t>
      </w:r>
      <w:r w:rsidR="00887D4F" w:rsidRPr="006E4DB6">
        <w:rPr>
          <w:rFonts w:ascii="Cambria" w:hAnsi="Cambria" w:cs="Times New Roman"/>
        </w:rPr>
        <w:t>ст. 161 КК України (розпалювання національної, расової чи релігійної ворожнечі</w:t>
      </w:r>
      <w:r w:rsidR="00AD11A1" w:rsidRPr="006E4DB6">
        <w:rPr>
          <w:rFonts w:ascii="Cambria" w:hAnsi="Cambria" w:cs="Times New Roman"/>
        </w:rPr>
        <w:t>)</w:t>
      </w:r>
      <w:r w:rsidRPr="006E4DB6">
        <w:rPr>
          <w:rFonts w:ascii="Cambria" w:hAnsi="Cambria" w:cs="Times New Roman"/>
        </w:rPr>
        <w:t xml:space="preserve">. </w:t>
      </w:r>
      <w:r w:rsidR="00887D4F" w:rsidRPr="006E4DB6">
        <w:rPr>
          <w:rFonts w:ascii="Cambria" w:hAnsi="Cambria" w:cs="Times New Roman"/>
        </w:rPr>
        <w:t xml:space="preserve">Однак застосування кримінальної відповідальності повинно </w:t>
      </w:r>
      <w:r w:rsidR="00887D4F" w:rsidRPr="00BD6FC9">
        <w:rPr>
          <w:rFonts w:ascii="Cambria" w:hAnsi="Cambria" w:cstheme="minorHAnsi"/>
        </w:rPr>
        <w:t>відповідати принципу пропорційності та не перетворюватися на інструмент цензури.</w:t>
      </w:r>
      <w:r w:rsidRPr="00BD6FC9">
        <w:rPr>
          <w:rFonts w:ascii="Cambria" w:hAnsi="Cambria" w:cstheme="minorHAnsi"/>
        </w:rPr>
        <w:t xml:space="preserve"> Українській практиці відомі приклади притяг</w:t>
      </w:r>
      <w:r w:rsidR="00AD11A1" w:rsidRPr="00BD6FC9">
        <w:rPr>
          <w:rFonts w:ascii="Cambria" w:hAnsi="Cambria" w:cstheme="minorHAnsi"/>
        </w:rPr>
        <w:t>нення до відповідальності за ст</w:t>
      </w:r>
      <w:r w:rsidRPr="00BD6FC9">
        <w:rPr>
          <w:rFonts w:ascii="Cambria" w:hAnsi="Cambria" w:cstheme="minorHAnsi"/>
        </w:rPr>
        <w:t>. 161 КК представників медіа</w:t>
      </w:r>
      <w:r w:rsidRPr="00BD6FC9">
        <w:rPr>
          <w:rStyle w:val="a8"/>
          <w:rFonts w:ascii="Cambria" w:hAnsi="Cambria" w:cstheme="minorHAnsi"/>
        </w:rPr>
        <w:footnoteReference w:id="252"/>
      </w:r>
      <w:r w:rsidRPr="00BD6FC9">
        <w:rPr>
          <w:rFonts w:ascii="Cambria" w:hAnsi="Cambria" w:cstheme="minorHAnsi"/>
        </w:rPr>
        <w:t xml:space="preserve">. </w:t>
      </w:r>
      <w:r w:rsidR="00BD6FC9" w:rsidRPr="00BD6FC9">
        <w:rPr>
          <w:rFonts w:ascii="Cambria" w:hAnsi="Cambria" w:cstheme="minorHAnsi"/>
        </w:rPr>
        <w:t xml:space="preserve"> А за ст. </w:t>
      </w:r>
      <w:r w:rsidR="00BD6FC9" w:rsidRPr="00BD6FC9">
        <w:rPr>
          <w:rFonts w:ascii="Cambria" w:hAnsi="Cambria" w:cstheme="minorHAnsi"/>
        </w:rPr>
        <w:lastRenderedPageBreak/>
        <w:t xml:space="preserve">436 КК України відповідальність настає за публічні заклики до агресивної війни або до розв'язування воєнного конфлікту, а також виготовлення матеріалів із закликами до вчинення таких дій з метою їх розповсюдження або розповсюдження таких матеріалів. </w:t>
      </w:r>
    </w:p>
    <w:p w:rsidR="00887D4F" w:rsidRPr="006E4DB6" w:rsidRDefault="00887D4F" w:rsidP="00E20F8D">
      <w:pPr>
        <w:pStyle w:val="articleinfo"/>
        <w:spacing w:before="0" w:beforeAutospacing="0" w:after="0" w:afterAutospacing="0"/>
        <w:ind w:firstLine="567"/>
        <w:jc w:val="both"/>
        <w:rPr>
          <w:rFonts w:ascii="Cambria" w:hAnsi="Cambria"/>
        </w:rPr>
      </w:pPr>
    </w:p>
    <w:p w:rsidR="004A4A58" w:rsidRPr="006E4DB6" w:rsidRDefault="00E0607B" w:rsidP="004A4A58">
      <w:pPr>
        <w:pStyle w:val="articleinfo"/>
        <w:spacing w:before="0" w:beforeAutospacing="0" w:after="0" w:afterAutospacing="0"/>
        <w:ind w:firstLine="567"/>
        <w:jc w:val="both"/>
        <w:rPr>
          <w:rFonts w:ascii="Cambria" w:hAnsi="Cambria"/>
        </w:rPr>
      </w:pPr>
      <w:r w:rsidRPr="006E4DB6">
        <w:rPr>
          <w:rFonts w:ascii="Cambria" w:hAnsi="Cambria"/>
          <w:b/>
        </w:rPr>
        <w:t>4</w:t>
      </w:r>
      <w:r w:rsidR="001F273B" w:rsidRPr="006E4DB6">
        <w:rPr>
          <w:rFonts w:ascii="Cambria" w:hAnsi="Cambria"/>
          <w:b/>
        </w:rPr>
        <w:t xml:space="preserve">. </w:t>
      </w:r>
      <w:r w:rsidR="004A4A58" w:rsidRPr="004A4A58">
        <w:rPr>
          <w:rFonts w:ascii="Cambria" w:hAnsi="Cambria"/>
          <w:b/>
        </w:rPr>
        <w:t>Заборона пропаганди жорстокості в журналістських творах. Кримінальна відповідальність. Кримінальна відповідальність за виготовлення та розповсюдження творів, що пропагують насильство,  жорстокість і нетерпимість (ч. 4 ст. 299 КК та ст. 300 КК України).</w:t>
      </w:r>
    </w:p>
    <w:p w:rsidR="00B6485E" w:rsidRPr="006E4DB6" w:rsidRDefault="002908F7" w:rsidP="004A4A58">
      <w:pPr>
        <w:pStyle w:val="articleinfo"/>
        <w:spacing w:before="0" w:beforeAutospacing="0" w:after="0" w:afterAutospacing="0"/>
        <w:ind w:firstLine="567"/>
        <w:jc w:val="both"/>
        <w:rPr>
          <w:rFonts w:ascii="Cambria" w:hAnsi="Cambria"/>
        </w:rPr>
      </w:pPr>
      <w:r w:rsidRPr="006E4DB6">
        <w:rPr>
          <w:rStyle w:val="rvts9"/>
          <w:rFonts w:ascii="Cambria" w:hAnsi="Cambria"/>
        </w:rPr>
        <w:t xml:space="preserve"> </w:t>
      </w:r>
      <w:r w:rsidRPr="006E4DB6">
        <w:rPr>
          <w:rFonts w:ascii="Cambria" w:hAnsi="Cambria"/>
        </w:rPr>
        <w:t xml:space="preserve">Відповідно до </w:t>
      </w:r>
      <w:r w:rsidRPr="006E4DB6">
        <w:rPr>
          <w:rStyle w:val="rvts9"/>
          <w:rFonts w:ascii="Cambria" w:hAnsi="Cambria"/>
        </w:rPr>
        <w:t>п.п. 5, 8 ч. 1 ст. 36 Закону України «Про медіа» «н</w:t>
      </w:r>
      <w:r w:rsidRPr="006E4DB6">
        <w:rPr>
          <w:rFonts w:ascii="Cambria" w:hAnsi="Cambria"/>
        </w:rPr>
        <w:t>а території України в медіа та на платформах спільного доступу до відео забороняється поширювати:</w:t>
      </w:r>
    </w:p>
    <w:p w:rsidR="00B6485E" w:rsidRPr="006E4DB6" w:rsidRDefault="004A4A58" w:rsidP="002908F7">
      <w:pPr>
        <w:pStyle w:val="rvps2"/>
        <w:spacing w:before="0" w:beforeAutospacing="0" w:after="0" w:afterAutospacing="0"/>
        <w:ind w:firstLine="567"/>
        <w:jc w:val="both"/>
        <w:rPr>
          <w:rFonts w:ascii="Cambria" w:hAnsi="Cambria"/>
        </w:rPr>
      </w:pPr>
      <w:bookmarkStart w:id="107" w:name="n519"/>
      <w:bookmarkStart w:id="108" w:name="n520"/>
      <w:bookmarkEnd w:id="107"/>
      <w:bookmarkEnd w:id="108"/>
      <w:r>
        <w:rPr>
          <w:rFonts w:ascii="Cambria" w:hAnsi="Cambria"/>
        </w:rPr>
        <w:t>«</w:t>
      </w:r>
      <w:r w:rsidR="00B6485E" w:rsidRPr="006E4DB6">
        <w:rPr>
          <w:rFonts w:ascii="Cambria" w:hAnsi="Cambria"/>
        </w:rPr>
        <w:t xml:space="preserve">5) фільми, розповсюдження та демонстрування яких заборонено відповідно до Закону України </w:t>
      </w:r>
      <w:r w:rsidR="002908F7" w:rsidRPr="006E4DB6">
        <w:rPr>
          <w:rFonts w:ascii="Cambria" w:hAnsi="Cambria"/>
        </w:rPr>
        <w:t>«</w:t>
      </w:r>
      <w:r w:rsidR="00B6485E" w:rsidRPr="006E4DB6">
        <w:rPr>
          <w:rFonts w:ascii="Cambria" w:hAnsi="Cambria"/>
        </w:rPr>
        <w:t>Про кінематографію</w:t>
      </w:r>
      <w:r w:rsidR="002908F7" w:rsidRPr="006E4DB6">
        <w:rPr>
          <w:rFonts w:ascii="Cambria" w:hAnsi="Cambria"/>
        </w:rPr>
        <w:t>»</w:t>
      </w:r>
      <w:r w:rsidR="00B6485E" w:rsidRPr="006E4DB6">
        <w:rPr>
          <w:rFonts w:ascii="Cambria" w:hAnsi="Cambria"/>
        </w:rPr>
        <w:t>;</w:t>
      </w:r>
    </w:p>
    <w:p w:rsidR="005B1AFE" w:rsidRPr="006E4DB6" w:rsidRDefault="00B6485E" w:rsidP="005B1AFE">
      <w:pPr>
        <w:pStyle w:val="rvps2"/>
        <w:spacing w:before="0" w:beforeAutospacing="0" w:after="0" w:afterAutospacing="0"/>
        <w:ind w:firstLine="567"/>
        <w:jc w:val="both"/>
        <w:rPr>
          <w:rFonts w:ascii="Cambria" w:hAnsi="Cambria"/>
        </w:rPr>
      </w:pPr>
      <w:bookmarkStart w:id="109" w:name="n521"/>
      <w:bookmarkStart w:id="110" w:name="n523"/>
      <w:bookmarkEnd w:id="109"/>
      <w:bookmarkEnd w:id="110"/>
      <w:r w:rsidRPr="006E4DB6">
        <w:rPr>
          <w:rFonts w:ascii="Cambria" w:hAnsi="Cambria"/>
        </w:rPr>
        <w:t>8) пропаганду жорстокого поводження з тваринами</w:t>
      </w:r>
      <w:bookmarkStart w:id="111" w:name="n524"/>
      <w:bookmarkEnd w:id="111"/>
      <w:r w:rsidR="00471170" w:rsidRPr="006E4DB6">
        <w:rPr>
          <w:rFonts w:ascii="Cambria" w:hAnsi="Cambria"/>
        </w:rPr>
        <w:t>»</w:t>
      </w:r>
      <w:r w:rsidR="00471170" w:rsidRPr="006E4DB6">
        <w:rPr>
          <w:rStyle w:val="a8"/>
          <w:rFonts w:ascii="Cambria" w:hAnsi="Cambria"/>
        </w:rPr>
        <w:footnoteReference w:id="253"/>
      </w:r>
      <w:r w:rsidR="005B1AFE" w:rsidRPr="006E4DB6">
        <w:rPr>
          <w:rFonts w:ascii="Cambria" w:hAnsi="Cambria"/>
        </w:rPr>
        <w:t>.</w:t>
      </w:r>
    </w:p>
    <w:p w:rsidR="005B1AFE" w:rsidRPr="006E4DB6" w:rsidRDefault="005B1AFE" w:rsidP="00185FB3">
      <w:pPr>
        <w:pStyle w:val="rvps2"/>
        <w:spacing w:before="0" w:beforeAutospacing="0" w:after="0" w:afterAutospacing="0"/>
        <w:ind w:firstLine="567"/>
        <w:jc w:val="both"/>
        <w:rPr>
          <w:rFonts w:ascii="Cambria" w:hAnsi="Cambria"/>
        </w:rPr>
      </w:pPr>
      <w:r w:rsidRPr="006E4DB6">
        <w:rPr>
          <w:rFonts w:ascii="Cambria" w:hAnsi="Cambria"/>
        </w:rPr>
        <w:t xml:space="preserve">Також слід звернути увагу на обмеження, які </w:t>
      </w:r>
      <w:r w:rsidR="00F86787" w:rsidRPr="006E4DB6">
        <w:rPr>
          <w:rFonts w:ascii="Cambria" w:hAnsi="Cambria"/>
        </w:rPr>
        <w:t>встановлені</w:t>
      </w:r>
      <w:r w:rsidRPr="006E4DB6">
        <w:rPr>
          <w:rFonts w:ascii="Cambria" w:hAnsi="Cambria"/>
        </w:rPr>
        <w:t xml:space="preserve"> ст. 42 цього ж Закону з метою захисту психічного розвитку дітей, а саме обмеження щодо </w:t>
      </w:r>
      <w:bookmarkStart w:id="112" w:name="n608"/>
      <w:bookmarkEnd w:id="112"/>
      <w:r w:rsidRPr="006E4DB6">
        <w:rPr>
          <w:rFonts w:ascii="Cambria" w:hAnsi="Cambria"/>
        </w:rPr>
        <w:t xml:space="preserve">матеріалів медіа (крім фільмів) </w:t>
      </w:r>
      <w:r w:rsidR="00F86787" w:rsidRPr="006E4DB6">
        <w:rPr>
          <w:rFonts w:ascii="Cambria" w:hAnsi="Cambria"/>
        </w:rPr>
        <w:t>щодо</w:t>
      </w:r>
      <w:r w:rsidRPr="006E4DB6">
        <w:rPr>
          <w:rFonts w:ascii="Cambria" w:hAnsi="Cambria"/>
        </w:rPr>
        <w:t xml:space="preserve"> поширення інформації, що може завдати шкоди фізичному, психічному або моральному розвитку дітей</w:t>
      </w:r>
      <w:r w:rsidR="00F86787" w:rsidRPr="006E4DB6">
        <w:rPr>
          <w:rFonts w:ascii="Cambria" w:hAnsi="Cambria"/>
        </w:rPr>
        <w:t>.</w:t>
      </w:r>
    </w:p>
    <w:p w:rsidR="00660E5E" w:rsidRPr="006E4DB6" w:rsidRDefault="009B77F3" w:rsidP="00DF5554">
      <w:pPr>
        <w:pStyle w:val="rvps2"/>
        <w:spacing w:before="0" w:beforeAutospacing="0" w:after="0" w:afterAutospacing="0"/>
        <w:ind w:firstLine="567"/>
        <w:jc w:val="both"/>
        <w:rPr>
          <w:rStyle w:val="rvts9"/>
          <w:rFonts w:ascii="Cambria" w:hAnsi="Cambria"/>
        </w:rPr>
      </w:pPr>
      <w:bookmarkStart w:id="113" w:name="n525"/>
      <w:bookmarkEnd w:id="113"/>
      <w:r w:rsidRPr="006E4DB6">
        <w:rPr>
          <w:rFonts w:ascii="Cambria" w:hAnsi="Cambria"/>
        </w:rPr>
        <w:t>«Н</w:t>
      </w:r>
      <w:r w:rsidR="001622E8" w:rsidRPr="006E4DB6">
        <w:rPr>
          <w:rFonts w:ascii="Cambria" w:hAnsi="Cambria"/>
        </w:rPr>
        <w:t>адмірне звеличення творів, у яких вихваляються, видається за норму поведінки застосування грубої фізичної сили, розправа над потерпілим, катування і навіть заподіяння смерті</w:t>
      </w:r>
      <w:r w:rsidRPr="006E4DB6">
        <w:rPr>
          <w:rFonts w:ascii="Cambria" w:hAnsi="Cambria"/>
        </w:rPr>
        <w:t>»</w:t>
      </w:r>
      <w:r w:rsidR="001622E8" w:rsidRPr="006E4DB6">
        <w:rPr>
          <w:rStyle w:val="a8"/>
          <w:rFonts w:ascii="Cambria" w:hAnsi="Cambria"/>
        </w:rPr>
        <w:footnoteReference w:id="254"/>
      </w:r>
      <w:r w:rsidRPr="006E4DB6">
        <w:rPr>
          <w:rFonts w:ascii="Cambria" w:hAnsi="Cambria"/>
        </w:rPr>
        <w:t xml:space="preserve"> - </w:t>
      </w:r>
      <w:r w:rsidR="00660E5E" w:rsidRPr="006E4DB6">
        <w:rPr>
          <w:rStyle w:val="rvts9"/>
          <w:rFonts w:ascii="Cambria" w:hAnsi="Cambria"/>
        </w:rPr>
        <w:t>у 201</w:t>
      </w:r>
      <w:r w:rsidR="003346AE" w:rsidRPr="006E4DB6">
        <w:rPr>
          <w:rStyle w:val="rvts9"/>
          <w:rFonts w:ascii="Cambria" w:hAnsi="Cambria"/>
        </w:rPr>
        <w:t>4</w:t>
      </w:r>
      <w:r w:rsidR="00660E5E" w:rsidRPr="006E4DB6">
        <w:rPr>
          <w:rStyle w:val="rvts9"/>
          <w:rFonts w:ascii="Cambria" w:hAnsi="Cambria"/>
        </w:rPr>
        <w:t xml:space="preserve"> р. Національною експертною комісією України з питань захисту суспільної моралі розроблено та затверджено Критерії віднесення друкованої, аудіовізуальної, електронної та іншої продукції, а також переданих та отриманих по комунікаційних лініях повідомлень та матеріалів до продукції, що пропагує культ насильства та жорстокості</w:t>
      </w:r>
      <w:r w:rsidR="00660E5E" w:rsidRPr="006E4DB6">
        <w:rPr>
          <w:rStyle w:val="a8"/>
          <w:rFonts w:ascii="Cambria" w:hAnsi="Cambria"/>
        </w:rPr>
        <w:footnoteReference w:id="255"/>
      </w:r>
      <w:r w:rsidR="00660E5E" w:rsidRPr="006E4DB6">
        <w:rPr>
          <w:rStyle w:val="rvts9"/>
          <w:rFonts w:ascii="Cambria" w:hAnsi="Cambria"/>
        </w:rPr>
        <w:t>.Кожне з обмежень є наслідком ґрунтовного аналізу продукції залежно від кількості та ступеня наявності тих чи інших тем або ситуацій.</w:t>
      </w:r>
      <w:r w:rsidR="001622E8" w:rsidRPr="006E4DB6">
        <w:rPr>
          <w:rStyle w:val="rvts9"/>
          <w:rFonts w:ascii="Cambria" w:hAnsi="Cambria"/>
        </w:rPr>
        <w:t xml:space="preserve"> </w:t>
      </w:r>
      <w:r w:rsidR="00660E5E" w:rsidRPr="006E4DB6">
        <w:rPr>
          <w:rStyle w:val="rvts9"/>
          <w:rFonts w:ascii="Cambria" w:hAnsi="Cambria"/>
        </w:rPr>
        <w:t>Для прикладу</w:t>
      </w:r>
      <w:r w:rsidR="001622E8" w:rsidRPr="006E4DB6">
        <w:rPr>
          <w:rStyle w:val="rvts9"/>
          <w:rFonts w:ascii="Cambria" w:hAnsi="Cambria"/>
        </w:rPr>
        <w:t xml:space="preserve">, О.В. Олішевський наводить </w:t>
      </w:r>
      <w:r w:rsidR="00660E5E" w:rsidRPr="006E4DB6">
        <w:rPr>
          <w:rStyle w:val="rvts9"/>
          <w:rFonts w:ascii="Cambria" w:hAnsi="Cambria"/>
        </w:rPr>
        <w:t>твори, що містять пропаганду культу</w:t>
      </w:r>
      <w:r w:rsidR="001622E8" w:rsidRPr="006E4DB6">
        <w:rPr>
          <w:rStyle w:val="rvts9"/>
          <w:rFonts w:ascii="Cambria" w:hAnsi="Cambria"/>
        </w:rPr>
        <w:t xml:space="preserve"> </w:t>
      </w:r>
      <w:r w:rsidR="00660E5E" w:rsidRPr="006E4DB6">
        <w:rPr>
          <w:rStyle w:val="rvts9"/>
          <w:rFonts w:ascii="Cambria" w:hAnsi="Cambria"/>
        </w:rPr>
        <w:t>насильства та жорстокості: «Ведьма», «Глаз-</w:t>
      </w:r>
      <w:r w:rsidR="001622E8" w:rsidRPr="006E4DB6">
        <w:rPr>
          <w:rStyle w:val="rvts9"/>
          <w:rFonts w:ascii="Cambria" w:hAnsi="Cambria"/>
        </w:rPr>
        <w:t xml:space="preserve">убийца», «Давилка», «Дантист», «Мясник», та ігри, </w:t>
      </w:r>
      <w:r w:rsidR="00660E5E" w:rsidRPr="006E4DB6">
        <w:rPr>
          <w:rStyle w:val="rvts9"/>
          <w:rFonts w:ascii="Cambria" w:hAnsi="Cambria"/>
        </w:rPr>
        <w:t>заборонені для продажу та демонстрації Національною</w:t>
      </w:r>
      <w:r w:rsidR="001622E8" w:rsidRPr="006E4DB6">
        <w:rPr>
          <w:rStyle w:val="rvts9"/>
          <w:rFonts w:ascii="Cambria" w:hAnsi="Cambria"/>
        </w:rPr>
        <w:t xml:space="preserve"> </w:t>
      </w:r>
      <w:r w:rsidR="00660E5E" w:rsidRPr="006E4DB6">
        <w:rPr>
          <w:rStyle w:val="rvts9"/>
          <w:rFonts w:ascii="Cambria" w:hAnsi="Cambria"/>
        </w:rPr>
        <w:t>експертною комісією України з пи</w:t>
      </w:r>
      <w:r w:rsidR="001622E8" w:rsidRPr="006E4DB6">
        <w:rPr>
          <w:rStyle w:val="rvts9"/>
          <w:rFonts w:ascii="Cambria" w:hAnsi="Cambria"/>
        </w:rPr>
        <w:t xml:space="preserve">тань захисту громадської моралі - </w:t>
      </w:r>
      <w:r w:rsidR="00660E5E" w:rsidRPr="006E4DB6">
        <w:rPr>
          <w:rStyle w:val="rvts9"/>
          <w:rFonts w:ascii="Cambria" w:hAnsi="Cambria"/>
        </w:rPr>
        <w:t>«Evil Dead Regeneration» та «Resident Evil Operation Raccoon City»</w:t>
      </w:r>
      <w:r w:rsidR="00660E5E" w:rsidRPr="006E4DB6">
        <w:rPr>
          <w:rStyle w:val="a8"/>
          <w:rFonts w:ascii="Cambria" w:hAnsi="Cambria"/>
        </w:rPr>
        <w:footnoteReference w:id="256"/>
      </w:r>
      <w:r w:rsidR="001622E8" w:rsidRPr="006E4DB6">
        <w:rPr>
          <w:rStyle w:val="rvts9"/>
          <w:rFonts w:ascii="Cambria" w:hAnsi="Cambria"/>
        </w:rPr>
        <w:t xml:space="preserve">. </w:t>
      </w:r>
    </w:p>
    <w:p w:rsidR="000213CD" w:rsidRPr="006E4DB6" w:rsidRDefault="00DF5554" w:rsidP="00DF5554">
      <w:pPr>
        <w:widowControl/>
        <w:ind w:firstLine="567"/>
        <w:jc w:val="both"/>
        <w:rPr>
          <w:rFonts w:ascii="Cambria" w:eastAsia="Times New Roman" w:hAnsi="Cambria" w:cs="Times New Roman"/>
          <w:color w:val="auto"/>
          <w:lang w:bidi="ar-SA"/>
        </w:rPr>
      </w:pPr>
      <w:r w:rsidRPr="006E4DB6">
        <w:rPr>
          <w:rFonts w:ascii="Cambria" w:eastAsia="Times New Roman" w:hAnsi="Cambria" w:cs="Times New Roman"/>
          <w:color w:val="auto"/>
          <w:lang w:bidi="ar-SA"/>
        </w:rPr>
        <w:t>«</w:t>
      </w:r>
      <w:r w:rsidR="000213CD" w:rsidRPr="006E4DB6">
        <w:rPr>
          <w:rFonts w:ascii="Cambria" w:eastAsia="Times New Roman" w:hAnsi="Cambria" w:cs="Times New Roman"/>
          <w:i/>
          <w:iCs/>
          <w:color w:val="auto"/>
          <w:lang w:bidi="ar-SA"/>
        </w:rPr>
        <w:t>Культ насильства та жорстокості</w:t>
      </w:r>
      <w:r w:rsidR="000213CD" w:rsidRPr="006E4DB6">
        <w:rPr>
          <w:rFonts w:ascii="Cambria" w:eastAsia="Times New Roman" w:hAnsi="Cambria" w:cs="Times New Roman"/>
          <w:color w:val="auto"/>
          <w:lang w:bidi="ar-SA"/>
        </w:rPr>
        <w:t xml:space="preserve"> – надмірне звеличення творів, у яких вихваляються, видається за норму поведінки застосування грубої фізичної сили, розправа над потерпілим, катування і навіть заподіяння смерті. Поділяється на наступні критерії:</w:t>
      </w:r>
    </w:p>
    <w:p w:rsidR="000213CD" w:rsidRPr="006E4DB6" w:rsidRDefault="00DF5554" w:rsidP="00136F53">
      <w:pPr>
        <w:pStyle w:val="a3"/>
        <w:numPr>
          <w:ilvl w:val="0"/>
          <w:numId w:val="3"/>
        </w:numPr>
        <w:rPr>
          <w:rFonts w:ascii="Cambria" w:eastAsia="Times New Roman" w:hAnsi="Cambria"/>
        </w:rPr>
      </w:pPr>
      <w:r w:rsidRPr="006E4DB6">
        <w:rPr>
          <w:rFonts w:ascii="Cambria" w:eastAsia="Times New Roman" w:hAnsi="Cambria"/>
        </w:rPr>
        <w:t>н</w:t>
      </w:r>
      <w:r w:rsidR="000213CD" w:rsidRPr="006E4DB6">
        <w:rPr>
          <w:rFonts w:ascii="Cambria" w:eastAsia="Times New Roman" w:hAnsi="Cambria"/>
        </w:rPr>
        <w:t>аявність прямих закликів до насильства і жорстокості (письмові, друковані, або виконані в електронному вигляді, усні твори, фотозображення, рекламні сюжети, анонси, повідомлення та інше з написами, що містять такі заклики); звукозаписи, кіно- відеопродукція, інші технічні записи зображень, що рухаються (комп’ютерні ігри тощо), або сюжет твору, насичений переважною кількістю демонстрації (опису) сцен насильства та жорстокості</w:t>
      </w:r>
      <w:r w:rsidRPr="006E4DB6">
        <w:rPr>
          <w:rFonts w:ascii="Cambria" w:eastAsia="Times New Roman" w:hAnsi="Cambria"/>
        </w:rPr>
        <w:t xml:space="preserve">; </w:t>
      </w:r>
    </w:p>
    <w:p w:rsidR="000213CD" w:rsidRPr="006E4DB6" w:rsidRDefault="00DF5554" w:rsidP="00136F53">
      <w:pPr>
        <w:pStyle w:val="a3"/>
        <w:numPr>
          <w:ilvl w:val="0"/>
          <w:numId w:val="3"/>
        </w:numPr>
        <w:rPr>
          <w:rFonts w:ascii="Cambria" w:eastAsia="Times New Roman" w:hAnsi="Cambria"/>
        </w:rPr>
      </w:pPr>
      <w:r w:rsidRPr="006E4DB6">
        <w:rPr>
          <w:rFonts w:ascii="Cambria" w:eastAsia="Times New Roman" w:hAnsi="Cambria"/>
        </w:rPr>
        <w:t>з</w:t>
      </w:r>
      <w:r w:rsidR="000213CD" w:rsidRPr="006E4DB6">
        <w:rPr>
          <w:rFonts w:ascii="Cambria" w:eastAsia="Times New Roman" w:hAnsi="Cambria"/>
        </w:rPr>
        <w:t>ображення (відтворення) насильства та жорстокості подається в ореолі позитивного відношення до нього, що спонукає до його наслідування, а не осуду</w:t>
      </w:r>
      <w:r w:rsidRPr="006E4DB6">
        <w:rPr>
          <w:rFonts w:ascii="Cambria" w:eastAsia="Times New Roman" w:hAnsi="Cambria"/>
        </w:rPr>
        <w:t>;</w:t>
      </w:r>
    </w:p>
    <w:p w:rsidR="000213CD" w:rsidRPr="006E4DB6" w:rsidRDefault="00DF5554" w:rsidP="00136F53">
      <w:pPr>
        <w:pStyle w:val="a3"/>
        <w:numPr>
          <w:ilvl w:val="0"/>
          <w:numId w:val="3"/>
        </w:numPr>
        <w:rPr>
          <w:rFonts w:ascii="Cambria" w:eastAsia="Times New Roman" w:hAnsi="Cambria"/>
        </w:rPr>
      </w:pPr>
      <w:r w:rsidRPr="006E4DB6">
        <w:rPr>
          <w:rFonts w:ascii="Cambria" w:eastAsia="Times New Roman" w:hAnsi="Cambria"/>
        </w:rPr>
        <w:t>п</w:t>
      </w:r>
      <w:r w:rsidR="000213CD" w:rsidRPr="006E4DB6">
        <w:rPr>
          <w:rFonts w:ascii="Cambria" w:eastAsia="Times New Roman" w:hAnsi="Cambria"/>
        </w:rPr>
        <w:t>оказ (опис) в натуралістичній формі нанесення фізичних пошкоджень людському тілу та будь-якій живій істоті (різані та вогнепальні рани, відтинання органів або частин тіла тощо)</w:t>
      </w:r>
      <w:r w:rsidRPr="006E4DB6">
        <w:rPr>
          <w:rFonts w:ascii="Cambria" w:eastAsia="Times New Roman" w:hAnsi="Cambria"/>
        </w:rPr>
        <w:t>»</w:t>
      </w:r>
      <w:r w:rsidRPr="006E4DB6">
        <w:rPr>
          <w:rStyle w:val="a8"/>
          <w:rFonts w:ascii="Cambria" w:eastAsia="Times New Roman" w:hAnsi="Cambria"/>
        </w:rPr>
        <w:footnoteReference w:id="257"/>
      </w:r>
      <w:r w:rsidR="000213CD" w:rsidRPr="006E4DB6">
        <w:rPr>
          <w:rFonts w:ascii="Cambria" w:eastAsia="Times New Roman" w:hAnsi="Cambria"/>
        </w:rPr>
        <w:t>.</w:t>
      </w:r>
    </w:p>
    <w:p w:rsidR="009B77F3" w:rsidRPr="006E4DB6" w:rsidRDefault="009B77F3" w:rsidP="00DF5554">
      <w:pPr>
        <w:pStyle w:val="rvps2"/>
        <w:spacing w:before="0" w:beforeAutospacing="0" w:after="0" w:afterAutospacing="0"/>
        <w:ind w:firstLine="567"/>
        <w:jc w:val="both"/>
        <w:rPr>
          <w:rStyle w:val="rvts9"/>
          <w:rFonts w:ascii="Cambria" w:hAnsi="Cambria"/>
        </w:rPr>
      </w:pPr>
      <w:r w:rsidRPr="006E4DB6">
        <w:rPr>
          <w:rStyle w:val="rvts9"/>
          <w:rFonts w:ascii="Cambria" w:hAnsi="Cambria"/>
        </w:rPr>
        <w:lastRenderedPageBreak/>
        <w:t>«Дискурс жорстокості та насильства впливає на тексти ЗМІ, проте завдання ЗМІ – зменшити або нейтралізувати його вплив на аудиторію»</w:t>
      </w:r>
      <w:r w:rsidRPr="006E4DB6">
        <w:rPr>
          <w:rStyle w:val="a8"/>
          <w:rFonts w:ascii="Cambria" w:hAnsi="Cambria"/>
        </w:rPr>
        <w:footnoteReference w:id="258"/>
      </w:r>
      <w:r w:rsidRPr="006E4DB6">
        <w:rPr>
          <w:rStyle w:val="rvts9"/>
          <w:rFonts w:ascii="Cambria" w:hAnsi="Cambria"/>
        </w:rPr>
        <w:t>.</w:t>
      </w:r>
      <w:r w:rsidR="0008125A" w:rsidRPr="006E4DB6">
        <w:rPr>
          <w:rStyle w:val="rvts9"/>
          <w:rFonts w:ascii="Cambria" w:hAnsi="Cambria"/>
        </w:rPr>
        <w:t xml:space="preserve"> До цікавого висновку прийшли дослідники історії кінематографії, відмічаючи, що «</w:t>
      </w:r>
      <w:r w:rsidR="0008125A" w:rsidRPr="006E4DB6">
        <w:rPr>
          <w:rFonts w:ascii="Cambria" w:hAnsi="Cambria"/>
        </w:rPr>
        <w:t>Після двох світових воєн насильство уже не справляє такого враження на публіку»</w:t>
      </w:r>
      <w:r w:rsidR="0008125A" w:rsidRPr="006E4DB6">
        <w:rPr>
          <w:rStyle w:val="a8"/>
          <w:rFonts w:ascii="Cambria" w:hAnsi="Cambria"/>
        </w:rPr>
        <w:footnoteReference w:id="259"/>
      </w:r>
      <w:r w:rsidR="0008125A" w:rsidRPr="006E4DB6">
        <w:rPr>
          <w:rFonts w:ascii="Cambria" w:hAnsi="Cambria"/>
        </w:rPr>
        <w:t>.</w:t>
      </w:r>
      <w:r w:rsidR="00683444" w:rsidRPr="006E4DB6">
        <w:rPr>
          <w:rFonts w:ascii="Cambria" w:hAnsi="Cambria"/>
        </w:rPr>
        <w:t xml:space="preserve"> </w:t>
      </w:r>
      <w:r w:rsidR="005B1AFE" w:rsidRPr="006E4DB6">
        <w:rPr>
          <w:rFonts w:ascii="Cambria" w:hAnsi="Cambria"/>
        </w:rPr>
        <w:t>Це свідчить про трансформації, які відбуваються в свідомості людей під час воєн, щодо сприйняття жорстокості та насильства. Але Незалежна медійна рада закликає редакції українських медіа утриматись від публікації сцен жорстокості й насильства, особливо відеозаписів, на яких можна впізнати конкретних постраждалих людей</w:t>
      </w:r>
      <w:r w:rsidR="005B1AFE" w:rsidRPr="006E4DB6">
        <w:rPr>
          <w:rStyle w:val="a8"/>
          <w:rFonts w:ascii="Cambria" w:hAnsi="Cambria"/>
        </w:rPr>
        <w:footnoteReference w:id="260"/>
      </w:r>
      <w:r w:rsidR="005B1AFE" w:rsidRPr="006E4DB6">
        <w:rPr>
          <w:rFonts w:ascii="Cambria" w:hAnsi="Cambria"/>
        </w:rPr>
        <w:t>. </w:t>
      </w:r>
    </w:p>
    <w:p w:rsidR="002F3B38" w:rsidRPr="006E4DB6" w:rsidRDefault="002908F7" w:rsidP="000D22B5">
      <w:pPr>
        <w:pStyle w:val="rvps2"/>
        <w:spacing w:before="0" w:beforeAutospacing="0" w:after="0" w:afterAutospacing="0"/>
        <w:ind w:firstLine="567"/>
        <w:jc w:val="both"/>
        <w:rPr>
          <w:rFonts w:ascii="Cambria" w:hAnsi="Cambria"/>
        </w:rPr>
      </w:pPr>
      <w:r w:rsidRPr="006E4DB6">
        <w:rPr>
          <w:rStyle w:val="rvts9"/>
          <w:rFonts w:ascii="Cambria" w:hAnsi="Cambria"/>
        </w:rPr>
        <w:t xml:space="preserve">Ч. 4 ст. 299 КК України встановлює відповідальність за </w:t>
      </w:r>
      <w:bookmarkStart w:id="114" w:name="n2064"/>
      <w:bookmarkStart w:id="115" w:name="n3845"/>
      <w:bookmarkEnd w:id="114"/>
      <w:bookmarkEnd w:id="115"/>
      <w:r w:rsidRPr="006E4DB6">
        <w:rPr>
          <w:rStyle w:val="rvts9"/>
          <w:rFonts w:ascii="Cambria" w:hAnsi="Cambria"/>
        </w:rPr>
        <w:t xml:space="preserve">жорстоке поводження з тваринами, що належать до хребетних, </w:t>
      </w:r>
      <w:r w:rsidR="002F3B38" w:rsidRPr="006E4DB6">
        <w:rPr>
          <w:rFonts w:ascii="Cambria" w:hAnsi="Cambria"/>
        </w:rPr>
        <w:t>вчинені з метою створення зображень, творів, кіно- відео-, аудіопродукції, або збут чи поширення зображень, творів, кіно-, відео-, аудіопродукції, що пропагують жорстоке поводження з тваринами</w:t>
      </w:r>
      <w:r w:rsidRPr="006E4DB6">
        <w:rPr>
          <w:rFonts w:ascii="Cambria" w:hAnsi="Cambria"/>
        </w:rPr>
        <w:t>.</w:t>
      </w:r>
      <w:r w:rsidR="005D09E8" w:rsidRPr="006E4DB6">
        <w:rPr>
          <w:rFonts w:ascii="Cambria" w:hAnsi="Cambria"/>
        </w:rPr>
        <w:t xml:space="preserve"> </w:t>
      </w:r>
      <w:r w:rsidR="00B1263B" w:rsidRPr="006E4DB6">
        <w:rPr>
          <w:rFonts w:ascii="Cambria" w:hAnsi="Cambria"/>
        </w:rPr>
        <w:t xml:space="preserve">Стаття 300 КК України встановлює відповідальність за </w:t>
      </w:r>
      <w:r w:rsidR="002F3B38" w:rsidRPr="006E4DB6">
        <w:rPr>
          <w:rFonts w:ascii="Cambria" w:hAnsi="Cambria"/>
        </w:rPr>
        <w:t>виготовлення або розповсюдження творів, що пропагують культ насильства і жорстокості, расову, національну чи релігійну нетерпимість та дискримінацію</w:t>
      </w:r>
      <w:r w:rsidR="00B1263B" w:rsidRPr="006E4DB6">
        <w:rPr>
          <w:rFonts w:ascii="Cambria" w:hAnsi="Cambria"/>
        </w:rPr>
        <w:t xml:space="preserve">. </w:t>
      </w:r>
      <w:r w:rsidR="00683444" w:rsidRPr="006E4DB6">
        <w:rPr>
          <w:rFonts w:ascii="Cambria" w:hAnsi="Cambria"/>
        </w:rPr>
        <w:t>У кожному випадку для вирішення питання щодо належності творів до предмета аналізованого злочину, обов’язковим є призначення і проведення відповідної експертизи</w:t>
      </w:r>
      <w:r w:rsidR="00683444" w:rsidRPr="006E4DB6">
        <w:rPr>
          <w:rStyle w:val="a8"/>
          <w:rFonts w:ascii="Cambria" w:hAnsi="Cambria"/>
        </w:rPr>
        <w:footnoteReference w:id="261"/>
      </w:r>
      <w:r w:rsidR="00683444" w:rsidRPr="006E4DB6">
        <w:rPr>
          <w:rFonts w:ascii="Cambria" w:hAnsi="Cambria"/>
        </w:rPr>
        <w:t>.</w:t>
      </w:r>
    </w:p>
    <w:p w:rsidR="00B1263B" w:rsidRPr="006E4DB6" w:rsidRDefault="00B1263B" w:rsidP="000D22B5">
      <w:pPr>
        <w:pStyle w:val="rvps2"/>
        <w:spacing w:before="0" w:beforeAutospacing="0" w:after="0" w:afterAutospacing="0"/>
        <w:ind w:firstLine="567"/>
        <w:jc w:val="both"/>
        <w:rPr>
          <w:rStyle w:val="rvts9"/>
          <w:rFonts w:ascii="Cambria" w:hAnsi="Cambria"/>
        </w:rPr>
      </w:pPr>
      <w:bookmarkStart w:id="116" w:name="n2069"/>
      <w:bookmarkEnd w:id="116"/>
    </w:p>
    <w:p w:rsidR="006F4AFC" w:rsidRPr="006F4AFC" w:rsidRDefault="000D22B5" w:rsidP="006F4AFC">
      <w:pPr>
        <w:pStyle w:val="rvps2"/>
        <w:spacing w:before="0" w:beforeAutospacing="0" w:after="0" w:afterAutospacing="0"/>
        <w:ind w:firstLine="567"/>
        <w:jc w:val="both"/>
        <w:rPr>
          <w:rStyle w:val="rvts37"/>
          <w:rFonts w:ascii="Cambria" w:hAnsi="Cambria"/>
          <w:b/>
        </w:rPr>
      </w:pPr>
      <w:r w:rsidRPr="006F4AFC">
        <w:rPr>
          <w:rFonts w:ascii="Cambria" w:hAnsi="Cambria"/>
          <w:b/>
        </w:rPr>
        <w:t xml:space="preserve">5. </w:t>
      </w:r>
      <w:r w:rsidR="006F4AFC" w:rsidRPr="006F4AFC">
        <w:rPr>
          <w:rFonts w:ascii="Cambria" w:hAnsi="Cambria"/>
          <w:b/>
        </w:rPr>
        <w:t xml:space="preserve">Інформаційні обмеження (заборони), </w:t>
      </w:r>
      <w:r w:rsidR="006F4AFC" w:rsidRPr="006F4AFC">
        <w:rPr>
          <w:rStyle w:val="a9"/>
          <w:rFonts w:ascii="Cambria" w:hAnsi="Cambria"/>
        </w:rPr>
        <w:t>спрямовані на захист національної безпеки та  національної ідентичності</w:t>
      </w:r>
      <w:r w:rsidR="006F4AFC" w:rsidRPr="006F4AFC">
        <w:rPr>
          <w:rStyle w:val="a9"/>
          <w:rFonts w:ascii="Cambria" w:hAnsi="Cambria"/>
          <w:b w:val="0"/>
        </w:rPr>
        <w:t xml:space="preserve"> </w:t>
      </w:r>
      <w:r w:rsidR="006F4AFC" w:rsidRPr="006F4AFC">
        <w:rPr>
          <w:rFonts w:ascii="Cambria" w:hAnsi="Cambria"/>
          <w:b/>
        </w:rPr>
        <w:t xml:space="preserve">(ч. 2 ст. 109 КК, ч. 1 ст. 110 КК, ч. 2 ст. </w:t>
      </w:r>
      <w:r w:rsidR="006F4AFC" w:rsidRPr="006F4AFC">
        <w:rPr>
          <w:rStyle w:val="rvts9"/>
          <w:rFonts w:ascii="Cambria" w:hAnsi="Cambria"/>
          <w:b/>
        </w:rPr>
        <w:t>258-</w:t>
      </w:r>
      <w:r w:rsidR="006F4AFC" w:rsidRPr="006F4AFC">
        <w:rPr>
          <w:rStyle w:val="rvts37"/>
          <w:rFonts w:ascii="Cambria" w:hAnsi="Cambria"/>
          <w:b/>
        </w:rPr>
        <w:t>2 КК).</w:t>
      </w:r>
    </w:p>
    <w:p w:rsidR="000D22B5" w:rsidRPr="006E4DB6" w:rsidRDefault="00185FB3" w:rsidP="00BA2309">
      <w:pPr>
        <w:pStyle w:val="rvps2"/>
        <w:spacing w:before="0" w:beforeAutospacing="0" w:after="0" w:afterAutospacing="0"/>
        <w:ind w:firstLine="567"/>
        <w:jc w:val="both"/>
        <w:rPr>
          <w:rFonts w:ascii="Cambria" w:hAnsi="Cambria"/>
        </w:rPr>
      </w:pPr>
      <w:r w:rsidRPr="006E4DB6">
        <w:rPr>
          <w:rFonts w:ascii="Cambria" w:hAnsi="Cambria"/>
        </w:rPr>
        <w:t xml:space="preserve">Відповідно до </w:t>
      </w:r>
      <w:r w:rsidRPr="006E4DB6">
        <w:rPr>
          <w:rStyle w:val="rvts9"/>
          <w:rFonts w:ascii="Cambria" w:hAnsi="Cambria"/>
        </w:rPr>
        <w:t>п.п. 1, 4, 9, 10-14 ч. 1 ст. 36 Закону України «Про медіа» «н</w:t>
      </w:r>
      <w:r w:rsidRPr="006E4DB6">
        <w:rPr>
          <w:rFonts w:ascii="Cambria" w:hAnsi="Cambria"/>
        </w:rPr>
        <w:t>а території країни в медіа та на платформах спільного доступу до відео забороняється поширювати:</w:t>
      </w:r>
    </w:p>
    <w:p w:rsidR="000D22B5" w:rsidRPr="006E4DB6" w:rsidRDefault="00185FB3" w:rsidP="00BA2309">
      <w:pPr>
        <w:pStyle w:val="rvps2"/>
        <w:spacing w:before="0" w:beforeAutospacing="0" w:after="0" w:afterAutospacing="0"/>
        <w:ind w:firstLine="567"/>
        <w:jc w:val="both"/>
        <w:rPr>
          <w:rFonts w:ascii="Cambria" w:hAnsi="Cambria"/>
        </w:rPr>
      </w:pPr>
      <w:r w:rsidRPr="006E4DB6">
        <w:rPr>
          <w:rFonts w:ascii="Cambria" w:hAnsi="Cambria"/>
        </w:rPr>
        <w:t>«</w:t>
      </w:r>
      <w:r w:rsidR="000D22B5" w:rsidRPr="006E4DB6">
        <w:rPr>
          <w:rFonts w:ascii="Cambria" w:hAnsi="Cambria"/>
        </w:rPr>
        <w:t>1) заклики до насильницької зміни, повалення конституційного ладу, розв’язування або ведення агресивної війни або воєнного конфлікту, порушення територіальної цілісності України, ліквідації незалежності України, інформацію, яка виправдовує чи пропагує такі дії;</w:t>
      </w:r>
    </w:p>
    <w:p w:rsidR="000D22B5" w:rsidRPr="006E4DB6" w:rsidRDefault="000D22B5" w:rsidP="00FD70DF">
      <w:pPr>
        <w:pStyle w:val="rvps2"/>
        <w:spacing w:before="0" w:beforeAutospacing="0" w:after="0" w:afterAutospacing="0"/>
        <w:ind w:firstLine="567"/>
        <w:jc w:val="both"/>
        <w:rPr>
          <w:rFonts w:ascii="Cambria" w:hAnsi="Cambria"/>
        </w:rPr>
      </w:pPr>
      <w:r w:rsidRPr="006E4DB6">
        <w:rPr>
          <w:rFonts w:ascii="Cambria" w:hAnsi="Cambria"/>
        </w:rPr>
        <w:t>4) пропаганду або заклики до тероризму та терористичних актів, інформацію, що виправдовує чи схвалює такі дії;</w:t>
      </w:r>
    </w:p>
    <w:p w:rsidR="00185FB3" w:rsidRPr="006E4DB6" w:rsidRDefault="00185FB3" w:rsidP="00FD70DF">
      <w:pPr>
        <w:pStyle w:val="rvps2"/>
        <w:spacing w:before="0" w:beforeAutospacing="0" w:after="0" w:afterAutospacing="0"/>
        <w:ind w:firstLine="567"/>
        <w:jc w:val="both"/>
        <w:rPr>
          <w:rFonts w:ascii="Cambria" w:hAnsi="Cambria"/>
        </w:rPr>
      </w:pPr>
      <w:r w:rsidRPr="006E4DB6">
        <w:rPr>
          <w:rFonts w:ascii="Cambria" w:hAnsi="Cambria"/>
        </w:rPr>
        <w:t>9) інструкції або поради щодо виготовлення, придбання або використання вибухових, наркотичних чи психотропних речовин</w:t>
      </w:r>
    </w:p>
    <w:p w:rsidR="000D22B5" w:rsidRPr="006E4DB6" w:rsidRDefault="000D22B5" w:rsidP="00FD70DF">
      <w:pPr>
        <w:pStyle w:val="rvps2"/>
        <w:spacing w:before="0" w:beforeAutospacing="0" w:after="0" w:afterAutospacing="0"/>
        <w:ind w:firstLine="567"/>
        <w:jc w:val="both"/>
        <w:rPr>
          <w:rFonts w:ascii="Cambria" w:hAnsi="Cambria"/>
        </w:rPr>
      </w:pPr>
      <w:r w:rsidRPr="006E4DB6">
        <w:rPr>
          <w:rFonts w:ascii="Cambria" w:hAnsi="Cambria"/>
        </w:rPr>
        <w:t>10) інформацію, що заперечує або виправдовує злочинний характер комуністичного тоталітарного режиму 1917-1991 років в Україні, злочинний характер націонал-соціалістичного (нацистського) тоталітарного режиму, створює позитивний образ осіб, які обіймали керівні посади у комуністичній партії (посаду секретаря районного комітету і вище), вищих органах влади т</w:t>
      </w:r>
      <w:r w:rsidR="00185FB3" w:rsidRPr="006E4DB6">
        <w:rPr>
          <w:rFonts w:ascii="Cambria" w:hAnsi="Cambria"/>
        </w:rPr>
        <w:t>а управління СРСР, УРСР (УСРР) ….</w:t>
      </w:r>
    </w:p>
    <w:p w:rsidR="000D22B5" w:rsidRPr="006E4DB6" w:rsidRDefault="000D22B5" w:rsidP="00FD70DF">
      <w:pPr>
        <w:pStyle w:val="rvps2"/>
        <w:spacing w:before="0" w:beforeAutospacing="0" w:after="0" w:afterAutospacing="0"/>
        <w:ind w:firstLine="567"/>
        <w:jc w:val="both"/>
        <w:rPr>
          <w:rFonts w:ascii="Cambria" w:hAnsi="Cambria"/>
        </w:rPr>
      </w:pPr>
      <w:bookmarkStart w:id="117" w:name="n526"/>
      <w:bookmarkEnd w:id="117"/>
      <w:r w:rsidRPr="006E4DB6">
        <w:rPr>
          <w:rFonts w:ascii="Cambria" w:hAnsi="Cambria"/>
        </w:rPr>
        <w:t xml:space="preserve">11) інформацію, що містить символіку комуністичного або націонал-соціалістичного (нацистського) тоталітарного режиму, крім випадків, передбачених Законом України </w:t>
      </w:r>
      <w:r w:rsidR="00185FB3" w:rsidRPr="006E4DB6">
        <w:rPr>
          <w:rFonts w:ascii="Cambria" w:hAnsi="Cambria"/>
        </w:rPr>
        <w:t>«</w:t>
      </w:r>
      <w:r w:rsidRPr="006E4DB6">
        <w:rPr>
          <w:rFonts w:ascii="Cambria" w:hAnsi="Cambria"/>
        </w:rPr>
        <w:t>Про засудження комуністичного та націонал-соціалістичного (нацистського) тоталітарних режимів в Україні та заборону пропаганди їхньої символіки</w:t>
      </w:r>
      <w:r w:rsidR="00185FB3" w:rsidRPr="006E4DB6">
        <w:rPr>
          <w:rFonts w:ascii="Cambria" w:hAnsi="Cambria"/>
        </w:rPr>
        <w:t>»</w:t>
      </w:r>
      <w:r w:rsidRPr="006E4DB6">
        <w:rPr>
          <w:rFonts w:ascii="Cambria" w:hAnsi="Cambria"/>
        </w:rPr>
        <w:t>;</w:t>
      </w:r>
    </w:p>
    <w:p w:rsidR="000D22B5" w:rsidRPr="006E4DB6" w:rsidRDefault="000D22B5" w:rsidP="00FD70DF">
      <w:pPr>
        <w:pStyle w:val="rvps2"/>
        <w:spacing w:before="0" w:beforeAutospacing="0" w:after="0" w:afterAutospacing="0"/>
        <w:ind w:firstLine="567"/>
        <w:jc w:val="both"/>
        <w:rPr>
          <w:rFonts w:ascii="Cambria" w:hAnsi="Cambria"/>
        </w:rPr>
      </w:pPr>
      <w:bookmarkStart w:id="118" w:name="n527"/>
      <w:bookmarkEnd w:id="118"/>
      <w:r w:rsidRPr="006E4DB6">
        <w:rPr>
          <w:rFonts w:ascii="Cambria" w:hAnsi="Cambria"/>
        </w:rPr>
        <w:t>12) інформацію, що містить пропаганду російського тоталітарного режиму, збройної агресії Російської Федерації як держави-терориста проти України, а також символіку воєнного вторгнення російського тоталітарного режиму, крім випадків, передбачених Законом України</w:t>
      </w:r>
      <w:r w:rsidR="00185FB3" w:rsidRPr="006E4DB6">
        <w:rPr>
          <w:rFonts w:ascii="Cambria" w:hAnsi="Cambria"/>
        </w:rPr>
        <w:t xml:space="preserve"> «</w:t>
      </w:r>
      <w:r w:rsidRPr="006E4DB6">
        <w:rPr>
          <w:rFonts w:ascii="Cambria" w:hAnsi="Cambria"/>
        </w:rPr>
        <w:t xml:space="preserve">Про заборону пропаганди російського нацистського тоталітарного режиму, збройної агресії Російської Федерації як держави-терориста проти України, </w:t>
      </w:r>
      <w:r w:rsidRPr="006E4DB6">
        <w:rPr>
          <w:rFonts w:ascii="Cambria" w:hAnsi="Cambria"/>
        </w:rPr>
        <w:lastRenderedPageBreak/>
        <w:t>символіки воєнного вторгнення російського нацистського тоталітарного режиму в Україну;</w:t>
      </w:r>
    </w:p>
    <w:p w:rsidR="000D22B5" w:rsidRPr="006E4DB6" w:rsidRDefault="000D22B5" w:rsidP="00FD70DF">
      <w:pPr>
        <w:pStyle w:val="rvps2"/>
        <w:spacing w:before="0" w:beforeAutospacing="0" w:after="0" w:afterAutospacing="0"/>
        <w:ind w:firstLine="567"/>
        <w:jc w:val="both"/>
        <w:rPr>
          <w:rFonts w:ascii="Cambria" w:hAnsi="Cambria"/>
        </w:rPr>
      </w:pPr>
      <w:bookmarkStart w:id="119" w:name="n528"/>
      <w:bookmarkEnd w:id="119"/>
      <w:r w:rsidRPr="006E4DB6">
        <w:rPr>
          <w:rFonts w:ascii="Cambria" w:hAnsi="Cambria"/>
        </w:rPr>
        <w:t>13) інформацію, що принижує або зневажає державну мову;</w:t>
      </w:r>
    </w:p>
    <w:p w:rsidR="000D22B5" w:rsidRPr="006E4DB6" w:rsidRDefault="000D22B5" w:rsidP="00FD70DF">
      <w:pPr>
        <w:pStyle w:val="rvps2"/>
        <w:spacing w:before="0" w:beforeAutospacing="0" w:after="0" w:afterAutospacing="0"/>
        <w:ind w:firstLine="567"/>
        <w:jc w:val="both"/>
        <w:rPr>
          <w:rFonts w:ascii="Cambria" w:hAnsi="Cambria"/>
        </w:rPr>
      </w:pPr>
      <w:bookmarkStart w:id="120" w:name="n529"/>
      <w:bookmarkEnd w:id="120"/>
      <w:r w:rsidRPr="006E4DB6">
        <w:rPr>
          <w:rFonts w:ascii="Cambria" w:hAnsi="Cambria"/>
        </w:rPr>
        <w:t>14) інформацію, що заперечує або ставить під сумнів існування українського народу (нації) та/або української державності та/або української мови</w:t>
      </w:r>
      <w:r w:rsidR="00185FB3" w:rsidRPr="006E4DB6">
        <w:rPr>
          <w:rFonts w:ascii="Cambria" w:hAnsi="Cambria"/>
        </w:rPr>
        <w:t>»</w:t>
      </w:r>
      <w:r w:rsidR="001A11E7" w:rsidRPr="006E4DB6">
        <w:rPr>
          <w:rStyle w:val="a8"/>
          <w:rFonts w:ascii="Cambria" w:hAnsi="Cambria"/>
        </w:rPr>
        <w:footnoteReference w:id="262"/>
      </w:r>
      <w:r w:rsidRPr="006E4DB6">
        <w:rPr>
          <w:rFonts w:ascii="Cambria" w:hAnsi="Cambria"/>
        </w:rPr>
        <w:t>.</w:t>
      </w:r>
    </w:p>
    <w:p w:rsidR="00471170" w:rsidRPr="006E4DB6" w:rsidRDefault="00471170" w:rsidP="00FD70DF">
      <w:pPr>
        <w:pStyle w:val="rvps2"/>
        <w:spacing w:before="0" w:beforeAutospacing="0" w:after="0" w:afterAutospacing="0"/>
        <w:ind w:firstLine="567"/>
        <w:jc w:val="both"/>
        <w:rPr>
          <w:rFonts w:ascii="Cambria" w:hAnsi="Cambria"/>
          <w:i/>
        </w:rPr>
      </w:pPr>
      <w:r w:rsidRPr="006E4DB6">
        <w:rPr>
          <w:rFonts w:ascii="Cambria" w:hAnsi="Cambria"/>
          <w:i/>
        </w:rPr>
        <w:t xml:space="preserve">КК України встановлює відповідальність за: </w:t>
      </w:r>
    </w:p>
    <w:p w:rsidR="00F86787" w:rsidRPr="006E4DB6" w:rsidRDefault="00F86787" w:rsidP="004D63D5">
      <w:pPr>
        <w:pStyle w:val="rvps2"/>
        <w:spacing w:before="0" w:beforeAutospacing="0" w:after="0" w:afterAutospacing="0"/>
        <w:ind w:firstLine="567"/>
        <w:jc w:val="both"/>
        <w:rPr>
          <w:rStyle w:val="rvts37"/>
          <w:rFonts w:ascii="Cambria" w:hAnsi="Cambria"/>
        </w:rPr>
      </w:pPr>
      <w:r w:rsidRPr="006E4DB6">
        <w:rPr>
          <w:rFonts w:ascii="Cambria" w:hAnsi="Cambria"/>
        </w:rPr>
        <w:t>- п</w:t>
      </w:r>
      <w:r w:rsidR="005D09E8" w:rsidRPr="006E4DB6">
        <w:rPr>
          <w:rFonts w:ascii="Cambria" w:hAnsi="Cambria"/>
        </w:rPr>
        <w:t>ублічні заклики до вчинення терористичного акту</w:t>
      </w:r>
      <w:r w:rsidRPr="006E4DB6">
        <w:rPr>
          <w:rFonts w:ascii="Cambria" w:hAnsi="Cambria"/>
        </w:rPr>
        <w:t xml:space="preserve">, вчинені з використанням засобів масової інформації (ч. 2ст. </w:t>
      </w:r>
      <w:r w:rsidRPr="006E4DB6">
        <w:rPr>
          <w:rStyle w:val="rvts9"/>
          <w:rFonts w:ascii="Cambria" w:hAnsi="Cambria"/>
        </w:rPr>
        <w:t>258-</w:t>
      </w:r>
      <w:r w:rsidRPr="006E4DB6">
        <w:rPr>
          <w:rStyle w:val="rvts37"/>
          <w:rFonts w:ascii="Cambria" w:hAnsi="Cambria"/>
        </w:rPr>
        <w:t xml:space="preserve">2 КК); </w:t>
      </w:r>
    </w:p>
    <w:p w:rsidR="005D09E8" w:rsidRPr="006E4DB6" w:rsidRDefault="00F86787" w:rsidP="004D63D5">
      <w:pPr>
        <w:pStyle w:val="rvps2"/>
        <w:spacing w:before="0" w:beforeAutospacing="0" w:after="0" w:afterAutospacing="0"/>
        <w:ind w:firstLine="567"/>
        <w:jc w:val="both"/>
        <w:rPr>
          <w:rStyle w:val="rvts9"/>
          <w:rFonts w:ascii="Cambria" w:hAnsi="Cambria"/>
        </w:rPr>
      </w:pPr>
      <w:r w:rsidRPr="006E4DB6">
        <w:rPr>
          <w:rFonts w:ascii="Cambria" w:hAnsi="Cambria"/>
        </w:rPr>
        <w:t xml:space="preserve">- незаконне виготовлення, переробка чи ремонт вогнепальної зброї або фальсифікація, незаконне видалення чи зміна її маркування, або незаконне виготовлення бойових припасів, вибухових речовин чи вибухових пристроїв (ст. </w:t>
      </w:r>
      <w:r w:rsidR="005D09E8" w:rsidRPr="006E4DB6">
        <w:rPr>
          <w:rStyle w:val="rvts9"/>
          <w:rFonts w:ascii="Cambria" w:hAnsi="Cambria"/>
        </w:rPr>
        <w:t>263</w:t>
      </w:r>
      <w:r w:rsidRPr="006E4DB6">
        <w:rPr>
          <w:rStyle w:val="rvts9"/>
          <w:rFonts w:ascii="Cambria" w:hAnsi="Cambria"/>
        </w:rPr>
        <w:t>-</w:t>
      </w:r>
      <w:r w:rsidR="005D09E8" w:rsidRPr="006E4DB6">
        <w:rPr>
          <w:rStyle w:val="rvts37"/>
          <w:rFonts w:ascii="Cambria" w:hAnsi="Cambria"/>
        </w:rPr>
        <w:t>1</w:t>
      </w:r>
      <w:r w:rsidRPr="006E4DB6">
        <w:rPr>
          <w:rStyle w:val="rvts37"/>
          <w:rFonts w:ascii="Cambria" w:hAnsi="Cambria"/>
        </w:rPr>
        <w:t xml:space="preserve"> КК) – відповідно, демонстрація інструкцій з виготовлення зброї може кваліфікуватися як підбурювання або пособництво до вчинення дій, вка</w:t>
      </w:r>
      <w:r w:rsidR="006F4AFC">
        <w:rPr>
          <w:rStyle w:val="rvts37"/>
          <w:rFonts w:ascii="Cambria" w:hAnsi="Cambria"/>
        </w:rPr>
        <w:t>з</w:t>
      </w:r>
      <w:r w:rsidRPr="006E4DB6">
        <w:rPr>
          <w:rStyle w:val="rvts37"/>
          <w:rFonts w:ascii="Cambria" w:hAnsi="Cambria"/>
        </w:rPr>
        <w:t xml:space="preserve">аних у цій статті; </w:t>
      </w:r>
      <w:r w:rsidR="005D09E8" w:rsidRPr="006E4DB6">
        <w:rPr>
          <w:rFonts w:ascii="Cambria" w:hAnsi="Cambria"/>
        </w:rPr>
        <w:t xml:space="preserve"> </w:t>
      </w:r>
    </w:p>
    <w:p w:rsidR="005D09E8" w:rsidRPr="006E4DB6" w:rsidRDefault="00F86787" w:rsidP="004D63D5">
      <w:pPr>
        <w:pStyle w:val="rvps2"/>
        <w:spacing w:before="0" w:beforeAutospacing="0" w:after="0" w:afterAutospacing="0"/>
        <w:ind w:firstLine="567"/>
        <w:jc w:val="both"/>
        <w:rPr>
          <w:rFonts w:ascii="Cambria" w:hAnsi="Cambria"/>
        </w:rPr>
      </w:pPr>
      <w:r w:rsidRPr="006E4DB6">
        <w:rPr>
          <w:rFonts w:ascii="Cambria" w:hAnsi="Cambria"/>
        </w:rPr>
        <w:t>- виготовлення, поширення комуністичної, нацистської символіки та пропаганда комуністичного та націонал-соціалістичного (нацистського) тоталітарних режимів</w:t>
      </w:r>
      <w:r w:rsidRPr="006E4DB6">
        <w:rPr>
          <w:rStyle w:val="rvts9"/>
          <w:rFonts w:ascii="Cambria" w:hAnsi="Cambria"/>
        </w:rPr>
        <w:t xml:space="preserve"> (ст. </w:t>
      </w:r>
      <w:r w:rsidR="005D09E8" w:rsidRPr="006E4DB6">
        <w:rPr>
          <w:rStyle w:val="rvts9"/>
          <w:rFonts w:ascii="Cambria" w:hAnsi="Cambria"/>
        </w:rPr>
        <w:t>436</w:t>
      </w:r>
      <w:r w:rsidRPr="006E4DB6">
        <w:rPr>
          <w:rStyle w:val="rvts9"/>
          <w:rFonts w:ascii="Cambria" w:hAnsi="Cambria"/>
        </w:rPr>
        <w:t>-</w:t>
      </w:r>
      <w:r w:rsidR="005D09E8" w:rsidRPr="006E4DB6">
        <w:rPr>
          <w:rStyle w:val="rvts37"/>
          <w:rFonts w:ascii="Cambria" w:hAnsi="Cambria"/>
        </w:rPr>
        <w:t>1</w:t>
      </w:r>
      <w:r w:rsidRPr="006E4DB6">
        <w:rPr>
          <w:rStyle w:val="rvts37"/>
          <w:rFonts w:ascii="Cambria" w:hAnsi="Cambria"/>
        </w:rPr>
        <w:t xml:space="preserve"> КК); </w:t>
      </w:r>
      <w:r w:rsidR="005D09E8" w:rsidRPr="006E4DB6">
        <w:rPr>
          <w:rFonts w:ascii="Cambria" w:hAnsi="Cambria"/>
        </w:rPr>
        <w:t xml:space="preserve"> </w:t>
      </w:r>
    </w:p>
    <w:p w:rsidR="000D22B5" w:rsidRPr="006E4DB6" w:rsidRDefault="00F86787" w:rsidP="004D63D5">
      <w:pPr>
        <w:pStyle w:val="rvps2"/>
        <w:spacing w:before="0" w:beforeAutospacing="0" w:after="0" w:afterAutospacing="0"/>
        <w:ind w:firstLine="567"/>
        <w:jc w:val="both"/>
        <w:rPr>
          <w:rFonts w:ascii="Cambria" w:hAnsi="Cambria"/>
        </w:rPr>
      </w:pPr>
      <w:r w:rsidRPr="006E4DB6">
        <w:rPr>
          <w:rFonts w:ascii="Cambria" w:hAnsi="Cambria"/>
        </w:rPr>
        <w:t>- в</w:t>
      </w:r>
      <w:r w:rsidR="000D22B5" w:rsidRPr="006E4DB6">
        <w:rPr>
          <w:rFonts w:ascii="Cambria" w:hAnsi="Cambria"/>
        </w:rPr>
        <w:t>иправдовування, визнання правомірною, заперечення збройної агресії Російської Федерації проти України, глорифікація її учасників</w:t>
      </w:r>
      <w:r w:rsidRPr="006E4DB6">
        <w:rPr>
          <w:rStyle w:val="rvts9"/>
          <w:rFonts w:ascii="Cambria" w:hAnsi="Cambria"/>
        </w:rPr>
        <w:t xml:space="preserve"> (ст. 436-</w:t>
      </w:r>
      <w:r w:rsidRPr="006E4DB6">
        <w:rPr>
          <w:rStyle w:val="rvts37"/>
          <w:rFonts w:ascii="Cambria" w:hAnsi="Cambria"/>
        </w:rPr>
        <w:t xml:space="preserve">2 КК)»; </w:t>
      </w:r>
    </w:p>
    <w:p w:rsidR="009B77F3" w:rsidRPr="006E4DB6" w:rsidRDefault="00F86787" w:rsidP="004D63D5">
      <w:pPr>
        <w:pStyle w:val="rvps2"/>
        <w:spacing w:before="0" w:beforeAutospacing="0" w:after="0" w:afterAutospacing="0"/>
        <w:ind w:firstLine="567"/>
        <w:jc w:val="both"/>
        <w:rPr>
          <w:rFonts w:ascii="Cambria" w:hAnsi="Cambria"/>
        </w:rPr>
      </w:pPr>
      <w:r w:rsidRPr="006E4DB6">
        <w:rPr>
          <w:rFonts w:ascii="Cambria" w:hAnsi="Cambria"/>
        </w:rPr>
        <w:t>- колабораційн</w:t>
      </w:r>
      <w:r w:rsidR="00BA2309">
        <w:rPr>
          <w:rFonts w:ascii="Cambria" w:hAnsi="Cambria"/>
        </w:rPr>
        <w:t>у</w:t>
      </w:r>
      <w:r w:rsidRPr="006E4DB6">
        <w:rPr>
          <w:rFonts w:ascii="Cambria" w:hAnsi="Cambria"/>
        </w:rPr>
        <w:t xml:space="preserve"> діяльність</w:t>
      </w:r>
      <w:r w:rsidRPr="006E4DB6">
        <w:rPr>
          <w:rStyle w:val="rvts9"/>
          <w:rFonts w:ascii="Cambria" w:hAnsi="Cambria"/>
        </w:rPr>
        <w:t xml:space="preserve"> (ст. 111-1 КК)</w:t>
      </w:r>
      <w:r w:rsidR="00E6074E" w:rsidRPr="006E4DB6">
        <w:rPr>
          <w:rStyle w:val="rvts9"/>
          <w:rFonts w:ascii="Cambria" w:hAnsi="Cambria"/>
        </w:rPr>
        <w:t xml:space="preserve">, </w:t>
      </w:r>
      <w:r w:rsidR="00E6074E" w:rsidRPr="006E4DB6">
        <w:rPr>
          <w:rFonts w:ascii="Cambria" w:hAnsi="Cambria"/>
        </w:rPr>
        <w:t>публічні заклики до насильницької зміни чи повалення конституційного ладу або до захоплення державної влади, а також розповсюдження матеріалів із закликами до вчинення таких дій (ч. 2 ст. 109 КК),  публічні заклики чи розповсюдження матеріалів із закликами до дій з метою зміни меж території або державного кордону України на порушення порядку, встановленого Конституцією України (ч. 1 ст. 110 КК)</w:t>
      </w:r>
      <w:r w:rsidR="006F4AFC">
        <w:rPr>
          <w:rFonts w:ascii="Cambria" w:hAnsi="Cambria"/>
        </w:rPr>
        <w:t>;</w:t>
      </w:r>
      <w:r w:rsidR="00E6074E" w:rsidRPr="006E4DB6">
        <w:rPr>
          <w:rFonts w:ascii="Cambria" w:hAnsi="Cambria"/>
        </w:rPr>
        <w:t xml:space="preserve"> </w:t>
      </w:r>
      <w:bookmarkStart w:id="121" w:name="n3892"/>
      <w:bookmarkEnd w:id="121"/>
    </w:p>
    <w:p w:rsidR="00E6074E" w:rsidRPr="006E4DB6" w:rsidRDefault="00E6074E" w:rsidP="004D63D5">
      <w:pPr>
        <w:pStyle w:val="rvps2"/>
        <w:spacing w:before="0" w:beforeAutospacing="0" w:after="0" w:afterAutospacing="0"/>
        <w:ind w:firstLine="567"/>
        <w:jc w:val="both"/>
        <w:rPr>
          <w:rFonts w:ascii="Cambria" w:hAnsi="Cambria"/>
        </w:rPr>
      </w:pPr>
      <w:r w:rsidRPr="006E4DB6">
        <w:rPr>
          <w:rFonts w:ascii="Cambria" w:hAnsi="Cambria"/>
        </w:rPr>
        <w:t xml:space="preserve">- публічні заклики до агресивної війни або до розв'язування воєнного конфлікту, а також виготовлення матеріалів із закликами до вчинення таких дій з метою їх розповсюдження або розповсюдження таких матеріалів (пропаганда війна – ст. 436 КК); </w:t>
      </w:r>
    </w:p>
    <w:p w:rsidR="00E6074E" w:rsidRPr="006E4DB6" w:rsidRDefault="00E6074E" w:rsidP="004D63D5">
      <w:pPr>
        <w:pStyle w:val="rvps2"/>
        <w:spacing w:before="0" w:beforeAutospacing="0" w:after="0" w:afterAutospacing="0"/>
        <w:ind w:firstLine="567"/>
        <w:jc w:val="both"/>
        <w:rPr>
          <w:rStyle w:val="rvts9"/>
          <w:rFonts w:ascii="Cambria" w:hAnsi="Cambria"/>
        </w:rPr>
      </w:pPr>
      <w:r w:rsidRPr="006E4DB6">
        <w:rPr>
          <w:rFonts w:ascii="Cambria" w:hAnsi="Cambria"/>
        </w:rPr>
        <w:t xml:space="preserve">- порушення рівноправності громадян залежно від їх расової, національної, регіональної належності, релігійних переконань, інвалідності та за іншими ознаками (ст. 161 КК). </w:t>
      </w:r>
    </w:p>
    <w:p w:rsidR="009B77F3" w:rsidRPr="006E4DB6" w:rsidRDefault="00E6074E" w:rsidP="004D63D5">
      <w:pPr>
        <w:pStyle w:val="rvps2"/>
        <w:spacing w:before="0" w:beforeAutospacing="0" w:after="0" w:afterAutospacing="0"/>
        <w:ind w:firstLine="567"/>
        <w:jc w:val="both"/>
        <w:rPr>
          <w:rFonts w:ascii="Cambria" w:hAnsi="Cambria"/>
        </w:rPr>
      </w:pPr>
      <w:r w:rsidRPr="006E4DB6">
        <w:rPr>
          <w:rStyle w:val="rvts9"/>
          <w:rFonts w:ascii="Cambria" w:hAnsi="Cambria"/>
        </w:rPr>
        <w:t xml:space="preserve">Крім того, ч. 3 та 4 ст. 112 Закону «Про медіа» відносить порушення всіх обмежень, визначених ст. 36 цього ж Закону до значних та грубих порушень. </w:t>
      </w:r>
      <w:r w:rsidRPr="006E4DB6">
        <w:rPr>
          <w:rFonts w:ascii="Cambria" w:hAnsi="Cambria"/>
        </w:rPr>
        <w:t xml:space="preserve">За грубі порушення до суб’єктів у сфері медіа </w:t>
      </w:r>
      <w:r w:rsidR="00FD70DF" w:rsidRPr="006E4DB6">
        <w:rPr>
          <w:rFonts w:ascii="Cambria" w:hAnsi="Cambria"/>
        </w:rPr>
        <w:t xml:space="preserve">Національна рада має право застосувати штрафні санкції, анулювати </w:t>
      </w:r>
      <w:r w:rsidRPr="006E4DB6">
        <w:rPr>
          <w:rFonts w:ascii="Cambria" w:hAnsi="Cambria"/>
        </w:rPr>
        <w:t>ліцензі</w:t>
      </w:r>
      <w:r w:rsidR="00FD70DF" w:rsidRPr="006E4DB6">
        <w:rPr>
          <w:rFonts w:ascii="Cambria" w:hAnsi="Cambria"/>
        </w:rPr>
        <w:t>ю</w:t>
      </w:r>
      <w:r w:rsidRPr="006E4DB6">
        <w:rPr>
          <w:rFonts w:ascii="Cambria" w:hAnsi="Cambria"/>
        </w:rPr>
        <w:t xml:space="preserve"> чи скасува</w:t>
      </w:r>
      <w:r w:rsidR="00FD70DF" w:rsidRPr="006E4DB6">
        <w:rPr>
          <w:rFonts w:ascii="Cambria" w:hAnsi="Cambria"/>
        </w:rPr>
        <w:t>ти</w:t>
      </w:r>
      <w:r w:rsidRPr="006E4DB6">
        <w:rPr>
          <w:rFonts w:ascii="Cambria" w:hAnsi="Cambria"/>
        </w:rPr>
        <w:t xml:space="preserve"> реєстраці</w:t>
      </w:r>
      <w:r w:rsidR="00FD70DF" w:rsidRPr="006E4DB6">
        <w:rPr>
          <w:rFonts w:ascii="Cambria" w:hAnsi="Cambria"/>
        </w:rPr>
        <w:t xml:space="preserve">ю за рішенням суду, або накласти тимчасову заборону поширення онлайн-медіа або заборону видання та розповсюдження друкованого медіа за рішенням суду. </w:t>
      </w:r>
    </w:p>
    <w:p w:rsidR="00FD70DF" w:rsidRPr="006E4DB6" w:rsidRDefault="00FD70DF" w:rsidP="002908F7">
      <w:pPr>
        <w:pStyle w:val="rvps2"/>
        <w:spacing w:before="0" w:beforeAutospacing="0" w:after="0" w:afterAutospacing="0"/>
        <w:ind w:firstLine="567"/>
        <w:jc w:val="both"/>
        <w:rPr>
          <w:rFonts w:ascii="Cambria" w:hAnsi="Cambria"/>
        </w:rPr>
      </w:pPr>
    </w:p>
    <w:p w:rsidR="006F4AFC" w:rsidRPr="006E4DB6" w:rsidRDefault="00FD70DF" w:rsidP="006F4AFC">
      <w:pPr>
        <w:pStyle w:val="rvps2"/>
        <w:spacing w:before="0" w:beforeAutospacing="0" w:after="0" w:afterAutospacing="0"/>
        <w:ind w:firstLine="567"/>
        <w:jc w:val="both"/>
        <w:rPr>
          <w:rFonts w:ascii="Cambria" w:hAnsi="Cambria"/>
        </w:rPr>
      </w:pPr>
      <w:r w:rsidRPr="006E4DB6">
        <w:rPr>
          <w:rFonts w:ascii="Cambria" w:hAnsi="Cambria"/>
          <w:b/>
        </w:rPr>
        <w:t xml:space="preserve">6. </w:t>
      </w:r>
      <w:r w:rsidR="006F4AFC" w:rsidRPr="006F4AFC">
        <w:rPr>
          <w:rFonts w:ascii="Cambria" w:hAnsi="Cambria"/>
          <w:b/>
        </w:rPr>
        <w:t>Обмеження контенту в медіа з метою захисту суспільної моралі. Підстави кримінальної відповідальності за виготовлення, збут і розповсюдження порнографічних предметів (ст. 301 КК України).</w:t>
      </w:r>
      <w:r w:rsidR="006F4AFC" w:rsidRPr="006E4DB6">
        <w:rPr>
          <w:rFonts w:ascii="Cambria" w:hAnsi="Cambria"/>
        </w:rPr>
        <w:t xml:space="preserve"> </w:t>
      </w:r>
    </w:p>
    <w:p w:rsidR="001A11E7" w:rsidRPr="006E4DB6" w:rsidRDefault="001A11E7" w:rsidP="00615402">
      <w:pPr>
        <w:pStyle w:val="rvps2"/>
        <w:spacing w:before="0" w:beforeAutospacing="0" w:after="0" w:afterAutospacing="0"/>
        <w:ind w:firstLine="567"/>
        <w:jc w:val="both"/>
        <w:rPr>
          <w:rStyle w:val="rvts9"/>
          <w:rFonts w:ascii="Cambria" w:hAnsi="Cambria"/>
        </w:rPr>
      </w:pPr>
      <w:r w:rsidRPr="006E4DB6">
        <w:rPr>
          <w:rFonts w:ascii="Cambria" w:hAnsi="Cambria"/>
        </w:rPr>
        <w:t xml:space="preserve">Відповідно до </w:t>
      </w:r>
      <w:r w:rsidRPr="006E4DB6">
        <w:rPr>
          <w:rStyle w:val="rvts9"/>
          <w:rFonts w:ascii="Cambria" w:hAnsi="Cambria"/>
        </w:rPr>
        <w:t>п.п. 6 ч. 1 ст. 36 Закону України «Про медіа» «н</w:t>
      </w:r>
      <w:r w:rsidRPr="006E4DB6">
        <w:rPr>
          <w:rFonts w:ascii="Cambria" w:hAnsi="Cambria"/>
        </w:rPr>
        <w:t xml:space="preserve">а території України в медіа та на платформах спільного доступу до відео забороняється поширювати: </w:t>
      </w:r>
      <w:bookmarkStart w:id="122" w:name="w1_1"/>
      <w:r w:rsidRPr="006E4DB6">
        <w:rPr>
          <w:rFonts w:ascii="Cambria" w:hAnsi="Cambria"/>
        </w:rPr>
        <w:t>порнограф</w:t>
      </w:r>
      <w:bookmarkEnd w:id="122"/>
      <w:r w:rsidRPr="006E4DB6">
        <w:rPr>
          <w:rFonts w:ascii="Cambria" w:hAnsi="Cambria"/>
        </w:rPr>
        <w:t>ічні матеріали, а також матеріали, що заохочують сексуальну експлуатацію та насильство над дітьми, демонструють статеві відносини дітей, використовують образ дітей (візуальний запис образу дітей) у видовищних заходах сексуального чи еротичного характеру</w:t>
      </w:r>
      <w:r w:rsidRPr="006E4DB6">
        <w:rPr>
          <w:rStyle w:val="a8"/>
          <w:rFonts w:ascii="Cambria" w:hAnsi="Cambria"/>
        </w:rPr>
        <w:footnoteReference w:id="263"/>
      </w:r>
      <w:r w:rsidRPr="006E4DB6">
        <w:rPr>
          <w:rFonts w:ascii="Cambria" w:hAnsi="Cambria"/>
        </w:rPr>
        <w:t xml:space="preserve">. </w:t>
      </w:r>
    </w:p>
    <w:p w:rsidR="002F3B38" w:rsidRPr="006E4DB6" w:rsidRDefault="002F3B38" w:rsidP="00615402">
      <w:pPr>
        <w:pStyle w:val="rvps2"/>
        <w:spacing w:before="0" w:beforeAutospacing="0" w:after="0" w:afterAutospacing="0"/>
        <w:ind w:firstLine="567"/>
        <w:jc w:val="both"/>
        <w:rPr>
          <w:rFonts w:ascii="Cambria" w:hAnsi="Cambria"/>
        </w:rPr>
      </w:pPr>
      <w:r w:rsidRPr="006E4DB6">
        <w:rPr>
          <w:rStyle w:val="rvts9"/>
          <w:rFonts w:ascii="Cambria" w:hAnsi="Cambria"/>
        </w:rPr>
        <w:t>Стаття 301</w:t>
      </w:r>
      <w:r w:rsidR="001A11E7" w:rsidRPr="006E4DB6">
        <w:rPr>
          <w:rStyle w:val="rvts9"/>
          <w:rFonts w:ascii="Cambria" w:hAnsi="Cambria"/>
        </w:rPr>
        <w:t xml:space="preserve"> КК України встановлює відповідальність за в</w:t>
      </w:r>
      <w:r w:rsidRPr="006E4DB6">
        <w:rPr>
          <w:rFonts w:ascii="Cambria" w:hAnsi="Cambria"/>
        </w:rPr>
        <w:t>везення, виготовлення, збут і розповсюдження порнографічних предметів</w:t>
      </w:r>
      <w:r w:rsidR="001A11E7" w:rsidRPr="006E4DB6">
        <w:rPr>
          <w:rFonts w:ascii="Cambria" w:hAnsi="Cambria"/>
        </w:rPr>
        <w:t xml:space="preserve">, в т.ч. </w:t>
      </w:r>
      <w:r w:rsidRPr="006E4DB6">
        <w:rPr>
          <w:rFonts w:ascii="Cambria" w:hAnsi="Cambria"/>
        </w:rPr>
        <w:t>щодо кіно- та відеопродукції, комп'ютерних програм порнографічного характеру</w:t>
      </w:r>
      <w:r w:rsidR="001A11E7" w:rsidRPr="006E4DB6">
        <w:rPr>
          <w:rFonts w:ascii="Cambria" w:hAnsi="Cambria"/>
        </w:rPr>
        <w:t xml:space="preserve">. </w:t>
      </w:r>
    </w:p>
    <w:p w:rsidR="004D62B8" w:rsidRPr="006E4DB6" w:rsidRDefault="001A11E7" w:rsidP="00615402">
      <w:pPr>
        <w:pStyle w:val="rvps2"/>
        <w:spacing w:before="0" w:beforeAutospacing="0" w:after="0" w:afterAutospacing="0"/>
        <w:ind w:firstLine="567"/>
        <w:jc w:val="both"/>
        <w:rPr>
          <w:rStyle w:val="rvts46"/>
          <w:rFonts w:ascii="Cambria" w:hAnsi="Cambria"/>
          <w:iCs/>
        </w:rPr>
      </w:pPr>
      <w:r w:rsidRPr="006E4DB6">
        <w:rPr>
          <w:rFonts w:ascii="Cambria" w:hAnsi="Cambria"/>
        </w:rPr>
        <w:lastRenderedPageBreak/>
        <w:t>Наразі склалася парадоксальна ситуація; Закон України «Про захист суспільної моралі»</w:t>
      </w:r>
      <w:r w:rsidRPr="006E4DB6">
        <w:rPr>
          <w:rStyle w:val="a8"/>
          <w:rFonts w:ascii="Cambria" w:hAnsi="Cambria"/>
        </w:rPr>
        <w:footnoteReference w:id="264"/>
      </w:r>
      <w:r w:rsidR="0024283F" w:rsidRPr="006E4DB6">
        <w:rPr>
          <w:rFonts w:ascii="Cambria" w:hAnsi="Cambria"/>
        </w:rPr>
        <w:t xml:space="preserve">, який давав нормативне </w:t>
      </w:r>
      <w:r w:rsidRPr="006E4DB6">
        <w:rPr>
          <w:rFonts w:ascii="Cambria" w:hAnsi="Cambria"/>
        </w:rPr>
        <w:t>визначення «порнографії»</w:t>
      </w:r>
      <w:r w:rsidR="0024283F" w:rsidRPr="006E4DB6">
        <w:rPr>
          <w:rFonts w:ascii="Cambria" w:hAnsi="Cambria"/>
        </w:rPr>
        <w:t>,</w:t>
      </w:r>
      <w:r w:rsidRPr="006E4DB6">
        <w:rPr>
          <w:rFonts w:ascii="Cambria" w:hAnsi="Cambria"/>
        </w:rPr>
        <w:t xml:space="preserve"> скасований Законом «Про медіа»</w:t>
      </w:r>
      <w:r w:rsidR="0024283F" w:rsidRPr="006E4DB6">
        <w:rPr>
          <w:rFonts w:ascii="Cambria" w:hAnsi="Cambria"/>
        </w:rPr>
        <w:t xml:space="preserve">; а </w:t>
      </w:r>
      <w:r w:rsidR="0024283F" w:rsidRPr="006E4DB6">
        <w:rPr>
          <w:rStyle w:val="rvts23"/>
          <w:rFonts w:ascii="Cambria" w:hAnsi="Cambria"/>
        </w:rPr>
        <w:t>Критерії віднесення продукції до такої, що має порнографічний характер</w:t>
      </w:r>
      <w:r w:rsidR="0024283F" w:rsidRPr="006E4DB6">
        <w:rPr>
          <w:rStyle w:val="a8"/>
          <w:rFonts w:ascii="Cambria" w:hAnsi="Cambria"/>
        </w:rPr>
        <w:footnoteReference w:id="265"/>
      </w:r>
      <w:r w:rsidR="0024283F" w:rsidRPr="006E4DB6">
        <w:rPr>
          <w:rStyle w:val="rvts23"/>
          <w:rFonts w:ascii="Cambria" w:hAnsi="Cambria"/>
        </w:rPr>
        <w:t xml:space="preserve"> також скасовані</w:t>
      </w:r>
      <w:r w:rsidR="0024283F" w:rsidRPr="006E4DB6">
        <w:rPr>
          <w:rStyle w:val="a8"/>
          <w:rFonts w:ascii="Cambria" w:hAnsi="Cambria"/>
        </w:rPr>
        <w:footnoteReference w:id="266"/>
      </w:r>
      <w:r w:rsidR="0024283F" w:rsidRPr="006E4DB6">
        <w:rPr>
          <w:rStyle w:val="rvts23"/>
          <w:rFonts w:ascii="Cambria" w:hAnsi="Cambria"/>
        </w:rPr>
        <w:t xml:space="preserve">. </w:t>
      </w:r>
      <w:r w:rsidR="00AE52D1">
        <w:rPr>
          <w:rStyle w:val="rvts46"/>
          <w:rFonts w:ascii="Cambria" w:hAnsi="Cambria"/>
          <w:iCs/>
        </w:rPr>
        <w:t>О</w:t>
      </w:r>
      <w:r w:rsidR="0024283F" w:rsidRPr="006E4DB6">
        <w:rPr>
          <w:rStyle w:val="rvts46"/>
          <w:rFonts w:ascii="Cambria" w:hAnsi="Cambria"/>
          <w:iCs/>
        </w:rPr>
        <w:t>скільки інших нормативних критеріїв та визначень наразі не вироблено, пропонуємо на даний момент виходити з попередн</w:t>
      </w:r>
      <w:r w:rsidR="00AE52D1">
        <w:rPr>
          <w:rStyle w:val="rvts46"/>
          <w:rFonts w:ascii="Cambria" w:hAnsi="Cambria"/>
          <w:iCs/>
        </w:rPr>
        <w:t>ьої</w:t>
      </w:r>
      <w:r w:rsidR="0024283F" w:rsidRPr="006E4DB6">
        <w:rPr>
          <w:rStyle w:val="rvts46"/>
          <w:rFonts w:ascii="Cambria" w:hAnsi="Cambria"/>
          <w:iCs/>
        </w:rPr>
        <w:t xml:space="preserve"> редакці</w:t>
      </w:r>
      <w:r w:rsidR="00AE52D1">
        <w:rPr>
          <w:rStyle w:val="rvts46"/>
          <w:rFonts w:ascii="Cambria" w:hAnsi="Cambria"/>
          <w:iCs/>
        </w:rPr>
        <w:t>ї</w:t>
      </w:r>
      <w:r w:rsidR="0024283F" w:rsidRPr="006E4DB6">
        <w:rPr>
          <w:rStyle w:val="rvts46"/>
          <w:rFonts w:ascii="Cambria" w:hAnsi="Cambria"/>
          <w:iCs/>
        </w:rPr>
        <w:t xml:space="preserve"> нормативно-правових актів. </w:t>
      </w:r>
      <w:r w:rsidR="004D62B8" w:rsidRPr="006E4DB6">
        <w:rPr>
          <w:rStyle w:val="rvts46"/>
          <w:rFonts w:ascii="Cambria" w:hAnsi="Cambria"/>
          <w:iCs/>
        </w:rPr>
        <w:t>Стаття 1 Закону «</w:t>
      </w:r>
      <w:r w:rsidR="004D62B8" w:rsidRPr="006E4DB6">
        <w:rPr>
          <w:rStyle w:val="rvts23"/>
          <w:rFonts w:ascii="Cambria" w:hAnsi="Cambria"/>
        </w:rPr>
        <w:t>Про захист суспільної моралі» (який скасований, але наразі інших нормативних визначень немає), визнача</w:t>
      </w:r>
      <w:r w:rsidR="00B230B1" w:rsidRPr="006E4DB6">
        <w:rPr>
          <w:rStyle w:val="rvts23"/>
          <w:rFonts w:ascii="Cambria" w:hAnsi="Cambria"/>
        </w:rPr>
        <w:t>ла</w:t>
      </w:r>
      <w:r w:rsidR="004D62B8" w:rsidRPr="006E4DB6">
        <w:rPr>
          <w:rStyle w:val="rvts23"/>
          <w:rFonts w:ascii="Cambria" w:hAnsi="Cambria"/>
        </w:rPr>
        <w:t xml:space="preserve">: </w:t>
      </w:r>
    </w:p>
    <w:p w:rsidR="0024283F" w:rsidRPr="006E4DB6" w:rsidRDefault="004D62B8" w:rsidP="00615402">
      <w:pPr>
        <w:pStyle w:val="rvps2"/>
        <w:spacing w:before="0" w:beforeAutospacing="0" w:after="0" w:afterAutospacing="0"/>
        <w:ind w:firstLine="567"/>
        <w:jc w:val="both"/>
        <w:rPr>
          <w:rFonts w:ascii="Cambria" w:hAnsi="Cambria"/>
        </w:rPr>
      </w:pPr>
      <w:r w:rsidRPr="006E4DB6">
        <w:rPr>
          <w:rFonts w:ascii="Cambria" w:hAnsi="Cambria"/>
        </w:rPr>
        <w:t>«</w:t>
      </w:r>
      <w:r w:rsidR="0024283F" w:rsidRPr="006E4DB6">
        <w:rPr>
          <w:rFonts w:ascii="Cambria" w:hAnsi="Cambria"/>
          <w:i/>
        </w:rPr>
        <w:t>дитяча порнографія</w:t>
      </w:r>
      <w:r w:rsidR="0024283F" w:rsidRPr="006E4DB6">
        <w:rPr>
          <w:rFonts w:ascii="Cambria" w:hAnsi="Cambria"/>
        </w:rPr>
        <w:t xml:space="preserve"> - зображення у будь-який спосіб дитини чи особи, яка виглядає як дитина, задіяної у реальній або змодельованій відверто сексуальній поведінці, або будь-яке зображення статевих органів дитини в сексуальних цілях;</w:t>
      </w:r>
    </w:p>
    <w:p w:rsidR="0024283F" w:rsidRPr="006E4DB6" w:rsidRDefault="0024283F" w:rsidP="00615402">
      <w:pPr>
        <w:pStyle w:val="rvps2"/>
        <w:spacing w:before="0" w:beforeAutospacing="0" w:after="0" w:afterAutospacing="0"/>
        <w:ind w:firstLine="567"/>
        <w:jc w:val="both"/>
        <w:rPr>
          <w:rFonts w:ascii="Cambria" w:hAnsi="Cambria"/>
        </w:rPr>
      </w:pPr>
      <w:bookmarkStart w:id="123" w:name="n12"/>
      <w:bookmarkStart w:id="124" w:name="n15"/>
      <w:bookmarkEnd w:id="123"/>
      <w:bookmarkEnd w:id="124"/>
      <w:r w:rsidRPr="006E4DB6">
        <w:rPr>
          <w:rFonts w:ascii="Cambria" w:hAnsi="Cambria"/>
          <w:i/>
        </w:rPr>
        <w:t>порнографі</w:t>
      </w:r>
      <w:r w:rsidRPr="006E4DB6">
        <w:rPr>
          <w:rFonts w:ascii="Cambria" w:hAnsi="Cambria"/>
        </w:rPr>
        <w:t>я - вульгарно-натуралістична, цинічна, непристойна фіксація статевих актів, самоцільна, спеціальна демонстрація геніталій, антиетичних сцен статевого акту, сексуальних збочень, зарисовок з натури, які не відповідають моральним критеріям, ображають честь і гідність людини, спонукаючи негідні інстинкти</w:t>
      </w:r>
      <w:r w:rsidR="00DF5554" w:rsidRPr="006E4DB6">
        <w:rPr>
          <w:rStyle w:val="a8"/>
          <w:rFonts w:ascii="Cambria" w:hAnsi="Cambria"/>
        </w:rPr>
        <w:footnoteReference w:id="267"/>
      </w:r>
      <w:r w:rsidRPr="006E4DB6">
        <w:rPr>
          <w:rFonts w:ascii="Cambria" w:hAnsi="Cambria"/>
        </w:rPr>
        <w:t>;</w:t>
      </w:r>
    </w:p>
    <w:p w:rsidR="004D62B8" w:rsidRPr="006E4DB6" w:rsidRDefault="004D62B8" w:rsidP="00615402">
      <w:pPr>
        <w:pStyle w:val="rvps2"/>
        <w:spacing w:before="0" w:beforeAutospacing="0" w:after="0" w:afterAutospacing="0"/>
        <w:ind w:firstLine="567"/>
        <w:jc w:val="both"/>
        <w:rPr>
          <w:rFonts w:ascii="Cambria" w:hAnsi="Cambria"/>
        </w:rPr>
      </w:pPr>
      <w:r w:rsidRPr="006E4DB6">
        <w:rPr>
          <w:rFonts w:ascii="Cambria" w:hAnsi="Cambria"/>
          <w:i/>
        </w:rPr>
        <w:t>продукція еротичного характеру</w:t>
      </w:r>
      <w:r w:rsidRPr="006E4DB6">
        <w:rPr>
          <w:rFonts w:ascii="Cambria" w:hAnsi="Cambria"/>
        </w:rPr>
        <w:t xml:space="preserve"> - будь-які матеріальні об'єкти…, що містять інформацію еротичного характеру, має за мету досягнення естетичного ефекту, зорієнтована на доросле населення і не збуджує в аудиторії нижчі інстинкти, не є образливою</w:t>
      </w:r>
      <w:r w:rsidR="000213CD" w:rsidRPr="006E4DB6">
        <w:rPr>
          <w:rStyle w:val="a8"/>
          <w:rFonts w:ascii="Cambria" w:hAnsi="Cambria"/>
        </w:rPr>
        <w:footnoteReference w:id="268"/>
      </w:r>
      <w:r w:rsidRPr="006E4DB6">
        <w:rPr>
          <w:rFonts w:ascii="Cambria" w:hAnsi="Cambria"/>
        </w:rPr>
        <w:t>;</w:t>
      </w:r>
    </w:p>
    <w:p w:rsidR="004D62B8" w:rsidRPr="006E4DB6" w:rsidRDefault="004D62B8" w:rsidP="00615402">
      <w:pPr>
        <w:pStyle w:val="rvps2"/>
        <w:spacing w:before="0" w:beforeAutospacing="0" w:after="0" w:afterAutospacing="0"/>
        <w:ind w:firstLine="567"/>
        <w:jc w:val="both"/>
        <w:rPr>
          <w:rFonts w:ascii="Cambria" w:hAnsi="Cambria"/>
        </w:rPr>
      </w:pPr>
      <w:bookmarkStart w:id="125" w:name="n17"/>
      <w:bookmarkStart w:id="126" w:name="n18"/>
      <w:bookmarkEnd w:id="125"/>
      <w:bookmarkEnd w:id="126"/>
      <w:r w:rsidRPr="006E4DB6">
        <w:rPr>
          <w:rFonts w:ascii="Cambria" w:hAnsi="Cambria"/>
          <w:i/>
        </w:rPr>
        <w:t>продукція сексуального характеру</w:t>
      </w:r>
      <w:r w:rsidRPr="006E4DB6">
        <w:rPr>
          <w:rFonts w:ascii="Cambria" w:hAnsi="Cambria"/>
        </w:rPr>
        <w:t xml:space="preserve"> - будь-які матеріальні об'єкти…, призначені для задоволення сексуальних потреб людини»</w:t>
      </w:r>
      <w:r w:rsidRPr="006E4DB6">
        <w:rPr>
          <w:rStyle w:val="a8"/>
          <w:rFonts w:ascii="Cambria" w:hAnsi="Cambria"/>
        </w:rPr>
        <w:footnoteReference w:id="269"/>
      </w:r>
      <w:r w:rsidRPr="006E4DB6">
        <w:rPr>
          <w:rFonts w:ascii="Cambria" w:hAnsi="Cambria"/>
        </w:rPr>
        <w:t xml:space="preserve">. </w:t>
      </w:r>
    </w:p>
    <w:p w:rsidR="004D62B8" w:rsidRPr="006E4DB6" w:rsidRDefault="004D62B8" w:rsidP="00615402">
      <w:pPr>
        <w:pStyle w:val="rvps2"/>
        <w:spacing w:before="0" w:beforeAutospacing="0" w:after="0" w:afterAutospacing="0"/>
        <w:ind w:firstLine="567"/>
        <w:jc w:val="both"/>
        <w:rPr>
          <w:rFonts w:ascii="Cambria" w:hAnsi="Cambria"/>
        </w:rPr>
      </w:pPr>
      <w:r w:rsidRPr="006E4DB6">
        <w:rPr>
          <w:rFonts w:ascii="Cambria" w:hAnsi="Cambria"/>
        </w:rPr>
        <w:t>«Продукція відноситься до такої, що має порнографічний характер, за умови, якщо вона відповідає таким критеріям: 1)</w:t>
      </w:r>
      <w:r w:rsidR="009D763B">
        <w:rPr>
          <w:rFonts w:ascii="Cambria" w:hAnsi="Cambria"/>
        </w:rPr>
        <w:t xml:space="preserve"> </w:t>
      </w:r>
      <w:r w:rsidRPr="006E4DB6">
        <w:rPr>
          <w:rFonts w:ascii="Cambria" w:hAnsi="Cambria"/>
        </w:rPr>
        <w:t xml:space="preserve">основний зміст продукції або її значну частину становить демонстрація великим планом статевих органів у збудженому стані або деталізований опис чи демонстрація статевого акту; 2) продукція містить натуралістичне зображення, максимально наближене до реальної анатомії і фізіології людини та її статевого акту; </w:t>
      </w:r>
      <w:bookmarkStart w:id="127" w:name="n19"/>
      <w:bookmarkEnd w:id="127"/>
      <w:r w:rsidRPr="006E4DB6">
        <w:rPr>
          <w:rFonts w:ascii="Cambria" w:hAnsi="Cambria"/>
        </w:rPr>
        <w:t>3) продукція створена виключно з метою статевого збудження її споживачів»</w:t>
      </w:r>
      <w:r w:rsidRPr="006E4DB6">
        <w:rPr>
          <w:rStyle w:val="a8"/>
          <w:rFonts w:ascii="Cambria" w:hAnsi="Cambria"/>
        </w:rPr>
        <w:footnoteReference w:id="270"/>
      </w:r>
      <w:r w:rsidRPr="006E4DB6">
        <w:rPr>
          <w:rFonts w:ascii="Cambria" w:hAnsi="Cambria"/>
        </w:rPr>
        <w:t>.</w:t>
      </w:r>
    </w:p>
    <w:p w:rsidR="00B230B1" w:rsidRPr="006E4DB6" w:rsidRDefault="00B230B1" w:rsidP="00B230B1">
      <w:pPr>
        <w:pStyle w:val="rvps2"/>
        <w:spacing w:before="0" w:beforeAutospacing="0" w:after="0" w:afterAutospacing="0"/>
        <w:ind w:firstLine="567"/>
        <w:jc w:val="both"/>
        <w:rPr>
          <w:rFonts w:ascii="Cambria" w:hAnsi="Cambria"/>
        </w:rPr>
      </w:pPr>
      <w:r w:rsidRPr="006E4DB6">
        <w:rPr>
          <w:rFonts w:ascii="Cambria" w:hAnsi="Cambria"/>
        </w:rPr>
        <w:t>Наразі у ВР зареєстровано законопроект «Про внесення змін до Кримінального кодексу України щодо забезпечення свободи від втручання в приватне життя людини», який фактично пропонує декриміналізувати дії, передбачені ст. 301 КК України, та залишити відповідальність лише за розповсюдження або збут порнографії без згоди особи, яка у ній зображена, або виготовлення такої продукції із зображенням особи, якій невідомо про такі дії, виготовлення, розповсюдження або збут екстремальної порнографії, збут порнографії неповнолітній особі</w:t>
      </w:r>
      <w:r w:rsidRPr="006E4DB6">
        <w:rPr>
          <w:rStyle w:val="a8"/>
          <w:rFonts w:ascii="Cambria" w:hAnsi="Cambria"/>
        </w:rPr>
        <w:footnoteReference w:id="271"/>
      </w:r>
    </w:p>
    <w:p w:rsidR="002F3B38" w:rsidRPr="006E4DB6" w:rsidRDefault="002F3B38" w:rsidP="00C02833">
      <w:pPr>
        <w:pStyle w:val="articleinfo"/>
        <w:spacing w:before="0" w:beforeAutospacing="0" w:after="0" w:afterAutospacing="0"/>
        <w:ind w:firstLine="709"/>
        <w:jc w:val="both"/>
        <w:rPr>
          <w:rFonts w:ascii="Cambria" w:hAnsi="Cambria"/>
        </w:rPr>
      </w:pPr>
    </w:p>
    <w:p w:rsidR="00615402" w:rsidRPr="006E4DB6" w:rsidRDefault="00615402" w:rsidP="00615402">
      <w:pPr>
        <w:ind w:firstLine="567"/>
        <w:jc w:val="both"/>
        <w:rPr>
          <w:rFonts w:ascii="Cambria" w:eastAsia="Times New Roman" w:hAnsi="Cambria" w:cs="Times New Roman"/>
          <w:b/>
          <w:color w:val="auto"/>
          <w:lang w:bidi="ar-SA"/>
        </w:rPr>
      </w:pPr>
      <w:r w:rsidRPr="006E4DB6">
        <w:rPr>
          <w:rFonts w:ascii="Cambria" w:hAnsi="Cambria" w:cs="Times New Roman"/>
          <w:b/>
        </w:rPr>
        <w:t>7. Забезпечення особистої цифрової безпеки для журналістів</w:t>
      </w:r>
    </w:p>
    <w:p w:rsidR="00615402" w:rsidRPr="006E4DB6" w:rsidRDefault="00615402" w:rsidP="009E0D78">
      <w:pPr>
        <w:widowControl/>
        <w:ind w:firstLine="567"/>
        <w:jc w:val="both"/>
        <w:rPr>
          <w:rStyle w:val="a9"/>
          <w:rFonts w:ascii="Cambria" w:hAnsi="Cambria" w:cs="Times New Roman"/>
          <w:b w:val="0"/>
        </w:rPr>
      </w:pPr>
      <w:r w:rsidRPr="006E4DB6">
        <w:rPr>
          <w:rStyle w:val="a9"/>
          <w:rFonts w:ascii="Cambria" w:hAnsi="Cambria" w:cs="Times New Roman"/>
          <w:b w:val="0"/>
        </w:rPr>
        <w:t xml:space="preserve">Як захистити від зламу свою поштову скриньку, профілі у месенджерах та соцмережах, як уникнути витоку інформації під час розмов зі своїми джерелами, як уникнути втрати важливої інформації та ризику її витоку, якщо телефон чи комп‘ютер вкрадено, як </w:t>
      </w:r>
      <w:r w:rsidRPr="006E4DB6">
        <w:rPr>
          <w:rStyle w:val="a9"/>
          <w:rFonts w:ascii="Cambria" w:hAnsi="Cambria" w:cs="Times New Roman"/>
          <w:b w:val="0"/>
        </w:rPr>
        <w:lastRenderedPageBreak/>
        <w:t>захистити свої пристрої від вірусів і шпигунських програм – все це технічні особисті правила безпеки, яких має дотримуватися журналіст (наприклад такі базові правила</w:t>
      </w:r>
      <w:r w:rsidRPr="006E4DB6">
        <w:rPr>
          <w:rStyle w:val="a8"/>
          <w:rFonts w:ascii="Cambria" w:hAnsi="Cambria" w:cs="Times New Roman"/>
          <w:bCs/>
        </w:rPr>
        <w:footnoteReference w:id="272"/>
      </w:r>
      <w:r w:rsidRPr="006E4DB6">
        <w:rPr>
          <w:rStyle w:val="a9"/>
          <w:rFonts w:ascii="Cambria" w:hAnsi="Cambria" w:cs="Times New Roman"/>
          <w:b w:val="0"/>
        </w:rPr>
        <w:t xml:space="preserve">). </w:t>
      </w:r>
    </w:p>
    <w:p w:rsidR="009E0D78" w:rsidRPr="006E4DB6" w:rsidRDefault="00AF4C91" w:rsidP="009E0D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7"/>
        <w:jc w:val="both"/>
        <w:rPr>
          <w:rFonts w:ascii="Cambria" w:eastAsia="Times New Roman" w:hAnsi="Cambria" w:cs="Times New Roman"/>
          <w:color w:val="auto"/>
          <w:lang w:bidi="ar-SA"/>
        </w:rPr>
      </w:pPr>
      <w:r w:rsidRPr="006E4DB6">
        <w:rPr>
          <w:rFonts w:ascii="Cambria" w:hAnsi="Cambria" w:cs="Times New Roman"/>
        </w:rPr>
        <w:t>Нагадаємо, що п</w:t>
      </w:r>
      <w:r w:rsidR="009E0D78" w:rsidRPr="006E4DB6">
        <w:rPr>
          <w:rFonts w:ascii="Cambria" w:hAnsi="Cambria" w:cs="Times New Roman"/>
        </w:rPr>
        <w:t>. 6 ч. 2 ст. 65 КПК України закріплює заборону допиту журналіста про відомості, які містять конфіденційну інформацію професійного характеру, надану за умови нерозголошення авторства або джерела інформації</w:t>
      </w:r>
      <w:r w:rsidR="009E0D78" w:rsidRPr="006E4DB6">
        <w:rPr>
          <w:rStyle w:val="a8"/>
          <w:rFonts w:ascii="Cambria" w:hAnsi="Cambria" w:cs="Times New Roman"/>
        </w:rPr>
        <w:footnoteReference w:id="273"/>
      </w:r>
      <w:r w:rsidR="009E0D78" w:rsidRPr="006E4DB6">
        <w:rPr>
          <w:rFonts w:ascii="Cambria" w:hAnsi="Cambria" w:cs="Times New Roman"/>
        </w:rPr>
        <w:t xml:space="preserve">. Крім того, відповідно до ст. 162 КПК України </w:t>
      </w:r>
      <w:r w:rsidR="009E0D78" w:rsidRPr="006E4DB6">
        <w:rPr>
          <w:rFonts w:ascii="Cambria" w:eastAsia="Times New Roman" w:hAnsi="Cambria" w:cs="Times New Roman"/>
          <w:color w:val="auto"/>
          <w:lang w:bidi="ar-SA"/>
        </w:rPr>
        <w:t>«журналістська таємниця»</w:t>
      </w:r>
      <w:r w:rsidRPr="006E4DB6">
        <w:rPr>
          <w:rFonts w:ascii="Cambria" w:eastAsia="Times New Roman" w:hAnsi="Cambria" w:cs="Times New Roman"/>
          <w:color w:val="auto"/>
          <w:lang w:bidi="ar-SA"/>
        </w:rPr>
        <w:t xml:space="preserve"> відноситься до охоронюваної</w:t>
      </w:r>
      <w:r w:rsidR="009E0D78" w:rsidRPr="006E4DB6">
        <w:rPr>
          <w:rFonts w:ascii="Cambria" w:eastAsia="Times New Roman" w:hAnsi="Cambria" w:cs="Times New Roman"/>
          <w:color w:val="auto"/>
          <w:lang w:bidi="ar-SA"/>
        </w:rPr>
        <w:t xml:space="preserve"> законом таємниц</w:t>
      </w:r>
      <w:r w:rsidRPr="006E4DB6">
        <w:rPr>
          <w:rFonts w:ascii="Cambria" w:eastAsia="Times New Roman" w:hAnsi="Cambria" w:cs="Times New Roman"/>
          <w:color w:val="auto"/>
          <w:lang w:bidi="ar-SA"/>
        </w:rPr>
        <w:t>і</w:t>
      </w:r>
      <w:r w:rsidR="009E0D78" w:rsidRPr="006E4DB6">
        <w:rPr>
          <w:rFonts w:ascii="Cambria" w:eastAsia="Times New Roman" w:hAnsi="Cambria" w:cs="Times New Roman"/>
          <w:color w:val="auto"/>
          <w:lang w:bidi="ar-SA"/>
        </w:rPr>
        <w:t xml:space="preserve"> - інформація, що знаходиться у володінні засобу масової інформації або журналіста і надана їм за умови нерозголошення авторства або джерела інформації»</w:t>
      </w:r>
      <w:r w:rsidR="009E0D78" w:rsidRPr="006E4DB6">
        <w:rPr>
          <w:rStyle w:val="a8"/>
          <w:rFonts w:ascii="Cambria" w:hAnsi="Cambria" w:cs="Times New Roman"/>
        </w:rPr>
        <w:footnoteReference w:id="274"/>
      </w:r>
      <w:r w:rsidRPr="006E4DB6">
        <w:rPr>
          <w:rFonts w:ascii="Cambria" w:eastAsia="Times New Roman" w:hAnsi="Cambria" w:cs="Times New Roman"/>
          <w:color w:val="auto"/>
          <w:lang w:bidi="ar-SA"/>
        </w:rPr>
        <w:t xml:space="preserve"> (щодо захисту міжнародного аспекту  захисту журналістських джерел </w:t>
      </w:r>
      <w:r w:rsidR="002C285B" w:rsidRPr="006E4DB6">
        <w:rPr>
          <w:rFonts w:ascii="Cambria" w:eastAsia="Times New Roman" w:hAnsi="Cambria" w:cs="Times New Roman"/>
          <w:color w:val="auto"/>
          <w:lang w:bidi="ar-SA"/>
        </w:rPr>
        <w:t xml:space="preserve">– це питання розглядалося в темі 1). </w:t>
      </w:r>
    </w:p>
    <w:p w:rsidR="009E0D78" w:rsidRPr="006E4DB6" w:rsidRDefault="00AF4C91" w:rsidP="009E0D78">
      <w:pPr>
        <w:widowControl/>
        <w:ind w:firstLine="567"/>
        <w:jc w:val="both"/>
        <w:rPr>
          <w:rStyle w:val="a9"/>
          <w:rFonts w:ascii="Cambria" w:hAnsi="Cambria" w:cs="Times New Roman"/>
          <w:b w:val="0"/>
        </w:rPr>
      </w:pPr>
      <w:r w:rsidRPr="006E4DB6">
        <w:rPr>
          <w:rStyle w:val="a9"/>
          <w:rFonts w:ascii="Cambria" w:hAnsi="Cambria" w:cs="Times New Roman"/>
          <w:b w:val="0"/>
        </w:rPr>
        <w:t xml:space="preserve">За незаконний доступ до журналістської таємниці встановлено відповідальність за наявності всіх інших обов’язкових ознак за статтями: </w:t>
      </w:r>
    </w:p>
    <w:p w:rsidR="002C285B" w:rsidRPr="006E4DB6" w:rsidRDefault="002C285B" w:rsidP="00AF4C91">
      <w:pPr>
        <w:pStyle w:val="rvps2"/>
        <w:spacing w:before="0" w:beforeAutospacing="0" w:after="0" w:afterAutospacing="0"/>
        <w:ind w:firstLine="567"/>
        <w:jc w:val="both"/>
        <w:rPr>
          <w:rFonts w:ascii="Cambria" w:hAnsi="Cambria"/>
        </w:rPr>
      </w:pPr>
      <w:r w:rsidRPr="006E4DB6">
        <w:rPr>
          <w:rStyle w:val="rvts9"/>
          <w:rFonts w:ascii="Cambria" w:hAnsi="Cambria"/>
        </w:rPr>
        <w:t>ст. 162 - п</w:t>
      </w:r>
      <w:r w:rsidRPr="006E4DB6">
        <w:rPr>
          <w:rFonts w:ascii="Cambria" w:hAnsi="Cambria"/>
        </w:rPr>
        <w:t>орушення недоторканності житла;</w:t>
      </w:r>
    </w:p>
    <w:p w:rsidR="0070265A" w:rsidRPr="006E4DB6" w:rsidRDefault="00AF4C91" w:rsidP="00AF4C91">
      <w:pPr>
        <w:pStyle w:val="rvps2"/>
        <w:spacing w:before="0" w:beforeAutospacing="0" w:after="0" w:afterAutospacing="0"/>
        <w:ind w:firstLine="567"/>
        <w:jc w:val="both"/>
        <w:rPr>
          <w:rFonts w:ascii="Cambria" w:hAnsi="Cambria"/>
        </w:rPr>
      </w:pPr>
      <w:r w:rsidRPr="006E4DB6">
        <w:rPr>
          <w:rStyle w:val="rvts9"/>
          <w:rFonts w:ascii="Cambria" w:hAnsi="Cambria"/>
        </w:rPr>
        <w:t xml:space="preserve">ч. 2 ст. </w:t>
      </w:r>
      <w:r w:rsidR="0070265A" w:rsidRPr="006E4DB6">
        <w:rPr>
          <w:rStyle w:val="rvts9"/>
          <w:rFonts w:ascii="Cambria" w:hAnsi="Cambria"/>
        </w:rPr>
        <w:t>163</w:t>
      </w:r>
      <w:r w:rsidRPr="006E4DB6">
        <w:rPr>
          <w:rStyle w:val="rvts9"/>
          <w:rFonts w:ascii="Cambria" w:hAnsi="Cambria"/>
        </w:rPr>
        <w:t xml:space="preserve"> КК - п</w:t>
      </w:r>
      <w:r w:rsidR="0070265A" w:rsidRPr="006E4DB6">
        <w:rPr>
          <w:rFonts w:ascii="Cambria" w:hAnsi="Cambria"/>
        </w:rPr>
        <w:t>орушення таємниці листування, телефонних розмов, телеграфної чи іншої кореспонденції, що передаються засобами зв'язку або через комп'ютер</w:t>
      </w:r>
      <w:r w:rsidRPr="006E4DB6">
        <w:rPr>
          <w:rFonts w:ascii="Cambria" w:hAnsi="Cambria"/>
        </w:rPr>
        <w:t xml:space="preserve"> </w:t>
      </w:r>
      <w:r w:rsidR="0070265A" w:rsidRPr="006E4DB6">
        <w:rPr>
          <w:rFonts w:ascii="Cambria" w:hAnsi="Cambria"/>
        </w:rPr>
        <w:t>щодо журналіста</w:t>
      </w:r>
      <w:r w:rsidRPr="006E4DB6">
        <w:rPr>
          <w:rFonts w:ascii="Cambria" w:hAnsi="Cambria"/>
        </w:rPr>
        <w:t xml:space="preserve">; </w:t>
      </w:r>
    </w:p>
    <w:p w:rsidR="002C285B" w:rsidRPr="006E4DB6" w:rsidRDefault="002C285B" w:rsidP="009E0D78">
      <w:pPr>
        <w:pStyle w:val="1"/>
        <w:spacing w:before="0" w:beforeAutospacing="0" w:after="0" w:afterAutospacing="0"/>
        <w:ind w:firstLine="567"/>
        <w:jc w:val="both"/>
        <w:rPr>
          <w:rFonts w:ascii="Cambria" w:hAnsi="Cambria"/>
          <w:b w:val="0"/>
          <w:sz w:val="24"/>
          <w:szCs w:val="24"/>
        </w:rPr>
      </w:pPr>
      <w:r w:rsidRPr="006E4DB6">
        <w:rPr>
          <w:rStyle w:val="rvts9"/>
          <w:rFonts w:ascii="Cambria" w:hAnsi="Cambria"/>
          <w:b w:val="0"/>
          <w:sz w:val="24"/>
          <w:szCs w:val="24"/>
        </w:rPr>
        <w:t>ст. 182 КК - п</w:t>
      </w:r>
      <w:r w:rsidRPr="006E4DB6">
        <w:rPr>
          <w:rFonts w:ascii="Cambria" w:hAnsi="Cambria"/>
          <w:b w:val="0"/>
          <w:sz w:val="24"/>
          <w:szCs w:val="24"/>
        </w:rPr>
        <w:t>орушення недоторканності приватного життя;</w:t>
      </w:r>
    </w:p>
    <w:p w:rsidR="009C226D" w:rsidRPr="006E4DB6" w:rsidRDefault="00AF4C91" w:rsidP="009E0D78">
      <w:pPr>
        <w:pStyle w:val="1"/>
        <w:spacing w:before="0" w:beforeAutospacing="0" w:after="0" w:afterAutospacing="0"/>
        <w:ind w:firstLine="567"/>
        <w:jc w:val="both"/>
        <w:rPr>
          <w:rFonts w:ascii="Cambria" w:hAnsi="Cambria"/>
          <w:b w:val="0"/>
          <w:sz w:val="24"/>
          <w:szCs w:val="24"/>
        </w:rPr>
      </w:pPr>
      <w:r w:rsidRPr="006E4DB6">
        <w:rPr>
          <w:rStyle w:val="rvts9"/>
          <w:rFonts w:ascii="Cambria" w:hAnsi="Cambria"/>
          <w:b w:val="0"/>
          <w:sz w:val="24"/>
          <w:szCs w:val="24"/>
        </w:rPr>
        <w:t>ст. 361 КК - н</w:t>
      </w:r>
      <w:r w:rsidR="0070265A" w:rsidRPr="006E4DB6">
        <w:rPr>
          <w:rFonts w:ascii="Cambria" w:hAnsi="Cambria"/>
          <w:b w:val="0"/>
          <w:sz w:val="24"/>
          <w:szCs w:val="24"/>
        </w:rPr>
        <w:t>есанкціоноване втручання в роботу інформаційних (автоматизованих), електронних комунікаційних, інформаційно-комунікаційних систем, електронних комунікаційних мереж</w:t>
      </w:r>
      <w:r w:rsidRPr="006E4DB6">
        <w:rPr>
          <w:rFonts w:ascii="Cambria" w:hAnsi="Cambria"/>
          <w:b w:val="0"/>
          <w:sz w:val="24"/>
          <w:szCs w:val="24"/>
        </w:rPr>
        <w:t xml:space="preserve">; </w:t>
      </w:r>
    </w:p>
    <w:p w:rsidR="0070265A" w:rsidRPr="006E4DB6" w:rsidRDefault="00AF4C91" w:rsidP="009E0D78">
      <w:pPr>
        <w:pStyle w:val="1"/>
        <w:spacing w:before="0" w:beforeAutospacing="0" w:after="0" w:afterAutospacing="0"/>
        <w:ind w:firstLine="567"/>
        <w:jc w:val="both"/>
        <w:rPr>
          <w:rFonts w:ascii="Cambria" w:hAnsi="Cambria"/>
          <w:b w:val="0"/>
          <w:sz w:val="24"/>
          <w:szCs w:val="24"/>
        </w:rPr>
      </w:pPr>
      <w:r w:rsidRPr="006E4DB6">
        <w:rPr>
          <w:rStyle w:val="rvts9"/>
          <w:rFonts w:ascii="Cambria" w:hAnsi="Cambria"/>
          <w:b w:val="0"/>
          <w:sz w:val="24"/>
          <w:szCs w:val="24"/>
        </w:rPr>
        <w:t>ст.</w:t>
      </w:r>
      <w:r w:rsidR="0070265A" w:rsidRPr="006E4DB6">
        <w:rPr>
          <w:rStyle w:val="rvts9"/>
          <w:rFonts w:ascii="Cambria" w:hAnsi="Cambria"/>
          <w:b w:val="0"/>
          <w:sz w:val="24"/>
          <w:szCs w:val="24"/>
        </w:rPr>
        <w:t xml:space="preserve"> 361</w:t>
      </w:r>
      <w:r w:rsidR="0070265A" w:rsidRPr="006E4DB6">
        <w:rPr>
          <w:rStyle w:val="rvts37"/>
          <w:rFonts w:ascii="Cambria" w:hAnsi="Cambria"/>
          <w:b w:val="0"/>
          <w:sz w:val="24"/>
          <w:szCs w:val="24"/>
        </w:rPr>
        <w:t>-1</w:t>
      </w:r>
      <w:r w:rsidRPr="006E4DB6">
        <w:rPr>
          <w:rStyle w:val="rvts37"/>
          <w:rFonts w:ascii="Cambria" w:hAnsi="Cambria"/>
          <w:b w:val="0"/>
          <w:sz w:val="24"/>
          <w:szCs w:val="24"/>
        </w:rPr>
        <w:t xml:space="preserve"> КК - с</w:t>
      </w:r>
      <w:r w:rsidR="0070265A" w:rsidRPr="006E4DB6">
        <w:rPr>
          <w:rFonts w:ascii="Cambria" w:hAnsi="Cambria"/>
          <w:b w:val="0"/>
          <w:sz w:val="24"/>
          <w:szCs w:val="24"/>
        </w:rPr>
        <w:t>творення з метою протиправного використання, розповсюдження або збуту шкідливих програмних чи технічних засобів, а також їх розповсюдження або збут</w:t>
      </w:r>
      <w:r w:rsidRPr="006E4DB6">
        <w:rPr>
          <w:rFonts w:ascii="Cambria" w:hAnsi="Cambria"/>
          <w:b w:val="0"/>
          <w:sz w:val="24"/>
          <w:szCs w:val="24"/>
        </w:rPr>
        <w:t xml:space="preserve">; </w:t>
      </w:r>
    </w:p>
    <w:p w:rsidR="00AF4C91" w:rsidRPr="006E4DB6" w:rsidRDefault="00AF4C91" w:rsidP="009E0D78">
      <w:pPr>
        <w:pStyle w:val="1"/>
        <w:spacing w:before="0" w:beforeAutospacing="0" w:after="0" w:afterAutospacing="0"/>
        <w:ind w:firstLine="567"/>
        <w:jc w:val="both"/>
        <w:rPr>
          <w:rFonts w:ascii="Cambria" w:hAnsi="Cambria"/>
          <w:b w:val="0"/>
          <w:sz w:val="24"/>
          <w:szCs w:val="24"/>
        </w:rPr>
      </w:pPr>
      <w:r w:rsidRPr="006E4DB6">
        <w:rPr>
          <w:rStyle w:val="rvts9"/>
          <w:rFonts w:ascii="Cambria" w:hAnsi="Cambria"/>
          <w:b w:val="0"/>
          <w:sz w:val="24"/>
          <w:szCs w:val="24"/>
        </w:rPr>
        <w:t xml:space="preserve">ст. </w:t>
      </w:r>
      <w:r w:rsidR="0070265A" w:rsidRPr="006E4DB6">
        <w:rPr>
          <w:rStyle w:val="rvts9"/>
          <w:rFonts w:ascii="Cambria" w:hAnsi="Cambria"/>
          <w:b w:val="0"/>
          <w:sz w:val="24"/>
          <w:szCs w:val="24"/>
        </w:rPr>
        <w:t>361</w:t>
      </w:r>
      <w:r w:rsidR="0070265A" w:rsidRPr="006E4DB6">
        <w:rPr>
          <w:rStyle w:val="rvts37"/>
          <w:rFonts w:ascii="Cambria" w:hAnsi="Cambria"/>
          <w:b w:val="0"/>
          <w:sz w:val="24"/>
          <w:szCs w:val="24"/>
        </w:rPr>
        <w:t>-2</w:t>
      </w:r>
      <w:r w:rsidRPr="006E4DB6">
        <w:rPr>
          <w:rStyle w:val="rvts9"/>
          <w:rFonts w:ascii="Cambria" w:hAnsi="Cambria"/>
          <w:b w:val="0"/>
          <w:sz w:val="24"/>
          <w:szCs w:val="24"/>
        </w:rPr>
        <w:t xml:space="preserve"> КК - н</w:t>
      </w:r>
      <w:r w:rsidR="0070265A" w:rsidRPr="006E4DB6">
        <w:rPr>
          <w:rFonts w:ascii="Cambria" w:hAnsi="Cambria"/>
          <w:b w:val="0"/>
          <w:sz w:val="24"/>
          <w:szCs w:val="24"/>
        </w:rPr>
        <w:t>есанкціоновані збут або розповсюдження інформації з обмеженим доступом, яка зберігається в електронно-обчислювальних машинах (комп'ютерах), автоматизованих системах, комп'ютерних мережах або на носіях такої інформації</w:t>
      </w:r>
      <w:r w:rsidRPr="006E4DB6">
        <w:rPr>
          <w:rFonts w:ascii="Cambria" w:hAnsi="Cambria"/>
          <w:b w:val="0"/>
          <w:sz w:val="24"/>
          <w:szCs w:val="24"/>
        </w:rPr>
        <w:t xml:space="preserve">; </w:t>
      </w:r>
    </w:p>
    <w:p w:rsidR="0070265A" w:rsidRPr="006E4DB6" w:rsidRDefault="00AF4C91" w:rsidP="009E0D78">
      <w:pPr>
        <w:pStyle w:val="1"/>
        <w:spacing w:before="0" w:beforeAutospacing="0" w:after="0" w:afterAutospacing="0"/>
        <w:ind w:firstLine="567"/>
        <w:jc w:val="both"/>
        <w:rPr>
          <w:rFonts w:ascii="Cambria" w:hAnsi="Cambria"/>
          <w:b w:val="0"/>
          <w:sz w:val="24"/>
          <w:szCs w:val="24"/>
        </w:rPr>
      </w:pPr>
      <w:r w:rsidRPr="006E4DB6">
        <w:rPr>
          <w:rFonts w:ascii="Cambria" w:hAnsi="Cambria"/>
          <w:b w:val="0"/>
          <w:sz w:val="24"/>
          <w:szCs w:val="24"/>
        </w:rPr>
        <w:t xml:space="preserve">ст. </w:t>
      </w:r>
      <w:r w:rsidR="0070265A" w:rsidRPr="006E4DB6">
        <w:rPr>
          <w:rStyle w:val="rvts9"/>
          <w:rFonts w:ascii="Cambria" w:hAnsi="Cambria"/>
          <w:b w:val="0"/>
          <w:sz w:val="24"/>
          <w:szCs w:val="24"/>
        </w:rPr>
        <w:t>365</w:t>
      </w:r>
      <w:r w:rsidRPr="006E4DB6">
        <w:rPr>
          <w:rStyle w:val="rvts9"/>
          <w:rFonts w:ascii="Cambria" w:hAnsi="Cambria"/>
          <w:b w:val="0"/>
          <w:sz w:val="24"/>
          <w:szCs w:val="24"/>
        </w:rPr>
        <w:t xml:space="preserve"> КК - п</w:t>
      </w:r>
      <w:r w:rsidR="0070265A" w:rsidRPr="006E4DB6">
        <w:rPr>
          <w:rFonts w:ascii="Cambria" w:hAnsi="Cambria"/>
          <w:b w:val="0"/>
          <w:sz w:val="24"/>
          <w:szCs w:val="24"/>
        </w:rPr>
        <w:t>еревищення влади або службових повноважень працівником правоохоронного органу</w:t>
      </w:r>
      <w:r w:rsidRPr="006E4DB6">
        <w:rPr>
          <w:rFonts w:ascii="Cambria" w:hAnsi="Cambria"/>
          <w:b w:val="0"/>
          <w:sz w:val="24"/>
          <w:szCs w:val="24"/>
        </w:rPr>
        <w:t xml:space="preserve">; </w:t>
      </w:r>
    </w:p>
    <w:p w:rsidR="0070265A" w:rsidRPr="006E4DB6" w:rsidRDefault="00AF4C91" w:rsidP="009E0D78">
      <w:pPr>
        <w:pStyle w:val="rvps2"/>
        <w:spacing w:before="0" w:beforeAutospacing="0" w:after="0" w:afterAutospacing="0"/>
        <w:ind w:firstLine="567"/>
        <w:jc w:val="both"/>
        <w:rPr>
          <w:rFonts w:ascii="Cambria" w:hAnsi="Cambria"/>
        </w:rPr>
      </w:pPr>
      <w:r w:rsidRPr="006E4DB6">
        <w:rPr>
          <w:rStyle w:val="rvts9"/>
          <w:rFonts w:ascii="Cambria" w:hAnsi="Cambria"/>
        </w:rPr>
        <w:t>ст.</w:t>
      </w:r>
      <w:r w:rsidR="0070265A" w:rsidRPr="006E4DB6">
        <w:rPr>
          <w:rStyle w:val="rvts9"/>
          <w:rFonts w:ascii="Cambria" w:hAnsi="Cambria"/>
        </w:rPr>
        <w:t xml:space="preserve"> 373</w:t>
      </w:r>
      <w:r w:rsidRPr="006E4DB6">
        <w:rPr>
          <w:rStyle w:val="rvts9"/>
          <w:rFonts w:ascii="Cambria" w:hAnsi="Cambria"/>
        </w:rPr>
        <w:t xml:space="preserve"> КК - п</w:t>
      </w:r>
      <w:r w:rsidR="0070265A" w:rsidRPr="006E4DB6">
        <w:rPr>
          <w:rFonts w:ascii="Cambria" w:hAnsi="Cambria"/>
        </w:rPr>
        <w:t>римушування давати показання</w:t>
      </w:r>
      <w:r w:rsidRPr="006E4DB6">
        <w:rPr>
          <w:rFonts w:ascii="Cambria" w:hAnsi="Cambria"/>
        </w:rPr>
        <w:t xml:space="preserve">; </w:t>
      </w:r>
    </w:p>
    <w:p w:rsidR="0070265A" w:rsidRPr="006E4DB6" w:rsidRDefault="00AF4C91" w:rsidP="009E0D78">
      <w:pPr>
        <w:pStyle w:val="rvps2"/>
        <w:spacing w:before="0" w:beforeAutospacing="0" w:after="0" w:afterAutospacing="0"/>
        <w:ind w:firstLine="567"/>
        <w:jc w:val="both"/>
        <w:rPr>
          <w:rFonts w:ascii="Cambria" w:hAnsi="Cambria"/>
        </w:rPr>
      </w:pPr>
      <w:bookmarkStart w:id="128" w:name="n2670"/>
      <w:bookmarkEnd w:id="128"/>
      <w:r w:rsidRPr="006E4DB6">
        <w:rPr>
          <w:rStyle w:val="rvts9"/>
          <w:rFonts w:ascii="Cambria" w:hAnsi="Cambria"/>
        </w:rPr>
        <w:t xml:space="preserve">ст. </w:t>
      </w:r>
      <w:r w:rsidR="0070265A" w:rsidRPr="006E4DB6">
        <w:rPr>
          <w:rStyle w:val="rvts9"/>
          <w:rFonts w:ascii="Cambria" w:hAnsi="Cambria"/>
        </w:rPr>
        <w:t>374</w:t>
      </w:r>
      <w:r w:rsidRPr="006E4DB6">
        <w:rPr>
          <w:rStyle w:val="rvts9"/>
          <w:rFonts w:ascii="Cambria" w:hAnsi="Cambria"/>
        </w:rPr>
        <w:t xml:space="preserve"> КК - п</w:t>
      </w:r>
      <w:r w:rsidR="0070265A" w:rsidRPr="006E4DB6">
        <w:rPr>
          <w:rFonts w:ascii="Cambria" w:hAnsi="Cambria"/>
        </w:rPr>
        <w:t>орушення права на захист</w:t>
      </w:r>
      <w:r w:rsidRPr="006E4DB6">
        <w:rPr>
          <w:rFonts w:ascii="Cambria" w:hAnsi="Cambria"/>
        </w:rPr>
        <w:t xml:space="preserve">. </w:t>
      </w:r>
    </w:p>
    <w:p w:rsidR="0070265A" w:rsidRDefault="0070265A" w:rsidP="00C02833">
      <w:pPr>
        <w:pStyle w:val="1"/>
        <w:spacing w:before="0" w:beforeAutospacing="0" w:after="0" w:afterAutospacing="0"/>
        <w:ind w:firstLine="709"/>
        <w:jc w:val="both"/>
        <w:rPr>
          <w:rFonts w:ascii="Cambria" w:hAnsi="Cambria"/>
          <w:sz w:val="24"/>
          <w:szCs w:val="24"/>
        </w:rPr>
      </w:pPr>
      <w:bookmarkStart w:id="129" w:name="n2676"/>
      <w:bookmarkEnd w:id="129"/>
    </w:p>
    <w:p w:rsidR="00426E7A" w:rsidRDefault="00426E7A" w:rsidP="00C02833">
      <w:pPr>
        <w:pStyle w:val="1"/>
        <w:spacing w:before="0" w:beforeAutospacing="0" w:after="0" w:afterAutospacing="0"/>
        <w:ind w:firstLine="709"/>
        <w:jc w:val="both"/>
        <w:rPr>
          <w:rFonts w:ascii="Cambria" w:hAnsi="Cambria"/>
          <w:sz w:val="24"/>
          <w:szCs w:val="24"/>
        </w:rPr>
      </w:pPr>
    </w:p>
    <w:p w:rsidR="00426E7A" w:rsidRPr="006E4DB6" w:rsidRDefault="00426E7A" w:rsidP="00C02833">
      <w:pPr>
        <w:pStyle w:val="1"/>
        <w:spacing w:before="0" w:beforeAutospacing="0" w:after="0" w:afterAutospacing="0"/>
        <w:ind w:firstLine="709"/>
        <w:jc w:val="both"/>
        <w:rPr>
          <w:rFonts w:ascii="Cambria" w:hAnsi="Cambria"/>
          <w:sz w:val="24"/>
          <w:szCs w:val="24"/>
        </w:rPr>
      </w:pPr>
    </w:p>
    <w:p w:rsidR="002C285B" w:rsidRPr="006E4DB6" w:rsidRDefault="00AF5239" w:rsidP="002C285B">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t xml:space="preserve">Тема 6. </w:t>
      </w:r>
    </w:p>
    <w:p w:rsidR="005A41EF" w:rsidRDefault="00AF5239" w:rsidP="002C285B">
      <w:pPr>
        <w:pStyle w:val="1"/>
        <w:spacing w:before="0" w:beforeAutospacing="0" w:after="0" w:afterAutospacing="0"/>
        <w:ind w:firstLine="709"/>
        <w:jc w:val="center"/>
        <w:rPr>
          <w:rFonts w:ascii="Cambria" w:hAnsi="Cambria"/>
          <w:sz w:val="28"/>
          <w:szCs w:val="28"/>
        </w:rPr>
      </w:pPr>
      <w:r w:rsidRPr="006E4DB6">
        <w:rPr>
          <w:rFonts w:ascii="Cambria" w:hAnsi="Cambria"/>
          <w:sz w:val="28"/>
          <w:szCs w:val="28"/>
        </w:rPr>
        <w:t>Професійна діяльність журналіста в умовах воєнного та надзвичай</w:t>
      </w:r>
      <w:r w:rsidR="002C285B" w:rsidRPr="006E4DB6">
        <w:rPr>
          <w:rFonts w:ascii="Cambria" w:hAnsi="Cambria"/>
          <w:sz w:val="28"/>
          <w:szCs w:val="28"/>
        </w:rPr>
        <w:t>ного стану: обмеження та ризики</w:t>
      </w:r>
    </w:p>
    <w:p w:rsidR="00426E7A" w:rsidRPr="006E4DB6" w:rsidRDefault="00426E7A" w:rsidP="002C285B">
      <w:pPr>
        <w:pStyle w:val="1"/>
        <w:spacing w:before="0" w:beforeAutospacing="0" w:after="0" w:afterAutospacing="0"/>
        <w:ind w:firstLine="709"/>
        <w:jc w:val="center"/>
        <w:rPr>
          <w:rFonts w:ascii="Cambria" w:hAnsi="Cambria"/>
          <w:sz w:val="28"/>
          <w:szCs w:val="28"/>
        </w:rPr>
      </w:pPr>
    </w:p>
    <w:p w:rsidR="00072151" w:rsidRPr="00072151" w:rsidRDefault="00072151" w:rsidP="00072151">
      <w:pPr>
        <w:ind w:firstLine="567"/>
        <w:jc w:val="both"/>
        <w:rPr>
          <w:rStyle w:val="rvts15"/>
          <w:rFonts w:ascii="Cambria" w:hAnsi="Cambria" w:cs="Times New Roman"/>
          <w:i/>
        </w:rPr>
      </w:pPr>
      <w:r w:rsidRPr="00072151">
        <w:rPr>
          <w:rStyle w:val="rvts15"/>
          <w:rFonts w:ascii="Cambria" w:hAnsi="Cambria" w:cs="Times New Roman"/>
          <w:i/>
        </w:rPr>
        <w:t xml:space="preserve">1. Галузеві заборони та обмеження діяльності медіа в умовах збройної агресії </w:t>
      </w:r>
    </w:p>
    <w:p w:rsidR="00072151" w:rsidRPr="00072151" w:rsidRDefault="00072151" w:rsidP="00072151">
      <w:pPr>
        <w:pStyle w:val="rvps2"/>
        <w:spacing w:before="0" w:beforeAutospacing="0" w:after="0" w:afterAutospacing="0"/>
        <w:ind w:firstLine="567"/>
        <w:jc w:val="both"/>
        <w:rPr>
          <w:rFonts w:ascii="Cambria" w:hAnsi="Cambria"/>
          <w:i/>
        </w:rPr>
      </w:pPr>
      <w:r w:rsidRPr="00072151">
        <w:rPr>
          <w:rFonts w:ascii="Cambria" w:hAnsi="Cambria"/>
          <w:i/>
        </w:rPr>
        <w:t xml:space="preserve">2. Кримінальна відповідальність за порушення галузевих обмежень контенту, що розповсюджується медіа, обумовлені збройною агресією та воєнним станом (ст. 114-2 КК, ст. 111-1 КК, ст. 111-2 КК, ст. 111 КК, ст. 436-2 КК). </w:t>
      </w:r>
    </w:p>
    <w:p w:rsidR="00072151" w:rsidRPr="00072151" w:rsidRDefault="00072151" w:rsidP="00072151">
      <w:pPr>
        <w:ind w:firstLine="567"/>
        <w:jc w:val="both"/>
        <w:rPr>
          <w:rFonts w:ascii="Cambria" w:eastAsia="Times New Roman" w:hAnsi="Cambria" w:cs="Times New Roman"/>
          <w:bCs/>
          <w:i/>
          <w:spacing w:val="-4"/>
        </w:rPr>
      </w:pPr>
      <w:r w:rsidRPr="00072151">
        <w:rPr>
          <w:rFonts w:ascii="Cambria" w:eastAsia="Times New Roman" w:hAnsi="Cambria" w:cs="Times New Roman"/>
          <w:bCs/>
          <w:i/>
          <w:spacing w:val="-4"/>
        </w:rPr>
        <w:t>3. Робота журналіста з військовими організаційними структурами під час дії режиму воєнного стану та у районі ведення бойових дій</w:t>
      </w:r>
    </w:p>
    <w:p w:rsidR="00072151" w:rsidRPr="00072151" w:rsidRDefault="00072151" w:rsidP="00072151">
      <w:pPr>
        <w:ind w:firstLine="567"/>
        <w:jc w:val="both"/>
        <w:rPr>
          <w:rFonts w:ascii="Cambria" w:hAnsi="Cambria" w:cs="Times New Roman"/>
          <w:i/>
        </w:rPr>
      </w:pPr>
      <w:r w:rsidRPr="00072151">
        <w:rPr>
          <w:rFonts w:ascii="Cambria" w:hAnsi="Cambria" w:cs="Times New Roman"/>
          <w:i/>
        </w:rPr>
        <w:t xml:space="preserve">4 . Міжнародні гарантії захисту прав журналістів в умовах збройного конфлікту  </w:t>
      </w:r>
    </w:p>
    <w:p w:rsidR="00072151" w:rsidRPr="00072151" w:rsidRDefault="00072151" w:rsidP="00072151">
      <w:pPr>
        <w:ind w:firstLine="567"/>
        <w:jc w:val="both"/>
        <w:rPr>
          <w:rFonts w:ascii="Cambria" w:eastAsia="Times New Roman" w:hAnsi="Cambria" w:cs="Times New Roman"/>
          <w:bCs/>
          <w:i/>
          <w:spacing w:val="-4"/>
        </w:rPr>
      </w:pPr>
      <w:r w:rsidRPr="00072151">
        <w:rPr>
          <w:rFonts w:ascii="Cambria" w:eastAsia="Times New Roman" w:hAnsi="Cambria" w:cs="Times New Roman"/>
          <w:bCs/>
          <w:i/>
          <w:spacing w:val="-4"/>
        </w:rPr>
        <w:t xml:space="preserve">5. Злочини, що вчиняються щодо медіа та журналістів у зв’язку з російською агресією проти України </w:t>
      </w:r>
    </w:p>
    <w:p w:rsidR="00072151" w:rsidRPr="00467EF4" w:rsidRDefault="00072151" w:rsidP="00072151">
      <w:pPr>
        <w:pStyle w:val="rvps2"/>
        <w:spacing w:before="0" w:beforeAutospacing="0" w:after="0" w:afterAutospacing="0"/>
        <w:ind w:firstLine="567"/>
        <w:jc w:val="both"/>
      </w:pPr>
    </w:p>
    <w:p w:rsidR="002C285B" w:rsidRPr="006E4DB6" w:rsidRDefault="002C285B" w:rsidP="002C285B">
      <w:pPr>
        <w:pStyle w:val="1"/>
        <w:spacing w:before="0" w:beforeAutospacing="0" w:after="0" w:afterAutospacing="0"/>
        <w:ind w:firstLine="709"/>
        <w:jc w:val="center"/>
        <w:rPr>
          <w:rFonts w:ascii="Cambria" w:hAnsi="Cambria"/>
          <w:sz w:val="28"/>
          <w:szCs w:val="28"/>
        </w:rPr>
      </w:pPr>
    </w:p>
    <w:p w:rsidR="0078283E" w:rsidRPr="006E4DB6" w:rsidRDefault="0078283E" w:rsidP="00350FD7">
      <w:pPr>
        <w:ind w:firstLine="567"/>
        <w:jc w:val="both"/>
        <w:rPr>
          <w:rStyle w:val="rvts15"/>
          <w:rFonts w:ascii="Cambria" w:hAnsi="Cambria" w:cs="Times New Roman"/>
        </w:rPr>
      </w:pPr>
      <w:r w:rsidRPr="006E4DB6">
        <w:rPr>
          <w:rStyle w:val="rvts15"/>
          <w:rFonts w:ascii="Cambria" w:hAnsi="Cambria" w:cs="Times New Roman"/>
          <w:b/>
        </w:rPr>
        <w:t>1. Галузеві заборони та обмеження діяльності медіа в умовах збройної агресії</w:t>
      </w:r>
      <w:r w:rsidRPr="006E4DB6">
        <w:rPr>
          <w:rStyle w:val="rvts15"/>
          <w:rFonts w:ascii="Cambria" w:hAnsi="Cambria" w:cs="Times New Roman"/>
        </w:rPr>
        <w:t xml:space="preserve">. </w:t>
      </w:r>
    </w:p>
    <w:p w:rsidR="002C285B" w:rsidRPr="006E4DB6" w:rsidRDefault="00B230B1" w:rsidP="00350FD7">
      <w:pPr>
        <w:ind w:firstLine="567"/>
        <w:jc w:val="both"/>
        <w:rPr>
          <w:rFonts w:ascii="Cambria" w:eastAsia="Times New Roman" w:hAnsi="Cambria" w:cs="Times New Roman"/>
          <w:b/>
          <w:bCs/>
          <w:spacing w:val="-4"/>
        </w:rPr>
      </w:pPr>
      <w:r w:rsidRPr="006E4DB6">
        <w:rPr>
          <w:rStyle w:val="rvts15"/>
          <w:rFonts w:ascii="Cambria" w:hAnsi="Cambria" w:cs="Times New Roman"/>
        </w:rPr>
        <w:lastRenderedPageBreak/>
        <w:t xml:space="preserve">Розділ IX Закону України «Про медіа», встановлює </w:t>
      </w:r>
      <w:r w:rsidR="0078283E" w:rsidRPr="006E4DB6">
        <w:rPr>
          <w:rStyle w:val="rvts15"/>
          <w:rFonts w:ascii="Cambria" w:hAnsi="Cambria" w:cs="Times New Roman"/>
        </w:rPr>
        <w:t>о</w:t>
      </w:r>
      <w:r w:rsidRPr="006E4DB6">
        <w:rPr>
          <w:rStyle w:val="rvts15"/>
          <w:rFonts w:ascii="Cambria" w:hAnsi="Cambria" w:cs="Times New Roman"/>
        </w:rPr>
        <w:t>собливості правового регулювання діяльності медіа в умовах збройної агресії</w:t>
      </w:r>
      <w:r w:rsidR="0078283E" w:rsidRPr="006E4DB6">
        <w:rPr>
          <w:rStyle w:val="rvts15"/>
          <w:rFonts w:ascii="Cambria" w:hAnsi="Cambria" w:cs="Times New Roman"/>
        </w:rPr>
        <w:t xml:space="preserve">. </w:t>
      </w:r>
    </w:p>
    <w:p w:rsidR="0078283E" w:rsidRPr="006E4DB6" w:rsidRDefault="0078283E" w:rsidP="00350FD7">
      <w:pPr>
        <w:ind w:firstLine="567"/>
        <w:jc w:val="both"/>
        <w:rPr>
          <w:rFonts w:ascii="Cambria" w:eastAsia="Times New Roman" w:hAnsi="Cambria" w:cs="Times New Roman"/>
          <w:color w:val="auto"/>
          <w:lang w:bidi="ar-SA"/>
        </w:rPr>
      </w:pPr>
      <w:r w:rsidRPr="006E4DB6">
        <w:rPr>
          <w:rFonts w:ascii="Cambria" w:eastAsia="Times New Roman" w:hAnsi="Cambria" w:cs="Times New Roman"/>
          <w:bCs/>
          <w:spacing w:val="-4"/>
        </w:rPr>
        <w:t xml:space="preserve">Ст. 119 Закону «Про </w:t>
      </w:r>
      <w:r w:rsidR="00BA2309">
        <w:rPr>
          <w:rFonts w:ascii="Cambria" w:eastAsia="Times New Roman" w:hAnsi="Cambria" w:cs="Times New Roman"/>
          <w:bCs/>
          <w:spacing w:val="-4"/>
        </w:rPr>
        <w:t>м</w:t>
      </w:r>
      <w:r w:rsidRPr="006E4DB6">
        <w:rPr>
          <w:rFonts w:ascii="Cambria" w:eastAsia="Times New Roman" w:hAnsi="Cambria" w:cs="Times New Roman"/>
          <w:bCs/>
          <w:spacing w:val="-4"/>
        </w:rPr>
        <w:t>едіа» встановлено суворі заборони щодо медійного контенту, саме «с</w:t>
      </w:r>
      <w:r w:rsidRPr="006E4DB6">
        <w:rPr>
          <w:rFonts w:ascii="Cambria" w:hAnsi="Cambria" w:cs="Times New Roman"/>
        </w:rPr>
        <w:t>уб’єктам у сфері аудіовізуальних, друкованих та онлайн-медіа забороняється поширювати:</w:t>
      </w:r>
    </w:p>
    <w:p w:rsidR="0078283E" w:rsidRPr="006E4DB6" w:rsidRDefault="0078283E" w:rsidP="00350FD7">
      <w:pPr>
        <w:pStyle w:val="rvps2"/>
        <w:spacing w:before="0" w:beforeAutospacing="0" w:after="0" w:afterAutospacing="0"/>
        <w:ind w:firstLine="567"/>
        <w:jc w:val="both"/>
        <w:rPr>
          <w:rFonts w:ascii="Cambria" w:hAnsi="Cambria"/>
        </w:rPr>
      </w:pPr>
      <w:bookmarkStart w:id="130" w:name="n2160"/>
      <w:bookmarkEnd w:id="130"/>
      <w:r w:rsidRPr="006E4DB6">
        <w:rPr>
          <w:rFonts w:ascii="Cambria" w:hAnsi="Cambria"/>
        </w:rPr>
        <w:t>1) інформацію, що висвітлює збройну агресію проти України як внутрішній конфлікт, громадянський конфлікт чи громадянську війну, якщо наслідком цього є розпалювання ворожнечі чи ненависті або заклики до насильницької зміни, повалення конституційного ладу чи порушення територіальної цілісності;</w:t>
      </w:r>
    </w:p>
    <w:p w:rsidR="0078283E" w:rsidRPr="006E4DB6" w:rsidRDefault="0078283E" w:rsidP="00350FD7">
      <w:pPr>
        <w:pStyle w:val="rvps2"/>
        <w:spacing w:before="0" w:beforeAutospacing="0" w:after="0" w:afterAutospacing="0"/>
        <w:ind w:firstLine="567"/>
        <w:jc w:val="both"/>
        <w:rPr>
          <w:rFonts w:ascii="Cambria" w:hAnsi="Cambria"/>
        </w:rPr>
      </w:pPr>
      <w:bookmarkStart w:id="131" w:name="n2161"/>
      <w:bookmarkEnd w:id="131"/>
      <w:r w:rsidRPr="006E4DB6">
        <w:rPr>
          <w:rFonts w:ascii="Cambria" w:hAnsi="Cambria"/>
        </w:rPr>
        <w:t>2) недостовірні матеріали щодо збройної агресії та діянь держави-агресора (держави-окупанта), її посадових осіб, осіб та організацій, що контролюються державою-агресором (державою-окупантом), у разі, якщо наслідком цього є розпалювання ворожнечі чи ненависті або заклики до насильницької зміни, повалення конституційного ладу чи порушення територіальної цілісності;</w:t>
      </w:r>
    </w:p>
    <w:p w:rsidR="0078283E" w:rsidRPr="006E4DB6" w:rsidRDefault="0078283E" w:rsidP="00350FD7">
      <w:pPr>
        <w:pStyle w:val="rvps2"/>
        <w:spacing w:before="0" w:beforeAutospacing="0" w:after="0" w:afterAutospacing="0"/>
        <w:ind w:firstLine="567"/>
        <w:jc w:val="both"/>
        <w:rPr>
          <w:rFonts w:ascii="Cambria" w:hAnsi="Cambria"/>
        </w:rPr>
      </w:pPr>
      <w:bookmarkStart w:id="132" w:name="n2162"/>
      <w:bookmarkEnd w:id="132"/>
      <w:r w:rsidRPr="006E4DB6">
        <w:rPr>
          <w:rFonts w:ascii="Cambria" w:hAnsi="Cambria"/>
        </w:rPr>
        <w:t>3) програми та матеріали (крім інформаційних та інформаційно-аналітичних програм), одним із учасників яких є особа, внесена до Переліку осіб, які створюють загрозу національній безпеці;</w:t>
      </w:r>
    </w:p>
    <w:p w:rsidR="0078283E" w:rsidRPr="006E4DB6" w:rsidRDefault="0078283E" w:rsidP="00350FD7">
      <w:pPr>
        <w:pStyle w:val="rvps2"/>
        <w:spacing w:before="0" w:beforeAutospacing="0" w:after="0" w:afterAutospacing="0"/>
        <w:ind w:firstLine="567"/>
        <w:jc w:val="both"/>
        <w:rPr>
          <w:rFonts w:ascii="Cambria" w:hAnsi="Cambria"/>
        </w:rPr>
      </w:pPr>
      <w:bookmarkStart w:id="133" w:name="n2163"/>
      <w:bookmarkEnd w:id="133"/>
      <w:r w:rsidRPr="006E4DB6">
        <w:rPr>
          <w:rFonts w:ascii="Cambria" w:hAnsi="Cambria"/>
        </w:rPr>
        <w:t>4) музичні фонограми, відеограми, музичні кліпи, розповсюдження яких заборонено відповідно до ч. 2 ст. 15</w:t>
      </w:r>
      <w:r w:rsidR="00350FD7" w:rsidRPr="006E4DB6">
        <w:rPr>
          <w:rStyle w:val="a8"/>
          <w:rFonts w:ascii="Cambria" w:hAnsi="Cambria"/>
        </w:rPr>
        <w:footnoteReference w:id="275"/>
      </w:r>
      <w:r w:rsidRPr="006E4DB6">
        <w:rPr>
          <w:rFonts w:ascii="Cambria" w:hAnsi="Cambria"/>
        </w:rPr>
        <w:t xml:space="preserve"> Закону України «Про культуру»</w:t>
      </w:r>
      <w:r w:rsidR="00350FD7" w:rsidRPr="006E4DB6">
        <w:rPr>
          <w:rStyle w:val="a8"/>
          <w:rFonts w:ascii="Cambria" w:hAnsi="Cambria"/>
        </w:rPr>
        <w:footnoteReference w:id="276"/>
      </w:r>
      <w:r w:rsidR="00350FD7" w:rsidRPr="006E4DB6">
        <w:rPr>
          <w:rFonts w:ascii="Cambria" w:hAnsi="Cambria"/>
        </w:rPr>
        <w:t>.</w:t>
      </w:r>
    </w:p>
    <w:p w:rsidR="0078283E" w:rsidRPr="006E4DB6" w:rsidRDefault="00350FD7" w:rsidP="00350FD7">
      <w:pPr>
        <w:pStyle w:val="rvps2"/>
        <w:spacing w:before="0" w:beforeAutospacing="0" w:after="0" w:afterAutospacing="0"/>
        <w:ind w:firstLine="567"/>
        <w:jc w:val="both"/>
        <w:rPr>
          <w:rFonts w:ascii="Cambria" w:hAnsi="Cambria"/>
        </w:rPr>
      </w:pPr>
      <w:bookmarkStart w:id="134" w:name="n2164"/>
      <w:bookmarkEnd w:id="134"/>
      <w:r w:rsidRPr="006E4DB6">
        <w:rPr>
          <w:rFonts w:ascii="Cambria" w:hAnsi="Cambria"/>
        </w:rPr>
        <w:t>А «в</w:t>
      </w:r>
      <w:r w:rsidR="0078283E" w:rsidRPr="006E4DB6">
        <w:rPr>
          <w:rFonts w:ascii="Cambria" w:hAnsi="Cambria"/>
        </w:rPr>
        <w:t>исвітлення діяльності органів влади держави-агресора (держави-окупанта) в інформаційних та інформаційно-аналітичних програмах та/або матеріалах має супроводжуватися повідомленням про статус держави-агресора (держави-окупанта)</w:t>
      </w:r>
      <w:r w:rsidRPr="006E4DB6">
        <w:rPr>
          <w:rFonts w:ascii="Cambria" w:hAnsi="Cambria"/>
        </w:rPr>
        <w:t>»</w:t>
      </w:r>
      <w:r w:rsidRPr="006E4DB6">
        <w:rPr>
          <w:rStyle w:val="a8"/>
          <w:rFonts w:ascii="Cambria" w:hAnsi="Cambria"/>
        </w:rPr>
        <w:t xml:space="preserve"> </w:t>
      </w:r>
      <w:r w:rsidRPr="006E4DB6">
        <w:rPr>
          <w:rStyle w:val="a8"/>
          <w:rFonts w:ascii="Cambria" w:hAnsi="Cambria"/>
        </w:rPr>
        <w:footnoteReference w:id="277"/>
      </w:r>
      <w:r w:rsidR="0078283E" w:rsidRPr="006E4DB6">
        <w:rPr>
          <w:rFonts w:ascii="Cambria" w:hAnsi="Cambria"/>
        </w:rPr>
        <w:t>.</w:t>
      </w:r>
    </w:p>
    <w:p w:rsidR="00350FD7" w:rsidRPr="006E4DB6" w:rsidRDefault="00350FD7" w:rsidP="00350FD7">
      <w:pPr>
        <w:pStyle w:val="rvps2"/>
        <w:spacing w:before="0" w:beforeAutospacing="0" w:after="0" w:afterAutospacing="0"/>
        <w:ind w:firstLine="567"/>
        <w:jc w:val="both"/>
        <w:rPr>
          <w:rFonts w:ascii="Cambria" w:hAnsi="Cambria"/>
        </w:rPr>
      </w:pPr>
      <w:r w:rsidRPr="006E4DB6">
        <w:rPr>
          <w:rFonts w:ascii="Cambria" w:hAnsi="Cambria"/>
        </w:rPr>
        <w:t xml:space="preserve">Законом передбачені й інші обмеження щодо структури власності та фінансування медіа під час збройної агресії, діяльності іноземних лінійних медіа, діяльності у сфері медіа на територіях з особливим режимом мовлення та на тимчасово окупованих територіях, поширення аудіовізуальних медіа-сервісів на замовлення та сервісів провайдерів аудіовізуальних сервісів держави-агресора на території України та ін. </w:t>
      </w:r>
    </w:p>
    <w:p w:rsidR="00350FD7" w:rsidRPr="006E4DB6" w:rsidRDefault="00350FD7" w:rsidP="00350FD7">
      <w:pPr>
        <w:pStyle w:val="rvps2"/>
        <w:spacing w:before="0" w:beforeAutospacing="0" w:after="0" w:afterAutospacing="0"/>
        <w:ind w:firstLine="567"/>
        <w:jc w:val="both"/>
        <w:rPr>
          <w:rFonts w:ascii="Cambria" w:hAnsi="Cambria"/>
        </w:rPr>
      </w:pPr>
    </w:p>
    <w:p w:rsidR="00404678" w:rsidRPr="00404678" w:rsidRDefault="00350FD7" w:rsidP="00404678">
      <w:pPr>
        <w:pStyle w:val="rvps2"/>
        <w:spacing w:before="0" w:beforeAutospacing="0" w:after="0" w:afterAutospacing="0"/>
        <w:ind w:firstLine="567"/>
        <w:jc w:val="both"/>
        <w:rPr>
          <w:rFonts w:ascii="Cambria" w:hAnsi="Cambria"/>
          <w:b/>
        </w:rPr>
      </w:pPr>
      <w:r w:rsidRPr="006E4DB6">
        <w:rPr>
          <w:rFonts w:ascii="Cambria" w:hAnsi="Cambria"/>
          <w:b/>
        </w:rPr>
        <w:t>2. Кримінальна відповідальність за порушення галузевих обмежень контен</w:t>
      </w:r>
      <w:r w:rsidRPr="00404678">
        <w:rPr>
          <w:rFonts w:ascii="Cambria" w:hAnsi="Cambria"/>
          <w:b/>
        </w:rPr>
        <w:t>ту, що розповсюджується медіа, обумовлені збройною агресією та воєнним станом</w:t>
      </w:r>
      <w:r w:rsidR="00404678" w:rsidRPr="00404678">
        <w:rPr>
          <w:rFonts w:ascii="Cambria" w:hAnsi="Cambria"/>
          <w:b/>
        </w:rPr>
        <w:t xml:space="preserve"> (ст. 114-2 КК, ст. 111-1 КК, ст. 111-2 КК, ст. 111 КК, ст. 436-2 КК). </w:t>
      </w:r>
    </w:p>
    <w:p w:rsidR="00ED6BA8" w:rsidRPr="006E4DB6" w:rsidRDefault="00404678" w:rsidP="000213CD">
      <w:pPr>
        <w:ind w:firstLine="709"/>
        <w:jc w:val="both"/>
        <w:rPr>
          <w:rFonts w:ascii="Cambria" w:eastAsia="Times New Roman" w:hAnsi="Cambria" w:cs="Times New Roman"/>
        </w:rPr>
      </w:pPr>
      <w:r>
        <w:rPr>
          <w:rFonts w:ascii="Cambria" w:eastAsia="Times New Roman" w:hAnsi="Cambria" w:cs="Times New Roman"/>
        </w:rPr>
        <w:t xml:space="preserve">З </w:t>
      </w:r>
      <w:r w:rsidR="000213CD" w:rsidRPr="006E4DB6">
        <w:rPr>
          <w:rFonts w:ascii="Cambria" w:eastAsia="Times New Roman" w:hAnsi="Cambria" w:cs="Times New Roman"/>
        </w:rPr>
        <w:t>початку повномасштабного вторгнення РФ в Україн</w:t>
      </w:r>
      <w:r>
        <w:rPr>
          <w:rFonts w:ascii="Cambria" w:eastAsia="Times New Roman" w:hAnsi="Cambria" w:cs="Times New Roman"/>
        </w:rPr>
        <w:t>у</w:t>
      </w:r>
      <w:r w:rsidR="000213CD" w:rsidRPr="006E4DB6">
        <w:rPr>
          <w:rFonts w:ascii="Cambria" w:eastAsia="Times New Roman" w:hAnsi="Cambria" w:cs="Times New Roman"/>
        </w:rPr>
        <w:t xml:space="preserve"> Верховна Рада внесла</w:t>
      </w:r>
      <w:r w:rsidR="008B021E" w:rsidRPr="006E4DB6">
        <w:rPr>
          <w:rFonts w:ascii="Cambria" w:eastAsia="Times New Roman" w:hAnsi="Cambria" w:cs="Times New Roman"/>
        </w:rPr>
        <w:t xml:space="preserve"> </w:t>
      </w:r>
      <w:r w:rsidR="000213CD" w:rsidRPr="006E4DB6">
        <w:rPr>
          <w:rFonts w:ascii="Cambria" w:eastAsia="Times New Roman" w:hAnsi="Cambria" w:cs="Times New Roman"/>
        </w:rPr>
        <w:t xml:space="preserve">численні зміни до </w:t>
      </w:r>
      <w:r w:rsidR="008B021E" w:rsidRPr="006E4DB6">
        <w:rPr>
          <w:rFonts w:ascii="Cambria" w:eastAsia="Times New Roman" w:hAnsi="Cambria" w:cs="Times New Roman"/>
        </w:rPr>
        <w:t>КК</w:t>
      </w:r>
      <w:r w:rsidR="000213CD" w:rsidRPr="006E4DB6">
        <w:rPr>
          <w:rFonts w:ascii="Cambria" w:eastAsia="Times New Roman" w:hAnsi="Cambria" w:cs="Times New Roman"/>
        </w:rPr>
        <w:t xml:space="preserve"> України</w:t>
      </w:r>
      <w:r w:rsidR="008B021E" w:rsidRPr="006E4DB6">
        <w:rPr>
          <w:rFonts w:ascii="Cambria" w:eastAsia="Times New Roman" w:hAnsi="Cambria" w:cs="Times New Roman"/>
        </w:rPr>
        <w:t xml:space="preserve"> </w:t>
      </w:r>
      <w:r w:rsidR="000213CD" w:rsidRPr="006E4DB6">
        <w:rPr>
          <w:rFonts w:ascii="Cambria" w:eastAsia="Times New Roman" w:hAnsi="Cambria" w:cs="Times New Roman"/>
        </w:rPr>
        <w:t>що</w:t>
      </w:r>
      <w:r>
        <w:rPr>
          <w:rFonts w:ascii="Cambria" w:eastAsia="Times New Roman" w:hAnsi="Cambria" w:cs="Times New Roman"/>
        </w:rPr>
        <w:t>до</w:t>
      </w:r>
      <w:r w:rsidR="000213CD" w:rsidRPr="006E4DB6">
        <w:rPr>
          <w:rFonts w:ascii="Cambria" w:eastAsia="Times New Roman" w:hAnsi="Cambria" w:cs="Times New Roman"/>
        </w:rPr>
        <w:t xml:space="preserve"> заборони збирання, зберігання</w:t>
      </w:r>
      <w:r w:rsidR="008B021E" w:rsidRPr="006E4DB6">
        <w:rPr>
          <w:rFonts w:ascii="Cambria" w:eastAsia="Times New Roman" w:hAnsi="Cambria" w:cs="Times New Roman"/>
        </w:rPr>
        <w:t xml:space="preserve"> </w:t>
      </w:r>
      <w:r w:rsidR="000213CD" w:rsidRPr="006E4DB6">
        <w:rPr>
          <w:rFonts w:ascii="Cambria" w:eastAsia="Times New Roman" w:hAnsi="Cambria" w:cs="Times New Roman"/>
        </w:rPr>
        <w:t>та поширення певних видів інформації</w:t>
      </w:r>
      <w:r w:rsidR="008B021E" w:rsidRPr="006E4DB6">
        <w:rPr>
          <w:rFonts w:ascii="Cambria" w:eastAsia="Times New Roman" w:hAnsi="Cambria" w:cs="Times New Roman"/>
        </w:rPr>
        <w:t xml:space="preserve">, а саме: </w:t>
      </w:r>
      <w:r w:rsidR="000213CD" w:rsidRPr="006E4DB6">
        <w:rPr>
          <w:rFonts w:ascii="Cambria" w:eastAsia="Times New Roman" w:hAnsi="Cambria" w:cs="Times New Roman"/>
        </w:rPr>
        <w:t>розширено поняття «державна зрада» (ст. 111 КК);</w:t>
      </w:r>
      <w:r w:rsidR="008B021E" w:rsidRPr="006E4DB6">
        <w:rPr>
          <w:rFonts w:ascii="Cambria" w:eastAsia="Times New Roman" w:hAnsi="Cambria" w:cs="Times New Roman"/>
        </w:rPr>
        <w:t xml:space="preserve"> введено нові склади кримінальних правопорушень </w:t>
      </w:r>
      <w:r>
        <w:rPr>
          <w:rFonts w:ascii="Cambria" w:eastAsia="Times New Roman" w:hAnsi="Cambria" w:cs="Times New Roman"/>
        </w:rPr>
        <w:t xml:space="preserve">- </w:t>
      </w:r>
      <w:r w:rsidR="008B021E" w:rsidRPr="006E4DB6">
        <w:rPr>
          <w:rFonts w:ascii="Cambria" w:eastAsia="Times New Roman" w:hAnsi="Cambria" w:cs="Times New Roman"/>
        </w:rPr>
        <w:t xml:space="preserve">«колабораційна діяльність» (ст. 111-1 КК) та пособництво державі-агресору (ст. 111-2 КК), </w:t>
      </w:r>
      <w:r w:rsidR="000213CD" w:rsidRPr="006E4DB6">
        <w:rPr>
          <w:rFonts w:ascii="Cambria" w:eastAsia="Times New Roman" w:hAnsi="Cambria" w:cs="Times New Roman"/>
        </w:rPr>
        <w:t>новий злочин за ст. 436-2 КК «</w:t>
      </w:r>
      <w:r w:rsidR="008B021E" w:rsidRPr="006E4DB6">
        <w:rPr>
          <w:rFonts w:ascii="Cambria" w:eastAsia="Times New Roman" w:hAnsi="Cambria" w:cs="Times New Roman"/>
        </w:rPr>
        <w:t>в</w:t>
      </w:r>
      <w:r w:rsidR="000213CD" w:rsidRPr="006E4DB6">
        <w:rPr>
          <w:rFonts w:ascii="Cambria" w:eastAsia="Times New Roman" w:hAnsi="Cambria" w:cs="Times New Roman"/>
        </w:rPr>
        <w:t>иправдовування, визнання правомірною,</w:t>
      </w:r>
      <w:r w:rsidR="008B021E" w:rsidRPr="006E4DB6">
        <w:rPr>
          <w:rFonts w:ascii="Cambria" w:eastAsia="Times New Roman" w:hAnsi="Cambria" w:cs="Times New Roman"/>
        </w:rPr>
        <w:t xml:space="preserve"> </w:t>
      </w:r>
      <w:r w:rsidR="000213CD" w:rsidRPr="006E4DB6">
        <w:rPr>
          <w:rFonts w:ascii="Cambria" w:eastAsia="Times New Roman" w:hAnsi="Cambria" w:cs="Times New Roman"/>
        </w:rPr>
        <w:t>заперечення збройної агресії Російської Федерації проти України, глорифікація її</w:t>
      </w:r>
      <w:r w:rsidR="008B021E" w:rsidRPr="006E4DB6">
        <w:rPr>
          <w:rFonts w:ascii="Cambria" w:eastAsia="Times New Roman" w:hAnsi="Cambria" w:cs="Times New Roman"/>
        </w:rPr>
        <w:t xml:space="preserve"> </w:t>
      </w:r>
      <w:r w:rsidR="000213CD" w:rsidRPr="006E4DB6">
        <w:rPr>
          <w:rFonts w:ascii="Cambria" w:eastAsia="Times New Roman" w:hAnsi="Cambria" w:cs="Times New Roman"/>
        </w:rPr>
        <w:t>учасників»</w:t>
      </w:r>
      <w:r w:rsidR="008B021E" w:rsidRPr="006E4DB6">
        <w:rPr>
          <w:rFonts w:ascii="Cambria" w:eastAsia="Times New Roman" w:hAnsi="Cambria" w:cs="Times New Roman"/>
        </w:rPr>
        <w:t xml:space="preserve">, та </w:t>
      </w:r>
      <w:r w:rsidR="000213CD" w:rsidRPr="006E4DB6">
        <w:rPr>
          <w:rFonts w:ascii="Cambria" w:eastAsia="Times New Roman" w:hAnsi="Cambria" w:cs="Times New Roman"/>
        </w:rPr>
        <w:t>ст. 114-2 ККУ «</w:t>
      </w:r>
      <w:r w:rsidR="008B021E" w:rsidRPr="006E4DB6">
        <w:rPr>
          <w:rFonts w:ascii="Cambria" w:eastAsia="Times New Roman" w:hAnsi="Cambria" w:cs="Times New Roman"/>
        </w:rPr>
        <w:t>н</w:t>
      </w:r>
      <w:r w:rsidR="000213CD" w:rsidRPr="006E4DB6">
        <w:rPr>
          <w:rFonts w:ascii="Cambria" w:eastAsia="Times New Roman" w:hAnsi="Cambria" w:cs="Times New Roman"/>
        </w:rPr>
        <w:t>есанкціоноване поширення інформації</w:t>
      </w:r>
      <w:r w:rsidR="008B021E" w:rsidRPr="006E4DB6">
        <w:rPr>
          <w:rFonts w:ascii="Cambria" w:eastAsia="Times New Roman" w:hAnsi="Cambria" w:cs="Times New Roman"/>
        </w:rPr>
        <w:t xml:space="preserve"> </w:t>
      </w:r>
      <w:r w:rsidR="000213CD" w:rsidRPr="006E4DB6">
        <w:rPr>
          <w:rFonts w:ascii="Cambria" w:eastAsia="Times New Roman" w:hAnsi="Cambria" w:cs="Times New Roman"/>
        </w:rPr>
        <w:t>про направлення, переміщення зброї, озброєння та бойових припасів в Україну,</w:t>
      </w:r>
      <w:r w:rsidR="008B021E" w:rsidRPr="006E4DB6">
        <w:rPr>
          <w:rFonts w:ascii="Cambria" w:eastAsia="Times New Roman" w:hAnsi="Cambria" w:cs="Times New Roman"/>
        </w:rPr>
        <w:t xml:space="preserve"> </w:t>
      </w:r>
      <w:r w:rsidR="000213CD" w:rsidRPr="006E4DB6">
        <w:rPr>
          <w:rFonts w:ascii="Cambria" w:eastAsia="Times New Roman" w:hAnsi="Cambria" w:cs="Times New Roman"/>
        </w:rPr>
        <w:t>рух, переміщення або розміщення Збройних Сил України чи інших утворених</w:t>
      </w:r>
      <w:r w:rsidR="008B021E" w:rsidRPr="006E4DB6">
        <w:rPr>
          <w:rFonts w:ascii="Cambria" w:eastAsia="Times New Roman" w:hAnsi="Cambria" w:cs="Times New Roman"/>
        </w:rPr>
        <w:t xml:space="preserve"> </w:t>
      </w:r>
      <w:r w:rsidR="000213CD" w:rsidRPr="006E4DB6">
        <w:rPr>
          <w:rFonts w:ascii="Cambria" w:eastAsia="Times New Roman" w:hAnsi="Cambria" w:cs="Times New Roman"/>
        </w:rPr>
        <w:t>відповідно до законів України військових формувань, вчинене в умовах воєнного або</w:t>
      </w:r>
      <w:r w:rsidR="008B021E" w:rsidRPr="006E4DB6">
        <w:rPr>
          <w:rFonts w:ascii="Cambria" w:eastAsia="Times New Roman" w:hAnsi="Cambria" w:cs="Times New Roman"/>
        </w:rPr>
        <w:t xml:space="preserve"> </w:t>
      </w:r>
      <w:r w:rsidR="000213CD" w:rsidRPr="006E4DB6">
        <w:rPr>
          <w:rFonts w:ascii="Cambria" w:eastAsia="Times New Roman" w:hAnsi="Cambria" w:cs="Times New Roman"/>
        </w:rPr>
        <w:t>надзвичайного стану».</w:t>
      </w:r>
      <w:r w:rsidR="008B021E" w:rsidRPr="006E4DB6">
        <w:rPr>
          <w:rFonts w:ascii="Cambria" w:eastAsia="Times New Roman" w:hAnsi="Cambria" w:cs="Times New Roman"/>
        </w:rPr>
        <w:t xml:space="preserve"> </w:t>
      </w:r>
    </w:p>
    <w:p w:rsidR="00ED6BA8" w:rsidRPr="006E4DB6" w:rsidRDefault="008B021E" w:rsidP="00ED6BA8">
      <w:pPr>
        <w:ind w:firstLine="709"/>
        <w:jc w:val="both"/>
        <w:rPr>
          <w:rFonts w:ascii="Cambria" w:eastAsia="Times New Roman" w:hAnsi="Cambria" w:cs="Times New Roman"/>
          <w:color w:val="auto"/>
          <w:lang w:bidi="ar-SA"/>
        </w:rPr>
      </w:pPr>
      <w:r w:rsidRPr="006E4DB6">
        <w:rPr>
          <w:rFonts w:ascii="Cambria" w:eastAsia="Times New Roman" w:hAnsi="Cambria" w:cs="Times New Roman"/>
        </w:rPr>
        <w:t xml:space="preserve">У випадках незаконного збирання журналістом інформації, що містить державну таємницю, з метою передачі її </w:t>
      </w:r>
      <w:r w:rsidR="00ED6BA8" w:rsidRPr="006E4DB6">
        <w:rPr>
          <w:rFonts w:ascii="Cambria" w:hAnsi="Cambria" w:cs="Times New Roman"/>
        </w:rPr>
        <w:t xml:space="preserve">іноземній державі, іноземній організації або їх представникам в умовах воєнного стану, такі дії слід кваліфікувати за ст. 111 КК. </w:t>
      </w:r>
      <w:r w:rsidR="00ED6BA8" w:rsidRPr="006E4DB6">
        <w:rPr>
          <w:rFonts w:ascii="Cambria" w:eastAsia="Times New Roman" w:hAnsi="Cambria" w:cs="Times New Roman"/>
          <w:color w:val="auto"/>
          <w:lang w:bidi="ar-SA"/>
        </w:rPr>
        <w:lastRenderedPageBreak/>
        <w:t>Колабораціонізм у медійній сфері</w:t>
      </w:r>
      <w:r w:rsidR="00404678">
        <w:rPr>
          <w:rFonts w:ascii="Cambria" w:eastAsia="Times New Roman" w:hAnsi="Cambria" w:cs="Times New Roman"/>
          <w:color w:val="auto"/>
          <w:lang w:bidi="ar-SA"/>
        </w:rPr>
        <w:t xml:space="preserve"> має місце</w:t>
      </w:r>
      <w:r w:rsidR="00ED6BA8" w:rsidRPr="006E4DB6">
        <w:rPr>
          <w:rFonts w:ascii="Cambria" w:eastAsia="Times New Roman" w:hAnsi="Cambria" w:cs="Times New Roman"/>
          <w:color w:val="auto"/>
          <w:lang w:bidi="ar-SA"/>
        </w:rPr>
        <w:t>, коли медіа на окупованих територіях  надають свої можливості, платформи та ресурси для поширення інформації та пропаганди окупанта. Такі дії підпадають під кваліфікацію за ст. 111-1 КК, або ст. 111-2 КК. Публічне виправдовування, визнання правомірною, заперечення збройної агресії Російської Федерації проти України, заперечення тимчасової окупації частини території України, а також глорифікація осіб, які здійснювали збройну агресію, виготовлення, поширення матеріалів, з використанням ЗМІ  карається за ч. 3 ст. 436 -2 КК України.</w:t>
      </w:r>
    </w:p>
    <w:p w:rsidR="008B021E" w:rsidRPr="006E4DB6" w:rsidRDefault="00355544" w:rsidP="008B021E">
      <w:pPr>
        <w:pStyle w:val="a4"/>
        <w:spacing w:before="0" w:beforeAutospacing="0" w:after="0" w:afterAutospacing="0"/>
        <w:ind w:firstLine="709"/>
        <w:jc w:val="both"/>
        <w:rPr>
          <w:rFonts w:ascii="Cambria" w:hAnsi="Cambria"/>
          <w:b/>
          <w:lang w:val="uk-UA"/>
        </w:rPr>
      </w:pPr>
      <w:r w:rsidRPr="006E4DB6">
        <w:rPr>
          <w:rFonts w:ascii="Cambria" w:hAnsi="Cambria"/>
          <w:lang w:val="uk-UA"/>
        </w:rPr>
        <w:t>03.03.2022р. видано</w:t>
      </w:r>
      <w:r w:rsidR="008B021E" w:rsidRPr="006E4DB6">
        <w:rPr>
          <w:rFonts w:ascii="Cambria" w:hAnsi="Cambria"/>
          <w:lang w:val="uk-UA"/>
        </w:rPr>
        <w:t xml:space="preserve"> Наказ головнокомандувача Збройних сил України № 73 </w:t>
      </w:r>
      <w:r w:rsidRPr="006E4DB6">
        <w:rPr>
          <w:rFonts w:ascii="Cambria" w:hAnsi="Cambria"/>
          <w:lang w:val="uk-UA"/>
        </w:rPr>
        <w:t>«</w:t>
      </w:r>
      <w:r w:rsidR="008B021E" w:rsidRPr="006E4DB6">
        <w:rPr>
          <w:rFonts w:ascii="Cambria" w:hAnsi="Cambria"/>
          <w:lang w:val="uk-UA"/>
        </w:rPr>
        <w:t>Про організацію взаємодії між 3бройними силами України, іншими складовими сил оборони та представниками засобів масової інформації на час дії п</w:t>
      </w:r>
      <w:r w:rsidR="00ED6BA8" w:rsidRPr="006E4DB6">
        <w:rPr>
          <w:rFonts w:ascii="Cambria" w:hAnsi="Cambria"/>
          <w:lang w:val="uk-UA"/>
        </w:rPr>
        <w:t>равового режиму воєнного стану</w:t>
      </w:r>
      <w:r w:rsidRPr="006E4DB6">
        <w:rPr>
          <w:rFonts w:ascii="Cambria" w:hAnsi="Cambria"/>
          <w:lang w:val="uk-UA"/>
        </w:rPr>
        <w:t>»</w:t>
      </w:r>
      <w:r w:rsidR="00404678" w:rsidRPr="00404678">
        <w:rPr>
          <w:rFonts w:ascii="Cambria" w:hAnsi="Cambria"/>
          <w:lang w:val="uk-UA"/>
        </w:rPr>
        <w:t xml:space="preserve"> </w:t>
      </w:r>
      <w:r w:rsidR="00404678" w:rsidRPr="006E4DB6">
        <w:rPr>
          <w:rFonts w:ascii="Cambria" w:hAnsi="Cambria"/>
          <w:lang w:val="uk-UA"/>
        </w:rPr>
        <w:t xml:space="preserve">, </w:t>
      </w:r>
      <w:r w:rsidR="008B021E" w:rsidRPr="006E4DB6">
        <w:rPr>
          <w:rFonts w:ascii="Cambria" w:hAnsi="Cambria"/>
          <w:lang w:val="uk-UA"/>
        </w:rPr>
        <w:t>який визначає перелік інформації, яка обмежується до оприлюднення</w:t>
      </w:r>
      <w:r w:rsidRPr="006E4DB6">
        <w:rPr>
          <w:rFonts w:ascii="Cambria" w:hAnsi="Cambria"/>
          <w:lang w:val="uk-UA"/>
        </w:rPr>
        <w:t xml:space="preserve"> </w:t>
      </w:r>
      <w:r w:rsidR="008B021E" w:rsidRPr="006E4DB6">
        <w:rPr>
          <w:rStyle w:val="a9"/>
          <w:rFonts w:ascii="Cambria" w:hAnsi="Cambria"/>
          <w:b w:val="0"/>
          <w:lang w:val="uk-UA"/>
        </w:rPr>
        <w:t>ЗМІ</w:t>
      </w:r>
      <w:r w:rsidR="00404678" w:rsidRPr="00404678">
        <w:rPr>
          <w:rStyle w:val="a8"/>
          <w:rFonts w:ascii="Cambria" w:hAnsi="Cambria"/>
          <w:lang w:val="uk-UA"/>
        </w:rPr>
        <w:t xml:space="preserve"> </w:t>
      </w:r>
      <w:r w:rsidR="00404678" w:rsidRPr="006E4DB6">
        <w:rPr>
          <w:rStyle w:val="a8"/>
          <w:rFonts w:ascii="Cambria" w:hAnsi="Cambria"/>
          <w:lang w:val="uk-UA"/>
        </w:rPr>
        <w:footnoteReference w:id="278"/>
      </w:r>
      <w:r w:rsidR="008B021E" w:rsidRPr="006E4DB6">
        <w:rPr>
          <w:rStyle w:val="a9"/>
          <w:rFonts w:ascii="Cambria" w:hAnsi="Cambria"/>
          <w:b w:val="0"/>
          <w:lang w:val="uk-UA"/>
        </w:rPr>
        <w:t>.</w:t>
      </w:r>
    </w:p>
    <w:p w:rsidR="008B021E" w:rsidRPr="006E4DB6" w:rsidRDefault="00355544" w:rsidP="008B021E">
      <w:pPr>
        <w:pStyle w:val="a4"/>
        <w:spacing w:before="0" w:beforeAutospacing="0" w:after="0" w:afterAutospacing="0"/>
        <w:ind w:firstLine="709"/>
        <w:jc w:val="both"/>
        <w:rPr>
          <w:rFonts w:ascii="Cambria" w:hAnsi="Cambria"/>
          <w:lang w:val="uk-UA"/>
        </w:rPr>
      </w:pPr>
      <w:r w:rsidRPr="006E4DB6">
        <w:rPr>
          <w:rFonts w:ascii="Cambria" w:hAnsi="Cambria"/>
          <w:lang w:val="uk-UA"/>
        </w:rPr>
        <w:t>Д</w:t>
      </w:r>
      <w:r w:rsidR="008B021E" w:rsidRPr="006E4DB6">
        <w:rPr>
          <w:rFonts w:ascii="Cambria" w:hAnsi="Cambria"/>
          <w:lang w:val="uk-UA"/>
        </w:rPr>
        <w:t>о такої інформації належать: </w:t>
      </w:r>
    </w:p>
    <w:p w:rsidR="008B021E" w:rsidRPr="006E4DB6" w:rsidRDefault="00355544" w:rsidP="008B021E">
      <w:pPr>
        <w:pStyle w:val="a4"/>
        <w:spacing w:before="0" w:beforeAutospacing="0" w:after="0" w:afterAutospacing="0"/>
        <w:ind w:firstLine="709"/>
        <w:jc w:val="both"/>
        <w:rPr>
          <w:rFonts w:ascii="Cambria" w:hAnsi="Cambria"/>
          <w:lang w:val="uk-UA"/>
        </w:rPr>
      </w:pPr>
      <w:r w:rsidRPr="006E4DB6">
        <w:rPr>
          <w:rFonts w:ascii="Cambria" w:hAnsi="Cambria"/>
          <w:lang w:val="uk-UA"/>
        </w:rPr>
        <w:t>«</w:t>
      </w:r>
      <w:r w:rsidR="008B021E" w:rsidRPr="006E4DB6">
        <w:rPr>
          <w:rFonts w:ascii="Cambria" w:hAnsi="Cambria"/>
          <w:lang w:val="uk-UA"/>
        </w:rPr>
        <w:t xml:space="preserve">1. </w:t>
      </w:r>
      <w:r w:rsidRPr="006E4DB6">
        <w:rPr>
          <w:rFonts w:ascii="Cambria" w:hAnsi="Cambria"/>
          <w:lang w:val="uk-UA"/>
        </w:rPr>
        <w:t>н</w:t>
      </w:r>
      <w:r w:rsidR="008B021E" w:rsidRPr="006E4DB6">
        <w:rPr>
          <w:rFonts w:ascii="Cambria" w:hAnsi="Cambria"/>
          <w:lang w:val="uk-UA"/>
        </w:rPr>
        <w:t>айменування військових частин (підрозділів) та інших військових об’єктів у районах виконання бойових (спеціальних завдань, географічні координати місць їхнього розташування, чисельність особового складу військових частин (підрозділів)</w:t>
      </w:r>
      <w:r w:rsidRPr="006E4DB6">
        <w:rPr>
          <w:rFonts w:ascii="Cambria" w:hAnsi="Cambria"/>
          <w:lang w:val="uk-UA"/>
        </w:rPr>
        <w:t>;</w:t>
      </w:r>
    </w:p>
    <w:p w:rsidR="008B021E" w:rsidRPr="006E4DB6" w:rsidRDefault="008B021E" w:rsidP="008B021E">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2. </w:t>
      </w:r>
      <w:r w:rsidR="00355544" w:rsidRPr="006E4DB6">
        <w:rPr>
          <w:rFonts w:ascii="Cambria" w:hAnsi="Cambria"/>
          <w:lang w:val="uk-UA"/>
        </w:rPr>
        <w:t>к</w:t>
      </w:r>
      <w:r w:rsidRPr="006E4DB6">
        <w:rPr>
          <w:rFonts w:ascii="Cambria" w:hAnsi="Cambria"/>
          <w:lang w:val="uk-UA"/>
        </w:rPr>
        <w:t>ількість озброєння та бойової техніки, матеріально-технічних засобів, їхній стан та місця зберігання</w:t>
      </w:r>
      <w:r w:rsidR="00355544" w:rsidRPr="006E4DB6">
        <w:rPr>
          <w:rFonts w:ascii="Cambria" w:hAnsi="Cambria"/>
          <w:lang w:val="uk-UA"/>
        </w:rPr>
        <w:t>;</w:t>
      </w:r>
      <w:r w:rsidRPr="006E4DB6">
        <w:rPr>
          <w:rFonts w:ascii="Cambria" w:hAnsi="Cambria"/>
          <w:lang w:val="uk-UA"/>
        </w:rPr>
        <w:t> </w:t>
      </w:r>
    </w:p>
    <w:p w:rsidR="008B021E" w:rsidRPr="006E4DB6" w:rsidRDefault="008B021E" w:rsidP="008B021E">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3. </w:t>
      </w:r>
      <w:r w:rsidR="00355544" w:rsidRPr="006E4DB6">
        <w:rPr>
          <w:rFonts w:ascii="Cambria" w:hAnsi="Cambria"/>
          <w:lang w:val="uk-UA"/>
        </w:rPr>
        <w:t>о</w:t>
      </w:r>
      <w:r w:rsidRPr="006E4DB6">
        <w:rPr>
          <w:rFonts w:ascii="Cambria" w:hAnsi="Cambria"/>
          <w:lang w:val="uk-UA"/>
        </w:rPr>
        <w:t>писи, зображення та умовні позначки, які ідентифікують або можуть ідентифікувати об’єкти</w:t>
      </w:r>
      <w:r w:rsidR="00355544" w:rsidRPr="006E4DB6">
        <w:rPr>
          <w:rFonts w:ascii="Cambria" w:hAnsi="Cambria"/>
          <w:lang w:val="uk-UA"/>
        </w:rPr>
        <w:t>;</w:t>
      </w:r>
      <w:r w:rsidRPr="006E4DB6">
        <w:rPr>
          <w:rFonts w:ascii="Cambria" w:hAnsi="Cambria"/>
          <w:lang w:val="uk-UA"/>
        </w:rPr>
        <w:t> </w:t>
      </w:r>
    </w:p>
    <w:p w:rsidR="008B021E" w:rsidRPr="006E4DB6" w:rsidRDefault="008B021E" w:rsidP="008B021E">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4. </w:t>
      </w:r>
      <w:r w:rsidR="00355544" w:rsidRPr="006E4DB6">
        <w:rPr>
          <w:rFonts w:ascii="Cambria" w:hAnsi="Cambria"/>
          <w:lang w:val="uk-UA"/>
        </w:rPr>
        <w:t>і</w:t>
      </w:r>
      <w:r w:rsidRPr="006E4DB6">
        <w:rPr>
          <w:rFonts w:ascii="Cambria" w:hAnsi="Cambria"/>
          <w:lang w:val="uk-UA"/>
        </w:rPr>
        <w:t>нформація щодо операцій (бойових дій), які проводяться або плануються</w:t>
      </w:r>
      <w:r w:rsidR="00355544" w:rsidRPr="006E4DB6">
        <w:rPr>
          <w:rFonts w:ascii="Cambria" w:hAnsi="Cambria"/>
          <w:lang w:val="uk-UA"/>
        </w:rPr>
        <w:t>;</w:t>
      </w:r>
      <w:r w:rsidRPr="006E4DB6">
        <w:rPr>
          <w:rFonts w:ascii="Cambria" w:hAnsi="Cambria"/>
          <w:lang w:val="uk-UA"/>
        </w:rPr>
        <w:t> </w:t>
      </w:r>
    </w:p>
    <w:p w:rsidR="008B021E" w:rsidRPr="006E4DB6" w:rsidRDefault="008B021E" w:rsidP="008B021E">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5. </w:t>
      </w:r>
      <w:r w:rsidR="00355544" w:rsidRPr="006E4DB6">
        <w:rPr>
          <w:rFonts w:ascii="Cambria" w:hAnsi="Cambria"/>
          <w:lang w:val="uk-UA"/>
        </w:rPr>
        <w:t>і</w:t>
      </w:r>
      <w:r w:rsidRPr="006E4DB6">
        <w:rPr>
          <w:rFonts w:ascii="Cambria" w:hAnsi="Cambria"/>
          <w:lang w:val="uk-UA"/>
        </w:rPr>
        <w:t>нформація щодо системи охорони та оборони військових об’єктів та засобів захисту особового складу, озброєння та військової техніки, які використовуються (крім тих, які видимі або очевидно виражені)</w:t>
      </w:r>
      <w:r w:rsidR="00355544" w:rsidRPr="006E4DB6">
        <w:rPr>
          <w:rFonts w:ascii="Cambria" w:hAnsi="Cambria"/>
          <w:lang w:val="uk-UA"/>
        </w:rPr>
        <w:t>;</w:t>
      </w:r>
      <w:r w:rsidRPr="006E4DB6">
        <w:rPr>
          <w:rFonts w:ascii="Cambria" w:hAnsi="Cambria"/>
          <w:lang w:val="uk-UA"/>
        </w:rPr>
        <w:t> </w:t>
      </w:r>
    </w:p>
    <w:p w:rsidR="008B021E" w:rsidRPr="006E4DB6" w:rsidRDefault="008B021E" w:rsidP="008B021E">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6. </w:t>
      </w:r>
      <w:r w:rsidR="00355544" w:rsidRPr="006E4DB6">
        <w:rPr>
          <w:rFonts w:ascii="Cambria" w:hAnsi="Cambria"/>
          <w:lang w:val="uk-UA"/>
        </w:rPr>
        <w:t>п</w:t>
      </w:r>
      <w:r w:rsidRPr="006E4DB6">
        <w:rPr>
          <w:rFonts w:ascii="Cambria" w:hAnsi="Cambria"/>
          <w:lang w:val="uk-UA"/>
        </w:rPr>
        <w:t>орядок залучення сил та засобів до виконання бойових (спеціальних) завдань</w:t>
      </w:r>
      <w:r w:rsidR="00355544" w:rsidRPr="006E4DB6">
        <w:rPr>
          <w:rFonts w:ascii="Cambria" w:hAnsi="Cambria"/>
          <w:lang w:val="uk-UA"/>
        </w:rPr>
        <w:t>;</w:t>
      </w:r>
      <w:r w:rsidRPr="006E4DB6">
        <w:rPr>
          <w:rFonts w:ascii="Cambria" w:hAnsi="Cambria"/>
          <w:lang w:val="uk-UA"/>
        </w:rPr>
        <w:t> </w:t>
      </w:r>
    </w:p>
    <w:p w:rsidR="008B021E" w:rsidRPr="006E4DB6" w:rsidRDefault="008B021E" w:rsidP="008B021E">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7. </w:t>
      </w:r>
      <w:r w:rsidR="00355544" w:rsidRPr="006E4DB6">
        <w:rPr>
          <w:rFonts w:ascii="Cambria" w:hAnsi="Cambria"/>
          <w:lang w:val="uk-UA"/>
        </w:rPr>
        <w:t>і</w:t>
      </w:r>
      <w:r w:rsidRPr="006E4DB6">
        <w:rPr>
          <w:rFonts w:ascii="Cambria" w:hAnsi="Cambria"/>
          <w:lang w:val="uk-UA"/>
        </w:rPr>
        <w:t>нформація про переміщення та розгортання своїх військ (найменування, кількість, місця, райони, маршрути руху)</w:t>
      </w:r>
      <w:r w:rsidR="00355544" w:rsidRPr="006E4DB6">
        <w:rPr>
          <w:rFonts w:ascii="Cambria" w:hAnsi="Cambria"/>
          <w:lang w:val="uk-UA"/>
        </w:rPr>
        <w:t>;</w:t>
      </w:r>
      <w:r w:rsidRPr="006E4DB6">
        <w:rPr>
          <w:rFonts w:ascii="Cambria" w:hAnsi="Cambria"/>
          <w:lang w:val="uk-UA"/>
        </w:rPr>
        <w:t> </w:t>
      </w:r>
    </w:p>
    <w:p w:rsidR="008B021E" w:rsidRPr="006E4DB6" w:rsidRDefault="008B021E" w:rsidP="008B021E">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8. </w:t>
      </w:r>
      <w:r w:rsidR="00355544" w:rsidRPr="006E4DB6">
        <w:rPr>
          <w:rFonts w:ascii="Cambria" w:hAnsi="Cambria"/>
          <w:lang w:val="uk-UA"/>
        </w:rPr>
        <w:t>і</w:t>
      </w:r>
      <w:r w:rsidRPr="006E4DB6">
        <w:rPr>
          <w:rFonts w:ascii="Cambria" w:hAnsi="Cambria"/>
          <w:lang w:val="uk-UA"/>
        </w:rPr>
        <w:t>нформація про військові частини (підрозділи), форми, методи, тактику їхніх дій та способи застосування за призначенням</w:t>
      </w:r>
      <w:r w:rsidR="00355544" w:rsidRPr="006E4DB6">
        <w:rPr>
          <w:rFonts w:ascii="Cambria" w:hAnsi="Cambria"/>
          <w:lang w:val="uk-UA"/>
        </w:rPr>
        <w:t>;</w:t>
      </w:r>
      <w:r w:rsidRPr="006E4DB6">
        <w:rPr>
          <w:rFonts w:ascii="Cambria" w:hAnsi="Cambria"/>
          <w:lang w:val="uk-UA"/>
        </w:rPr>
        <w:t> </w:t>
      </w:r>
    </w:p>
    <w:p w:rsidR="008B021E" w:rsidRPr="006E4DB6" w:rsidRDefault="008B021E" w:rsidP="008B021E">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9. </w:t>
      </w:r>
      <w:r w:rsidR="00355544" w:rsidRPr="006E4DB6">
        <w:rPr>
          <w:rFonts w:ascii="Cambria" w:hAnsi="Cambria"/>
          <w:lang w:val="uk-UA"/>
        </w:rPr>
        <w:t>і</w:t>
      </w:r>
      <w:r w:rsidRPr="006E4DB6">
        <w:rPr>
          <w:rFonts w:ascii="Cambria" w:hAnsi="Cambria"/>
          <w:lang w:val="uk-UA"/>
        </w:rPr>
        <w:t>нформація про проведення унікальних операцій із зазначенням прийомів та способів, що використовувались</w:t>
      </w:r>
      <w:r w:rsidR="00355544" w:rsidRPr="006E4DB6">
        <w:rPr>
          <w:rFonts w:ascii="Cambria" w:hAnsi="Cambria"/>
          <w:lang w:val="uk-UA"/>
        </w:rPr>
        <w:t>» та ін. (детально див. за посиланням</w:t>
      </w:r>
      <w:r w:rsidR="00355544" w:rsidRPr="006E4DB6">
        <w:rPr>
          <w:rStyle w:val="a8"/>
          <w:rFonts w:ascii="Cambria" w:hAnsi="Cambria"/>
          <w:lang w:val="uk-UA"/>
        </w:rPr>
        <w:footnoteReference w:id="279"/>
      </w:r>
      <w:r w:rsidR="00355544" w:rsidRPr="006E4DB6">
        <w:rPr>
          <w:rFonts w:ascii="Cambria" w:hAnsi="Cambria"/>
          <w:lang w:val="uk-UA"/>
        </w:rPr>
        <w:t xml:space="preserve">) </w:t>
      </w:r>
    </w:p>
    <w:p w:rsidR="00355544" w:rsidRPr="006E4DB6" w:rsidRDefault="00355544" w:rsidP="008B021E">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За порушення вказаних заборон журналіст або медіа (представник) за наявності інших обов’язкових ознак нестиме відповідальність за ст. 114-2 КК України. </w:t>
      </w:r>
    </w:p>
    <w:p w:rsidR="008B021E" w:rsidRPr="006E4DB6" w:rsidRDefault="0089578F" w:rsidP="0089578F">
      <w:pPr>
        <w:pStyle w:val="a4"/>
        <w:spacing w:before="0" w:beforeAutospacing="0" w:after="0" w:afterAutospacing="0"/>
        <w:ind w:firstLine="709"/>
        <w:jc w:val="both"/>
        <w:rPr>
          <w:rFonts w:ascii="Cambria" w:hAnsi="Cambria"/>
          <w:lang w:val="uk-UA"/>
        </w:rPr>
      </w:pPr>
      <w:r w:rsidRPr="006E4DB6">
        <w:rPr>
          <w:rStyle w:val="a9"/>
          <w:rFonts w:ascii="Cambria" w:hAnsi="Cambria"/>
          <w:b w:val="0"/>
          <w:lang w:val="uk-UA"/>
        </w:rPr>
        <w:t xml:space="preserve">Вказане </w:t>
      </w:r>
      <w:r w:rsidR="008B021E" w:rsidRPr="006E4DB6">
        <w:rPr>
          <w:rStyle w:val="a9"/>
          <w:rFonts w:ascii="Cambria" w:hAnsi="Cambria"/>
          <w:b w:val="0"/>
          <w:lang w:val="uk-UA"/>
        </w:rPr>
        <w:t>вище не поширюється на висвітлення питань, не пов’язаних зі Збройними силами України</w:t>
      </w:r>
      <w:r w:rsidRPr="006E4DB6">
        <w:rPr>
          <w:rStyle w:val="a9"/>
          <w:rFonts w:ascii="Cambria" w:hAnsi="Cambria"/>
          <w:b w:val="0"/>
          <w:lang w:val="uk-UA"/>
        </w:rPr>
        <w:t xml:space="preserve"> та організацією оборони країни, а саме щодо </w:t>
      </w:r>
      <w:r w:rsidR="008B021E" w:rsidRPr="006E4DB6">
        <w:rPr>
          <w:rStyle w:val="a9"/>
          <w:rFonts w:ascii="Cambria" w:hAnsi="Cambria"/>
          <w:b w:val="0"/>
          <w:lang w:val="uk-UA"/>
        </w:rPr>
        <w:t xml:space="preserve">висвітлення інформації </w:t>
      </w:r>
      <w:r w:rsidRPr="006E4DB6">
        <w:rPr>
          <w:rStyle w:val="a9"/>
          <w:rFonts w:ascii="Cambria" w:hAnsi="Cambria"/>
          <w:b w:val="0"/>
          <w:lang w:val="uk-UA"/>
        </w:rPr>
        <w:t>про р</w:t>
      </w:r>
      <w:r w:rsidR="008B021E" w:rsidRPr="006E4DB6">
        <w:rPr>
          <w:rStyle w:val="a9"/>
          <w:rFonts w:ascii="Cambria" w:hAnsi="Cambria"/>
          <w:b w:val="0"/>
          <w:lang w:val="uk-UA"/>
        </w:rPr>
        <w:t>уйнування рак</w:t>
      </w:r>
      <w:r w:rsidRPr="006E4DB6">
        <w:rPr>
          <w:rStyle w:val="a9"/>
          <w:rFonts w:ascii="Cambria" w:hAnsi="Cambria"/>
          <w:b w:val="0"/>
          <w:lang w:val="uk-UA"/>
        </w:rPr>
        <w:t>етами ворога цивільних будівель, їх н</w:t>
      </w:r>
      <w:r w:rsidR="008B021E" w:rsidRPr="006E4DB6">
        <w:rPr>
          <w:rStyle w:val="a9"/>
          <w:rFonts w:ascii="Cambria" w:hAnsi="Cambria"/>
          <w:b w:val="0"/>
          <w:lang w:val="uk-UA"/>
        </w:rPr>
        <w:t xml:space="preserve">азви, адреси тощо, </w:t>
      </w:r>
      <w:r w:rsidRPr="006E4DB6">
        <w:rPr>
          <w:rStyle w:val="a9"/>
          <w:rFonts w:ascii="Cambria" w:hAnsi="Cambria"/>
          <w:b w:val="0"/>
          <w:lang w:val="uk-UA"/>
        </w:rPr>
        <w:t>о</w:t>
      </w:r>
      <w:r w:rsidR="008B021E" w:rsidRPr="006E4DB6">
        <w:rPr>
          <w:rStyle w:val="a9"/>
          <w:rFonts w:ascii="Cambria" w:hAnsi="Cambria"/>
          <w:b w:val="0"/>
          <w:lang w:val="uk-UA"/>
        </w:rPr>
        <w:t>тримання коментарів потерпілих від бомбардувань</w:t>
      </w:r>
      <w:r w:rsidRPr="006E4DB6">
        <w:rPr>
          <w:rStyle w:val="a9"/>
          <w:rFonts w:ascii="Cambria" w:hAnsi="Cambria"/>
          <w:b w:val="0"/>
          <w:lang w:val="uk-UA"/>
        </w:rPr>
        <w:t xml:space="preserve"> та з</w:t>
      </w:r>
      <w:r w:rsidR="008B021E" w:rsidRPr="006E4DB6">
        <w:rPr>
          <w:rStyle w:val="a9"/>
          <w:rFonts w:ascii="Cambria" w:hAnsi="Cambria"/>
          <w:b w:val="0"/>
          <w:lang w:val="uk-UA"/>
        </w:rPr>
        <w:t>йомки загиблих цивільних.</w:t>
      </w:r>
      <w:r w:rsidRPr="006E4DB6">
        <w:rPr>
          <w:rStyle w:val="a9"/>
          <w:rFonts w:ascii="Cambria" w:hAnsi="Cambria"/>
          <w:b w:val="0"/>
          <w:lang w:val="uk-UA"/>
        </w:rPr>
        <w:t xml:space="preserve"> Та варто пам’ятати, що одночасне з бомбардуванням його висвітлення </w:t>
      </w:r>
      <w:r w:rsidR="008B021E" w:rsidRPr="006E4DB6">
        <w:rPr>
          <w:rStyle w:val="a9"/>
          <w:rFonts w:ascii="Cambria" w:hAnsi="Cambria"/>
          <w:b w:val="0"/>
          <w:lang w:val="uk-UA"/>
        </w:rPr>
        <w:t>можете допомагати ворогу</w:t>
      </w:r>
      <w:r w:rsidRPr="006E4DB6">
        <w:rPr>
          <w:rStyle w:val="a9"/>
          <w:rFonts w:ascii="Cambria" w:hAnsi="Cambria"/>
          <w:b w:val="0"/>
          <w:lang w:val="uk-UA"/>
        </w:rPr>
        <w:t xml:space="preserve"> с</w:t>
      </w:r>
      <w:r w:rsidR="008B021E" w:rsidRPr="006E4DB6">
        <w:rPr>
          <w:rStyle w:val="a9"/>
          <w:rFonts w:ascii="Cambria" w:hAnsi="Cambria"/>
          <w:b w:val="0"/>
          <w:lang w:val="uk-UA"/>
        </w:rPr>
        <w:t>корегувати вогонь.</w:t>
      </w:r>
    </w:p>
    <w:p w:rsidR="008B021E" w:rsidRPr="006E4DB6" w:rsidRDefault="008B021E" w:rsidP="0089578F">
      <w:pPr>
        <w:pStyle w:val="a4"/>
        <w:spacing w:before="0" w:beforeAutospacing="0" w:after="0" w:afterAutospacing="0"/>
        <w:ind w:firstLine="709"/>
        <w:jc w:val="both"/>
        <w:rPr>
          <w:rFonts w:ascii="Cambria" w:hAnsi="Cambria"/>
          <w:lang w:val="uk-UA"/>
        </w:rPr>
      </w:pPr>
      <w:r w:rsidRPr="006E4DB6">
        <w:rPr>
          <w:rFonts w:ascii="Cambria" w:hAnsi="Cambria"/>
          <w:lang w:val="uk-UA"/>
        </w:rPr>
        <w:t>Під час воєнного стану є необхідним використовувати офіційні джерела інформації це – інформація від органів державної влади та органів місцевого самоврядування, з їх офіційних сторінках, записів посадових осіб державної влади та органів місцевого самоврядування, відповіді на запити, коментарі тощо.</w:t>
      </w:r>
      <w:r w:rsidR="0089578F" w:rsidRPr="006E4DB6">
        <w:rPr>
          <w:rFonts w:ascii="Cambria" w:hAnsi="Cambria"/>
          <w:lang w:val="uk-UA"/>
        </w:rPr>
        <w:t xml:space="preserve"> П</w:t>
      </w:r>
      <w:r w:rsidRPr="006E4DB6">
        <w:rPr>
          <w:rFonts w:ascii="Cambria" w:hAnsi="Cambria"/>
          <w:lang w:val="uk-UA"/>
        </w:rPr>
        <w:t>оширення інформації, щодо направлення, переміщення зброї, озброєння, бойових припасів в Україну, переміщення, рух або розташування ЗСУ чи інших військових формувань, можливе, якщо є публічне поширення інформації від ЗСУ чи Міністерством оборони України або в офіційни</w:t>
      </w:r>
      <w:r w:rsidR="0089578F" w:rsidRPr="006E4DB6">
        <w:rPr>
          <w:rFonts w:ascii="Cambria" w:hAnsi="Cambria"/>
          <w:lang w:val="uk-UA"/>
        </w:rPr>
        <w:t xml:space="preserve">х джерелах відповідних відомств. </w:t>
      </w:r>
    </w:p>
    <w:p w:rsidR="004F6113" w:rsidRPr="006E4DB6" w:rsidRDefault="004F6113" w:rsidP="004F6113">
      <w:pPr>
        <w:ind w:firstLine="567"/>
        <w:jc w:val="both"/>
        <w:rPr>
          <w:rFonts w:ascii="Cambria" w:hAnsi="Cambria" w:cs="Times New Roman"/>
        </w:rPr>
      </w:pPr>
      <w:r w:rsidRPr="006E4DB6">
        <w:rPr>
          <w:rFonts w:ascii="Cambria" w:eastAsia="Times New Roman" w:hAnsi="Cambria" w:cs="Times New Roman"/>
          <w:bCs/>
          <w:spacing w:val="-4"/>
        </w:rPr>
        <w:t>За логікою ст. 117 Закону «Про медіа» «су</w:t>
      </w:r>
      <w:r w:rsidRPr="006E4DB6">
        <w:rPr>
          <w:rFonts w:ascii="Cambria" w:hAnsi="Cambria" w:cs="Times New Roman"/>
        </w:rPr>
        <w:t xml:space="preserve">б’єкти у сфері медіа та їх працівники, а також журналісти, які виконують роботу за цивільно-правовим договором для медіа, не несуть </w:t>
      </w:r>
      <w:r w:rsidRPr="006E4DB6">
        <w:rPr>
          <w:rFonts w:ascii="Cambria" w:hAnsi="Cambria" w:cs="Times New Roman"/>
        </w:rPr>
        <w:lastRenderedPageBreak/>
        <w:t>відповідальності за поширення інформації, забороненої цим Законом, а також інформації, що не відповідає дійсності, порушує права і законні інтереси особи, якщо ця інформація: є дослівним або у переказі без спотворення суті відтворенням матеріалів, опублікованих іншим зареєстрованим медіа, або точним за змістом відтворенням оригінальних матеріалів іноземного медіа з посиланням на них; була отримана у відповідь на запит на інформацію, поданий відповідно до Закону України "Про доступ до публічної інформації", або у відповідь на звернення, подане відповідно до Закону України "Про звернення громадян"; містилася в офіційних повідомленнях або одержана від державних органів, органів місцевого самоврядування (в тому числі іноземних) у письмовій формі, в тому числі була оприлюднена на їхніх веб-сайтах та сторінках на платформах спільного доступу до інформації; є дослівним або у переказі без спотворення суті відтворенням публічних виступів чи повідомлень юридичних осіб, державних органів, органів місцевого самоврядування, їх посадових і службових осіб, народних депутатів України, кандидатів на виборні посади» ін.</w:t>
      </w:r>
      <w:r w:rsidRPr="006E4DB6">
        <w:rPr>
          <w:rStyle w:val="a8"/>
          <w:rFonts w:ascii="Cambria" w:hAnsi="Cambria" w:cs="Times New Roman"/>
        </w:rPr>
        <w:footnoteReference w:id="280"/>
      </w:r>
    </w:p>
    <w:p w:rsidR="004F6113" w:rsidRPr="006E4DB6" w:rsidRDefault="004F6113" w:rsidP="00350FD7">
      <w:pPr>
        <w:ind w:firstLine="567"/>
        <w:jc w:val="both"/>
        <w:rPr>
          <w:rFonts w:ascii="Cambria" w:eastAsia="Times New Roman" w:hAnsi="Cambria" w:cs="Times New Roman"/>
          <w:b/>
          <w:bCs/>
          <w:spacing w:val="-4"/>
        </w:rPr>
      </w:pPr>
    </w:p>
    <w:p w:rsidR="0089578F" w:rsidRPr="006E4DB6" w:rsidRDefault="004F6113" w:rsidP="004F6113">
      <w:pPr>
        <w:ind w:firstLine="567"/>
        <w:jc w:val="both"/>
        <w:rPr>
          <w:rFonts w:ascii="Cambria" w:eastAsia="Times New Roman" w:hAnsi="Cambria" w:cs="Times New Roman"/>
          <w:b/>
          <w:bCs/>
          <w:spacing w:val="-4"/>
        </w:rPr>
      </w:pPr>
      <w:r w:rsidRPr="006E4DB6">
        <w:rPr>
          <w:rFonts w:ascii="Cambria" w:eastAsia="Times New Roman" w:hAnsi="Cambria" w:cs="Times New Roman"/>
          <w:b/>
          <w:bCs/>
          <w:spacing w:val="-4"/>
        </w:rPr>
        <w:t>3. Робота журналіста з військовими організаційними структурами під час дії режиму воєнного стану та у районі ведення бойових дій</w:t>
      </w:r>
    </w:p>
    <w:p w:rsidR="00E64D14" w:rsidRPr="006E4DB6" w:rsidRDefault="004F6113" w:rsidP="00E64D14">
      <w:pPr>
        <w:pStyle w:val="a4"/>
        <w:spacing w:before="0" w:beforeAutospacing="0" w:after="0" w:afterAutospacing="0"/>
        <w:ind w:firstLine="709"/>
        <w:jc w:val="both"/>
        <w:rPr>
          <w:rFonts w:ascii="Cambria" w:hAnsi="Cambria"/>
          <w:lang w:val="uk-UA"/>
        </w:rPr>
      </w:pPr>
      <w:r w:rsidRPr="006E4DB6">
        <w:rPr>
          <w:rFonts w:ascii="Cambria" w:hAnsi="Cambria"/>
          <w:lang w:val="uk-UA"/>
        </w:rPr>
        <w:t>Наявність документа про акредитацію зобов’язує військове командування співпрацювати з журналістом в межах його професії.</w:t>
      </w:r>
      <w:r w:rsidR="00E64D14" w:rsidRPr="006E4DB6">
        <w:rPr>
          <w:rFonts w:ascii="Cambria" w:hAnsi="Cambria"/>
          <w:lang w:val="uk-UA"/>
        </w:rPr>
        <w:t xml:space="preserve"> Акредитація представників медіа під час правового режиму воєнного стану «здійснюється з метою об’єктивного висвітлення подій, забезпечення інформування населення та світової спільноти про воєнні злочини, які вчиняються російською федерацією в ході її широкомасштабної збройної агресії проти України, сприяння щодо забезпечення виконання професійних завдань у районі ведення бойових дій»</w:t>
      </w:r>
      <w:r w:rsidR="00E64D14" w:rsidRPr="006E4DB6">
        <w:rPr>
          <w:rStyle w:val="a8"/>
          <w:rFonts w:ascii="Cambria" w:hAnsi="Cambria"/>
          <w:lang w:val="uk-UA"/>
        </w:rPr>
        <w:footnoteReference w:id="281"/>
      </w:r>
      <w:r w:rsidR="00E64D14" w:rsidRPr="006E4DB6">
        <w:rPr>
          <w:rFonts w:ascii="Cambria" w:hAnsi="Cambria"/>
          <w:lang w:val="uk-UA"/>
        </w:rPr>
        <w:t xml:space="preserve">. </w:t>
      </w:r>
    </w:p>
    <w:p w:rsidR="004F6113" w:rsidRPr="006E4DB6" w:rsidRDefault="004F6113" w:rsidP="004F6113">
      <w:pPr>
        <w:pStyle w:val="a4"/>
        <w:spacing w:before="0" w:beforeAutospacing="0" w:after="0" w:afterAutospacing="0"/>
        <w:ind w:firstLine="709"/>
        <w:jc w:val="both"/>
        <w:rPr>
          <w:rFonts w:ascii="Cambria" w:hAnsi="Cambria"/>
          <w:lang w:val="uk-UA"/>
        </w:rPr>
      </w:pPr>
      <w:r w:rsidRPr="006E4DB6">
        <w:rPr>
          <w:rFonts w:ascii="Cambria" w:hAnsi="Cambria"/>
          <w:lang w:val="uk-UA"/>
        </w:rPr>
        <w:t xml:space="preserve">Якщо говорити про журналістів, що не працюють офіційно в медіа, тобто є фрілансерами й не мають посвідчення журналіста, а, отже, й акредитації, то міжнародне гуманітарне право не забезпечує захист цих осіб. </w:t>
      </w:r>
      <w:r w:rsidR="0086284F" w:rsidRPr="006E4DB6">
        <w:rPr>
          <w:rFonts w:ascii="Cambria" w:hAnsi="Cambria"/>
          <w:lang w:val="uk-UA"/>
        </w:rPr>
        <w:t>У</w:t>
      </w:r>
      <w:r w:rsidRPr="006E4DB6">
        <w:rPr>
          <w:rFonts w:ascii="Cambria" w:hAnsi="Cambria"/>
          <w:lang w:val="uk-UA"/>
        </w:rPr>
        <w:t xml:space="preserve"> випадках, які загрожують життю, журналісти-фрілансери</w:t>
      </w:r>
      <w:r w:rsidR="0086284F" w:rsidRPr="006E4DB6">
        <w:rPr>
          <w:rFonts w:ascii="Cambria" w:hAnsi="Cambria"/>
          <w:lang w:val="uk-UA"/>
        </w:rPr>
        <w:t xml:space="preserve"> (блогери) </w:t>
      </w:r>
      <w:r w:rsidRPr="006E4DB6">
        <w:rPr>
          <w:rFonts w:ascii="Cambria" w:hAnsi="Cambria"/>
          <w:lang w:val="uk-UA"/>
        </w:rPr>
        <w:t xml:space="preserve"> підпадають під загальний захист цивільного населення.</w:t>
      </w:r>
    </w:p>
    <w:p w:rsidR="00E64D14" w:rsidRPr="006E4DB6" w:rsidRDefault="004F6113" w:rsidP="000C1CCD">
      <w:pPr>
        <w:ind w:firstLine="709"/>
        <w:jc w:val="both"/>
        <w:rPr>
          <w:rFonts w:ascii="Cambria" w:eastAsia="Times New Roman" w:hAnsi="Cambria" w:cs="Times New Roman"/>
          <w:color w:val="auto"/>
          <w:lang w:eastAsia="ru-RU" w:bidi="ar-SA"/>
        </w:rPr>
      </w:pPr>
      <w:r w:rsidRPr="006E4DB6">
        <w:rPr>
          <w:rFonts w:ascii="Cambria" w:hAnsi="Cambria" w:cs="Times New Roman"/>
        </w:rPr>
        <w:t xml:space="preserve">Наказ </w:t>
      </w:r>
      <w:r w:rsidR="00DF5C3C">
        <w:rPr>
          <w:rFonts w:ascii="Cambria" w:hAnsi="Cambria" w:cs="Times New Roman"/>
        </w:rPr>
        <w:t>Г</w:t>
      </w:r>
      <w:r w:rsidRPr="006E4DB6">
        <w:rPr>
          <w:rFonts w:ascii="Cambria" w:hAnsi="Cambria" w:cs="Times New Roman"/>
        </w:rPr>
        <w:t xml:space="preserve">оловнокомандувача Збройних сил України від 03.03.2022 № 73 </w:t>
      </w:r>
      <w:r w:rsidR="000C1CCD" w:rsidRPr="006E4DB6">
        <w:rPr>
          <w:rFonts w:ascii="Cambria" w:hAnsi="Cambria" w:cs="Times New Roman"/>
        </w:rPr>
        <w:t>«</w:t>
      </w:r>
      <w:r w:rsidRPr="006E4DB6">
        <w:rPr>
          <w:rFonts w:ascii="Cambria" w:hAnsi="Cambria" w:cs="Times New Roman"/>
        </w:rPr>
        <w:t>Про організацію взаємодії між 3бройними силами України, іншими складовими сил оборони та представниками засобів масової інформації на час дії правового режиму воєнного стану</w:t>
      </w:r>
      <w:r w:rsidR="000C1CCD" w:rsidRPr="006E4DB6">
        <w:rPr>
          <w:rFonts w:ascii="Cambria" w:hAnsi="Cambria" w:cs="Times New Roman"/>
        </w:rPr>
        <w:t>»</w:t>
      </w:r>
      <w:r w:rsidRPr="006E4DB6">
        <w:rPr>
          <w:rFonts w:ascii="Cambria" w:hAnsi="Cambria" w:cs="Times New Roman"/>
        </w:rPr>
        <w:t xml:space="preserve"> визначає </w:t>
      </w:r>
      <w:r w:rsidR="000C1CCD" w:rsidRPr="006E4DB6">
        <w:rPr>
          <w:rFonts w:ascii="Cambria" w:hAnsi="Cambria" w:cs="Times New Roman"/>
        </w:rPr>
        <w:t>права та обов’язки п</w:t>
      </w:r>
      <w:r w:rsidR="00E64D14" w:rsidRPr="006E4DB6">
        <w:rPr>
          <w:rFonts w:ascii="Cambria" w:eastAsia="Times New Roman" w:hAnsi="Cambria" w:cs="Times New Roman"/>
          <w:color w:val="auto"/>
          <w:lang w:eastAsia="ru-RU" w:bidi="ar-SA"/>
        </w:rPr>
        <w:t>редставника медіа</w:t>
      </w:r>
      <w:r w:rsidR="000C1CCD" w:rsidRPr="006E4DB6">
        <w:rPr>
          <w:rFonts w:ascii="Cambria" w:eastAsia="Times New Roman" w:hAnsi="Cambria" w:cs="Times New Roman"/>
          <w:color w:val="auto"/>
          <w:lang w:eastAsia="ru-RU" w:bidi="ar-SA"/>
        </w:rPr>
        <w:t xml:space="preserve"> в районі бойових дій</w:t>
      </w:r>
      <w:r w:rsidR="00E64D14" w:rsidRPr="006E4DB6">
        <w:rPr>
          <w:rFonts w:ascii="Cambria" w:eastAsia="Times New Roman" w:hAnsi="Cambria" w:cs="Times New Roman"/>
          <w:color w:val="auto"/>
          <w:lang w:eastAsia="ru-RU" w:bidi="ar-SA"/>
        </w:rPr>
        <w:t>.</w:t>
      </w:r>
    </w:p>
    <w:p w:rsidR="00C31596" w:rsidRPr="006E4DB6" w:rsidRDefault="000C1CCD" w:rsidP="00E64D14">
      <w:pPr>
        <w:ind w:firstLine="567"/>
        <w:jc w:val="both"/>
        <w:rPr>
          <w:rFonts w:ascii="Cambria" w:eastAsia="Times New Roman" w:hAnsi="Cambria" w:cs="Times New Roman"/>
          <w:color w:val="auto"/>
          <w:lang w:eastAsia="ru-RU" w:bidi="ar-SA"/>
        </w:rPr>
      </w:pPr>
      <w:r w:rsidRPr="006E4DB6">
        <w:rPr>
          <w:rFonts w:ascii="Cambria" w:eastAsia="Times New Roman" w:hAnsi="Cambria" w:cs="Times New Roman"/>
          <w:color w:val="auto"/>
          <w:lang w:eastAsia="ru-RU" w:bidi="ar-SA"/>
        </w:rPr>
        <w:t>Так, серед іншого п</w:t>
      </w:r>
      <w:r w:rsidR="00E64D14" w:rsidRPr="006E4DB6">
        <w:rPr>
          <w:rFonts w:ascii="Cambria" w:eastAsia="Times New Roman" w:hAnsi="Cambria" w:cs="Times New Roman"/>
          <w:color w:val="auto"/>
          <w:lang w:eastAsia="ru-RU" w:bidi="ar-SA"/>
        </w:rPr>
        <w:t>редставник медіа зобов’язаний</w:t>
      </w:r>
      <w:r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 xml:space="preserve">пред’являти </w:t>
      </w:r>
      <w:r w:rsidR="00C31596" w:rsidRPr="006E4DB6">
        <w:rPr>
          <w:rFonts w:ascii="Cambria" w:eastAsia="Times New Roman" w:hAnsi="Cambria" w:cs="Times New Roman"/>
          <w:color w:val="auto"/>
          <w:lang w:eastAsia="ru-RU" w:bidi="ar-SA"/>
        </w:rPr>
        <w:t xml:space="preserve">прескарту </w:t>
      </w:r>
      <w:r w:rsidRPr="006E4DB6">
        <w:rPr>
          <w:rFonts w:ascii="Cambria" w:eastAsia="Times New Roman" w:hAnsi="Cambria" w:cs="Times New Roman"/>
          <w:color w:val="auto"/>
          <w:lang w:eastAsia="ru-RU" w:bidi="ar-SA"/>
        </w:rPr>
        <w:t>та документи, що посвідчують особу</w:t>
      </w:r>
      <w:r w:rsidR="00C31596" w:rsidRPr="006E4DB6">
        <w:rPr>
          <w:rFonts w:ascii="Cambria" w:eastAsia="Times New Roman" w:hAnsi="Cambria" w:cs="Times New Roman"/>
          <w:color w:val="auto"/>
          <w:lang w:eastAsia="ru-RU" w:bidi="ar-SA"/>
        </w:rPr>
        <w:t>,</w:t>
      </w:r>
      <w:r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на вимогу представників Збройних Сил, інших</w:t>
      </w:r>
      <w:r w:rsidR="00C31596"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складових сил оборони;</w:t>
      </w:r>
      <w:r w:rsidR="00C31596"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здійснювати переміщення у районі ведення бойових дій виключно у</w:t>
      </w:r>
      <w:r w:rsidR="00C31596"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терміни та за маршрутом, визначених та погоджених в установленому порядку</w:t>
      </w:r>
      <w:r w:rsidR="00C31596"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з відповідними керівниками, кома</w:t>
      </w:r>
      <w:r w:rsidR="00C31596" w:rsidRPr="006E4DB6">
        <w:rPr>
          <w:rFonts w:ascii="Cambria" w:eastAsia="Times New Roman" w:hAnsi="Cambria" w:cs="Times New Roman"/>
          <w:color w:val="auto"/>
          <w:lang w:eastAsia="ru-RU" w:bidi="ar-SA"/>
        </w:rPr>
        <w:t xml:space="preserve">ндирами (начальниками); </w:t>
      </w:r>
      <w:r w:rsidR="00E64D14" w:rsidRPr="006E4DB6">
        <w:rPr>
          <w:rFonts w:ascii="Cambria" w:eastAsia="Times New Roman" w:hAnsi="Cambria" w:cs="Times New Roman"/>
          <w:color w:val="auto"/>
          <w:lang w:eastAsia="ru-RU" w:bidi="ar-SA"/>
        </w:rPr>
        <w:t>протягом усього часу перебування в районі бойових дій, носити</w:t>
      </w:r>
      <w:r w:rsidR="00C31596"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(розміщувати) знаки розпізнавання (позначки) представників медіа</w:t>
      </w:r>
      <w:r w:rsidR="00C31596"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(транспортних засобів) на видному місці, за винятком ситуацій, коли зазначене</w:t>
      </w:r>
      <w:r w:rsidR="00C31596"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може призвести до виникнення загрози життю та здоров’ю представникам</w:t>
      </w:r>
      <w:r w:rsidR="00C31596"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медіа;</w:t>
      </w:r>
      <w:r w:rsidR="00C31596"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мати при собі засоби індивідуального захисту</w:t>
      </w:r>
      <w:r w:rsidR="00C31596" w:rsidRPr="006E4DB6">
        <w:rPr>
          <w:rFonts w:ascii="Cambria" w:eastAsia="Times New Roman" w:hAnsi="Cambria" w:cs="Times New Roman"/>
          <w:color w:val="auto"/>
          <w:lang w:eastAsia="ru-RU" w:bidi="ar-SA"/>
        </w:rPr>
        <w:t xml:space="preserve"> та медичну аптечку; </w:t>
      </w:r>
      <w:r w:rsidR="00E64D14" w:rsidRPr="006E4DB6">
        <w:rPr>
          <w:rFonts w:ascii="Cambria" w:eastAsia="Times New Roman" w:hAnsi="Cambria" w:cs="Times New Roman"/>
          <w:color w:val="auto"/>
          <w:lang w:eastAsia="ru-RU" w:bidi="ar-SA"/>
        </w:rPr>
        <w:t>не брати в руки зброю та боєприпаси</w:t>
      </w:r>
      <w:r w:rsidR="00C31596" w:rsidRPr="006E4DB6">
        <w:rPr>
          <w:rFonts w:ascii="Cambria" w:eastAsia="Times New Roman" w:hAnsi="Cambria" w:cs="Times New Roman"/>
          <w:color w:val="auto"/>
          <w:lang w:eastAsia="ru-RU" w:bidi="ar-SA"/>
        </w:rPr>
        <w:t xml:space="preserve"> та ін. </w:t>
      </w:r>
      <w:r w:rsidR="00C31596" w:rsidRPr="006E4DB6">
        <w:rPr>
          <w:rStyle w:val="a8"/>
          <w:rFonts w:ascii="Cambria" w:eastAsia="Times New Roman" w:hAnsi="Cambria" w:cs="Times New Roman"/>
          <w:color w:val="auto"/>
          <w:lang w:eastAsia="ru-RU" w:bidi="ar-SA"/>
        </w:rPr>
        <w:footnoteReference w:id="282"/>
      </w:r>
    </w:p>
    <w:p w:rsidR="00E64D14" w:rsidRPr="006E4DB6" w:rsidRDefault="00C31596" w:rsidP="00E64D14">
      <w:pPr>
        <w:ind w:firstLine="567"/>
        <w:jc w:val="both"/>
        <w:rPr>
          <w:rFonts w:ascii="Cambria" w:eastAsia="Times New Roman" w:hAnsi="Cambria" w:cs="Times New Roman"/>
          <w:color w:val="auto"/>
          <w:lang w:eastAsia="ru-RU" w:bidi="ar-SA"/>
        </w:rPr>
      </w:pPr>
      <w:r w:rsidRPr="006E4DB6">
        <w:rPr>
          <w:rFonts w:ascii="Cambria" w:eastAsia="Times New Roman" w:hAnsi="Cambria" w:cs="Times New Roman"/>
          <w:color w:val="auto"/>
          <w:lang w:eastAsia="ru-RU" w:bidi="ar-SA"/>
        </w:rPr>
        <w:t>У</w:t>
      </w:r>
      <w:r w:rsidR="00E64D14" w:rsidRPr="006E4DB6">
        <w:rPr>
          <w:rFonts w:ascii="Cambria" w:eastAsia="Times New Roman" w:hAnsi="Cambria" w:cs="Times New Roman"/>
          <w:color w:val="auto"/>
          <w:lang w:eastAsia="ru-RU" w:bidi="ar-SA"/>
        </w:rPr>
        <w:t xml:space="preserve"> разі виникнення ситуації, яка може загрожувати життю та здоров’ю,</w:t>
      </w:r>
      <w:r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 xml:space="preserve">представники </w:t>
      </w:r>
      <w:r w:rsidRPr="006E4DB6">
        <w:rPr>
          <w:rFonts w:ascii="Cambria" w:eastAsia="Times New Roman" w:hAnsi="Cambria" w:cs="Times New Roman"/>
          <w:color w:val="auto"/>
          <w:lang w:eastAsia="ru-RU" w:bidi="ar-SA"/>
        </w:rPr>
        <w:t>ЗСУ</w:t>
      </w:r>
      <w:r w:rsidR="00E64D14" w:rsidRPr="006E4DB6">
        <w:rPr>
          <w:rFonts w:ascii="Cambria" w:eastAsia="Times New Roman" w:hAnsi="Cambria" w:cs="Times New Roman"/>
          <w:color w:val="auto"/>
          <w:lang w:eastAsia="ru-RU" w:bidi="ar-SA"/>
        </w:rPr>
        <w:t>, інших складових сил оборони, за</w:t>
      </w:r>
      <w:r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наявності реальної можливості, можуть надати представнику медіа захист,</w:t>
      </w:r>
      <w:r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екстрену медичну допомогу та евакуацію до відповідно медичного закладу.</w:t>
      </w:r>
      <w:r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Забезпечення повернення представника медіа з району ведення бойових</w:t>
      </w:r>
      <w:r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t>дій (в т.ч. в країну, з якої він прибув або громадянином якої він є) є обов’язком</w:t>
      </w:r>
      <w:r w:rsidRPr="006E4DB6">
        <w:rPr>
          <w:rFonts w:ascii="Cambria" w:eastAsia="Times New Roman" w:hAnsi="Cambria" w:cs="Times New Roman"/>
          <w:color w:val="auto"/>
          <w:lang w:eastAsia="ru-RU" w:bidi="ar-SA"/>
        </w:rPr>
        <w:t xml:space="preserve"> </w:t>
      </w:r>
      <w:r w:rsidR="00E64D14" w:rsidRPr="006E4DB6">
        <w:rPr>
          <w:rFonts w:ascii="Cambria" w:eastAsia="Times New Roman" w:hAnsi="Cambria" w:cs="Times New Roman"/>
          <w:color w:val="auto"/>
          <w:lang w:eastAsia="ru-RU" w:bidi="ar-SA"/>
        </w:rPr>
        <w:lastRenderedPageBreak/>
        <w:t>редакції, яка його направила для виконання професійних завдань.</w:t>
      </w:r>
    </w:p>
    <w:p w:rsidR="00C31596" w:rsidRPr="006E4DB6" w:rsidRDefault="00C31596" w:rsidP="00C02833">
      <w:pPr>
        <w:ind w:firstLine="709"/>
        <w:jc w:val="both"/>
        <w:rPr>
          <w:rFonts w:ascii="Cambria" w:eastAsia="Times New Roman" w:hAnsi="Cambria" w:cs="Times New Roman"/>
          <w:b/>
          <w:bCs/>
          <w:spacing w:val="-4"/>
        </w:rPr>
      </w:pPr>
    </w:p>
    <w:p w:rsidR="00C31596" w:rsidRPr="006E4DB6" w:rsidRDefault="004950DB" w:rsidP="00C31596">
      <w:pPr>
        <w:ind w:firstLine="709"/>
        <w:jc w:val="both"/>
        <w:rPr>
          <w:rFonts w:ascii="Cambria" w:hAnsi="Cambria" w:cs="Times New Roman"/>
          <w:b/>
        </w:rPr>
      </w:pPr>
      <w:r w:rsidRPr="006E4DB6">
        <w:rPr>
          <w:rFonts w:ascii="Cambria" w:hAnsi="Cambria" w:cs="Times New Roman"/>
          <w:b/>
        </w:rPr>
        <w:t xml:space="preserve">4 . </w:t>
      </w:r>
      <w:r w:rsidR="00C31596" w:rsidRPr="006E4DB6">
        <w:rPr>
          <w:rFonts w:ascii="Cambria" w:hAnsi="Cambria" w:cs="Times New Roman"/>
          <w:b/>
        </w:rPr>
        <w:t xml:space="preserve">Міжнародні гарантії захисту прав журналістів в умовах </w:t>
      </w:r>
      <w:r w:rsidR="00306423" w:rsidRPr="006E4DB6">
        <w:rPr>
          <w:rFonts w:ascii="Cambria" w:hAnsi="Cambria" w:cs="Times New Roman"/>
          <w:b/>
        </w:rPr>
        <w:t>збройного</w:t>
      </w:r>
      <w:r w:rsidR="00C31596" w:rsidRPr="006E4DB6">
        <w:rPr>
          <w:rFonts w:ascii="Cambria" w:hAnsi="Cambria" w:cs="Times New Roman"/>
          <w:b/>
        </w:rPr>
        <w:t xml:space="preserve"> конфлікту </w:t>
      </w:r>
    </w:p>
    <w:p w:rsidR="00C31596" w:rsidRPr="006E4DB6" w:rsidRDefault="00C31596" w:rsidP="00306423">
      <w:pPr>
        <w:pStyle w:val="a4"/>
        <w:spacing w:before="0" w:beforeAutospacing="0" w:after="0" w:afterAutospacing="0"/>
        <w:ind w:firstLine="709"/>
        <w:jc w:val="both"/>
        <w:rPr>
          <w:rFonts w:ascii="Cambria" w:hAnsi="Cambria"/>
          <w:lang w:val="uk-UA"/>
        </w:rPr>
      </w:pPr>
      <w:r w:rsidRPr="006E4DB6">
        <w:rPr>
          <w:rFonts w:ascii="Cambria" w:hAnsi="Cambria"/>
          <w:lang w:val="uk-UA"/>
        </w:rPr>
        <w:t>Права і обов’язки журналістів у зоні збройного конфлікту визначає Міжнародне гуманітарне право (або міжнародне право збройних конфліктів)</w:t>
      </w:r>
      <w:r w:rsidR="00306423" w:rsidRPr="006E4DB6">
        <w:rPr>
          <w:rFonts w:ascii="Cambria" w:hAnsi="Cambria"/>
          <w:lang w:val="uk-UA"/>
        </w:rPr>
        <w:t>. І переважна б</w:t>
      </w:r>
      <w:r w:rsidRPr="006E4DB6">
        <w:rPr>
          <w:rFonts w:ascii="Cambria" w:hAnsi="Cambria"/>
          <w:lang w:val="uk-UA"/>
        </w:rPr>
        <w:t>ільшість норм цього права визнані всіма державами світу</w:t>
      </w:r>
      <w:r w:rsidR="00306423" w:rsidRPr="006E4DB6">
        <w:rPr>
          <w:rFonts w:ascii="Cambria" w:hAnsi="Cambria"/>
          <w:lang w:val="uk-UA"/>
        </w:rPr>
        <w:t>, але збройна агресія росії проти України показує, що агресор в російсько-українській війні цих норм не дотримується</w:t>
      </w:r>
      <w:r w:rsidRPr="006E4DB6">
        <w:rPr>
          <w:rFonts w:ascii="Cambria" w:hAnsi="Cambria"/>
          <w:lang w:val="uk-UA"/>
        </w:rPr>
        <w:t>. Ключовими документами є</w:t>
      </w:r>
      <w:r w:rsidR="00174969">
        <w:rPr>
          <w:rFonts w:ascii="Cambria" w:hAnsi="Cambria"/>
          <w:lang w:val="uk-UA"/>
        </w:rPr>
        <w:t>:</w:t>
      </w:r>
      <w:r w:rsidRPr="006E4DB6">
        <w:rPr>
          <w:rFonts w:ascii="Cambria" w:hAnsi="Cambria"/>
          <w:lang w:val="uk-UA"/>
        </w:rPr>
        <w:t xml:space="preserve"> Гаазькі конвенції і декларації 1899 і 1907 років (Гаазьке право), Женевські конвенції про захист жертв війни 1949 року</w:t>
      </w:r>
      <w:r w:rsidR="00306423" w:rsidRPr="006E4DB6">
        <w:rPr>
          <w:rFonts w:ascii="Cambria" w:hAnsi="Cambria"/>
          <w:lang w:val="uk-UA"/>
        </w:rPr>
        <w:t>, та д</w:t>
      </w:r>
      <w:r w:rsidRPr="006E4DB6">
        <w:rPr>
          <w:rFonts w:ascii="Cambria" w:hAnsi="Cambria"/>
          <w:lang w:val="uk-UA"/>
        </w:rPr>
        <w:t>о</w:t>
      </w:r>
      <w:r w:rsidR="00306423" w:rsidRPr="006E4DB6">
        <w:rPr>
          <w:rFonts w:ascii="Cambria" w:hAnsi="Cambria"/>
          <w:lang w:val="uk-UA"/>
        </w:rPr>
        <w:t>даткові протоколи до них 1977 р. (Женевське право)</w:t>
      </w:r>
      <w:r w:rsidRPr="006E4DB6">
        <w:rPr>
          <w:rFonts w:ascii="Cambria" w:hAnsi="Cambria"/>
          <w:lang w:val="uk-UA"/>
        </w:rPr>
        <w:t>, резолюції Генеральної Асамблеї ООН.</w:t>
      </w:r>
      <w:r w:rsidR="00306423" w:rsidRPr="006E4DB6">
        <w:rPr>
          <w:rFonts w:ascii="Cambria" w:hAnsi="Cambria"/>
          <w:lang w:val="uk-UA"/>
        </w:rPr>
        <w:t xml:space="preserve"> </w:t>
      </w:r>
      <w:r w:rsidRPr="006E4DB6">
        <w:rPr>
          <w:rFonts w:ascii="Cambria" w:hAnsi="Cambria"/>
          <w:lang w:val="uk-UA"/>
        </w:rPr>
        <w:t xml:space="preserve">Гаазьке право застосовується до правил і звичаїв ведення війни та встановлює обмеження на застосування зброї. </w:t>
      </w:r>
      <w:r w:rsidR="00306423" w:rsidRPr="006E4DB6">
        <w:rPr>
          <w:rFonts w:ascii="Cambria" w:hAnsi="Cambria"/>
          <w:lang w:val="uk-UA"/>
        </w:rPr>
        <w:t xml:space="preserve">Женевське право </w:t>
      </w:r>
      <w:r w:rsidRPr="006E4DB6">
        <w:rPr>
          <w:rFonts w:ascii="Cambria" w:hAnsi="Cambria"/>
          <w:lang w:val="uk-UA"/>
        </w:rPr>
        <w:t>містить норми</w:t>
      </w:r>
      <w:r w:rsidR="00306423" w:rsidRPr="006E4DB6">
        <w:rPr>
          <w:rFonts w:ascii="Cambria" w:hAnsi="Cambria"/>
          <w:lang w:val="uk-UA"/>
        </w:rPr>
        <w:t xml:space="preserve">, що захищає осіб, які </w:t>
      </w:r>
      <w:r w:rsidRPr="006E4DB6">
        <w:rPr>
          <w:rFonts w:ascii="Cambria" w:hAnsi="Cambria"/>
          <w:lang w:val="uk-UA"/>
        </w:rPr>
        <w:t>знаход</w:t>
      </w:r>
      <w:r w:rsidR="00306423" w:rsidRPr="006E4DB6">
        <w:rPr>
          <w:rFonts w:ascii="Cambria" w:hAnsi="Cambria"/>
          <w:lang w:val="uk-UA"/>
        </w:rPr>
        <w:t>я</w:t>
      </w:r>
      <w:r w:rsidRPr="006E4DB6">
        <w:rPr>
          <w:rFonts w:ascii="Cambria" w:hAnsi="Cambria"/>
          <w:lang w:val="uk-UA"/>
        </w:rPr>
        <w:t>ться в зоні конфлікту</w:t>
      </w:r>
      <w:r w:rsidR="00306423" w:rsidRPr="006E4DB6">
        <w:rPr>
          <w:rFonts w:ascii="Cambria" w:hAnsi="Cambria"/>
          <w:lang w:val="uk-UA"/>
        </w:rPr>
        <w:t>, але не б</w:t>
      </w:r>
      <w:r w:rsidRPr="006E4DB6">
        <w:rPr>
          <w:rFonts w:ascii="Cambria" w:hAnsi="Cambria"/>
          <w:lang w:val="uk-UA"/>
        </w:rPr>
        <w:t>ере в ньому участі — цивільне населення, поранені, військовополонені.</w:t>
      </w:r>
    </w:p>
    <w:p w:rsidR="005F282B" w:rsidRPr="006E4DB6" w:rsidRDefault="00C31596" w:rsidP="005F282B">
      <w:pPr>
        <w:pStyle w:val="a4"/>
        <w:spacing w:before="0" w:beforeAutospacing="0" w:after="0" w:afterAutospacing="0"/>
        <w:ind w:firstLine="709"/>
        <w:jc w:val="both"/>
        <w:rPr>
          <w:rFonts w:ascii="Cambria" w:hAnsi="Cambria"/>
          <w:lang w:val="uk-UA"/>
        </w:rPr>
      </w:pPr>
      <w:r w:rsidRPr="006E4DB6">
        <w:rPr>
          <w:rFonts w:ascii="Cambria" w:hAnsi="Cambria"/>
          <w:lang w:val="uk-UA"/>
        </w:rPr>
        <w:t>Права журналістів у зоні збройного конфлікту закріплені у І Додатковому протоколі до Женевських конвенцій щодо захисту жертв міжнародних збройних конфліктів</w:t>
      </w:r>
      <w:r w:rsidR="00F23652" w:rsidRPr="006E4DB6">
        <w:rPr>
          <w:rStyle w:val="a8"/>
          <w:rFonts w:ascii="Cambria" w:hAnsi="Cambria"/>
          <w:lang w:val="uk-UA"/>
        </w:rPr>
        <w:footnoteReference w:id="283"/>
      </w:r>
      <w:r w:rsidRPr="006E4DB6">
        <w:rPr>
          <w:rFonts w:ascii="Cambria" w:hAnsi="Cambria"/>
          <w:lang w:val="uk-UA"/>
        </w:rPr>
        <w:t xml:space="preserve">. </w:t>
      </w:r>
    </w:p>
    <w:p w:rsidR="00C31596" w:rsidRPr="006E4DB6" w:rsidRDefault="00C31596" w:rsidP="004950DB">
      <w:pPr>
        <w:pStyle w:val="a4"/>
        <w:spacing w:before="0" w:beforeAutospacing="0" w:after="0" w:afterAutospacing="0"/>
        <w:ind w:firstLine="709"/>
        <w:jc w:val="both"/>
        <w:rPr>
          <w:rFonts w:ascii="Cambria" w:hAnsi="Cambria"/>
          <w:lang w:val="uk-UA"/>
        </w:rPr>
      </w:pPr>
      <w:r w:rsidRPr="006E4DB6">
        <w:rPr>
          <w:rFonts w:ascii="Cambria" w:hAnsi="Cambria"/>
          <w:bCs/>
          <w:lang w:val="uk-UA"/>
        </w:rPr>
        <w:t xml:space="preserve">Рекомендація № R (96) 4 </w:t>
      </w:r>
      <w:r w:rsidR="005F282B" w:rsidRPr="006E4DB6">
        <w:rPr>
          <w:rFonts w:ascii="Cambria" w:hAnsi="Cambria"/>
          <w:bCs/>
          <w:lang w:val="uk-UA"/>
        </w:rPr>
        <w:t>«</w:t>
      </w:r>
      <w:r w:rsidRPr="006E4DB6">
        <w:rPr>
          <w:rFonts w:ascii="Cambria" w:hAnsi="Cambria"/>
          <w:bCs/>
          <w:lang w:val="uk-UA"/>
        </w:rPr>
        <w:t>Про захист журналістів за умов конфліктів і тиску</w:t>
      </w:r>
      <w:r w:rsidR="005F282B" w:rsidRPr="006E4DB6">
        <w:rPr>
          <w:rFonts w:ascii="Cambria" w:hAnsi="Cambria"/>
          <w:bCs/>
          <w:lang w:val="uk-UA"/>
        </w:rPr>
        <w:t xml:space="preserve">» </w:t>
      </w:r>
      <w:r w:rsidRPr="006E4DB6">
        <w:rPr>
          <w:rFonts w:ascii="Cambria" w:hAnsi="Cambria"/>
          <w:bCs/>
          <w:lang w:val="uk-UA"/>
        </w:rPr>
        <w:t xml:space="preserve"> </w:t>
      </w:r>
      <w:r w:rsidRPr="006E4DB6">
        <w:rPr>
          <w:rFonts w:ascii="Cambria" w:hAnsi="Cambria"/>
          <w:lang w:val="uk-UA"/>
        </w:rPr>
        <w:t>рекомендує урядам держав-членів керуватися в своїх діяльності та політиці основними принципами, що стосуються захисту журналістів, котрі працюють за умов конфліктів і тиску</w:t>
      </w:r>
      <w:r w:rsidR="005F282B" w:rsidRPr="006E4DB6">
        <w:rPr>
          <w:rStyle w:val="a8"/>
          <w:rFonts w:ascii="Cambria" w:hAnsi="Cambria"/>
          <w:lang w:val="uk-UA"/>
        </w:rPr>
        <w:footnoteReference w:id="284"/>
      </w:r>
      <w:r w:rsidR="005F282B" w:rsidRPr="006E4DB6">
        <w:rPr>
          <w:rFonts w:ascii="Cambria" w:hAnsi="Cambria"/>
          <w:lang w:val="uk-UA"/>
        </w:rPr>
        <w:t>.</w:t>
      </w:r>
      <w:r w:rsidR="00034E07" w:rsidRPr="006E4DB6">
        <w:rPr>
          <w:rFonts w:ascii="Cambria" w:hAnsi="Cambria"/>
          <w:lang w:val="uk-UA"/>
        </w:rPr>
        <w:t xml:space="preserve"> Серед інших принципів, це: </w:t>
      </w:r>
      <w:r w:rsidR="00034E07" w:rsidRPr="006E4DB6">
        <w:rPr>
          <w:rFonts w:ascii="Cambria" w:hAnsi="Cambria"/>
          <w:bCs/>
          <w:iCs/>
          <w:color w:val="000000"/>
          <w:lang w:val="uk-UA" w:eastAsia="uk-UA" w:bidi="uk-UA"/>
        </w:rPr>
        <w:t>для з</w:t>
      </w:r>
      <w:r w:rsidRPr="006E4DB6">
        <w:rPr>
          <w:rFonts w:ascii="Cambria" w:hAnsi="Cambria"/>
          <w:bCs/>
          <w:lang w:val="uk-UA"/>
        </w:rPr>
        <w:t>ахист</w:t>
      </w:r>
      <w:r w:rsidR="00034E07" w:rsidRPr="006E4DB6">
        <w:rPr>
          <w:rFonts w:ascii="Cambria" w:hAnsi="Cambria"/>
          <w:bCs/>
          <w:lang w:val="uk-UA"/>
        </w:rPr>
        <w:t>у</w:t>
      </w:r>
      <w:r w:rsidRPr="006E4DB6">
        <w:rPr>
          <w:rFonts w:ascii="Cambria" w:hAnsi="Cambria"/>
          <w:bCs/>
          <w:lang w:val="uk-UA"/>
        </w:rPr>
        <w:t xml:space="preserve"> фізичної безпеки журналістів</w:t>
      </w:r>
      <w:r w:rsidR="00034E07" w:rsidRPr="006E4DB6">
        <w:rPr>
          <w:rFonts w:ascii="Cambria" w:hAnsi="Cambria"/>
          <w:bCs/>
          <w:lang w:val="uk-UA"/>
        </w:rPr>
        <w:t xml:space="preserve"> (запобігання, с</w:t>
      </w:r>
      <w:r w:rsidRPr="006E4DB6">
        <w:rPr>
          <w:rFonts w:ascii="Cambria" w:hAnsi="Cambria"/>
          <w:bCs/>
          <w:iCs/>
          <w:lang w:val="uk-UA"/>
        </w:rPr>
        <w:t>трахування</w:t>
      </w:r>
      <w:r w:rsidR="00034E07" w:rsidRPr="006E4DB6">
        <w:rPr>
          <w:rFonts w:ascii="Cambria" w:hAnsi="Cambria"/>
          <w:bCs/>
          <w:iCs/>
          <w:lang w:val="uk-UA"/>
        </w:rPr>
        <w:t xml:space="preserve">, </w:t>
      </w:r>
      <w:r w:rsidRPr="006E4DB6">
        <w:rPr>
          <w:rFonts w:ascii="Cambria" w:hAnsi="Cambria"/>
          <w:bCs/>
          <w:iCs/>
          <w:lang w:val="uk-UA"/>
        </w:rPr>
        <w:t xml:space="preserve"> “Гарячі лінії”</w:t>
      </w:r>
      <w:r w:rsidR="00034E07" w:rsidRPr="006E4DB6">
        <w:rPr>
          <w:rFonts w:ascii="Cambria" w:hAnsi="Cambria"/>
          <w:bCs/>
          <w:iCs/>
          <w:lang w:val="uk-UA"/>
        </w:rPr>
        <w:t xml:space="preserve">, щодо </w:t>
      </w:r>
      <w:r w:rsidR="00034E07" w:rsidRPr="006E4DB6">
        <w:rPr>
          <w:rFonts w:ascii="Cambria" w:hAnsi="Cambria"/>
          <w:bCs/>
          <w:lang w:val="uk-UA"/>
        </w:rPr>
        <w:t>п</w:t>
      </w:r>
      <w:r w:rsidRPr="006E4DB6">
        <w:rPr>
          <w:rFonts w:ascii="Cambria" w:hAnsi="Cambria"/>
          <w:bCs/>
          <w:lang w:val="uk-UA"/>
        </w:rPr>
        <w:t>рав</w:t>
      </w:r>
      <w:r w:rsidR="00034E07" w:rsidRPr="006E4DB6">
        <w:rPr>
          <w:rFonts w:ascii="Cambria" w:hAnsi="Cambria"/>
          <w:bCs/>
          <w:lang w:val="uk-UA"/>
        </w:rPr>
        <w:t xml:space="preserve"> й умов</w:t>
      </w:r>
      <w:r w:rsidRPr="006E4DB6">
        <w:rPr>
          <w:rFonts w:ascii="Cambria" w:hAnsi="Cambria"/>
          <w:bCs/>
          <w:lang w:val="uk-UA"/>
        </w:rPr>
        <w:t xml:space="preserve"> роботи журналістів, які працюють за умов конфліктів і тиску</w:t>
      </w:r>
      <w:r w:rsidR="00034E07" w:rsidRPr="006E4DB6">
        <w:rPr>
          <w:rFonts w:ascii="Cambria" w:hAnsi="Cambria"/>
          <w:bCs/>
          <w:lang w:val="uk-UA"/>
        </w:rPr>
        <w:t xml:space="preserve"> (</w:t>
      </w:r>
      <w:r w:rsidR="00034E07" w:rsidRPr="006E4DB6">
        <w:rPr>
          <w:rFonts w:ascii="Cambria" w:hAnsi="Cambria"/>
          <w:bCs/>
          <w:iCs/>
          <w:color w:val="000000"/>
          <w:lang w:val="uk-UA" w:eastAsia="uk-UA" w:bidi="uk-UA"/>
        </w:rPr>
        <w:t>захист права на і</w:t>
      </w:r>
      <w:r w:rsidRPr="006E4DB6">
        <w:rPr>
          <w:rFonts w:ascii="Cambria" w:hAnsi="Cambria"/>
          <w:bCs/>
          <w:iCs/>
          <w:lang w:val="uk-UA"/>
        </w:rPr>
        <w:t>нформаці</w:t>
      </w:r>
      <w:r w:rsidR="00034E07" w:rsidRPr="006E4DB6">
        <w:rPr>
          <w:rFonts w:ascii="Cambria" w:hAnsi="Cambria"/>
          <w:bCs/>
          <w:iCs/>
          <w:lang w:val="uk-UA"/>
        </w:rPr>
        <w:t>ю</w:t>
      </w:r>
      <w:r w:rsidRPr="006E4DB6">
        <w:rPr>
          <w:rFonts w:ascii="Cambria" w:hAnsi="Cambria"/>
          <w:bCs/>
          <w:iCs/>
          <w:lang w:val="uk-UA"/>
        </w:rPr>
        <w:t>, пересування й листування</w:t>
      </w:r>
      <w:r w:rsidR="00034E07" w:rsidRPr="006E4DB6">
        <w:rPr>
          <w:rFonts w:ascii="Cambria" w:hAnsi="Cambria"/>
          <w:bCs/>
          <w:iCs/>
          <w:lang w:val="uk-UA"/>
        </w:rPr>
        <w:t>, к</w:t>
      </w:r>
      <w:r w:rsidRPr="006E4DB6">
        <w:rPr>
          <w:rFonts w:ascii="Cambria" w:hAnsi="Cambria"/>
          <w:bCs/>
          <w:iCs/>
          <w:lang w:val="uk-UA"/>
        </w:rPr>
        <w:t>онфіденційність джерел</w:t>
      </w:r>
      <w:r w:rsidR="00034E07" w:rsidRPr="006E4DB6">
        <w:rPr>
          <w:rFonts w:ascii="Cambria" w:hAnsi="Cambria"/>
          <w:bCs/>
          <w:iCs/>
          <w:lang w:val="uk-UA"/>
        </w:rPr>
        <w:t xml:space="preserve">, </w:t>
      </w:r>
      <w:r w:rsidR="004950DB" w:rsidRPr="006E4DB6">
        <w:rPr>
          <w:rFonts w:ascii="Cambria" w:hAnsi="Cambria"/>
          <w:bCs/>
          <w:iCs/>
          <w:lang w:val="uk-UA"/>
        </w:rPr>
        <w:t xml:space="preserve">контроль обмежень та їх відповідність європейським критеріям, </w:t>
      </w:r>
      <w:r w:rsidR="004950DB" w:rsidRPr="006E4DB6">
        <w:rPr>
          <w:rFonts w:ascii="Cambria" w:hAnsi="Cambria"/>
          <w:bCs/>
          <w:iCs/>
          <w:color w:val="000000"/>
          <w:lang w:val="uk-UA" w:eastAsia="uk-UA" w:bidi="uk-UA"/>
        </w:rPr>
        <w:t>з</w:t>
      </w:r>
      <w:r w:rsidRPr="006E4DB6">
        <w:rPr>
          <w:rFonts w:ascii="Cambria" w:hAnsi="Cambria"/>
          <w:bCs/>
          <w:iCs/>
          <w:lang w:val="uk-UA"/>
        </w:rPr>
        <w:t>ахист і допомога</w:t>
      </w:r>
      <w:r w:rsidR="004950DB" w:rsidRPr="006E4DB6">
        <w:rPr>
          <w:rFonts w:ascii="Cambria" w:hAnsi="Cambria"/>
          <w:bCs/>
          <w:iCs/>
          <w:lang w:val="uk-UA"/>
        </w:rPr>
        <w:t xml:space="preserve">, </w:t>
      </w:r>
      <w:r w:rsidR="004950DB" w:rsidRPr="006E4DB6">
        <w:rPr>
          <w:rFonts w:ascii="Cambria" w:hAnsi="Cambria"/>
          <w:color w:val="000000"/>
          <w:lang w:val="uk-UA" w:eastAsia="uk-UA" w:bidi="uk-UA"/>
        </w:rPr>
        <w:t>н</w:t>
      </w:r>
      <w:r w:rsidRPr="006E4DB6">
        <w:rPr>
          <w:rFonts w:ascii="Cambria" w:hAnsi="Cambria"/>
          <w:bCs/>
          <w:iCs/>
          <w:lang w:val="uk-UA"/>
        </w:rPr>
        <w:t>едискримінація</w:t>
      </w:r>
      <w:r w:rsidR="004950DB" w:rsidRPr="006E4DB6">
        <w:rPr>
          <w:rFonts w:ascii="Cambria" w:hAnsi="Cambria"/>
          <w:bCs/>
          <w:iCs/>
          <w:lang w:val="uk-UA"/>
        </w:rPr>
        <w:t xml:space="preserve">, </w:t>
      </w:r>
      <w:r w:rsidR="004950DB" w:rsidRPr="006E4DB6">
        <w:rPr>
          <w:rFonts w:ascii="Cambria" w:hAnsi="Cambria"/>
          <w:color w:val="000000"/>
          <w:lang w:val="uk-UA" w:eastAsia="uk-UA" w:bidi="uk-UA"/>
        </w:rPr>
        <w:t>з</w:t>
      </w:r>
      <w:r w:rsidRPr="006E4DB6">
        <w:rPr>
          <w:rFonts w:ascii="Cambria" w:hAnsi="Cambria"/>
          <w:bCs/>
          <w:iCs/>
          <w:lang w:val="uk-UA"/>
        </w:rPr>
        <w:t>астосування систем акредитації</w:t>
      </w:r>
      <w:r w:rsidR="004950DB" w:rsidRPr="006E4DB6">
        <w:rPr>
          <w:rFonts w:ascii="Cambria" w:hAnsi="Cambria"/>
          <w:bCs/>
          <w:iCs/>
          <w:lang w:val="uk-UA"/>
        </w:rPr>
        <w:t xml:space="preserve">. </w:t>
      </w:r>
    </w:p>
    <w:p w:rsidR="00C31596" w:rsidRPr="006E4DB6" w:rsidRDefault="00C31596" w:rsidP="00C02833">
      <w:pPr>
        <w:ind w:firstLine="709"/>
        <w:jc w:val="both"/>
        <w:rPr>
          <w:rFonts w:ascii="Cambria" w:eastAsia="Times New Roman" w:hAnsi="Cambria" w:cs="Times New Roman"/>
          <w:b/>
          <w:bCs/>
          <w:spacing w:val="-4"/>
        </w:rPr>
      </w:pPr>
    </w:p>
    <w:p w:rsidR="00843BCC" w:rsidRPr="006E4DB6" w:rsidRDefault="004950DB" w:rsidP="00C02833">
      <w:pPr>
        <w:ind w:firstLine="709"/>
        <w:jc w:val="both"/>
        <w:rPr>
          <w:rFonts w:ascii="Cambria" w:eastAsia="Times New Roman" w:hAnsi="Cambria" w:cs="Times New Roman"/>
          <w:b/>
          <w:bCs/>
          <w:spacing w:val="-4"/>
        </w:rPr>
      </w:pPr>
      <w:r w:rsidRPr="006E4DB6">
        <w:rPr>
          <w:rFonts w:ascii="Cambria" w:eastAsia="Times New Roman" w:hAnsi="Cambria" w:cs="Times New Roman"/>
          <w:b/>
          <w:bCs/>
          <w:spacing w:val="-4"/>
        </w:rPr>
        <w:t xml:space="preserve">5. </w:t>
      </w:r>
      <w:r w:rsidR="00843BCC" w:rsidRPr="006E4DB6">
        <w:rPr>
          <w:rFonts w:ascii="Cambria" w:eastAsia="Times New Roman" w:hAnsi="Cambria" w:cs="Times New Roman"/>
          <w:b/>
          <w:bCs/>
          <w:spacing w:val="-4"/>
        </w:rPr>
        <w:t xml:space="preserve">Злочини, що </w:t>
      </w:r>
      <w:r w:rsidR="00345C47" w:rsidRPr="006E4DB6">
        <w:rPr>
          <w:rFonts w:ascii="Cambria" w:eastAsia="Times New Roman" w:hAnsi="Cambria" w:cs="Times New Roman"/>
          <w:b/>
          <w:bCs/>
          <w:spacing w:val="-4"/>
        </w:rPr>
        <w:t>вчиняються щодо медіа та журналістів у зв’язку з</w:t>
      </w:r>
      <w:r w:rsidR="00843BCC" w:rsidRPr="006E4DB6">
        <w:rPr>
          <w:rFonts w:ascii="Cambria" w:eastAsia="Times New Roman" w:hAnsi="Cambria" w:cs="Times New Roman"/>
          <w:b/>
          <w:bCs/>
          <w:spacing w:val="-4"/>
        </w:rPr>
        <w:t xml:space="preserve"> російською агресією проти України </w:t>
      </w:r>
    </w:p>
    <w:p w:rsidR="0041576F" w:rsidRPr="006E4DB6" w:rsidRDefault="00AA5DC3" w:rsidP="00C02833">
      <w:pPr>
        <w:ind w:firstLine="709"/>
        <w:jc w:val="both"/>
        <w:rPr>
          <w:rFonts w:ascii="Cambria" w:hAnsi="Cambria" w:cs="Times New Roman"/>
          <w:spacing w:val="-4"/>
        </w:rPr>
      </w:pPr>
      <w:r w:rsidRPr="006E4DB6">
        <w:rPr>
          <w:rFonts w:ascii="Cambria" w:hAnsi="Cambria" w:cs="Times New Roman"/>
        </w:rPr>
        <w:t xml:space="preserve">У контексті повномасштабної війни російська федерація вчинила </w:t>
      </w:r>
      <w:r w:rsidRPr="006E4DB6">
        <w:rPr>
          <w:rStyle w:val="a9"/>
          <w:rFonts w:ascii="Cambria" w:hAnsi="Cambria" w:cs="Times New Roman"/>
          <w:b w:val="0"/>
        </w:rPr>
        <w:t>сотні злочинів проти українських та іноземних журналістів і медіа</w:t>
      </w:r>
      <w:r w:rsidRPr="006E4DB6">
        <w:rPr>
          <w:rFonts w:ascii="Cambria" w:hAnsi="Cambria" w:cs="Times New Roman"/>
          <w:b/>
        </w:rPr>
        <w:t xml:space="preserve">, </w:t>
      </w:r>
      <w:r w:rsidRPr="006E4DB6">
        <w:rPr>
          <w:rFonts w:ascii="Cambria" w:hAnsi="Cambria" w:cs="Times New Roman"/>
        </w:rPr>
        <w:t>включно з умисними вбивствами, пораненнями, викраденнями, погрозами, кібернападами й руйнуванням медіаінфраструктури. Системний характер цих дій демонструє не лише військові злочини в окремих епізодах, а й масштабний тиск на свободу слова та інформаційну безпеку в умовах агресії.</w:t>
      </w:r>
      <w:r w:rsidRPr="006E4DB6">
        <w:rPr>
          <w:rFonts w:ascii="Cambria" w:hAnsi="Cambria" w:cs="Times New Roman"/>
          <w:spacing w:val="-4"/>
        </w:rPr>
        <w:t xml:space="preserve"> Серед інших злочинів мали місце: </w:t>
      </w:r>
      <w:r w:rsidR="00843BCC" w:rsidRPr="006E4DB6">
        <w:rPr>
          <w:rFonts w:ascii="Cambria" w:hAnsi="Cambria" w:cs="Times New Roman"/>
          <w:spacing w:val="-4"/>
        </w:rPr>
        <w:t>погрози та залякування</w:t>
      </w:r>
      <w:r w:rsidR="0041576F" w:rsidRPr="006E4DB6">
        <w:rPr>
          <w:rFonts w:ascii="Cambria" w:hAnsi="Cambria" w:cs="Times New Roman"/>
          <w:spacing w:val="-4"/>
        </w:rPr>
        <w:t xml:space="preserve">, </w:t>
      </w:r>
      <w:r w:rsidR="00843BCC" w:rsidRPr="006E4DB6">
        <w:rPr>
          <w:rFonts w:ascii="Cambria" w:eastAsia="Times New Roman" w:hAnsi="Cambria" w:cs="Times New Roman"/>
          <w:spacing w:val="-4"/>
        </w:rPr>
        <w:t>викрадення журналістів</w:t>
      </w:r>
      <w:r w:rsidR="0041576F" w:rsidRPr="006E4DB6">
        <w:rPr>
          <w:rFonts w:ascii="Cambria" w:eastAsia="Times New Roman" w:hAnsi="Cambria" w:cs="Times New Roman"/>
          <w:spacing w:val="-4"/>
        </w:rPr>
        <w:t xml:space="preserve"> та подальше </w:t>
      </w:r>
      <w:r w:rsidR="00843BCC" w:rsidRPr="006E4DB6">
        <w:rPr>
          <w:rFonts w:ascii="Cambria" w:eastAsia="Times New Roman" w:hAnsi="Cambria" w:cs="Times New Roman"/>
          <w:spacing w:val="-4"/>
        </w:rPr>
        <w:t xml:space="preserve">незаконне позбавлення </w:t>
      </w:r>
      <w:r w:rsidR="0041576F" w:rsidRPr="006E4DB6">
        <w:rPr>
          <w:rFonts w:ascii="Cambria" w:eastAsia="Times New Roman" w:hAnsi="Cambria" w:cs="Times New Roman"/>
          <w:spacing w:val="-4"/>
        </w:rPr>
        <w:t xml:space="preserve">їх </w:t>
      </w:r>
      <w:r w:rsidR="00843BCC" w:rsidRPr="006E4DB6">
        <w:rPr>
          <w:rFonts w:ascii="Cambria" w:eastAsia="Times New Roman" w:hAnsi="Cambria" w:cs="Times New Roman"/>
          <w:spacing w:val="-4"/>
        </w:rPr>
        <w:t>волі</w:t>
      </w:r>
      <w:r w:rsidR="0041576F" w:rsidRPr="006E4DB6">
        <w:rPr>
          <w:rFonts w:ascii="Cambria" w:eastAsia="Times New Roman" w:hAnsi="Cambria" w:cs="Times New Roman"/>
          <w:spacing w:val="-4"/>
        </w:rPr>
        <w:t xml:space="preserve">, </w:t>
      </w:r>
      <w:r w:rsidR="00843BCC" w:rsidRPr="006E4DB6">
        <w:rPr>
          <w:rFonts w:ascii="Cambria" w:eastAsia="Times New Roman" w:hAnsi="Cambria" w:cs="Times New Roman"/>
          <w:spacing w:val="-4"/>
        </w:rPr>
        <w:t>тілесні ушкодження</w:t>
      </w:r>
      <w:r w:rsidR="0041576F" w:rsidRPr="006E4DB6">
        <w:rPr>
          <w:rFonts w:ascii="Cambria" w:eastAsia="Times New Roman" w:hAnsi="Cambria" w:cs="Times New Roman"/>
          <w:spacing w:val="-4"/>
        </w:rPr>
        <w:t xml:space="preserve">, </w:t>
      </w:r>
      <w:r w:rsidR="00843BCC" w:rsidRPr="006E4DB6">
        <w:rPr>
          <w:rFonts w:ascii="Cambria" w:eastAsia="Times New Roman" w:hAnsi="Cambria" w:cs="Times New Roman"/>
          <w:spacing w:val="-4"/>
        </w:rPr>
        <w:t>катування</w:t>
      </w:r>
      <w:r w:rsidR="0041576F" w:rsidRPr="006E4DB6">
        <w:rPr>
          <w:rFonts w:ascii="Cambria" w:eastAsia="Times New Roman" w:hAnsi="Cambria" w:cs="Times New Roman"/>
          <w:spacing w:val="-4"/>
        </w:rPr>
        <w:t xml:space="preserve"> та тортури, </w:t>
      </w:r>
      <w:r w:rsidR="00843BCC" w:rsidRPr="006E4DB6">
        <w:rPr>
          <w:rFonts w:ascii="Cambria" w:hAnsi="Cambria" w:cs="Times New Roman"/>
          <w:spacing w:val="-4"/>
        </w:rPr>
        <w:t>вбивства (з прямим умислом та через порушення правил ведення війни агресором)</w:t>
      </w:r>
      <w:r w:rsidR="0041576F" w:rsidRPr="006E4DB6">
        <w:rPr>
          <w:rFonts w:ascii="Cambria" w:hAnsi="Cambria" w:cs="Times New Roman"/>
          <w:spacing w:val="-4"/>
        </w:rPr>
        <w:t xml:space="preserve">, </w:t>
      </w:r>
      <w:r w:rsidR="00843BCC" w:rsidRPr="006E4DB6">
        <w:rPr>
          <w:rFonts w:ascii="Cambria" w:hAnsi="Cambria" w:cs="Times New Roman"/>
          <w:spacing w:val="-4"/>
        </w:rPr>
        <w:t xml:space="preserve">поранення через </w:t>
      </w:r>
      <w:r w:rsidR="0041576F" w:rsidRPr="006E4DB6">
        <w:rPr>
          <w:rFonts w:ascii="Cambria" w:hAnsi="Cambria" w:cs="Times New Roman"/>
          <w:spacing w:val="-4"/>
        </w:rPr>
        <w:t xml:space="preserve">умисні </w:t>
      </w:r>
      <w:r w:rsidR="00843BCC" w:rsidRPr="006E4DB6">
        <w:rPr>
          <w:rFonts w:ascii="Cambria" w:hAnsi="Cambria" w:cs="Times New Roman"/>
          <w:spacing w:val="-4"/>
        </w:rPr>
        <w:t>обстріли журналістів</w:t>
      </w:r>
      <w:r w:rsidR="0041576F" w:rsidRPr="006E4DB6">
        <w:rPr>
          <w:rFonts w:ascii="Cambria" w:hAnsi="Cambria" w:cs="Times New Roman"/>
          <w:spacing w:val="-4"/>
        </w:rPr>
        <w:t xml:space="preserve">, незважаючи на знаки їх ідентифікації, </w:t>
      </w:r>
      <w:r w:rsidR="00843BCC" w:rsidRPr="006E4DB6">
        <w:rPr>
          <w:rFonts w:ascii="Cambria" w:hAnsi="Cambria" w:cs="Times New Roman"/>
          <w:spacing w:val="-4"/>
        </w:rPr>
        <w:t>пошкодження редакцій меді</w:t>
      </w:r>
      <w:r w:rsidR="0041576F" w:rsidRPr="006E4DB6">
        <w:rPr>
          <w:rFonts w:ascii="Cambria" w:hAnsi="Cambria" w:cs="Times New Roman"/>
          <w:spacing w:val="-4"/>
        </w:rPr>
        <w:t xml:space="preserve">а, </w:t>
      </w:r>
      <w:r w:rsidR="00843BCC" w:rsidRPr="006E4DB6">
        <w:rPr>
          <w:rFonts w:ascii="Cambria" w:hAnsi="Cambria" w:cs="Times New Roman"/>
          <w:spacing w:val="-4"/>
        </w:rPr>
        <w:t>кібератаки</w:t>
      </w:r>
      <w:r w:rsidR="0041576F" w:rsidRPr="006E4DB6">
        <w:rPr>
          <w:rFonts w:ascii="Cambria" w:hAnsi="Cambria" w:cs="Times New Roman"/>
          <w:spacing w:val="-4"/>
        </w:rPr>
        <w:t xml:space="preserve">, </w:t>
      </w:r>
      <w:r w:rsidR="00843BCC" w:rsidRPr="006E4DB6">
        <w:rPr>
          <w:rFonts w:ascii="Cambria" w:hAnsi="Cambria" w:cs="Times New Roman"/>
          <w:spacing w:val="-4"/>
        </w:rPr>
        <w:t>в</w:t>
      </w:r>
      <w:r w:rsidR="00843BCC" w:rsidRPr="006E4DB6">
        <w:rPr>
          <w:rFonts w:ascii="Cambria" w:eastAsia="Times New Roman" w:hAnsi="Cambria" w:cs="Times New Roman"/>
          <w:spacing w:val="-4"/>
        </w:rPr>
        <w:t>имкнення українського мовлення на окупованих територіях</w:t>
      </w:r>
      <w:r w:rsidR="0041576F" w:rsidRPr="006E4DB6">
        <w:rPr>
          <w:rFonts w:ascii="Cambria" w:eastAsia="Times New Roman" w:hAnsi="Cambria" w:cs="Times New Roman"/>
          <w:spacing w:val="-4"/>
        </w:rPr>
        <w:t xml:space="preserve">, </w:t>
      </w:r>
      <w:r w:rsidR="00843BCC" w:rsidRPr="006E4DB6">
        <w:rPr>
          <w:rFonts w:ascii="Cambria" w:hAnsi="Cambria" w:cs="Times New Roman"/>
          <w:spacing w:val="-4"/>
        </w:rPr>
        <w:t>присвоєння бренду і створення фейкових клонів видань та каналів для поширення агресивної пропаганди</w:t>
      </w:r>
      <w:r w:rsidR="0041576F" w:rsidRPr="006E4DB6">
        <w:rPr>
          <w:rFonts w:ascii="Cambria" w:hAnsi="Cambria" w:cs="Times New Roman"/>
          <w:spacing w:val="-4"/>
        </w:rPr>
        <w:t xml:space="preserve"> ін. </w:t>
      </w:r>
      <w:r w:rsidR="00072151">
        <w:rPr>
          <w:rFonts w:ascii="Cambria" w:hAnsi="Cambria" w:cs="Times New Roman"/>
          <w:spacing w:val="-4"/>
        </w:rPr>
        <w:t xml:space="preserve">(див. кількість злочинів в додатку № 1). </w:t>
      </w:r>
    </w:p>
    <w:p w:rsidR="00843BCC" w:rsidRPr="006E4DB6" w:rsidRDefault="00843BCC" w:rsidP="00C02833">
      <w:pPr>
        <w:ind w:firstLine="709"/>
        <w:jc w:val="both"/>
        <w:rPr>
          <w:rFonts w:ascii="Cambria" w:hAnsi="Cambria" w:cs="Times New Roman"/>
        </w:rPr>
      </w:pPr>
      <w:r w:rsidRPr="006E4DB6">
        <w:rPr>
          <w:rFonts w:ascii="Cambria" w:eastAsia="Times New Roman" w:hAnsi="Cambria" w:cs="Times New Roman"/>
          <w:spacing w:val="-4"/>
        </w:rPr>
        <w:t>Тортури та вбивство: В.</w:t>
      </w:r>
      <w:r w:rsidR="0041576F" w:rsidRPr="006E4DB6">
        <w:rPr>
          <w:rFonts w:ascii="Cambria" w:eastAsia="Times New Roman" w:hAnsi="Cambria" w:cs="Times New Roman"/>
          <w:spacing w:val="-4"/>
        </w:rPr>
        <w:t xml:space="preserve"> </w:t>
      </w:r>
      <w:r w:rsidRPr="006E4DB6">
        <w:rPr>
          <w:rFonts w:ascii="Cambria" w:eastAsia="Times New Roman" w:hAnsi="Cambria" w:cs="Times New Roman"/>
          <w:spacing w:val="-4"/>
        </w:rPr>
        <w:t>Рощина зникла безвісти в серпні 2023 р. на ТОТ України, а 10</w:t>
      </w:r>
      <w:r w:rsidR="0041576F" w:rsidRPr="006E4DB6">
        <w:rPr>
          <w:rFonts w:ascii="Cambria" w:eastAsia="Times New Roman" w:hAnsi="Cambria" w:cs="Times New Roman"/>
          <w:spacing w:val="-4"/>
        </w:rPr>
        <w:t>.10.</w:t>
      </w:r>
      <w:r w:rsidRPr="006E4DB6">
        <w:rPr>
          <w:rFonts w:ascii="Cambria" w:eastAsia="Times New Roman" w:hAnsi="Cambria" w:cs="Times New Roman"/>
          <w:spacing w:val="-4"/>
        </w:rPr>
        <w:t>2024 р.  стало відомо про її смерть у російському ув’язненні.</w:t>
      </w:r>
      <w:r w:rsidR="0041576F" w:rsidRPr="006E4DB6">
        <w:rPr>
          <w:rFonts w:ascii="Cambria" w:eastAsia="Times New Roman" w:hAnsi="Cambria" w:cs="Times New Roman"/>
          <w:spacing w:val="-4"/>
        </w:rPr>
        <w:t xml:space="preserve"> </w:t>
      </w:r>
      <w:r w:rsidRPr="006E4DB6">
        <w:rPr>
          <w:rFonts w:ascii="Cambria" w:hAnsi="Cambria" w:cs="Times New Roman"/>
          <w:color w:val="0D0D0D" w:themeColor="text1" w:themeTint="F2"/>
          <w:spacing w:val="-4"/>
        </w:rPr>
        <w:t>Серед загиблих від російської агресії внаслідок обстрілів</w:t>
      </w:r>
      <w:r w:rsidR="0041576F" w:rsidRPr="006E4DB6">
        <w:rPr>
          <w:rFonts w:ascii="Cambria" w:hAnsi="Cambria" w:cs="Times New Roman"/>
          <w:color w:val="0D0D0D" w:themeColor="text1" w:themeTint="F2"/>
          <w:spacing w:val="-4"/>
        </w:rPr>
        <w:t xml:space="preserve"> журналісти та оператори</w:t>
      </w:r>
      <w:r w:rsidRPr="006E4DB6">
        <w:rPr>
          <w:rFonts w:ascii="Cambria" w:hAnsi="Cambria" w:cs="Times New Roman"/>
          <w:color w:val="0D0D0D" w:themeColor="text1" w:themeTint="F2"/>
          <w:spacing w:val="-4"/>
        </w:rPr>
        <w:t xml:space="preserve">: А. Рокеллі, Є. Сакун, М. Левін, Р. Еванс, В. Рогелон, С. Ніколаєв, П. Закжевський, О. Кувшинова, О. Бауліна, М. Кведаравічус, Ф. Леклерк-Імхофф, Б. Бітік, А. Солдін, А. Катела, та ін. </w:t>
      </w:r>
      <w:r w:rsidRPr="006E4DB6">
        <w:rPr>
          <w:rFonts w:ascii="Cambria" w:eastAsia="Times New Roman" w:hAnsi="Cambria" w:cs="Times New Roman"/>
          <w:spacing w:val="-4"/>
        </w:rPr>
        <w:t>Безпосередньо розстріляні журналісти: Б. Рено, М.</w:t>
      </w:r>
      <w:r w:rsidR="0041576F" w:rsidRPr="006E4DB6">
        <w:rPr>
          <w:rFonts w:ascii="Cambria" w:eastAsia="Times New Roman" w:hAnsi="Cambria" w:cs="Times New Roman"/>
          <w:spacing w:val="-4"/>
        </w:rPr>
        <w:t xml:space="preserve"> </w:t>
      </w:r>
      <w:r w:rsidRPr="006E4DB6">
        <w:rPr>
          <w:rFonts w:ascii="Cambria" w:eastAsia="Times New Roman" w:hAnsi="Cambria" w:cs="Times New Roman"/>
          <w:spacing w:val="-4"/>
        </w:rPr>
        <w:t>Левін.</w:t>
      </w:r>
      <w:r w:rsidR="0041576F" w:rsidRPr="006E4DB6">
        <w:rPr>
          <w:rFonts w:ascii="Cambria" w:eastAsia="Times New Roman" w:hAnsi="Cambria" w:cs="Times New Roman"/>
          <w:spacing w:val="-4"/>
        </w:rPr>
        <w:t xml:space="preserve"> </w:t>
      </w:r>
      <w:r w:rsidRPr="006E4DB6">
        <w:rPr>
          <w:rFonts w:ascii="Cambria" w:hAnsi="Cambria" w:cs="Times New Roman"/>
          <w:spacing w:val="-4"/>
        </w:rPr>
        <w:t>У полоні утримуються: С. Цигипа, І. Данилевич, І. Левченко, В. Філімон. Телеканали зазнають російських кібератак</w:t>
      </w:r>
      <w:r w:rsidR="0041576F" w:rsidRPr="006E4DB6">
        <w:rPr>
          <w:rFonts w:ascii="Cambria" w:hAnsi="Cambria" w:cs="Times New Roman"/>
          <w:spacing w:val="-4"/>
        </w:rPr>
        <w:t xml:space="preserve">, зазвичай з метою запуску </w:t>
      </w:r>
      <w:r w:rsidRPr="006E4DB6">
        <w:rPr>
          <w:rFonts w:ascii="Cambria" w:hAnsi="Cambria" w:cs="Times New Roman"/>
          <w:spacing w:val="-4"/>
        </w:rPr>
        <w:t xml:space="preserve">російського ІПСО </w:t>
      </w:r>
      <w:r w:rsidR="0041576F" w:rsidRPr="006E4DB6">
        <w:rPr>
          <w:rFonts w:ascii="Cambria" w:hAnsi="Cambria" w:cs="Times New Roman"/>
          <w:spacing w:val="-4"/>
        </w:rPr>
        <w:t>або</w:t>
      </w:r>
      <w:r w:rsidRPr="006E4DB6">
        <w:rPr>
          <w:rFonts w:ascii="Cambria" w:hAnsi="Cambria" w:cs="Times New Roman"/>
          <w:spacing w:val="-4"/>
        </w:rPr>
        <w:t xml:space="preserve"> пропаганд</w:t>
      </w:r>
      <w:r w:rsidR="0041576F" w:rsidRPr="006E4DB6">
        <w:rPr>
          <w:rFonts w:ascii="Cambria" w:hAnsi="Cambria" w:cs="Times New Roman"/>
          <w:spacing w:val="-4"/>
        </w:rPr>
        <w:t>и</w:t>
      </w:r>
      <w:r w:rsidRPr="006E4DB6">
        <w:rPr>
          <w:rFonts w:ascii="Cambria" w:hAnsi="Cambria" w:cs="Times New Roman"/>
          <w:spacing w:val="-4"/>
        </w:rPr>
        <w:t>.</w:t>
      </w:r>
      <w:r w:rsidR="0041576F" w:rsidRPr="006E4DB6">
        <w:rPr>
          <w:rFonts w:ascii="Cambria" w:hAnsi="Cambria" w:cs="Times New Roman"/>
          <w:spacing w:val="-4"/>
        </w:rPr>
        <w:t xml:space="preserve"> </w:t>
      </w:r>
      <w:r w:rsidRPr="006E4DB6">
        <w:rPr>
          <w:rStyle w:val="a9"/>
          <w:rFonts w:ascii="Cambria" w:hAnsi="Cambria" w:cs="Times New Roman"/>
          <w:b w:val="0"/>
          <w:spacing w:val="-4"/>
        </w:rPr>
        <w:t xml:space="preserve">Регулярні залякування </w:t>
      </w:r>
      <w:r w:rsidRPr="006E4DB6">
        <w:rPr>
          <w:rFonts w:ascii="Cambria" w:hAnsi="Cambria" w:cs="Times New Roman"/>
          <w:spacing w:val="-4"/>
        </w:rPr>
        <w:t xml:space="preserve">телерадіокомпаній про замінування або </w:t>
      </w:r>
      <w:r w:rsidR="0041576F" w:rsidRPr="006E4DB6">
        <w:rPr>
          <w:rFonts w:ascii="Cambria" w:hAnsi="Cambria" w:cs="Times New Roman"/>
          <w:spacing w:val="-4"/>
        </w:rPr>
        <w:t>надходження</w:t>
      </w:r>
      <w:r w:rsidRPr="006E4DB6">
        <w:rPr>
          <w:rFonts w:ascii="Cambria" w:hAnsi="Cambria" w:cs="Times New Roman"/>
          <w:spacing w:val="-4"/>
        </w:rPr>
        <w:t xml:space="preserve"> погроз про підрив будівель, де містяться різні </w:t>
      </w:r>
      <w:r w:rsidR="0041576F" w:rsidRPr="006E4DB6">
        <w:rPr>
          <w:rFonts w:ascii="Cambria" w:hAnsi="Cambria" w:cs="Times New Roman"/>
          <w:spacing w:val="-4"/>
        </w:rPr>
        <w:t xml:space="preserve">медійні </w:t>
      </w:r>
      <w:r w:rsidRPr="006E4DB6">
        <w:rPr>
          <w:rFonts w:ascii="Cambria" w:hAnsi="Cambria" w:cs="Times New Roman"/>
          <w:spacing w:val="-4"/>
        </w:rPr>
        <w:t>установи та організації.</w:t>
      </w:r>
    </w:p>
    <w:p w:rsidR="00843BCC" w:rsidRPr="006E4DB6" w:rsidRDefault="00843BCC" w:rsidP="00C02833">
      <w:pPr>
        <w:ind w:firstLine="709"/>
        <w:jc w:val="both"/>
        <w:rPr>
          <w:rFonts w:ascii="Cambria" w:hAnsi="Cambria" w:cs="Times New Roman"/>
        </w:rPr>
      </w:pPr>
    </w:p>
    <w:p w:rsidR="00843BCC" w:rsidRPr="006E4DB6" w:rsidRDefault="00843BCC" w:rsidP="00C02833">
      <w:pPr>
        <w:ind w:firstLine="709"/>
        <w:jc w:val="both"/>
        <w:rPr>
          <w:rFonts w:ascii="Cambria" w:hAnsi="Cambria" w:cs="Times New Roman"/>
        </w:rPr>
      </w:pPr>
    </w:p>
    <w:p w:rsidR="00FE06DC" w:rsidRDefault="00A24696" w:rsidP="00072151">
      <w:pPr>
        <w:jc w:val="center"/>
        <w:rPr>
          <w:rFonts w:ascii="Cambria" w:hAnsi="Cambria" w:cs="Times New Roman"/>
          <w:b/>
          <w:sz w:val="28"/>
          <w:szCs w:val="28"/>
        </w:rPr>
      </w:pPr>
      <w:r w:rsidRPr="00FE06DC">
        <w:rPr>
          <w:rFonts w:ascii="Cambria" w:hAnsi="Cambria" w:cs="Times New Roman"/>
          <w:b/>
          <w:sz w:val="28"/>
          <w:szCs w:val="28"/>
        </w:rPr>
        <w:t xml:space="preserve">ПЛАНИ ПРАКТИЧНИХ ЗАНЯТЬ ТА </w:t>
      </w:r>
    </w:p>
    <w:p w:rsidR="00A24696" w:rsidRPr="00FE06DC" w:rsidRDefault="00A24696" w:rsidP="00072151">
      <w:pPr>
        <w:jc w:val="center"/>
        <w:rPr>
          <w:rFonts w:ascii="Cambria" w:hAnsi="Cambria" w:cs="Times New Roman"/>
          <w:b/>
          <w:sz w:val="28"/>
          <w:szCs w:val="28"/>
        </w:rPr>
      </w:pPr>
      <w:r w:rsidRPr="00FE06DC">
        <w:rPr>
          <w:rFonts w:ascii="Cambria" w:hAnsi="Cambria" w:cs="Times New Roman"/>
          <w:b/>
          <w:sz w:val="28"/>
          <w:szCs w:val="28"/>
        </w:rPr>
        <w:t>ЗАВДАН</w:t>
      </w:r>
      <w:r w:rsidR="000877A8" w:rsidRPr="00FE06DC">
        <w:rPr>
          <w:rFonts w:ascii="Cambria" w:hAnsi="Cambria" w:cs="Times New Roman"/>
          <w:b/>
          <w:sz w:val="28"/>
          <w:szCs w:val="28"/>
        </w:rPr>
        <w:t>НЯ</w:t>
      </w:r>
      <w:r w:rsidRPr="00FE06DC">
        <w:rPr>
          <w:rFonts w:ascii="Cambria" w:hAnsi="Cambria" w:cs="Times New Roman"/>
          <w:b/>
          <w:sz w:val="28"/>
          <w:szCs w:val="28"/>
        </w:rPr>
        <w:t xml:space="preserve"> ДО САМОСТІЙНОЇ РОБОТИ</w:t>
      </w:r>
    </w:p>
    <w:p w:rsidR="00A24696" w:rsidRPr="00FE06DC" w:rsidRDefault="00A24696" w:rsidP="00072151">
      <w:pPr>
        <w:rPr>
          <w:rFonts w:ascii="Cambria" w:hAnsi="Cambria" w:cs="Times New Roman"/>
          <w:sz w:val="28"/>
          <w:szCs w:val="28"/>
        </w:rPr>
      </w:pPr>
    </w:p>
    <w:p w:rsidR="00A24696" w:rsidRPr="00FE06DC" w:rsidRDefault="00A24696" w:rsidP="00171600">
      <w:pPr>
        <w:ind w:firstLine="709"/>
        <w:jc w:val="center"/>
        <w:rPr>
          <w:rFonts w:ascii="Cambria" w:eastAsia="Times New Roman" w:hAnsi="Cambria" w:cs="Times New Roman"/>
          <w:b/>
          <w:sz w:val="28"/>
          <w:szCs w:val="28"/>
        </w:rPr>
      </w:pPr>
      <w:r w:rsidRPr="00FE06DC">
        <w:rPr>
          <w:rFonts w:ascii="Cambria" w:eastAsia="Times New Roman" w:hAnsi="Cambria" w:cs="Times New Roman"/>
          <w:b/>
          <w:sz w:val="28"/>
          <w:szCs w:val="28"/>
        </w:rPr>
        <w:t>Методичні вказівки щодо підготовки до практичного заняття</w:t>
      </w:r>
    </w:p>
    <w:p w:rsidR="00A24696" w:rsidRPr="00072151" w:rsidRDefault="00A24696" w:rsidP="00C02833">
      <w:pPr>
        <w:ind w:firstLine="709"/>
        <w:jc w:val="both"/>
        <w:rPr>
          <w:rFonts w:ascii="Cambria" w:eastAsia="Times New Roman" w:hAnsi="Cambria" w:cs="Times New Roman"/>
          <w:b/>
        </w:rPr>
      </w:pPr>
    </w:p>
    <w:p w:rsidR="00A24696" w:rsidRPr="00072151" w:rsidRDefault="00A24696" w:rsidP="00C02833">
      <w:pPr>
        <w:ind w:firstLine="709"/>
        <w:jc w:val="both"/>
        <w:rPr>
          <w:rFonts w:ascii="Cambria" w:eastAsia="Times New Roman" w:hAnsi="Cambria" w:cs="Times New Roman"/>
        </w:rPr>
      </w:pPr>
      <w:r w:rsidRPr="00072151">
        <w:rPr>
          <w:rFonts w:ascii="Cambria" w:eastAsia="Times New Roman" w:hAnsi="Cambria" w:cs="Times New Roman"/>
        </w:rPr>
        <w:t xml:space="preserve">Форма проведення практичних занять є усною і проводиться відповідно до плану теми заняття. </w:t>
      </w:r>
    </w:p>
    <w:p w:rsidR="00A24696" w:rsidRPr="00072151" w:rsidRDefault="00A24696" w:rsidP="00C02833">
      <w:pPr>
        <w:ind w:firstLine="709"/>
        <w:jc w:val="both"/>
        <w:rPr>
          <w:rFonts w:ascii="Cambria" w:eastAsia="Times New Roman" w:hAnsi="Cambria" w:cs="Times New Roman"/>
        </w:rPr>
      </w:pPr>
      <w:r w:rsidRPr="00072151">
        <w:rPr>
          <w:rFonts w:ascii="Cambria" w:eastAsia="Times New Roman" w:hAnsi="Cambria" w:cs="Times New Roman"/>
        </w:rPr>
        <w:t xml:space="preserve">Як форму підготовки до практичного заняття передбачено підготовку презентацій, повідомлень, есе, рефератів на теми, які визначає викладач або з числа запропонованих до самостійної /індивідуальної роботи тем. </w:t>
      </w:r>
    </w:p>
    <w:p w:rsidR="00A24696" w:rsidRPr="006E4DB6" w:rsidRDefault="00A24696" w:rsidP="00C02833">
      <w:pPr>
        <w:ind w:firstLine="709"/>
        <w:jc w:val="both"/>
        <w:rPr>
          <w:rFonts w:ascii="Cambria" w:eastAsia="Times New Roman" w:hAnsi="Cambria" w:cs="Times New Roman"/>
        </w:rPr>
      </w:pPr>
      <w:r w:rsidRPr="00072151">
        <w:rPr>
          <w:rFonts w:ascii="Cambria" w:eastAsia="Times New Roman" w:hAnsi="Cambria" w:cs="Times New Roman"/>
        </w:rPr>
        <w:t>Для підготовки до практичного</w:t>
      </w:r>
      <w:r w:rsidRPr="006E4DB6">
        <w:rPr>
          <w:rFonts w:ascii="Cambria" w:eastAsia="Times New Roman" w:hAnsi="Cambria" w:cs="Times New Roman"/>
        </w:rPr>
        <w:t xml:space="preserve"> заняття здобувач вищої освіти може використовувати запропонований в рекомендаціях матеріал до кожної теми, або власний матеріал, який студент може знайти, використовуючи міжнародні та національні пошукові ресурси. </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rPr>
        <w:t>До кожної теми також наведено низку завдань (</w:t>
      </w:r>
      <w:r w:rsidR="00171600" w:rsidRPr="006E4DB6">
        <w:rPr>
          <w:rFonts w:ascii="Cambria" w:eastAsia="Times New Roman" w:hAnsi="Cambria" w:cs="Times New Roman"/>
        </w:rPr>
        <w:t>низка за них</w:t>
      </w:r>
      <w:r w:rsidRPr="006E4DB6">
        <w:rPr>
          <w:rFonts w:ascii="Cambria" w:eastAsia="Times New Roman" w:hAnsi="Cambria" w:cs="Times New Roman"/>
        </w:rPr>
        <w:t xml:space="preserve">, пов’язані з аналізом національної судової практики застосування положень чинного законодавства), та кейсів, з якими здобувачі вищої освіти мають заздалегідь ознайомитися, та розв’язати конкретні кейси. Під час практичного заняття, викладач пропонує здобувачам вищої освіти надати власні способи розв’язання кейсів, з обґрунтуванням обраної позиції положеннями чинного законодавства або судовою практикою, та надає коментарі з приводу запропонованих рішень. </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rPr>
        <w:t xml:space="preserve">Метою вирішення задач (кейсів) є набуття та закріплення вмінь самостійного опрацювання нормативних приписів кримінального закону, в практичній площині, відпрацювання вмінь самостійно оцінювати конкретні життєві ситуації, та давати обґрунтування власної кримінально-правової оцінки. Під час розв’язання кейсів (задач) слід звернути увагу на вирішення тих проблемних питань, які закладені в умові (зазвичай відповідають темі практичного заняття). Зазначення лише формули кваліфікації не вважається вирішенням задачі, потрібно детально обґрунтувати свою позицію. І якщо для обґрунтування вирішення ситуації необхідно посилатися на матеріали судової практики або інші нормативі акти, здобувач має чітко вказати, які саме позиції ним було враховано. </w:t>
      </w:r>
    </w:p>
    <w:p w:rsidR="00A24696" w:rsidRPr="006E4DB6" w:rsidRDefault="00A24696" w:rsidP="00C02833">
      <w:pPr>
        <w:ind w:firstLine="709"/>
        <w:jc w:val="both"/>
        <w:rPr>
          <w:rFonts w:ascii="Cambria" w:eastAsia="Times New Roman" w:hAnsi="Cambria" w:cs="Times New Roman"/>
        </w:rPr>
      </w:pPr>
      <w:r w:rsidRPr="006E4DB6">
        <w:rPr>
          <w:rFonts w:ascii="Cambria" w:eastAsia="Times New Roman" w:hAnsi="Cambria" w:cs="Times New Roman"/>
        </w:rPr>
        <w:t xml:space="preserve">З питання аналізу національної судової практики, що пропонується зробити у завданнях до практичних занять, викладач також на занятті пропонує здобувачам надати стислий опис проаналізованого рішення, та висловити власне судження з приводу його відповідності чинному законодавству; запропонувати здобувачеві надати свої коментарі та пропозиції щодо узгодження або удосконалення положень чинного законодавства. </w:t>
      </w: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655053" w:rsidRPr="006E4DB6" w:rsidRDefault="00655053" w:rsidP="00C02833">
      <w:pPr>
        <w:ind w:firstLine="709"/>
        <w:jc w:val="both"/>
        <w:rPr>
          <w:rFonts w:ascii="Cambria" w:eastAsia="Times New Roman" w:hAnsi="Cambria" w:cs="Times New Roman"/>
          <w:b/>
          <w:color w:val="0D0D0D" w:themeColor="text1" w:themeTint="F2"/>
        </w:rPr>
      </w:pPr>
    </w:p>
    <w:p w:rsidR="00655053" w:rsidRPr="006E4DB6" w:rsidRDefault="00655053" w:rsidP="00C02833">
      <w:pPr>
        <w:ind w:firstLine="709"/>
        <w:jc w:val="both"/>
        <w:rPr>
          <w:rFonts w:ascii="Cambria" w:eastAsia="Times New Roman" w:hAnsi="Cambria" w:cs="Times New Roman"/>
          <w:b/>
          <w:color w:val="0D0D0D" w:themeColor="text1" w:themeTint="F2"/>
        </w:rPr>
      </w:pPr>
    </w:p>
    <w:p w:rsidR="00655053" w:rsidRPr="006E4DB6" w:rsidRDefault="00655053" w:rsidP="00C02833">
      <w:pPr>
        <w:ind w:firstLine="709"/>
        <w:jc w:val="both"/>
        <w:rPr>
          <w:rFonts w:ascii="Cambria" w:eastAsia="Times New Roman" w:hAnsi="Cambria" w:cs="Times New Roman"/>
          <w:b/>
          <w:color w:val="0D0D0D" w:themeColor="text1" w:themeTint="F2"/>
        </w:rPr>
      </w:pPr>
    </w:p>
    <w:p w:rsidR="00A24696" w:rsidRDefault="00A24696" w:rsidP="00C02833">
      <w:pPr>
        <w:ind w:firstLine="709"/>
        <w:jc w:val="both"/>
        <w:rPr>
          <w:rFonts w:ascii="Cambria" w:eastAsia="Times New Roman" w:hAnsi="Cambria" w:cs="Times New Roman"/>
          <w:b/>
          <w:color w:val="0D0D0D" w:themeColor="text1" w:themeTint="F2"/>
        </w:rPr>
      </w:pPr>
    </w:p>
    <w:p w:rsidR="00072151" w:rsidRDefault="00072151" w:rsidP="00C02833">
      <w:pPr>
        <w:ind w:firstLine="709"/>
        <w:jc w:val="both"/>
        <w:rPr>
          <w:rFonts w:ascii="Cambria" w:eastAsia="Times New Roman" w:hAnsi="Cambria" w:cs="Times New Roman"/>
          <w:b/>
          <w:color w:val="0D0D0D" w:themeColor="text1" w:themeTint="F2"/>
        </w:rPr>
      </w:pPr>
    </w:p>
    <w:p w:rsidR="00072151" w:rsidRDefault="00072151" w:rsidP="00C02833">
      <w:pPr>
        <w:ind w:firstLine="709"/>
        <w:jc w:val="both"/>
        <w:rPr>
          <w:rFonts w:ascii="Cambria" w:eastAsia="Times New Roman" w:hAnsi="Cambria" w:cs="Times New Roman"/>
          <w:b/>
          <w:color w:val="0D0D0D" w:themeColor="text1" w:themeTint="F2"/>
        </w:rPr>
      </w:pPr>
    </w:p>
    <w:p w:rsidR="00072151" w:rsidRDefault="00072151" w:rsidP="00C02833">
      <w:pPr>
        <w:ind w:firstLine="709"/>
        <w:jc w:val="both"/>
        <w:rPr>
          <w:rFonts w:ascii="Cambria" w:eastAsia="Times New Roman" w:hAnsi="Cambria" w:cs="Times New Roman"/>
          <w:b/>
          <w:color w:val="0D0D0D" w:themeColor="text1" w:themeTint="F2"/>
        </w:rPr>
      </w:pPr>
    </w:p>
    <w:p w:rsidR="00072151" w:rsidRDefault="00072151" w:rsidP="00C02833">
      <w:pPr>
        <w:ind w:firstLine="709"/>
        <w:jc w:val="both"/>
        <w:rPr>
          <w:rFonts w:ascii="Cambria" w:eastAsia="Times New Roman" w:hAnsi="Cambria" w:cs="Times New Roman"/>
          <w:b/>
          <w:color w:val="0D0D0D" w:themeColor="text1" w:themeTint="F2"/>
        </w:rPr>
      </w:pPr>
    </w:p>
    <w:p w:rsidR="00072151" w:rsidRDefault="00072151" w:rsidP="00C02833">
      <w:pPr>
        <w:ind w:firstLine="709"/>
        <w:jc w:val="both"/>
        <w:rPr>
          <w:rFonts w:ascii="Cambria" w:eastAsia="Times New Roman" w:hAnsi="Cambria" w:cs="Times New Roman"/>
          <w:b/>
          <w:color w:val="0D0D0D" w:themeColor="text1" w:themeTint="F2"/>
        </w:rPr>
      </w:pPr>
    </w:p>
    <w:p w:rsidR="00072151" w:rsidRDefault="00072151" w:rsidP="00C02833">
      <w:pPr>
        <w:ind w:firstLine="709"/>
        <w:jc w:val="both"/>
        <w:rPr>
          <w:rFonts w:ascii="Cambria" w:eastAsia="Times New Roman" w:hAnsi="Cambria" w:cs="Times New Roman"/>
          <w:b/>
          <w:color w:val="0D0D0D" w:themeColor="text1" w:themeTint="F2"/>
        </w:rPr>
      </w:pPr>
    </w:p>
    <w:p w:rsidR="00072151" w:rsidRDefault="00072151" w:rsidP="00C02833">
      <w:pPr>
        <w:ind w:firstLine="709"/>
        <w:jc w:val="both"/>
        <w:rPr>
          <w:rFonts w:ascii="Cambria" w:eastAsia="Times New Roman" w:hAnsi="Cambria" w:cs="Times New Roman"/>
          <w:b/>
          <w:color w:val="0D0D0D" w:themeColor="text1" w:themeTint="F2"/>
        </w:rPr>
      </w:pPr>
    </w:p>
    <w:p w:rsidR="00072151" w:rsidRPr="006E4DB6" w:rsidRDefault="00072151" w:rsidP="00C02833">
      <w:pPr>
        <w:ind w:firstLine="709"/>
        <w:jc w:val="both"/>
        <w:rPr>
          <w:rFonts w:ascii="Cambria" w:eastAsia="Times New Roman" w:hAnsi="Cambria" w:cs="Times New Roman"/>
          <w:b/>
          <w:color w:val="0D0D0D" w:themeColor="text1" w:themeTint="F2"/>
        </w:rPr>
      </w:pPr>
    </w:p>
    <w:p w:rsidR="00A24696" w:rsidRPr="00FE06DC" w:rsidRDefault="00A24696" w:rsidP="00C02833">
      <w:pPr>
        <w:pStyle w:val="2"/>
        <w:spacing w:before="0"/>
        <w:ind w:firstLine="709"/>
        <w:jc w:val="both"/>
        <w:rPr>
          <w:rFonts w:ascii="Cambria" w:hAnsi="Cambria" w:cs="Times New Roman"/>
          <w:b/>
          <w:color w:val="0D0D0D" w:themeColor="text1" w:themeTint="F2"/>
          <w:sz w:val="28"/>
          <w:szCs w:val="28"/>
        </w:rPr>
      </w:pPr>
      <w:r w:rsidRPr="00FE06DC">
        <w:rPr>
          <w:rFonts w:ascii="Cambria" w:eastAsia="Times New Roman" w:hAnsi="Cambria" w:cs="Times New Roman"/>
          <w:b/>
          <w:color w:val="0D0D0D" w:themeColor="text1" w:themeTint="F2"/>
          <w:sz w:val="28"/>
          <w:szCs w:val="28"/>
        </w:rPr>
        <w:t xml:space="preserve">ТЕМА 1. </w:t>
      </w:r>
      <w:r w:rsidR="00655053" w:rsidRPr="00FE06DC">
        <w:rPr>
          <w:rFonts w:ascii="Cambria" w:hAnsi="Cambria" w:cs="Times New Roman"/>
          <w:b/>
          <w:color w:val="0D0D0D" w:themeColor="text1" w:themeTint="F2"/>
          <w:sz w:val="28"/>
          <w:szCs w:val="28"/>
        </w:rPr>
        <w:t>Правовий статус журналіста та стандарти професійної діяльності. Гарантії професійної діяльності. Практика ЄСПЛ.</w:t>
      </w:r>
    </w:p>
    <w:p w:rsidR="00655053" w:rsidRPr="006E4DB6" w:rsidRDefault="00655053" w:rsidP="00C02833">
      <w:pPr>
        <w:pStyle w:val="2"/>
        <w:spacing w:before="0"/>
        <w:ind w:firstLine="709"/>
        <w:jc w:val="both"/>
        <w:rPr>
          <w:rFonts w:ascii="Cambria" w:eastAsia="Times New Roman" w:hAnsi="Cambria" w:cs="Times New Roman"/>
          <w:b/>
          <w:sz w:val="24"/>
          <w:szCs w:val="24"/>
        </w:rPr>
      </w:pPr>
    </w:p>
    <w:p w:rsidR="00A24696" w:rsidRPr="006E4DB6" w:rsidRDefault="00A24696" w:rsidP="00AD7A56">
      <w:pPr>
        <w:ind w:firstLine="567"/>
        <w:jc w:val="both"/>
        <w:rPr>
          <w:rFonts w:ascii="Cambria" w:eastAsia="Times New Roman" w:hAnsi="Cambria" w:cs="Times New Roman"/>
          <w:b/>
        </w:rPr>
      </w:pPr>
      <w:r w:rsidRPr="006E4DB6">
        <w:rPr>
          <w:rFonts w:ascii="Cambria" w:eastAsia="Times New Roman" w:hAnsi="Cambria" w:cs="Times New Roman"/>
          <w:b/>
        </w:rPr>
        <w:t xml:space="preserve">Методичні вказівки до теми: </w:t>
      </w:r>
    </w:p>
    <w:p w:rsidR="00A24696" w:rsidRPr="006E4DB6" w:rsidRDefault="00A24696" w:rsidP="00AD7A56">
      <w:pPr>
        <w:widowControl/>
        <w:pBdr>
          <w:top w:val="nil"/>
          <w:left w:val="nil"/>
          <w:bottom w:val="nil"/>
          <w:right w:val="nil"/>
          <w:between w:val="nil"/>
        </w:pBdr>
        <w:tabs>
          <w:tab w:val="left" w:pos="993"/>
        </w:tabs>
        <w:ind w:firstLine="567"/>
        <w:jc w:val="both"/>
        <w:rPr>
          <w:rFonts w:ascii="Cambria" w:eastAsia="Times New Roman" w:hAnsi="Cambria" w:cs="Times New Roman"/>
        </w:rPr>
      </w:pPr>
      <w:r w:rsidRPr="006E4DB6">
        <w:rPr>
          <w:rFonts w:ascii="Cambria" w:eastAsia="Times New Roman" w:hAnsi="Cambria" w:cs="Times New Roman"/>
        </w:rPr>
        <w:t xml:space="preserve">Під час розгляду </w:t>
      </w:r>
      <w:r w:rsidR="00171600" w:rsidRPr="006E4DB6">
        <w:rPr>
          <w:rFonts w:ascii="Cambria" w:eastAsia="Times New Roman" w:hAnsi="Cambria" w:cs="Times New Roman"/>
        </w:rPr>
        <w:t>теми рекомендовано засвоїти тлумачення та нормативне визначення поняття «журналіст», аспекти його професійної діяльності, правовий статус журналіста  та етичні засади діяльності журналіста</w:t>
      </w:r>
      <w:r w:rsidRPr="006E4DB6">
        <w:rPr>
          <w:rFonts w:ascii="Cambria" w:eastAsia="Times New Roman" w:hAnsi="Cambria" w:cs="Times New Roman"/>
        </w:rPr>
        <w:t xml:space="preserve">.  При підготовці теми, здобувачам слід враховувати </w:t>
      </w:r>
      <w:r w:rsidR="00A53C1F" w:rsidRPr="006E4DB6">
        <w:rPr>
          <w:rFonts w:ascii="Cambria" w:eastAsia="Times New Roman" w:hAnsi="Cambria" w:cs="Times New Roman"/>
        </w:rPr>
        <w:t xml:space="preserve">європейську практику захисту прав журналіста. </w:t>
      </w:r>
      <w:r w:rsidRPr="006E4DB6">
        <w:rPr>
          <w:rFonts w:ascii="Cambria" w:eastAsia="Times New Roman" w:hAnsi="Cambria" w:cs="Times New Roman"/>
        </w:rPr>
        <w:t xml:space="preserve">Детальної уваги потребує питання гарантій </w:t>
      </w:r>
      <w:r w:rsidR="00A53C1F" w:rsidRPr="006E4DB6">
        <w:rPr>
          <w:rFonts w:ascii="Cambria" w:eastAsia="Times New Roman" w:hAnsi="Cambria" w:cs="Times New Roman"/>
        </w:rPr>
        <w:t>журналістської діяльності</w:t>
      </w:r>
      <w:r w:rsidRPr="006E4DB6">
        <w:rPr>
          <w:rFonts w:ascii="Cambria" w:eastAsia="Times New Roman" w:hAnsi="Cambria" w:cs="Times New Roman"/>
        </w:rPr>
        <w:t xml:space="preserve">. </w:t>
      </w:r>
    </w:p>
    <w:p w:rsidR="00A24696" w:rsidRPr="006E4DB6" w:rsidRDefault="00A24696" w:rsidP="00C02833">
      <w:pPr>
        <w:ind w:firstLine="709"/>
        <w:jc w:val="both"/>
        <w:rPr>
          <w:rFonts w:ascii="Cambria" w:eastAsia="Times New Roman" w:hAnsi="Cambria" w:cs="Times New Roman"/>
        </w:rPr>
      </w:pPr>
    </w:p>
    <w:p w:rsidR="00A24696" w:rsidRPr="006E4DB6" w:rsidRDefault="00A24696" w:rsidP="001B7EFE">
      <w:pPr>
        <w:ind w:firstLine="567"/>
        <w:jc w:val="center"/>
        <w:rPr>
          <w:rFonts w:ascii="Cambria" w:eastAsia="Times New Roman" w:hAnsi="Cambria" w:cs="Times New Roman"/>
          <w:b/>
          <w:color w:val="0D0D0D" w:themeColor="text1" w:themeTint="F2"/>
        </w:rPr>
      </w:pPr>
      <w:r w:rsidRPr="006E4DB6">
        <w:rPr>
          <w:rFonts w:ascii="Cambria" w:eastAsia="Times New Roman" w:hAnsi="Cambria" w:cs="Times New Roman"/>
          <w:b/>
          <w:color w:val="0D0D0D" w:themeColor="text1" w:themeTint="F2"/>
        </w:rPr>
        <w:t>Питання заняття:</w:t>
      </w:r>
    </w:p>
    <w:p w:rsidR="00A24696" w:rsidRPr="006E4DB6" w:rsidRDefault="00A24696" w:rsidP="001B7EFE">
      <w:pPr>
        <w:ind w:firstLine="567"/>
        <w:jc w:val="both"/>
        <w:rPr>
          <w:rFonts w:ascii="Cambria" w:eastAsia="Times New Roman" w:hAnsi="Cambria" w:cs="Times New Roman"/>
          <w:color w:val="0D0D0D" w:themeColor="text1" w:themeTint="F2"/>
        </w:rPr>
      </w:pPr>
    </w:p>
    <w:p w:rsidR="00171600" w:rsidRPr="006E4DB6" w:rsidRDefault="00171600" w:rsidP="001B7EFE">
      <w:pPr>
        <w:widowControl/>
        <w:pBdr>
          <w:top w:val="nil"/>
          <w:left w:val="nil"/>
          <w:bottom w:val="nil"/>
          <w:right w:val="nil"/>
          <w:between w:val="nil"/>
        </w:pBdr>
        <w:tabs>
          <w:tab w:val="left" w:pos="993"/>
        </w:tabs>
        <w:ind w:firstLine="567"/>
        <w:jc w:val="both"/>
        <w:rPr>
          <w:rFonts w:ascii="Cambria" w:eastAsia="Times New Roman" w:hAnsi="Cambria" w:cs="Times New Roman"/>
          <w:color w:val="0D0D0D" w:themeColor="text1" w:themeTint="F2"/>
        </w:rPr>
      </w:pPr>
      <w:r w:rsidRPr="006E4DB6">
        <w:rPr>
          <w:rFonts w:ascii="Cambria" w:eastAsia="Times New Roman" w:hAnsi="Cambria" w:cs="Times New Roman"/>
          <w:color w:val="0D0D0D" w:themeColor="text1" w:themeTint="F2"/>
        </w:rPr>
        <w:t xml:space="preserve">1. Поняття «журналіст». Професійна діяльність журналіста. Блогер. </w:t>
      </w:r>
    </w:p>
    <w:p w:rsidR="00171600" w:rsidRPr="006E4DB6" w:rsidRDefault="00171600" w:rsidP="001B7EFE">
      <w:pPr>
        <w:widowControl/>
        <w:pBdr>
          <w:top w:val="nil"/>
          <w:left w:val="nil"/>
          <w:bottom w:val="nil"/>
          <w:right w:val="nil"/>
          <w:between w:val="nil"/>
        </w:pBdr>
        <w:tabs>
          <w:tab w:val="left" w:pos="993"/>
        </w:tabs>
        <w:ind w:firstLine="567"/>
        <w:jc w:val="both"/>
        <w:rPr>
          <w:rFonts w:ascii="Cambria" w:eastAsia="Times New Roman" w:hAnsi="Cambria" w:cs="Times New Roman"/>
          <w:color w:val="0D0D0D" w:themeColor="text1" w:themeTint="F2"/>
        </w:rPr>
      </w:pPr>
      <w:r w:rsidRPr="006E4DB6">
        <w:rPr>
          <w:rFonts w:ascii="Cambria" w:eastAsia="Times New Roman" w:hAnsi="Cambria" w:cs="Times New Roman"/>
          <w:color w:val="0D0D0D" w:themeColor="text1" w:themeTint="F2"/>
        </w:rPr>
        <w:t xml:space="preserve">2. Правовий статус журналіста. </w:t>
      </w:r>
    </w:p>
    <w:p w:rsidR="00171600" w:rsidRPr="006E4DB6" w:rsidRDefault="00171600" w:rsidP="001B7EFE">
      <w:pPr>
        <w:ind w:firstLine="567"/>
        <w:jc w:val="both"/>
        <w:rPr>
          <w:rFonts w:ascii="Cambria" w:eastAsia="Times New Roman" w:hAnsi="Cambria" w:cs="Times New Roman"/>
          <w:color w:val="0D0D0D" w:themeColor="text1" w:themeTint="F2"/>
        </w:rPr>
      </w:pPr>
      <w:r w:rsidRPr="006E4DB6">
        <w:rPr>
          <w:rFonts w:ascii="Cambria" w:eastAsia="Times New Roman" w:hAnsi="Cambria" w:cs="Times New Roman"/>
          <w:color w:val="0D0D0D" w:themeColor="text1" w:themeTint="F2"/>
        </w:rPr>
        <w:t xml:space="preserve">2.1. Права журналіста: </w:t>
      </w:r>
    </w:p>
    <w:p w:rsidR="00171600" w:rsidRPr="006E4DB6" w:rsidRDefault="00171600" w:rsidP="001B7EFE">
      <w:pPr>
        <w:pStyle w:val="rvps2"/>
        <w:spacing w:before="0" w:beforeAutospacing="0" w:after="0" w:afterAutospacing="0"/>
        <w:ind w:firstLine="567"/>
        <w:jc w:val="both"/>
        <w:rPr>
          <w:rFonts w:ascii="Cambria" w:hAnsi="Cambria"/>
          <w:color w:val="0D0D0D" w:themeColor="text1" w:themeTint="F2"/>
        </w:rPr>
      </w:pPr>
      <w:r w:rsidRPr="006E4DB6">
        <w:rPr>
          <w:rFonts w:ascii="Cambria" w:hAnsi="Cambria"/>
          <w:color w:val="0D0D0D" w:themeColor="text1" w:themeTint="F2"/>
        </w:rPr>
        <w:t>2.2. Обов’язки журналіста.</w:t>
      </w:r>
    </w:p>
    <w:p w:rsidR="00171600" w:rsidRPr="006E4DB6" w:rsidRDefault="00171600" w:rsidP="001B7EFE">
      <w:pPr>
        <w:ind w:firstLine="567"/>
        <w:jc w:val="both"/>
        <w:rPr>
          <w:rFonts w:ascii="Cambria" w:eastAsia="Times New Roman" w:hAnsi="Cambria" w:cs="Times New Roman"/>
          <w:color w:val="0D0D0D" w:themeColor="text1" w:themeTint="F2"/>
        </w:rPr>
      </w:pPr>
      <w:r w:rsidRPr="006E4DB6">
        <w:rPr>
          <w:rFonts w:ascii="Cambria" w:eastAsia="Times New Roman" w:hAnsi="Cambria" w:cs="Times New Roman"/>
          <w:color w:val="0D0D0D" w:themeColor="text1" w:themeTint="F2"/>
        </w:rPr>
        <w:t>3. Етичні засади діяльності журналіста</w:t>
      </w:r>
    </w:p>
    <w:p w:rsidR="00171600" w:rsidRPr="006E4DB6" w:rsidRDefault="00171600" w:rsidP="001B7EFE">
      <w:pPr>
        <w:ind w:firstLine="567"/>
        <w:jc w:val="both"/>
        <w:rPr>
          <w:rFonts w:ascii="Cambria" w:eastAsia="Times New Roman" w:hAnsi="Cambria" w:cs="Times New Roman"/>
          <w:color w:val="0D0D0D" w:themeColor="text1" w:themeTint="F2"/>
        </w:rPr>
      </w:pPr>
      <w:r w:rsidRPr="006E4DB6">
        <w:rPr>
          <w:rFonts w:ascii="Cambria" w:eastAsia="Times New Roman" w:hAnsi="Cambria" w:cs="Times New Roman"/>
          <w:color w:val="0D0D0D" w:themeColor="text1" w:themeTint="F2"/>
        </w:rPr>
        <w:t>4. Зарубіжний досвід регулювання журналістської діяльності.</w:t>
      </w:r>
    </w:p>
    <w:p w:rsidR="00C6492A" w:rsidRPr="006E4DB6" w:rsidRDefault="00171600" w:rsidP="00C6492A">
      <w:pPr>
        <w:widowControl/>
        <w:pBdr>
          <w:top w:val="nil"/>
          <w:left w:val="nil"/>
          <w:bottom w:val="nil"/>
          <w:right w:val="nil"/>
          <w:between w:val="nil"/>
        </w:pBdr>
        <w:tabs>
          <w:tab w:val="left" w:pos="993"/>
        </w:tabs>
        <w:ind w:firstLine="567"/>
        <w:jc w:val="both"/>
        <w:rPr>
          <w:rFonts w:ascii="Cambria" w:eastAsia="Times New Roman" w:hAnsi="Cambria" w:cs="Times New Roman"/>
          <w:color w:val="0D0D0D" w:themeColor="text1" w:themeTint="F2"/>
        </w:rPr>
      </w:pPr>
      <w:r w:rsidRPr="006E4DB6">
        <w:rPr>
          <w:rFonts w:ascii="Cambria" w:eastAsia="Times New Roman" w:hAnsi="Cambria" w:cs="Times New Roman"/>
          <w:color w:val="0D0D0D" w:themeColor="text1" w:themeTint="F2"/>
        </w:rPr>
        <w:t>5. Гарантії журналістської діяльності</w:t>
      </w:r>
    </w:p>
    <w:p w:rsidR="00C6492A" w:rsidRPr="006E4DB6" w:rsidRDefault="00171600" w:rsidP="00C6492A">
      <w:pPr>
        <w:widowControl/>
        <w:pBdr>
          <w:top w:val="nil"/>
          <w:left w:val="nil"/>
          <w:bottom w:val="nil"/>
          <w:right w:val="nil"/>
          <w:between w:val="nil"/>
        </w:pBdr>
        <w:tabs>
          <w:tab w:val="left" w:pos="993"/>
        </w:tabs>
        <w:ind w:firstLine="567"/>
        <w:jc w:val="both"/>
        <w:rPr>
          <w:rFonts w:ascii="Cambria" w:hAnsi="Cambria" w:cs="Times New Roman"/>
        </w:rPr>
      </w:pPr>
      <w:r w:rsidRPr="006E4DB6">
        <w:rPr>
          <w:rFonts w:ascii="Cambria" w:eastAsia="Times New Roman" w:hAnsi="Cambria" w:cs="Times New Roman"/>
          <w:color w:val="0D0D0D" w:themeColor="text1" w:themeTint="F2"/>
        </w:rPr>
        <w:t xml:space="preserve">6. Захист журналістських джерел як гарантія професійної діяльності. </w:t>
      </w:r>
      <w:r w:rsidR="00C6492A" w:rsidRPr="006E4DB6">
        <w:rPr>
          <w:rFonts w:ascii="Cambria" w:eastAsia="Times New Roman" w:hAnsi="Cambria" w:cs="Times New Roman"/>
          <w:color w:val="0D0D0D" w:themeColor="text1" w:themeTint="F2"/>
        </w:rPr>
        <w:t xml:space="preserve"> </w:t>
      </w:r>
      <w:r w:rsidR="00C6492A" w:rsidRPr="006E4DB6">
        <w:rPr>
          <w:rFonts w:ascii="Cambria" w:hAnsi="Cambria" w:cs="Times New Roman"/>
        </w:rPr>
        <w:t>Порушення таємниці листування, телефонних розмов, телеграфної чи іншої кореспонденції, що передаються засобами зв'язку або через комп'ютер (ч. 2 ст. 163 КК України).  Порушення недоторканності житла: підстави кримінальної відповідальності (ст. 16</w:t>
      </w:r>
      <w:r w:rsidR="00AD7A56">
        <w:rPr>
          <w:rFonts w:ascii="Cambria" w:hAnsi="Cambria" w:cs="Times New Roman"/>
        </w:rPr>
        <w:t>2</w:t>
      </w:r>
      <w:r w:rsidR="00C6492A" w:rsidRPr="006E4DB6">
        <w:rPr>
          <w:rFonts w:ascii="Cambria" w:hAnsi="Cambria" w:cs="Times New Roman"/>
        </w:rPr>
        <w:t xml:space="preserve"> КК України). </w:t>
      </w:r>
    </w:p>
    <w:p w:rsidR="00171600" w:rsidRPr="006E4DB6" w:rsidRDefault="00171600" w:rsidP="001B7EFE">
      <w:pPr>
        <w:widowControl/>
        <w:pBdr>
          <w:top w:val="nil"/>
          <w:left w:val="nil"/>
          <w:bottom w:val="nil"/>
          <w:right w:val="nil"/>
          <w:between w:val="nil"/>
        </w:pBdr>
        <w:tabs>
          <w:tab w:val="left" w:pos="993"/>
        </w:tabs>
        <w:ind w:firstLine="567"/>
        <w:jc w:val="both"/>
        <w:rPr>
          <w:rFonts w:ascii="Cambria" w:eastAsia="Times New Roman" w:hAnsi="Cambria" w:cs="Times New Roman"/>
          <w:color w:val="0D0D0D" w:themeColor="text1" w:themeTint="F2"/>
        </w:rPr>
      </w:pPr>
    </w:p>
    <w:p w:rsidR="001B58C2" w:rsidRPr="006E4DB6" w:rsidRDefault="001B58C2" w:rsidP="001B7EFE">
      <w:pPr>
        <w:widowControl/>
        <w:ind w:firstLine="567"/>
        <w:jc w:val="both"/>
        <w:rPr>
          <w:rFonts w:ascii="Cambria" w:eastAsia="Times New Roman" w:hAnsi="Cambria" w:cs="Times New Roman"/>
          <w:color w:val="0D0D0D" w:themeColor="text1" w:themeTint="F2"/>
        </w:rPr>
      </w:pPr>
    </w:p>
    <w:p w:rsidR="000877A8" w:rsidRPr="006E4DB6" w:rsidRDefault="00F27A79" w:rsidP="000877A8">
      <w:pPr>
        <w:widowControl/>
        <w:ind w:firstLine="567"/>
        <w:jc w:val="center"/>
        <w:rPr>
          <w:rFonts w:ascii="Cambria" w:eastAsia="Times New Roman" w:hAnsi="Cambria" w:cs="Times New Roman"/>
          <w:b/>
          <w:color w:val="0D0D0D" w:themeColor="text1" w:themeTint="F2"/>
        </w:rPr>
      </w:pPr>
      <w:r>
        <w:rPr>
          <w:rFonts w:ascii="Cambria" w:eastAsia="Times New Roman" w:hAnsi="Cambria" w:cs="Times New Roman"/>
          <w:b/>
          <w:color w:val="0D0D0D" w:themeColor="text1" w:themeTint="F2"/>
        </w:rPr>
        <w:t>З</w:t>
      </w:r>
      <w:r w:rsidR="00A24696" w:rsidRPr="006E4DB6">
        <w:rPr>
          <w:rFonts w:ascii="Cambria" w:eastAsia="Times New Roman" w:hAnsi="Cambria" w:cs="Times New Roman"/>
          <w:b/>
          <w:color w:val="0D0D0D" w:themeColor="text1" w:themeTint="F2"/>
        </w:rPr>
        <w:t>авдання до заняття:</w:t>
      </w:r>
    </w:p>
    <w:p w:rsidR="000877A8" w:rsidRPr="006E4DB6" w:rsidRDefault="000877A8" w:rsidP="000877A8">
      <w:pPr>
        <w:widowControl/>
        <w:ind w:firstLine="567"/>
        <w:jc w:val="center"/>
        <w:rPr>
          <w:rFonts w:ascii="Cambria" w:eastAsia="Times New Roman" w:hAnsi="Cambria" w:cs="Times New Roman"/>
          <w:b/>
          <w:color w:val="0D0D0D" w:themeColor="text1" w:themeTint="F2"/>
        </w:rPr>
      </w:pPr>
    </w:p>
    <w:p w:rsidR="000877A8" w:rsidRPr="006E4DB6" w:rsidRDefault="001B58C2" w:rsidP="000877A8">
      <w:pPr>
        <w:widowControl/>
        <w:ind w:firstLine="567"/>
        <w:jc w:val="both"/>
        <w:rPr>
          <w:rFonts w:ascii="Cambria" w:hAnsi="Cambria" w:cs="Times New Roman"/>
          <w:color w:val="0D0D0D" w:themeColor="text1" w:themeTint="F2"/>
        </w:rPr>
      </w:pPr>
      <w:r w:rsidRPr="006E4DB6">
        <w:rPr>
          <w:rStyle w:val="a9"/>
          <w:rFonts w:ascii="Cambria" w:hAnsi="Cambria" w:cs="Times New Roman"/>
          <w:b w:val="0"/>
          <w:bCs w:val="0"/>
          <w:color w:val="0D0D0D" w:themeColor="text1" w:themeTint="F2"/>
        </w:rPr>
        <w:t xml:space="preserve">1. </w:t>
      </w:r>
      <w:r w:rsidRPr="006E4DB6">
        <w:rPr>
          <w:rFonts w:ascii="Cambria" w:hAnsi="Cambria" w:cs="Times New Roman"/>
          <w:color w:val="0D0D0D" w:themeColor="text1" w:themeTint="F2"/>
        </w:rPr>
        <w:t>Проаналізуйте визначення журналіста у:</w:t>
      </w:r>
      <w:r w:rsidR="00A53C1F" w:rsidRPr="006E4DB6">
        <w:rPr>
          <w:rFonts w:ascii="Cambria" w:hAnsi="Cambria" w:cs="Times New Roman"/>
          <w:color w:val="0D0D0D" w:themeColor="text1" w:themeTint="F2"/>
        </w:rPr>
        <w:t xml:space="preserve"> </w:t>
      </w:r>
      <w:r w:rsidRPr="006E4DB6">
        <w:rPr>
          <w:rFonts w:ascii="Cambria" w:hAnsi="Cambria" w:cs="Times New Roman"/>
          <w:color w:val="0D0D0D" w:themeColor="text1" w:themeTint="F2"/>
        </w:rPr>
        <w:t>Законі України «Про державну підтримку медіа…»</w:t>
      </w:r>
      <w:r w:rsidR="00A53C1F" w:rsidRPr="006E4DB6">
        <w:rPr>
          <w:rFonts w:ascii="Cambria" w:hAnsi="Cambria" w:cs="Times New Roman"/>
          <w:color w:val="0D0D0D" w:themeColor="text1" w:themeTint="F2"/>
        </w:rPr>
        <w:t xml:space="preserve">, </w:t>
      </w:r>
      <w:r w:rsidRPr="006E4DB6">
        <w:rPr>
          <w:rFonts w:ascii="Cambria" w:hAnsi="Cambria" w:cs="Times New Roman"/>
          <w:color w:val="0D0D0D" w:themeColor="text1" w:themeTint="F2"/>
        </w:rPr>
        <w:t>Законі України «Про медіа»</w:t>
      </w:r>
      <w:r w:rsidR="00A53C1F" w:rsidRPr="006E4DB6">
        <w:rPr>
          <w:rFonts w:ascii="Cambria" w:hAnsi="Cambria" w:cs="Times New Roman"/>
          <w:color w:val="0D0D0D" w:themeColor="text1" w:themeTint="F2"/>
        </w:rPr>
        <w:t xml:space="preserve"> та п</w:t>
      </w:r>
      <w:r w:rsidRPr="006E4DB6">
        <w:rPr>
          <w:rFonts w:ascii="Cambria" w:hAnsi="Cambria" w:cs="Times New Roman"/>
          <w:color w:val="0D0D0D" w:themeColor="text1" w:themeTint="F2"/>
        </w:rPr>
        <w:t>римітці до ст. 345-1 КК України</w:t>
      </w:r>
      <w:r w:rsidR="00A53C1F" w:rsidRPr="006E4DB6">
        <w:rPr>
          <w:rFonts w:ascii="Cambria" w:hAnsi="Cambria" w:cs="Times New Roman"/>
          <w:color w:val="0D0D0D" w:themeColor="text1" w:themeTint="F2"/>
        </w:rPr>
        <w:t xml:space="preserve">. Визначить їх співвідношення за обсягом. </w:t>
      </w:r>
      <w:r w:rsidRPr="006E4DB6">
        <w:rPr>
          <w:rFonts w:ascii="Cambria" w:hAnsi="Cambria" w:cs="Times New Roman"/>
          <w:color w:val="0D0D0D" w:themeColor="text1" w:themeTint="F2"/>
        </w:rPr>
        <w:t>Чи може різниця у визначеннях звужувати гарантії захисту?</w:t>
      </w:r>
    </w:p>
    <w:p w:rsidR="000877A8" w:rsidRPr="006E4DB6" w:rsidRDefault="001B58C2" w:rsidP="000877A8">
      <w:pPr>
        <w:widowControl/>
        <w:ind w:firstLine="567"/>
        <w:jc w:val="both"/>
        <w:rPr>
          <w:rFonts w:ascii="Cambria" w:hAnsi="Cambria" w:cs="Times New Roman"/>
          <w:color w:val="0D0D0D" w:themeColor="text1" w:themeTint="F2"/>
        </w:rPr>
      </w:pPr>
      <w:r w:rsidRPr="006E4DB6">
        <w:rPr>
          <w:rStyle w:val="a9"/>
          <w:rFonts w:ascii="Cambria" w:hAnsi="Cambria" w:cs="Times New Roman"/>
          <w:b w:val="0"/>
          <w:bCs w:val="0"/>
          <w:color w:val="0D0D0D" w:themeColor="text1" w:themeTint="F2"/>
        </w:rPr>
        <w:t xml:space="preserve">2. </w:t>
      </w:r>
      <w:r w:rsidRPr="006E4DB6">
        <w:rPr>
          <w:rFonts w:ascii="Cambria" w:hAnsi="Cambria" w:cs="Times New Roman"/>
          <w:color w:val="0D0D0D" w:themeColor="text1" w:themeTint="F2"/>
        </w:rPr>
        <w:t xml:space="preserve">Особа веде телеграм-канал із 100 тис. підписників, </w:t>
      </w:r>
      <w:r w:rsidR="008162ED">
        <w:rPr>
          <w:rFonts w:ascii="Cambria" w:hAnsi="Cambria" w:cs="Times New Roman"/>
          <w:color w:val="0D0D0D" w:themeColor="text1" w:themeTint="F2"/>
        </w:rPr>
        <w:t xml:space="preserve">де </w:t>
      </w:r>
      <w:r w:rsidRPr="006E4DB6">
        <w:rPr>
          <w:rFonts w:ascii="Cambria" w:hAnsi="Cambria" w:cs="Times New Roman"/>
          <w:color w:val="0D0D0D" w:themeColor="text1" w:themeTint="F2"/>
        </w:rPr>
        <w:t>регулярно публікує розслідування про корупцію. Під час зйомки її побили.</w:t>
      </w:r>
      <w:r w:rsidR="00A53C1F" w:rsidRPr="006E4DB6">
        <w:rPr>
          <w:rFonts w:ascii="Cambria" w:hAnsi="Cambria" w:cs="Times New Roman"/>
          <w:color w:val="0D0D0D" w:themeColor="text1" w:themeTint="F2"/>
        </w:rPr>
        <w:t xml:space="preserve"> </w:t>
      </w:r>
      <w:r w:rsidRPr="006E4DB6">
        <w:rPr>
          <w:rFonts w:ascii="Cambria" w:hAnsi="Cambria" w:cs="Times New Roman"/>
          <w:color w:val="0D0D0D" w:themeColor="text1" w:themeTint="F2"/>
        </w:rPr>
        <w:t>Чи є ця особа журналістом?</w:t>
      </w:r>
      <w:r w:rsidR="00A53C1F" w:rsidRPr="006E4DB6">
        <w:rPr>
          <w:rFonts w:ascii="Cambria" w:hAnsi="Cambria" w:cs="Times New Roman"/>
          <w:color w:val="0D0D0D" w:themeColor="text1" w:themeTint="F2"/>
        </w:rPr>
        <w:t xml:space="preserve"> </w:t>
      </w:r>
      <w:r w:rsidRPr="006E4DB6">
        <w:rPr>
          <w:rFonts w:ascii="Cambria" w:hAnsi="Cambria" w:cs="Times New Roman"/>
          <w:color w:val="0D0D0D" w:themeColor="text1" w:themeTint="F2"/>
        </w:rPr>
        <w:t xml:space="preserve">Які умови необхідні для прирівнювання </w:t>
      </w:r>
      <w:r w:rsidR="008162ED">
        <w:rPr>
          <w:rFonts w:ascii="Cambria" w:hAnsi="Cambria" w:cs="Times New Roman"/>
          <w:color w:val="0D0D0D" w:themeColor="text1" w:themeTint="F2"/>
        </w:rPr>
        <w:t xml:space="preserve">«блогера» </w:t>
      </w:r>
      <w:r w:rsidRPr="006E4DB6">
        <w:rPr>
          <w:rFonts w:ascii="Cambria" w:hAnsi="Cambria" w:cs="Times New Roman"/>
          <w:color w:val="0D0D0D" w:themeColor="text1" w:themeTint="F2"/>
        </w:rPr>
        <w:t>до онлайн-медіа?</w:t>
      </w:r>
    </w:p>
    <w:p w:rsidR="000877A8" w:rsidRPr="006E4DB6" w:rsidRDefault="001B58C2" w:rsidP="000877A8">
      <w:pPr>
        <w:widowControl/>
        <w:ind w:firstLine="567"/>
        <w:jc w:val="both"/>
        <w:rPr>
          <w:rFonts w:ascii="Cambria" w:hAnsi="Cambria" w:cs="Times New Roman"/>
          <w:color w:val="0D0D0D" w:themeColor="text1" w:themeTint="F2"/>
        </w:rPr>
      </w:pPr>
      <w:r w:rsidRPr="006E4DB6">
        <w:rPr>
          <w:rStyle w:val="a9"/>
          <w:rFonts w:ascii="Cambria" w:hAnsi="Cambria" w:cs="Times New Roman"/>
          <w:b w:val="0"/>
          <w:bCs w:val="0"/>
          <w:color w:val="0D0D0D" w:themeColor="text1" w:themeTint="F2"/>
        </w:rPr>
        <w:t xml:space="preserve">3. </w:t>
      </w:r>
      <w:r w:rsidRPr="006E4DB6">
        <w:rPr>
          <w:rFonts w:ascii="Cambria" w:hAnsi="Cambria" w:cs="Times New Roman"/>
          <w:color w:val="0D0D0D" w:themeColor="text1" w:themeTint="F2"/>
        </w:rPr>
        <w:t>Розкрийте зміст поняття «професійна діяльність журналіста»</w:t>
      </w:r>
      <w:r w:rsidR="00A53C1F" w:rsidRPr="006E4DB6">
        <w:rPr>
          <w:rFonts w:ascii="Cambria" w:hAnsi="Cambria" w:cs="Times New Roman"/>
          <w:color w:val="0D0D0D" w:themeColor="text1" w:themeTint="F2"/>
        </w:rPr>
        <w:t xml:space="preserve">. На вашу думку, ознаки </w:t>
      </w:r>
      <w:r w:rsidR="008162ED">
        <w:rPr>
          <w:rFonts w:ascii="Cambria" w:hAnsi="Cambria" w:cs="Times New Roman"/>
          <w:color w:val="0D0D0D" w:themeColor="text1" w:themeTint="F2"/>
        </w:rPr>
        <w:t>«</w:t>
      </w:r>
      <w:r w:rsidRPr="006E4DB6">
        <w:rPr>
          <w:rFonts w:ascii="Cambria" w:hAnsi="Cambria" w:cs="Times New Roman"/>
          <w:color w:val="0D0D0D" w:themeColor="text1" w:themeTint="F2"/>
        </w:rPr>
        <w:t>систематичності</w:t>
      </w:r>
      <w:r w:rsidR="008162ED">
        <w:rPr>
          <w:rFonts w:ascii="Cambria" w:hAnsi="Cambria" w:cs="Times New Roman"/>
          <w:color w:val="0D0D0D" w:themeColor="text1" w:themeTint="F2"/>
        </w:rPr>
        <w:t>»</w:t>
      </w:r>
      <w:r w:rsidR="00A53C1F" w:rsidRPr="006E4DB6">
        <w:rPr>
          <w:rFonts w:ascii="Cambria" w:hAnsi="Cambria" w:cs="Times New Roman"/>
          <w:color w:val="0D0D0D" w:themeColor="text1" w:themeTint="F2"/>
        </w:rPr>
        <w:t xml:space="preserve">, </w:t>
      </w:r>
      <w:r w:rsidR="008162ED">
        <w:rPr>
          <w:rFonts w:ascii="Cambria" w:hAnsi="Cambria" w:cs="Times New Roman"/>
          <w:color w:val="0D0D0D" w:themeColor="text1" w:themeTint="F2"/>
        </w:rPr>
        <w:t>«</w:t>
      </w:r>
      <w:r w:rsidRPr="006E4DB6">
        <w:rPr>
          <w:rFonts w:ascii="Cambria" w:hAnsi="Cambria" w:cs="Times New Roman"/>
          <w:color w:val="0D0D0D" w:themeColor="text1" w:themeTint="F2"/>
        </w:rPr>
        <w:t>редакційний нагляд</w:t>
      </w:r>
      <w:r w:rsidR="008162ED">
        <w:rPr>
          <w:rFonts w:ascii="Cambria" w:hAnsi="Cambria" w:cs="Times New Roman"/>
          <w:color w:val="0D0D0D" w:themeColor="text1" w:themeTint="F2"/>
        </w:rPr>
        <w:t>»</w:t>
      </w:r>
      <w:r w:rsidR="00A53C1F" w:rsidRPr="006E4DB6">
        <w:rPr>
          <w:rFonts w:ascii="Cambria" w:hAnsi="Cambria" w:cs="Times New Roman"/>
          <w:color w:val="0D0D0D" w:themeColor="text1" w:themeTint="F2"/>
        </w:rPr>
        <w:t xml:space="preserve"> та </w:t>
      </w:r>
      <w:r w:rsidR="008162ED">
        <w:rPr>
          <w:rFonts w:ascii="Cambria" w:hAnsi="Cambria" w:cs="Times New Roman"/>
          <w:color w:val="0D0D0D" w:themeColor="text1" w:themeTint="F2"/>
        </w:rPr>
        <w:t>«</w:t>
      </w:r>
      <w:r w:rsidRPr="006E4DB6">
        <w:rPr>
          <w:rFonts w:ascii="Cambria" w:hAnsi="Cambria" w:cs="Times New Roman"/>
          <w:color w:val="0D0D0D" w:themeColor="text1" w:themeTint="F2"/>
        </w:rPr>
        <w:t>зв’язок із медіа</w:t>
      </w:r>
      <w:r w:rsidR="008162ED">
        <w:rPr>
          <w:rFonts w:ascii="Cambria" w:hAnsi="Cambria" w:cs="Times New Roman"/>
          <w:color w:val="0D0D0D" w:themeColor="text1" w:themeTint="F2"/>
        </w:rPr>
        <w:t>»</w:t>
      </w:r>
      <w:r w:rsidR="00A53C1F" w:rsidRPr="006E4DB6">
        <w:rPr>
          <w:rFonts w:ascii="Cambria" w:hAnsi="Cambria" w:cs="Times New Roman"/>
          <w:color w:val="0D0D0D" w:themeColor="text1" w:themeTint="F2"/>
        </w:rPr>
        <w:t xml:space="preserve"> – відповідають поняттю «журналіст»? </w:t>
      </w:r>
    </w:p>
    <w:p w:rsidR="000877A8" w:rsidRPr="006E4DB6" w:rsidRDefault="001B58C2" w:rsidP="000877A8">
      <w:pPr>
        <w:widowControl/>
        <w:ind w:firstLine="567"/>
        <w:jc w:val="both"/>
        <w:rPr>
          <w:rFonts w:ascii="Cambria" w:hAnsi="Cambria" w:cs="Times New Roman"/>
          <w:color w:val="0D0D0D" w:themeColor="text1" w:themeTint="F2"/>
        </w:rPr>
      </w:pPr>
      <w:r w:rsidRPr="006E4DB6">
        <w:rPr>
          <w:rStyle w:val="a9"/>
          <w:rFonts w:ascii="Cambria" w:hAnsi="Cambria" w:cs="Times New Roman"/>
          <w:b w:val="0"/>
          <w:bCs w:val="0"/>
          <w:color w:val="0D0D0D" w:themeColor="text1" w:themeTint="F2"/>
        </w:rPr>
        <w:t xml:space="preserve">4. </w:t>
      </w:r>
      <w:r w:rsidRPr="006E4DB6">
        <w:rPr>
          <w:rFonts w:ascii="Cambria" w:hAnsi="Cambria" w:cs="Times New Roman"/>
          <w:color w:val="0D0D0D" w:themeColor="text1" w:themeTint="F2"/>
        </w:rPr>
        <w:t>Журналіст прибув на місце ДТП без редакційного завдання. Посвідчення не мав. Поліція не допустила до зйомки.</w:t>
      </w:r>
      <w:r w:rsidR="00A53C1F" w:rsidRPr="006E4DB6">
        <w:rPr>
          <w:rFonts w:ascii="Cambria" w:hAnsi="Cambria" w:cs="Times New Roman"/>
          <w:color w:val="0D0D0D" w:themeColor="text1" w:themeTint="F2"/>
        </w:rPr>
        <w:t xml:space="preserve"> </w:t>
      </w:r>
      <w:r w:rsidRPr="006E4DB6">
        <w:rPr>
          <w:rFonts w:ascii="Cambria" w:hAnsi="Cambria" w:cs="Times New Roman"/>
          <w:color w:val="0D0D0D" w:themeColor="text1" w:themeTint="F2"/>
        </w:rPr>
        <w:t>Чи є його діяльність «законною»?</w:t>
      </w:r>
      <w:r w:rsidR="00A53C1F" w:rsidRPr="006E4DB6">
        <w:rPr>
          <w:rFonts w:ascii="Cambria" w:hAnsi="Cambria" w:cs="Times New Roman"/>
          <w:color w:val="0D0D0D" w:themeColor="text1" w:themeTint="F2"/>
        </w:rPr>
        <w:t xml:space="preserve"> </w:t>
      </w:r>
      <w:r w:rsidRPr="006E4DB6">
        <w:rPr>
          <w:rFonts w:ascii="Cambria" w:hAnsi="Cambria" w:cs="Times New Roman"/>
          <w:color w:val="0D0D0D" w:themeColor="text1" w:themeTint="F2"/>
        </w:rPr>
        <w:t>Які докази статусу журналіста є достатніми?</w:t>
      </w:r>
    </w:p>
    <w:p w:rsidR="000877A8" w:rsidRPr="006E4DB6" w:rsidRDefault="002E5873" w:rsidP="000877A8">
      <w:pPr>
        <w:widowControl/>
        <w:ind w:firstLine="567"/>
        <w:jc w:val="both"/>
        <w:rPr>
          <w:rFonts w:ascii="Cambria" w:hAnsi="Cambria" w:cs="Times New Roman"/>
          <w:color w:val="0D0D0D" w:themeColor="text1" w:themeTint="F2"/>
        </w:rPr>
      </w:pPr>
      <w:r w:rsidRPr="006E4DB6">
        <w:rPr>
          <w:rStyle w:val="a9"/>
          <w:rFonts w:ascii="Cambria" w:hAnsi="Cambria" w:cs="Times New Roman"/>
          <w:b w:val="0"/>
          <w:bCs w:val="0"/>
          <w:color w:val="0D0D0D" w:themeColor="text1" w:themeTint="F2"/>
        </w:rPr>
        <w:t>5</w:t>
      </w:r>
      <w:r w:rsidR="001B58C2" w:rsidRPr="006E4DB6">
        <w:rPr>
          <w:rStyle w:val="a9"/>
          <w:rFonts w:ascii="Cambria" w:hAnsi="Cambria" w:cs="Times New Roman"/>
          <w:b w:val="0"/>
          <w:bCs w:val="0"/>
          <w:color w:val="0D0D0D" w:themeColor="text1" w:themeTint="F2"/>
        </w:rPr>
        <w:t xml:space="preserve">. </w:t>
      </w:r>
      <w:r w:rsidR="001B58C2" w:rsidRPr="006E4DB6">
        <w:rPr>
          <w:rFonts w:ascii="Cambria" w:hAnsi="Cambria" w:cs="Times New Roman"/>
          <w:color w:val="0D0D0D" w:themeColor="text1" w:themeTint="F2"/>
        </w:rPr>
        <w:t>Журналіст публікує неперевірену інформацію про посадовця. Пізніше вона виявляється недостовірною.</w:t>
      </w:r>
      <w:r w:rsidR="004825E2" w:rsidRPr="006E4DB6">
        <w:rPr>
          <w:rFonts w:ascii="Cambria" w:hAnsi="Cambria" w:cs="Times New Roman"/>
          <w:color w:val="0D0D0D" w:themeColor="text1" w:themeTint="F2"/>
        </w:rPr>
        <w:t xml:space="preserve"> </w:t>
      </w:r>
      <w:r w:rsidR="001B58C2" w:rsidRPr="006E4DB6">
        <w:rPr>
          <w:rFonts w:ascii="Cambria" w:hAnsi="Cambria" w:cs="Times New Roman"/>
          <w:color w:val="0D0D0D" w:themeColor="text1" w:themeTint="F2"/>
        </w:rPr>
        <w:t>Які обов’язки журналіста порушено?</w:t>
      </w:r>
      <w:r w:rsidR="004825E2" w:rsidRPr="006E4DB6">
        <w:rPr>
          <w:rFonts w:ascii="Cambria" w:hAnsi="Cambria" w:cs="Times New Roman"/>
          <w:color w:val="0D0D0D" w:themeColor="text1" w:themeTint="F2"/>
        </w:rPr>
        <w:t xml:space="preserve"> </w:t>
      </w:r>
      <w:r w:rsidR="001B58C2" w:rsidRPr="006E4DB6">
        <w:rPr>
          <w:rFonts w:ascii="Cambria" w:hAnsi="Cambria" w:cs="Times New Roman"/>
          <w:color w:val="0D0D0D" w:themeColor="text1" w:themeTint="F2"/>
        </w:rPr>
        <w:t>Чи є це підставою для юридичної відповідальності?</w:t>
      </w:r>
      <w:r w:rsidR="004825E2" w:rsidRPr="006E4DB6">
        <w:rPr>
          <w:rFonts w:ascii="Cambria" w:hAnsi="Cambria" w:cs="Times New Roman"/>
          <w:color w:val="0D0D0D" w:themeColor="text1" w:themeTint="F2"/>
        </w:rPr>
        <w:t xml:space="preserve"> </w:t>
      </w:r>
      <w:r w:rsidR="004E41F2">
        <w:rPr>
          <w:rFonts w:ascii="Cambria" w:hAnsi="Cambria" w:cs="Times New Roman"/>
          <w:color w:val="0D0D0D" w:themeColor="text1" w:themeTint="F2"/>
        </w:rPr>
        <w:t xml:space="preserve">Як співвідносяться категорії </w:t>
      </w:r>
      <w:r w:rsidR="001B58C2" w:rsidRPr="006E4DB6">
        <w:rPr>
          <w:rFonts w:ascii="Cambria" w:hAnsi="Cambria" w:cs="Times New Roman"/>
          <w:color w:val="0D0D0D" w:themeColor="text1" w:themeTint="F2"/>
        </w:rPr>
        <w:t>достовірність і свобода вираження?</w:t>
      </w:r>
    </w:p>
    <w:p w:rsidR="00DA2063" w:rsidRDefault="002E5873" w:rsidP="00DA2063">
      <w:pPr>
        <w:widowControl/>
        <w:ind w:firstLine="567"/>
        <w:jc w:val="both"/>
        <w:rPr>
          <w:rFonts w:ascii="Cambria" w:hAnsi="Cambria" w:cs="Times New Roman"/>
          <w:color w:val="0D0D0D" w:themeColor="text1" w:themeTint="F2"/>
        </w:rPr>
      </w:pPr>
      <w:r w:rsidRPr="006E4DB6">
        <w:rPr>
          <w:rStyle w:val="a9"/>
          <w:rFonts w:ascii="Cambria" w:hAnsi="Cambria" w:cs="Times New Roman"/>
          <w:b w:val="0"/>
          <w:bCs w:val="0"/>
          <w:color w:val="0D0D0D" w:themeColor="text1" w:themeTint="F2"/>
        </w:rPr>
        <w:t>6</w:t>
      </w:r>
      <w:r w:rsidR="001B58C2" w:rsidRPr="006E4DB6">
        <w:rPr>
          <w:rStyle w:val="a9"/>
          <w:rFonts w:ascii="Cambria" w:hAnsi="Cambria" w:cs="Times New Roman"/>
          <w:b w:val="0"/>
          <w:bCs w:val="0"/>
          <w:color w:val="0D0D0D" w:themeColor="text1" w:themeTint="F2"/>
        </w:rPr>
        <w:t xml:space="preserve">. </w:t>
      </w:r>
      <w:r w:rsidR="001B58C2" w:rsidRPr="006E4DB6">
        <w:rPr>
          <w:rFonts w:ascii="Cambria" w:hAnsi="Cambria" w:cs="Times New Roman"/>
          <w:color w:val="0D0D0D" w:themeColor="text1" w:themeTint="F2"/>
        </w:rPr>
        <w:t>Проаналізуйте позицію ЄСПЛ щодо захисту журналістських джерел.</w:t>
      </w:r>
      <w:r w:rsidR="00DC75BE" w:rsidRPr="006E4DB6">
        <w:rPr>
          <w:rFonts w:ascii="Cambria" w:hAnsi="Cambria" w:cs="Times New Roman"/>
          <w:color w:val="0D0D0D" w:themeColor="text1" w:themeTint="F2"/>
        </w:rPr>
        <w:t xml:space="preserve"> </w:t>
      </w:r>
      <w:r w:rsidR="001B58C2" w:rsidRPr="006E4DB6">
        <w:rPr>
          <w:rFonts w:ascii="Cambria" w:hAnsi="Cambria" w:cs="Times New Roman"/>
          <w:color w:val="0D0D0D" w:themeColor="text1" w:themeTint="F2"/>
        </w:rPr>
        <w:t>Чому це ключова гарантія свободи преси?</w:t>
      </w:r>
      <w:r w:rsidR="00DC75BE" w:rsidRPr="006E4DB6">
        <w:rPr>
          <w:rFonts w:ascii="Cambria" w:hAnsi="Cambria" w:cs="Times New Roman"/>
          <w:color w:val="0D0D0D" w:themeColor="text1" w:themeTint="F2"/>
        </w:rPr>
        <w:t xml:space="preserve"> </w:t>
      </w:r>
      <w:r w:rsidR="001B58C2" w:rsidRPr="006E4DB6">
        <w:rPr>
          <w:rFonts w:ascii="Cambria" w:hAnsi="Cambria" w:cs="Times New Roman"/>
          <w:color w:val="0D0D0D" w:themeColor="text1" w:themeTint="F2"/>
        </w:rPr>
        <w:t>Коли суд може зобов’язати розкрити джерело?</w:t>
      </w:r>
      <w:r w:rsidR="00DC75BE" w:rsidRPr="006E4DB6">
        <w:rPr>
          <w:rFonts w:ascii="Cambria" w:hAnsi="Cambria" w:cs="Times New Roman"/>
          <w:color w:val="0D0D0D" w:themeColor="text1" w:themeTint="F2"/>
        </w:rPr>
        <w:t xml:space="preserve"> </w:t>
      </w:r>
      <w:r w:rsidR="001B58C2" w:rsidRPr="006E4DB6">
        <w:rPr>
          <w:rFonts w:ascii="Cambria" w:hAnsi="Cambria" w:cs="Times New Roman"/>
          <w:color w:val="0D0D0D" w:themeColor="text1" w:themeTint="F2"/>
        </w:rPr>
        <w:t xml:space="preserve">(Рекомендовані справи: </w:t>
      </w:r>
      <w:r w:rsidR="001B58C2" w:rsidRPr="006E4DB6">
        <w:rPr>
          <w:rStyle w:val="aa"/>
          <w:rFonts w:ascii="Cambria" w:hAnsi="Cambria" w:cs="Times New Roman"/>
          <w:i w:val="0"/>
          <w:color w:val="0D0D0D" w:themeColor="text1" w:themeTint="F2"/>
        </w:rPr>
        <w:t>Goodwin v. UK</w:t>
      </w:r>
      <w:r w:rsidR="004825E2" w:rsidRPr="006E4DB6">
        <w:rPr>
          <w:rStyle w:val="a8"/>
          <w:rFonts w:ascii="Cambria" w:hAnsi="Cambria" w:cs="Times New Roman"/>
          <w:iCs/>
          <w:color w:val="0D0D0D" w:themeColor="text1" w:themeTint="F2"/>
        </w:rPr>
        <w:footnoteReference w:id="285"/>
      </w:r>
      <w:r w:rsidR="001B58C2" w:rsidRPr="006E4DB6">
        <w:rPr>
          <w:rFonts w:ascii="Cambria" w:hAnsi="Cambria" w:cs="Times New Roman"/>
          <w:color w:val="0D0D0D" w:themeColor="text1" w:themeTint="F2"/>
        </w:rPr>
        <w:t xml:space="preserve">, </w:t>
      </w:r>
      <w:r w:rsidR="001B58C2" w:rsidRPr="006E4DB6">
        <w:rPr>
          <w:rStyle w:val="aa"/>
          <w:rFonts w:ascii="Cambria" w:hAnsi="Cambria" w:cs="Times New Roman"/>
          <w:i w:val="0"/>
          <w:color w:val="0D0D0D" w:themeColor="text1" w:themeTint="F2"/>
        </w:rPr>
        <w:t>Sanoma v. Netherlands</w:t>
      </w:r>
      <w:r w:rsidR="004825E2" w:rsidRPr="006E4DB6">
        <w:rPr>
          <w:rStyle w:val="a8"/>
          <w:rFonts w:ascii="Cambria" w:hAnsi="Cambria" w:cs="Times New Roman"/>
          <w:iCs/>
          <w:color w:val="0D0D0D" w:themeColor="text1" w:themeTint="F2"/>
        </w:rPr>
        <w:footnoteReference w:id="286"/>
      </w:r>
      <w:r w:rsidR="001B58C2" w:rsidRPr="006E4DB6">
        <w:rPr>
          <w:rFonts w:ascii="Cambria" w:hAnsi="Cambria" w:cs="Times New Roman"/>
          <w:color w:val="0D0D0D" w:themeColor="text1" w:themeTint="F2"/>
        </w:rPr>
        <w:t>).</w:t>
      </w:r>
    </w:p>
    <w:p w:rsidR="001B58C2" w:rsidRPr="006E4DB6" w:rsidRDefault="002E5873" w:rsidP="00DA2063">
      <w:pPr>
        <w:widowControl/>
        <w:ind w:firstLine="567"/>
        <w:jc w:val="both"/>
        <w:rPr>
          <w:rFonts w:ascii="Cambria" w:hAnsi="Cambria" w:cs="Times New Roman"/>
          <w:color w:val="0D0D0D" w:themeColor="text1" w:themeTint="F2"/>
        </w:rPr>
      </w:pPr>
      <w:r w:rsidRPr="006E4DB6">
        <w:rPr>
          <w:rStyle w:val="a9"/>
          <w:rFonts w:ascii="Cambria" w:hAnsi="Cambria" w:cs="Times New Roman"/>
          <w:b w:val="0"/>
          <w:bCs w:val="0"/>
          <w:color w:val="0D0D0D" w:themeColor="text1" w:themeTint="F2"/>
        </w:rPr>
        <w:lastRenderedPageBreak/>
        <w:t>7</w:t>
      </w:r>
      <w:r w:rsidR="001B58C2" w:rsidRPr="006E4DB6">
        <w:rPr>
          <w:rStyle w:val="a9"/>
          <w:rFonts w:ascii="Cambria" w:hAnsi="Cambria" w:cs="Times New Roman"/>
          <w:b w:val="0"/>
          <w:bCs w:val="0"/>
          <w:color w:val="0D0D0D" w:themeColor="text1" w:themeTint="F2"/>
        </w:rPr>
        <w:t xml:space="preserve">. </w:t>
      </w:r>
      <w:r w:rsidR="001B58C2" w:rsidRPr="006E4DB6">
        <w:rPr>
          <w:rFonts w:ascii="Cambria" w:hAnsi="Cambria" w:cs="Times New Roman"/>
          <w:color w:val="0D0D0D" w:themeColor="text1" w:themeTint="F2"/>
        </w:rPr>
        <w:t xml:space="preserve">Проаналізуйте підхід ЄСПЛ </w:t>
      </w:r>
      <w:r w:rsidR="00DC75BE" w:rsidRPr="006E4DB6">
        <w:rPr>
          <w:rFonts w:ascii="Cambria" w:hAnsi="Cambria" w:cs="Times New Roman"/>
          <w:color w:val="0D0D0D" w:themeColor="text1" w:themeTint="F2"/>
        </w:rPr>
        <w:t xml:space="preserve">- </w:t>
      </w:r>
      <w:r w:rsidR="00DC75BE" w:rsidRPr="006E4DB6">
        <w:rPr>
          <w:rStyle w:val="a9"/>
          <w:rFonts w:ascii="Cambria" w:hAnsi="Cambria" w:cs="Times New Roman"/>
          <w:b w:val="0"/>
          <w:bCs w:val="0"/>
          <w:color w:val="0D0D0D" w:themeColor="text1" w:themeTint="F2"/>
        </w:rPr>
        <w:t xml:space="preserve">журналіст як «вразлива жертва» - </w:t>
      </w:r>
      <w:r w:rsidR="001B58C2" w:rsidRPr="006E4DB6">
        <w:rPr>
          <w:rFonts w:ascii="Cambria" w:hAnsi="Cambria" w:cs="Times New Roman"/>
          <w:color w:val="0D0D0D" w:themeColor="text1" w:themeTint="F2"/>
        </w:rPr>
        <w:t>у справах:</w:t>
      </w:r>
      <w:r w:rsidR="00DC75BE" w:rsidRPr="006E4DB6">
        <w:rPr>
          <w:rFonts w:ascii="Cambria" w:hAnsi="Cambria" w:cs="Times New Roman"/>
          <w:color w:val="0D0D0D" w:themeColor="text1" w:themeTint="F2"/>
        </w:rPr>
        <w:t xml:space="preserve"> </w:t>
      </w:r>
      <w:r w:rsidR="001B58C2" w:rsidRPr="006E4DB6">
        <w:rPr>
          <w:rStyle w:val="aa"/>
          <w:rFonts w:ascii="Cambria" w:hAnsi="Cambria" w:cs="Times New Roman"/>
          <w:i w:val="0"/>
          <w:color w:val="0D0D0D" w:themeColor="text1" w:themeTint="F2"/>
        </w:rPr>
        <w:t>Gongadze v. Ukraine</w:t>
      </w:r>
      <w:r w:rsidR="00DC75BE" w:rsidRPr="006E4DB6">
        <w:rPr>
          <w:rStyle w:val="a8"/>
          <w:rFonts w:ascii="Cambria" w:hAnsi="Cambria" w:cs="Times New Roman"/>
          <w:iCs/>
          <w:color w:val="0D0D0D" w:themeColor="text1" w:themeTint="F2"/>
        </w:rPr>
        <w:footnoteReference w:id="287"/>
      </w:r>
      <w:r w:rsidR="00DC75BE" w:rsidRPr="006E4DB6">
        <w:rPr>
          <w:rStyle w:val="aa"/>
          <w:rFonts w:ascii="Cambria" w:hAnsi="Cambria" w:cs="Times New Roman"/>
          <w:i w:val="0"/>
          <w:color w:val="0D0D0D" w:themeColor="text1" w:themeTint="F2"/>
        </w:rPr>
        <w:t xml:space="preserve">, </w:t>
      </w:r>
      <w:r w:rsidR="001B58C2" w:rsidRPr="006E4DB6">
        <w:rPr>
          <w:rStyle w:val="aa"/>
          <w:rFonts w:ascii="Cambria" w:hAnsi="Cambria" w:cs="Times New Roman"/>
          <w:i w:val="0"/>
          <w:color w:val="0D0D0D" w:themeColor="text1" w:themeTint="F2"/>
        </w:rPr>
        <w:t>Dink v. Turkey</w:t>
      </w:r>
      <w:r w:rsidR="00DC75BE" w:rsidRPr="006E4DB6">
        <w:rPr>
          <w:rStyle w:val="a8"/>
          <w:rFonts w:ascii="Cambria" w:hAnsi="Cambria" w:cs="Times New Roman"/>
          <w:iCs/>
          <w:color w:val="0D0D0D" w:themeColor="text1" w:themeTint="F2"/>
        </w:rPr>
        <w:footnoteReference w:id="288"/>
      </w:r>
      <w:r w:rsidR="00DC75BE" w:rsidRPr="006E4DB6">
        <w:rPr>
          <w:rStyle w:val="aa"/>
          <w:rFonts w:ascii="Cambria" w:hAnsi="Cambria" w:cs="Times New Roman"/>
          <w:i w:val="0"/>
          <w:color w:val="0D0D0D" w:themeColor="text1" w:themeTint="F2"/>
        </w:rPr>
        <w:t xml:space="preserve">, </w:t>
      </w:r>
      <w:r w:rsidR="001B58C2" w:rsidRPr="006E4DB6">
        <w:rPr>
          <w:rStyle w:val="aa"/>
          <w:rFonts w:ascii="Cambria" w:hAnsi="Cambria" w:cs="Times New Roman"/>
          <w:i w:val="0"/>
          <w:color w:val="0D0D0D" w:themeColor="text1" w:themeTint="F2"/>
        </w:rPr>
        <w:t>Kılıç v. Turkey</w:t>
      </w:r>
      <w:r w:rsidR="00DC75BE" w:rsidRPr="006E4DB6">
        <w:rPr>
          <w:rStyle w:val="a8"/>
          <w:rFonts w:ascii="Cambria" w:hAnsi="Cambria" w:cs="Times New Roman"/>
          <w:iCs/>
          <w:color w:val="0D0D0D" w:themeColor="text1" w:themeTint="F2"/>
        </w:rPr>
        <w:footnoteReference w:id="289"/>
      </w:r>
      <w:r w:rsidR="00DC75BE" w:rsidRPr="006E4DB6">
        <w:rPr>
          <w:rStyle w:val="aa"/>
          <w:rFonts w:ascii="Cambria" w:hAnsi="Cambria" w:cs="Times New Roman"/>
          <w:i w:val="0"/>
          <w:color w:val="0D0D0D" w:themeColor="text1" w:themeTint="F2"/>
        </w:rPr>
        <w:t>. В</w:t>
      </w:r>
      <w:r w:rsidR="001B58C2" w:rsidRPr="006E4DB6">
        <w:rPr>
          <w:rFonts w:ascii="Cambria" w:hAnsi="Cambria" w:cs="Times New Roman"/>
          <w:color w:val="0D0D0D" w:themeColor="text1" w:themeTint="F2"/>
        </w:rPr>
        <w:t>изначте, які позитивні обов’язки держави сформульовані Судом.</w:t>
      </w:r>
    </w:p>
    <w:p w:rsidR="001B58C2" w:rsidRPr="006E4DB6" w:rsidRDefault="00335162" w:rsidP="001B7EFE">
      <w:pPr>
        <w:pStyle w:val="2"/>
        <w:spacing w:before="0"/>
        <w:ind w:firstLine="567"/>
        <w:jc w:val="both"/>
        <w:rPr>
          <w:rFonts w:ascii="Cambria" w:hAnsi="Cambria" w:cs="Times New Roman"/>
          <w:color w:val="0D0D0D" w:themeColor="text1" w:themeTint="F2"/>
          <w:sz w:val="24"/>
          <w:szCs w:val="24"/>
        </w:rPr>
      </w:pPr>
      <w:r w:rsidRPr="006E4DB6">
        <w:rPr>
          <w:rStyle w:val="a9"/>
          <w:rFonts w:ascii="Cambria" w:hAnsi="Cambria" w:cs="Times New Roman"/>
          <w:b w:val="0"/>
          <w:bCs w:val="0"/>
          <w:color w:val="0D0D0D" w:themeColor="text1" w:themeTint="F2"/>
          <w:sz w:val="24"/>
          <w:szCs w:val="24"/>
        </w:rPr>
        <w:t>8</w:t>
      </w:r>
      <w:r w:rsidR="00141CA6" w:rsidRPr="006E4DB6">
        <w:rPr>
          <w:rStyle w:val="a9"/>
          <w:rFonts w:ascii="Cambria" w:hAnsi="Cambria" w:cs="Times New Roman"/>
          <w:b w:val="0"/>
          <w:bCs w:val="0"/>
          <w:color w:val="0D0D0D" w:themeColor="text1" w:themeTint="F2"/>
          <w:sz w:val="24"/>
          <w:szCs w:val="24"/>
        </w:rPr>
        <w:t xml:space="preserve">. </w:t>
      </w:r>
      <w:r w:rsidR="001B58C2" w:rsidRPr="006E4DB6">
        <w:rPr>
          <w:rFonts w:ascii="Cambria" w:hAnsi="Cambria" w:cs="Times New Roman"/>
          <w:color w:val="0D0D0D" w:themeColor="text1" w:themeTint="F2"/>
          <w:sz w:val="24"/>
          <w:szCs w:val="24"/>
        </w:rPr>
        <w:t>Редактор доручив журналісту підготувати матеріал про місцевого підприємця, використовуючи «неофіційні джерела» та неперевірені дані, які можуть завдати шкоди репутації. Журналіст відмовився виконувати завдання, посилаючись на закон і професійну етику. Редактор пригрозив звільненням.</w:t>
      </w:r>
      <w:r w:rsidR="00141CA6" w:rsidRPr="006E4DB6">
        <w:rPr>
          <w:rFonts w:ascii="Cambria" w:hAnsi="Cambria" w:cs="Times New Roman"/>
          <w:color w:val="0D0D0D" w:themeColor="text1" w:themeTint="F2"/>
          <w:sz w:val="24"/>
          <w:szCs w:val="24"/>
        </w:rPr>
        <w:t xml:space="preserve"> </w:t>
      </w:r>
      <w:r w:rsidR="001B58C2" w:rsidRPr="006E4DB6">
        <w:rPr>
          <w:rFonts w:ascii="Cambria" w:hAnsi="Cambria" w:cs="Times New Roman"/>
          <w:color w:val="0D0D0D" w:themeColor="text1" w:themeTint="F2"/>
          <w:sz w:val="24"/>
          <w:szCs w:val="24"/>
        </w:rPr>
        <w:t>Які обов’язки журналіста актуальні у цій ситуації?</w:t>
      </w:r>
      <w:r w:rsidR="00141CA6" w:rsidRPr="006E4DB6">
        <w:rPr>
          <w:rFonts w:ascii="Cambria" w:hAnsi="Cambria" w:cs="Times New Roman"/>
          <w:color w:val="0D0D0D" w:themeColor="text1" w:themeTint="F2"/>
          <w:sz w:val="24"/>
          <w:szCs w:val="24"/>
        </w:rPr>
        <w:t xml:space="preserve"> </w:t>
      </w:r>
      <w:r w:rsidR="001B58C2" w:rsidRPr="006E4DB6">
        <w:rPr>
          <w:rFonts w:ascii="Cambria" w:hAnsi="Cambria" w:cs="Times New Roman"/>
          <w:color w:val="0D0D0D" w:themeColor="text1" w:themeTint="F2"/>
          <w:sz w:val="24"/>
          <w:szCs w:val="24"/>
        </w:rPr>
        <w:t>Чи має журналіст право відмовитися від редакційного доручення?</w:t>
      </w:r>
      <w:r w:rsidR="00141CA6" w:rsidRPr="006E4DB6">
        <w:rPr>
          <w:rFonts w:ascii="Cambria" w:hAnsi="Cambria" w:cs="Times New Roman"/>
          <w:color w:val="0D0D0D" w:themeColor="text1" w:themeTint="F2"/>
          <w:sz w:val="24"/>
          <w:szCs w:val="24"/>
        </w:rPr>
        <w:t xml:space="preserve"> </w:t>
      </w:r>
      <w:r w:rsidR="001B58C2" w:rsidRPr="006E4DB6">
        <w:rPr>
          <w:rFonts w:ascii="Cambria" w:hAnsi="Cambria" w:cs="Times New Roman"/>
          <w:color w:val="0D0D0D" w:themeColor="text1" w:themeTint="F2"/>
          <w:sz w:val="24"/>
          <w:szCs w:val="24"/>
        </w:rPr>
        <w:t>Які норми законодавства та етичних стандартів підтверджують його позицію?</w:t>
      </w:r>
      <w:r w:rsidR="00141CA6" w:rsidRPr="006E4DB6">
        <w:rPr>
          <w:rFonts w:ascii="Cambria" w:hAnsi="Cambria" w:cs="Times New Roman"/>
          <w:color w:val="0D0D0D" w:themeColor="text1" w:themeTint="F2"/>
          <w:sz w:val="24"/>
          <w:szCs w:val="24"/>
        </w:rPr>
        <w:t xml:space="preserve"> </w:t>
      </w:r>
      <w:r w:rsidR="001B58C2" w:rsidRPr="006E4DB6">
        <w:rPr>
          <w:rFonts w:ascii="Cambria" w:hAnsi="Cambria" w:cs="Times New Roman"/>
          <w:color w:val="0D0D0D" w:themeColor="text1" w:themeTint="F2"/>
          <w:sz w:val="24"/>
          <w:szCs w:val="24"/>
        </w:rPr>
        <w:t>Які юридичні наслідки можуть настати для редактора або керівника медіа?</w:t>
      </w:r>
      <w:r w:rsidR="00141CA6" w:rsidRPr="006E4DB6">
        <w:rPr>
          <w:rFonts w:ascii="Cambria" w:hAnsi="Cambria" w:cs="Times New Roman"/>
          <w:color w:val="0D0D0D" w:themeColor="text1" w:themeTint="F2"/>
          <w:sz w:val="24"/>
          <w:szCs w:val="24"/>
        </w:rPr>
        <w:t xml:space="preserve"> </w:t>
      </w:r>
      <w:r w:rsidR="001B58C2" w:rsidRPr="006E4DB6">
        <w:rPr>
          <w:rFonts w:ascii="Cambria" w:hAnsi="Cambria" w:cs="Times New Roman"/>
          <w:color w:val="0D0D0D" w:themeColor="text1" w:themeTint="F2"/>
          <w:sz w:val="24"/>
          <w:szCs w:val="24"/>
        </w:rPr>
        <w:t>Запропонуйте, як журналіст може захистити свої права</w:t>
      </w:r>
      <w:r w:rsidR="00141CA6" w:rsidRPr="006E4DB6">
        <w:rPr>
          <w:rFonts w:ascii="Cambria" w:hAnsi="Cambria" w:cs="Times New Roman"/>
          <w:color w:val="0D0D0D" w:themeColor="text1" w:themeTint="F2"/>
          <w:sz w:val="24"/>
          <w:szCs w:val="24"/>
        </w:rPr>
        <w:t>.</w:t>
      </w:r>
    </w:p>
    <w:p w:rsidR="001B58C2" w:rsidRPr="006E4DB6" w:rsidRDefault="001B58C2" w:rsidP="001B7EFE">
      <w:pPr>
        <w:pStyle w:val="1"/>
        <w:spacing w:before="0" w:beforeAutospacing="0" w:after="0" w:afterAutospacing="0"/>
        <w:ind w:firstLine="567"/>
        <w:jc w:val="both"/>
        <w:rPr>
          <w:rFonts w:ascii="Cambria" w:hAnsi="Cambria"/>
          <w:b w:val="0"/>
          <w:color w:val="0D0D0D" w:themeColor="text1" w:themeTint="F2"/>
          <w:sz w:val="24"/>
          <w:szCs w:val="24"/>
        </w:rPr>
      </w:pPr>
      <w:r w:rsidRPr="006E4DB6">
        <w:rPr>
          <w:rFonts w:ascii="Cambria" w:hAnsi="Cambria"/>
          <w:b w:val="0"/>
          <w:color w:val="0D0D0D" w:themeColor="text1" w:themeTint="F2"/>
          <w:sz w:val="24"/>
          <w:szCs w:val="24"/>
        </w:rPr>
        <w:t xml:space="preserve"> </w:t>
      </w:r>
      <w:r w:rsidR="00335162" w:rsidRPr="006E4DB6">
        <w:rPr>
          <w:rFonts w:ascii="Cambria" w:hAnsi="Cambria"/>
          <w:b w:val="0"/>
          <w:color w:val="0D0D0D" w:themeColor="text1" w:themeTint="F2"/>
          <w:sz w:val="24"/>
          <w:szCs w:val="24"/>
        </w:rPr>
        <w:t>9</w:t>
      </w:r>
      <w:r w:rsidR="00141CA6" w:rsidRPr="006E4DB6">
        <w:rPr>
          <w:rFonts w:ascii="Cambria" w:hAnsi="Cambria"/>
          <w:b w:val="0"/>
          <w:color w:val="0D0D0D" w:themeColor="text1" w:themeTint="F2"/>
          <w:sz w:val="24"/>
          <w:szCs w:val="24"/>
        </w:rPr>
        <w:t>. Ж</w:t>
      </w:r>
      <w:r w:rsidRPr="006E4DB6">
        <w:rPr>
          <w:rFonts w:ascii="Cambria" w:hAnsi="Cambria"/>
          <w:b w:val="0"/>
          <w:color w:val="0D0D0D" w:themeColor="text1" w:themeTint="F2"/>
          <w:sz w:val="24"/>
          <w:szCs w:val="24"/>
        </w:rPr>
        <w:t>урналіст інтернет-видання опублікував матеріал про корупційні закупівлі в обласній адміністрації. Інформацію він отримав від анонімного працівника установи. Після публікації слідчий викликав журналіста на допит і вимагав назвати особу, яка передала документи, посилаючись на необхідність «встановлення джерела витоку».</w:t>
      </w:r>
      <w:r w:rsidR="00141CA6" w:rsidRPr="006E4DB6">
        <w:rPr>
          <w:rFonts w:ascii="Cambria" w:hAnsi="Cambria"/>
          <w:b w:val="0"/>
          <w:color w:val="0D0D0D" w:themeColor="text1" w:themeTint="F2"/>
          <w:sz w:val="24"/>
          <w:szCs w:val="24"/>
        </w:rPr>
        <w:t xml:space="preserve"> </w:t>
      </w:r>
      <w:r w:rsidRPr="006E4DB6">
        <w:rPr>
          <w:rFonts w:ascii="Cambria" w:hAnsi="Cambria"/>
          <w:b w:val="0"/>
          <w:color w:val="0D0D0D" w:themeColor="text1" w:themeTint="F2"/>
          <w:sz w:val="24"/>
          <w:szCs w:val="24"/>
        </w:rPr>
        <w:t>Журналіст відмовився, зазначивши, що зобов’язаний зберігати конфіденційність джерела.</w:t>
      </w:r>
      <w:r w:rsidR="00141CA6" w:rsidRPr="006E4DB6">
        <w:rPr>
          <w:rFonts w:ascii="Cambria" w:hAnsi="Cambria"/>
          <w:b w:val="0"/>
          <w:color w:val="0D0D0D" w:themeColor="text1" w:themeTint="F2"/>
          <w:sz w:val="24"/>
          <w:szCs w:val="24"/>
        </w:rPr>
        <w:t xml:space="preserve"> </w:t>
      </w:r>
      <w:r w:rsidRPr="006E4DB6">
        <w:rPr>
          <w:rFonts w:ascii="Cambria" w:hAnsi="Cambria"/>
          <w:b w:val="0"/>
          <w:color w:val="0D0D0D" w:themeColor="text1" w:themeTint="F2"/>
          <w:sz w:val="24"/>
          <w:szCs w:val="24"/>
        </w:rPr>
        <w:t>Чи має журналіст обов’язок розкрити джерело інформації на вимогу слідчого?</w:t>
      </w:r>
      <w:r w:rsidR="00141CA6" w:rsidRPr="006E4DB6">
        <w:rPr>
          <w:rFonts w:ascii="Cambria" w:hAnsi="Cambria"/>
          <w:b w:val="0"/>
          <w:color w:val="0D0D0D" w:themeColor="text1" w:themeTint="F2"/>
          <w:sz w:val="24"/>
          <w:szCs w:val="24"/>
        </w:rPr>
        <w:t xml:space="preserve"> </w:t>
      </w:r>
      <w:r w:rsidRPr="006E4DB6">
        <w:rPr>
          <w:rFonts w:ascii="Cambria" w:hAnsi="Cambria"/>
          <w:b w:val="0"/>
          <w:color w:val="0D0D0D" w:themeColor="text1" w:themeTint="F2"/>
          <w:sz w:val="24"/>
          <w:szCs w:val="24"/>
        </w:rPr>
        <w:t>За яких умов можливе законне розкриття джерела?</w:t>
      </w:r>
      <w:r w:rsidR="00141CA6" w:rsidRPr="006E4DB6">
        <w:rPr>
          <w:rFonts w:ascii="Cambria" w:hAnsi="Cambria"/>
          <w:b w:val="0"/>
          <w:color w:val="0D0D0D" w:themeColor="text1" w:themeTint="F2"/>
          <w:sz w:val="24"/>
          <w:szCs w:val="24"/>
        </w:rPr>
        <w:t xml:space="preserve"> </w:t>
      </w:r>
      <w:r w:rsidRPr="006E4DB6">
        <w:rPr>
          <w:rFonts w:ascii="Cambria" w:hAnsi="Cambria"/>
          <w:b w:val="0"/>
          <w:color w:val="0D0D0D" w:themeColor="text1" w:themeTint="F2"/>
          <w:sz w:val="24"/>
          <w:szCs w:val="24"/>
        </w:rPr>
        <w:t>Чи може тиск слідчого бути розцінений як форма перешкоджання професійній діяльності журналіста?</w:t>
      </w:r>
      <w:r w:rsidR="00141CA6" w:rsidRPr="006E4DB6">
        <w:rPr>
          <w:rFonts w:ascii="Cambria" w:hAnsi="Cambria"/>
          <w:b w:val="0"/>
          <w:color w:val="0D0D0D" w:themeColor="text1" w:themeTint="F2"/>
          <w:sz w:val="24"/>
          <w:szCs w:val="24"/>
        </w:rPr>
        <w:t xml:space="preserve"> </w:t>
      </w:r>
      <w:r w:rsidRPr="006E4DB6">
        <w:rPr>
          <w:rFonts w:ascii="Cambria" w:hAnsi="Cambria"/>
          <w:b w:val="0"/>
          <w:color w:val="0D0D0D" w:themeColor="text1" w:themeTint="F2"/>
          <w:sz w:val="24"/>
          <w:szCs w:val="24"/>
        </w:rPr>
        <w:t>Які стандарти ЄСПЛ щодо захисту журналістських джерел слід застосувати?</w:t>
      </w:r>
    </w:p>
    <w:p w:rsidR="001B58C2" w:rsidRPr="006E4DB6" w:rsidRDefault="00335162" w:rsidP="001B7EFE">
      <w:pPr>
        <w:pStyle w:val="1"/>
        <w:spacing w:before="0" w:beforeAutospacing="0" w:after="0" w:afterAutospacing="0"/>
        <w:ind w:firstLine="567"/>
        <w:jc w:val="both"/>
        <w:rPr>
          <w:rFonts w:ascii="Cambria" w:hAnsi="Cambria"/>
          <w:b w:val="0"/>
          <w:color w:val="0D0D0D" w:themeColor="text1" w:themeTint="F2"/>
          <w:sz w:val="24"/>
          <w:szCs w:val="24"/>
        </w:rPr>
      </w:pPr>
      <w:r w:rsidRPr="006E4DB6">
        <w:rPr>
          <w:rFonts w:ascii="Cambria" w:hAnsi="Cambria"/>
          <w:b w:val="0"/>
          <w:color w:val="0D0D0D" w:themeColor="text1" w:themeTint="F2"/>
          <w:sz w:val="24"/>
          <w:szCs w:val="24"/>
        </w:rPr>
        <w:t>10</w:t>
      </w:r>
      <w:r w:rsidR="00141CA6" w:rsidRPr="006E4DB6">
        <w:rPr>
          <w:rFonts w:ascii="Cambria" w:hAnsi="Cambria"/>
          <w:b w:val="0"/>
          <w:color w:val="0D0D0D" w:themeColor="text1" w:themeTint="F2"/>
          <w:sz w:val="24"/>
          <w:szCs w:val="24"/>
        </w:rPr>
        <w:t xml:space="preserve">. </w:t>
      </w:r>
      <w:r w:rsidR="001B58C2" w:rsidRPr="006E4DB6">
        <w:rPr>
          <w:rFonts w:ascii="Cambria" w:hAnsi="Cambria"/>
          <w:b w:val="0"/>
          <w:color w:val="0D0D0D" w:themeColor="text1" w:themeTint="F2"/>
          <w:sz w:val="24"/>
          <w:szCs w:val="24"/>
        </w:rPr>
        <w:t>У межах кримінального провадження про розголошення державної таємниці суд виніс ухвалу, якою зобов’язав журналіста надати інформацію про джерело матеріалу. Журналіст стверджує, що це порушує свободу слова і професійні гарантії.</w:t>
      </w:r>
      <w:r w:rsidR="00141CA6" w:rsidRPr="006E4DB6">
        <w:rPr>
          <w:rFonts w:ascii="Cambria" w:hAnsi="Cambria"/>
          <w:b w:val="0"/>
          <w:color w:val="0D0D0D" w:themeColor="text1" w:themeTint="F2"/>
          <w:sz w:val="24"/>
          <w:szCs w:val="24"/>
        </w:rPr>
        <w:t xml:space="preserve"> </w:t>
      </w:r>
      <w:r w:rsidR="001B58C2" w:rsidRPr="006E4DB6">
        <w:rPr>
          <w:rFonts w:ascii="Cambria" w:hAnsi="Cambria"/>
          <w:b w:val="0"/>
          <w:color w:val="0D0D0D" w:themeColor="text1" w:themeTint="F2"/>
          <w:sz w:val="24"/>
          <w:szCs w:val="24"/>
        </w:rPr>
        <w:t>Чи є право журналіста на не</w:t>
      </w:r>
      <w:r w:rsidR="00DA2063">
        <w:rPr>
          <w:rFonts w:ascii="Cambria" w:hAnsi="Cambria"/>
          <w:b w:val="0"/>
          <w:color w:val="0D0D0D" w:themeColor="text1" w:themeTint="F2"/>
          <w:sz w:val="24"/>
          <w:szCs w:val="24"/>
        </w:rPr>
        <w:t xml:space="preserve"> </w:t>
      </w:r>
      <w:r w:rsidR="001B58C2" w:rsidRPr="006E4DB6">
        <w:rPr>
          <w:rFonts w:ascii="Cambria" w:hAnsi="Cambria"/>
          <w:b w:val="0"/>
          <w:color w:val="0D0D0D" w:themeColor="text1" w:themeTint="F2"/>
          <w:sz w:val="24"/>
          <w:szCs w:val="24"/>
        </w:rPr>
        <w:t>розкриття джерела абсолютним?</w:t>
      </w:r>
      <w:r w:rsidR="00141CA6" w:rsidRPr="006E4DB6">
        <w:rPr>
          <w:rFonts w:ascii="Cambria" w:hAnsi="Cambria"/>
          <w:b w:val="0"/>
          <w:color w:val="0D0D0D" w:themeColor="text1" w:themeTint="F2"/>
          <w:sz w:val="24"/>
          <w:szCs w:val="24"/>
        </w:rPr>
        <w:t xml:space="preserve"> </w:t>
      </w:r>
      <w:r w:rsidR="001B58C2" w:rsidRPr="006E4DB6">
        <w:rPr>
          <w:rFonts w:ascii="Cambria" w:hAnsi="Cambria"/>
          <w:b w:val="0"/>
          <w:color w:val="0D0D0D" w:themeColor="text1" w:themeTint="F2"/>
          <w:sz w:val="24"/>
          <w:szCs w:val="24"/>
        </w:rPr>
        <w:t>Які критерії суд має встановити перед ухваленням рішення про розкриття?</w:t>
      </w:r>
      <w:r w:rsidR="00141CA6" w:rsidRPr="006E4DB6">
        <w:rPr>
          <w:rFonts w:ascii="Cambria" w:hAnsi="Cambria"/>
          <w:b w:val="0"/>
          <w:color w:val="0D0D0D" w:themeColor="text1" w:themeTint="F2"/>
          <w:sz w:val="24"/>
          <w:szCs w:val="24"/>
        </w:rPr>
        <w:t xml:space="preserve"> </w:t>
      </w:r>
      <w:r w:rsidR="001B58C2" w:rsidRPr="006E4DB6">
        <w:rPr>
          <w:rFonts w:ascii="Cambria" w:hAnsi="Cambria"/>
          <w:b w:val="0"/>
          <w:color w:val="0D0D0D" w:themeColor="text1" w:themeTint="F2"/>
          <w:sz w:val="24"/>
          <w:szCs w:val="24"/>
        </w:rPr>
        <w:t>Як співвідносяться:</w:t>
      </w:r>
      <w:r w:rsidR="00141CA6" w:rsidRPr="006E4DB6">
        <w:rPr>
          <w:rFonts w:ascii="Cambria" w:hAnsi="Cambria"/>
          <w:b w:val="0"/>
          <w:color w:val="0D0D0D" w:themeColor="text1" w:themeTint="F2"/>
          <w:sz w:val="24"/>
          <w:szCs w:val="24"/>
        </w:rPr>
        <w:t xml:space="preserve"> </w:t>
      </w:r>
      <w:r w:rsidR="001B58C2" w:rsidRPr="006E4DB6">
        <w:rPr>
          <w:rFonts w:ascii="Cambria" w:hAnsi="Cambria"/>
          <w:b w:val="0"/>
          <w:color w:val="0D0D0D" w:themeColor="text1" w:themeTint="F2"/>
          <w:sz w:val="24"/>
          <w:szCs w:val="24"/>
        </w:rPr>
        <w:t>інтереси правосуддя</w:t>
      </w:r>
      <w:r w:rsidR="00141CA6" w:rsidRPr="006E4DB6">
        <w:rPr>
          <w:rFonts w:ascii="Cambria" w:hAnsi="Cambria"/>
          <w:b w:val="0"/>
          <w:color w:val="0D0D0D" w:themeColor="text1" w:themeTint="F2"/>
          <w:sz w:val="24"/>
          <w:szCs w:val="24"/>
        </w:rPr>
        <w:t xml:space="preserve">, </w:t>
      </w:r>
      <w:r w:rsidR="001B58C2" w:rsidRPr="006E4DB6">
        <w:rPr>
          <w:rFonts w:ascii="Cambria" w:hAnsi="Cambria"/>
          <w:b w:val="0"/>
          <w:color w:val="0D0D0D" w:themeColor="text1" w:themeTint="F2"/>
          <w:sz w:val="24"/>
          <w:szCs w:val="24"/>
        </w:rPr>
        <w:t>національна безпека</w:t>
      </w:r>
      <w:r w:rsidR="00141CA6" w:rsidRPr="006E4DB6">
        <w:rPr>
          <w:rFonts w:ascii="Cambria" w:hAnsi="Cambria"/>
          <w:b w:val="0"/>
          <w:color w:val="0D0D0D" w:themeColor="text1" w:themeTint="F2"/>
          <w:sz w:val="24"/>
          <w:szCs w:val="24"/>
        </w:rPr>
        <w:t xml:space="preserve">, </w:t>
      </w:r>
      <w:r w:rsidR="001B58C2" w:rsidRPr="006E4DB6">
        <w:rPr>
          <w:rFonts w:ascii="Cambria" w:hAnsi="Cambria"/>
          <w:b w:val="0"/>
          <w:color w:val="0D0D0D" w:themeColor="text1" w:themeTint="F2"/>
          <w:sz w:val="24"/>
          <w:szCs w:val="24"/>
        </w:rPr>
        <w:t>свобода вираження поглядів?</w:t>
      </w:r>
      <w:r w:rsidR="00141CA6" w:rsidRPr="006E4DB6">
        <w:rPr>
          <w:rFonts w:ascii="Cambria" w:hAnsi="Cambria"/>
          <w:b w:val="0"/>
          <w:color w:val="0D0D0D" w:themeColor="text1" w:themeTint="F2"/>
          <w:sz w:val="24"/>
          <w:szCs w:val="24"/>
        </w:rPr>
        <w:t xml:space="preserve"> </w:t>
      </w:r>
      <w:r w:rsidR="001B58C2" w:rsidRPr="006E4DB6">
        <w:rPr>
          <w:rFonts w:ascii="Cambria" w:hAnsi="Cambria"/>
          <w:b w:val="0"/>
          <w:color w:val="0D0D0D" w:themeColor="text1" w:themeTint="F2"/>
          <w:sz w:val="24"/>
          <w:szCs w:val="24"/>
        </w:rPr>
        <w:t>Які наслідки може мати примусове розкриття джерела для свободи медіа загалом?</w:t>
      </w:r>
    </w:p>
    <w:p w:rsidR="00F27A79" w:rsidRPr="004E41F2" w:rsidRDefault="002E5873" w:rsidP="00F27A79">
      <w:pPr>
        <w:pStyle w:val="a4"/>
        <w:spacing w:before="0" w:beforeAutospacing="0" w:after="0" w:afterAutospacing="0"/>
        <w:ind w:firstLine="567"/>
        <w:jc w:val="both"/>
        <w:rPr>
          <w:rFonts w:ascii="Cambria" w:hAnsi="Cambria"/>
          <w:color w:val="0D0D0D" w:themeColor="text1" w:themeTint="F2"/>
          <w:lang w:val="uk-UA"/>
        </w:rPr>
      </w:pPr>
      <w:r w:rsidRPr="006E4DB6">
        <w:rPr>
          <w:rFonts w:ascii="Cambria" w:hAnsi="Cambria"/>
          <w:color w:val="0D0D0D" w:themeColor="text1" w:themeTint="F2"/>
          <w:lang w:val="uk-UA"/>
        </w:rPr>
        <w:t>1</w:t>
      </w:r>
      <w:r w:rsidR="00335162" w:rsidRPr="006E4DB6">
        <w:rPr>
          <w:rFonts w:ascii="Cambria" w:hAnsi="Cambria"/>
          <w:color w:val="0D0D0D" w:themeColor="text1" w:themeTint="F2"/>
          <w:lang w:val="uk-UA"/>
        </w:rPr>
        <w:t>1</w:t>
      </w:r>
      <w:r w:rsidR="00141CA6" w:rsidRPr="006E4DB6">
        <w:rPr>
          <w:rFonts w:ascii="Cambria" w:hAnsi="Cambria"/>
          <w:color w:val="0D0D0D" w:themeColor="text1" w:themeTint="F2"/>
          <w:lang w:val="uk-UA"/>
        </w:rPr>
        <w:t xml:space="preserve">. </w:t>
      </w:r>
      <w:r w:rsidR="001B58C2" w:rsidRPr="006E4DB6">
        <w:rPr>
          <w:rFonts w:ascii="Cambria" w:hAnsi="Cambria"/>
          <w:color w:val="0D0D0D" w:themeColor="text1" w:themeTint="F2"/>
          <w:lang w:val="uk-UA"/>
        </w:rPr>
        <w:t>Журналіст підготував аналітичний матеріал про перевищення повноважень посадовими особами. Перед публікацією редактор суттєво змінив текст, вилучив критичні фрагменти й додав твердження, які журналіст вважає маніпулятивними та такими, що суперечать його переконанням.</w:t>
      </w:r>
      <w:r w:rsidR="00141CA6" w:rsidRPr="006E4DB6">
        <w:rPr>
          <w:rFonts w:ascii="Cambria" w:hAnsi="Cambria"/>
          <w:color w:val="0D0D0D" w:themeColor="text1" w:themeTint="F2"/>
          <w:lang w:val="uk-UA"/>
        </w:rPr>
        <w:t xml:space="preserve"> </w:t>
      </w:r>
      <w:r w:rsidR="001B58C2" w:rsidRPr="006E4DB6">
        <w:rPr>
          <w:rFonts w:ascii="Cambria" w:hAnsi="Cambria"/>
          <w:color w:val="0D0D0D" w:themeColor="text1" w:themeTint="F2"/>
          <w:lang w:val="uk-UA"/>
        </w:rPr>
        <w:t>Журналіст заявив, що</w:t>
      </w:r>
      <w:r w:rsidR="00141CA6" w:rsidRPr="006E4DB6">
        <w:rPr>
          <w:rFonts w:ascii="Cambria" w:hAnsi="Cambria"/>
          <w:color w:val="0D0D0D" w:themeColor="text1" w:themeTint="F2"/>
          <w:lang w:val="uk-UA"/>
        </w:rPr>
        <w:t xml:space="preserve"> </w:t>
      </w:r>
      <w:r w:rsidR="001B58C2" w:rsidRPr="006E4DB6">
        <w:rPr>
          <w:rFonts w:ascii="Cambria" w:hAnsi="Cambria"/>
          <w:color w:val="0D0D0D" w:themeColor="text1" w:themeTint="F2"/>
          <w:lang w:val="uk-UA"/>
        </w:rPr>
        <w:t>відмовляється підписувати матеріал</w:t>
      </w:r>
      <w:r w:rsidR="00141CA6" w:rsidRPr="006E4DB6">
        <w:rPr>
          <w:rFonts w:ascii="Cambria" w:hAnsi="Cambria"/>
          <w:color w:val="0D0D0D" w:themeColor="text1" w:themeTint="F2"/>
          <w:lang w:val="uk-UA"/>
        </w:rPr>
        <w:t xml:space="preserve"> та </w:t>
      </w:r>
      <w:r w:rsidR="001B58C2" w:rsidRPr="006E4DB6">
        <w:rPr>
          <w:rFonts w:ascii="Cambria" w:hAnsi="Cambria"/>
          <w:color w:val="0D0D0D" w:themeColor="text1" w:themeTint="F2"/>
          <w:lang w:val="uk-UA"/>
        </w:rPr>
        <w:t>не дозволяє використовувати своє ім’я як автора</w:t>
      </w:r>
      <w:r w:rsidR="00141CA6" w:rsidRPr="006E4DB6">
        <w:rPr>
          <w:rFonts w:ascii="Cambria" w:hAnsi="Cambria"/>
          <w:color w:val="0D0D0D" w:themeColor="text1" w:themeTint="F2"/>
          <w:lang w:val="uk-UA"/>
        </w:rPr>
        <w:t xml:space="preserve">. </w:t>
      </w:r>
      <w:r w:rsidR="001B58C2" w:rsidRPr="006E4DB6">
        <w:rPr>
          <w:rFonts w:ascii="Cambria" w:hAnsi="Cambria"/>
          <w:color w:val="0D0D0D" w:themeColor="text1" w:themeTint="F2"/>
          <w:lang w:val="uk-UA"/>
        </w:rPr>
        <w:t>Редактор відповів, що «матеріал належить редакції» і буде опублікований під прізвищем журналіста.</w:t>
      </w:r>
      <w:r w:rsidR="00141CA6" w:rsidRPr="006E4DB6">
        <w:rPr>
          <w:rFonts w:ascii="Cambria" w:hAnsi="Cambria"/>
          <w:color w:val="0D0D0D" w:themeColor="text1" w:themeTint="F2"/>
          <w:lang w:val="uk-UA"/>
        </w:rPr>
        <w:t xml:space="preserve"> </w:t>
      </w:r>
      <w:r w:rsidR="001B58C2" w:rsidRPr="006E4DB6">
        <w:rPr>
          <w:rFonts w:ascii="Cambria" w:hAnsi="Cambria"/>
          <w:color w:val="0D0D0D" w:themeColor="text1" w:themeTint="F2"/>
          <w:lang w:val="uk-UA"/>
        </w:rPr>
        <w:t>Яке право журналіста порушено у цій ситуації?</w:t>
      </w:r>
      <w:r w:rsidRPr="006E4DB6">
        <w:rPr>
          <w:rFonts w:ascii="Cambria" w:hAnsi="Cambria"/>
          <w:color w:val="0D0D0D" w:themeColor="text1" w:themeTint="F2"/>
          <w:lang w:val="uk-UA"/>
        </w:rPr>
        <w:t xml:space="preserve"> </w:t>
      </w:r>
      <w:r w:rsidR="001B58C2" w:rsidRPr="006E4DB6">
        <w:rPr>
          <w:rFonts w:ascii="Cambria" w:hAnsi="Cambria"/>
          <w:color w:val="0D0D0D" w:themeColor="text1" w:themeTint="F2"/>
          <w:lang w:val="uk-UA"/>
        </w:rPr>
        <w:t>Чи може журналіст законно відмовитися від авторства?</w:t>
      </w:r>
      <w:r w:rsidRPr="006E4DB6">
        <w:rPr>
          <w:rFonts w:ascii="Cambria" w:hAnsi="Cambria"/>
          <w:color w:val="0D0D0D" w:themeColor="text1" w:themeTint="F2"/>
          <w:lang w:val="uk-UA"/>
        </w:rPr>
        <w:t xml:space="preserve"> </w:t>
      </w:r>
      <w:r w:rsidR="001B58C2" w:rsidRPr="006E4DB6">
        <w:rPr>
          <w:rFonts w:ascii="Cambria" w:hAnsi="Cambria"/>
          <w:color w:val="0D0D0D" w:themeColor="text1" w:themeTint="F2"/>
          <w:lang w:val="uk-UA"/>
        </w:rPr>
        <w:t>Чи має редактор право публікувати матеріал під ім’ям журналіста всупереч його волі?</w:t>
      </w:r>
      <w:r w:rsidRPr="006E4DB6">
        <w:rPr>
          <w:rFonts w:ascii="Cambria" w:hAnsi="Cambria"/>
          <w:color w:val="0D0D0D" w:themeColor="text1" w:themeTint="F2"/>
          <w:lang w:val="uk-UA"/>
        </w:rPr>
        <w:t xml:space="preserve"> </w:t>
      </w:r>
      <w:r w:rsidR="001B58C2" w:rsidRPr="006E4DB6">
        <w:rPr>
          <w:rFonts w:ascii="Cambria" w:hAnsi="Cambria"/>
          <w:color w:val="0D0D0D" w:themeColor="text1" w:themeTint="F2"/>
          <w:lang w:val="uk-UA"/>
        </w:rPr>
        <w:t xml:space="preserve">Які юридичні </w:t>
      </w:r>
      <w:r w:rsidR="001B58C2" w:rsidRPr="004E41F2">
        <w:rPr>
          <w:rFonts w:ascii="Cambria" w:hAnsi="Cambria"/>
          <w:color w:val="0D0D0D" w:themeColor="text1" w:themeTint="F2"/>
          <w:lang w:val="uk-UA"/>
        </w:rPr>
        <w:t>наслідки можуть настати</w:t>
      </w:r>
      <w:r w:rsidRPr="004E41F2">
        <w:rPr>
          <w:rFonts w:ascii="Cambria" w:hAnsi="Cambria"/>
          <w:color w:val="0D0D0D" w:themeColor="text1" w:themeTint="F2"/>
          <w:lang w:val="uk-UA"/>
        </w:rPr>
        <w:t xml:space="preserve">? </w:t>
      </w:r>
    </w:p>
    <w:p w:rsidR="00F27A79" w:rsidRPr="004E41F2" w:rsidRDefault="00F27A79" w:rsidP="00F27A79">
      <w:pPr>
        <w:pStyle w:val="a4"/>
        <w:spacing w:before="0" w:beforeAutospacing="0" w:after="0" w:afterAutospacing="0"/>
        <w:ind w:firstLine="567"/>
        <w:jc w:val="both"/>
        <w:rPr>
          <w:rFonts w:ascii="Cambria" w:hAnsi="Cambria"/>
          <w:lang w:val="uk-UA"/>
        </w:rPr>
      </w:pPr>
      <w:r w:rsidRPr="004E41F2">
        <w:rPr>
          <w:rFonts w:ascii="Cambria" w:hAnsi="Cambria"/>
          <w:color w:val="0D0D0D" w:themeColor="text1" w:themeTint="F2"/>
          <w:lang w:val="uk-UA"/>
        </w:rPr>
        <w:t xml:space="preserve">12. </w:t>
      </w:r>
      <w:r w:rsidRPr="004E41F2">
        <w:rPr>
          <w:rFonts w:ascii="Cambria" w:hAnsi="Cambria"/>
          <w:lang w:val="uk-UA"/>
        </w:rPr>
        <w:t>Журналістка регіонального інтернет-видання проводила журналістське розслідування щодо можливих корупційних зловживань під час розподілу бюджетних коштів у міській раді. У процесі підготовки матеріалу вона підтримувала регулярне листування через електронну пошту та месенджер із працівником одного з комунальних підприємств, який погодився надати їй документи та інформацію про можливі порушення.</w:t>
      </w:r>
    </w:p>
    <w:p w:rsidR="00F27A79" w:rsidRPr="00F27A79" w:rsidRDefault="00F27A79" w:rsidP="00F27A79">
      <w:pPr>
        <w:jc w:val="both"/>
        <w:rPr>
          <w:rFonts w:ascii="Cambria" w:hAnsi="Cambria"/>
        </w:rPr>
      </w:pPr>
      <w:r w:rsidRPr="004E41F2">
        <w:rPr>
          <w:rFonts w:ascii="Cambria" w:hAnsi="Cambria"/>
        </w:rPr>
        <w:t>Начальник відділу інформаційних технологій міської ради, дізнавшись про підготовку журналістського матеріалу, без відповідного судового дозволу отримав доступ до електронної пошти журналістки через адміністративні</w:t>
      </w:r>
      <w:r w:rsidRPr="00F27A79">
        <w:rPr>
          <w:rFonts w:ascii="Cambria" w:hAnsi="Cambria"/>
        </w:rPr>
        <w:t xml:space="preserve"> технічні можливості серверу, на якому зберігалася її службова пошта. Він скопіював частину електронного листування між журналісткою та її джерелом інформації та передав ці матеріали керівництву міської ради.</w:t>
      </w:r>
    </w:p>
    <w:p w:rsidR="00F27A79" w:rsidRPr="00F27A79" w:rsidRDefault="00F27A79" w:rsidP="00F27A79">
      <w:pPr>
        <w:jc w:val="both"/>
        <w:rPr>
          <w:rFonts w:ascii="Cambria" w:hAnsi="Cambria"/>
        </w:rPr>
      </w:pPr>
      <w:r w:rsidRPr="00F27A79">
        <w:rPr>
          <w:rFonts w:ascii="Cambria" w:hAnsi="Cambria"/>
        </w:rPr>
        <w:t>У результаті цього особу інформатора було встановлено, після чого щодо нього було застосовано дисциплінарні заходи.</w:t>
      </w:r>
      <w:r>
        <w:rPr>
          <w:rFonts w:ascii="Cambria" w:hAnsi="Cambria"/>
        </w:rPr>
        <w:t xml:space="preserve"> </w:t>
      </w:r>
      <w:r w:rsidRPr="00F27A79">
        <w:rPr>
          <w:rFonts w:ascii="Cambria" w:hAnsi="Cambria"/>
        </w:rPr>
        <w:t xml:space="preserve">Проаналізуйте ситуацію та визначте, чи містять дії </w:t>
      </w:r>
      <w:r w:rsidRPr="00F27A79">
        <w:rPr>
          <w:rFonts w:ascii="Cambria" w:hAnsi="Cambria"/>
        </w:rPr>
        <w:lastRenderedPageBreak/>
        <w:t>посадової особи ознаки складу кримінального правопорушення, передбаченого ч. 2 ст. 163 КК України.</w:t>
      </w:r>
    </w:p>
    <w:p w:rsidR="002E5873" w:rsidRPr="006E4DB6" w:rsidRDefault="002E5873" w:rsidP="001B7EFE">
      <w:pPr>
        <w:widowControl/>
        <w:ind w:firstLine="567"/>
        <w:jc w:val="both"/>
        <w:rPr>
          <w:rFonts w:ascii="Cambria" w:eastAsia="Times New Roman" w:hAnsi="Cambria" w:cs="Times New Roman"/>
          <w:color w:val="0D0D0D" w:themeColor="text1" w:themeTint="F2"/>
        </w:rPr>
      </w:pPr>
    </w:p>
    <w:p w:rsidR="00A24696" w:rsidRPr="006E4DB6" w:rsidRDefault="00A24696" w:rsidP="001B7EFE">
      <w:pPr>
        <w:widowControl/>
        <w:ind w:firstLine="567"/>
        <w:jc w:val="center"/>
        <w:rPr>
          <w:rFonts w:ascii="Cambria" w:eastAsia="Times New Roman" w:hAnsi="Cambria" w:cs="Times New Roman"/>
          <w:b/>
          <w:color w:val="0D0D0D" w:themeColor="text1" w:themeTint="F2"/>
        </w:rPr>
      </w:pPr>
      <w:r w:rsidRPr="006E4DB6">
        <w:rPr>
          <w:rFonts w:ascii="Cambria" w:eastAsia="Times New Roman" w:hAnsi="Cambria" w:cs="Times New Roman"/>
          <w:b/>
          <w:color w:val="0D0D0D" w:themeColor="text1" w:themeTint="F2"/>
        </w:rPr>
        <w:t>Самостійна робота:</w:t>
      </w:r>
    </w:p>
    <w:p w:rsidR="00A24696" w:rsidRPr="006E4DB6" w:rsidRDefault="00A24696" w:rsidP="001B7EFE">
      <w:pPr>
        <w:widowControl/>
        <w:ind w:firstLine="567"/>
        <w:jc w:val="center"/>
        <w:rPr>
          <w:rFonts w:ascii="Cambria" w:eastAsia="Times New Roman" w:hAnsi="Cambria" w:cs="Times New Roman"/>
          <w:b/>
          <w:color w:val="0D0D0D" w:themeColor="text1" w:themeTint="F2"/>
        </w:rPr>
      </w:pPr>
    </w:p>
    <w:p w:rsidR="001B58C2" w:rsidRPr="006E4DB6" w:rsidRDefault="002E5873" w:rsidP="001B7EFE">
      <w:pPr>
        <w:pStyle w:val="a4"/>
        <w:spacing w:before="0" w:beforeAutospacing="0" w:after="0" w:afterAutospacing="0"/>
        <w:ind w:firstLine="567"/>
        <w:jc w:val="both"/>
        <w:rPr>
          <w:rFonts w:ascii="Cambria" w:hAnsi="Cambria"/>
          <w:color w:val="0D0D0D" w:themeColor="text1" w:themeTint="F2"/>
          <w:lang w:val="uk-UA"/>
        </w:rPr>
      </w:pPr>
      <w:r w:rsidRPr="006E4DB6">
        <w:rPr>
          <w:rFonts w:ascii="Cambria" w:hAnsi="Cambria"/>
          <w:color w:val="0D0D0D" w:themeColor="text1" w:themeTint="F2"/>
          <w:lang w:val="uk-UA"/>
        </w:rPr>
        <w:t xml:space="preserve">1. </w:t>
      </w:r>
      <w:r w:rsidR="001B58C2" w:rsidRPr="006E4DB6">
        <w:rPr>
          <w:rFonts w:ascii="Cambria" w:hAnsi="Cambria"/>
          <w:color w:val="0D0D0D" w:themeColor="text1" w:themeTint="F2"/>
          <w:lang w:val="uk-UA"/>
        </w:rPr>
        <w:t>Журналіст здійснював відеофіксацію засідання міської ради. Охорона вимагала припинити зйомку, посилаючись на «внутрішні правила».</w:t>
      </w:r>
      <w:r w:rsidRPr="006E4DB6">
        <w:rPr>
          <w:rFonts w:ascii="Cambria" w:hAnsi="Cambria"/>
          <w:color w:val="0D0D0D" w:themeColor="text1" w:themeTint="F2"/>
          <w:lang w:val="uk-UA"/>
        </w:rPr>
        <w:t xml:space="preserve"> </w:t>
      </w:r>
      <w:r w:rsidR="001B58C2" w:rsidRPr="006E4DB6">
        <w:rPr>
          <w:rFonts w:ascii="Cambria" w:hAnsi="Cambria"/>
          <w:color w:val="0D0D0D" w:themeColor="text1" w:themeTint="F2"/>
          <w:lang w:val="uk-UA"/>
        </w:rPr>
        <w:t>Чи є такі дії законними?</w:t>
      </w:r>
      <w:r w:rsidRPr="006E4DB6">
        <w:rPr>
          <w:rFonts w:ascii="Cambria" w:hAnsi="Cambria"/>
          <w:color w:val="0D0D0D" w:themeColor="text1" w:themeTint="F2"/>
          <w:lang w:val="uk-UA"/>
        </w:rPr>
        <w:t xml:space="preserve"> </w:t>
      </w:r>
      <w:r w:rsidR="001B58C2" w:rsidRPr="006E4DB6">
        <w:rPr>
          <w:rFonts w:ascii="Cambria" w:hAnsi="Cambria"/>
          <w:color w:val="0D0D0D" w:themeColor="text1" w:themeTint="F2"/>
          <w:lang w:val="uk-UA"/>
        </w:rPr>
        <w:t>Які гарантії журналіста порушено?</w:t>
      </w:r>
      <w:r w:rsidRPr="006E4DB6">
        <w:rPr>
          <w:rFonts w:ascii="Cambria" w:hAnsi="Cambria"/>
          <w:color w:val="0D0D0D" w:themeColor="text1" w:themeTint="F2"/>
          <w:lang w:val="uk-UA"/>
        </w:rPr>
        <w:t xml:space="preserve"> </w:t>
      </w:r>
    </w:p>
    <w:p w:rsidR="001B7EFE" w:rsidRPr="006E4DB6" w:rsidRDefault="001B7EFE" w:rsidP="001B7EFE">
      <w:pPr>
        <w:ind w:firstLine="567"/>
        <w:jc w:val="both"/>
        <w:rPr>
          <w:rFonts w:ascii="Cambria" w:hAnsi="Cambria" w:cs="Times New Roman"/>
          <w:color w:val="0D0D0D" w:themeColor="text1" w:themeTint="F2"/>
        </w:rPr>
      </w:pPr>
      <w:r w:rsidRPr="006E4DB6">
        <w:rPr>
          <w:rStyle w:val="a9"/>
          <w:rFonts w:ascii="Cambria" w:hAnsi="Cambria" w:cs="Times New Roman"/>
          <w:b w:val="0"/>
          <w:bCs w:val="0"/>
          <w:color w:val="0D0D0D" w:themeColor="text1" w:themeTint="F2"/>
        </w:rPr>
        <w:t xml:space="preserve">2. </w:t>
      </w:r>
    </w:p>
    <w:tbl>
      <w:tblPr>
        <w:tblW w:w="0" w:type="auto"/>
        <w:tblCellSpacing w:w="15" w:type="dxa"/>
        <w:tblInd w:w="1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56"/>
        <w:gridCol w:w="2653"/>
        <w:gridCol w:w="1901"/>
      </w:tblGrid>
      <w:tr w:rsidR="001B7EFE" w:rsidRPr="006E4DB6" w:rsidTr="00DA2063">
        <w:trPr>
          <w:tblHeader/>
          <w:tblCellSpacing w:w="15" w:type="dxa"/>
        </w:trPr>
        <w:tc>
          <w:tcPr>
            <w:tcW w:w="2911" w:type="dxa"/>
            <w:vAlign w:val="center"/>
            <w:hideMark/>
          </w:tcPr>
          <w:p w:rsidR="002E5873" w:rsidRPr="006E4DB6" w:rsidRDefault="002E5873" w:rsidP="00DA2063">
            <w:pPr>
              <w:jc w:val="both"/>
              <w:rPr>
                <w:rFonts w:ascii="Cambria" w:hAnsi="Cambria" w:cs="Times New Roman"/>
                <w:bCs/>
                <w:color w:val="0D0D0D" w:themeColor="text1" w:themeTint="F2"/>
              </w:rPr>
            </w:pPr>
            <w:r w:rsidRPr="006E4DB6">
              <w:rPr>
                <w:rFonts w:ascii="Cambria" w:hAnsi="Cambria" w:cs="Times New Roman"/>
                <w:bCs/>
                <w:color w:val="0D0D0D" w:themeColor="text1" w:themeTint="F2"/>
              </w:rPr>
              <w:t>Право журналіста</w:t>
            </w:r>
          </w:p>
        </w:tc>
        <w:tc>
          <w:tcPr>
            <w:tcW w:w="2623" w:type="dxa"/>
            <w:vAlign w:val="center"/>
            <w:hideMark/>
          </w:tcPr>
          <w:p w:rsidR="002E5873" w:rsidRPr="006E4DB6" w:rsidRDefault="002E5873" w:rsidP="00DA2063">
            <w:pPr>
              <w:jc w:val="both"/>
              <w:rPr>
                <w:rFonts w:ascii="Cambria" w:hAnsi="Cambria" w:cs="Times New Roman"/>
                <w:bCs/>
                <w:color w:val="0D0D0D" w:themeColor="text1" w:themeTint="F2"/>
              </w:rPr>
            </w:pPr>
            <w:r w:rsidRPr="006E4DB6">
              <w:rPr>
                <w:rFonts w:ascii="Cambria" w:hAnsi="Cambria" w:cs="Times New Roman"/>
                <w:bCs/>
                <w:color w:val="0D0D0D" w:themeColor="text1" w:themeTint="F2"/>
              </w:rPr>
              <w:t>Приклад реалізації</w:t>
            </w:r>
          </w:p>
        </w:tc>
        <w:tc>
          <w:tcPr>
            <w:tcW w:w="0" w:type="auto"/>
            <w:vAlign w:val="center"/>
            <w:hideMark/>
          </w:tcPr>
          <w:p w:rsidR="002E5873" w:rsidRPr="006E4DB6" w:rsidRDefault="002E5873" w:rsidP="00DA2063">
            <w:pPr>
              <w:jc w:val="both"/>
              <w:rPr>
                <w:rFonts w:ascii="Cambria" w:hAnsi="Cambria" w:cs="Times New Roman"/>
                <w:bCs/>
                <w:color w:val="0D0D0D" w:themeColor="text1" w:themeTint="F2"/>
              </w:rPr>
            </w:pPr>
            <w:r w:rsidRPr="006E4DB6">
              <w:rPr>
                <w:rFonts w:ascii="Cambria" w:hAnsi="Cambria" w:cs="Times New Roman"/>
                <w:bCs/>
                <w:color w:val="0D0D0D" w:themeColor="text1" w:themeTint="F2"/>
              </w:rPr>
              <w:t xml:space="preserve">   Межі/винятки. </w:t>
            </w:r>
          </w:p>
        </w:tc>
      </w:tr>
    </w:tbl>
    <w:p w:rsidR="002E5873" w:rsidRPr="006E4DB6" w:rsidRDefault="004E41F2" w:rsidP="001B7EFE">
      <w:pPr>
        <w:pStyle w:val="a4"/>
        <w:spacing w:before="0" w:beforeAutospacing="0" w:after="0" w:afterAutospacing="0"/>
        <w:ind w:firstLine="567"/>
        <w:jc w:val="both"/>
        <w:rPr>
          <w:rFonts w:ascii="Cambria" w:hAnsi="Cambria"/>
          <w:color w:val="0D0D0D" w:themeColor="text1" w:themeTint="F2"/>
          <w:lang w:val="uk-UA"/>
        </w:rPr>
      </w:pPr>
      <w:r w:rsidRPr="004E41F2">
        <w:rPr>
          <w:rFonts w:ascii="Cambria" w:hAnsi="Cambria"/>
          <w:color w:val="0D0D0D" w:themeColor="text1" w:themeTint="F2"/>
          <w:lang w:val="uk-UA"/>
        </w:rPr>
        <w:t>Складіть таблицю</w:t>
      </w:r>
      <w:r>
        <w:rPr>
          <w:rFonts w:ascii="Cambria" w:hAnsi="Cambria"/>
          <w:color w:val="0D0D0D" w:themeColor="text1" w:themeTint="F2"/>
          <w:lang w:val="uk-UA"/>
        </w:rPr>
        <w:t xml:space="preserve"> щ</w:t>
      </w:r>
      <w:r w:rsidR="002E5873" w:rsidRPr="006E4DB6">
        <w:rPr>
          <w:rFonts w:ascii="Cambria" w:hAnsi="Cambria"/>
          <w:color w:val="0D0D0D" w:themeColor="text1" w:themeTint="F2"/>
          <w:lang w:val="uk-UA"/>
        </w:rPr>
        <w:t>одо наступних прав</w:t>
      </w:r>
      <w:r w:rsidR="00EE1F9C">
        <w:rPr>
          <w:rFonts w:ascii="Cambria" w:hAnsi="Cambria"/>
          <w:color w:val="0D0D0D" w:themeColor="text1" w:themeTint="F2"/>
          <w:lang w:val="uk-UA"/>
        </w:rPr>
        <w:t xml:space="preserve"> журналіста</w:t>
      </w:r>
      <w:r w:rsidR="002E5873" w:rsidRPr="006E4DB6">
        <w:rPr>
          <w:rFonts w:ascii="Cambria" w:hAnsi="Cambria"/>
          <w:color w:val="0D0D0D" w:themeColor="text1" w:themeTint="F2"/>
          <w:lang w:val="uk-UA"/>
        </w:rPr>
        <w:t>: здійснювати відеофіксацію</w:t>
      </w:r>
      <w:r w:rsidR="00EE1F9C">
        <w:rPr>
          <w:rFonts w:ascii="Cambria" w:hAnsi="Cambria"/>
          <w:color w:val="0D0D0D" w:themeColor="text1" w:themeTint="F2"/>
          <w:lang w:val="uk-UA"/>
        </w:rPr>
        <w:t>;</w:t>
      </w:r>
      <w:r w:rsidR="002E5873" w:rsidRPr="006E4DB6">
        <w:rPr>
          <w:rFonts w:ascii="Cambria" w:hAnsi="Cambria"/>
          <w:color w:val="0D0D0D" w:themeColor="text1" w:themeTint="F2"/>
          <w:lang w:val="uk-UA"/>
        </w:rPr>
        <w:t xml:space="preserve"> бути прийнятим посадовою особою</w:t>
      </w:r>
      <w:r w:rsidR="00EE1F9C">
        <w:rPr>
          <w:rFonts w:ascii="Cambria" w:hAnsi="Cambria"/>
          <w:color w:val="0D0D0D" w:themeColor="text1" w:themeTint="F2"/>
          <w:lang w:val="uk-UA"/>
        </w:rPr>
        <w:t xml:space="preserve"> для отримання пояснень з певного питання;</w:t>
      </w:r>
      <w:r w:rsidR="002E5873" w:rsidRPr="006E4DB6">
        <w:rPr>
          <w:rFonts w:ascii="Cambria" w:hAnsi="Cambria"/>
          <w:color w:val="0D0D0D" w:themeColor="text1" w:themeTint="F2"/>
          <w:lang w:val="uk-UA"/>
        </w:rPr>
        <w:t xml:space="preserve"> </w:t>
      </w:r>
      <w:r w:rsidR="00EE1F9C">
        <w:rPr>
          <w:rFonts w:ascii="Cambria" w:hAnsi="Cambria"/>
          <w:color w:val="0D0D0D" w:themeColor="text1" w:themeTint="F2"/>
          <w:lang w:val="uk-UA"/>
        </w:rPr>
        <w:t xml:space="preserve">право </w:t>
      </w:r>
      <w:r w:rsidR="002E5873" w:rsidRPr="006E4DB6">
        <w:rPr>
          <w:rFonts w:ascii="Cambria" w:hAnsi="Cambria"/>
          <w:color w:val="0D0D0D" w:themeColor="text1" w:themeTint="F2"/>
          <w:lang w:val="uk-UA"/>
        </w:rPr>
        <w:t>відвідувати відкриті заходи</w:t>
      </w:r>
      <w:r w:rsidR="00EE1F9C">
        <w:rPr>
          <w:rFonts w:ascii="Cambria" w:hAnsi="Cambria"/>
          <w:color w:val="0D0D0D" w:themeColor="text1" w:themeTint="F2"/>
          <w:lang w:val="uk-UA"/>
        </w:rPr>
        <w:t>, що здійснюються органами місцевого самоврядування; право</w:t>
      </w:r>
      <w:r w:rsidR="002E5873" w:rsidRPr="006E4DB6">
        <w:rPr>
          <w:rFonts w:ascii="Cambria" w:hAnsi="Cambria"/>
          <w:color w:val="0D0D0D" w:themeColor="text1" w:themeTint="F2"/>
          <w:lang w:val="uk-UA"/>
        </w:rPr>
        <w:t xml:space="preserve"> працювати в зоні надзвичайних подій. </w:t>
      </w:r>
    </w:p>
    <w:p w:rsidR="002E5873" w:rsidRPr="006E4DB6" w:rsidRDefault="002E5873" w:rsidP="001B7EFE">
      <w:pPr>
        <w:pStyle w:val="a4"/>
        <w:spacing w:before="0" w:beforeAutospacing="0" w:after="0" w:afterAutospacing="0"/>
        <w:ind w:firstLine="567"/>
        <w:jc w:val="both"/>
        <w:rPr>
          <w:rFonts w:ascii="Cambria" w:hAnsi="Cambria"/>
          <w:color w:val="0D0D0D" w:themeColor="text1" w:themeTint="F2"/>
          <w:lang w:val="uk-UA"/>
        </w:rPr>
      </w:pPr>
      <w:r w:rsidRPr="006E4DB6">
        <w:rPr>
          <w:rFonts w:ascii="Cambria" w:hAnsi="Cambria"/>
          <w:color w:val="0D0D0D" w:themeColor="text1" w:themeTint="F2"/>
          <w:lang w:val="uk-UA"/>
        </w:rPr>
        <w:t>3. Напишіть коротке есе (1–2 стор.) на тему «Чи повинні блогери отримати кримінально-правовий захист журналістів?», та висловіть свої аргументи «за» та «проти», висновок із посиланням на Закон «Про медіа» та стандарти ЄСПЛ.</w:t>
      </w:r>
    </w:p>
    <w:p w:rsidR="002E5873" w:rsidRPr="006E4DB6" w:rsidRDefault="001B7EFE" w:rsidP="001B7EFE">
      <w:pPr>
        <w:pStyle w:val="2"/>
        <w:spacing w:before="0"/>
        <w:ind w:firstLine="567"/>
        <w:jc w:val="both"/>
        <w:rPr>
          <w:rFonts w:ascii="Cambria" w:hAnsi="Cambria" w:cs="Times New Roman"/>
          <w:color w:val="0D0D0D" w:themeColor="text1" w:themeTint="F2"/>
          <w:sz w:val="24"/>
          <w:szCs w:val="24"/>
        </w:rPr>
      </w:pPr>
      <w:r w:rsidRPr="006E4DB6">
        <w:rPr>
          <w:rStyle w:val="a9"/>
          <w:rFonts w:ascii="Cambria" w:hAnsi="Cambria" w:cs="Times New Roman"/>
          <w:b w:val="0"/>
          <w:bCs w:val="0"/>
          <w:color w:val="0D0D0D" w:themeColor="text1" w:themeTint="F2"/>
          <w:sz w:val="24"/>
          <w:szCs w:val="24"/>
        </w:rPr>
        <w:t>4</w:t>
      </w:r>
      <w:r w:rsidR="002E5873" w:rsidRPr="006E4DB6">
        <w:rPr>
          <w:rStyle w:val="a9"/>
          <w:rFonts w:ascii="Cambria" w:hAnsi="Cambria" w:cs="Times New Roman"/>
          <w:b w:val="0"/>
          <w:bCs w:val="0"/>
          <w:color w:val="0D0D0D" w:themeColor="text1" w:themeTint="F2"/>
          <w:sz w:val="24"/>
          <w:szCs w:val="24"/>
        </w:rPr>
        <w:t xml:space="preserve">.  </w:t>
      </w:r>
      <w:r w:rsidR="002E5873" w:rsidRPr="006E4DB6">
        <w:rPr>
          <w:rFonts w:ascii="Cambria" w:hAnsi="Cambria" w:cs="Times New Roman"/>
          <w:color w:val="0D0D0D" w:themeColor="text1" w:themeTint="F2"/>
          <w:sz w:val="24"/>
          <w:szCs w:val="24"/>
        </w:rPr>
        <w:t>Оберіть 3 принципи Кодексу етики та: поясніть їх зміст, наведіть приклад порушення, запропонуйте правові наслідки (цивільні/кримінальні)</w:t>
      </w:r>
      <w:r w:rsidR="00335162" w:rsidRPr="006E4DB6">
        <w:rPr>
          <w:rFonts w:ascii="Cambria" w:hAnsi="Cambria" w:cs="Times New Roman"/>
          <w:color w:val="0D0D0D" w:themeColor="text1" w:themeTint="F2"/>
          <w:sz w:val="24"/>
          <w:szCs w:val="24"/>
        </w:rPr>
        <w:t>.</w:t>
      </w:r>
    </w:p>
    <w:p w:rsidR="00335162" w:rsidRPr="006E4DB6" w:rsidRDefault="00335162" w:rsidP="00335162">
      <w:pPr>
        <w:pStyle w:val="a4"/>
        <w:spacing w:before="0" w:beforeAutospacing="0" w:after="0" w:afterAutospacing="0"/>
        <w:ind w:firstLine="567"/>
        <w:jc w:val="both"/>
        <w:rPr>
          <w:rFonts w:ascii="Cambria" w:hAnsi="Cambria"/>
          <w:color w:val="0D0D0D" w:themeColor="text1" w:themeTint="F2"/>
          <w:lang w:val="uk-UA"/>
        </w:rPr>
      </w:pPr>
      <w:r w:rsidRPr="006E4DB6">
        <w:rPr>
          <w:rFonts w:ascii="Cambria" w:hAnsi="Cambria"/>
          <w:color w:val="0D0D0D" w:themeColor="text1" w:themeTint="F2"/>
          <w:lang w:val="uk-UA"/>
        </w:rPr>
        <w:t>5. Порівняйте регулювання статусу журналіста в Україні та одній з держав (Німеччина, Франція, Польща, Турція, Угорщина, Польща). Визначить: як захищаються джерела? Які гарантії є сильнішими?</w:t>
      </w:r>
    </w:p>
    <w:p w:rsidR="002E5873" w:rsidRPr="006E4DB6" w:rsidRDefault="002E5873" w:rsidP="001B7EFE">
      <w:pPr>
        <w:widowControl/>
        <w:ind w:firstLine="567"/>
        <w:jc w:val="both"/>
        <w:rPr>
          <w:rFonts w:ascii="Cambria" w:eastAsia="Times New Roman" w:hAnsi="Cambria" w:cs="Times New Roman"/>
          <w:color w:val="0D0D0D" w:themeColor="text1" w:themeTint="F2"/>
        </w:rPr>
      </w:pPr>
    </w:p>
    <w:p w:rsidR="00A24696" w:rsidRDefault="00A24696" w:rsidP="001B7EFE">
      <w:pPr>
        <w:widowControl/>
        <w:ind w:firstLine="567"/>
        <w:jc w:val="center"/>
        <w:rPr>
          <w:rFonts w:ascii="Cambria" w:eastAsia="Times New Roman" w:hAnsi="Cambria" w:cs="Times New Roman"/>
          <w:b/>
          <w:color w:val="0D0D0D" w:themeColor="text1" w:themeTint="F2"/>
        </w:rPr>
      </w:pPr>
      <w:r w:rsidRPr="006E4DB6">
        <w:rPr>
          <w:rFonts w:ascii="Cambria" w:eastAsia="Times New Roman" w:hAnsi="Cambria" w:cs="Times New Roman"/>
          <w:b/>
          <w:color w:val="0D0D0D" w:themeColor="text1" w:themeTint="F2"/>
        </w:rPr>
        <w:t>Теми рефератів (доповідей):</w:t>
      </w:r>
    </w:p>
    <w:p w:rsidR="001B58C2" w:rsidRPr="006E4DB6" w:rsidRDefault="001B7EFE" w:rsidP="00136F53">
      <w:pPr>
        <w:pStyle w:val="a4"/>
        <w:numPr>
          <w:ilvl w:val="0"/>
          <w:numId w:val="4"/>
        </w:numPr>
        <w:spacing w:before="0" w:beforeAutospacing="0" w:after="0" w:afterAutospacing="0"/>
        <w:ind w:left="0" w:firstLine="567"/>
        <w:jc w:val="both"/>
        <w:rPr>
          <w:rFonts w:ascii="Cambria" w:hAnsi="Cambria"/>
          <w:color w:val="0D0D0D" w:themeColor="text1" w:themeTint="F2"/>
          <w:lang w:val="uk-UA"/>
        </w:rPr>
      </w:pPr>
      <w:r w:rsidRPr="006E4DB6">
        <w:rPr>
          <w:rFonts w:ascii="Cambria" w:hAnsi="Cambria"/>
          <w:color w:val="0D0D0D" w:themeColor="text1" w:themeTint="F2"/>
          <w:lang w:val="uk-UA"/>
        </w:rPr>
        <w:t>П</w:t>
      </w:r>
      <w:r w:rsidR="001B58C2" w:rsidRPr="006E4DB6">
        <w:rPr>
          <w:rStyle w:val="a9"/>
          <w:rFonts w:ascii="Cambria" w:hAnsi="Cambria"/>
          <w:b w:val="0"/>
          <w:color w:val="0D0D0D" w:themeColor="text1" w:themeTint="F2"/>
          <w:lang w:val="uk-UA"/>
        </w:rPr>
        <w:t>оняття журналіста у національному законодавстві та підходи ЄСПЛ до визначення журналістського статусу.</w:t>
      </w:r>
    </w:p>
    <w:p w:rsidR="001B58C2" w:rsidRPr="006E4DB6" w:rsidRDefault="001B58C2" w:rsidP="00136F53">
      <w:pPr>
        <w:pStyle w:val="a4"/>
        <w:numPr>
          <w:ilvl w:val="0"/>
          <w:numId w:val="4"/>
        </w:numPr>
        <w:spacing w:before="0" w:beforeAutospacing="0" w:after="0" w:afterAutospacing="0"/>
        <w:ind w:left="0" w:firstLine="567"/>
        <w:jc w:val="both"/>
        <w:rPr>
          <w:rFonts w:ascii="Cambria" w:hAnsi="Cambria"/>
          <w:color w:val="0D0D0D" w:themeColor="text1" w:themeTint="F2"/>
          <w:lang w:val="uk-UA"/>
        </w:rPr>
      </w:pPr>
      <w:r w:rsidRPr="006E4DB6">
        <w:rPr>
          <w:rStyle w:val="a9"/>
          <w:rFonts w:ascii="Cambria" w:hAnsi="Cambria"/>
          <w:b w:val="0"/>
          <w:color w:val="0D0D0D" w:themeColor="text1" w:themeTint="F2"/>
          <w:lang w:val="uk-UA"/>
        </w:rPr>
        <w:t>Гарантії свободи професійної діяльності журналіста: міжнародні стандарти та українська практика.</w:t>
      </w:r>
    </w:p>
    <w:p w:rsidR="001B58C2" w:rsidRPr="006E4DB6" w:rsidRDefault="001B58C2" w:rsidP="00136F53">
      <w:pPr>
        <w:pStyle w:val="a4"/>
        <w:numPr>
          <w:ilvl w:val="0"/>
          <w:numId w:val="4"/>
        </w:numPr>
        <w:spacing w:before="0" w:beforeAutospacing="0" w:after="0" w:afterAutospacing="0"/>
        <w:ind w:left="0" w:firstLine="567"/>
        <w:jc w:val="both"/>
        <w:rPr>
          <w:rFonts w:ascii="Cambria" w:hAnsi="Cambria"/>
          <w:color w:val="0D0D0D" w:themeColor="text1" w:themeTint="F2"/>
          <w:lang w:val="uk-UA"/>
        </w:rPr>
      </w:pPr>
      <w:r w:rsidRPr="006E4DB6">
        <w:rPr>
          <w:rStyle w:val="a9"/>
          <w:rFonts w:ascii="Cambria" w:hAnsi="Cambria"/>
          <w:b w:val="0"/>
          <w:color w:val="0D0D0D" w:themeColor="text1" w:themeTint="F2"/>
          <w:lang w:val="uk-UA"/>
        </w:rPr>
        <w:t>Захист журналістських джерел як ключова у</w:t>
      </w:r>
      <w:r w:rsidR="001B7EFE" w:rsidRPr="006E4DB6">
        <w:rPr>
          <w:rStyle w:val="a9"/>
          <w:rFonts w:ascii="Cambria" w:hAnsi="Cambria"/>
          <w:b w:val="0"/>
          <w:color w:val="0D0D0D" w:themeColor="text1" w:themeTint="F2"/>
          <w:lang w:val="uk-UA"/>
        </w:rPr>
        <w:t>мова свободи слова: підхід ЄСПЛ.</w:t>
      </w:r>
    </w:p>
    <w:p w:rsidR="001B58C2" w:rsidRPr="006E4DB6" w:rsidRDefault="001B58C2" w:rsidP="00136F53">
      <w:pPr>
        <w:pStyle w:val="a4"/>
        <w:numPr>
          <w:ilvl w:val="0"/>
          <w:numId w:val="4"/>
        </w:numPr>
        <w:spacing w:before="0" w:beforeAutospacing="0" w:after="0" w:afterAutospacing="0"/>
        <w:ind w:left="0" w:firstLine="567"/>
        <w:jc w:val="both"/>
        <w:rPr>
          <w:rFonts w:ascii="Cambria" w:hAnsi="Cambria"/>
          <w:color w:val="0D0D0D" w:themeColor="text1" w:themeTint="F2"/>
          <w:lang w:val="uk-UA"/>
        </w:rPr>
      </w:pPr>
      <w:r w:rsidRPr="006E4DB6">
        <w:rPr>
          <w:rStyle w:val="a9"/>
          <w:rFonts w:ascii="Cambria" w:hAnsi="Cambria"/>
          <w:b w:val="0"/>
          <w:color w:val="0D0D0D" w:themeColor="text1" w:themeTint="F2"/>
          <w:lang w:val="uk-UA"/>
        </w:rPr>
        <w:t>Блогери та онлайн-медіа: проблеми правового статусу та межі прирівнювання до журналістів.</w:t>
      </w:r>
    </w:p>
    <w:p w:rsidR="00A24696" w:rsidRPr="006E4DB6" w:rsidRDefault="00A24696" w:rsidP="00C02833">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Times New Roman" w:hAnsi="Cambria" w:cs="Times New Roman"/>
          <w:b/>
          <w:i/>
        </w:rPr>
      </w:pPr>
    </w:p>
    <w:p w:rsidR="00A24696" w:rsidRPr="006E4DB6" w:rsidRDefault="00A24696" w:rsidP="001B7EFE">
      <w:pPr>
        <w:widowControl/>
        <w:pBdr>
          <w:top w:val="nil"/>
          <w:left w:val="nil"/>
          <w:bottom w:val="nil"/>
          <w:right w:val="nil"/>
          <w:between w:val="nil"/>
        </w:pBdr>
        <w:ind w:firstLine="709"/>
        <w:jc w:val="center"/>
        <w:rPr>
          <w:rFonts w:ascii="Cambria" w:eastAsia="Times New Roman" w:hAnsi="Cambria" w:cs="Times New Roman"/>
          <w:b/>
        </w:rPr>
      </w:pPr>
      <w:r w:rsidRPr="006E4DB6">
        <w:rPr>
          <w:rFonts w:ascii="Cambria" w:eastAsia="Times New Roman" w:hAnsi="Cambria" w:cs="Times New Roman"/>
          <w:b/>
        </w:rPr>
        <w:t>Рекомендовані джерела:</w:t>
      </w:r>
    </w:p>
    <w:p w:rsidR="00A24696" w:rsidRPr="006E4DB6" w:rsidRDefault="00A24696" w:rsidP="00C02833">
      <w:pPr>
        <w:widowControl/>
        <w:pBdr>
          <w:top w:val="nil"/>
          <w:left w:val="nil"/>
          <w:bottom w:val="nil"/>
          <w:right w:val="nil"/>
          <w:between w:val="nil"/>
        </w:pBdr>
        <w:ind w:firstLine="709"/>
        <w:jc w:val="both"/>
        <w:rPr>
          <w:rFonts w:ascii="Cambria" w:eastAsia="Times New Roman" w:hAnsi="Cambria" w:cs="Times New Roman"/>
          <w:b/>
          <w:i/>
        </w:rPr>
      </w:pPr>
    </w:p>
    <w:p w:rsidR="00A24696" w:rsidRPr="006E4DB6" w:rsidRDefault="00A24696" w:rsidP="001B7EFE">
      <w:pPr>
        <w:widowControl/>
        <w:pBdr>
          <w:top w:val="nil"/>
          <w:left w:val="nil"/>
          <w:bottom w:val="nil"/>
          <w:right w:val="nil"/>
          <w:between w:val="nil"/>
        </w:pBdr>
        <w:ind w:firstLine="709"/>
        <w:jc w:val="center"/>
        <w:rPr>
          <w:rFonts w:ascii="Cambria" w:eastAsia="Times New Roman" w:hAnsi="Cambria" w:cs="Times New Roman"/>
          <w:b/>
          <w:i/>
        </w:rPr>
      </w:pPr>
      <w:r w:rsidRPr="006E4DB6">
        <w:rPr>
          <w:rFonts w:ascii="Cambria" w:eastAsia="Times New Roman" w:hAnsi="Cambria" w:cs="Times New Roman"/>
          <w:b/>
          <w:i/>
        </w:rPr>
        <w:t>Нормативні акти:</w:t>
      </w:r>
    </w:p>
    <w:p w:rsidR="00A24696" w:rsidRPr="006E4DB6" w:rsidRDefault="00A24696" w:rsidP="00136F53">
      <w:pPr>
        <w:pStyle w:val="a3"/>
        <w:numPr>
          <w:ilvl w:val="0"/>
          <w:numId w:val="5"/>
        </w:numPr>
        <w:pBdr>
          <w:top w:val="nil"/>
          <w:left w:val="nil"/>
          <w:bottom w:val="nil"/>
          <w:right w:val="nil"/>
          <w:between w:val="nil"/>
        </w:pBdr>
        <w:ind w:left="357" w:hanging="357"/>
        <w:rPr>
          <w:rFonts w:ascii="Cambria" w:hAnsi="Cambria"/>
        </w:rPr>
      </w:pPr>
      <w:r w:rsidRPr="006E4DB6">
        <w:rPr>
          <w:rFonts w:ascii="Cambria" w:eastAsia="Times New Roman" w:hAnsi="Cambria"/>
        </w:rPr>
        <w:t xml:space="preserve">Конституція України: Закон України від 28.06.1996р. № 254к/96-ВР. Відомості Верховної Ради України. 1996. № 30. Ст. 141. URL: </w:t>
      </w:r>
      <w:hyperlink r:id="rId15" w:anchor="Text">
        <w:r w:rsidRPr="006E4DB6">
          <w:rPr>
            <w:rFonts w:ascii="Cambria" w:eastAsia="Times New Roman" w:hAnsi="Cambria"/>
            <w:color w:val="0000FF"/>
            <w:u w:val="single"/>
          </w:rPr>
          <w:t>https://zakon.rada.gov.ua/laws/show/254%D0%BA/96-%D0%B2%D1%80#Text</w:t>
        </w:r>
      </w:hyperlink>
      <w:r w:rsidRPr="006E4DB6">
        <w:rPr>
          <w:rFonts w:ascii="Cambria" w:eastAsia="Times New Roman" w:hAnsi="Cambria"/>
        </w:rPr>
        <w:t xml:space="preserve"> </w:t>
      </w:r>
    </w:p>
    <w:p w:rsidR="0044704B" w:rsidRPr="006E4DB6" w:rsidRDefault="0044704B" w:rsidP="00136F53">
      <w:pPr>
        <w:pStyle w:val="HTML"/>
        <w:numPr>
          <w:ilvl w:val="0"/>
          <w:numId w:val="5"/>
        </w:numPr>
        <w:ind w:left="357" w:hanging="357"/>
        <w:jc w:val="both"/>
        <w:rPr>
          <w:rFonts w:ascii="Cambria" w:hAnsi="Cambria" w:cs="Times New Roman"/>
          <w:sz w:val="24"/>
          <w:szCs w:val="24"/>
          <w:lang w:val="uk-UA"/>
        </w:rPr>
      </w:pPr>
      <w:r w:rsidRPr="006E4DB6">
        <w:rPr>
          <w:rFonts w:ascii="Cambria" w:hAnsi="Cambria" w:cs="Times New Roman"/>
          <w:sz w:val="24"/>
          <w:szCs w:val="24"/>
          <w:lang w:val="uk-UA"/>
        </w:rPr>
        <w:t xml:space="preserve">Кодекс Законів про працю: Закон від </w:t>
      </w:r>
      <w:r w:rsidRPr="006E4DB6">
        <w:rPr>
          <w:rFonts w:ascii="Cambria" w:hAnsi="Cambria" w:cs="Times New Roman"/>
          <w:sz w:val="24"/>
          <w:szCs w:val="24"/>
          <w:lang w:val="uk-UA" w:eastAsia="uk-UA"/>
        </w:rPr>
        <w:t xml:space="preserve">10 грудня 1971 р. №322-VIII. </w:t>
      </w:r>
      <w:r w:rsidRPr="006E4DB6">
        <w:rPr>
          <w:rFonts w:ascii="Cambria" w:hAnsi="Cambria" w:cs="Times New Roman"/>
          <w:sz w:val="24"/>
          <w:szCs w:val="24"/>
          <w:lang w:val="uk-UA"/>
        </w:rPr>
        <w:t>URL:</w:t>
      </w:r>
      <w:r w:rsidRPr="006E4DB6">
        <w:rPr>
          <w:rFonts w:ascii="Cambria" w:hAnsi="Cambria" w:cs="Times New Roman"/>
          <w:sz w:val="24"/>
          <w:szCs w:val="24"/>
          <w:lang w:val="uk-UA" w:eastAsia="uk-UA"/>
        </w:rPr>
        <w:t xml:space="preserve"> https://zakon.rada.gov.ua/laws/show/322-08#Text</w:t>
      </w:r>
      <w:r w:rsidRPr="006E4DB6">
        <w:rPr>
          <w:rFonts w:ascii="Cambria" w:hAnsi="Cambria" w:cs="Times New Roman"/>
          <w:sz w:val="24"/>
          <w:szCs w:val="24"/>
          <w:lang w:val="uk-UA"/>
        </w:rPr>
        <w:t>З</w:t>
      </w:r>
    </w:p>
    <w:p w:rsidR="00A24696" w:rsidRPr="006E4DB6" w:rsidRDefault="00A24696" w:rsidP="00136F53">
      <w:pPr>
        <w:pStyle w:val="a3"/>
        <w:numPr>
          <w:ilvl w:val="0"/>
          <w:numId w:val="5"/>
        </w:numPr>
        <w:pBdr>
          <w:top w:val="nil"/>
          <w:left w:val="nil"/>
          <w:bottom w:val="nil"/>
          <w:right w:val="nil"/>
          <w:between w:val="nil"/>
        </w:pBdr>
        <w:ind w:left="357" w:hanging="357"/>
        <w:rPr>
          <w:rFonts w:ascii="Cambria" w:hAnsi="Cambria"/>
        </w:rPr>
      </w:pPr>
      <w:r w:rsidRPr="006E4DB6">
        <w:rPr>
          <w:rFonts w:ascii="Cambria" w:eastAsia="Times New Roman" w:hAnsi="Cambria"/>
        </w:rPr>
        <w:t>Конвенція про захист прав людини і основоположних свобод: ратифікована Законом України № 475/97-ВР від 17.07.1997р. URL: https://zakon.rada.gov.ua/laws/show/995_004#Text</w:t>
      </w:r>
    </w:p>
    <w:p w:rsidR="00A24696" w:rsidRPr="006E4DB6" w:rsidRDefault="00A24696" w:rsidP="00136F53">
      <w:pPr>
        <w:pStyle w:val="a3"/>
        <w:numPr>
          <w:ilvl w:val="0"/>
          <w:numId w:val="5"/>
        </w:numPr>
        <w:pBdr>
          <w:top w:val="nil"/>
          <w:left w:val="nil"/>
          <w:bottom w:val="nil"/>
          <w:right w:val="nil"/>
          <w:between w:val="nil"/>
        </w:pBdr>
        <w:ind w:left="357" w:hanging="357"/>
        <w:rPr>
          <w:rFonts w:ascii="Cambria" w:hAnsi="Cambria"/>
        </w:rPr>
      </w:pPr>
      <w:r w:rsidRPr="006E4DB6">
        <w:rPr>
          <w:rFonts w:ascii="Cambria" w:eastAsia="Times New Roman" w:hAnsi="Cambria"/>
        </w:rPr>
        <w:t xml:space="preserve">Кримінальний кодекс України: Закон України від 05.04.2001р. № 2341-III. URL: </w:t>
      </w:r>
      <w:hyperlink r:id="rId16" w:anchor="Text">
        <w:r w:rsidRPr="006E4DB6">
          <w:rPr>
            <w:rFonts w:ascii="Cambria" w:eastAsia="Times New Roman" w:hAnsi="Cambria"/>
            <w:color w:val="0000FF"/>
            <w:u w:val="single"/>
          </w:rPr>
          <w:t>https://zakon.rada.gov.ua/laws/show/2341-14#Text</w:t>
        </w:r>
      </w:hyperlink>
      <w:r w:rsidRPr="006E4DB6">
        <w:rPr>
          <w:rFonts w:ascii="Cambria" w:eastAsia="Times New Roman" w:hAnsi="Cambria"/>
        </w:rPr>
        <w:t xml:space="preserve"> </w:t>
      </w:r>
    </w:p>
    <w:p w:rsidR="002B06BF" w:rsidRPr="006E4DB6" w:rsidRDefault="002B06BF" w:rsidP="00136F53">
      <w:pPr>
        <w:pStyle w:val="a5"/>
        <w:numPr>
          <w:ilvl w:val="0"/>
          <w:numId w:val="5"/>
        </w:numPr>
        <w:ind w:left="357" w:hanging="357"/>
        <w:jc w:val="both"/>
        <w:rPr>
          <w:rFonts w:ascii="Cambria" w:hAnsi="Cambria"/>
          <w:sz w:val="24"/>
          <w:szCs w:val="24"/>
          <w:lang w:val="uk-UA"/>
        </w:rPr>
      </w:pPr>
      <w:r w:rsidRPr="006E4DB6">
        <w:rPr>
          <w:rFonts w:ascii="Cambria" w:hAnsi="Cambria"/>
          <w:sz w:val="24"/>
          <w:szCs w:val="24"/>
          <w:lang w:val="uk-UA"/>
        </w:rPr>
        <w:t xml:space="preserve">Кримінально-процесуальний кодекс: Закон від </w:t>
      </w:r>
      <w:r w:rsidRPr="006E4DB6">
        <w:rPr>
          <w:rStyle w:val="rvts9"/>
          <w:rFonts w:ascii="Cambria" w:hAnsi="Cambria"/>
          <w:sz w:val="24"/>
          <w:szCs w:val="24"/>
          <w:lang w:val="uk-UA"/>
        </w:rPr>
        <w:t>13 квітня 2012 року</w:t>
      </w:r>
      <w:r w:rsidRPr="006E4DB6">
        <w:rPr>
          <w:rFonts w:ascii="Cambria" w:hAnsi="Cambria"/>
          <w:sz w:val="24"/>
          <w:szCs w:val="24"/>
          <w:lang w:val="uk-UA"/>
        </w:rPr>
        <w:t xml:space="preserve"> </w:t>
      </w:r>
      <w:r w:rsidRPr="006E4DB6">
        <w:rPr>
          <w:rStyle w:val="rvts9"/>
          <w:rFonts w:ascii="Cambria" w:hAnsi="Cambria"/>
          <w:sz w:val="24"/>
          <w:szCs w:val="24"/>
          <w:lang w:val="uk-UA"/>
        </w:rPr>
        <w:t>№ 4651-VI.</w:t>
      </w:r>
      <w:r w:rsidRPr="006E4DB6">
        <w:rPr>
          <w:rStyle w:val="53"/>
          <w:rFonts w:ascii="Cambria" w:eastAsia="Calibri" w:hAnsi="Cambria" w:cs="Times New Roman"/>
          <w:sz w:val="24"/>
          <w:szCs w:val="24"/>
          <w:lang w:val="uk-UA" w:eastAsia="de-DE"/>
        </w:rPr>
        <w:t xml:space="preserve"> URL:</w:t>
      </w:r>
      <w:r w:rsidRPr="006E4DB6">
        <w:rPr>
          <w:rFonts w:ascii="Cambria" w:hAnsi="Cambria"/>
          <w:sz w:val="24"/>
          <w:szCs w:val="24"/>
          <w:lang w:val="uk-UA"/>
        </w:rPr>
        <w:t xml:space="preserve"> </w:t>
      </w:r>
      <w:r w:rsidRPr="006E4DB6">
        <w:rPr>
          <w:rStyle w:val="rvts9"/>
          <w:rFonts w:ascii="Cambria" w:hAnsi="Cambria"/>
          <w:sz w:val="24"/>
          <w:szCs w:val="24"/>
          <w:lang w:val="uk-UA"/>
        </w:rPr>
        <w:t>https://zakon.rada.gov.ua/laws/show/4651-17#Text</w:t>
      </w:r>
    </w:p>
    <w:p w:rsidR="002B06BF" w:rsidRPr="006E4DB6" w:rsidRDefault="002B06BF" w:rsidP="00136F53">
      <w:pPr>
        <w:pStyle w:val="1"/>
        <w:numPr>
          <w:ilvl w:val="0"/>
          <w:numId w:val="5"/>
        </w:numPr>
        <w:spacing w:before="0" w:beforeAutospacing="0" w:after="0" w:afterAutospacing="0"/>
        <w:ind w:left="357" w:hanging="357"/>
        <w:jc w:val="both"/>
        <w:rPr>
          <w:rFonts w:ascii="Cambria" w:hAnsi="Cambria"/>
          <w:b w:val="0"/>
          <w:sz w:val="24"/>
          <w:szCs w:val="24"/>
        </w:rPr>
      </w:pPr>
      <w:r w:rsidRPr="006E4DB6">
        <w:rPr>
          <w:rFonts w:ascii="Cambria" w:hAnsi="Cambria"/>
          <w:b w:val="0"/>
          <w:sz w:val="24"/>
          <w:szCs w:val="24"/>
        </w:rPr>
        <w:t xml:space="preserve">Про право журналістів не розкривати свої джерела інформації: Рекомендація R (2000) 7 від 8 березня 2000р. </w:t>
      </w:r>
      <w:r w:rsidRPr="006E4DB6">
        <w:rPr>
          <w:rStyle w:val="53"/>
          <w:rFonts w:ascii="Cambria" w:eastAsia="Calibri" w:hAnsi="Cambria" w:cs="Times New Roman"/>
          <w:b w:val="0"/>
          <w:sz w:val="24"/>
          <w:szCs w:val="24"/>
          <w:lang w:eastAsia="de-DE"/>
        </w:rPr>
        <w:t xml:space="preserve">URL: </w:t>
      </w:r>
      <w:r w:rsidRPr="006E4DB6">
        <w:rPr>
          <w:rFonts w:ascii="Cambria" w:hAnsi="Cambria"/>
          <w:b w:val="0"/>
          <w:sz w:val="24"/>
          <w:szCs w:val="24"/>
        </w:rPr>
        <w:t>https://cedem.org.ua/library/rekomendatsiya-r-2000-7-pro-pravo-zhurnalistiv-ne-rozkryvaty-svoyi-dzherela-informatsiyi/</w:t>
      </w:r>
    </w:p>
    <w:p w:rsidR="002B06BF" w:rsidRPr="006E4DB6" w:rsidRDefault="002B06BF" w:rsidP="00136F53">
      <w:pPr>
        <w:pStyle w:val="HTML"/>
        <w:numPr>
          <w:ilvl w:val="0"/>
          <w:numId w:val="5"/>
        </w:numPr>
        <w:ind w:left="357" w:hanging="357"/>
        <w:jc w:val="both"/>
        <w:rPr>
          <w:rFonts w:ascii="Cambria" w:hAnsi="Cambria" w:cs="Times New Roman"/>
          <w:sz w:val="24"/>
          <w:szCs w:val="24"/>
          <w:lang w:val="uk-UA"/>
        </w:rPr>
      </w:pPr>
      <w:r w:rsidRPr="006E4DB6">
        <w:rPr>
          <w:rFonts w:ascii="Cambria" w:hAnsi="Cambria" w:cs="Times New Roman"/>
          <w:bCs/>
          <w:sz w:val="24"/>
          <w:szCs w:val="24"/>
          <w:lang w:val="uk-UA" w:eastAsia="uk-UA"/>
        </w:rPr>
        <w:lastRenderedPageBreak/>
        <w:t xml:space="preserve">Про захист журналістів за умов конфліктів і тиску: Рекомендація N R (96) 4 Комітету міністрів Ради Європи </w:t>
      </w:r>
      <w:r w:rsidRPr="006E4DB6">
        <w:rPr>
          <w:rFonts w:ascii="Cambria" w:hAnsi="Cambria" w:cs="Times New Roman"/>
          <w:sz w:val="24"/>
          <w:szCs w:val="24"/>
          <w:lang w:val="uk-UA" w:eastAsia="uk-UA"/>
        </w:rPr>
        <w:t xml:space="preserve">від 3 травня 1996 р. </w:t>
      </w:r>
      <w:r w:rsidRPr="006E4DB6">
        <w:rPr>
          <w:rStyle w:val="53"/>
          <w:rFonts w:ascii="Cambria" w:eastAsia="Calibri" w:hAnsi="Cambria" w:cs="Times New Roman"/>
          <w:sz w:val="24"/>
          <w:szCs w:val="24"/>
          <w:lang w:val="uk-UA" w:eastAsia="de-DE"/>
        </w:rPr>
        <w:t xml:space="preserve">URL: </w:t>
      </w:r>
      <w:r w:rsidRPr="006E4DB6">
        <w:rPr>
          <w:rFonts w:ascii="Cambria" w:hAnsi="Cambria" w:cs="Times New Roman"/>
          <w:sz w:val="24"/>
          <w:szCs w:val="24"/>
          <w:lang w:val="uk-UA" w:eastAsia="uk-UA"/>
        </w:rPr>
        <w:t xml:space="preserve"> https://zakon.rada.gov.ua/laws/show/994_734#Text</w:t>
      </w:r>
      <w:r w:rsidRPr="006E4DB6">
        <w:rPr>
          <w:rFonts w:ascii="Cambria" w:hAnsi="Cambria" w:cs="Times New Roman"/>
          <w:bCs/>
          <w:sz w:val="24"/>
          <w:szCs w:val="24"/>
          <w:lang w:val="uk-UA" w:eastAsia="uk-UA"/>
        </w:rPr>
        <w:t xml:space="preserve">  </w:t>
      </w:r>
    </w:p>
    <w:p w:rsidR="006F0547" w:rsidRPr="006E4DB6" w:rsidRDefault="002B06BF" w:rsidP="00136F53">
      <w:pPr>
        <w:pStyle w:val="a5"/>
        <w:numPr>
          <w:ilvl w:val="0"/>
          <w:numId w:val="5"/>
        </w:numPr>
        <w:ind w:left="357" w:hanging="357"/>
        <w:jc w:val="both"/>
        <w:rPr>
          <w:rStyle w:val="rynqvb"/>
          <w:rFonts w:ascii="Cambria" w:hAnsi="Cambria"/>
          <w:lang w:val="uk-UA"/>
        </w:rPr>
      </w:pPr>
      <w:r w:rsidRPr="006E4DB6">
        <w:rPr>
          <w:rStyle w:val="rynqvb"/>
          <w:rFonts w:ascii="Cambria" w:hAnsi="Cambria"/>
          <w:sz w:val="24"/>
          <w:szCs w:val="24"/>
          <w:lang w:val="uk-UA"/>
        </w:rPr>
        <w:t xml:space="preserve">Про нове поняття ЗМІ: Рекомендація CM/Rec(2011)7 Комітету міністрів  РЄ від 21 вересня 2011 р. </w:t>
      </w:r>
      <w:r w:rsidRPr="006E4DB6">
        <w:rPr>
          <w:rStyle w:val="53"/>
          <w:rFonts w:ascii="Cambria" w:eastAsia="Calibri" w:hAnsi="Cambria" w:cs="Times New Roman"/>
          <w:sz w:val="24"/>
          <w:szCs w:val="24"/>
          <w:lang w:val="uk-UA" w:eastAsia="de-DE"/>
        </w:rPr>
        <w:t xml:space="preserve">URL: </w:t>
      </w:r>
      <w:r w:rsidRPr="006E4DB6">
        <w:rPr>
          <w:rFonts w:ascii="Cambria" w:hAnsi="Cambria"/>
          <w:sz w:val="24"/>
          <w:szCs w:val="24"/>
          <w:lang w:val="uk-UA" w:eastAsia="uk-UA"/>
        </w:rPr>
        <w:t xml:space="preserve"> </w:t>
      </w:r>
      <w:hyperlink r:id="rId17" w:history="1">
        <w:r w:rsidR="006F0547" w:rsidRPr="006E4DB6">
          <w:rPr>
            <w:rStyle w:val="a7"/>
            <w:rFonts w:ascii="Cambria" w:hAnsi="Cambria"/>
            <w:sz w:val="24"/>
            <w:szCs w:val="24"/>
            <w:lang w:val="uk-UA"/>
          </w:rPr>
          <w:t>https://www.coe.int/en/web/freedom-expression/committee-of-ministers-adopted-texts/-/asset_publisher/aDXmrol0vvsU/content/recommendation-cm-rec-2011-7-of-the-committee-of-ministers-to-member-states-on-a-new-notion-of-media</w:t>
        </w:r>
      </w:hyperlink>
    </w:p>
    <w:p w:rsidR="006F0547" w:rsidRPr="006E4DB6" w:rsidRDefault="006F0547" w:rsidP="00136F53">
      <w:pPr>
        <w:pStyle w:val="a5"/>
        <w:numPr>
          <w:ilvl w:val="0"/>
          <w:numId w:val="5"/>
        </w:numPr>
        <w:ind w:left="357" w:hanging="357"/>
        <w:jc w:val="both"/>
        <w:rPr>
          <w:rFonts w:ascii="Cambria" w:hAnsi="Cambria"/>
          <w:sz w:val="24"/>
          <w:szCs w:val="24"/>
          <w:lang w:val="uk-UA"/>
        </w:rPr>
      </w:pPr>
      <w:r w:rsidRPr="006E4DB6">
        <w:rPr>
          <w:rFonts w:ascii="Cambria" w:hAnsi="Cambria"/>
          <w:sz w:val="24"/>
          <w:szCs w:val="24"/>
          <w:lang w:val="uk-UA"/>
        </w:rPr>
        <w:t>Щодо захисту журналістики та безпеки журналістів та інших працівників ЗМІ: Рекомендація CM/Rec(2016)4 Комітету міністрів Ради Європи державам-членам від 13 квітня 2016 року. URL:</w:t>
      </w:r>
      <w:r w:rsidR="0044704B">
        <w:rPr>
          <w:rFonts w:ascii="Cambria" w:hAnsi="Cambria"/>
          <w:sz w:val="24"/>
          <w:szCs w:val="24"/>
          <w:lang w:val="uk-UA"/>
        </w:rPr>
        <w:t xml:space="preserve"> </w:t>
      </w:r>
      <w:r w:rsidRPr="006E4DB6">
        <w:rPr>
          <w:rFonts w:ascii="Cambria" w:hAnsi="Cambria"/>
          <w:sz w:val="24"/>
          <w:szCs w:val="24"/>
          <w:lang w:val="uk-UA"/>
        </w:rPr>
        <w:t>https://search.coe.int/cm/Pages/result_details.aspx?ObjectId=09000016806415d9</w:t>
      </w:r>
    </w:p>
    <w:p w:rsidR="00D82250" w:rsidRPr="006E4DB6" w:rsidRDefault="00D82250" w:rsidP="00136F53">
      <w:pPr>
        <w:pStyle w:val="a3"/>
        <w:numPr>
          <w:ilvl w:val="0"/>
          <w:numId w:val="5"/>
        </w:numPr>
        <w:ind w:left="357" w:hanging="357"/>
        <w:rPr>
          <w:rFonts w:ascii="Cambria" w:hAnsi="Cambria"/>
        </w:rPr>
      </w:pPr>
      <w:r w:rsidRPr="006E4DB6">
        <w:rPr>
          <w:rFonts w:ascii="Cambria" w:hAnsi="Cambria"/>
        </w:rPr>
        <w:t>Про етичні принципи журналістики: Резолюція Парламентської асамблеї Ради Європи 1003 (1993). June 18, 2005</w:t>
      </w:r>
      <w:r w:rsidR="0044704B" w:rsidRPr="0044704B">
        <w:rPr>
          <w:rFonts w:ascii="Cambria" w:hAnsi="Cambria"/>
        </w:rPr>
        <w:t>.</w:t>
      </w:r>
      <w:r w:rsidRPr="006E4DB6">
        <w:rPr>
          <w:rFonts w:ascii="Cambria" w:hAnsi="Cambria"/>
        </w:rPr>
        <w:t xml:space="preserve"> </w:t>
      </w:r>
      <w:r w:rsidRPr="006E4DB6">
        <w:rPr>
          <w:rStyle w:val="53"/>
          <w:rFonts w:ascii="Cambria" w:eastAsia="Calibri" w:hAnsi="Cambria" w:cs="Times New Roman"/>
          <w:sz w:val="24"/>
          <w:szCs w:val="24"/>
          <w:lang w:eastAsia="de-DE"/>
        </w:rPr>
        <w:t xml:space="preserve">URL: </w:t>
      </w:r>
      <w:r w:rsidRPr="006E4DB6">
        <w:rPr>
          <w:rFonts w:ascii="Cambria" w:hAnsi="Cambria"/>
        </w:rPr>
        <w:t>https://cedem.org.ua/library/rezolyutsiya-1003-1993-pro-etychni-pryntsypy-zhurnalistyky/</w:t>
      </w:r>
    </w:p>
    <w:p w:rsidR="00D82250" w:rsidRPr="006E4DB6" w:rsidRDefault="00D82250" w:rsidP="00136F53">
      <w:pPr>
        <w:pStyle w:val="a5"/>
        <w:numPr>
          <w:ilvl w:val="0"/>
          <w:numId w:val="5"/>
        </w:numPr>
        <w:ind w:left="357" w:hanging="357"/>
        <w:jc w:val="both"/>
        <w:rPr>
          <w:rFonts w:ascii="Cambria" w:hAnsi="Cambria"/>
          <w:sz w:val="24"/>
          <w:szCs w:val="24"/>
          <w:lang w:val="uk-UA"/>
        </w:rPr>
      </w:pPr>
      <w:r w:rsidRPr="006E4DB6">
        <w:rPr>
          <w:rStyle w:val="53"/>
          <w:rFonts w:ascii="Cambria" w:eastAsia="Calibri" w:hAnsi="Cambria" w:cs="Times New Roman"/>
          <w:sz w:val="24"/>
          <w:szCs w:val="24"/>
          <w:lang w:val="uk-UA" w:eastAsia="uk-UA"/>
        </w:rPr>
        <w:t xml:space="preserve">Про медіа: Закон </w:t>
      </w:r>
      <w:r w:rsidRPr="006E4DB6">
        <w:rPr>
          <w:rFonts w:ascii="Cambria" w:hAnsi="Cambria"/>
          <w:sz w:val="24"/>
          <w:szCs w:val="24"/>
          <w:lang w:val="uk-UA" w:eastAsia="uk-UA"/>
        </w:rPr>
        <w:t>України</w:t>
      </w:r>
      <w:r w:rsidRPr="006E4DB6">
        <w:rPr>
          <w:rStyle w:val="53"/>
          <w:rFonts w:ascii="Cambria" w:eastAsia="Calibri" w:hAnsi="Cambria" w:cs="Times New Roman"/>
          <w:sz w:val="24"/>
          <w:szCs w:val="24"/>
          <w:lang w:val="uk-UA" w:eastAsia="uk-UA"/>
        </w:rPr>
        <w:t xml:space="preserve"> від </w:t>
      </w:r>
      <w:r w:rsidRPr="006E4DB6">
        <w:rPr>
          <w:rStyle w:val="rvts44"/>
          <w:rFonts w:ascii="Cambria" w:hAnsi="Cambria"/>
          <w:sz w:val="24"/>
          <w:szCs w:val="24"/>
          <w:lang w:val="uk-UA"/>
        </w:rPr>
        <w:t>13 грудня 2022 р. № 2849-IX.</w:t>
      </w:r>
      <w:r w:rsidRPr="006E4DB6">
        <w:rPr>
          <w:rStyle w:val="53"/>
          <w:rFonts w:ascii="Cambria" w:eastAsia="Calibri" w:hAnsi="Cambria" w:cs="Times New Roman"/>
          <w:sz w:val="24"/>
          <w:szCs w:val="24"/>
          <w:lang w:val="uk-UA" w:eastAsia="de-DE"/>
        </w:rPr>
        <w:t xml:space="preserve"> URL: </w:t>
      </w:r>
      <w:r w:rsidRPr="006E4DB6">
        <w:rPr>
          <w:rFonts w:ascii="Cambria" w:hAnsi="Cambria"/>
          <w:sz w:val="24"/>
          <w:szCs w:val="24"/>
          <w:lang w:val="uk-UA"/>
        </w:rPr>
        <w:t>https://zakon.rada.gov.ua/laws/show/2849-20#Text</w:t>
      </w:r>
    </w:p>
    <w:p w:rsidR="00D82250" w:rsidRPr="006E4DB6" w:rsidRDefault="00D82250" w:rsidP="00136F53">
      <w:pPr>
        <w:pStyle w:val="a5"/>
        <w:numPr>
          <w:ilvl w:val="0"/>
          <w:numId w:val="5"/>
        </w:numPr>
        <w:ind w:left="357" w:hanging="357"/>
        <w:jc w:val="both"/>
        <w:rPr>
          <w:rFonts w:ascii="Cambria" w:hAnsi="Cambria"/>
          <w:sz w:val="24"/>
          <w:szCs w:val="24"/>
          <w:lang w:val="uk-UA"/>
        </w:rPr>
      </w:pPr>
      <w:r w:rsidRPr="006E4DB6">
        <w:rPr>
          <w:rStyle w:val="rvts23"/>
          <w:rFonts w:ascii="Cambria" w:hAnsi="Cambria"/>
          <w:sz w:val="24"/>
          <w:szCs w:val="24"/>
          <w:lang w:val="uk-UA"/>
        </w:rPr>
        <w:t xml:space="preserve">Про державну підтримку медіа, гарантії професійної діяльності та соціальний захист журналіста: Закон України від </w:t>
      </w:r>
      <w:r w:rsidRPr="006E4DB6">
        <w:rPr>
          <w:rStyle w:val="rvts44"/>
          <w:rFonts w:ascii="Cambria" w:hAnsi="Cambria"/>
          <w:sz w:val="24"/>
          <w:szCs w:val="24"/>
          <w:lang w:val="uk-UA"/>
        </w:rPr>
        <w:t xml:space="preserve">23 вересня 1997 р. № 540/97-ВР. </w:t>
      </w:r>
      <w:r w:rsidRPr="006E4DB6">
        <w:rPr>
          <w:rStyle w:val="53"/>
          <w:rFonts w:ascii="Cambria" w:eastAsia="Calibri" w:hAnsi="Cambria" w:cs="Times New Roman"/>
          <w:sz w:val="24"/>
          <w:szCs w:val="24"/>
          <w:lang w:val="uk-UA" w:eastAsia="de-DE"/>
        </w:rPr>
        <w:t xml:space="preserve">URL: </w:t>
      </w:r>
      <w:r w:rsidRPr="006E4DB6">
        <w:rPr>
          <w:rStyle w:val="rvts23"/>
          <w:rFonts w:ascii="Cambria" w:hAnsi="Cambria"/>
          <w:sz w:val="24"/>
          <w:szCs w:val="24"/>
          <w:lang w:val="uk-UA"/>
        </w:rPr>
        <w:t>https://zakon.rada.gov.ua/laws/show/540/97-%D0%B2%D1%80#Text</w:t>
      </w:r>
    </w:p>
    <w:p w:rsidR="002B06BF" w:rsidRPr="006E4DB6" w:rsidRDefault="002B06BF" w:rsidP="00136F53">
      <w:pPr>
        <w:pStyle w:val="a5"/>
        <w:numPr>
          <w:ilvl w:val="0"/>
          <w:numId w:val="5"/>
        </w:numPr>
        <w:ind w:left="357" w:hanging="357"/>
        <w:jc w:val="both"/>
        <w:rPr>
          <w:rFonts w:ascii="Cambria" w:hAnsi="Cambria"/>
          <w:sz w:val="24"/>
          <w:szCs w:val="24"/>
          <w:lang w:val="uk-UA"/>
        </w:rPr>
      </w:pPr>
      <w:r w:rsidRPr="006E4DB6">
        <w:rPr>
          <w:rStyle w:val="rvts23"/>
          <w:rFonts w:ascii="Cambria" w:hAnsi="Cambria"/>
          <w:sz w:val="24"/>
          <w:szCs w:val="24"/>
          <w:lang w:val="uk-UA"/>
        </w:rPr>
        <w:t xml:space="preserve">Про місцеве самоврядування в Україні: Закон України від </w:t>
      </w:r>
      <w:r w:rsidRPr="006E4DB6">
        <w:rPr>
          <w:rStyle w:val="rvts44"/>
          <w:rFonts w:ascii="Cambria" w:hAnsi="Cambria"/>
          <w:sz w:val="24"/>
          <w:szCs w:val="24"/>
          <w:lang w:val="uk-UA"/>
        </w:rPr>
        <w:t xml:space="preserve">21 травня 1997 р. № 280/97-ВР. </w:t>
      </w:r>
      <w:r w:rsidRPr="006E4DB6">
        <w:rPr>
          <w:rStyle w:val="53"/>
          <w:rFonts w:ascii="Cambria" w:eastAsia="Calibri" w:hAnsi="Cambria" w:cs="Times New Roman"/>
          <w:sz w:val="24"/>
          <w:szCs w:val="24"/>
          <w:lang w:val="uk-UA" w:eastAsia="de-DE"/>
        </w:rPr>
        <w:t xml:space="preserve">URL: </w:t>
      </w:r>
      <w:hyperlink r:id="rId18" w:anchor="Text" w:history="1">
        <w:r w:rsidRPr="006E4DB6">
          <w:rPr>
            <w:rStyle w:val="a7"/>
            <w:rFonts w:ascii="Cambria" w:hAnsi="Cambria"/>
            <w:color w:val="auto"/>
            <w:sz w:val="24"/>
            <w:szCs w:val="24"/>
            <w:lang w:val="uk-UA"/>
          </w:rPr>
          <w:t>https://zakon.rada.gov.ua/laws/show/280/97-%D0%B2%D1%80#Text</w:t>
        </w:r>
      </w:hyperlink>
      <w:r w:rsidRPr="006E4DB6">
        <w:rPr>
          <w:rStyle w:val="rvts23"/>
          <w:rFonts w:ascii="Cambria" w:hAnsi="Cambria"/>
          <w:sz w:val="24"/>
          <w:szCs w:val="24"/>
          <w:lang w:val="uk-UA"/>
        </w:rPr>
        <w:t xml:space="preserve"> </w:t>
      </w:r>
    </w:p>
    <w:p w:rsidR="002B06BF" w:rsidRPr="006E4DB6" w:rsidRDefault="002B06BF" w:rsidP="00136F53">
      <w:pPr>
        <w:pStyle w:val="rvps4"/>
        <w:numPr>
          <w:ilvl w:val="0"/>
          <w:numId w:val="5"/>
        </w:numPr>
        <w:spacing w:before="0" w:beforeAutospacing="0" w:after="0" w:afterAutospacing="0"/>
        <w:ind w:left="357" w:hanging="357"/>
        <w:jc w:val="both"/>
        <w:rPr>
          <w:rFonts w:ascii="Cambria" w:hAnsi="Cambria"/>
        </w:rPr>
      </w:pPr>
      <w:r w:rsidRPr="006E4DB6">
        <w:rPr>
          <w:rFonts w:ascii="Cambria" w:hAnsi="Cambria"/>
        </w:rPr>
        <w:t xml:space="preserve">Про інформацію: Закон України від 2 жовтня 1992 р.№ 2657-XII. </w:t>
      </w:r>
      <w:r w:rsidRPr="006E4DB6">
        <w:rPr>
          <w:rStyle w:val="53"/>
          <w:rFonts w:ascii="Cambria" w:eastAsia="Calibri" w:hAnsi="Cambria" w:cs="Times New Roman"/>
          <w:sz w:val="24"/>
          <w:szCs w:val="24"/>
          <w:lang w:eastAsia="de-DE"/>
        </w:rPr>
        <w:t xml:space="preserve">URL: </w:t>
      </w:r>
      <w:r w:rsidRPr="006E4DB6">
        <w:rPr>
          <w:rFonts w:ascii="Cambria" w:hAnsi="Cambria"/>
        </w:rPr>
        <w:t>ttps://zakon.rada.gov.ua/laws/show/2657-12#Text</w:t>
      </w:r>
    </w:p>
    <w:p w:rsidR="002B06BF" w:rsidRPr="006E4DB6" w:rsidRDefault="002B06BF" w:rsidP="00136F53">
      <w:pPr>
        <w:pStyle w:val="a4"/>
        <w:numPr>
          <w:ilvl w:val="0"/>
          <w:numId w:val="5"/>
        </w:numPr>
        <w:spacing w:before="0" w:beforeAutospacing="0" w:after="0" w:afterAutospacing="0"/>
        <w:ind w:left="357" w:hanging="357"/>
        <w:jc w:val="both"/>
        <w:rPr>
          <w:rFonts w:ascii="Cambria" w:hAnsi="Cambria"/>
          <w:lang w:val="uk-UA"/>
        </w:rPr>
      </w:pPr>
      <w:r w:rsidRPr="006E4DB6">
        <w:rPr>
          <w:rStyle w:val="a9"/>
          <w:rFonts w:ascii="Cambria" w:hAnsi="Cambria"/>
          <w:b w:val="0"/>
          <w:lang w:val="uk-UA"/>
        </w:rPr>
        <w:t>Кодекс етики українського журналіста</w:t>
      </w:r>
      <w:r w:rsidRPr="006E4DB6">
        <w:rPr>
          <w:rFonts w:ascii="Cambria" w:hAnsi="Cambria"/>
          <w:lang w:val="uk-UA"/>
        </w:rPr>
        <w:t xml:space="preserve"> від 24 квітня 2004 р.  (зі змінами  від 4 жовтня 2013 р., затверджено 12 грудня 2013 року на пленумі Національної спілки журналістів України). </w:t>
      </w:r>
      <w:r w:rsidRPr="006E4DB6">
        <w:rPr>
          <w:rStyle w:val="53"/>
          <w:rFonts w:ascii="Cambria" w:eastAsia="Calibri" w:hAnsi="Cambria" w:cs="Times New Roman"/>
          <w:sz w:val="24"/>
          <w:szCs w:val="24"/>
          <w:lang w:val="uk-UA" w:eastAsia="de-DE"/>
        </w:rPr>
        <w:t xml:space="preserve">URL: </w:t>
      </w:r>
      <w:hyperlink r:id="rId19" w:history="1">
        <w:r w:rsidRPr="006E4DB6">
          <w:rPr>
            <w:rStyle w:val="a7"/>
            <w:rFonts w:ascii="Cambria" w:hAnsi="Cambria"/>
            <w:lang w:val="uk-UA"/>
          </w:rPr>
          <w:t>https://cje.org.ua/ethics-codex/</w:t>
        </w:r>
      </w:hyperlink>
    </w:p>
    <w:p w:rsidR="00D82250" w:rsidRPr="006E4DB6" w:rsidRDefault="00D82250" w:rsidP="00136F53">
      <w:pPr>
        <w:pStyle w:val="a5"/>
        <w:numPr>
          <w:ilvl w:val="0"/>
          <w:numId w:val="5"/>
        </w:numPr>
        <w:ind w:left="357" w:hanging="357"/>
        <w:jc w:val="both"/>
        <w:rPr>
          <w:rFonts w:ascii="Cambria" w:hAnsi="Cambria"/>
          <w:sz w:val="24"/>
          <w:szCs w:val="24"/>
          <w:lang w:val="uk-UA"/>
        </w:rPr>
      </w:pPr>
      <w:r w:rsidRPr="006E4DB6">
        <w:rPr>
          <w:rStyle w:val="rvts23"/>
          <w:rFonts w:ascii="Cambria" w:hAnsi="Cambria"/>
          <w:sz w:val="24"/>
          <w:szCs w:val="24"/>
          <w:lang w:val="uk-UA"/>
        </w:rPr>
        <w:t>Про затвердження Примірних правил пропуску осіб до будинків (приміщень) судів, органів та установ системи правосуддя та на їх територію транспортних засобів: Наказ Державної судової адміністрації</w:t>
      </w:r>
      <w:r w:rsidRPr="006E4DB6">
        <w:rPr>
          <w:rFonts w:ascii="Cambria" w:hAnsi="Cambria"/>
          <w:sz w:val="24"/>
          <w:szCs w:val="24"/>
          <w:lang w:val="uk-UA"/>
        </w:rPr>
        <w:t xml:space="preserve"> від </w:t>
      </w:r>
      <w:r w:rsidRPr="006E4DB6">
        <w:rPr>
          <w:rStyle w:val="rvts9"/>
          <w:rFonts w:ascii="Cambria" w:hAnsi="Cambria"/>
          <w:sz w:val="24"/>
          <w:szCs w:val="24"/>
          <w:lang w:val="uk-UA"/>
        </w:rPr>
        <w:t>30.01.2020р. № 43/61</w:t>
      </w:r>
      <w:r w:rsidRPr="006E4DB6">
        <w:rPr>
          <w:rStyle w:val="rvts23"/>
          <w:rFonts w:ascii="Cambria" w:hAnsi="Cambria"/>
          <w:sz w:val="24"/>
          <w:szCs w:val="24"/>
          <w:lang w:val="uk-UA"/>
        </w:rPr>
        <w:t>.</w:t>
      </w:r>
      <w:r w:rsidRPr="006E4DB6">
        <w:rPr>
          <w:rStyle w:val="53"/>
          <w:rFonts w:ascii="Cambria" w:eastAsia="Calibri" w:hAnsi="Cambria" w:cs="Times New Roman"/>
          <w:sz w:val="24"/>
          <w:szCs w:val="24"/>
          <w:lang w:val="uk-UA" w:eastAsia="de-DE"/>
        </w:rPr>
        <w:t xml:space="preserve"> URL:</w:t>
      </w:r>
      <w:r w:rsidRPr="006E4DB6">
        <w:rPr>
          <w:rStyle w:val="rvts23"/>
          <w:rFonts w:ascii="Cambria" w:hAnsi="Cambria"/>
          <w:sz w:val="24"/>
          <w:szCs w:val="24"/>
          <w:lang w:val="uk-UA"/>
        </w:rPr>
        <w:t xml:space="preserve"> </w:t>
      </w:r>
      <w:hyperlink r:id="rId20" w:anchor="Text" w:history="1">
        <w:r w:rsidRPr="006E4DB6">
          <w:rPr>
            <w:rStyle w:val="a7"/>
            <w:rFonts w:ascii="Cambria" w:hAnsi="Cambria"/>
            <w:color w:val="auto"/>
            <w:sz w:val="24"/>
            <w:szCs w:val="24"/>
            <w:lang w:val="uk-UA"/>
          </w:rPr>
          <w:t>https://zakon.rada.gov.ua/rada/show/v0043750-20#Text</w:t>
        </w:r>
      </w:hyperlink>
      <w:r w:rsidRPr="006E4DB6">
        <w:rPr>
          <w:rStyle w:val="rvts23"/>
          <w:rFonts w:ascii="Cambria" w:hAnsi="Cambria"/>
          <w:sz w:val="24"/>
          <w:szCs w:val="24"/>
          <w:lang w:val="uk-UA"/>
        </w:rPr>
        <w:t xml:space="preserve"> </w:t>
      </w:r>
    </w:p>
    <w:p w:rsidR="002B06BF" w:rsidRPr="006E4DB6" w:rsidRDefault="002B06BF" w:rsidP="00136F53">
      <w:pPr>
        <w:pStyle w:val="a5"/>
        <w:numPr>
          <w:ilvl w:val="0"/>
          <w:numId w:val="5"/>
        </w:numPr>
        <w:ind w:left="357" w:hanging="357"/>
        <w:jc w:val="both"/>
        <w:rPr>
          <w:rFonts w:ascii="Cambria" w:hAnsi="Cambria"/>
          <w:sz w:val="24"/>
          <w:szCs w:val="24"/>
          <w:lang w:val="uk-UA"/>
        </w:rPr>
      </w:pPr>
      <w:r w:rsidRPr="006E4DB6">
        <w:rPr>
          <w:rFonts w:ascii="Cambria" w:hAnsi="Cambria"/>
          <w:sz w:val="24"/>
          <w:szCs w:val="24"/>
          <w:lang w:val="uk-UA"/>
        </w:rPr>
        <w:t xml:space="preserve">Класифікатор професій: Загальні положення. </w:t>
      </w:r>
      <w:r w:rsidRPr="006E4DB6">
        <w:rPr>
          <w:rStyle w:val="contentdate"/>
          <w:rFonts w:ascii="Cambria" w:hAnsi="Cambria"/>
          <w:sz w:val="24"/>
          <w:szCs w:val="24"/>
          <w:lang w:val="uk-UA"/>
        </w:rPr>
        <w:t xml:space="preserve">Департамент праці та зайнятості. Міністерство економіки України. 25.12.2024р. </w:t>
      </w:r>
      <w:r w:rsidRPr="006E4DB6">
        <w:rPr>
          <w:rStyle w:val="53"/>
          <w:rFonts w:ascii="Cambria" w:eastAsia="Calibri" w:hAnsi="Cambria" w:cs="Times New Roman"/>
          <w:sz w:val="24"/>
          <w:szCs w:val="24"/>
          <w:lang w:val="uk-UA" w:eastAsia="de-DE"/>
        </w:rPr>
        <w:t xml:space="preserve">URL: </w:t>
      </w:r>
      <w:r w:rsidRPr="006E4DB6">
        <w:rPr>
          <w:rStyle w:val="contentdate"/>
          <w:rFonts w:ascii="Cambria" w:hAnsi="Cambria"/>
          <w:sz w:val="24"/>
          <w:szCs w:val="24"/>
          <w:lang w:val="uk-UA"/>
        </w:rPr>
        <w:t>https://me.gov.ua/Documents/Detail?lang=uk-UA&amp;id=90ffb288-8826-4914-8709-8815379a3fe1&amp;title=KlasifikatorProfesii</w:t>
      </w:r>
    </w:p>
    <w:p w:rsidR="00A24696" w:rsidRPr="006E4DB6" w:rsidRDefault="00A24696" w:rsidP="00C02833">
      <w:pPr>
        <w:widowControl/>
        <w:pBdr>
          <w:top w:val="nil"/>
          <w:left w:val="nil"/>
          <w:bottom w:val="nil"/>
          <w:right w:val="nil"/>
          <w:between w:val="nil"/>
        </w:pBdr>
        <w:ind w:firstLine="709"/>
        <w:jc w:val="both"/>
        <w:rPr>
          <w:rFonts w:ascii="Cambria" w:eastAsia="Times New Roman" w:hAnsi="Cambria" w:cs="Times New Roman"/>
          <w:b/>
          <w:i/>
        </w:rPr>
      </w:pPr>
    </w:p>
    <w:p w:rsidR="00A24696" w:rsidRPr="006E4DB6" w:rsidRDefault="00A24696" w:rsidP="001B7EFE">
      <w:pPr>
        <w:widowControl/>
        <w:pBdr>
          <w:top w:val="nil"/>
          <w:left w:val="nil"/>
          <w:bottom w:val="nil"/>
          <w:right w:val="nil"/>
          <w:between w:val="nil"/>
        </w:pBdr>
        <w:ind w:firstLine="709"/>
        <w:jc w:val="center"/>
        <w:rPr>
          <w:rFonts w:ascii="Cambria" w:eastAsia="Times New Roman" w:hAnsi="Cambria" w:cs="Times New Roman"/>
          <w:b/>
          <w:i/>
        </w:rPr>
      </w:pPr>
      <w:r w:rsidRPr="006E4DB6">
        <w:rPr>
          <w:rFonts w:ascii="Cambria" w:eastAsia="Times New Roman" w:hAnsi="Cambria" w:cs="Times New Roman"/>
          <w:b/>
          <w:i/>
        </w:rPr>
        <w:t>Судова практика:</w:t>
      </w:r>
    </w:p>
    <w:p w:rsidR="001B7EFE" w:rsidRPr="006E4DB6" w:rsidRDefault="001B7EFE" w:rsidP="00136F53">
      <w:pPr>
        <w:pStyle w:val="sdc0f5df3"/>
        <w:numPr>
          <w:ilvl w:val="0"/>
          <w:numId w:val="6"/>
        </w:numPr>
        <w:spacing w:before="0" w:beforeAutospacing="0" w:after="0" w:afterAutospacing="0"/>
        <w:ind w:left="357" w:hanging="357"/>
        <w:jc w:val="both"/>
        <w:rPr>
          <w:rFonts w:ascii="Cambria" w:hAnsi="Cambria"/>
        </w:rPr>
      </w:pPr>
      <w:r w:rsidRPr="006E4DB6">
        <w:rPr>
          <w:rStyle w:val="s29100277"/>
          <w:rFonts w:ascii="Cambria" w:hAnsi="Cambria"/>
        </w:rPr>
        <w:t xml:space="preserve">Anatoliy Yeremenko v. Ukraine. </w:t>
      </w:r>
      <w:r w:rsidRPr="006E4DB6">
        <w:rPr>
          <w:rStyle w:val="sa36b60a1"/>
          <w:rFonts w:ascii="Cambria" w:hAnsi="Cambria"/>
        </w:rPr>
        <w:t xml:space="preserve">№. </w:t>
      </w:r>
      <w:hyperlink r:id="rId21" w:anchor="{&quot;appno&quot;:[&quot;22287/08&quot;]}" w:tgtFrame="_blank" w:history="1">
        <w:r w:rsidRPr="006E4DB6">
          <w:rPr>
            <w:rStyle w:val="a7"/>
            <w:rFonts w:ascii="Cambria" w:eastAsiaTheme="majorEastAsia" w:hAnsi="Cambria"/>
          </w:rPr>
          <w:t>22287/08</w:t>
        </w:r>
      </w:hyperlink>
      <w:r w:rsidRPr="006E4DB6">
        <w:rPr>
          <w:rStyle w:val="sa36b60a1"/>
          <w:rFonts w:ascii="Cambria" w:hAnsi="Cambria"/>
        </w:rPr>
        <w:t xml:space="preserve">) </w:t>
      </w:r>
      <w:r w:rsidRPr="006E4DB6">
        <w:rPr>
          <w:rFonts w:ascii="Cambria" w:hAnsi="Cambria"/>
        </w:rPr>
        <w:t>ECHR</w:t>
      </w:r>
      <w:r w:rsidRPr="006E4DB6">
        <w:rPr>
          <w:rStyle w:val="sa36b60a1"/>
          <w:rFonts w:ascii="Cambria" w:hAnsi="Cambria"/>
        </w:rPr>
        <w:t xml:space="preserve"> 10.11.2022.  </w:t>
      </w:r>
      <w:r w:rsidRPr="006E4DB6">
        <w:rPr>
          <w:rFonts w:ascii="Cambria" w:hAnsi="Cambria"/>
        </w:rPr>
        <w:t xml:space="preserve">URL </w:t>
      </w:r>
      <w:r w:rsidRPr="006E4DB6">
        <w:rPr>
          <w:rStyle w:val="sa36b60a1"/>
          <w:rFonts w:ascii="Cambria" w:hAnsi="Cambria"/>
        </w:rPr>
        <w:t>https://hudoc.echr.coe.int/eng#{%22itemid%22:[%22001-219194%22]}</w:t>
      </w:r>
    </w:p>
    <w:p w:rsidR="00D82250" w:rsidRPr="006E4DB6" w:rsidRDefault="00D82250" w:rsidP="00136F53">
      <w:pPr>
        <w:pStyle w:val="a5"/>
        <w:numPr>
          <w:ilvl w:val="0"/>
          <w:numId w:val="6"/>
        </w:numPr>
        <w:ind w:left="357" w:hanging="357"/>
        <w:jc w:val="both"/>
        <w:rPr>
          <w:rStyle w:val="a7"/>
          <w:rFonts w:ascii="Cambria" w:hAnsi="Cambria"/>
          <w:color w:val="auto"/>
          <w:sz w:val="24"/>
          <w:szCs w:val="24"/>
          <w:lang w:val="uk-UA"/>
        </w:rPr>
      </w:pPr>
      <w:r w:rsidRPr="006E4DB6">
        <w:rPr>
          <w:rFonts w:ascii="Cambria" w:hAnsi="Cambria"/>
          <w:sz w:val="24"/>
          <w:szCs w:val="24"/>
          <w:lang w:val="uk-UA"/>
        </w:rPr>
        <w:t xml:space="preserve">Becker v. Norway (application no. 21272/12) judgment of 5 october 2017.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hyperlink r:id="rId22" w:history="1">
        <w:r w:rsidRPr="006E4DB6">
          <w:rPr>
            <w:rStyle w:val="a7"/>
            <w:rFonts w:ascii="Cambria" w:hAnsi="Cambria"/>
            <w:color w:val="auto"/>
            <w:sz w:val="24"/>
            <w:szCs w:val="24"/>
            <w:lang w:val="uk-UA"/>
          </w:rPr>
          <w:t>Https://hudoc.echr.coe.int/eng?i=001-177349</w:t>
        </w:r>
      </w:hyperlink>
    </w:p>
    <w:p w:rsidR="00D82250" w:rsidRPr="006E4DB6" w:rsidRDefault="00D82250" w:rsidP="00136F53">
      <w:pPr>
        <w:pStyle w:val="a5"/>
        <w:numPr>
          <w:ilvl w:val="0"/>
          <w:numId w:val="6"/>
        </w:numPr>
        <w:ind w:left="357" w:hanging="357"/>
        <w:jc w:val="both"/>
        <w:rPr>
          <w:rFonts w:ascii="Cambria" w:hAnsi="Cambria"/>
          <w:sz w:val="24"/>
          <w:szCs w:val="24"/>
          <w:lang w:val="uk-UA"/>
        </w:rPr>
      </w:pPr>
      <w:r w:rsidRPr="006E4DB6">
        <w:rPr>
          <w:rStyle w:val="s29100277"/>
          <w:rFonts w:ascii="Cambria" w:hAnsi="Cambria"/>
          <w:sz w:val="24"/>
          <w:szCs w:val="24"/>
          <w:lang w:val="uk-UA"/>
        </w:rPr>
        <w:t xml:space="preserve">BUCUR ET TOMA c. ROUMANIE </w:t>
      </w:r>
      <w:r w:rsidRPr="006E4DB6">
        <w:rPr>
          <w:rStyle w:val="sa36b60a1"/>
          <w:rFonts w:ascii="Cambria" w:hAnsi="Cambria"/>
          <w:sz w:val="24"/>
          <w:szCs w:val="24"/>
          <w:lang w:val="uk-UA"/>
        </w:rPr>
        <w:t>(Requête n</w:t>
      </w:r>
      <w:r w:rsidRPr="006E4DB6">
        <w:rPr>
          <w:rStyle w:val="s5c5e66b9"/>
          <w:rFonts w:ascii="Cambria" w:hAnsi="Cambria"/>
          <w:sz w:val="24"/>
          <w:szCs w:val="24"/>
          <w:lang w:val="uk-UA"/>
        </w:rPr>
        <w:t>o</w:t>
      </w:r>
      <w:r w:rsidRPr="006E4DB6">
        <w:rPr>
          <w:rStyle w:val="sa36b60a1"/>
          <w:rFonts w:ascii="Cambria" w:hAnsi="Cambria"/>
          <w:sz w:val="24"/>
          <w:szCs w:val="24"/>
          <w:lang w:val="uk-UA"/>
        </w:rPr>
        <w:t xml:space="preserve"> </w:t>
      </w:r>
      <w:hyperlink r:id="rId23" w:anchor="{&quot;appno&quot;:[&quot;40238/02&quot;]}" w:tgtFrame="_blank" w:history="1">
        <w:r w:rsidRPr="006E4DB6">
          <w:rPr>
            <w:rStyle w:val="a7"/>
            <w:rFonts w:ascii="Cambria" w:hAnsi="Cambria"/>
            <w:color w:val="auto"/>
            <w:sz w:val="24"/>
            <w:szCs w:val="24"/>
            <w:lang w:val="uk-UA"/>
          </w:rPr>
          <w:t>40238/02</w:t>
        </w:r>
      </w:hyperlink>
      <w:r w:rsidRPr="006E4DB6">
        <w:rPr>
          <w:rStyle w:val="sa36b60a1"/>
          <w:rFonts w:ascii="Cambria" w:hAnsi="Cambria"/>
          <w:sz w:val="24"/>
          <w:szCs w:val="24"/>
          <w:lang w:val="uk-UA"/>
        </w:rPr>
        <w:t xml:space="preserve">) </w:t>
      </w:r>
      <w:r w:rsidRPr="006E4DB6">
        <w:rPr>
          <w:rStyle w:val="se208486f"/>
          <w:rFonts w:ascii="Cambria" w:hAnsi="Cambria"/>
          <w:sz w:val="24"/>
          <w:szCs w:val="24"/>
          <w:lang w:val="uk-UA"/>
        </w:rPr>
        <w:t>08/04/2013.</w:t>
      </w:r>
      <w:r w:rsidRPr="006E4DB6">
        <w:rPr>
          <w:rStyle w:val="53"/>
          <w:rFonts w:ascii="Cambria" w:eastAsia="Calibri" w:hAnsi="Cambria" w:cs="Times New Roman"/>
          <w:sz w:val="24"/>
          <w:szCs w:val="24"/>
          <w:lang w:val="uk-UA" w:eastAsia="de-DE"/>
        </w:rPr>
        <w:t xml:space="preserve"> URL:</w:t>
      </w:r>
      <w:r w:rsidRPr="006E4DB6">
        <w:rPr>
          <w:rFonts w:ascii="Cambria" w:hAnsi="Cambria"/>
          <w:sz w:val="24"/>
          <w:szCs w:val="24"/>
          <w:lang w:val="uk-UA"/>
        </w:rPr>
        <w:t xml:space="preserve"> </w:t>
      </w:r>
      <w:hyperlink r:id="rId24" w:anchor="{%22itemid%22:[%22001-115946%22]}" w:history="1">
        <w:r w:rsidRPr="006E4DB6">
          <w:rPr>
            <w:rStyle w:val="a7"/>
            <w:rFonts w:ascii="Cambria" w:hAnsi="Cambria"/>
            <w:sz w:val="24"/>
            <w:szCs w:val="24"/>
            <w:lang w:val="uk-UA"/>
          </w:rPr>
          <w:t>https://hudoc.echr.coe.int/eng#{%22itemid%22:[%22001-115946%22]}</w:t>
        </w:r>
      </w:hyperlink>
    </w:p>
    <w:p w:rsidR="00D82250" w:rsidRPr="006E4DB6" w:rsidRDefault="00D82250" w:rsidP="00136F53">
      <w:pPr>
        <w:pStyle w:val="a5"/>
        <w:numPr>
          <w:ilvl w:val="0"/>
          <w:numId w:val="6"/>
        </w:numPr>
        <w:ind w:left="357" w:hanging="357"/>
        <w:jc w:val="both"/>
        <w:rPr>
          <w:rFonts w:ascii="Cambria" w:hAnsi="Cambria"/>
          <w:sz w:val="24"/>
          <w:szCs w:val="24"/>
          <w:lang w:val="uk-UA"/>
        </w:rPr>
      </w:pPr>
      <w:r w:rsidRPr="006E4DB6">
        <w:rPr>
          <w:rStyle w:val="s29100277"/>
          <w:rFonts w:ascii="Cambria" w:hAnsi="Cambria"/>
          <w:sz w:val="24"/>
          <w:szCs w:val="24"/>
          <w:lang w:val="uk-UA"/>
        </w:rPr>
        <w:t xml:space="preserve">GÎRLEANU v. ROMANIA </w:t>
      </w:r>
      <w:r w:rsidRPr="006E4DB6">
        <w:rPr>
          <w:rStyle w:val="sa36b60a1"/>
          <w:rFonts w:ascii="Cambria" w:hAnsi="Cambria"/>
          <w:sz w:val="24"/>
          <w:szCs w:val="24"/>
          <w:lang w:val="uk-UA"/>
        </w:rPr>
        <w:t xml:space="preserve">(Application no. </w:t>
      </w:r>
      <w:hyperlink r:id="rId25" w:anchor="{&quot;appno&quot;:[&quot;50376/09&quot;]}" w:tgtFrame="_blank" w:history="1">
        <w:r w:rsidRPr="006E4DB6">
          <w:rPr>
            <w:rStyle w:val="a7"/>
            <w:rFonts w:ascii="Cambria" w:hAnsi="Cambria"/>
            <w:color w:val="auto"/>
            <w:sz w:val="24"/>
            <w:szCs w:val="24"/>
            <w:lang w:val="uk-UA"/>
          </w:rPr>
          <w:t>50376/09</w:t>
        </w:r>
      </w:hyperlink>
      <w:r w:rsidRPr="006E4DB6">
        <w:rPr>
          <w:rStyle w:val="sa36b60a1"/>
          <w:rFonts w:ascii="Cambria" w:hAnsi="Cambria"/>
          <w:sz w:val="24"/>
          <w:szCs w:val="24"/>
          <w:lang w:val="uk-UA"/>
        </w:rPr>
        <w:t>)</w:t>
      </w:r>
      <w:r w:rsidRPr="006E4DB6">
        <w:rPr>
          <w:rFonts w:ascii="Cambria" w:hAnsi="Cambria"/>
          <w:sz w:val="24"/>
          <w:szCs w:val="24"/>
          <w:lang w:val="uk-UA"/>
        </w:rPr>
        <w:t xml:space="preserve"> </w:t>
      </w:r>
      <w:r w:rsidRPr="006E4DB6">
        <w:rPr>
          <w:rStyle w:val="sbb9ee52a"/>
          <w:rFonts w:ascii="Cambria" w:hAnsi="Cambria"/>
          <w:sz w:val="24"/>
          <w:szCs w:val="24"/>
          <w:lang w:val="uk-UA"/>
        </w:rPr>
        <w:t xml:space="preserve">26 June 2018.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hyperlink r:id="rId26" w:anchor="{%22itemid%22:[%22001-184064%22]}" w:history="1">
        <w:r w:rsidRPr="006E4DB6">
          <w:rPr>
            <w:rStyle w:val="a7"/>
            <w:rFonts w:ascii="Cambria" w:hAnsi="Cambria"/>
            <w:color w:val="auto"/>
            <w:sz w:val="24"/>
            <w:szCs w:val="24"/>
            <w:lang w:val="uk-UA"/>
          </w:rPr>
          <w:t>https://hudoc.echr.coe.int/eng#{%22itemid%22:[%22001-184064%22]}</w:t>
        </w:r>
      </w:hyperlink>
      <w:r w:rsidRPr="006E4DB6">
        <w:rPr>
          <w:rFonts w:ascii="Cambria" w:hAnsi="Cambria"/>
          <w:sz w:val="24"/>
          <w:szCs w:val="24"/>
          <w:lang w:val="uk-UA"/>
        </w:rPr>
        <w:t xml:space="preserve"> </w:t>
      </w:r>
    </w:p>
    <w:p w:rsidR="00D82250" w:rsidRPr="006E4DB6" w:rsidRDefault="00D82250" w:rsidP="00136F53">
      <w:pPr>
        <w:pStyle w:val="a5"/>
        <w:numPr>
          <w:ilvl w:val="0"/>
          <w:numId w:val="6"/>
        </w:numPr>
        <w:ind w:left="357" w:hanging="357"/>
        <w:jc w:val="both"/>
        <w:rPr>
          <w:rStyle w:val="a7"/>
          <w:rFonts w:ascii="Cambria" w:hAnsi="Cambria"/>
          <w:color w:val="auto"/>
          <w:sz w:val="24"/>
          <w:szCs w:val="24"/>
          <w:lang w:val="uk-UA"/>
        </w:rPr>
      </w:pPr>
      <w:r w:rsidRPr="006E4DB6">
        <w:rPr>
          <w:rStyle w:val="a9"/>
          <w:rFonts w:ascii="Cambria" w:hAnsi="Cambria"/>
          <w:b w:val="0"/>
          <w:sz w:val="24"/>
          <w:szCs w:val="24"/>
          <w:lang w:val="uk-UA"/>
        </w:rPr>
        <w:t xml:space="preserve">Goodwin v The United Kingdom (1996) (Apl, </w:t>
      </w:r>
      <w:r w:rsidRPr="006E4DB6">
        <w:rPr>
          <w:rStyle w:val="s29100277"/>
          <w:rFonts w:ascii="Cambria" w:hAnsi="Cambria"/>
          <w:sz w:val="24"/>
          <w:szCs w:val="24"/>
          <w:lang w:val="uk-UA"/>
        </w:rPr>
        <w:t>17488/90)</w:t>
      </w:r>
      <w:r w:rsidRPr="006E4DB6">
        <w:rPr>
          <w:rStyle w:val="sbb9ee52a"/>
          <w:rFonts w:ascii="Cambria" w:hAnsi="Cambria"/>
          <w:sz w:val="24"/>
          <w:szCs w:val="24"/>
          <w:lang w:val="uk-UA"/>
        </w:rPr>
        <w:t xml:space="preserve">. Judgment 27.3.1996 [gc].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hyperlink r:id="rId27" w:anchor="{%22itemid%22:[%22002-9155%22]}" w:history="1">
        <w:r w:rsidRPr="006E4DB6">
          <w:rPr>
            <w:rStyle w:val="a7"/>
            <w:rFonts w:ascii="Cambria" w:hAnsi="Cambria"/>
            <w:color w:val="auto"/>
            <w:sz w:val="24"/>
            <w:szCs w:val="24"/>
            <w:lang w:val="uk-UA"/>
          </w:rPr>
          <w:t>Https://hudoc.echr.coe.int/fre#{%22itemid%22:[%22002-9155%22]}</w:t>
        </w:r>
      </w:hyperlink>
    </w:p>
    <w:p w:rsidR="00D82250" w:rsidRPr="006E4DB6" w:rsidRDefault="00D82250" w:rsidP="00136F53">
      <w:pPr>
        <w:pStyle w:val="a5"/>
        <w:numPr>
          <w:ilvl w:val="0"/>
          <w:numId w:val="6"/>
        </w:numPr>
        <w:ind w:left="357" w:hanging="357"/>
        <w:jc w:val="both"/>
        <w:rPr>
          <w:rFonts w:ascii="Cambria" w:hAnsi="Cambria"/>
          <w:sz w:val="24"/>
          <w:szCs w:val="24"/>
          <w:lang w:val="uk-UA"/>
        </w:rPr>
      </w:pPr>
      <w:r w:rsidRPr="006E4DB6">
        <w:rPr>
          <w:rFonts w:ascii="Cambria" w:hAnsi="Cambria"/>
          <w:sz w:val="24"/>
          <w:szCs w:val="24"/>
          <w:lang w:val="uk-UA"/>
        </w:rPr>
        <w:t>Editorial board of Grivna newspaper v. Ukraine. №41214/08 and 49440/08.  ECHR. https://hudoc.echr.coe.int/eng#{%22itemid%22:[%22001-192461%22]}</w:t>
      </w:r>
    </w:p>
    <w:p w:rsidR="001B7EFE" w:rsidRPr="006E4DB6" w:rsidRDefault="001B7EFE" w:rsidP="00136F53">
      <w:pPr>
        <w:pStyle w:val="sfe10dc93"/>
        <w:numPr>
          <w:ilvl w:val="0"/>
          <w:numId w:val="6"/>
        </w:numPr>
        <w:spacing w:before="0" w:beforeAutospacing="0" w:after="0" w:afterAutospacing="0"/>
        <w:ind w:left="357" w:hanging="357"/>
        <w:jc w:val="both"/>
        <w:rPr>
          <w:rFonts w:ascii="Cambria" w:hAnsi="Cambria"/>
        </w:rPr>
      </w:pPr>
      <w:r w:rsidRPr="006E4DB6">
        <w:rPr>
          <w:rStyle w:val="s29100277"/>
          <w:rFonts w:ascii="Cambria" w:hAnsi="Cambria"/>
        </w:rPr>
        <w:t xml:space="preserve">Handyside v. the United Kingdom. № </w:t>
      </w:r>
      <w:hyperlink r:id="rId28" w:anchor="{&quot;appno&quot;:[&quot;5493/72&quot;]}" w:tgtFrame="_blank" w:history="1">
        <w:r w:rsidRPr="006E4DB6">
          <w:rPr>
            <w:rStyle w:val="a7"/>
            <w:rFonts w:ascii="Cambria" w:hAnsi="Cambria"/>
          </w:rPr>
          <w:t>5493/72</w:t>
        </w:r>
      </w:hyperlink>
      <w:r w:rsidRPr="006E4DB6">
        <w:rPr>
          <w:rStyle w:val="sa36b60a1"/>
          <w:rFonts w:ascii="Cambria" w:hAnsi="Cambria"/>
        </w:rPr>
        <w:t xml:space="preserve">. </w:t>
      </w:r>
      <w:r w:rsidRPr="006E4DB6">
        <w:rPr>
          <w:rFonts w:ascii="Cambria" w:hAnsi="Cambria"/>
        </w:rPr>
        <w:t>ECHR. 0</w:t>
      </w:r>
      <w:r w:rsidRPr="006E4DB6">
        <w:rPr>
          <w:rStyle w:val="sbb9ee52a"/>
          <w:rFonts w:ascii="Cambria" w:hAnsi="Cambria"/>
        </w:rPr>
        <w:t xml:space="preserve">7.12.1976. </w:t>
      </w:r>
      <w:r w:rsidRPr="006E4DB6">
        <w:rPr>
          <w:rFonts w:ascii="Cambria" w:hAnsi="Cambria"/>
        </w:rPr>
        <w:t xml:space="preserve">URL: </w:t>
      </w:r>
      <w:hyperlink r:id="rId29" w:anchor="{%22itemid%22:[%22001-57499%22]}" w:history="1">
        <w:r w:rsidRPr="006E4DB6">
          <w:rPr>
            <w:rStyle w:val="a7"/>
            <w:rFonts w:ascii="Cambria" w:hAnsi="Cambria"/>
          </w:rPr>
          <w:t>https://hudoc.echr.coe.int/eng#{%22itemid%22:[%22001-57499%22]}</w:t>
        </w:r>
      </w:hyperlink>
      <w:r w:rsidRPr="006E4DB6">
        <w:rPr>
          <w:rFonts w:ascii="Cambria" w:hAnsi="Cambria"/>
        </w:rPr>
        <w:t xml:space="preserve"> </w:t>
      </w:r>
    </w:p>
    <w:p w:rsidR="001B7EFE" w:rsidRPr="006E4DB6" w:rsidRDefault="001B7EFE" w:rsidP="00136F53">
      <w:pPr>
        <w:pStyle w:val="a5"/>
        <w:numPr>
          <w:ilvl w:val="0"/>
          <w:numId w:val="6"/>
        </w:numPr>
        <w:ind w:left="357" w:hanging="357"/>
        <w:jc w:val="both"/>
        <w:rPr>
          <w:rFonts w:ascii="Cambria" w:hAnsi="Cambria"/>
          <w:sz w:val="24"/>
          <w:szCs w:val="24"/>
          <w:lang w:val="uk-UA"/>
        </w:rPr>
      </w:pPr>
      <w:r w:rsidRPr="006E4DB6">
        <w:rPr>
          <w:rFonts w:ascii="Cambria" w:hAnsi="Cambria"/>
          <w:sz w:val="24"/>
          <w:szCs w:val="24"/>
          <w:lang w:val="uk-UA"/>
        </w:rPr>
        <w:t>Kaperzyński v. Poland. №</w:t>
      </w:r>
      <w:hyperlink r:id="rId30" w:anchor="{&quot;appno&quot;:[&quot;43206/07&quot;]}" w:tgtFrame="_blank" w:history="1">
        <w:r w:rsidRPr="006E4DB6">
          <w:rPr>
            <w:rStyle w:val="a7"/>
            <w:rFonts w:ascii="Cambria" w:hAnsi="Cambria"/>
            <w:sz w:val="24"/>
            <w:szCs w:val="24"/>
            <w:lang w:val="uk-UA"/>
          </w:rPr>
          <w:t>43206/07</w:t>
        </w:r>
      </w:hyperlink>
      <w:r w:rsidRPr="006E4DB6">
        <w:rPr>
          <w:rStyle w:val="sa36b60a1"/>
          <w:rFonts w:ascii="Cambria" w:hAnsi="Cambria"/>
          <w:sz w:val="24"/>
          <w:szCs w:val="24"/>
          <w:lang w:val="uk-UA"/>
        </w:rPr>
        <w:t>.</w:t>
      </w:r>
      <w:r w:rsidRPr="006E4DB6">
        <w:rPr>
          <w:rFonts w:ascii="Cambria" w:hAnsi="Cambria"/>
          <w:sz w:val="24"/>
          <w:szCs w:val="24"/>
          <w:lang w:val="uk-UA"/>
        </w:rPr>
        <w:t xml:space="preserve"> ECHR. </w:t>
      </w:r>
      <w:r w:rsidRPr="006E4DB6">
        <w:rPr>
          <w:rStyle w:val="sa36b60a1"/>
          <w:rFonts w:ascii="Cambria" w:hAnsi="Cambria"/>
          <w:sz w:val="24"/>
          <w:szCs w:val="24"/>
          <w:lang w:val="uk-UA"/>
        </w:rPr>
        <w:t>0</w:t>
      </w:r>
      <w:r w:rsidRPr="006E4DB6">
        <w:rPr>
          <w:rStyle w:val="sbb9ee52a"/>
          <w:rFonts w:ascii="Cambria" w:hAnsi="Cambria"/>
          <w:sz w:val="24"/>
          <w:szCs w:val="24"/>
          <w:lang w:val="uk-UA"/>
        </w:rPr>
        <w:t xml:space="preserve">3.04.2012. </w:t>
      </w:r>
      <w:r w:rsidRPr="006E4DB6">
        <w:rPr>
          <w:rFonts w:ascii="Cambria" w:hAnsi="Cambria"/>
          <w:sz w:val="24"/>
          <w:szCs w:val="24"/>
          <w:lang w:val="uk-UA"/>
        </w:rPr>
        <w:t xml:space="preserve">URL: </w:t>
      </w:r>
      <w:hyperlink r:id="rId31" w:anchor="{%22itemid%22:[%22001-110171%22]}" w:history="1">
        <w:r w:rsidRPr="006E4DB6">
          <w:rPr>
            <w:rStyle w:val="a7"/>
            <w:rFonts w:ascii="Cambria" w:hAnsi="Cambria"/>
            <w:sz w:val="24"/>
            <w:szCs w:val="24"/>
            <w:lang w:val="uk-UA"/>
          </w:rPr>
          <w:t>https://hudoc.echr.coe.int/eng#{%22itemid%22:[%22001-110171%22]}</w:t>
        </w:r>
      </w:hyperlink>
      <w:r w:rsidRPr="006E4DB6">
        <w:rPr>
          <w:rStyle w:val="sbb9ee52a"/>
          <w:rFonts w:ascii="Cambria" w:hAnsi="Cambria"/>
          <w:sz w:val="24"/>
          <w:szCs w:val="24"/>
          <w:lang w:val="uk-UA"/>
        </w:rPr>
        <w:t xml:space="preserve"> </w:t>
      </w:r>
    </w:p>
    <w:p w:rsidR="001B7EFE" w:rsidRPr="0044704B" w:rsidRDefault="001B7EFE" w:rsidP="00136F53">
      <w:pPr>
        <w:pStyle w:val="sfe10dc93"/>
        <w:numPr>
          <w:ilvl w:val="0"/>
          <w:numId w:val="6"/>
        </w:numPr>
        <w:spacing w:before="0" w:beforeAutospacing="0" w:after="0" w:afterAutospacing="0"/>
        <w:ind w:left="357" w:hanging="357"/>
        <w:jc w:val="both"/>
        <w:rPr>
          <w:rFonts w:ascii="Cambria" w:hAnsi="Cambria"/>
        </w:rPr>
      </w:pPr>
      <w:r w:rsidRPr="006E4DB6">
        <w:rPr>
          <w:rStyle w:val="s29100277"/>
          <w:rFonts w:ascii="Cambria" w:hAnsi="Cambria"/>
        </w:rPr>
        <w:lastRenderedPageBreak/>
        <w:t xml:space="preserve">Nagla v. Latvia </w:t>
      </w:r>
      <w:r w:rsidRPr="006E4DB6">
        <w:rPr>
          <w:rStyle w:val="sa36b60a1"/>
          <w:rFonts w:ascii="Cambria" w:hAnsi="Cambria"/>
        </w:rPr>
        <w:t xml:space="preserve">№. </w:t>
      </w:r>
      <w:hyperlink r:id="rId32" w:anchor="{&quot;appno&quot;:[&quot;73469/10&quot;]}" w:tgtFrame="_blank" w:history="1">
        <w:r w:rsidRPr="006E4DB6">
          <w:rPr>
            <w:rStyle w:val="a7"/>
            <w:rFonts w:ascii="Cambria" w:eastAsiaTheme="majorEastAsia" w:hAnsi="Cambria"/>
          </w:rPr>
          <w:t>73469/10</w:t>
        </w:r>
      </w:hyperlink>
      <w:r w:rsidRPr="006E4DB6">
        <w:rPr>
          <w:rStyle w:val="a7"/>
          <w:rFonts w:ascii="Cambria" w:eastAsiaTheme="majorEastAsia" w:hAnsi="Cambria"/>
        </w:rPr>
        <w:t xml:space="preserve">. </w:t>
      </w:r>
      <w:r w:rsidRPr="006E4DB6">
        <w:rPr>
          <w:rFonts w:ascii="Cambria" w:hAnsi="Cambria"/>
        </w:rPr>
        <w:t xml:space="preserve">ECHR. </w:t>
      </w:r>
      <w:r w:rsidRPr="006E4DB6">
        <w:rPr>
          <w:rStyle w:val="sbb9ee52a"/>
          <w:rFonts w:ascii="Cambria" w:hAnsi="Cambria"/>
        </w:rPr>
        <w:t>16.07.2013.</w:t>
      </w:r>
      <w:r w:rsidRPr="006E4DB6">
        <w:rPr>
          <w:rFonts w:ascii="Cambria" w:hAnsi="Cambria"/>
        </w:rPr>
        <w:t xml:space="preserve"> </w:t>
      </w:r>
      <w:r w:rsidRPr="006E4DB6">
        <w:rPr>
          <w:rStyle w:val="dont-break-out"/>
          <w:rFonts w:ascii="Cambria" w:hAnsi="Cambria"/>
        </w:rPr>
        <w:t>URL:</w:t>
      </w:r>
      <w:r w:rsidRPr="006E4DB6">
        <w:rPr>
          <w:rStyle w:val="sbb9ee52a"/>
          <w:rFonts w:ascii="Cambria" w:hAnsi="Cambria"/>
        </w:rPr>
        <w:t xml:space="preserve">  </w:t>
      </w:r>
      <w:hyperlink r:id="rId33" w:anchor="{%22itemid%22:[%22001-122374%22]}" w:history="1">
        <w:r w:rsidRPr="0044704B">
          <w:rPr>
            <w:rStyle w:val="a7"/>
            <w:rFonts w:ascii="Cambria" w:eastAsiaTheme="majorEastAsia" w:hAnsi="Cambria"/>
          </w:rPr>
          <w:t>https://hudoc.echr.coe.int/eng#{%22itemid%22:[%22001-122374%22]}</w:t>
        </w:r>
      </w:hyperlink>
      <w:r w:rsidRPr="0044704B">
        <w:rPr>
          <w:rFonts w:ascii="Cambria" w:hAnsi="Cambria"/>
        </w:rPr>
        <w:t xml:space="preserve"> </w:t>
      </w:r>
    </w:p>
    <w:p w:rsidR="00D82250" w:rsidRPr="0044704B" w:rsidRDefault="00D82250" w:rsidP="00136F53">
      <w:pPr>
        <w:pStyle w:val="a5"/>
        <w:numPr>
          <w:ilvl w:val="0"/>
          <w:numId w:val="6"/>
        </w:numPr>
        <w:ind w:left="357" w:hanging="357"/>
        <w:jc w:val="both"/>
        <w:rPr>
          <w:rFonts w:ascii="Cambria" w:hAnsi="Cambria"/>
          <w:sz w:val="24"/>
          <w:szCs w:val="24"/>
          <w:lang w:val="uk-UA"/>
        </w:rPr>
      </w:pPr>
      <w:r w:rsidRPr="0044704B">
        <w:rPr>
          <w:rFonts w:ascii="Cambria" w:hAnsi="Cambria"/>
          <w:sz w:val="24"/>
          <w:szCs w:val="24"/>
          <w:lang w:val="uk-UA"/>
        </w:rPr>
        <w:t xml:space="preserve">Radio Twist v. Slovakia, № 62202/00 </w:t>
      </w:r>
      <w:r w:rsidR="0044704B" w:rsidRPr="0044704B">
        <w:rPr>
          <w:rFonts w:ascii="Cambria" w:hAnsi="Cambria"/>
          <w:sz w:val="24"/>
          <w:szCs w:val="24"/>
        </w:rPr>
        <w:t>ECHR.</w:t>
      </w:r>
      <w:r w:rsidRPr="0044704B">
        <w:rPr>
          <w:rFonts w:ascii="Cambria" w:hAnsi="Cambria"/>
          <w:sz w:val="24"/>
          <w:szCs w:val="24"/>
          <w:lang w:val="uk-UA"/>
        </w:rPr>
        <w:t xml:space="preserve"> 19.12.2006. </w:t>
      </w:r>
      <w:r w:rsidRPr="0044704B">
        <w:rPr>
          <w:rStyle w:val="53"/>
          <w:rFonts w:ascii="Cambria" w:eastAsia="Calibri" w:hAnsi="Cambria" w:cs="Times New Roman"/>
          <w:sz w:val="24"/>
          <w:szCs w:val="24"/>
          <w:lang w:val="uk-UA" w:eastAsia="de-DE"/>
        </w:rPr>
        <w:t>URL:</w:t>
      </w:r>
      <w:r w:rsidRPr="0044704B">
        <w:rPr>
          <w:rFonts w:ascii="Cambria" w:hAnsi="Cambria"/>
          <w:sz w:val="24"/>
          <w:szCs w:val="24"/>
          <w:lang w:val="uk-UA"/>
        </w:rPr>
        <w:t xml:space="preserve"> </w:t>
      </w:r>
      <w:r w:rsidRPr="0044704B">
        <w:rPr>
          <w:rStyle w:val="53"/>
          <w:rFonts w:ascii="Cambria" w:eastAsia="Calibri" w:hAnsi="Cambria" w:cs="Times New Roman"/>
          <w:sz w:val="24"/>
          <w:szCs w:val="24"/>
          <w:lang w:val="uk-UA" w:eastAsia="de-DE"/>
        </w:rPr>
        <w:t>https://hudoc.echr.coe.int/eng#{%22itemid%22:[%22001-78603%22]}</w:t>
      </w:r>
      <w:r w:rsidRPr="0044704B">
        <w:rPr>
          <w:rFonts w:ascii="Cambria" w:hAnsi="Cambria"/>
          <w:sz w:val="24"/>
          <w:szCs w:val="24"/>
          <w:lang w:val="uk-UA"/>
        </w:rPr>
        <w:t xml:space="preserve">,  </w:t>
      </w:r>
    </w:p>
    <w:p w:rsidR="001B7EFE" w:rsidRPr="006E4DB6" w:rsidRDefault="001B7EFE" w:rsidP="00136F53">
      <w:pPr>
        <w:pStyle w:val="a5"/>
        <w:numPr>
          <w:ilvl w:val="0"/>
          <w:numId w:val="6"/>
        </w:numPr>
        <w:ind w:left="357" w:hanging="357"/>
        <w:jc w:val="both"/>
        <w:rPr>
          <w:rFonts w:ascii="Cambria" w:hAnsi="Cambria"/>
          <w:sz w:val="24"/>
          <w:szCs w:val="24"/>
          <w:lang w:val="uk-UA"/>
        </w:rPr>
      </w:pPr>
      <w:r w:rsidRPr="0044704B">
        <w:rPr>
          <w:rFonts w:ascii="Cambria" w:hAnsi="Cambria"/>
          <w:sz w:val="24"/>
          <w:szCs w:val="24"/>
          <w:lang w:val="uk-UA"/>
        </w:rPr>
        <w:t>Ressiot et autres c. France, № 15054/07 і № 15066/07. ECHR</w:t>
      </w:r>
      <w:r w:rsidRPr="006E4DB6">
        <w:rPr>
          <w:rFonts w:ascii="Cambria" w:hAnsi="Cambria"/>
          <w:sz w:val="24"/>
          <w:szCs w:val="24"/>
          <w:lang w:val="uk-UA"/>
        </w:rPr>
        <w:t xml:space="preserve"> 28.06.2012. URL: </w:t>
      </w:r>
      <w:hyperlink r:id="rId34" w:anchor="{%22itemid%22:[%22001-111670%22]}" w:history="1">
        <w:r w:rsidRPr="006E4DB6">
          <w:rPr>
            <w:rStyle w:val="a7"/>
            <w:rFonts w:ascii="Cambria" w:eastAsiaTheme="majorEastAsia" w:hAnsi="Cambria"/>
            <w:sz w:val="24"/>
            <w:szCs w:val="24"/>
            <w:lang w:val="uk-UA"/>
          </w:rPr>
          <w:t>https://hudoc.echr.coe.int/eng#{%22itemid%22:[%22001-111670%22]}</w:t>
        </w:r>
      </w:hyperlink>
    </w:p>
    <w:p w:rsidR="00D82250" w:rsidRPr="006E4DB6" w:rsidRDefault="00D82250" w:rsidP="00136F53">
      <w:pPr>
        <w:pStyle w:val="a5"/>
        <w:numPr>
          <w:ilvl w:val="0"/>
          <w:numId w:val="6"/>
        </w:numPr>
        <w:ind w:left="357" w:hanging="357"/>
        <w:jc w:val="both"/>
        <w:rPr>
          <w:rStyle w:val="sbb9ee52a"/>
          <w:rFonts w:ascii="Cambria" w:hAnsi="Cambria"/>
          <w:sz w:val="24"/>
          <w:szCs w:val="24"/>
          <w:lang w:val="uk-UA"/>
        </w:rPr>
      </w:pPr>
      <w:r w:rsidRPr="006E4DB6">
        <w:rPr>
          <w:rStyle w:val="s4dda3aa3"/>
          <w:rFonts w:ascii="Cambria" w:hAnsi="Cambria"/>
          <w:sz w:val="24"/>
          <w:szCs w:val="24"/>
          <w:lang w:val="uk-UA"/>
        </w:rPr>
        <w:t>Roşiianu v. Romania</w:t>
      </w:r>
      <w:r w:rsidRPr="006E4DB6">
        <w:rPr>
          <w:rStyle w:val="s29100277"/>
          <w:rFonts w:ascii="Cambria" w:hAnsi="Cambria"/>
          <w:sz w:val="24"/>
          <w:szCs w:val="24"/>
          <w:lang w:val="uk-UA"/>
        </w:rPr>
        <w:t xml:space="preserve"> </w:t>
      </w:r>
      <w:r w:rsidRPr="006E4DB6">
        <w:rPr>
          <w:rStyle w:val="sa36b60a1"/>
          <w:rFonts w:ascii="Cambria" w:hAnsi="Cambria"/>
          <w:sz w:val="24"/>
          <w:szCs w:val="24"/>
          <w:lang w:val="uk-UA"/>
        </w:rPr>
        <w:t xml:space="preserve">(Application no. </w:t>
      </w:r>
      <w:hyperlink r:id="rId35" w:anchor="{&quot;appno&quot;:[&quot;27329/06&quot;]}" w:tgtFrame="_blank" w:history="1">
        <w:r w:rsidRPr="006E4DB6">
          <w:rPr>
            <w:rStyle w:val="a7"/>
            <w:rFonts w:ascii="Cambria" w:hAnsi="Cambria"/>
            <w:color w:val="auto"/>
            <w:sz w:val="24"/>
            <w:szCs w:val="24"/>
            <w:lang w:val="uk-UA"/>
          </w:rPr>
          <w:t>27329/06</w:t>
        </w:r>
      </w:hyperlink>
      <w:r w:rsidRPr="006E4DB6">
        <w:rPr>
          <w:rStyle w:val="s29100277"/>
          <w:rFonts w:ascii="Cambria" w:hAnsi="Cambria"/>
          <w:sz w:val="24"/>
          <w:szCs w:val="24"/>
          <w:lang w:val="uk-UA"/>
        </w:rPr>
        <w:t xml:space="preserve">). </w:t>
      </w:r>
      <w:r w:rsidR="0044704B" w:rsidRPr="0044704B">
        <w:rPr>
          <w:rFonts w:ascii="Cambria" w:hAnsi="Cambria"/>
          <w:sz w:val="24"/>
          <w:szCs w:val="24"/>
          <w:lang w:val="uk-UA"/>
        </w:rPr>
        <w:t>ECHR</w:t>
      </w:r>
      <w:r w:rsidR="0044704B" w:rsidRPr="006E4DB6">
        <w:rPr>
          <w:rFonts w:ascii="Cambria" w:hAnsi="Cambria"/>
          <w:sz w:val="24"/>
          <w:szCs w:val="24"/>
          <w:lang w:val="uk-UA"/>
        </w:rPr>
        <w:t xml:space="preserve"> </w:t>
      </w:r>
      <w:r w:rsidRPr="006E4DB6">
        <w:rPr>
          <w:rStyle w:val="sbb9ee52a"/>
          <w:rFonts w:ascii="Cambria" w:hAnsi="Cambria"/>
          <w:sz w:val="24"/>
          <w:szCs w:val="24"/>
          <w:lang w:val="uk-UA"/>
        </w:rPr>
        <w:t xml:space="preserve">24.6.2014.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hyperlink r:id="rId36" w:anchor="{%22itemid%22:[%22002-9550%22]}" w:history="1">
        <w:r w:rsidRPr="006E4DB6">
          <w:rPr>
            <w:rStyle w:val="a7"/>
            <w:rFonts w:ascii="Cambria" w:hAnsi="Cambria"/>
            <w:sz w:val="24"/>
            <w:szCs w:val="24"/>
            <w:lang w:val="uk-UA"/>
          </w:rPr>
          <w:t>https://hudoc.echr.coe.int/eng#{%22itemid%22:[%22002-9550%22]}</w:t>
        </w:r>
      </w:hyperlink>
    </w:p>
    <w:p w:rsidR="001B7EFE" w:rsidRPr="006E4DB6" w:rsidRDefault="001B7EFE" w:rsidP="00136F53">
      <w:pPr>
        <w:pStyle w:val="a5"/>
        <w:numPr>
          <w:ilvl w:val="0"/>
          <w:numId w:val="6"/>
        </w:numPr>
        <w:ind w:left="357" w:hanging="357"/>
        <w:jc w:val="both"/>
        <w:rPr>
          <w:rFonts w:ascii="Cambria" w:hAnsi="Cambria"/>
          <w:sz w:val="24"/>
          <w:szCs w:val="24"/>
          <w:lang w:val="uk-UA"/>
        </w:rPr>
      </w:pPr>
      <w:r w:rsidRPr="006E4DB6">
        <w:rPr>
          <w:rFonts w:ascii="Cambria" w:hAnsi="Cambria"/>
          <w:sz w:val="24"/>
          <w:szCs w:val="24"/>
          <w:lang w:val="uk-UA"/>
        </w:rPr>
        <w:t xml:space="preserve">Sallusti v. Italy. № 22350/13. ECHR.  07/03/2019  URL: </w:t>
      </w:r>
      <w:hyperlink r:id="rId37" w:anchor="{%22itemid%22:[%22001-191360%22]}" w:history="1">
        <w:r w:rsidRPr="006E4DB6">
          <w:rPr>
            <w:rStyle w:val="a7"/>
            <w:rFonts w:ascii="Cambria" w:hAnsi="Cambria"/>
            <w:sz w:val="24"/>
            <w:szCs w:val="24"/>
            <w:lang w:val="uk-UA"/>
          </w:rPr>
          <w:t>https://hudoc.echr.coe.int/eng#{%22itemid%22:[%22001-191360%22]}</w:t>
        </w:r>
      </w:hyperlink>
      <w:r w:rsidRPr="006E4DB6">
        <w:rPr>
          <w:rFonts w:ascii="Cambria" w:hAnsi="Cambria"/>
          <w:sz w:val="24"/>
          <w:szCs w:val="24"/>
          <w:lang w:val="uk-UA"/>
        </w:rPr>
        <w:t xml:space="preserve"> </w:t>
      </w:r>
    </w:p>
    <w:p w:rsidR="00D82250" w:rsidRPr="006E4DB6" w:rsidRDefault="001B7EFE" w:rsidP="00136F53">
      <w:pPr>
        <w:pStyle w:val="a5"/>
        <w:numPr>
          <w:ilvl w:val="0"/>
          <w:numId w:val="6"/>
        </w:numPr>
        <w:ind w:left="357" w:hanging="357"/>
        <w:jc w:val="both"/>
        <w:rPr>
          <w:rStyle w:val="a7"/>
          <w:rFonts w:ascii="Cambria" w:eastAsiaTheme="majorEastAsia" w:hAnsi="Cambria"/>
          <w:sz w:val="24"/>
          <w:szCs w:val="24"/>
          <w:lang w:val="uk-UA"/>
        </w:rPr>
      </w:pPr>
      <w:r w:rsidRPr="006E4DB6">
        <w:rPr>
          <w:rFonts w:ascii="Cambria" w:hAnsi="Cambria"/>
          <w:sz w:val="24"/>
          <w:szCs w:val="24"/>
          <w:lang w:val="uk-UA"/>
        </w:rPr>
        <w:t xml:space="preserve">Tillack v. Belgium, № 20477/05. ECHR 27.11.2007. URL: </w:t>
      </w:r>
      <w:hyperlink r:id="rId38" w:anchor="{%22appno%22:[%2220477/05%22],%22itemid%22:[%22001-83527%22]}" w:history="1">
        <w:r w:rsidRPr="006E4DB6">
          <w:rPr>
            <w:rStyle w:val="a7"/>
            <w:rFonts w:ascii="Cambria" w:eastAsiaTheme="majorEastAsia" w:hAnsi="Cambria"/>
            <w:sz w:val="24"/>
            <w:szCs w:val="24"/>
            <w:lang w:val="uk-UA"/>
          </w:rPr>
          <w:t>https://hudoc.echr.coe.int/eng#{%22appno%22:[%2220477/05%22],%22itemid%22:[%22001-83527%22]}</w:t>
        </w:r>
      </w:hyperlink>
    </w:p>
    <w:p w:rsidR="00D82250" w:rsidRPr="006E4DB6" w:rsidRDefault="002B06BF" w:rsidP="00136F53">
      <w:pPr>
        <w:pStyle w:val="a5"/>
        <w:numPr>
          <w:ilvl w:val="0"/>
          <w:numId w:val="6"/>
        </w:numPr>
        <w:ind w:left="357" w:hanging="357"/>
        <w:jc w:val="both"/>
        <w:rPr>
          <w:rFonts w:ascii="Cambria" w:hAnsi="Cambria"/>
          <w:sz w:val="24"/>
          <w:szCs w:val="24"/>
          <w:lang w:val="uk-UA"/>
        </w:rPr>
      </w:pPr>
      <w:r w:rsidRPr="006E4DB6">
        <w:rPr>
          <w:rFonts w:ascii="Cambria" w:hAnsi="Cambria"/>
          <w:sz w:val="24"/>
          <w:szCs w:val="24"/>
          <w:lang w:val="uk-UA"/>
        </w:rPr>
        <w:t xml:space="preserve">Telegraaf Media Nederland Landelijke Media B.V. and Others v. the Netherlands від 22.11.2012.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https://hudoc.echr.coe.int/eng#{%22itemid%22:[%22001-114439%22]} </w:t>
      </w:r>
    </w:p>
    <w:p w:rsidR="00D82250" w:rsidRPr="006E4DB6" w:rsidRDefault="002B06BF" w:rsidP="00136F53">
      <w:pPr>
        <w:pStyle w:val="a5"/>
        <w:numPr>
          <w:ilvl w:val="0"/>
          <w:numId w:val="6"/>
        </w:numPr>
        <w:ind w:left="357" w:hanging="357"/>
        <w:jc w:val="both"/>
        <w:rPr>
          <w:rStyle w:val="rvts23"/>
          <w:rFonts w:ascii="Cambria" w:hAnsi="Cambria"/>
          <w:sz w:val="24"/>
          <w:szCs w:val="24"/>
          <w:lang w:val="uk-UA"/>
        </w:rPr>
      </w:pPr>
      <w:r w:rsidRPr="006E4DB6">
        <w:rPr>
          <w:rStyle w:val="rvts23"/>
          <w:rFonts w:ascii="Cambria" w:hAnsi="Cambria"/>
          <w:sz w:val="24"/>
          <w:szCs w:val="24"/>
          <w:lang w:val="uk-UA"/>
        </w:rPr>
        <w:t xml:space="preserve">Седлецька проти України (Заява № 42634/18) від </w:t>
      </w:r>
      <w:r w:rsidRPr="006E4DB6">
        <w:rPr>
          <w:rFonts w:ascii="Cambria" w:hAnsi="Cambria"/>
          <w:sz w:val="24"/>
          <w:szCs w:val="24"/>
          <w:lang w:val="uk-UA"/>
        </w:rPr>
        <w:t xml:space="preserve">01/07/2021.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hyperlink r:id="rId39" w:anchor="Text" w:history="1">
        <w:r w:rsidRPr="006E4DB6">
          <w:rPr>
            <w:rStyle w:val="a7"/>
            <w:rFonts w:ascii="Cambria" w:hAnsi="Cambria"/>
            <w:color w:val="auto"/>
            <w:sz w:val="24"/>
            <w:szCs w:val="24"/>
            <w:lang w:val="uk-UA"/>
          </w:rPr>
          <w:t>https://zakon.rada.gov.ua/laws/show/974_g53#Text</w:t>
        </w:r>
      </w:hyperlink>
      <w:r w:rsidRPr="006E4DB6">
        <w:rPr>
          <w:rFonts w:ascii="Cambria" w:hAnsi="Cambria"/>
          <w:sz w:val="24"/>
          <w:szCs w:val="24"/>
          <w:lang w:val="uk-UA"/>
        </w:rPr>
        <w:t xml:space="preserve">, </w:t>
      </w:r>
    </w:p>
    <w:p w:rsidR="003C3EFD" w:rsidRPr="006E4DB6" w:rsidRDefault="002B06BF" w:rsidP="00136F53">
      <w:pPr>
        <w:pStyle w:val="a5"/>
        <w:numPr>
          <w:ilvl w:val="0"/>
          <w:numId w:val="6"/>
        </w:numPr>
        <w:ind w:left="357" w:hanging="357"/>
        <w:jc w:val="both"/>
        <w:rPr>
          <w:rStyle w:val="a7"/>
          <w:rFonts w:ascii="Cambria" w:hAnsi="Cambria"/>
          <w:color w:val="auto"/>
          <w:u w:val="none"/>
          <w:lang w:val="uk-UA"/>
        </w:rPr>
      </w:pPr>
      <w:r w:rsidRPr="006E4DB6">
        <w:rPr>
          <w:rStyle w:val="rvts23"/>
          <w:rFonts w:ascii="Cambria" w:hAnsi="Cambria"/>
          <w:sz w:val="24"/>
          <w:szCs w:val="24"/>
          <w:lang w:val="uk-UA"/>
        </w:rPr>
        <w:t xml:space="preserve">Сінькова проти України (Заява № 39496/11) від </w:t>
      </w:r>
      <w:r w:rsidRPr="006E4DB6">
        <w:rPr>
          <w:rFonts w:ascii="Cambria" w:hAnsi="Cambria"/>
          <w:sz w:val="24"/>
          <w:szCs w:val="24"/>
          <w:lang w:val="uk-UA"/>
        </w:rPr>
        <w:t xml:space="preserve">27 лютого 2018 року.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hyperlink r:id="rId40" w:anchor="Text" w:history="1">
        <w:r w:rsidRPr="006E4DB6">
          <w:rPr>
            <w:rStyle w:val="a7"/>
            <w:rFonts w:ascii="Cambria" w:hAnsi="Cambria"/>
            <w:color w:val="auto"/>
            <w:sz w:val="24"/>
            <w:szCs w:val="24"/>
            <w:lang w:val="uk-UA"/>
          </w:rPr>
          <w:t>https://zakon.rada.gov.ua/laws/show/974_c77#Text</w:t>
        </w:r>
      </w:hyperlink>
    </w:p>
    <w:p w:rsidR="00A24696" w:rsidRPr="006E4DB6" w:rsidRDefault="003C3EFD" w:rsidP="00136F53">
      <w:pPr>
        <w:pStyle w:val="a5"/>
        <w:numPr>
          <w:ilvl w:val="0"/>
          <w:numId w:val="6"/>
        </w:numPr>
        <w:ind w:left="357" w:hanging="357"/>
        <w:jc w:val="both"/>
        <w:rPr>
          <w:rFonts w:ascii="Cambria" w:hAnsi="Cambria"/>
          <w:lang w:val="uk-UA"/>
        </w:rPr>
      </w:pPr>
      <w:r w:rsidRPr="006E4DB6">
        <w:rPr>
          <w:rFonts w:ascii="Cambria" w:hAnsi="Cambria"/>
          <w:sz w:val="24"/>
          <w:szCs w:val="24"/>
          <w:lang w:val="uk-UA"/>
        </w:rPr>
        <w:t xml:space="preserve">Про судову практику у справах про злочини проти життя та здоров’я особи: Постанова Пленуму ВС України від 07.02.2003 р. № 2. URL: </w:t>
      </w:r>
      <w:hyperlink r:id="rId41" w:anchor="Text" w:history="1">
        <w:r w:rsidRPr="006E4DB6">
          <w:rPr>
            <w:rStyle w:val="a7"/>
            <w:rFonts w:ascii="Cambria" w:hAnsi="Cambria"/>
            <w:sz w:val="24"/>
            <w:szCs w:val="24"/>
            <w:lang w:val="uk-UA"/>
          </w:rPr>
          <w:t>https://zakon.rada.gov.ua/laws/show/v0002700-03#Text</w:t>
        </w:r>
      </w:hyperlink>
    </w:p>
    <w:p w:rsidR="003C3EFD" w:rsidRPr="006E4DB6" w:rsidRDefault="003C3EFD" w:rsidP="003C3EFD">
      <w:pPr>
        <w:pStyle w:val="a5"/>
        <w:ind w:left="357"/>
        <w:jc w:val="both"/>
        <w:rPr>
          <w:rFonts w:ascii="Cambria" w:hAnsi="Cambria"/>
          <w:lang w:val="uk-UA"/>
        </w:rPr>
      </w:pPr>
    </w:p>
    <w:p w:rsidR="00A24696" w:rsidRPr="006E4DB6" w:rsidRDefault="00A24696" w:rsidP="00D10171">
      <w:pPr>
        <w:widowControl/>
        <w:ind w:firstLine="709"/>
        <w:jc w:val="center"/>
        <w:rPr>
          <w:rFonts w:ascii="Cambria" w:eastAsia="Times New Roman" w:hAnsi="Cambria" w:cs="Times New Roman"/>
          <w:b/>
          <w:i/>
        </w:rPr>
      </w:pPr>
      <w:r w:rsidRPr="006E4DB6">
        <w:rPr>
          <w:rFonts w:ascii="Cambria" w:eastAsia="Times New Roman" w:hAnsi="Cambria" w:cs="Times New Roman"/>
          <w:b/>
          <w:i/>
        </w:rPr>
        <w:t>Допоміжні джерела:</w:t>
      </w:r>
    </w:p>
    <w:p w:rsidR="003C3EFD" w:rsidRPr="006E4DB6" w:rsidRDefault="003C3EFD" w:rsidP="00136F53">
      <w:pPr>
        <w:pStyle w:val="a3"/>
        <w:numPr>
          <w:ilvl w:val="0"/>
          <w:numId w:val="7"/>
        </w:numPr>
        <w:ind w:left="357" w:hanging="357"/>
        <w:rPr>
          <w:rFonts w:ascii="Cambria" w:eastAsia="Times New Roman" w:hAnsi="Cambria"/>
        </w:rPr>
      </w:pPr>
      <w:r w:rsidRPr="006E4DB6">
        <w:rPr>
          <w:rFonts w:ascii="Cambria" w:eastAsia="Times New Roman" w:hAnsi="Cambria"/>
        </w:rPr>
        <w:t xml:space="preserve">Бурмагін О. та Опришко Л. Правові засади професійної діяльності журналіста: Посібник. URL:  </w:t>
      </w:r>
      <w:hyperlink r:id="rId42" w:history="1">
        <w:r w:rsidRPr="006E4DB6">
          <w:rPr>
            <w:rStyle w:val="a7"/>
            <w:rFonts w:ascii="Cambria" w:eastAsia="Times New Roman" w:hAnsi="Cambria"/>
          </w:rPr>
          <w:t>https://ppl.org.ua/wp-content/uploads/2021/11/%D0%BF%D0%BE%D1%81%D1%96%D0%B1%D0%BD%D0%B8%D0%BA-%D0%9F%D1%80%D0%B0%D0%B2%D0%BE%D0%B2%D1%96-%D0%B7%D0%B0%D1%81%D0%B0%D0%B4%D0%B8-%D0%BF%D1%80%D0%BE%D1%84%D0%B5%D1%81%D1%96%D0%B9%D0%BD%D0%BE%D1%97-%D0%B4%D1%96%D1%8F%D0%BB%D1%8C%D0%BD%D0%BE%D1%81%D1%82%D1%96-%D0%B6%D1%83%D1%80%D0%BD%D0%B0%D0%BB%D1%96%D1%81%D1%82%D0%B0.pdf</w:t>
        </w:r>
      </w:hyperlink>
    </w:p>
    <w:p w:rsidR="003C3EFD" w:rsidRPr="006E4DB6" w:rsidRDefault="003C3EFD" w:rsidP="00136F53">
      <w:pPr>
        <w:pStyle w:val="a3"/>
        <w:numPr>
          <w:ilvl w:val="0"/>
          <w:numId w:val="7"/>
        </w:numPr>
        <w:ind w:left="357" w:hanging="357"/>
        <w:rPr>
          <w:rFonts w:ascii="Cambria" w:eastAsia="Times New Roman" w:hAnsi="Cambria"/>
        </w:rPr>
      </w:pPr>
      <w:r w:rsidRPr="006E4DB6">
        <w:rPr>
          <w:rFonts w:ascii="Cambria" w:eastAsia="Times New Roman" w:hAnsi="Cambria"/>
        </w:rPr>
        <w:t xml:space="preserve">Візелер-Ліма І. Звіт про захист журналістів  у світі та політика Європейського Союзу в цьому питанні (2022/2057(INI)). URL: https://oeil.secure.europarl.europa.eu/oeil/popups/ficheprocedure.do?reference=2022/2057(INI)&amp;l=en </w:t>
      </w:r>
    </w:p>
    <w:p w:rsidR="003C3EFD" w:rsidRPr="006E4DB6" w:rsidRDefault="003C3EFD" w:rsidP="00136F53">
      <w:pPr>
        <w:pStyle w:val="a3"/>
        <w:numPr>
          <w:ilvl w:val="0"/>
          <w:numId w:val="7"/>
        </w:numPr>
        <w:ind w:left="357" w:hanging="357"/>
        <w:rPr>
          <w:rFonts w:ascii="Cambria" w:eastAsia="Times New Roman" w:hAnsi="Cambria"/>
        </w:rPr>
      </w:pPr>
      <w:r w:rsidRPr="006E4DB6">
        <w:rPr>
          <w:rFonts w:ascii="Cambria" w:eastAsia="Times New Roman" w:hAnsi="Cambria"/>
        </w:rPr>
        <w:t>Головенко Р.Б. Правовий статус блогерів в Україні: аналіз ЗМІ. URL: https://imi.org.ua/monitorings/pravovyj-status-blogeriv-v-ukrayini-analiz-imi-i53699</w:t>
      </w:r>
    </w:p>
    <w:p w:rsidR="009D6457" w:rsidRPr="006E4DB6" w:rsidRDefault="009D6457" w:rsidP="00136F53">
      <w:pPr>
        <w:pStyle w:val="a3"/>
        <w:numPr>
          <w:ilvl w:val="0"/>
          <w:numId w:val="7"/>
        </w:numPr>
        <w:ind w:left="357" w:hanging="357"/>
        <w:rPr>
          <w:rFonts w:ascii="Cambria" w:eastAsia="Times New Roman" w:hAnsi="Cambria"/>
        </w:rPr>
      </w:pPr>
      <w:r w:rsidRPr="006E4DB6">
        <w:rPr>
          <w:rFonts w:ascii="Cambria" w:eastAsia="Times New Roman" w:hAnsi="Cambria"/>
        </w:rPr>
        <w:t>Заява Комісії з журналістської етики щодо відео, опублікованого на сторінці журналіста Ю</w:t>
      </w:r>
      <w:r w:rsidR="00D10171" w:rsidRPr="006E4DB6">
        <w:rPr>
          <w:rFonts w:ascii="Cambria" w:eastAsia="Times New Roman" w:hAnsi="Cambria"/>
        </w:rPr>
        <w:t>.</w:t>
      </w:r>
      <w:r w:rsidRPr="006E4DB6">
        <w:rPr>
          <w:rFonts w:ascii="Cambria" w:eastAsia="Times New Roman" w:hAnsi="Cambria"/>
        </w:rPr>
        <w:t xml:space="preserve">Бутусова у Фейсбуку 27 листопада / Комісія з журналістської етики. URL: https://cje.org.ua/news/zaiava-komisii-z-zhurnalistskoi-etyky-shchodo-video-opublikovanoho-na-storintsi-zhurnalista-yuriia-butusova-u-feysbuku-27-lystopada/ </w:t>
      </w:r>
    </w:p>
    <w:p w:rsidR="003C3EFD" w:rsidRPr="006E4DB6" w:rsidRDefault="003C3EFD" w:rsidP="00136F53">
      <w:pPr>
        <w:pStyle w:val="a3"/>
        <w:numPr>
          <w:ilvl w:val="0"/>
          <w:numId w:val="7"/>
        </w:numPr>
        <w:ind w:left="357" w:hanging="357"/>
        <w:rPr>
          <w:rFonts w:ascii="Cambria" w:hAnsi="Cambria"/>
        </w:rPr>
      </w:pPr>
      <w:r w:rsidRPr="006E4DB6">
        <w:rPr>
          <w:rStyle w:val="a9"/>
          <w:rFonts w:ascii="Cambria" w:hAnsi="Cambria"/>
          <w:b w:val="0"/>
        </w:rPr>
        <w:t>Захарченко О.</w:t>
      </w:r>
      <w:r w:rsidRPr="006E4DB6">
        <w:rPr>
          <w:rStyle w:val="a9"/>
          <w:rFonts w:ascii="Cambria" w:hAnsi="Cambria"/>
        </w:rPr>
        <w:t xml:space="preserve"> </w:t>
      </w:r>
      <w:r w:rsidRPr="006E4DB6">
        <w:rPr>
          <w:rFonts w:ascii="Cambria" w:hAnsi="Cambria"/>
        </w:rPr>
        <w:t xml:space="preserve">Стандарти журналістики: основи професійності чи застарілі рамки? </w:t>
      </w:r>
      <w:r w:rsidRPr="006E4DB6">
        <w:rPr>
          <w:rFonts w:ascii="Cambria" w:eastAsia="Times New Roman" w:hAnsi="Cambria"/>
        </w:rPr>
        <w:t xml:space="preserve">URL: </w:t>
      </w:r>
      <w:r w:rsidRPr="006E4DB6">
        <w:rPr>
          <w:rFonts w:ascii="Cambria" w:hAnsi="Cambria"/>
        </w:rPr>
        <w:t xml:space="preserve"> </w:t>
      </w:r>
      <w:hyperlink r:id="rId43" w:history="1">
        <w:r w:rsidRPr="006E4DB6">
          <w:rPr>
            <w:rStyle w:val="a7"/>
            <w:rFonts w:ascii="Cambria" w:hAnsi="Cambria"/>
          </w:rPr>
          <w:t>https://imi.org.ua/articles/standarti-jurnalistiki-osnovi-profesiynosti-chi-zastarili-ramki-i178</w:t>
        </w:r>
      </w:hyperlink>
    </w:p>
    <w:p w:rsidR="003C3EFD" w:rsidRPr="006E4DB6" w:rsidRDefault="003C3EFD" w:rsidP="00136F53">
      <w:pPr>
        <w:pStyle w:val="a3"/>
        <w:numPr>
          <w:ilvl w:val="0"/>
          <w:numId w:val="7"/>
        </w:numPr>
        <w:ind w:left="357" w:hanging="357"/>
        <w:rPr>
          <w:rFonts w:ascii="Cambria" w:hAnsi="Cambria"/>
        </w:rPr>
      </w:pPr>
      <w:r w:rsidRPr="006E4DB6">
        <w:rPr>
          <w:rStyle w:val="52"/>
          <w:rFonts w:ascii="Cambria" w:hAnsi="Cambria" w:cs="Times New Roman"/>
          <w:sz w:val="24"/>
          <w:szCs w:val="24"/>
        </w:rPr>
        <w:t xml:space="preserve">Карпенко О. </w:t>
      </w:r>
      <w:r w:rsidRPr="006E4DB6">
        <w:rPr>
          <w:rStyle w:val="52"/>
          <w:rFonts w:ascii="Cambria" w:hAnsi="Cambria" w:cs="Times New Roman"/>
          <w:sz w:val="24"/>
          <w:szCs w:val="24"/>
          <w:lang w:eastAsia="uk-UA"/>
        </w:rPr>
        <w:t xml:space="preserve">І. </w:t>
      </w:r>
      <w:r w:rsidRPr="006E4DB6">
        <w:rPr>
          <w:rStyle w:val="52"/>
          <w:rFonts w:ascii="Cambria" w:hAnsi="Cambria" w:cs="Times New Roman"/>
          <w:sz w:val="24"/>
          <w:szCs w:val="24"/>
        </w:rPr>
        <w:t xml:space="preserve">Блогер </w:t>
      </w:r>
      <w:r w:rsidRPr="006E4DB6">
        <w:rPr>
          <w:rStyle w:val="52"/>
          <w:rFonts w:ascii="Cambria" w:hAnsi="Cambria" w:cs="Times New Roman"/>
          <w:sz w:val="24"/>
          <w:szCs w:val="24"/>
          <w:lang w:eastAsia="uk-UA"/>
        </w:rPr>
        <w:t>як медіаособа.</w:t>
      </w:r>
      <w:r w:rsidRPr="006E4DB6">
        <w:rPr>
          <w:rStyle w:val="50"/>
          <w:rFonts w:ascii="Cambria" w:hAnsi="Cambria" w:cs="Times New Roman"/>
          <w:sz w:val="24"/>
          <w:szCs w:val="24"/>
          <w:lang w:eastAsia="uk-UA"/>
        </w:rPr>
        <w:t xml:space="preserve"> Вісник</w:t>
      </w:r>
      <w:r w:rsidRPr="006E4DB6">
        <w:rPr>
          <w:rStyle w:val="52"/>
          <w:rFonts w:ascii="Cambria" w:hAnsi="Cambria" w:cs="Times New Roman"/>
          <w:sz w:val="24"/>
          <w:szCs w:val="24"/>
          <w:lang w:eastAsia="uk-UA"/>
        </w:rPr>
        <w:t xml:space="preserve"> </w:t>
      </w:r>
      <w:r w:rsidRPr="006E4DB6">
        <w:rPr>
          <w:rStyle w:val="52"/>
          <w:rFonts w:ascii="Cambria" w:hAnsi="Cambria" w:cs="Times New Roman"/>
          <w:i/>
          <w:sz w:val="24"/>
          <w:szCs w:val="24"/>
          <w:lang w:eastAsia="uk-UA"/>
        </w:rPr>
        <w:t>Харківського</w:t>
      </w:r>
      <w:r w:rsidRPr="006E4DB6">
        <w:rPr>
          <w:rStyle w:val="52"/>
          <w:rFonts w:ascii="Cambria" w:hAnsi="Cambria" w:cs="Times New Roman"/>
          <w:sz w:val="24"/>
          <w:szCs w:val="24"/>
          <w:lang w:eastAsia="uk-UA"/>
        </w:rPr>
        <w:t xml:space="preserve"> </w:t>
      </w:r>
      <w:r w:rsidRPr="006E4DB6">
        <w:rPr>
          <w:rStyle w:val="52"/>
          <w:rFonts w:ascii="Cambria" w:hAnsi="Cambria" w:cs="Times New Roman"/>
          <w:i/>
          <w:sz w:val="24"/>
          <w:szCs w:val="24"/>
          <w:lang w:eastAsia="uk-UA"/>
        </w:rPr>
        <w:t>національного університету імені В. Н. Каразіна. Серія: Право</w:t>
      </w:r>
      <w:r w:rsidRPr="006E4DB6">
        <w:rPr>
          <w:rStyle w:val="52"/>
          <w:rFonts w:ascii="Cambria" w:hAnsi="Cambria" w:cs="Times New Roman"/>
          <w:sz w:val="24"/>
          <w:szCs w:val="24"/>
          <w:lang w:eastAsia="uk-UA"/>
        </w:rPr>
        <w:t xml:space="preserve">. </w:t>
      </w:r>
      <w:r w:rsidRPr="006E4DB6">
        <w:rPr>
          <w:rStyle w:val="52"/>
          <w:rFonts w:ascii="Cambria" w:hAnsi="Cambria" w:cs="Times New Roman"/>
          <w:sz w:val="24"/>
          <w:szCs w:val="24"/>
        </w:rPr>
        <w:t xml:space="preserve">2016. </w:t>
      </w:r>
      <w:r w:rsidRPr="006E4DB6">
        <w:rPr>
          <w:rStyle w:val="52"/>
          <w:rFonts w:ascii="Cambria" w:hAnsi="Cambria" w:cs="Times New Roman"/>
          <w:sz w:val="24"/>
          <w:szCs w:val="24"/>
          <w:lang w:eastAsia="uk-UA"/>
        </w:rPr>
        <w:t xml:space="preserve">Вип. </w:t>
      </w:r>
      <w:r w:rsidRPr="006E4DB6">
        <w:rPr>
          <w:rStyle w:val="52"/>
          <w:rFonts w:ascii="Cambria" w:hAnsi="Cambria" w:cs="Times New Roman"/>
          <w:sz w:val="24"/>
          <w:szCs w:val="24"/>
        </w:rPr>
        <w:t xml:space="preserve">22. </w:t>
      </w:r>
      <w:r w:rsidRPr="006E4DB6">
        <w:rPr>
          <w:rStyle w:val="52"/>
          <w:rFonts w:ascii="Cambria" w:hAnsi="Cambria" w:cs="Times New Roman"/>
          <w:sz w:val="24"/>
          <w:szCs w:val="24"/>
          <w:lang w:eastAsia="uk-UA"/>
        </w:rPr>
        <w:t xml:space="preserve">С. </w:t>
      </w:r>
      <w:r w:rsidRPr="006E4DB6">
        <w:rPr>
          <w:rStyle w:val="52"/>
          <w:rFonts w:ascii="Cambria" w:hAnsi="Cambria" w:cs="Times New Roman"/>
          <w:sz w:val="24"/>
          <w:szCs w:val="24"/>
        </w:rPr>
        <w:t xml:space="preserve">135-137. </w:t>
      </w:r>
      <w:r w:rsidRPr="006E4DB6">
        <w:rPr>
          <w:rStyle w:val="52"/>
          <w:rFonts w:ascii="Cambria" w:hAnsi="Cambria" w:cs="Times New Roman"/>
          <w:sz w:val="24"/>
          <w:szCs w:val="24"/>
          <w:lang w:eastAsia="de-DE"/>
        </w:rPr>
        <w:t xml:space="preserve">URL: </w:t>
      </w:r>
      <w:hyperlink r:id="rId44" w:history="1">
        <w:r w:rsidRPr="006E4DB6">
          <w:rPr>
            <w:rStyle w:val="a7"/>
            <w:rFonts w:ascii="Cambria" w:hAnsi="Cambria"/>
            <w:color w:val="auto"/>
          </w:rPr>
          <w:t>http://nbuv.gov.ua/UJRN/VKhIPR_2016_22_34</w:t>
        </w:r>
      </w:hyperlink>
    </w:p>
    <w:p w:rsidR="003C3EFD" w:rsidRPr="006E4DB6" w:rsidRDefault="003C3EFD" w:rsidP="00136F53">
      <w:pPr>
        <w:pStyle w:val="a3"/>
        <w:numPr>
          <w:ilvl w:val="0"/>
          <w:numId w:val="7"/>
        </w:numPr>
        <w:ind w:left="357" w:hanging="357"/>
        <w:rPr>
          <w:rFonts w:ascii="Cambria" w:eastAsia="Times New Roman" w:hAnsi="Cambria"/>
        </w:rPr>
      </w:pPr>
      <w:r w:rsidRPr="006E4DB6">
        <w:rPr>
          <w:rFonts w:ascii="Cambria" w:eastAsia="Times New Roman" w:hAnsi="Cambria"/>
        </w:rPr>
        <w:t xml:space="preserve">Красноступ Г.М. Правове регулювання професійної діяльності журналістів та інших медіа-учасників в Україні. </w:t>
      </w:r>
      <w:r w:rsidRPr="006E4DB6">
        <w:rPr>
          <w:rFonts w:ascii="Cambria" w:eastAsia="Times New Roman" w:hAnsi="Cambria"/>
          <w:i/>
        </w:rPr>
        <w:t>Інформація і право</w:t>
      </w:r>
      <w:r w:rsidRPr="006E4DB6">
        <w:rPr>
          <w:rFonts w:ascii="Cambria" w:eastAsia="Times New Roman" w:hAnsi="Cambria"/>
        </w:rPr>
        <w:t xml:space="preserve">. 2023. № 4(47). С. 72-83 </w:t>
      </w:r>
    </w:p>
    <w:p w:rsidR="00FE06DC" w:rsidRPr="00FE06DC" w:rsidRDefault="009D6457" w:rsidP="00136F53">
      <w:pPr>
        <w:pStyle w:val="a3"/>
        <w:numPr>
          <w:ilvl w:val="0"/>
          <w:numId w:val="7"/>
        </w:numPr>
        <w:ind w:left="357" w:hanging="357"/>
        <w:rPr>
          <w:rFonts w:ascii="Cambria" w:eastAsia="Times New Roman" w:hAnsi="Cambria"/>
          <w:b/>
        </w:rPr>
      </w:pPr>
      <w:r w:rsidRPr="006E4DB6">
        <w:rPr>
          <w:rFonts w:ascii="Cambria" w:eastAsia="Times New Roman" w:hAnsi="Cambria"/>
        </w:rPr>
        <w:lastRenderedPageBreak/>
        <w:t>Кузнецова О. Д. Журналістська етика та етикет: основи теорії, методики, дослідження трансформації незалежних видань України, регулювання моральних порушень. Львів, 1998. 412 с.</w:t>
      </w:r>
    </w:p>
    <w:p w:rsidR="00FE06DC" w:rsidRPr="00FE06DC" w:rsidRDefault="00FE06DC" w:rsidP="00136F53">
      <w:pPr>
        <w:pStyle w:val="a3"/>
        <w:numPr>
          <w:ilvl w:val="0"/>
          <w:numId w:val="7"/>
        </w:numPr>
        <w:ind w:left="357" w:hanging="357"/>
        <w:rPr>
          <w:rFonts w:ascii="Cambria" w:eastAsia="Times New Roman" w:hAnsi="Cambria"/>
        </w:rPr>
      </w:pPr>
      <w:r w:rsidRPr="00FE06DC">
        <w:rPr>
          <w:lang w:val="ru-RU"/>
        </w:rPr>
        <w:t xml:space="preserve">Курята Н. </w:t>
      </w:r>
      <w:r w:rsidRPr="00FE06DC">
        <w:t xml:space="preserve">Сучасні стандарти професійної журналістики. </w:t>
      </w:r>
      <w:r w:rsidRPr="00FE06DC">
        <w:rPr>
          <w:lang w:val="en-US"/>
        </w:rPr>
        <w:t>URL</w:t>
      </w:r>
      <w:r w:rsidRPr="00FE06DC">
        <w:t xml:space="preserve">: </w:t>
      </w:r>
      <w:r w:rsidRPr="00FE06DC">
        <w:rPr>
          <w:lang w:val="en-US"/>
        </w:rPr>
        <w:t xml:space="preserve"> </w:t>
      </w:r>
      <w:hyperlink r:id="rId45" w:history="1">
        <w:r w:rsidRPr="00FE06DC">
          <w:rPr>
            <w:rStyle w:val="a7"/>
            <w:lang w:val="en-US"/>
          </w:rPr>
          <w:t>https://imi.org.ua/monitorings/suchasni-standarty-profesijnoyi-zhurnalistyky-i42512</w:t>
        </w:r>
      </w:hyperlink>
      <w:r w:rsidRPr="00FE06DC">
        <w:rPr>
          <w:lang w:val="en-US"/>
        </w:rPr>
        <w:t xml:space="preserve"> </w:t>
      </w:r>
    </w:p>
    <w:p w:rsidR="003C3EFD" w:rsidRPr="006E4DB6" w:rsidRDefault="003C3EFD" w:rsidP="00136F53">
      <w:pPr>
        <w:pStyle w:val="a3"/>
        <w:numPr>
          <w:ilvl w:val="0"/>
          <w:numId w:val="7"/>
        </w:numPr>
        <w:ind w:left="357" w:hanging="357"/>
        <w:rPr>
          <w:rFonts w:ascii="Cambria" w:eastAsia="Times New Roman" w:hAnsi="Cambria"/>
        </w:rPr>
      </w:pPr>
      <w:r w:rsidRPr="006E4DB6">
        <w:rPr>
          <w:rFonts w:ascii="Cambria" w:eastAsia="Times New Roman" w:hAnsi="Cambria"/>
        </w:rPr>
        <w:t>Манжула А. А., Дрозд О. Ю. Правове регулювання діяльності журналістів та медіа-працівників в Україні.</w:t>
      </w:r>
      <w:r w:rsidRPr="006E4DB6">
        <w:rPr>
          <w:rFonts w:ascii="Cambria" w:hAnsi="Cambria"/>
        </w:rPr>
        <w:t xml:space="preserve"> </w:t>
      </w:r>
      <w:r w:rsidRPr="006E4DB6">
        <w:rPr>
          <w:rFonts w:ascii="Cambria" w:hAnsi="Cambria"/>
          <w:i/>
        </w:rPr>
        <w:t>Держава та регіони Серія: Право</w:t>
      </w:r>
      <w:r w:rsidRPr="006E4DB6">
        <w:rPr>
          <w:rFonts w:ascii="Cambria" w:hAnsi="Cambria"/>
        </w:rPr>
        <w:t>, 2023 р., № 4 (82) С. 372-377.</w:t>
      </w:r>
      <w:r w:rsidRPr="006E4DB6">
        <w:rPr>
          <w:rFonts w:ascii="Cambria" w:eastAsia="Times New Roman" w:hAnsi="Cambria"/>
        </w:rPr>
        <w:t xml:space="preserve"> URL: </w:t>
      </w:r>
      <w:r w:rsidRPr="006E4DB6">
        <w:rPr>
          <w:rFonts w:ascii="Cambria" w:hAnsi="Cambria"/>
        </w:rPr>
        <w:t xml:space="preserve"> </w:t>
      </w:r>
      <w:hyperlink r:id="rId46" w:history="1">
        <w:r w:rsidRPr="006E4DB6">
          <w:rPr>
            <w:rStyle w:val="a7"/>
            <w:rFonts w:ascii="Cambria" w:hAnsi="Cambria"/>
          </w:rPr>
          <w:t>http://www.law.stateandregions.zp.ua/archive/4_2023/60.pdf</w:t>
        </w:r>
      </w:hyperlink>
      <w:r w:rsidRPr="006E4DB6">
        <w:rPr>
          <w:rStyle w:val="a7"/>
          <w:rFonts w:ascii="Cambria" w:hAnsi="Cambria"/>
        </w:rPr>
        <w:t xml:space="preserve">. </w:t>
      </w:r>
      <w:r w:rsidRPr="006E4DB6">
        <w:rPr>
          <w:rFonts w:ascii="Cambria" w:eastAsia="Times New Roman" w:hAnsi="Cambria"/>
        </w:rPr>
        <w:t xml:space="preserve">DOI </w:t>
      </w:r>
      <w:hyperlink r:id="rId47" w:history="1">
        <w:r w:rsidRPr="006E4DB6">
          <w:rPr>
            <w:rStyle w:val="a7"/>
            <w:rFonts w:ascii="Cambria" w:eastAsia="Times New Roman" w:hAnsi="Cambria"/>
          </w:rPr>
          <w:t>https://doi.org/10.32782/1813-338X-2023.4.58</w:t>
        </w:r>
      </w:hyperlink>
      <w:r w:rsidRPr="006E4DB6">
        <w:rPr>
          <w:rFonts w:ascii="Cambria" w:eastAsia="Times New Roman" w:hAnsi="Cambria"/>
        </w:rPr>
        <w:t xml:space="preserve"> </w:t>
      </w:r>
    </w:p>
    <w:p w:rsidR="003C3EFD" w:rsidRPr="006E4DB6" w:rsidRDefault="003C3EFD" w:rsidP="00136F53">
      <w:pPr>
        <w:pStyle w:val="a3"/>
        <w:numPr>
          <w:ilvl w:val="0"/>
          <w:numId w:val="7"/>
        </w:numPr>
        <w:ind w:left="357" w:hanging="357"/>
        <w:rPr>
          <w:rFonts w:ascii="Cambria" w:eastAsia="Times New Roman" w:hAnsi="Cambria"/>
        </w:rPr>
      </w:pPr>
      <w:r w:rsidRPr="006E4DB6">
        <w:rPr>
          <w:rFonts w:ascii="Cambria" w:eastAsia="Times New Roman" w:hAnsi="Cambria"/>
        </w:rPr>
        <w:t xml:space="preserve">Нечипорук Я.В. Правовий статус блогера. </w:t>
      </w:r>
      <w:r w:rsidRPr="0044704B">
        <w:rPr>
          <w:rFonts w:ascii="Cambria" w:eastAsia="Times New Roman" w:hAnsi="Cambria"/>
          <w:i/>
        </w:rPr>
        <w:t>Юридичний електронний науковий журнал.</w:t>
      </w:r>
      <w:r w:rsidRPr="006E4DB6">
        <w:rPr>
          <w:rFonts w:ascii="Cambria" w:eastAsia="Times New Roman" w:hAnsi="Cambria"/>
        </w:rPr>
        <w:t xml:space="preserve"> 2022. № 9/2022. С. 172-176. URL: </w:t>
      </w:r>
      <w:hyperlink r:id="rId48" w:history="1">
        <w:r w:rsidRPr="006E4DB6">
          <w:rPr>
            <w:rStyle w:val="a7"/>
            <w:rFonts w:ascii="Cambria" w:eastAsia="Times New Roman" w:hAnsi="Cambria"/>
          </w:rPr>
          <w:t>http://lsej.org</w:t>
        </w:r>
      </w:hyperlink>
      <w:r w:rsidRPr="006E4DB6">
        <w:rPr>
          <w:rFonts w:ascii="Cambria" w:eastAsia="Times New Roman" w:hAnsi="Cambria"/>
        </w:rPr>
        <w:t>.ua/9_2022/41.pdf</w:t>
      </w:r>
    </w:p>
    <w:p w:rsidR="003C3EFD" w:rsidRPr="006E4DB6" w:rsidRDefault="003C3EFD" w:rsidP="00136F53">
      <w:pPr>
        <w:pStyle w:val="a3"/>
        <w:numPr>
          <w:ilvl w:val="0"/>
          <w:numId w:val="7"/>
        </w:numPr>
        <w:ind w:left="357" w:hanging="357"/>
        <w:rPr>
          <w:rStyle w:val="a7"/>
          <w:rFonts w:ascii="Cambria" w:eastAsia="Times New Roman" w:hAnsi="Cambria"/>
        </w:rPr>
      </w:pPr>
      <w:r w:rsidRPr="006E4DB6">
        <w:rPr>
          <w:rFonts w:ascii="Cambria" w:eastAsia="Times New Roman" w:hAnsi="Cambria"/>
        </w:rPr>
        <w:t>Опара Н.Г. Поняття та правовий статус журналіста як суб’єкта трудових правовідносин.</w:t>
      </w:r>
      <w:r w:rsidRPr="006E4DB6">
        <w:rPr>
          <w:rFonts w:ascii="Cambria" w:hAnsi="Cambria"/>
        </w:rPr>
        <w:t xml:space="preserve"> </w:t>
      </w:r>
      <w:r w:rsidRPr="006E4DB6">
        <w:rPr>
          <w:rFonts w:ascii="Cambria" w:hAnsi="Cambria"/>
          <w:i/>
        </w:rPr>
        <w:t>Юридичний науковий електронний журнал.</w:t>
      </w:r>
      <w:r w:rsidRPr="006E4DB6">
        <w:rPr>
          <w:rFonts w:ascii="Cambria" w:hAnsi="Cambria"/>
        </w:rPr>
        <w:t xml:space="preserve"> </w:t>
      </w:r>
      <w:r w:rsidRPr="006E4DB6">
        <w:rPr>
          <w:rFonts w:ascii="Cambria" w:eastAsia="Times New Roman" w:hAnsi="Cambria"/>
        </w:rPr>
        <w:t xml:space="preserve">2023. № 1. С. 185-188. URL: </w:t>
      </w:r>
      <w:hyperlink r:id="rId49" w:history="1">
        <w:r w:rsidRPr="006E4DB6">
          <w:rPr>
            <w:rStyle w:val="a7"/>
            <w:rFonts w:ascii="Cambria" w:eastAsia="Times New Roman" w:hAnsi="Cambria"/>
          </w:rPr>
          <w:t>http://lsej.org.ua/1_2023/43.pdf</w:t>
        </w:r>
      </w:hyperlink>
      <w:r w:rsidRPr="006E4DB6">
        <w:rPr>
          <w:rFonts w:ascii="Cambria" w:eastAsia="Times New Roman" w:hAnsi="Cambria"/>
        </w:rPr>
        <w:t xml:space="preserve"> DOI </w:t>
      </w:r>
      <w:hyperlink r:id="rId50" w:history="1">
        <w:r w:rsidRPr="006E4DB6">
          <w:rPr>
            <w:rStyle w:val="a7"/>
            <w:rFonts w:ascii="Cambria" w:eastAsia="Times New Roman" w:hAnsi="Cambria"/>
          </w:rPr>
          <w:t>https://doi.org/10.32782/2524-0374/2023-1/43</w:t>
        </w:r>
      </w:hyperlink>
    </w:p>
    <w:p w:rsidR="00FE06DC" w:rsidRPr="00FE06DC" w:rsidRDefault="003C3EFD" w:rsidP="00136F53">
      <w:pPr>
        <w:pStyle w:val="a3"/>
        <w:numPr>
          <w:ilvl w:val="0"/>
          <w:numId w:val="7"/>
        </w:numPr>
        <w:ind w:left="357" w:hanging="357"/>
      </w:pPr>
      <w:r w:rsidRPr="00FE06DC">
        <w:rPr>
          <w:rFonts w:ascii="Cambria" w:hAnsi="Cambria"/>
          <w:highlight w:val="white"/>
        </w:rPr>
        <w:t xml:space="preserve">Павлова О.С. </w:t>
      </w:r>
      <w:r w:rsidRPr="00FE06DC">
        <w:rPr>
          <w:rFonts w:ascii="Cambria" w:hAnsi="Cambria"/>
        </w:rPr>
        <w:t xml:space="preserve">Кримінально-правова охорона прав блогерів. «Юридичний науковий електронний журнал». № 9. 2023. С. 337-340. </w:t>
      </w:r>
      <w:hyperlink r:id="rId51">
        <w:r w:rsidRPr="00FE06DC">
          <w:rPr>
            <w:rFonts w:ascii="Cambria" w:hAnsi="Cambria"/>
            <w:u w:val="single"/>
          </w:rPr>
          <w:t>http://lsej.org.ua/9_2023/82.pdf</w:t>
        </w:r>
      </w:hyperlink>
      <w:r w:rsidRPr="00FE06DC">
        <w:rPr>
          <w:rFonts w:ascii="Cambria" w:hAnsi="Cambria"/>
        </w:rPr>
        <w:t xml:space="preserve"> </w:t>
      </w:r>
    </w:p>
    <w:p w:rsidR="00FE06DC" w:rsidRPr="00FE06DC" w:rsidRDefault="00FE06DC" w:rsidP="00136F53">
      <w:pPr>
        <w:pStyle w:val="a3"/>
        <w:numPr>
          <w:ilvl w:val="0"/>
          <w:numId w:val="7"/>
        </w:numPr>
        <w:ind w:left="357" w:hanging="357"/>
      </w:pPr>
      <w:r w:rsidRPr="00FE06DC">
        <w:t xml:space="preserve">Посібник рекомендацій з медіаграмотності та застосування професійних стандартів для сфери медіа НРУ з питань телебаченні радіомовлення. </w:t>
      </w:r>
      <w:r w:rsidRPr="00FE06DC">
        <w:rPr>
          <w:lang w:val="en-US"/>
        </w:rPr>
        <w:t>URL</w:t>
      </w:r>
      <w:r w:rsidRPr="00FE06DC">
        <w:t xml:space="preserve">: </w:t>
      </w:r>
      <w:hyperlink r:id="rId52" w:history="1">
        <w:r w:rsidRPr="000A41DD">
          <w:rPr>
            <w:rStyle w:val="a7"/>
          </w:rPr>
          <w:t>https://cdn.osce.org/sites/default/files/f/documents/c/e/600310.pdf</w:t>
        </w:r>
      </w:hyperlink>
      <w:r w:rsidRPr="00FE06DC">
        <w:t xml:space="preserve"> </w:t>
      </w:r>
    </w:p>
    <w:p w:rsidR="00FE06DC" w:rsidRPr="00FE06DC" w:rsidRDefault="00FE06DC" w:rsidP="00136F53">
      <w:pPr>
        <w:pStyle w:val="a3"/>
        <w:numPr>
          <w:ilvl w:val="0"/>
          <w:numId w:val="7"/>
        </w:numPr>
        <w:ind w:left="357" w:hanging="357"/>
        <w:rPr>
          <w:lang w:val="ru-RU"/>
        </w:rPr>
      </w:pPr>
      <w:r w:rsidRPr="00FE06DC">
        <w:t xml:space="preserve">Права людини та мас-медіа в Україні: Збірник конспектів лекцій / Авт. кол. За ред. Виртосу І., Шендеровського К. Київ: Інститут журналістики КНУ ім. Тараса Шевченка. 2018. 260 c. </w:t>
      </w:r>
      <w:r w:rsidRPr="00FE06DC">
        <w:rPr>
          <w:lang w:val="en-US"/>
        </w:rPr>
        <w:t>URL</w:t>
      </w:r>
      <w:r w:rsidRPr="00FE06DC">
        <w:t xml:space="preserve">: </w:t>
      </w:r>
      <w:r w:rsidRPr="00FE06DC">
        <w:rPr>
          <w:lang w:val="ru-RU"/>
        </w:rPr>
        <w:t xml:space="preserve"> </w:t>
      </w:r>
      <w:hyperlink r:id="rId53" w:history="1">
        <w:r w:rsidRPr="00FE06DC">
          <w:rPr>
            <w:rStyle w:val="a7"/>
            <w:lang w:val="ru-RU"/>
          </w:rPr>
          <w:t>http://journlib.univ.kiev.ua/lectures/humanrights2018.pdf</w:t>
        </w:r>
      </w:hyperlink>
      <w:r w:rsidRPr="00FE06DC">
        <w:rPr>
          <w:lang w:val="ru-RU"/>
        </w:rPr>
        <w:t xml:space="preserve"> </w:t>
      </w:r>
    </w:p>
    <w:p w:rsidR="003C3EFD" w:rsidRPr="006E4DB6" w:rsidRDefault="003C3EFD" w:rsidP="00136F53">
      <w:pPr>
        <w:pStyle w:val="a3"/>
        <w:numPr>
          <w:ilvl w:val="0"/>
          <w:numId w:val="7"/>
        </w:numPr>
        <w:ind w:left="357" w:hanging="357"/>
        <w:rPr>
          <w:rFonts w:ascii="Cambria" w:eastAsia="Times New Roman" w:hAnsi="Cambria"/>
        </w:rPr>
      </w:pPr>
      <w:r w:rsidRPr="006E4DB6">
        <w:rPr>
          <w:rFonts w:ascii="Cambria" w:eastAsia="Times New Roman" w:hAnsi="Cambria"/>
        </w:rPr>
        <w:t>Про Рекомендації парламентських слухань на тему: “Безпека діяльності журналістів в Україні: стан, проблеми і шляхи їх вирішення”: Постанова Верховної Ради України від 14.01.20 р. № 456-IX. URL: https://zakon.rada.gov.ua/laws/show/456-IX#Text</w:t>
      </w:r>
    </w:p>
    <w:p w:rsidR="00AF5239" w:rsidRPr="006E4DB6" w:rsidRDefault="009D6457" w:rsidP="00136F53">
      <w:pPr>
        <w:pStyle w:val="a3"/>
        <w:numPr>
          <w:ilvl w:val="0"/>
          <w:numId w:val="7"/>
        </w:numPr>
        <w:ind w:left="357" w:hanging="357"/>
        <w:rPr>
          <w:rFonts w:ascii="Cambria" w:eastAsia="Times New Roman" w:hAnsi="Cambria"/>
        </w:rPr>
      </w:pPr>
      <w:r w:rsidRPr="006E4DB6">
        <w:rPr>
          <w:rFonts w:ascii="Cambria" w:eastAsia="Times New Roman" w:hAnsi="Cambria"/>
        </w:rPr>
        <w:t xml:space="preserve">Старкова Г.В., Яресько К.В., Афанасьєва О.М. </w:t>
      </w:r>
      <w:r w:rsidR="00D10171" w:rsidRPr="006E4DB6">
        <w:rPr>
          <w:rFonts w:ascii="Cambria" w:eastAsia="Times New Roman" w:hAnsi="Cambria"/>
        </w:rPr>
        <w:t>Етичні засади діяльності журналіста традиційних і нових медіа</w:t>
      </w:r>
      <w:r w:rsidR="00241F88" w:rsidRPr="006E4DB6">
        <w:rPr>
          <w:rFonts w:ascii="Cambria" w:eastAsia="Times New Roman" w:hAnsi="Cambria"/>
        </w:rPr>
        <w:t xml:space="preserve">. </w:t>
      </w:r>
      <w:r w:rsidR="00241F88" w:rsidRPr="006E4DB6">
        <w:rPr>
          <w:rFonts w:ascii="Cambria" w:eastAsia="Times New Roman" w:hAnsi="Cambria"/>
          <w:i/>
        </w:rPr>
        <w:t>Вчені записки ТНУ ім. Вернадського. Серія: Філологія, Журналістика.</w:t>
      </w:r>
      <w:r w:rsidR="00241F88" w:rsidRPr="006E4DB6">
        <w:rPr>
          <w:rFonts w:ascii="Cambria" w:eastAsia="Times New Roman" w:hAnsi="Cambria"/>
        </w:rPr>
        <w:t xml:space="preserve"> Том 32 (71). № 6. Ч. 3. 2021. С. 177-181.</w:t>
      </w:r>
      <w:r w:rsidRPr="006E4DB6">
        <w:rPr>
          <w:rFonts w:ascii="Cambria" w:hAnsi="Cambria"/>
        </w:rPr>
        <w:t xml:space="preserve"> </w:t>
      </w:r>
      <w:r w:rsidRPr="006E4DB6">
        <w:rPr>
          <w:rFonts w:ascii="Cambria" w:eastAsia="Times New Roman" w:hAnsi="Cambria"/>
        </w:rPr>
        <w:t>DOI https://doi.org/10.32838/2710-4656/2021.6-3/31</w:t>
      </w:r>
    </w:p>
    <w:p w:rsidR="00422928" w:rsidRPr="006E4DB6" w:rsidRDefault="00422928" w:rsidP="00136F53">
      <w:pPr>
        <w:pStyle w:val="a3"/>
        <w:numPr>
          <w:ilvl w:val="0"/>
          <w:numId w:val="7"/>
        </w:numPr>
        <w:ind w:left="357" w:hanging="357"/>
        <w:rPr>
          <w:rFonts w:ascii="Cambria" w:hAnsi="Cambria"/>
        </w:rPr>
      </w:pPr>
      <w:r w:rsidRPr="006E4DB6">
        <w:rPr>
          <w:rFonts w:ascii="Cambria" w:hAnsi="Cambria"/>
        </w:rPr>
        <w:t>Сучасні стандарти професійної журналістики</w:t>
      </w:r>
      <w:r w:rsidR="006F0547" w:rsidRPr="006E4DB6">
        <w:rPr>
          <w:rFonts w:ascii="Cambria" w:hAnsi="Cambria"/>
        </w:rPr>
        <w:t xml:space="preserve">. </w:t>
      </w:r>
      <w:r w:rsidR="006F0547" w:rsidRPr="006E4DB6">
        <w:rPr>
          <w:rFonts w:ascii="Cambria" w:eastAsia="Times New Roman" w:hAnsi="Cambria"/>
        </w:rPr>
        <w:t xml:space="preserve">URL: </w:t>
      </w:r>
      <w:r w:rsidRPr="006E4DB6">
        <w:rPr>
          <w:rFonts w:ascii="Cambria" w:hAnsi="Cambria"/>
        </w:rPr>
        <w:t xml:space="preserve"> </w:t>
      </w:r>
      <w:hyperlink r:id="rId54" w:history="1">
        <w:r w:rsidRPr="006E4DB6">
          <w:rPr>
            <w:rStyle w:val="a7"/>
            <w:rFonts w:ascii="Cambria" w:hAnsi="Cambria"/>
          </w:rPr>
          <w:t>https://imi.org.ua/monitorings/suchasni-standarty-profesijnoyi-zhurnalistyky-i42512</w:t>
        </w:r>
      </w:hyperlink>
      <w:r w:rsidRPr="006E4DB6">
        <w:rPr>
          <w:rFonts w:ascii="Cambria" w:hAnsi="Cambria"/>
        </w:rPr>
        <w:t xml:space="preserve"> </w:t>
      </w:r>
    </w:p>
    <w:p w:rsidR="003C3EFD" w:rsidRPr="006E4DB6" w:rsidRDefault="003C3EFD" w:rsidP="00136F53">
      <w:pPr>
        <w:pStyle w:val="a3"/>
        <w:numPr>
          <w:ilvl w:val="0"/>
          <w:numId w:val="7"/>
        </w:numPr>
        <w:ind w:left="357" w:hanging="357"/>
        <w:rPr>
          <w:rFonts w:ascii="Cambria" w:eastAsia="Times New Roman" w:hAnsi="Cambria"/>
        </w:rPr>
      </w:pPr>
      <w:r w:rsidRPr="006E4DB6">
        <w:rPr>
          <w:rFonts w:ascii="Cambria" w:eastAsia="Times New Roman" w:hAnsi="Cambria"/>
        </w:rPr>
        <w:t>Україна vs росія: юридична боротьба в ЄСПЛ за притягнення країни-агресорки до відповідальності за порушення прав людини. URL: https://minjust.gov.ua/news/ministry/ukraina-vs-rosiya-yuridichna-borotba-v-espl-za-prityagnennya-kraini-agresorki-do-vidpovidalnosti-za-porushen nya- prav-lyudini</w:t>
      </w:r>
    </w:p>
    <w:p w:rsidR="003C3EFD" w:rsidRPr="006E4DB6" w:rsidRDefault="003C3EFD" w:rsidP="00136F53">
      <w:pPr>
        <w:pStyle w:val="a3"/>
        <w:numPr>
          <w:ilvl w:val="0"/>
          <w:numId w:val="7"/>
        </w:numPr>
        <w:ind w:left="357" w:hanging="357"/>
        <w:rPr>
          <w:rFonts w:ascii="Cambria" w:hAnsi="Cambria"/>
        </w:rPr>
      </w:pPr>
      <w:r w:rsidRPr="006E4DB6">
        <w:rPr>
          <w:rFonts w:ascii="Cambria" w:hAnsi="Cambria"/>
        </w:rPr>
        <w:t xml:space="preserve">Файєр О.А., Лемішко Ю.М. Поняття професійної діяльності в контексті її здійснення посадовими особами дипломатичної служби. </w:t>
      </w:r>
      <w:r w:rsidRPr="006E4DB6">
        <w:rPr>
          <w:rFonts w:ascii="Cambria" w:hAnsi="Cambria"/>
          <w:i/>
        </w:rPr>
        <w:t>Електронне наукове видання «Аналітично-порівняльне правознавство».</w:t>
      </w:r>
      <w:r w:rsidRPr="006E4DB6">
        <w:rPr>
          <w:rFonts w:ascii="Cambria" w:hAnsi="Cambria"/>
        </w:rPr>
        <w:t xml:space="preserve"> С. 377-381. (С. 379). DOI https://doi.org/10.24144/2788-6018.2021.04.66</w:t>
      </w:r>
    </w:p>
    <w:p w:rsidR="00FE06DC" w:rsidRPr="006E4DB6" w:rsidRDefault="00FE06DC" w:rsidP="00136F53">
      <w:pPr>
        <w:pStyle w:val="a3"/>
        <w:numPr>
          <w:ilvl w:val="0"/>
          <w:numId w:val="7"/>
        </w:numPr>
        <w:ind w:left="357" w:hanging="357"/>
        <w:rPr>
          <w:rFonts w:ascii="Cambria" w:eastAsia="Times New Roman" w:hAnsi="Cambria"/>
        </w:rPr>
      </w:pPr>
      <w:r w:rsidRPr="006E4DB6">
        <w:rPr>
          <w:rFonts w:ascii="Cambria" w:eastAsia="Times New Roman" w:hAnsi="Cambria"/>
        </w:rPr>
        <w:t>Journalists matter : Council of Europe launches campaign for the safety of journalists. URL: https://www.coe.int/en/web/freedom-expression/-/-journalists-matter-council-of-europe-launches-campaign-for-the-safety-of-journalists</w:t>
      </w:r>
    </w:p>
    <w:p w:rsidR="00422928" w:rsidRPr="006E4DB6" w:rsidRDefault="00422928" w:rsidP="00136F53">
      <w:pPr>
        <w:pStyle w:val="a3"/>
        <w:numPr>
          <w:ilvl w:val="0"/>
          <w:numId w:val="7"/>
        </w:numPr>
        <w:ind w:left="357" w:hanging="357"/>
        <w:rPr>
          <w:rFonts w:ascii="Cambria" w:eastAsia="Times New Roman" w:hAnsi="Cambria"/>
        </w:rPr>
      </w:pPr>
      <w:r w:rsidRPr="006E4DB6">
        <w:rPr>
          <w:rFonts w:ascii="Cambria" w:eastAsia="Times New Roman" w:hAnsi="Cambria"/>
        </w:rPr>
        <w:t>War in Europe and the Fight for the Right to Report: Media freedom in Europe in 2023 –Partners’ annual report. URL: https://search.coe.int/directorate_of_communications/Pages/result_details.aspx?ObjectId=0900001680aa75e3</w:t>
      </w:r>
    </w:p>
    <w:p w:rsidR="003C3EFD" w:rsidRPr="006E4DB6" w:rsidRDefault="003C3EFD" w:rsidP="00C02833">
      <w:pPr>
        <w:pStyle w:val="2"/>
        <w:spacing w:before="0"/>
        <w:ind w:firstLine="709"/>
        <w:jc w:val="both"/>
        <w:rPr>
          <w:rFonts w:ascii="Cambria" w:hAnsi="Cambria" w:cs="Times New Roman"/>
          <w:sz w:val="24"/>
          <w:szCs w:val="24"/>
        </w:rPr>
      </w:pPr>
    </w:p>
    <w:p w:rsidR="003C3EFD" w:rsidRPr="006E4DB6" w:rsidRDefault="003C3EFD" w:rsidP="00C02833">
      <w:pPr>
        <w:pStyle w:val="2"/>
        <w:spacing w:before="0"/>
        <w:ind w:firstLine="709"/>
        <w:jc w:val="both"/>
        <w:rPr>
          <w:rFonts w:ascii="Cambria" w:hAnsi="Cambria" w:cs="Times New Roman"/>
          <w:sz w:val="24"/>
          <w:szCs w:val="24"/>
        </w:rPr>
      </w:pPr>
    </w:p>
    <w:p w:rsidR="003C3EFD" w:rsidRDefault="003C3EFD" w:rsidP="00C02833">
      <w:pPr>
        <w:pStyle w:val="2"/>
        <w:spacing w:before="0"/>
        <w:ind w:firstLine="709"/>
        <w:jc w:val="both"/>
        <w:rPr>
          <w:rFonts w:ascii="Cambria" w:hAnsi="Cambria" w:cs="Times New Roman"/>
          <w:sz w:val="24"/>
          <w:szCs w:val="24"/>
        </w:rPr>
      </w:pPr>
    </w:p>
    <w:p w:rsidR="004E41F2" w:rsidRDefault="004E41F2" w:rsidP="004E41F2"/>
    <w:p w:rsidR="004E41F2" w:rsidRPr="004E41F2" w:rsidRDefault="004E41F2" w:rsidP="004E41F2"/>
    <w:p w:rsidR="00AF5239" w:rsidRPr="00FE06DC" w:rsidRDefault="00AF5239" w:rsidP="00C02833">
      <w:pPr>
        <w:pStyle w:val="2"/>
        <w:spacing w:before="0"/>
        <w:ind w:firstLine="709"/>
        <w:jc w:val="both"/>
        <w:rPr>
          <w:rFonts w:ascii="Cambria" w:hAnsi="Cambria" w:cs="Times New Roman"/>
          <w:b/>
          <w:color w:val="auto"/>
          <w:sz w:val="28"/>
          <w:szCs w:val="28"/>
        </w:rPr>
      </w:pPr>
      <w:r w:rsidRPr="00FE06DC">
        <w:rPr>
          <w:rFonts w:ascii="Cambria" w:hAnsi="Cambria" w:cs="Times New Roman"/>
          <w:b/>
          <w:color w:val="auto"/>
          <w:sz w:val="28"/>
          <w:szCs w:val="28"/>
        </w:rPr>
        <w:lastRenderedPageBreak/>
        <w:t>Тема 2. Відповідальність журналіста: межі свободи слова та дотримання авторських прав.</w:t>
      </w:r>
    </w:p>
    <w:p w:rsidR="00AF5239" w:rsidRPr="006E4DB6" w:rsidRDefault="00AF5239" w:rsidP="00C02833">
      <w:pPr>
        <w:ind w:firstLine="709"/>
        <w:jc w:val="both"/>
        <w:rPr>
          <w:rFonts w:ascii="Cambria" w:eastAsia="Times New Roman" w:hAnsi="Cambria" w:cs="Times New Roman"/>
          <w:b/>
        </w:rPr>
      </w:pPr>
    </w:p>
    <w:p w:rsidR="00AF5239" w:rsidRPr="006E4DB6" w:rsidRDefault="00AF5239" w:rsidP="00C02833">
      <w:pPr>
        <w:ind w:firstLine="709"/>
        <w:jc w:val="both"/>
        <w:rPr>
          <w:rFonts w:ascii="Cambria" w:eastAsia="Times New Roman" w:hAnsi="Cambria" w:cs="Times New Roman"/>
          <w:b/>
        </w:rPr>
      </w:pPr>
      <w:r w:rsidRPr="006E4DB6">
        <w:rPr>
          <w:rFonts w:ascii="Cambria" w:eastAsia="Times New Roman" w:hAnsi="Cambria" w:cs="Times New Roman"/>
          <w:b/>
        </w:rPr>
        <w:t xml:space="preserve">Методичні вказівки до теми: </w:t>
      </w:r>
    </w:p>
    <w:p w:rsidR="00AF5239" w:rsidRPr="006E4DB6" w:rsidRDefault="00AF5239" w:rsidP="00155DFD">
      <w:pPr>
        <w:ind w:firstLine="709"/>
        <w:jc w:val="both"/>
        <w:rPr>
          <w:rFonts w:ascii="Cambria" w:eastAsia="Times New Roman" w:hAnsi="Cambria" w:cs="Times New Roman"/>
        </w:rPr>
      </w:pPr>
      <w:r w:rsidRPr="006E4DB6">
        <w:rPr>
          <w:rFonts w:ascii="Cambria" w:eastAsia="Times New Roman" w:hAnsi="Cambria" w:cs="Times New Roman"/>
        </w:rPr>
        <w:t xml:space="preserve">Під час розгляду теми рекомендовано засвоїти </w:t>
      </w:r>
      <w:r w:rsidR="00155DFD" w:rsidRPr="006E4DB6">
        <w:rPr>
          <w:rFonts w:ascii="Cambria" w:hAnsi="Cambria" w:cs="Times New Roman"/>
        </w:rPr>
        <w:t xml:space="preserve">правові режими інформації та правові наслідки порушення режиму захисту інформації, підстави </w:t>
      </w:r>
      <w:r w:rsidR="00155DFD" w:rsidRPr="006E4DB6">
        <w:rPr>
          <w:rFonts w:ascii="Cambria" w:eastAsia="Times New Roman" w:hAnsi="Cambria" w:cs="Times New Roman"/>
        </w:rPr>
        <w:t>звільнення від відповідальності за висловлення оціночних суджень, к</w:t>
      </w:r>
      <w:r w:rsidR="00155DFD" w:rsidRPr="006E4DB6">
        <w:rPr>
          <w:rFonts w:ascii="Cambria" w:hAnsi="Cambria" w:cs="Times New Roman"/>
          <w:color w:val="000000" w:themeColor="text1"/>
        </w:rPr>
        <w:t>ритерії оцінки інформації та визначити п</w:t>
      </w:r>
      <w:r w:rsidR="00155DFD" w:rsidRPr="006E4DB6">
        <w:rPr>
          <w:rFonts w:ascii="Cambria" w:eastAsia="Times New Roman" w:hAnsi="Cambria" w:cs="Times New Roman"/>
        </w:rPr>
        <w:t xml:space="preserve">ідстави цивільної відповідальності. </w:t>
      </w:r>
      <w:r w:rsidRPr="006E4DB6">
        <w:rPr>
          <w:rFonts w:ascii="Cambria" w:eastAsia="Times New Roman" w:hAnsi="Cambria" w:cs="Times New Roman"/>
        </w:rPr>
        <w:t xml:space="preserve">При підготовці теми, здобувачам слід </w:t>
      </w:r>
      <w:r w:rsidR="00155DFD" w:rsidRPr="006E4DB6">
        <w:rPr>
          <w:rFonts w:ascii="Cambria" w:eastAsia="Times New Roman" w:hAnsi="Cambria" w:cs="Times New Roman"/>
        </w:rPr>
        <w:t>запам’ятати п</w:t>
      </w:r>
      <w:r w:rsidR="00155DFD" w:rsidRPr="006E4DB6">
        <w:rPr>
          <w:rFonts w:ascii="Cambria" w:hAnsi="Cambria" w:cs="Times New Roman"/>
        </w:rPr>
        <w:t xml:space="preserve">орядок використання спеціальних технічних пристроїв (фото, відео) та опублікування результатів їх використання, </w:t>
      </w:r>
      <w:r w:rsidR="00155DFD" w:rsidRPr="006E4DB6">
        <w:rPr>
          <w:rFonts w:ascii="Cambria" w:hAnsi="Cambria" w:cs="Times New Roman"/>
          <w:color w:val="000000" w:themeColor="text1"/>
        </w:rPr>
        <w:t>порядку здійснення фіксації судового засідання,</w:t>
      </w:r>
      <w:r w:rsidR="00155DFD" w:rsidRPr="006E4DB6">
        <w:rPr>
          <w:rFonts w:ascii="Cambria" w:hAnsi="Cambria" w:cs="Times New Roman"/>
        </w:rPr>
        <w:t xml:space="preserve"> засувати наслідки порушення. </w:t>
      </w:r>
      <w:r w:rsidRPr="006E4DB6">
        <w:rPr>
          <w:rFonts w:ascii="Cambria" w:eastAsia="Times New Roman" w:hAnsi="Cambria" w:cs="Times New Roman"/>
        </w:rPr>
        <w:t xml:space="preserve">Також обов’язковим при вивченні теми є </w:t>
      </w:r>
      <w:r w:rsidR="00FE06DC">
        <w:rPr>
          <w:rFonts w:ascii="Cambria" w:eastAsia="Times New Roman" w:hAnsi="Cambria" w:cs="Times New Roman"/>
          <w:lang w:val="ru-RU"/>
        </w:rPr>
        <w:t>з'ясування</w:t>
      </w:r>
      <w:r w:rsidR="00155DFD" w:rsidRPr="006E4DB6">
        <w:rPr>
          <w:rFonts w:ascii="Cambria" w:eastAsia="Times New Roman" w:hAnsi="Cambria" w:cs="Times New Roman"/>
        </w:rPr>
        <w:t xml:space="preserve"> підстав та видів відповідальності за порушення авторських та суміжних прав</w:t>
      </w:r>
      <w:r w:rsidRPr="006E4DB6">
        <w:rPr>
          <w:rFonts w:ascii="Cambria" w:eastAsia="Times New Roman" w:hAnsi="Cambria" w:cs="Times New Roman"/>
        </w:rPr>
        <w:t xml:space="preserve">. </w:t>
      </w:r>
    </w:p>
    <w:p w:rsidR="00AF5239" w:rsidRPr="006E4DB6" w:rsidRDefault="00AF5239" w:rsidP="00C02833">
      <w:pPr>
        <w:ind w:firstLine="709"/>
        <w:jc w:val="both"/>
        <w:rPr>
          <w:rFonts w:ascii="Cambria" w:eastAsia="Times New Roman" w:hAnsi="Cambria" w:cs="Times New Roman"/>
        </w:rPr>
      </w:pPr>
    </w:p>
    <w:p w:rsidR="00AF5239" w:rsidRPr="006E4DB6" w:rsidRDefault="00AF5239" w:rsidP="00155DFD">
      <w:pPr>
        <w:ind w:firstLine="709"/>
        <w:jc w:val="center"/>
        <w:rPr>
          <w:rFonts w:ascii="Cambria" w:eastAsia="Times New Roman" w:hAnsi="Cambria" w:cs="Times New Roman"/>
          <w:b/>
        </w:rPr>
      </w:pPr>
      <w:r w:rsidRPr="006E4DB6">
        <w:rPr>
          <w:rFonts w:ascii="Cambria" w:eastAsia="Times New Roman" w:hAnsi="Cambria" w:cs="Times New Roman"/>
          <w:b/>
        </w:rPr>
        <w:t>Питання заняття:</w:t>
      </w:r>
    </w:p>
    <w:p w:rsidR="00AF5239" w:rsidRPr="006E4DB6" w:rsidRDefault="00AF5239" w:rsidP="00C02833">
      <w:pPr>
        <w:ind w:firstLine="709"/>
        <w:jc w:val="both"/>
        <w:rPr>
          <w:rFonts w:ascii="Cambria" w:eastAsia="Times New Roman" w:hAnsi="Cambria" w:cs="Times New Roman"/>
          <w:b/>
          <w:i/>
        </w:rPr>
      </w:pPr>
    </w:p>
    <w:p w:rsidR="00155DFD" w:rsidRPr="006E4DB6" w:rsidRDefault="00155DFD" w:rsidP="000877A8">
      <w:pPr>
        <w:ind w:firstLine="567"/>
        <w:jc w:val="both"/>
        <w:rPr>
          <w:rFonts w:ascii="Cambria" w:hAnsi="Cambria" w:cs="Times New Roman"/>
        </w:rPr>
      </w:pPr>
      <w:r w:rsidRPr="006E4DB6">
        <w:rPr>
          <w:rFonts w:ascii="Cambria" w:hAnsi="Cambria" w:cs="Times New Roman"/>
        </w:rPr>
        <w:t xml:space="preserve">1. Види інформації та наслідки порушення правового режиму захисту інформації. </w:t>
      </w:r>
    </w:p>
    <w:p w:rsidR="00FE06DC" w:rsidRPr="006E4DB6" w:rsidRDefault="00FE06DC" w:rsidP="00FE06DC">
      <w:pPr>
        <w:pBdr>
          <w:top w:val="nil"/>
          <w:left w:val="nil"/>
          <w:bottom w:val="nil"/>
          <w:right w:val="nil"/>
          <w:between w:val="nil"/>
        </w:pBdr>
        <w:tabs>
          <w:tab w:val="left" w:pos="993"/>
        </w:tabs>
        <w:ind w:firstLine="567"/>
        <w:jc w:val="both"/>
        <w:rPr>
          <w:rFonts w:ascii="Cambria" w:hAnsi="Cambria" w:cs="Times New Roman"/>
        </w:rPr>
      </w:pPr>
      <w:r w:rsidRPr="007E4D38">
        <w:rPr>
          <w:rFonts w:ascii="Cambria" w:hAnsi="Cambria" w:cs="Times New Roman"/>
        </w:rPr>
        <w:t>1</w:t>
      </w:r>
      <w:r w:rsidRPr="006E4DB6">
        <w:rPr>
          <w:rFonts w:ascii="Cambria" w:hAnsi="Cambria" w:cs="Times New Roman"/>
        </w:rPr>
        <w:t>.</w:t>
      </w:r>
      <w:r w:rsidRPr="007E4D38">
        <w:rPr>
          <w:rFonts w:ascii="Cambria" w:hAnsi="Cambria" w:cs="Times New Roman"/>
        </w:rPr>
        <w:t>1</w:t>
      </w:r>
      <w:r w:rsidRPr="006E4DB6">
        <w:rPr>
          <w:rFonts w:ascii="Cambria" w:hAnsi="Cambria" w:cs="Times New Roman"/>
        </w:rPr>
        <w:t xml:space="preserve">. Підстави кримінальної відповідальності за незаконні дії щодо комерційної, банківської таємниці або професійної таємниці (ст.ст. 231, 232 КК України). </w:t>
      </w:r>
    </w:p>
    <w:p w:rsidR="00FE06DC" w:rsidRPr="006E4DB6" w:rsidRDefault="00FE06DC" w:rsidP="00FE06DC">
      <w:pPr>
        <w:pBdr>
          <w:top w:val="nil"/>
          <w:left w:val="nil"/>
          <w:bottom w:val="nil"/>
          <w:right w:val="nil"/>
          <w:between w:val="nil"/>
        </w:pBdr>
        <w:tabs>
          <w:tab w:val="left" w:pos="993"/>
        </w:tabs>
        <w:ind w:firstLine="567"/>
        <w:jc w:val="both"/>
        <w:rPr>
          <w:rStyle w:val="rvts9"/>
          <w:rFonts w:ascii="Cambria" w:hAnsi="Cambria" w:cs="Times New Roman"/>
        </w:rPr>
      </w:pPr>
      <w:r>
        <w:rPr>
          <w:rStyle w:val="rvts9"/>
          <w:rFonts w:ascii="Cambria" w:hAnsi="Cambria" w:cs="Times New Roman"/>
          <w:lang w:val="ru-RU"/>
        </w:rPr>
        <w:t>1.2</w:t>
      </w:r>
      <w:r w:rsidRPr="006E4DB6">
        <w:rPr>
          <w:rStyle w:val="rvts9"/>
          <w:rFonts w:ascii="Cambria" w:hAnsi="Cambria" w:cs="Times New Roman"/>
        </w:rPr>
        <w:t xml:space="preserve">. Кримінальна відповідальність за розголошення даних досудового слідства або оперативно-розшукової діяльності (ст. 387 КК). </w:t>
      </w:r>
    </w:p>
    <w:p w:rsidR="00FE06DC" w:rsidRPr="006E4DB6" w:rsidRDefault="00FE06DC" w:rsidP="00FE06DC">
      <w:pPr>
        <w:pBdr>
          <w:top w:val="nil"/>
          <w:left w:val="nil"/>
          <w:bottom w:val="nil"/>
          <w:right w:val="nil"/>
          <w:between w:val="nil"/>
        </w:pBdr>
        <w:tabs>
          <w:tab w:val="left" w:pos="993"/>
        </w:tabs>
        <w:ind w:firstLine="567"/>
        <w:jc w:val="both"/>
        <w:rPr>
          <w:rFonts w:ascii="Cambria" w:hAnsi="Cambria" w:cs="Times New Roman"/>
        </w:rPr>
      </w:pPr>
      <w:r w:rsidRPr="007E4D38">
        <w:rPr>
          <w:rStyle w:val="rvts9"/>
          <w:rFonts w:ascii="Cambria" w:hAnsi="Cambria" w:cs="Times New Roman"/>
        </w:rPr>
        <w:t>1.3</w:t>
      </w:r>
      <w:r w:rsidRPr="006E4DB6">
        <w:rPr>
          <w:rStyle w:val="rvts9"/>
          <w:rFonts w:ascii="Cambria" w:hAnsi="Cambria" w:cs="Times New Roman"/>
        </w:rPr>
        <w:t>. Підстави кримінальної відповідальності за незаконні дії щодо в</w:t>
      </w:r>
      <w:r w:rsidRPr="006E4DB6">
        <w:rPr>
          <w:rFonts w:ascii="Cambria" w:hAnsi="Cambria" w:cs="Times New Roman"/>
        </w:rPr>
        <w:t xml:space="preserve">ідомостей, що становлять службову інформацію, зібрану у процесі оперативно-розшукової, контррозвідувальної діяльності, у сфері оборони країни (ст. 330 КК України). </w:t>
      </w:r>
    </w:p>
    <w:p w:rsidR="00C6492A" w:rsidRPr="006E4DB6" w:rsidRDefault="00155DFD" w:rsidP="00C6492A">
      <w:pPr>
        <w:pBdr>
          <w:top w:val="nil"/>
          <w:left w:val="nil"/>
          <w:bottom w:val="nil"/>
          <w:right w:val="nil"/>
          <w:between w:val="nil"/>
        </w:pBdr>
        <w:tabs>
          <w:tab w:val="left" w:pos="993"/>
        </w:tabs>
        <w:ind w:firstLine="567"/>
        <w:jc w:val="both"/>
        <w:rPr>
          <w:rFonts w:ascii="Cambria" w:eastAsia="Times New Roman" w:hAnsi="Cambria" w:cs="Times New Roman"/>
        </w:rPr>
      </w:pPr>
      <w:r w:rsidRPr="006E4DB6">
        <w:rPr>
          <w:rFonts w:ascii="Cambria" w:eastAsia="Times New Roman" w:hAnsi="Cambria" w:cs="Times New Roman"/>
        </w:rPr>
        <w:t>2. Вільне вираження поглядів і переконань.</w:t>
      </w:r>
      <w:r w:rsidRPr="006E4DB6">
        <w:rPr>
          <w:rFonts w:ascii="Cambria" w:hAnsi="Cambria" w:cs="Times New Roman"/>
        </w:rPr>
        <w:t xml:space="preserve"> </w:t>
      </w:r>
      <w:r w:rsidRPr="006E4DB6">
        <w:rPr>
          <w:rFonts w:ascii="Cambria" w:eastAsia="Times New Roman" w:hAnsi="Cambria" w:cs="Times New Roman"/>
        </w:rPr>
        <w:t>Звільнення від відповідальності за  висловлення оціночних суджень. Практика ЄСПЛ.</w:t>
      </w:r>
    </w:p>
    <w:p w:rsidR="00C6492A" w:rsidRPr="00F27A79" w:rsidRDefault="00155DFD" w:rsidP="00C6492A">
      <w:pPr>
        <w:pBdr>
          <w:top w:val="nil"/>
          <w:left w:val="nil"/>
          <w:bottom w:val="nil"/>
          <w:right w:val="nil"/>
          <w:between w:val="nil"/>
        </w:pBdr>
        <w:tabs>
          <w:tab w:val="left" w:pos="993"/>
        </w:tabs>
        <w:ind w:firstLine="567"/>
        <w:jc w:val="both"/>
        <w:rPr>
          <w:rFonts w:ascii="Cambria" w:hAnsi="Cambria" w:cs="Times New Roman"/>
          <w:color w:val="000000" w:themeColor="text1"/>
        </w:rPr>
      </w:pPr>
      <w:r w:rsidRPr="006E4DB6">
        <w:rPr>
          <w:rFonts w:ascii="Cambria" w:hAnsi="Cambria" w:cs="Times New Roman"/>
          <w:color w:val="000000" w:themeColor="text1"/>
        </w:rPr>
        <w:t xml:space="preserve">3. Критерії оцінки інформації. </w:t>
      </w:r>
      <w:r w:rsidR="00F27A79">
        <w:rPr>
          <w:rFonts w:ascii="Cambria" w:hAnsi="Cambria" w:cs="Times New Roman"/>
          <w:color w:val="000000" w:themeColor="text1"/>
        </w:rPr>
        <w:t xml:space="preserve">Суспільний інтерес. </w:t>
      </w:r>
    </w:p>
    <w:p w:rsidR="00C6492A" w:rsidRPr="006E4DB6" w:rsidRDefault="00C6492A" w:rsidP="00C6492A">
      <w:pPr>
        <w:pBdr>
          <w:top w:val="nil"/>
          <w:left w:val="nil"/>
          <w:bottom w:val="nil"/>
          <w:right w:val="nil"/>
          <w:between w:val="nil"/>
        </w:pBdr>
        <w:tabs>
          <w:tab w:val="left" w:pos="993"/>
        </w:tabs>
        <w:ind w:firstLine="567"/>
        <w:jc w:val="both"/>
        <w:rPr>
          <w:rFonts w:ascii="Cambria" w:hAnsi="Cambria" w:cs="Times New Roman"/>
        </w:rPr>
      </w:pPr>
      <w:r w:rsidRPr="006E4DB6">
        <w:rPr>
          <w:rFonts w:ascii="Cambria" w:hAnsi="Cambria" w:cs="Times New Roman"/>
          <w:color w:val="000000" w:themeColor="text1"/>
        </w:rPr>
        <w:t xml:space="preserve">3.1. </w:t>
      </w:r>
      <w:r w:rsidRPr="006E4DB6">
        <w:rPr>
          <w:rFonts w:ascii="Cambria" w:hAnsi="Cambria" w:cs="Times New Roman"/>
        </w:rPr>
        <w:t xml:space="preserve">Підстави кримінальної відповідальності за порушення недоторканості приватного життя (ст. 182 КК України). </w:t>
      </w:r>
    </w:p>
    <w:p w:rsidR="00155DFD" w:rsidRPr="006E4DB6" w:rsidRDefault="00155DFD" w:rsidP="000877A8">
      <w:pPr>
        <w:widowControl/>
        <w:pBdr>
          <w:top w:val="nil"/>
          <w:left w:val="nil"/>
          <w:bottom w:val="nil"/>
          <w:right w:val="nil"/>
          <w:between w:val="nil"/>
        </w:pBdr>
        <w:tabs>
          <w:tab w:val="left" w:pos="993"/>
        </w:tabs>
        <w:ind w:firstLine="567"/>
        <w:jc w:val="both"/>
        <w:rPr>
          <w:rFonts w:ascii="Cambria" w:eastAsia="Times New Roman" w:hAnsi="Cambria" w:cs="Times New Roman"/>
        </w:rPr>
      </w:pPr>
      <w:r w:rsidRPr="006E4DB6">
        <w:rPr>
          <w:rFonts w:ascii="Cambria" w:eastAsia="Times New Roman" w:hAnsi="Cambria" w:cs="Times New Roman"/>
        </w:rPr>
        <w:t xml:space="preserve">4. Відшкодування моральної шкоди та захист честі та гідності. </w:t>
      </w:r>
    </w:p>
    <w:p w:rsidR="00155DFD" w:rsidRPr="006E4DB6" w:rsidRDefault="00155DFD" w:rsidP="000877A8">
      <w:pPr>
        <w:pStyle w:val="a4"/>
        <w:spacing w:before="0" w:beforeAutospacing="0" w:after="0" w:afterAutospacing="0"/>
        <w:ind w:firstLine="567"/>
        <w:jc w:val="both"/>
        <w:rPr>
          <w:rFonts w:ascii="Cambria" w:eastAsia="Courier New" w:hAnsi="Cambria"/>
          <w:color w:val="000000" w:themeColor="text1"/>
          <w:lang w:val="uk-UA" w:eastAsia="uk-UA" w:bidi="uk-UA"/>
        </w:rPr>
      </w:pPr>
      <w:r w:rsidRPr="006E4DB6">
        <w:rPr>
          <w:rFonts w:ascii="Cambria" w:hAnsi="Cambria"/>
          <w:lang w:val="uk-UA"/>
        </w:rPr>
        <w:t xml:space="preserve">5. Порядок використання спеціальних технічних пристроїв (фото, відео) та опублікування результатів їх використання. Наслідки порушення. </w:t>
      </w:r>
    </w:p>
    <w:p w:rsidR="00C6492A" w:rsidRPr="006E4DB6" w:rsidRDefault="00155DFD" w:rsidP="00C6492A">
      <w:pPr>
        <w:ind w:firstLine="567"/>
        <w:jc w:val="both"/>
        <w:rPr>
          <w:rFonts w:ascii="Cambria" w:hAnsi="Cambria" w:cs="Times New Roman"/>
          <w:color w:val="000000" w:themeColor="text1"/>
        </w:rPr>
      </w:pPr>
      <w:r w:rsidRPr="006E4DB6">
        <w:rPr>
          <w:rFonts w:ascii="Cambria" w:hAnsi="Cambria" w:cs="Times New Roman"/>
          <w:color w:val="000000" w:themeColor="text1"/>
        </w:rPr>
        <w:t xml:space="preserve">6. Порядок здійснення фіксації судового засідання. Наслідки порушення. </w:t>
      </w:r>
    </w:p>
    <w:p w:rsidR="00C6492A" w:rsidRPr="006E4DB6" w:rsidRDefault="00155DFD" w:rsidP="00C6492A">
      <w:pPr>
        <w:ind w:firstLine="567"/>
        <w:jc w:val="both"/>
        <w:rPr>
          <w:rFonts w:ascii="Cambria" w:hAnsi="Cambria" w:cs="Times New Roman"/>
        </w:rPr>
      </w:pPr>
      <w:r w:rsidRPr="006E4DB6">
        <w:rPr>
          <w:rFonts w:ascii="Cambria" w:eastAsia="Times New Roman" w:hAnsi="Cambria" w:cs="Times New Roman"/>
        </w:rPr>
        <w:t>7. Відповідальність за порушення авторських та суміжних прав.</w:t>
      </w:r>
      <w:r w:rsidR="00C6492A" w:rsidRPr="006E4DB6">
        <w:rPr>
          <w:rFonts w:ascii="Cambria" w:hAnsi="Cambria" w:cs="Times New Roman"/>
        </w:rPr>
        <w:t xml:space="preserve"> Підстави кримінальної відповідальності за порушення авторського права (ст. 176 КК України). </w:t>
      </w:r>
    </w:p>
    <w:p w:rsidR="00C6492A" w:rsidRPr="006E4DB6" w:rsidRDefault="00C6492A" w:rsidP="000877A8">
      <w:pPr>
        <w:widowControl/>
        <w:ind w:firstLine="567"/>
        <w:jc w:val="both"/>
        <w:rPr>
          <w:rFonts w:ascii="Cambria" w:eastAsia="Times New Roman" w:hAnsi="Cambria" w:cs="Times New Roman"/>
          <w:b/>
        </w:rPr>
      </w:pPr>
    </w:p>
    <w:p w:rsidR="00AF5239" w:rsidRPr="006E4DB6" w:rsidRDefault="002E2D18" w:rsidP="000877A8">
      <w:pPr>
        <w:widowControl/>
        <w:ind w:firstLine="567"/>
        <w:jc w:val="center"/>
        <w:rPr>
          <w:rFonts w:ascii="Cambria" w:eastAsia="Times New Roman" w:hAnsi="Cambria" w:cs="Times New Roman"/>
          <w:b/>
        </w:rPr>
      </w:pPr>
      <w:r w:rsidRPr="006E4DB6">
        <w:rPr>
          <w:rFonts w:ascii="Cambria" w:eastAsia="Times New Roman" w:hAnsi="Cambria" w:cs="Times New Roman"/>
          <w:b/>
        </w:rPr>
        <w:t>Завдання до заняття</w:t>
      </w:r>
      <w:r w:rsidR="00AF5239" w:rsidRPr="006E4DB6">
        <w:rPr>
          <w:rFonts w:ascii="Cambria" w:eastAsia="Times New Roman" w:hAnsi="Cambria" w:cs="Times New Roman"/>
          <w:b/>
        </w:rPr>
        <w:t>:</w:t>
      </w:r>
    </w:p>
    <w:p w:rsidR="000877A8" w:rsidRPr="006E4DB6" w:rsidRDefault="000877A8" w:rsidP="000877A8">
      <w:pPr>
        <w:widowControl/>
        <w:ind w:firstLine="567"/>
        <w:jc w:val="center"/>
        <w:rPr>
          <w:rFonts w:ascii="Cambria" w:eastAsia="Times New Roman" w:hAnsi="Cambria" w:cs="Times New Roman"/>
          <w:b/>
        </w:rPr>
      </w:pPr>
    </w:p>
    <w:p w:rsidR="00D407CB" w:rsidRPr="006E4DB6" w:rsidRDefault="00D407CB" w:rsidP="000877A8">
      <w:pPr>
        <w:pStyle w:val="a4"/>
        <w:spacing w:before="0" w:beforeAutospacing="0" w:after="0" w:afterAutospacing="0"/>
        <w:ind w:firstLine="567"/>
        <w:jc w:val="both"/>
        <w:rPr>
          <w:rFonts w:ascii="Cambria" w:hAnsi="Cambria"/>
          <w:lang w:val="uk-UA"/>
        </w:rPr>
      </w:pPr>
      <w:r w:rsidRPr="006E4DB6">
        <w:rPr>
          <w:rStyle w:val="a9"/>
          <w:rFonts w:ascii="Cambria" w:hAnsi="Cambria"/>
          <w:b w:val="0"/>
          <w:lang w:val="uk-UA"/>
        </w:rPr>
        <w:t>1.</w:t>
      </w:r>
      <w:r w:rsidRPr="006E4DB6">
        <w:rPr>
          <w:rStyle w:val="a9"/>
          <w:rFonts w:ascii="Cambria" w:hAnsi="Cambria"/>
          <w:lang w:val="uk-UA"/>
        </w:rPr>
        <w:t xml:space="preserve"> </w:t>
      </w:r>
      <w:r w:rsidRPr="006E4DB6">
        <w:rPr>
          <w:rFonts w:ascii="Cambria" w:hAnsi="Cambria"/>
          <w:lang w:val="uk-UA"/>
        </w:rPr>
        <w:t>Журналіст отримав доступ до персональних даних громадян без їх згоди і опублікував матеріал у соцмережі. Визначте правові наслідки для журналіста та способи захисту постраждалих осіб.</w:t>
      </w:r>
    </w:p>
    <w:p w:rsidR="00D407CB" w:rsidRPr="006E4DB6" w:rsidRDefault="002E2D18" w:rsidP="000877A8">
      <w:pPr>
        <w:pStyle w:val="a4"/>
        <w:spacing w:before="0" w:beforeAutospacing="0" w:after="0" w:afterAutospacing="0"/>
        <w:ind w:firstLine="567"/>
        <w:jc w:val="both"/>
        <w:rPr>
          <w:rFonts w:ascii="Cambria" w:hAnsi="Cambria"/>
          <w:lang w:val="uk-UA"/>
        </w:rPr>
      </w:pPr>
      <w:r w:rsidRPr="006E4DB6">
        <w:rPr>
          <w:rStyle w:val="a9"/>
          <w:rFonts w:ascii="Cambria" w:hAnsi="Cambria"/>
          <w:b w:val="0"/>
          <w:lang w:val="uk-UA"/>
        </w:rPr>
        <w:t>2.</w:t>
      </w:r>
      <w:r w:rsidR="00D407CB" w:rsidRPr="006E4DB6">
        <w:rPr>
          <w:rFonts w:ascii="Cambria" w:hAnsi="Cambria"/>
          <w:lang w:val="uk-UA"/>
        </w:rPr>
        <w:t xml:space="preserve"> Журналіст у колонці критикує політика, використовуючи оціночні судження. Політик подає позов про наклеп. Проаналізуйте, чи буде журналіст звільнений від відповідальності та чому, посилаючись на практику ЄСПЛ.</w:t>
      </w:r>
    </w:p>
    <w:p w:rsidR="00D407CB" w:rsidRPr="006E4DB6" w:rsidRDefault="002E2D18" w:rsidP="000877A8">
      <w:pPr>
        <w:pStyle w:val="a4"/>
        <w:spacing w:before="0" w:beforeAutospacing="0" w:after="0" w:afterAutospacing="0"/>
        <w:ind w:firstLine="567"/>
        <w:jc w:val="both"/>
        <w:rPr>
          <w:rFonts w:ascii="Cambria" w:hAnsi="Cambria"/>
          <w:lang w:val="uk-UA"/>
        </w:rPr>
      </w:pPr>
      <w:r w:rsidRPr="006E4DB6">
        <w:rPr>
          <w:rStyle w:val="a9"/>
          <w:rFonts w:ascii="Cambria" w:hAnsi="Cambria"/>
          <w:b w:val="0"/>
          <w:lang w:val="uk-UA"/>
        </w:rPr>
        <w:t>3.</w:t>
      </w:r>
      <w:r w:rsidR="00D407CB" w:rsidRPr="006E4DB6">
        <w:rPr>
          <w:rFonts w:ascii="Cambria" w:hAnsi="Cambria"/>
          <w:lang w:val="uk-UA"/>
        </w:rPr>
        <w:t xml:space="preserve"> Журналіст опублікував фотографії неповнолітніх без дозволу батьків.</w:t>
      </w:r>
      <w:r w:rsidRPr="006E4DB6">
        <w:rPr>
          <w:rFonts w:ascii="Cambria" w:hAnsi="Cambria"/>
          <w:lang w:val="uk-UA"/>
        </w:rPr>
        <w:t xml:space="preserve"> </w:t>
      </w:r>
      <w:r w:rsidR="00D407CB" w:rsidRPr="006E4DB6">
        <w:rPr>
          <w:rFonts w:ascii="Cambria" w:hAnsi="Cambria"/>
          <w:lang w:val="uk-UA"/>
        </w:rPr>
        <w:t>Визначте, які норми порушені та які наслідки можливі.</w:t>
      </w:r>
    </w:p>
    <w:p w:rsidR="00D407CB" w:rsidRPr="006E4DB6" w:rsidRDefault="002E2D18" w:rsidP="000877A8">
      <w:pPr>
        <w:pStyle w:val="a4"/>
        <w:spacing w:before="0" w:beforeAutospacing="0" w:after="0" w:afterAutospacing="0"/>
        <w:ind w:firstLine="567"/>
        <w:jc w:val="both"/>
        <w:rPr>
          <w:rFonts w:ascii="Cambria" w:hAnsi="Cambria"/>
          <w:lang w:val="uk-UA"/>
        </w:rPr>
      </w:pPr>
      <w:r w:rsidRPr="006E4DB6">
        <w:rPr>
          <w:rStyle w:val="a9"/>
          <w:rFonts w:ascii="Cambria" w:hAnsi="Cambria"/>
          <w:b w:val="0"/>
          <w:lang w:val="uk-UA"/>
        </w:rPr>
        <w:t>4</w:t>
      </w:r>
      <w:r w:rsidRPr="006E4DB6">
        <w:rPr>
          <w:rStyle w:val="aa"/>
          <w:rFonts w:ascii="Cambria" w:hAnsi="Cambria"/>
          <w:lang w:val="uk-UA"/>
        </w:rPr>
        <w:t xml:space="preserve">. </w:t>
      </w:r>
      <w:r w:rsidR="00D407CB" w:rsidRPr="006E4DB6">
        <w:rPr>
          <w:rFonts w:ascii="Cambria" w:hAnsi="Cambria"/>
          <w:lang w:val="uk-UA"/>
        </w:rPr>
        <w:t>Після публікації матеріалу про місцевого бізнесмена останній заявив про шкоду своєму діловому іміджу.</w:t>
      </w:r>
      <w:r w:rsidRPr="006E4DB6">
        <w:rPr>
          <w:rFonts w:ascii="Cambria" w:hAnsi="Cambria"/>
          <w:lang w:val="uk-UA"/>
        </w:rPr>
        <w:t xml:space="preserve"> </w:t>
      </w:r>
      <w:r w:rsidR="00D407CB" w:rsidRPr="006E4DB6">
        <w:rPr>
          <w:rFonts w:ascii="Cambria" w:hAnsi="Cambria"/>
          <w:lang w:val="uk-UA"/>
        </w:rPr>
        <w:t>Складіть алгоритм дій журналіста для захисту себе та власних матеріалів.</w:t>
      </w:r>
    </w:p>
    <w:p w:rsidR="00D407CB" w:rsidRPr="006E4DB6" w:rsidRDefault="002E2D18" w:rsidP="000877A8">
      <w:pPr>
        <w:pStyle w:val="a4"/>
        <w:spacing w:before="0" w:beforeAutospacing="0" w:after="0" w:afterAutospacing="0"/>
        <w:ind w:firstLine="567"/>
        <w:jc w:val="both"/>
        <w:rPr>
          <w:rFonts w:ascii="Cambria" w:hAnsi="Cambria"/>
          <w:lang w:val="uk-UA"/>
        </w:rPr>
      </w:pPr>
      <w:r w:rsidRPr="006E4DB6">
        <w:rPr>
          <w:rStyle w:val="a9"/>
          <w:rFonts w:ascii="Cambria" w:hAnsi="Cambria"/>
          <w:b w:val="0"/>
          <w:lang w:val="uk-UA"/>
        </w:rPr>
        <w:t>5</w:t>
      </w:r>
      <w:r w:rsidRPr="006E4DB6">
        <w:rPr>
          <w:rStyle w:val="aa"/>
          <w:rFonts w:ascii="Cambria" w:hAnsi="Cambria"/>
          <w:b/>
          <w:lang w:val="uk-UA"/>
        </w:rPr>
        <w:t xml:space="preserve">. </w:t>
      </w:r>
      <w:r w:rsidR="00D407CB" w:rsidRPr="006E4DB6">
        <w:rPr>
          <w:rFonts w:ascii="Cambria" w:hAnsi="Cambria"/>
          <w:lang w:val="uk-UA"/>
        </w:rPr>
        <w:t>Журналіст здійснив відеозйомку на приватній території без дозволу власника.</w:t>
      </w:r>
      <w:r w:rsidRPr="006E4DB6">
        <w:rPr>
          <w:rFonts w:ascii="Cambria" w:hAnsi="Cambria"/>
          <w:lang w:val="uk-UA"/>
        </w:rPr>
        <w:t xml:space="preserve"> </w:t>
      </w:r>
      <w:r w:rsidR="00D407CB" w:rsidRPr="006E4DB6">
        <w:rPr>
          <w:rFonts w:ascii="Cambria" w:hAnsi="Cambria"/>
          <w:lang w:val="uk-UA"/>
        </w:rPr>
        <w:t>Проаналізуйте правові наслідки та запропонуйте допустимі способи збору інформації.</w:t>
      </w:r>
    </w:p>
    <w:p w:rsidR="00D407CB" w:rsidRPr="006E4DB6" w:rsidRDefault="002E2D18" w:rsidP="000877A8">
      <w:pPr>
        <w:pStyle w:val="a4"/>
        <w:spacing w:before="0" w:beforeAutospacing="0" w:after="0" w:afterAutospacing="0"/>
        <w:ind w:firstLine="567"/>
        <w:jc w:val="both"/>
        <w:rPr>
          <w:rFonts w:ascii="Cambria" w:hAnsi="Cambria"/>
          <w:lang w:val="uk-UA"/>
        </w:rPr>
      </w:pPr>
      <w:r w:rsidRPr="006E4DB6">
        <w:rPr>
          <w:rStyle w:val="a9"/>
          <w:rFonts w:ascii="Cambria" w:hAnsi="Cambria"/>
          <w:b w:val="0"/>
          <w:lang w:val="uk-UA"/>
        </w:rPr>
        <w:t>6</w:t>
      </w:r>
      <w:r w:rsidRPr="006E4DB6">
        <w:rPr>
          <w:rStyle w:val="aa"/>
          <w:rFonts w:ascii="Cambria" w:hAnsi="Cambria"/>
          <w:b/>
          <w:lang w:val="uk-UA"/>
        </w:rPr>
        <w:t>.</w:t>
      </w:r>
      <w:r w:rsidR="00D407CB" w:rsidRPr="006E4DB6">
        <w:rPr>
          <w:rFonts w:ascii="Cambria" w:hAnsi="Cambria"/>
          <w:lang w:val="uk-UA"/>
        </w:rPr>
        <w:t xml:space="preserve"> Журналіст записав судове засідання </w:t>
      </w:r>
      <w:r w:rsidRPr="006E4DB6">
        <w:rPr>
          <w:rFonts w:ascii="Cambria" w:hAnsi="Cambria"/>
          <w:lang w:val="uk-UA"/>
        </w:rPr>
        <w:t xml:space="preserve">у кримінальному провадженні по обвинуваченні у зґвалтуванні </w:t>
      </w:r>
      <w:r w:rsidR="00D407CB" w:rsidRPr="006E4DB6">
        <w:rPr>
          <w:rFonts w:ascii="Cambria" w:hAnsi="Cambria"/>
          <w:lang w:val="uk-UA"/>
        </w:rPr>
        <w:t>на мобільний телефон без дозволу суду.</w:t>
      </w:r>
      <w:r w:rsidRPr="006E4DB6">
        <w:rPr>
          <w:rFonts w:ascii="Cambria" w:hAnsi="Cambria"/>
          <w:lang w:val="uk-UA"/>
        </w:rPr>
        <w:t xml:space="preserve"> </w:t>
      </w:r>
      <w:r w:rsidR="00D407CB" w:rsidRPr="006E4DB6">
        <w:rPr>
          <w:rFonts w:ascii="Cambria" w:hAnsi="Cambria"/>
          <w:lang w:val="uk-UA"/>
        </w:rPr>
        <w:t>Визначте наслідки порушення та як законно можна здійснювати фіксацію.</w:t>
      </w:r>
    </w:p>
    <w:p w:rsidR="00D407CB" w:rsidRPr="006E4DB6" w:rsidRDefault="002E2D18" w:rsidP="000877A8">
      <w:pPr>
        <w:pStyle w:val="a4"/>
        <w:spacing w:before="0" w:beforeAutospacing="0" w:after="0" w:afterAutospacing="0"/>
        <w:ind w:firstLine="567"/>
        <w:jc w:val="both"/>
        <w:rPr>
          <w:rFonts w:ascii="Cambria" w:hAnsi="Cambria"/>
          <w:lang w:val="uk-UA"/>
        </w:rPr>
      </w:pPr>
      <w:r w:rsidRPr="006E4DB6">
        <w:rPr>
          <w:rStyle w:val="a9"/>
          <w:rFonts w:ascii="Cambria" w:hAnsi="Cambria"/>
          <w:b w:val="0"/>
          <w:lang w:val="uk-UA"/>
        </w:rPr>
        <w:lastRenderedPageBreak/>
        <w:t>7</w:t>
      </w:r>
      <w:r w:rsidRPr="006E4DB6">
        <w:rPr>
          <w:rStyle w:val="aa"/>
          <w:rFonts w:ascii="Cambria" w:hAnsi="Cambria"/>
          <w:b/>
          <w:lang w:val="uk-UA"/>
        </w:rPr>
        <w:t>.</w:t>
      </w:r>
      <w:r w:rsidR="00D407CB" w:rsidRPr="006E4DB6">
        <w:rPr>
          <w:rFonts w:ascii="Cambria" w:hAnsi="Cambria"/>
          <w:lang w:val="uk-UA"/>
        </w:rPr>
        <w:t xml:space="preserve"> Журналіст використав фото з Інтернету без посилання на автора. Проаналізуйте, чи порушено закон та які наслідки можливі.</w:t>
      </w:r>
    </w:p>
    <w:p w:rsidR="00D407CB" w:rsidRPr="006E4DB6" w:rsidRDefault="0048274E" w:rsidP="000877A8">
      <w:pPr>
        <w:pStyle w:val="a4"/>
        <w:spacing w:before="0" w:beforeAutospacing="0" w:after="0" w:afterAutospacing="0"/>
        <w:ind w:firstLine="567"/>
        <w:jc w:val="both"/>
        <w:rPr>
          <w:rFonts w:ascii="Cambria" w:hAnsi="Cambria"/>
          <w:lang w:val="uk-UA"/>
        </w:rPr>
      </w:pPr>
      <w:r w:rsidRPr="006E4DB6">
        <w:rPr>
          <w:rStyle w:val="a9"/>
          <w:rFonts w:ascii="Cambria" w:hAnsi="Cambria"/>
          <w:b w:val="0"/>
          <w:lang w:val="uk-UA"/>
        </w:rPr>
        <w:t>8.</w:t>
      </w:r>
      <w:r w:rsidRPr="006E4DB6">
        <w:rPr>
          <w:rStyle w:val="a9"/>
          <w:rFonts w:ascii="Cambria" w:hAnsi="Cambria"/>
          <w:lang w:val="uk-UA"/>
        </w:rPr>
        <w:t xml:space="preserve"> </w:t>
      </w:r>
      <w:r w:rsidR="00D407CB" w:rsidRPr="006E4DB6">
        <w:rPr>
          <w:rFonts w:ascii="Cambria" w:hAnsi="Cambria"/>
          <w:lang w:val="uk-UA"/>
        </w:rPr>
        <w:t>Журналіст критикує дії мера міста, посилаючись на власну оцінку ситуації.</w:t>
      </w:r>
      <w:r w:rsidRPr="006E4DB6">
        <w:rPr>
          <w:rFonts w:ascii="Cambria" w:hAnsi="Cambria"/>
          <w:lang w:val="uk-UA"/>
        </w:rPr>
        <w:t xml:space="preserve"> </w:t>
      </w:r>
      <w:r w:rsidR="00D407CB" w:rsidRPr="006E4DB6">
        <w:rPr>
          <w:rFonts w:ascii="Cambria" w:hAnsi="Cambria"/>
          <w:lang w:val="uk-UA"/>
        </w:rPr>
        <w:t>Визначте межі допустимої критики та ризики відповідальності.</w:t>
      </w:r>
    </w:p>
    <w:p w:rsidR="001B58C2" w:rsidRPr="006E4DB6" w:rsidRDefault="0048274E" w:rsidP="000877A8">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9. </w:t>
      </w:r>
      <w:r w:rsidR="001B58C2" w:rsidRPr="006E4DB6">
        <w:rPr>
          <w:rFonts w:ascii="Cambria" w:hAnsi="Cambria"/>
          <w:lang w:val="uk-UA"/>
        </w:rPr>
        <w:t>Журналіст пише критичну статтю про політика. Частина матеріалу ґрунтується на перевірених фактах, частина — на особистих судженнях. Політик подає позов про захист честі та гідності.</w:t>
      </w:r>
      <w:r w:rsidRPr="006E4DB6">
        <w:rPr>
          <w:rFonts w:ascii="Cambria" w:hAnsi="Cambria"/>
          <w:lang w:val="uk-UA"/>
        </w:rPr>
        <w:t xml:space="preserve"> </w:t>
      </w:r>
      <w:r w:rsidRPr="006E4DB6">
        <w:rPr>
          <w:rStyle w:val="aa"/>
          <w:rFonts w:ascii="Cambria" w:hAnsi="Cambria"/>
          <w:i w:val="0"/>
          <w:lang w:val="uk-UA"/>
        </w:rPr>
        <w:t>Я</w:t>
      </w:r>
      <w:r w:rsidR="001B58C2" w:rsidRPr="006E4DB6">
        <w:rPr>
          <w:rFonts w:ascii="Cambria" w:hAnsi="Cambria"/>
          <w:lang w:val="uk-UA"/>
        </w:rPr>
        <w:t>кі частини матеріалу є допустимими до публікації, а за які журналіст може нести відповідальність</w:t>
      </w:r>
      <w:r w:rsidRPr="006E4DB6">
        <w:rPr>
          <w:rFonts w:ascii="Cambria" w:hAnsi="Cambria"/>
          <w:lang w:val="uk-UA"/>
        </w:rPr>
        <w:t>?</w:t>
      </w:r>
    </w:p>
    <w:p w:rsidR="001B58C2" w:rsidRPr="006E4DB6" w:rsidRDefault="0048274E" w:rsidP="000877A8">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10. </w:t>
      </w:r>
      <w:r w:rsidR="001B58C2" w:rsidRPr="006E4DB6">
        <w:rPr>
          <w:rFonts w:ascii="Cambria" w:hAnsi="Cambria"/>
          <w:lang w:val="uk-UA"/>
        </w:rPr>
        <w:t xml:space="preserve">Журналіст використав фотографії </w:t>
      </w:r>
      <w:r w:rsidRPr="006E4DB6">
        <w:rPr>
          <w:rFonts w:ascii="Cambria" w:hAnsi="Cambria"/>
          <w:lang w:val="uk-UA"/>
        </w:rPr>
        <w:t>іншого представника медіа</w:t>
      </w:r>
      <w:r w:rsidR="001B58C2" w:rsidRPr="006E4DB6">
        <w:rPr>
          <w:rFonts w:ascii="Cambria" w:hAnsi="Cambria"/>
          <w:lang w:val="uk-UA"/>
        </w:rPr>
        <w:t xml:space="preserve"> без дозволу </w:t>
      </w:r>
      <w:r w:rsidRPr="006E4DB6">
        <w:rPr>
          <w:rFonts w:ascii="Cambria" w:hAnsi="Cambria"/>
          <w:lang w:val="uk-UA"/>
        </w:rPr>
        <w:t xml:space="preserve">та посилання на автора </w:t>
      </w:r>
      <w:r w:rsidR="001B58C2" w:rsidRPr="006E4DB6">
        <w:rPr>
          <w:rFonts w:ascii="Cambria" w:hAnsi="Cambria"/>
          <w:lang w:val="uk-UA"/>
        </w:rPr>
        <w:t xml:space="preserve">у своєму матеріалі. Визначити, чи є порушення авторських прав, можливі способи </w:t>
      </w:r>
      <w:r w:rsidRPr="006E4DB6">
        <w:rPr>
          <w:rFonts w:ascii="Cambria" w:hAnsi="Cambria"/>
          <w:lang w:val="uk-UA"/>
        </w:rPr>
        <w:t>звільнення від</w:t>
      </w:r>
      <w:r w:rsidR="001B58C2" w:rsidRPr="006E4DB6">
        <w:rPr>
          <w:rFonts w:ascii="Cambria" w:hAnsi="Cambria"/>
          <w:lang w:val="uk-UA"/>
        </w:rPr>
        <w:t xml:space="preserve"> відповідальності.</w:t>
      </w:r>
    </w:p>
    <w:p w:rsidR="000877A8" w:rsidRDefault="00EA51F8" w:rsidP="00EA51F8">
      <w:pPr>
        <w:ind w:firstLine="567"/>
        <w:jc w:val="both"/>
        <w:rPr>
          <w:rFonts w:ascii="Cambria" w:hAnsi="Cambria"/>
        </w:rPr>
      </w:pPr>
      <w:r>
        <w:rPr>
          <w:rFonts w:ascii="Cambria" w:hAnsi="Cambria"/>
        </w:rPr>
        <w:t xml:space="preserve">11. </w:t>
      </w:r>
      <w:r w:rsidR="0039650C" w:rsidRPr="00EA51F8">
        <w:rPr>
          <w:rFonts w:ascii="Cambria" w:hAnsi="Cambria"/>
        </w:rPr>
        <w:t>Журналіст всеукраїнського інтернет-видання готував матеріал про можливі фінансові махінації великої будівельної компанії, яка отримувала підряди на відновлення інфраструктури після руйнувань. Під час збору інформації він познайомився з працівником банку, який обслуговував рахунки цієї компанії.</w:t>
      </w:r>
      <w:r>
        <w:rPr>
          <w:rFonts w:ascii="Cambria" w:hAnsi="Cambria"/>
        </w:rPr>
        <w:t xml:space="preserve"> </w:t>
      </w:r>
      <w:r w:rsidR="0039650C" w:rsidRPr="00EA51F8">
        <w:rPr>
          <w:rFonts w:ascii="Cambria" w:hAnsi="Cambria"/>
        </w:rPr>
        <w:t>Журналіст переконав працівника банку надати йому копії документів, що містили інформацію про рух коштів на банківських рахунках компанії, у тому числі платежі на користь третіх осіб. Отримавши ці матеріали, журналіст використав їх для підготовки журналістського розслідування. Частину документів із банківськими реквізитами та деталями фінансових операцій він опублікував у мережі Інтернет разом зі статтею.</w:t>
      </w:r>
      <w:r>
        <w:rPr>
          <w:rFonts w:ascii="Cambria" w:hAnsi="Cambria"/>
        </w:rPr>
        <w:t xml:space="preserve"> </w:t>
      </w:r>
      <w:r w:rsidR="0039650C" w:rsidRPr="00EA51F8">
        <w:rPr>
          <w:rFonts w:ascii="Cambria" w:hAnsi="Cambria"/>
        </w:rPr>
        <w:t>Після оприлюднення матеріалу керівництво компанії звернулося до правоохоронних органів із заявою про незаконне отримання та розголошення інформації, що становить банківську та комерційну таємницю.</w:t>
      </w:r>
      <w:r>
        <w:rPr>
          <w:rFonts w:ascii="Cambria" w:hAnsi="Cambria"/>
        </w:rPr>
        <w:t xml:space="preserve"> </w:t>
      </w:r>
      <w:r w:rsidR="0039650C" w:rsidRPr="00EA51F8">
        <w:rPr>
          <w:rFonts w:ascii="Cambria" w:hAnsi="Cambria"/>
        </w:rPr>
        <w:t>Проаналізуйте ситуацію та визначте, чи містять дії журналіста ознаки кримінальних правопорушень, передбачених ст. 231 та ст. 232 КК України.</w:t>
      </w:r>
    </w:p>
    <w:p w:rsidR="00EA51F8" w:rsidRDefault="00EA51F8" w:rsidP="00EA51F8">
      <w:pPr>
        <w:ind w:firstLine="567"/>
        <w:jc w:val="both"/>
        <w:rPr>
          <w:rFonts w:ascii="Cambria" w:hAnsi="Cambria"/>
        </w:rPr>
      </w:pPr>
      <w:r>
        <w:rPr>
          <w:rFonts w:ascii="Cambria" w:hAnsi="Cambria"/>
        </w:rPr>
        <w:t xml:space="preserve">12.  </w:t>
      </w:r>
      <w:r w:rsidR="0039650C" w:rsidRPr="00EA51F8">
        <w:rPr>
          <w:rFonts w:ascii="Cambria" w:hAnsi="Cambria"/>
        </w:rPr>
        <w:t>Журналіст інтернет-видання готував матеріал про резонансне кримінальне провадження щодо посадових осіб міської ради, яких підозрювали у розтраті бюджетних коштів під час закупівлі обладнання для укриттів.</w:t>
      </w:r>
      <w:r>
        <w:rPr>
          <w:rFonts w:ascii="Cambria" w:hAnsi="Cambria"/>
        </w:rPr>
        <w:t xml:space="preserve"> </w:t>
      </w:r>
      <w:r w:rsidR="0039650C" w:rsidRPr="00EA51F8">
        <w:rPr>
          <w:rFonts w:ascii="Cambria" w:hAnsi="Cambria"/>
        </w:rPr>
        <w:t>Під час підготовки журналістського розслідування він отримав від знайомого працівника правоохоронного органу копії протоколів допиту свідків, витяг із повідомлення про підозру та окремі матеріали негласних слідчих (розшукових) дій. При передачі документів працівник правоохоронного органу попередив журналіста, що зазначені матеріали є даними досудового розслідування і не підлягають розголошенню без дозволу слідчого або прокурора.</w:t>
      </w:r>
      <w:r>
        <w:rPr>
          <w:rFonts w:ascii="Cambria" w:hAnsi="Cambria"/>
        </w:rPr>
        <w:t xml:space="preserve"> </w:t>
      </w:r>
      <w:r w:rsidR="0039650C" w:rsidRPr="00EA51F8">
        <w:rPr>
          <w:rFonts w:ascii="Cambria" w:hAnsi="Cambria"/>
        </w:rPr>
        <w:t>Незважаючи на це, журналіст опублікував на сайті видання статтю, в якій детально виклав зміст протоколів допиту, навів цитати зі свідчень, а також оприлюднив фрагменти матеріалів негласних слідчих (розшукових) дій. У публікації були зазначені прізвища свідків та інші відомості, що дозволяли їх ідентифікувати.</w:t>
      </w:r>
      <w:r>
        <w:rPr>
          <w:rFonts w:ascii="Cambria" w:hAnsi="Cambria"/>
        </w:rPr>
        <w:t xml:space="preserve"> </w:t>
      </w:r>
      <w:r w:rsidR="0039650C" w:rsidRPr="00EA51F8">
        <w:rPr>
          <w:rFonts w:ascii="Cambria" w:hAnsi="Cambria"/>
        </w:rPr>
        <w:t xml:space="preserve">Після оприлюднення матеріалу слідчий у кримінальному провадженні повідомив, що такі дії могли зашкодити подальшому розслідуванню та створити ризик тиску на свідків. </w:t>
      </w:r>
      <w:r>
        <w:rPr>
          <w:rFonts w:ascii="Cambria" w:hAnsi="Cambria"/>
        </w:rPr>
        <w:t xml:space="preserve">Дайте правову оцінку діям журналіста. </w:t>
      </w:r>
    </w:p>
    <w:p w:rsidR="00EA51F8" w:rsidRPr="00EA51F8" w:rsidRDefault="00EA51F8" w:rsidP="00EA51F8">
      <w:pPr>
        <w:ind w:firstLine="567"/>
        <w:jc w:val="both"/>
        <w:rPr>
          <w:rFonts w:ascii="Cambria" w:hAnsi="Cambria"/>
        </w:rPr>
      </w:pPr>
      <w:r>
        <w:rPr>
          <w:rFonts w:ascii="Cambria" w:hAnsi="Cambria"/>
        </w:rPr>
        <w:t xml:space="preserve">13. </w:t>
      </w:r>
      <w:r w:rsidR="0039650C" w:rsidRPr="00EA51F8">
        <w:rPr>
          <w:rFonts w:ascii="Cambria" w:hAnsi="Cambria"/>
        </w:rPr>
        <w:t>Журналістка інтернет-видання готувала матеріал про спосіб життя одного з відомих місцевих політиків, який публічно заявляв про свою скромність</w:t>
      </w:r>
      <w:r w:rsidR="00BD17A0">
        <w:rPr>
          <w:rFonts w:ascii="Cambria" w:hAnsi="Cambria"/>
        </w:rPr>
        <w:t xml:space="preserve"> та відсутність значних статків. </w:t>
      </w:r>
      <w:r w:rsidR="0039650C" w:rsidRPr="00EA51F8">
        <w:rPr>
          <w:rFonts w:ascii="Cambria" w:hAnsi="Cambria"/>
        </w:rPr>
        <w:t>Під час підготовки журналістського розслідування вона отримала від знайомого працівника телекомунікаційної компанії інформацію про деталізацію телефонних з’єднань політика, а також доступ до фрагментів його особистого листування у месенджері. Крім того, журналістка використала фотографії, зроблені приховано біля приватного будинку політика, на яких було зафіксовано членів його родини.</w:t>
      </w:r>
      <w:r w:rsidR="00BD17A0">
        <w:rPr>
          <w:rFonts w:ascii="Cambria" w:hAnsi="Cambria"/>
        </w:rPr>
        <w:t xml:space="preserve"> </w:t>
      </w:r>
      <w:r w:rsidR="0039650C" w:rsidRPr="00EA51F8">
        <w:rPr>
          <w:rFonts w:ascii="Cambria" w:hAnsi="Cambria"/>
        </w:rPr>
        <w:t>Не отримавши згоди зазначеної особи на поширення цієї інформації, журналістка опублікувала матеріал, у якому навела фрагменти приватного листування, інформацію про телефонні контакти, а також оприлюднила фотографії членів родини політика. У статті вона обґрунтовувала публікацію суспільним інтересом, оскільки, на її думку, спосіб життя політика не відповідав його публічним заявам.</w:t>
      </w:r>
      <w:r w:rsidR="00BD17A0">
        <w:rPr>
          <w:rFonts w:ascii="Cambria" w:hAnsi="Cambria"/>
        </w:rPr>
        <w:t xml:space="preserve"> </w:t>
      </w:r>
      <w:r w:rsidR="0039650C" w:rsidRPr="00EA51F8">
        <w:rPr>
          <w:rFonts w:ascii="Cambria" w:hAnsi="Cambria"/>
        </w:rPr>
        <w:t>Після оприлюднення матеріалу політик звернувся до правоохоронних органів із заявою про незаконне збирання та поширення конфіденційної інформації про його приватне життя.</w:t>
      </w:r>
      <w:r w:rsidR="00BD17A0">
        <w:rPr>
          <w:rFonts w:ascii="Cambria" w:hAnsi="Cambria"/>
        </w:rPr>
        <w:t xml:space="preserve"> В</w:t>
      </w:r>
      <w:r w:rsidRPr="00EA51F8">
        <w:rPr>
          <w:rFonts w:ascii="Cambria" w:hAnsi="Cambria"/>
        </w:rPr>
        <w:t>изначте, чи містять дії журналістки ознаки кримінального правопорушення, передбаченого ст. 182 КК України.</w:t>
      </w:r>
      <w:r w:rsidR="00BD17A0">
        <w:rPr>
          <w:rFonts w:ascii="Cambria" w:hAnsi="Cambria"/>
        </w:rPr>
        <w:t xml:space="preserve"> </w:t>
      </w:r>
      <w:r w:rsidRPr="00EA51F8">
        <w:rPr>
          <w:rFonts w:ascii="Cambria" w:hAnsi="Cambria"/>
        </w:rPr>
        <w:t xml:space="preserve">Визначте, яка саме </w:t>
      </w:r>
      <w:r w:rsidRPr="00EA51F8">
        <w:rPr>
          <w:rFonts w:ascii="Cambria" w:hAnsi="Cambria"/>
        </w:rPr>
        <w:lastRenderedPageBreak/>
        <w:t>інформація може вважатися конфіденційною інформацією про особу у наведеній ситуації. Оцініть, чи може посилання журналіста на суспільний інтерес виправдовувати поширення такої інформації.</w:t>
      </w:r>
    </w:p>
    <w:p w:rsidR="00EA51F8" w:rsidRPr="00EA51F8" w:rsidRDefault="00BD17A0" w:rsidP="00EA51F8">
      <w:pPr>
        <w:ind w:firstLine="567"/>
        <w:jc w:val="both"/>
        <w:rPr>
          <w:rFonts w:ascii="Cambria" w:hAnsi="Cambria"/>
        </w:rPr>
      </w:pPr>
      <w:r>
        <w:rPr>
          <w:rFonts w:ascii="Cambria" w:hAnsi="Cambria"/>
        </w:rPr>
        <w:t xml:space="preserve">14. </w:t>
      </w:r>
      <w:r w:rsidR="00EA51F8" w:rsidRPr="00EA51F8">
        <w:rPr>
          <w:rFonts w:ascii="Cambria" w:hAnsi="Cambria"/>
        </w:rPr>
        <w:t>Журналіст онлайн-видання готував матеріал про сучасні тенденції української документальної фотографії. Під час підготовки статті він знайшов у мережі Інтернет фотографії відомого українського фотографа, які раніше були опубліковані на персональному сайті автора та у фотобанку з позначенням про наявність авторських прав.</w:t>
      </w:r>
      <w:r>
        <w:rPr>
          <w:rFonts w:ascii="Cambria" w:hAnsi="Cambria"/>
        </w:rPr>
        <w:t xml:space="preserve"> </w:t>
      </w:r>
      <w:r w:rsidR="00EA51F8" w:rsidRPr="00EA51F8">
        <w:rPr>
          <w:rFonts w:ascii="Cambria" w:hAnsi="Cambria"/>
        </w:rPr>
        <w:t>Не звертаючись до автора за дозволом та не укладаючи жодної ліцензійної угоди, журналіст скопіював кілька фотографій і розмістив їх у своїй публікації на сайті редакції. При цьому у матеріалі не було зазначено ім’я автора фотографій, а самі зображення були використані як ілюстрації до статті.</w:t>
      </w:r>
      <w:r>
        <w:rPr>
          <w:rFonts w:ascii="Cambria" w:hAnsi="Cambria"/>
        </w:rPr>
        <w:t xml:space="preserve"> </w:t>
      </w:r>
      <w:r w:rsidR="00EA51F8" w:rsidRPr="00EA51F8">
        <w:rPr>
          <w:rFonts w:ascii="Cambria" w:hAnsi="Cambria"/>
        </w:rPr>
        <w:t>Матеріал швидко набув популярності та був активно поширений у соціальних мережах. Через деякий час автор фотографій виявив використання своїх робіт у журналістському матеріалі без дозволу, після чого звернувся до редакції з вимогою видалити фотографії та виплатити компенсацію. Оскільки редакція відмовилася виконати ці вимоги, фотограф подав заяву до правоохоронних органів щодо порушення його авторських прав.</w:t>
      </w:r>
      <w:r>
        <w:rPr>
          <w:rFonts w:ascii="Cambria" w:hAnsi="Cambria"/>
        </w:rPr>
        <w:t xml:space="preserve"> </w:t>
      </w:r>
      <w:r w:rsidR="00EA51F8" w:rsidRPr="00EA51F8">
        <w:rPr>
          <w:rFonts w:ascii="Cambria" w:hAnsi="Cambria"/>
        </w:rPr>
        <w:t>У ході перевірки було встановлено, що внаслідок незаконного використання фотографій автору було завдано матеріальної шкоди.</w:t>
      </w:r>
      <w:r>
        <w:rPr>
          <w:rFonts w:ascii="Cambria" w:hAnsi="Cambria"/>
        </w:rPr>
        <w:t xml:space="preserve"> В</w:t>
      </w:r>
      <w:r w:rsidR="00EA51F8" w:rsidRPr="00EA51F8">
        <w:rPr>
          <w:rFonts w:ascii="Cambria" w:hAnsi="Cambria"/>
        </w:rPr>
        <w:t>изначте, чи містять дії журналіста ознаки кримінального правопорушення, передбаченого ст. 176 КК України.</w:t>
      </w:r>
      <w:r>
        <w:rPr>
          <w:rFonts w:ascii="Cambria" w:hAnsi="Cambria"/>
        </w:rPr>
        <w:t xml:space="preserve"> </w:t>
      </w:r>
      <w:r w:rsidR="00EA51F8" w:rsidRPr="00EA51F8">
        <w:rPr>
          <w:rFonts w:ascii="Cambria" w:hAnsi="Cambria"/>
        </w:rPr>
        <w:t>З’ясуйте, яке значення для кримінальної відповідальності має розмір завданої матеріальної шкоди.</w:t>
      </w:r>
      <w:r>
        <w:rPr>
          <w:rFonts w:ascii="Cambria" w:hAnsi="Cambria"/>
        </w:rPr>
        <w:t xml:space="preserve"> </w:t>
      </w:r>
      <w:r w:rsidR="00EA51F8" w:rsidRPr="00EA51F8">
        <w:rPr>
          <w:rFonts w:ascii="Cambria" w:hAnsi="Cambria"/>
        </w:rPr>
        <w:t>Проаналізуйте, чи могла редакція або журналіст законно використати ці фотографії, та які правові механізми для цього передбачені.</w:t>
      </w:r>
    </w:p>
    <w:p w:rsidR="0039650C" w:rsidRPr="00EA51F8" w:rsidRDefault="0039650C" w:rsidP="000877A8">
      <w:pPr>
        <w:widowControl/>
        <w:ind w:firstLine="567"/>
        <w:jc w:val="both"/>
        <w:rPr>
          <w:rFonts w:ascii="Cambria" w:eastAsia="Times New Roman" w:hAnsi="Cambria" w:cs="Times New Roman"/>
          <w:b/>
          <w:lang w:val="ru-RU"/>
        </w:rPr>
      </w:pPr>
    </w:p>
    <w:p w:rsidR="00AF5239" w:rsidRPr="006E4DB6" w:rsidRDefault="00AF5239" w:rsidP="000877A8">
      <w:pPr>
        <w:widowControl/>
        <w:ind w:firstLine="567"/>
        <w:jc w:val="center"/>
        <w:rPr>
          <w:rFonts w:ascii="Cambria" w:eastAsia="Times New Roman" w:hAnsi="Cambria" w:cs="Times New Roman"/>
          <w:b/>
        </w:rPr>
      </w:pPr>
      <w:r w:rsidRPr="006E4DB6">
        <w:rPr>
          <w:rFonts w:ascii="Cambria" w:eastAsia="Times New Roman" w:hAnsi="Cambria" w:cs="Times New Roman"/>
          <w:b/>
        </w:rPr>
        <w:t>Самостійна робота:</w:t>
      </w:r>
    </w:p>
    <w:p w:rsidR="00AF5239" w:rsidRPr="006E4DB6" w:rsidRDefault="00AF5239" w:rsidP="000877A8">
      <w:pPr>
        <w:widowControl/>
        <w:ind w:firstLine="567"/>
        <w:jc w:val="both"/>
        <w:rPr>
          <w:rFonts w:ascii="Cambria" w:eastAsia="Times New Roman" w:hAnsi="Cambria" w:cs="Times New Roman"/>
          <w:b/>
        </w:rPr>
      </w:pPr>
    </w:p>
    <w:p w:rsidR="0048274E" w:rsidRPr="006E4DB6" w:rsidRDefault="00C57716" w:rsidP="000877A8">
      <w:pPr>
        <w:pStyle w:val="a4"/>
        <w:spacing w:before="0" w:beforeAutospacing="0" w:after="0" w:afterAutospacing="0"/>
        <w:ind w:firstLine="567"/>
        <w:jc w:val="both"/>
        <w:rPr>
          <w:rFonts w:ascii="Cambria" w:hAnsi="Cambria"/>
          <w:lang w:val="uk-UA"/>
        </w:rPr>
      </w:pPr>
      <w:r w:rsidRPr="006E4DB6">
        <w:rPr>
          <w:rStyle w:val="a9"/>
          <w:rFonts w:ascii="Cambria" w:hAnsi="Cambria"/>
          <w:b w:val="0"/>
          <w:lang w:val="uk-UA"/>
        </w:rPr>
        <w:t>1</w:t>
      </w:r>
      <w:r w:rsidR="0048274E" w:rsidRPr="006E4DB6">
        <w:rPr>
          <w:rStyle w:val="a9"/>
          <w:rFonts w:ascii="Cambria" w:hAnsi="Cambria"/>
          <w:b w:val="0"/>
          <w:lang w:val="uk-UA"/>
        </w:rPr>
        <w:t>. Журналістський м</w:t>
      </w:r>
      <w:r w:rsidR="0048274E" w:rsidRPr="006E4DB6">
        <w:rPr>
          <w:rFonts w:ascii="Cambria" w:hAnsi="Cambria"/>
          <w:lang w:val="uk-UA"/>
        </w:rPr>
        <w:t>атеріал містить персональні дані громадян</w:t>
      </w:r>
      <w:r w:rsidRPr="006E4DB6">
        <w:rPr>
          <w:rFonts w:ascii="Cambria" w:hAnsi="Cambria"/>
          <w:lang w:val="uk-UA"/>
        </w:rPr>
        <w:t>, отриманих</w:t>
      </w:r>
      <w:r w:rsidR="0048274E" w:rsidRPr="006E4DB6">
        <w:rPr>
          <w:rFonts w:ascii="Cambria" w:hAnsi="Cambria"/>
          <w:lang w:val="uk-UA"/>
        </w:rPr>
        <w:t xml:space="preserve"> без їх згоди.</w:t>
      </w:r>
      <w:r w:rsidRPr="006E4DB6">
        <w:rPr>
          <w:rFonts w:ascii="Cambria" w:hAnsi="Cambria"/>
          <w:lang w:val="uk-UA"/>
        </w:rPr>
        <w:t xml:space="preserve"> </w:t>
      </w:r>
      <w:r w:rsidR="0048274E" w:rsidRPr="006E4DB6">
        <w:rPr>
          <w:rFonts w:ascii="Cambria" w:hAnsi="Cambria"/>
          <w:lang w:val="uk-UA"/>
        </w:rPr>
        <w:t>Складіть алгоритм дій журналіста для виправлення ситуації та зменшення відповідальності.</w:t>
      </w:r>
    </w:p>
    <w:p w:rsidR="0048274E" w:rsidRPr="006E4DB6" w:rsidRDefault="00C57716" w:rsidP="000877A8">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2. </w:t>
      </w:r>
      <w:r w:rsidR="0048274E" w:rsidRPr="006E4DB6">
        <w:rPr>
          <w:rFonts w:ascii="Cambria" w:hAnsi="Cambria"/>
          <w:lang w:val="uk-UA"/>
        </w:rPr>
        <w:t>Журналіст помилково подав оціночне судження як факт. Визначте юридичну різницю між фактом та оціночним судженням та можливі наслідки.</w:t>
      </w:r>
    </w:p>
    <w:p w:rsidR="0048274E" w:rsidRPr="006E4DB6" w:rsidRDefault="00C57716" w:rsidP="000877A8">
      <w:pPr>
        <w:pStyle w:val="a4"/>
        <w:spacing w:before="0" w:beforeAutospacing="0" w:after="0" w:afterAutospacing="0"/>
        <w:ind w:firstLine="567"/>
        <w:jc w:val="both"/>
        <w:rPr>
          <w:rFonts w:ascii="Cambria" w:hAnsi="Cambria"/>
          <w:lang w:val="uk-UA"/>
        </w:rPr>
      </w:pPr>
      <w:r w:rsidRPr="006E4DB6">
        <w:rPr>
          <w:rStyle w:val="a9"/>
          <w:rFonts w:ascii="Cambria" w:hAnsi="Cambria"/>
          <w:b w:val="0"/>
          <w:lang w:val="uk-UA"/>
        </w:rPr>
        <w:t>3.</w:t>
      </w:r>
      <w:r w:rsidRPr="006E4DB6">
        <w:rPr>
          <w:rStyle w:val="a9"/>
          <w:rFonts w:ascii="Cambria" w:hAnsi="Cambria"/>
          <w:lang w:val="uk-UA"/>
        </w:rPr>
        <w:t xml:space="preserve"> </w:t>
      </w:r>
      <w:r w:rsidR="0048274E" w:rsidRPr="006E4DB6">
        <w:rPr>
          <w:rFonts w:ascii="Cambria" w:hAnsi="Cambria"/>
          <w:lang w:val="uk-UA"/>
        </w:rPr>
        <w:t>Журналіст знімає матеріал у місці, де заборонена фото- та відеофіксація.</w:t>
      </w:r>
      <w:r w:rsidRPr="006E4DB6">
        <w:rPr>
          <w:rFonts w:ascii="Cambria" w:hAnsi="Cambria"/>
          <w:lang w:val="uk-UA"/>
        </w:rPr>
        <w:t xml:space="preserve"> </w:t>
      </w:r>
      <w:r w:rsidR="0048274E" w:rsidRPr="006E4DB6">
        <w:rPr>
          <w:rFonts w:ascii="Cambria" w:hAnsi="Cambria"/>
          <w:lang w:val="uk-UA"/>
        </w:rPr>
        <w:t>Визначте наслідки та допустимі альтернативи.</w:t>
      </w:r>
    </w:p>
    <w:p w:rsidR="00734E7D" w:rsidRPr="006E4DB6" w:rsidRDefault="00EA51F8" w:rsidP="00734E7D">
      <w:pPr>
        <w:pStyle w:val="a4"/>
        <w:spacing w:before="0" w:beforeAutospacing="0" w:after="0" w:afterAutospacing="0"/>
        <w:ind w:firstLine="567"/>
        <w:jc w:val="both"/>
        <w:rPr>
          <w:rFonts w:ascii="Cambria" w:hAnsi="Cambria"/>
          <w:lang w:val="uk-UA"/>
        </w:rPr>
      </w:pPr>
      <w:r>
        <w:rPr>
          <w:rStyle w:val="a9"/>
          <w:rFonts w:ascii="Cambria" w:hAnsi="Cambria"/>
          <w:b w:val="0"/>
          <w:lang w:val="uk-UA"/>
        </w:rPr>
        <w:t>4.</w:t>
      </w:r>
      <w:r w:rsidR="0048274E" w:rsidRPr="006E4DB6">
        <w:rPr>
          <w:rFonts w:ascii="Cambria" w:hAnsi="Cambria"/>
          <w:lang w:val="uk-UA"/>
        </w:rPr>
        <w:t xml:space="preserve"> Публічні особи поширюють неправдиву інформацію про журналіста, намагаючись дискредитувати його.</w:t>
      </w:r>
      <w:r w:rsidR="00C57716" w:rsidRPr="006E4DB6">
        <w:rPr>
          <w:rFonts w:ascii="Cambria" w:hAnsi="Cambria"/>
          <w:lang w:val="uk-UA"/>
        </w:rPr>
        <w:t xml:space="preserve"> </w:t>
      </w:r>
      <w:r w:rsidR="0048274E" w:rsidRPr="006E4DB6">
        <w:rPr>
          <w:rFonts w:ascii="Cambria" w:hAnsi="Cambria"/>
          <w:lang w:val="uk-UA"/>
        </w:rPr>
        <w:t>Проаналізуйте, які норми права захищають журналіста та які дії можна здійснити для захисту.</w:t>
      </w:r>
    </w:p>
    <w:p w:rsidR="00734E7D" w:rsidRPr="006E4DB6" w:rsidRDefault="00734E7D" w:rsidP="00734E7D">
      <w:pPr>
        <w:pStyle w:val="a4"/>
        <w:spacing w:before="0" w:beforeAutospacing="0" w:after="0" w:afterAutospacing="0"/>
        <w:ind w:firstLine="567"/>
        <w:jc w:val="both"/>
        <w:rPr>
          <w:rFonts w:ascii="Cambria" w:hAnsi="Cambria"/>
          <w:lang w:val="uk-UA"/>
        </w:rPr>
      </w:pPr>
      <w:r w:rsidRPr="006E4DB6">
        <w:rPr>
          <w:rFonts w:ascii="Cambria" w:hAnsi="Cambria"/>
          <w:lang w:val="uk-UA"/>
        </w:rPr>
        <w:t>6. Журналіст здійснював відеозйомку в приміщенні міської ради під час прийому громадян. Один із відвідувачів заявив, що не дає згоди на фіксацію, та вимагав припинити запис. Охорона вивела журналіста з приміщення, посилаючись на «захист приватності». Визначте, яке право журналіста реалізовувалося у цій ситуації. Чи є згода інших осіб обов’язковою умовою для здійснення зйомки? У яких випадках можливе законне обмеження права журналіста на відеофіксацію?</w:t>
      </w:r>
    </w:p>
    <w:p w:rsidR="00734E7D" w:rsidRPr="00BD17A0" w:rsidRDefault="00734E7D" w:rsidP="00BD17A0">
      <w:pPr>
        <w:ind w:firstLine="567"/>
        <w:jc w:val="both"/>
        <w:rPr>
          <w:rFonts w:ascii="Cambria" w:hAnsi="Cambria"/>
        </w:rPr>
      </w:pPr>
      <w:r w:rsidRPr="00BD17A0">
        <w:rPr>
          <w:rFonts w:ascii="Cambria" w:hAnsi="Cambria"/>
        </w:rPr>
        <w:t>7. Сформулюйте правовий висновок щодо балансу між: свободою слова (ст. 34 Конституції України, ст. 10 ЄКПЛ) та правом на приватність (ст. 32 Конституції України, ст. 8 ЄКПЛ)</w:t>
      </w:r>
    </w:p>
    <w:p w:rsidR="00EA51F8" w:rsidRPr="00BD17A0" w:rsidRDefault="00BD17A0" w:rsidP="00BD17A0">
      <w:pPr>
        <w:ind w:firstLine="567"/>
        <w:jc w:val="both"/>
        <w:rPr>
          <w:rFonts w:ascii="Cambria" w:hAnsi="Cambria"/>
        </w:rPr>
      </w:pPr>
      <w:r>
        <w:rPr>
          <w:rFonts w:ascii="Cambria" w:hAnsi="Cambria"/>
        </w:rPr>
        <w:t xml:space="preserve">8. </w:t>
      </w:r>
      <w:r w:rsidR="00EA51F8" w:rsidRPr="00BD17A0">
        <w:rPr>
          <w:rFonts w:ascii="Cambria" w:hAnsi="Cambria"/>
        </w:rPr>
        <w:t>Журналіст телевізійної програми розслідувань отримав інформацію про можливі корупційні дії посадовця органу місцевого самоврядування. З метою отримання доказів він домовився з одним із знайомих чиновника про приховане встановлення відеокамери у квартирі, де посадовець регулярно проводив неофіційні зустрічі.</w:t>
      </w:r>
      <w:r>
        <w:rPr>
          <w:rFonts w:ascii="Cambria" w:hAnsi="Cambria"/>
        </w:rPr>
        <w:t xml:space="preserve"> </w:t>
      </w:r>
      <w:r w:rsidR="00EA51F8" w:rsidRPr="00BD17A0">
        <w:rPr>
          <w:rFonts w:ascii="Cambria" w:hAnsi="Cambria"/>
        </w:rPr>
        <w:t>Під час таких зустрічей камера зафіксувала розмови посадовця з друзями, членами сім’ї та знайомими, які не мали жодного відношення до можливих корупційних правопорушень. Частину записів журналіст використав у телевізійному сюжеті, який був оприлюднений на телеканалі та в мережі Інтернет.</w:t>
      </w:r>
      <w:r>
        <w:rPr>
          <w:rFonts w:ascii="Cambria" w:hAnsi="Cambria"/>
        </w:rPr>
        <w:t xml:space="preserve"> </w:t>
      </w:r>
      <w:r w:rsidR="00EA51F8" w:rsidRPr="00BD17A0">
        <w:rPr>
          <w:rFonts w:ascii="Cambria" w:hAnsi="Cambria"/>
        </w:rPr>
        <w:t xml:space="preserve">Після виходу сюжету члени родини посадовця звернулися до правоохоронних органів із заявою про порушення їхнього права на недоторканість </w:t>
      </w:r>
      <w:r w:rsidR="00EA51F8" w:rsidRPr="00BD17A0">
        <w:rPr>
          <w:rFonts w:ascii="Cambria" w:hAnsi="Cambria"/>
        </w:rPr>
        <w:lastRenderedPageBreak/>
        <w:t>приватного життя.</w:t>
      </w:r>
      <w:r>
        <w:rPr>
          <w:rFonts w:ascii="Cambria" w:hAnsi="Cambria"/>
        </w:rPr>
        <w:t xml:space="preserve"> </w:t>
      </w:r>
      <w:r w:rsidR="00EA51F8" w:rsidRPr="00BD17A0">
        <w:rPr>
          <w:rFonts w:ascii="Cambria" w:hAnsi="Cambria"/>
        </w:rPr>
        <w:t>Визначте, чи містять дії журналіста ознаки правопорушення, передбаченого ст. 182 КК України.</w:t>
      </w:r>
      <w:r>
        <w:rPr>
          <w:rFonts w:ascii="Cambria" w:hAnsi="Cambria"/>
        </w:rPr>
        <w:t xml:space="preserve"> </w:t>
      </w:r>
      <w:r w:rsidR="00EA51F8" w:rsidRPr="00BD17A0">
        <w:rPr>
          <w:rFonts w:ascii="Cambria" w:hAnsi="Cambria"/>
        </w:rPr>
        <w:t>Проаналізуйте, чи може суспільний інтерес до журналістського розслідування виправдати такі дії.</w:t>
      </w:r>
    </w:p>
    <w:p w:rsidR="00EA51F8" w:rsidRPr="00BD17A0" w:rsidRDefault="00BD17A0" w:rsidP="00BD17A0">
      <w:pPr>
        <w:ind w:firstLine="567"/>
        <w:jc w:val="both"/>
        <w:rPr>
          <w:rFonts w:ascii="Cambria" w:hAnsi="Cambria"/>
        </w:rPr>
      </w:pPr>
      <w:r>
        <w:rPr>
          <w:rFonts w:ascii="Cambria" w:hAnsi="Cambria"/>
        </w:rPr>
        <w:t xml:space="preserve">9. </w:t>
      </w:r>
      <w:r w:rsidR="00EA51F8" w:rsidRPr="00BD17A0">
        <w:rPr>
          <w:rFonts w:ascii="Cambria" w:hAnsi="Cambria"/>
        </w:rPr>
        <w:t>Журналістка інтернет-видання готувала матеріал про стан здоров’я відомого політика, який балотувався на посаду міського голови.</w:t>
      </w:r>
      <w:r>
        <w:rPr>
          <w:rFonts w:ascii="Cambria" w:hAnsi="Cambria"/>
        </w:rPr>
        <w:t xml:space="preserve"> </w:t>
      </w:r>
      <w:r w:rsidR="00EA51F8" w:rsidRPr="00BD17A0">
        <w:rPr>
          <w:rFonts w:ascii="Cambria" w:hAnsi="Cambria"/>
        </w:rPr>
        <w:t>Отримавши від працівника приватної клініки копію медичного висновку, журналістка опублікувала статтю, у якій повідомила про серйозне захворювання політика та додала фотографію медичного документа.</w:t>
      </w:r>
      <w:r>
        <w:rPr>
          <w:rFonts w:ascii="Cambria" w:hAnsi="Cambria"/>
        </w:rPr>
        <w:t xml:space="preserve"> </w:t>
      </w:r>
      <w:r w:rsidR="00EA51F8" w:rsidRPr="00BD17A0">
        <w:rPr>
          <w:rFonts w:ascii="Cambria" w:hAnsi="Cambria"/>
        </w:rPr>
        <w:t>Публікація викликала значний суспільний резонанс. Сам політик заявив, що інформація про його стан здоров’я є конфіденційною інформацією про особу, яка була поширена без його згоди, та звернувся до правоохоронних органів.</w:t>
      </w:r>
      <w:r>
        <w:rPr>
          <w:rFonts w:ascii="Cambria" w:hAnsi="Cambria"/>
        </w:rPr>
        <w:t xml:space="preserve"> </w:t>
      </w:r>
      <w:r w:rsidR="00EA51F8" w:rsidRPr="00BD17A0">
        <w:rPr>
          <w:rFonts w:ascii="Cambria" w:hAnsi="Cambria"/>
        </w:rPr>
        <w:t>Визначте, чи є відомості про стан здоров’я інформацією про приватне життя особи.</w:t>
      </w:r>
      <w:r>
        <w:rPr>
          <w:rFonts w:ascii="Cambria" w:hAnsi="Cambria"/>
        </w:rPr>
        <w:t xml:space="preserve"> </w:t>
      </w:r>
      <w:r w:rsidR="00EA51F8" w:rsidRPr="00BD17A0">
        <w:rPr>
          <w:rFonts w:ascii="Cambria" w:hAnsi="Cambria"/>
        </w:rPr>
        <w:t>Проаналізуйте, чи можуть дії журналістки утворювати склад правопорушення, передбачений ст. 182 КК України.</w:t>
      </w:r>
      <w:r>
        <w:rPr>
          <w:rFonts w:ascii="Cambria" w:hAnsi="Cambria"/>
        </w:rPr>
        <w:t xml:space="preserve"> </w:t>
      </w:r>
      <w:r w:rsidR="00EA51F8" w:rsidRPr="00BD17A0">
        <w:rPr>
          <w:rFonts w:ascii="Cambria" w:hAnsi="Cambria"/>
        </w:rPr>
        <w:t>Визначте, які інші особи можуть нести відповідальність у цій ситуації.</w:t>
      </w:r>
    </w:p>
    <w:p w:rsidR="00EA51F8" w:rsidRPr="00BD17A0" w:rsidRDefault="00BD17A0" w:rsidP="00BD17A0">
      <w:pPr>
        <w:ind w:firstLine="567"/>
        <w:jc w:val="both"/>
        <w:rPr>
          <w:rFonts w:ascii="Cambria" w:hAnsi="Cambria"/>
        </w:rPr>
      </w:pPr>
      <w:r>
        <w:rPr>
          <w:rFonts w:ascii="Cambria" w:hAnsi="Cambria"/>
        </w:rPr>
        <w:t xml:space="preserve">10. </w:t>
      </w:r>
      <w:r w:rsidR="00EA51F8" w:rsidRPr="00BD17A0">
        <w:rPr>
          <w:rFonts w:ascii="Cambria" w:hAnsi="Cambria"/>
        </w:rPr>
        <w:t>Журналіст інтернет-порталу Сергій отримав від анонімного джерела скріншоти листування у месенджері між відомим бізнесменом та його колишньою дружиною. У листуванні містилися особисті подробиці їхніх сімейних відносин та конфліктів.</w:t>
      </w:r>
      <w:r>
        <w:rPr>
          <w:rFonts w:ascii="Cambria" w:hAnsi="Cambria"/>
        </w:rPr>
        <w:t xml:space="preserve"> </w:t>
      </w:r>
      <w:r w:rsidR="00EA51F8" w:rsidRPr="00BD17A0">
        <w:rPr>
          <w:rFonts w:ascii="Cambria" w:hAnsi="Cambria"/>
        </w:rPr>
        <w:t>Вважаючи, що це може привернути увагу аудиторії, журналіст опублікував частину листування у статті під заголовком про скандальне розлучення бізнесмена. Після публікації обидві сторони листування заявили, що не давали дозволу на розповсюдження цієї інформації.</w:t>
      </w:r>
      <w:r>
        <w:rPr>
          <w:rFonts w:ascii="Cambria" w:hAnsi="Cambria"/>
        </w:rPr>
        <w:t xml:space="preserve"> </w:t>
      </w:r>
      <w:r w:rsidR="00EA51F8" w:rsidRPr="00BD17A0">
        <w:rPr>
          <w:rFonts w:ascii="Cambria" w:hAnsi="Cambria"/>
        </w:rPr>
        <w:t>Визначте, чи є особисте листування інформацією про приватне життя.</w:t>
      </w:r>
      <w:r>
        <w:rPr>
          <w:rFonts w:ascii="Cambria" w:hAnsi="Cambria"/>
        </w:rPr>
        <w:t xml:space="preserve"> </w:t>
      </w:r>
      <w:r w:rsidR="00EA51F8" w:rsidRPr="00BD17A0">
        <w:rPr>
          <w:rFonts w:ascii="Cambria" w:hAnsi="Cambria"/>
        </w:rPr>
        <w:t>Проаналізуйте, чи містять дії журналіста ознаки кримінального правопорушення за ст. 182 КК України.</w:t>
      </w:r>
    </w:p>
    <w:p w:rsidR="00EA51F8" w:rsidRPr="00BD17A0" w:rsidRDefault="00BD17A0" w:rsidP="00BD17A0">
      <w:pPr>
        <w:ind w:firstLine="567"/>
        <w:jc w:val="both"/>
        <w:rPr>
          <w:rFonts w:ascii="Cambria" w:hAnsi="Cambria"/>
        </w:rPr>
      </w:pPr>
      <w:r>
        <w:rPr>
          <w:rFonts w:ascii="Cambria" w:hAnsi="Cambria"/>
        </w:rPr>
        <w:t xml:space="preserve">11. </w:t>
      </w:r>
      <w:r w:rsidR="00EA51F8" w:rsidRPr="00BD17A0">
        <w:rPr>
          <w:rFonts w:ascii="Cambria" w:hAnsi="Cambria"/>
        </w:rPr>
        <w:t>Журналістка регіонального видання готувала матеріал про статки місцевого підприємця. У статті вона опублікувала фотографії його будинку, точну адресу проживання, інформацію про членів сім’ї та дані про навчання його дітей.</w:t>
      </w:r>
      <w:r>
        <w:rPr>
          <w:rFonts w:ascii="Cambria" w:hAnsi="Cambria"/>
        </w:rPr>
        <w:t xml:space="preserve"> </w:t>
      </w:r>
      <w:r w:rsidR="00EA51F8" w:rsidRPr="00BD17A0">
        <w:rPr>
          <w:rFonts w:ascii="Cambria" w:hAnsi="Cambria"/>
        </w:rPr>
        <w:t>Після публікації підприємець заявив, що такі відомості створюють загрозу безпеці його родини та є незаконним поширенням інформації про приватне життя.</w:t>
      </w:r>
      <w:r w:rsidRPr="00BD17A0">
        <w:rPr>
          <w:rFonts w:ascii="Cambria" w:hAnsi="Cambria"/>
        </w:rPr>
        <w:t xml:space="preserve"> </w:t>
      </w:r>
      <w:r w:rsidR="00EA51F8" w:rsidRPr="00BD17A0">
        <w:rPr>
          <w:rFonts w:ascii="Cambria" w:hAnsi="Cambria"/>
        </w:rPr>
        <w:t>Визначте, які саме відомості у наведеній ситуації можуть належати до приватної інформації.</w:t>
      </w:r>
      <w:r>
        <w:rPr>
          <w:rFonts w:ascii="Cambria" w:hAnsi="Cambria"/>
        </w:rPr>
        <w:t xml:space="preserve"> </w:t>
      </w:r>
      <w:r w:rsidR="00EA51F8" w:rsidRPr="00BD17A0">
        <w:rPr>
          <w:rFonts w:ascii="Cambria" w:hAnsi="Cambria"/>
        </w:rPr>
        <w:t>Проаналізуйте, чи можуть дії журналістки утворювати склад правопорушення, передбачений ст. 182 КК України.</w:t>
      </w:r>
    </w:p>
    <w:p w:rsidR="00EA51F8" w:rsidRDefault="00EA51F8" w:rsidP="00BD17A0">
      <w:pPr>
        <w:ind w:firstLine="567"/>
        <w:jc w:val="both"/>
      </w:pPr>
    </w:p>
    <w:p w:rsidR="00C57716" w:rsidRPr="006E4DB6" w:rsidRDefault="00C57716" w:rsidP="000877A8">
      <w:pPr>
        <w:pStyle w:val="a4"/>
        <w:spacing w:before="0" w:beforeAutospacing="0" w:after="0" w:afterAutospacing="0"/>
        <w:ind w:firstLine="567"/>
        <w:jc w:val="both"/>
        <w:rPr>
          <w:rFonts w:ascii="Cambria" w:hAnsi="Cambria"/>
          <w:lang w:val="uk-UA"/>
        </w:rPr>
      </w:pPr>
    </w:p>
    <w:p w:rsidR="00C57716" w:rsidRDefault="00AF5239" w:rsidP="000877A8">
      <w:pPr>
        <w:widowControl/>
        <w:ind w:firstLine="567"/>
        <w:jc w:val="center"/>
        <w:rPr>
          <w:rFonts w:ascii="Cambria" w:eastAsia="Times New Roman" w:hAnsi="Cambria" w:cs="Times New Roman"/>
          <w:b/>
        </w:rPr>
      </w:pPr>
      <w:r w:rsidRPr="006E4DB6">
        <w:rPr>
          <w:rFonts w:ascii="Cambria" w:eastAsia="Times New Roman" w:hAnsi="Cambria" w:cs="Times New Roman"/>
          <w:b/>
        </w:rPr>
        <w:t>Теми рефератів (доповідей):</w:t>
      </w:r>
    </w:p>
    <w:p w:rsidR="00C57716" w:rsidRPr="006E4DB6" w:rsidRDefault="00C57716" w:rsidP="00136F53">
      <w:pPr>
        <w:pStyle w:val="a3"/>
        <w:numPr>
          <w:ilvl w:val="0"/>
          <w:numId w:val="8"/>
        </w:numPr>
        <w:ind w:left="0" w:firstLine="567"/>
        <w:rPr>
          <w:rFonts w:ascii="Cambria" w:hAnsi="Cambria"/>
        </w:rPr>
      </w:pPr>
      <w:r w:rsidRPr="006E4DB6">
        <w:rPr>
          <w:rFonts w:ascii="Cambria" w:eastAsia="Times New Roman" w:hAnsi="Cambria"/>
        </w:rPr>
        <w:t>О</w:t>
      </w:r>
      <w:r w:rsidR="001B58C2" w:rsidRPr="006E4DB6">
        <w:rPr>
          <w:rFonts w:ascii="Cambria" w:hAnsi="Cambria"/>
        </w:rPr>
        <w:t xml:space="preserve">ціночні судження </w:t>
      </w:r>
      <w:r w:rsidR="003D0158">
        <w:rPr>
          <w:rFonts w:ascii="Cambria" w:hAnsi="Cambria"/>
        </w:rPr>
        <w:t>в</w:t>
      </w:r>
      <w:r w:rsidR="001B58C2" w:rsidRPr="006E4DB6">
        <w:rPr>
          <w:rFonts w:ascii="Cambria" w:hAnsi="Cambria"/>
        </w:rPr>
        <w:t xml:space="preserve"> контексті свободи слова</w:t>
      </w:r>
      <w:r w:rsidRPr="006E4DB6">
        <w:rPr>
          <w:rFonts w:ascii="Cambria" w:hAnsi="Cambria"/>
        </w:rPr>
        <w:t>.</w:t>
      </w:r>
    </w:p>
    <w:p w:rsidR="00D407CB" w:rsidRPr="006E4DB6" w:rsidRDefault="00D407CB" w:rsidP="00136F53">
      <w:pPr>
        <w:pStyle w:val="a4"/>
        <w:numPr>
          <w:ilvl w:val="0"/>
          <w:numId w:val="8"/>
        </w:numPr>
        <w:spacing w:before="0" w:beforeAutospacing="0" w:after="0" w:afterAutospacing="0"/>
        <w:ind w:left="0" w:firstLine="567"/>
        <w:jc w:val="both"/>
        <w:rPr>
          <w:rFonts w:ascii="Cambria" w:hAnsi="Cambria"/>
          <w:lang w:val="uk-UA"/>
        </w:rPr>
      </w:pPr>
      <w:r w:rsidRPr="006E4DB6">
        <w:rPr>
          <w:rFonts w:ascii="Cambria" w:hAnsi="Cambria"/>
          <w:lang w:val="uk-UA"/>
        </w:rPr>
        <w:t>Свобода слова та межі відповідальності журналіста: практика ЄСПЛ і національні стандарти.</w:t>
      </w:r>
    </w:p>
    <w:p w:rsidR="00D407CB" w:rsidRPr="006E4DB6" w:rsidRDefault="00D407CB" w:rsidP="00136F53">
      <w:pPr>
        <w:pStyle w:val="a4"/>
        <w:numPr>
          <w:ilvl w:val="0"/>
          <w:numId w:val="8"/>
        </w:numPr>
        <w:spacing w:before="0" w:beforeAutospacing="0" w:after="0" w:afterAutospacing="0"/>
        <w:ind w:left="0" w:firstLine="567"/>
        <w:jc w:val="both"/>
        <w:rPr>
          <w:rFonts w:ascii="Cambria" w:hAnsi="Cambria"/>
          <w:lang w:val="uk-UA"/>
        </w:rPr>
      </w:pPr>
      <w:r w:rsidRPr="006E4DB6">
        <w:rPr>
          <w:rFonts w:ascii="Cambria" w:hAnsi="Cambria"/>
          <w:lang w:val="uk-UA"/>
        </w:rPr>
        <w:t>Оціночні судження та критика публічних осіб: як відрізнити дозволене від забороненого.</w:t>
      </w:r>
    </w:p>
    <w:p w:rsidR="00D407CB" w:rsidRPr="006E4DB6" w:rsidRDefault="00D407CB" w:rsidP="00136F53">
      <w:pPr>
        <w:pStyle w:val="a4"/>
        <w:numPr>
          <w:ilvl w:val="0"/>
          <w:numId w:val="8"/>
        </w:numPr>
        <w:spacing w:before="0" w:beforeAutospacing="0" w:after="0" w:afterAutospacing="0"/>
        <w:ind w:left="0" w:firstLine="567"/>
        <w:jc w:val="both"/>
        <w:rPr>
          <w:rFonts w:ascii="Cambria" w:hAnsi="Cambria"/>
          <w:lang w:val="uk-UA"/>
        </w:rPr>
      </w:pPr>
      <w:r w:rsidRPr="006E4DB6">
        <w:rPr>
          <w:rFonts w:ascii="Cambria" w:hAnsi="Cambria"/>
          <w:lang w:val="uk-UA"/>
        </w:rPr>
        <w:t>Порушення авторських та суміжних прав у журналістській діяльності: практика і правові механізми захисту.</w:t>
      </w:r>
    </w:p>
    <w:p w:rsidR="00D407CB" w:rsidRPr="006E4DB6" w:rsidRDefault="00D407CB" w:rsidP="00136F53">
      <w:pPr>
        <w:pStyle w:val="a4"/>
        <w:numPr>
          <w:ilvl w:val="0"/>
          <w:numId w:val="8"/>
        </w:numPr>
        <w:spacing w:before="0" w:beforeAutospacing="0" w:after="0" w:afterAutospacing="0"/>
        <w:ind w:left="0" w:firstLine="567"/>
        <w:jc w:val="both"/>
        <w:rPr>
          <w:rFonts w:ascii="Cambria" w:hAnsi="Cambria"/>
          <w:lang w:val="uk-UA"/>
        </w:rPr>
      </w:pPr>
      <w:r w:rsidRPr="006E4DB6">
        <w:rPr>
          <w:rFonts w:ascii="Cambria" w:hAnsi="Cambria"/>
          <w:lang w:val="uk-UA"/>
        </w:rPr>
        <w:t>Використання фото- та відеотехніки у журналістиці: законні межі та наслідки порушень.</w:t>
      </w:r>
    </w:p>
    <w:p w:rsidR="00AF5239" w:rsidRPr="006E4DB6" w:rsidRDefault="00AF5239" w:rsidP="000877A8">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Cambria" w:eastAsia="Times New Roman" w:hAnsi="Cambria" w:cs="Times New Roman"/>
        </w:rPr>
      </w:pPr>
    </w:p>
    <w:p w:rsidR="00AF5239" w:rsidRPr="006E4DB6" w:rsidRDefault="00AF5239" w:rsidP="00C57716">
      <w:pPr>
        <w:widowControl/>
        <w:pBdr>
          <w:top w:val="nil"/>
          <w:left w:val="nil"/>
          <w:bottom w:val="nil"/>
          <w:right w:val="nil"/>
          <w:between w:val="nil"/>
        </w:pBdr>
        <w:ind w:firstLine="709"/>
        <w:jc w:val="center"/>
        <w:rPr>
          <w:rFonts w:ascii="Cambria" w:eastAsia="Times New Roman" w:hAnsi="Cambria" w:cs="Times New Roman"/>
          <w:b/>
        </w:rPr>
      </w:pPr>
      <w:r w:rsidRPr="006E4DB6">
        <w:rPr>
          <w:rFonts w:ascii="Cambria" w:eastAsia="Times New Roman" w:hAnsi="Cambria" w:cs="Times New Roman"/>
          <w:b/>
        </w:rPr>
        <w:t>Рекомендовані джерела:</w:t>
      </w:r>
    </w:p>
    <w:p w:rsidR="00AF5239" w:rsidRPr="006E4DB6" w:rsidRDefault="00AF5239" w:rsidP="00C02833">
      <w:pPr>
        <w:widowControl/>
        <w:pBdr>
          <w:top w:val="nil"/>
          <w:left w:val="nil"/>
          <w:bottom w:val="nil"/>
          <w:right w:val="nil"/>
          <w:between w:val="nil"/>
        </w:pBdr>
        <w:ind w:firstLine="709"/>
        <w:jc w:val="both"/>
        <w:rPr>
          <w:rFonts w:ascii="Cambria" w:eastAsia="Times New Roman" w:hAnsi="Cambria" w:cs="Times New Roman"/>
          <w:b/>
          <w:i/>
        </w:rPr>
      </w:pPr>
    </w:p>
    <w:p w:rsidR="00AF5239" w:rsidRPr="006E4DB6" w:rsidRDefault="00AF5239" w:rsidP="00C57716">
      <w:pPr>
        <w:widowControl/>
        <w:pBdr>
          <w:top w:val="nil"/>
          <w:left w:val="nil"/>
          <w:bottom w:val="nil"/>
          <w:right w:val="nil"/>
          <w:between w:val="nil"/>
        </w:pBdr>
        <w:ind w:firstLine="709"/>
        <w:jc w:val="center"/>
        <w:rPr>
          <w:rFonts w:ascii="Cambria" w:eastAsia="Times New Roman" w:hAnsi="Cambria" w:cs="Times New Roman"/>
          <w:b/>
          <w:i/>
        </w:rPr>
      </w:pPr>
      <w:r w:rsidRPr="006E4DB6">
        <w:rPr>
          <w:rFonts w:ascii="Cambria" w:eastAsia="Times New Roman" w:hAnsi="Cambria" w:cs="Times New Roman"/>
          <w:b/>
          <w:i/>
        </w:rPr>
        <w:t>Нормативні акти:</w:t>
      </w:r>
    </w:p>
    <w:p w:rsidR="009A3B8F" w:rsidRPr="006E4DB6" w:rsidRDefault="009A3B8F" w:rsidP="00136F53">
      <w:pPr>
        <w:pStyle w:val="a3"/>
        <w:numPr>
          <w:ilvl w:val="0"/>
          <w:numId w:val="10"/>
        </w:numPr>
        <w:pBdr>
          <w:top w:val="nil"/>
          <w:left w:val="nil"/>
          <w:bottom w:val="nil"/>
          <w:right w:val="nil"/>
          <w:between w:val="nil"/>
        </w:pBdr>
        <w:rPr>
          <w:rFonts w:ascii="Cambria" w:hAnsi="Cambria"/>
        </w:rPr>
      </w:pPr>
      <w:r w:rsidRPr="006E4DB6">
        <w:rPr>
          <w:rFonts w:ascii="Cambria" w:hAnsi="Cambria"/>
        </w:rPr>
        <w:t xml:space="preserve">Господарський процесуальний кодекс України від </w:t>
      </w:r>
      <w:r w:rsidRPr="006E4DB6">
        <w:rPr>
          <w:rStyle w:val="rvts9"/>
          <w:rFonts w:ascii="Cambria" w:hAnsi="Cambria"/>
        </w:rPr>
        <w:t xml:space="preserve">6 листопада 1991 р. № 1798-XII. </w:t>
      </w:r>
      <w:r w:rsidRPr="006E4DB6">
        <w:rPr>
          <w:rStyle w:val="53"/>
          <w:rFonts w:ascii="Cambria" w:eastAsia="Calibri" w:hAnsi="Cambria" w:cs="Times New Roman"/>
          <w:sz w:val="24"/>
          <w:szCs w:val="24"/>
          <w:lang w:eastAsia="de-DE"/>
        </w:rPr>
        <w:t>URL:</w:t>
      </w:r>
      <w:r w:rsidRPr="006E4DB6">
        <w:rPr>
          <w:rFonts w:ascii="Cambria" w:hAnsi="Cambria"/>
        </w:rPr>
        <w:t xml:space="preserve">  </w:t>
      </w:r>
      <w:hyperlink r:id="rId55" w:anchor="Text" w:history="1">
        <w:r w:rsidRPr="006E4DB6">
          <w:rPr>
            <w:rStyle w:val="a7"/>
            <w:rFonts w:ascii="Cambria" w:hAnsi="Cambria"/>
          </w:rPr>
          <w:t>https://zakon.rada.gov.ua/laws/show/1798-12#Text</w:t>
        </w:r>
      </w:hyperlink>
    </w:p>
    <w:p w:rsidR="003D0158" w:rsidRPr="006E4DB6" w:rsidRDefault="003D0158" w:rsidP="00136F53">
      <w:pPr>
        <w:pStyle w:val="a3"/>
        <w:numPr>
          <w:ilvl w:val="0"/>
          <w:numId w:val="10"/>
        </w:numPr>
        <w:pBdr>
          <w:top w:val="nil"/>
          <w:left w:val="nil"/>
          <w:bottom w:val="nil"/>
          <w:right w:val="nil"/>
          <w:between w:val="nil"/>
        </w:pBdr>
        <w:rPr>
          <w:rFonts w:ascii="Cambria" w:hAnsi="Cambria"/>
        </w:rPr>
      </w:pPr>
      <w:r w:rsidRPr="006E4DB6">
        <w:rPr>
          <w:rFonts w:ascii="Cambria" w:eastAsia="Times New Roman" w:hAnsi="Cambria"/>
        </w:rPr>
        <w:t>Конвенція про захист прав людини і основоположних свобод: ратифікована Законом України № 475/97-ВР від 17.07.1997р. URL: https://zakon.rada.gov.ua/laws/show/995_004#Text</w:t>
      </w:r>
    </w:p>
    <w:p w:rsidR="003D0158" w:rsidRPr="006E4DB6" w:rsidRDefault="003D0158" w:rsidP="00136F53">
      <w:pPr>
        <w:pStyle w:val="a5"/>
        <w:numPr>
          <w:ilvl w:val="0"/>
          <w:numId w:val="10"/>
        </w:numPr>
        <w:jc w:val="both"/>
        <w:rPr>
          <w:rFonts w:ascii="Cambria" w:hAnsi="Cambria"/>
          <w:sz w:val="24"/>
          <w:szCs w:val="24"/>
          <w:lang w:val="uk-UA"/>
        </w:rPr>
      </w:pPr>
      <w:r w:rsidRPr="006E4DB6">
        <w:rPr>
          <w:rStyle w:val="rvts23"/>
          <w:rFonts w:ascii="Cambria" w:hAnsi="Cambria"/>
          <w:sz w:val="24"/>
          <w:szCs w:val="24"/>
          <w:lang w:val="uk-UA"/>
        </w:rPr>
        <w:t>Конвенція Ради Європи про доступ до офіційних документів</w:t>
      </w:r>
      <w:r w:rsidRPr="006E4DB6">
        <w:rPr>
          <w:rStyle w:val="rvts9"/>
          <w:rFonts w:ascii="Cambria" w:hAnsi="Cambria"/>
          <w:sz w:val="24"/>
          <w:szCs w:val="24"/>
          <w:lang w:val="uk-UA"/>
        </w:rPr>
        <w:t xml:space="preserve"> від 18.06.2009. К</w:t>
      </w:r>
      <w:r w:rsidRPr="006E4DB6">
        <w:rPr>
          <w:rStyle w:val="aa"/>
          <w:rFonts w:ascii="Cambria" w:hAnsi="Cambria"/>
          <w:i w:val="0"/>
          <w:sz w:val="24"/>
          <w:szCs w:val="24"/>
          <w:lang w:val="uk-UA"/>
        </w:rPr>
        <w:t xml:space="preserve">онвенцію ратифіковано із заявами Законом № 631-IX від 20.05.2020.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hyperlink r:id="rId56" w:anchor="Text" w:history="1">
        <w:r w:rsidRPr="006E4DB6">
          <w:rPr>
            <w:rStyle w:val="a7"/>
            <w:rFonts w:ascii="Cambria" w:eastAsia="Calibri" w:hAnsi="Cambria"/>
            <w:sz w:val="24"/>
            <w:szCs w:val="24"/>
            <w:shd w:val="clear" w:color="auto" w:fill="FFFFFF"/>
            <w:lang w:val="uk-UA" w:eastAsia="de-DE"/>
          </w:rPr>
          <w:t>https://zakon.rada.gov.ua/laws/show/994_001-09#Text</w:t>
        </w:r>
      </w:hyperlink>
      <w:r w:rsidRPr="006E4DB6">
        <w:rPr>
          <w:rStyle w:val="53"/>
          <w:rFonts w:ascii="Cambria" w:eastAsia="Calibri" w:hAnsi="Cambria" w:cs="Times New Roman"/>
          <w:sz w:val="24"/>
          <w:szCs w:val="24"/>
          <w:lang w:val="uk-UA" w:eastAsia="de-DE"/>
        </w:rPr>
        <w:t xml:space="preserve"> </w:t>
      </w:r>
    </w:p>
    <w:p w:rsidR="003D0158" w:rsidRPr="006E4DB6" w:rsidRDefault="003D0158" w:rsidP="00136F53">
      <w:pPr>
        <w:pStyle w:val="a5"/>
        <w:numPr>
          <w:ilvl w:val="0"/>
          <w:numId w:val="10"/>
        </w:numPr>
        <w:jc w:val="both"/>
        <w:rPr>
          <w:rStyle w:val="rvts15"/>
          <w:rFonts w:ascii="Cambria" w:hAnsi="Cambria"/>
          <w:sz w:val="24"/>
          <w:szCs w:val="24"/>
          <w:lang w:val="uk-UA"/>
        </w:rPr>
      </w:pPr>
      <w:r w:rsidRPr="006E4DB6">
        <w:rPr>
          <w:rFonts w:ascii="Cambria" w:hAnsi="Cambria"/>
          <w:sz w:val="24"/>
          <w:szCs w:val="24"/>
          <w:lang w:val="uk-UA"/>
        </w:rPr>
        <w:lastRenderedPageBreak/>
        <w:t xml:space="preserve">Кодекс адміністративного судочинства України від </w:t>
      </w:r>
      <w:r w:rsidRPr="006E4DB6">
        <w:rPr>
          <w:rStyle w:val="rvts9"/>
          <w:rFonts w:ascii="Cambria" w:hAnsi="Cambria"/>
          <w:sz w:val="24"/>
          <w:szCs w:val="24"/>
          <w:lang w:val="uk-UA"/>
        </w:rPr>
        <w:t>6 липня 2005 р.</w:t>
      </w:r>
      <w:r w:rsidRPr="006E4DB6">
        <w:rPr>
          <w:rFonts w:ascii="Cambria" w:hAnsi="Cambria"/>
          <w:sz w:val="24"/>
          <w:szCs w:val="24"/>
          <w:lang w:val="uk-UA"/>
        </w:rPr>
        <w:t xml:space="preserve"> </w:t>
      </w:r>
      <w:r w:rsidRPr="006E4DB6">
        <w:rPr>
          <w:rStyle w:val="rvts9"/>
          <w:rFonts w:ascii="Cambria" w:hAnsi="Cambria"/>
          <w:sz w:val="24"/>
          <w:szCs w:val="24"/>
          <w:lang w:val="uk-UA"/>
        </w:rPr>
        <w:t>№ 2747-IV</w:t>
      </w:r>
      <w:r w:rsidRPr="006E4DB6">
        <w:rPr>
          <w:rFonts w:ascii="Cambria" w:hAnsi="Cambria"/>
          <w:sz w:val="24"/>
          <w:szCs w:val="24"/>
          <w:lang w:val="uk-UA"/>
        </w:rPr>
        <w:t xml:space="preserve">.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https://zakon.rada.gov.ua/laws/show/2747-15#Text</w:t>
      </w:r>
      <w:r w:rsidRPr="006E4DB6">
        <w:rPr>
          <w:rStyle w:val="rvts15"/>
          <w:rFonts w:ascii="Cambria" w:hAnsi="Cambria"/>
          <w:sz w:val="24"/>
          <w:szCs w:val="24"/>
          <w:lang w:val="uk-UA"/>
        </w:rPr>
        <w:t xml:space="preserve"> </w:t>
      </w:r>
    </w:p>
    <w:p w:rsidR="003D0158" w:rsidRPr="006E4DB6" w:rsidRDefault="003D0158" w:rsidP="00136F53">
      <w:pPr>
        <w:pStyle w:val="a5"/>
        <w:numPr>
          <w:ilvl w:val="0"/>
          <w:numId w:val="10"/>
        </w:numPr>
        <w:jc w:val="both"/>
        <w:rPr>
          <w:rFonts w:ascii="Cambria" w:hAnsi="Cambria"/>
          <w:sz w:val="24"/>
          <w:szCs w:val="24"/>
          <w:lang w:val="uk-UA"/>
        </w:rPr>
      </w:pPr>
      <w:r w:rsidRPr="006E4DB6">
        <w:rPr>
          <w:rStyle w:val="rvts15"/>
          <w:rFonts w:ascii="Cambria" w:hAnsi="Cambria"/>
          <w:sz w:val="24"/>
          <w:szCs w:val="24"/>
          <w:lang w:val="uk-UA"/>
        </w:rPr>
        <w:t xml:space="preserve">Кодекс України про адміністративні правопорушення: Постанова </w:t>
      </w:r>
      <w:r w:rsidRPr="006E4DB6">
        <w:rPr>
          <w:rStyle w:val="aa"/>
          <w:rFonts w:ascii="Cambria" w:hAnsi="Cambria"/>
          <w:i w:val="0"/>
          <w:sz w:val="24"/>
          <w:szCs w:val="24"/>
          <w:lang w:val="uk-UA"/>
        </w:rPr>
        <w:t xml:space="preserve">Верховної Ради </w:t>
      </w:r>
      <w:hyperlink r:id="rId57" w:tgtFrame="_blank" w:history="1">
        <w:r w:rsidRPr="006E4DB6">
          <w:rPr>
            <w:rStyle w:val="a7"/>
            <w:rFonts w:ascii="Cambria" w:hAnsi="Cambria"/>
            <w:iCs/>
            <w:color w:val="auto"/>
            <w:sz w:val="24"/>
            <w:szCs w:val="24"/>
            <w:u w:val="none"/>
            <w:lang w:val="uk-UA"/>
          </w:rPr>
          <w:t>№ 8074-10 від 07.12.84</w:t>
        </w:r>
      </w:hyperlink>
      <w:r w:rsidRPr="006E4DB6">
        <w:rPr>
          <w:rStyle w:val="aa"/>
          <w:rFonts w:ascii="Cambria" w:hAnsi="Cambria"/>
          <w:i w:val="0"/>
          <w:sz w:val="24"/>
          <w:szCs w:val="24"/>
          <w:lang w:val="uk-UA"/>
        </w:rPr>
        <w:t>р</w:t>
      </w:r>
      <w:r w:rsidRPr="006E4DB6">
        <w:rPr>
          <w:rStyle w:val="aa"/>
          <w:rFonts w:ascii="Cambria" w:hAnsi="Cambria"/>
          <w:sz w:val="24"/>
          <w:szCs w:val="24"/>
          <w:lang w:val="uk-UA"/>
        </w:rPr>
        <w:t xml:space="preserve">.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https://zakon.rada.gov.ua/laws/show/80731-10/ed20201230#Text</w:t>
      </w:r>
      <w:r w:rsidRPr="006E4DB6">
        <w:rPr>
          <w:rStyle w:val="53"/>
          <w:rFonts w:ascii="Cambria" w:eastAsia="Calibri" w:hAnsi="Cambria" w:cs="Times New Roman"/>
          <w:sz w:val="24"/>
          <w:szCs w:val="24"/>
          <w:lang w:val="uk-UA" w:eastAsia="de-DE"/>
        </w:rPr>
        <w:t>:</w:t>
      </w:r>
    </w:p>
    <w:p w:rsidR="00AF5239" w:rsidRPr="006E4DB6" w:rsidRDefault="00AF5239" w:rsidP="00136F53">
      <w:pPr>
        <w:pStyle w:val="a3"/>
        <w:numPr>
          <w:ilvl w:val="0"/>
          <w:numId w:val="10"/>
        </w:numPr>
        <w:pBdr>
          <w:top w:val="nil"/>
          <w:left w:val="nil"/>
          <w:bottom w:val="nil"/>
          <w:right w:val="nil"/>
          <w:between w:val="nil"/>
        </w:pBdr>
        <w:rPr>
          <w:rFonts w:ascii="Cambria" w:hAnsi="Cambria"/>
        </w:rPr>
      </w:pPr>
      <w:r w:rsidRPr="006E4DB6">
        <w:rPr>
          <w:rFonts w:ascii="Cambria" w:eastAsia="Times New Roman" w:hAnsi="Cambria"/>
        </w:rPr>
        <w:t xml:space="preserve">Конституція України: Закон України від 28.06.1996р. № 254к/96-ВР. Відомості Верховної Ради України. 1996. № 30. Ст. 141. URL: </w:t>
      </w:r>
      <w:hyperlink r:id="rId58" w:anchor="Text">
        <w:r w:rsidRPr="006E4DB6">
          <w:rPr>
            <w:rFonts w:ascii="Cambria" w:eastAsia="Times New Roman" w:hAnsi="Cambria"/>
            <w:color w:val="0000FF"/>
            <w:u w:val="single"/>
          </w:rPr>
          <w:t>https://zakon.rada.gov.ua/laws/show/254%D0%BA/96-%D0%B2%D1%80#Text</w:t>
        </w:r>
      </w:hyperlink>
      <w:r w:rsidRPr="006E4DB6">
        <w:rPr>
          <w:rFonts w:ascii="Cambria" w:eastAsia="Times New Roman" w:hAnsi="Cambria"/>
        </w:rPr>
        <w:t xml:space="preserve"> </w:t>
      </w:r>
    </w:p>
    <w:p w:rsidR="00AF5239" w:rsidRPr="006E4DB6" w:rsidRDefault="00AF5239" w:rsidP="00136F53">
      <w:pPr>
        <w:pStyle w:val="a3"/>
        <w:numPr>
          <w:ilvl w:val="0"/>
          <w:numId w:val="10"/>
        </w:numPr>
        <w:pBdr>
          <w:top w:val="nil"/>
          <w:left w:val="nil"/>
          <w:bottom w:val="nil"/>
          <w:right w:val="nil"/>
          <w:between w:val="nil"/>
        </w:pBdr>
        <w:rPr>
          <w:rFonts w:ascii="Cambria" w:hAnsi="Cambria"/>
        </w:rPr>
      </w:pPr>
      <w:r w:rsidRPr="006E4DB6">
        <w:rPr>
          <w:rFonts w:ascii="Cambria" w:eastAsia="Times New Roman" w:hAnsi="Cambria"/>
        </w:rPr>
        <w:t xml:space="preserve">Кримінальний кодекс України: Закон України від 05.04.2001р. № 2341-III. URL: </w:t>
      </w:r>
      <w:hyperlink r:id="rId59" w:anchor="Text">
        <w:r w:rsidRPr="006E4DB6">
          <w:rPr>
            <w:rFonts w:ascii="Cambria" w:eastAsia="Times New Roman" w:hAnsi="Cambria"/>
            <w:color w:val="0000FF"/>
            <w:u w:val="single"/>
          </w:rPr>
          <w:t>https://zakon.rada.gov.ua/laws/show/2341-14#Text</w:t>
        </w:r>
      </w:hyperlink>
      <w:r w:rsidRPr="006E4DB6">
        <w:rPr>
          <w:rFonts w:ascii="Cambria" w:eastAsia="Times New Roman" w:hAnsi="Cambria"/>
        </w:rPr>
        <w:t xml:space="preserve"> </w:t>
      </w:r>
    </w:p>
    <w:p w:rsidR="009A3B8F" w:rsidRPr="006E4DB6" w:rsidRDefault="009A3B8F" w:rsidP="00136F53">
      <w:pPr>
        <w:pStyle w:val="a5"/>
        <w:numPr>
          <w:ilvl w:val="0"/>
          <w:numId w:val="10"/>
        </w:numPr>
        <w:jc w:val="both"/>
        <w:rPr>
          <w:rFonts w:ascii="Cambria" w:hAnsi="Cambria"/>
          <w:sz w:val="24"/>
          <w:szCs w:val="24"/>
          <w:lang w:val="uk-UA"/>
        </w:rPr>
      </w:pPr>
      <w:r w:rsidRPr="006E4DB6">
        <w:rPr>
          <w:rFonts w:ascii="Cambria" w:hAnsi="Cambria"/>
          <w:sz w:val="24"/>
          <w:szCs w:val="24"/>
          <w:lang w:val="uk-UA"/>
        </w:rPr>
        <w:t xml:space="preserve">Кримінально-процесуальний кодекс: Закон України від </w:t>
      </w:r>
      <w:r w:rsidRPr="006E4DB6">
        <w:rPr>
          <w:rStyle w:val="rvts9"/>
          <w:rFonts w:ascii="Cambria" w:hAnsi="Cambria"/>
          <w:sz w:val="24"/>
          <w:szCs w:val="24"/>
          <w:lang w:val="uk-UA"/>
        </w:rPr>
        <w:t xml:space="preserve">13 квітня 2012 р. № 4651-VI.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r w:rsidRPr="006E4DB6">
        <w:rPr>
          <w:rStyle w:val="rvts9"/>
          <w:rFonts w:ascii="Cambria" w:hAnsi="Cambria"/>
          <w:sz w:val="24"/>
          <w:szCs w:val="24"/>
          <w:lang w:val="uk-UA"/>
        </w:rPr>
        <w:t xml:space="preserve"> </w:t>
      </w:r>
      <w:r w:rsidRPr="006E4DB6">
        <w:rPr>
          <w:rFonts w:ascii="Cambria" w:hAnsi="Cambria"/>
          <w:sz w:val="24"/>
          <w:szCs w:val="24"/>
          <w:lang w:val="uk-UA"/>
        </w:rPr>
        <w:t>https://zakon.rada.gov.ua/laws/show/4651-17#Text</w:t>
      </w:r>
    </w:p>
    <w:p w:rsidR="008F2DDF" w:rsidRPr="006E4DB6" w:rsidRDefault="008F2DDF" w:rsidP="00136F53">
      <w:pPr>
        <w:pStyle w:val="a5"/>
        <w:numPr>
          <w:ilvl w:val="0"/>
          <w:numId w:val="10"/>
        </w:numPr>
        <w:jc w:val="both"/>
        <w:rPr>
          <w:rFonts w:ascii="Cambria" w:hAnsi="Cambria"/>
          <w:sz w:val="24"/>
          <w:szCs w:val="24"/>
          <w:lang w:val="uk-UA"/>
        </w:rPr>
      </w:pPr>
      <w:r w:rsidRPr="006E4DB6">
        <w:rPr>
          <w:rStyle w:val="rvts23"/>
          <w:rFonts w:ascii="Cambria" w:hAnsi="Cambria"/>
          <w:sz w:val="24"/>
          <w:szCs w:val="24"/>
          <w:lang w:val="uk-UA"/>
        </w:rPr>
        <w:t xml:space="preserve">Про авторське право і суміжні права: Закон України від </w:t>
      </w:r>
      <w:r w:rsidRPr="006E4DB6">
        <w:rPr>
          <w:rFonts w:ascii="Cambria" w:hAnsi="Cambria"/>
          <w:sz w:val="24"/>
          <w:szCs w:val="24"/>
          <w:lang w:val="uk-UA"/>
        </w:rPr>
        <w:t xml:space="preserve"> </w:t>
      </w:r>
      <w:r w:rsidRPr="006E4DB6">
        <w:rPr>
          <w:rStyle w:val="rvts44"/>
          <w:rFonts w:ascii="Cambria" w:hAnsi="Cambria"/>
          <w:sz w:val="24"/>
          <w:szCs w:val="24"/>
          <w:lang w:val="uk-UA"/>
        </w:rPr>
        <w:t xml:space="preserve">23 грудня 1993 р. № 3792-XII.  </w:t>
      </w:r>
      <w:r w:rsidRPr="006E4DB6">
        <w:rPr>
          <w:rStyle w:val="53"/>
          <w:rFonts w:ascii="Cambria" w:eastAsia="Calibri" w:hAnsi="Cambria" w:cs="Times New Roman"/>
          <w:sz w:val="24"/>
          <w:szCs w:val="24"/>
          <w:lang w:val="uk-UA" w:eastAsia="de-DE"/>
        </w:rPr>
        <w:t>URL:</w:t>
      </w:r>
      <w:r w:rsidRPr="006E4DB6">
        <w:rPr>
          <w:rStyle w:val="sa36b60a1"/>
          <w:rFonts w:ascii="Cambria" w:hAnsi="Cambria"/>
          <w:sz w:val="24"/>
          <w:szCs w:val="24"/>
          <w:lang w:val="uk-UA"/>
        </w:rPr>
        <w:t xml:space="preserve"> </w:t>
      </w:r>
      <w:hyperlink r:id="rId60" w:anchor="Text" w:history="1">
        <w:r w:rsidRPr="006E4DB6">
          <w:rPr>
            <w:rStyle w:val="a7"/>
            <w:rFonts w:ascii="Cambria" w:hAnsi="Cambria"/>
            <w:sz w:val="24"/>
            <w:szCs w:val="24"/>
            <w:lang w:val="uk-UA"/>
          </w:rPr>
          <w:t>https://zakon.rada.gov.ua/laws/show/3792-12#Text</w:t>
        </w:r>
      </w:hyperlink>
      <w:r w:rsidRPr="006E4DB6">
        <w:rPr>
          <w:rFonts w:ascii="Cambria" w:hAnsi="Cambria"/>
          <w:sz w:val="24"/>
          <w:szCs w:val="24"/>
          <w:lang w:val="uk-UA"/>
        </w:rPr>
        <w:t xml:space="preserve"> </w:t>
      </w:r>
    </w:p>
    <w:p w:rsidR="00595680" w:rsidRPr="006E4DB6" w:rsidRDefault="00595680" w:rsidP="00136F53">
      <w:pPr>
        <w:pStyle w:val="a5"/>
        <w:numPr>
          <w:ilvl w:val="0"/>
          <w:numId w:val="10"/>
        </w:numPr>
        <w:jc w:val="both"/>
        <w:rPr>
          <w:rFonts w:ascii="Cambria" w:hAnsi="Cambria"/>
          <w:sz w:val="24"/>
          <w:szCs w:val="24"/>
          <w:lang w:val="uk-UA"/>
        </w:rPr>
      </w:pPr>
      <w:r w:rsidRPr="006E4DB6">
        <w:rPr>
          <w:rStyle w:val="rvts23"/>
          <w:rFonts w:ascii="Cambria" w:eastAsia="Arial" w:hAnsi="Cambria"/>
          <w:sz w:val="24"/>
          <w:szCs w:val="24"/>
          <w:lang w:val="uk-UA"/>
        </w:rPr>
        <w:t xml:space="preserve">Про державну підтримку медіа, гарантії професійної діяльності та соціальний захист журналіста: Закон України від </w:t>
      </w:r>
      <w:r w:rsidRPr="006E4DB6">
        <w:rPr>
          <w:rStyle w:val="rvts44"/>
          <w:rFonts w:ascii="Cambria" w:hAnsi="Cambria"/>
          <w:sz w:val="24"/>
          <w:szCs w:val="24"/>
          <w:lang w:val="uk-UA"/>
        </w:rPr>
        <w:t>23.09.1997 р</w:t>
      </w:r>
      <w:r w:rsidR="003D0158">
        <w:rPr>
          <w:rStyle w:val="rvts44"/>
          <w:rFonts w:ascii="Cambria" w:hAnsi="Cambria"/>
          <w:sz w:val="24"/>
          <w:szCs w:val="24"/>
          <w:lang w:val="uk-UA"/>
        </w:rPr>
        <w:t xml:space="preserve">. </w:t>
      </w:r>
      <w:r w:rsidRPr="006E4DB6">
        <w:rPr>
          <w:rStyle w:val="rvts44"/>
          <w:rFonts w:ascii="Cambria" w:hAnsi="Cambria"/>
          <w:sz w:val="24"/>
          <w:szCs w:val="24"/>
          <w:lang w:val="uk-UA"/>
        </w:rPr>
        <w:t xml:space="preserve">№ 540/97-ВР. </w:t>
      </w:r>
      <w:r w:rsidRPr="006E4DB6">
        <w:rPr>
          <w:rFonts w:ascii="Cambria" w:hAnsi="Cambria"/>
          <w:sz w:val="24"/>
          <w:szCs w:val="24"/>
          <w:lang w:val="uk-UA"/>
        </w:rPr>
        <w:t>URL</w:t>
      </w:r>
      <w:r w:rsidRPr="006E4DB6">
        <w:rPr>
          <w:rStyle w:val="rvts23"/>
          <w:rFonts w:ascii="Cambria" w:eastAsia="Arial" w:hAnsi="Cambria"/>
          <w:sz w:val="24"/>
          <w:szCs w:val="24"/>
          <w:lang w:val="uk-UA"/>
        </w:rPr>
        <w:t xml:space="preserve">  https://zakon.rada.gov.ua/laws/show/540/97-%D0%B2%D1%80#Text</w:t>
      </w:r>
    </w:p>
    <w:p w:rsidR="009A3B8F" w:rsidRPr="006E4DB6" w:rsidRDefault="009A3B8F" w:rsidP="00136F53">
      <w:pPr>
        <w:pStyle w:val="a5"/>
        <w:numPr>
          <w:ilvl w:val="0"/>
          <w:numId w:val="10"/>
        </w:numPr>
        <w:jc w:val="both"/>
        <w:rPr>
          <w:rFonts w:ascii="Cambria" w:hAnsi="Cambria"/>
          <w:sz w:val="24"/>
          <w:szCs w:val="24"/>
          <w:lang w:val="uk-UA"/>
        </w:rPr>
      </w:pPr>
      <w:r w:rsidRPr="006E4DB6">
        <w:rPr>
          <w:rFonts w:ascii="Cambria" w:hAnsi="Cambria"/>
          <w:sz w:val="24"/>
          <w:szCs w:val="24"/>
          <w:lang w:val="uk-UA"/>
        </w:rPr>
        <w:t xml:space="preserve">Про державну таємницю: Закон України від </w:t>
      </w:r>
      <w:r w:rsidRPr="006E4DB6">
        <w:rPr>
          <w:rStyle w:val="rvts44"/>
          <w:rFonts w:ascii="Cambria" w:hAnsi="Cambria"/>
          <w:sz w:val="24"/>
          <w:szCs w:val="24"/>
          <w:lang w:val="uk-UA"/>
        </w:rPr>
        <w:t xml:space="preserve">21 січня 1994 р. № 3855-XII.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r w:rsidRPr="006E4DB6">
        <w:rPr>
          <w:rStyle w:val="rvts44"/>
          <w:rFonts w:ascii="Cambria" w:hAnsi="Cambria"/>
          <w:sz w:val="24"/>
          <w:szCs w:val="24"/>
          <w:lang w:val="uk-UA"/>
        </w:rPr>
        <w:t xml:space="preserve"> </w:t>
      </w:r>
      <w:r w:rsidRPr="006E4DB6">
        <w:rPr>
          <w:rFonts w:ascii="Cambria" w:hAnsi="Cambria"/>
          <w:sz w:val="24"/>
          <w:szCs w:val="24"/>
          <w:lang w:val="uk-UA"/>
        </w:rPr>
        <w:t>https://zakon.rada.gov.ua/laws/show/3855-12#Text</w:t>
      </w:r>
    </w:p>
    <w:p w:rsidR="009A3B8F" w:rsidRPr="006E4DB6" w:rsidRDefault="009A3B8F" w:rsidP="00136F53">
      <w:pPr>
        <w:pStyle w:val="a5"/>
        <w:numPr>
          <w:ilvl w:val="0"/>
          <w:numId w:val="10"/>
        </w:numPr>
        <w:jc w:val="both"/>
        <w:rPr>
          <w:rFonts w:ascii="Cambria" w:hAnsi="Cambria"/>
          <w:sz w:val="24"/>
          <w:szCs w:val="24"/>
          <w:lang w:val="uk-UA"/>
        </w:rPr>
      </w:pPr>
      <w:r w:rsidRPr="006E4DB6">
        <w:rPr>
          <w:rStyle w:val="rvts23"/>
          <w:rFonts w:ascii="Cambria" w:hAnsi="Cambria"/>
          <w:sz w:val="24"/>
          <w:szCs w:val="24"/>
          <w:lang w:val="uk-UA"/>
        </w:rPr>
        <w:t xml:space="preserve">Про доступ до публічної інформації: Закон України від </w:t>
      </w:r>
      <w:r w:rsidRPr="006E4DB6">
        <w:rPr>
          <w:rStyle w:val="rvts44"/>
          <w:rFonts w:ascii="Cambria" w:hAnsi="Cambria"/>
          <w:sz w:val="24"/>
          <w:szCs w:val="24"/>
          <w:lang w:val="uk-UA"/>
        </w:rPr>
        <w:t xml:space="preserve">13 січня 2011 р. № 2939-VI.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r w:rsidRPr="006E4DB6">
        <w:rPr>
          <w:rStyle w:val="sa36b60a1"/>
          <w:rFonts w:ascii="Cambria" w:hAnsi="Cambria"/>
          <w:sz w:val="24"/>
          <w:szCs w:val="24"/>
          <w:lang w:val="uk-UA"/>
        </w:rPr>
        <w:t>https://zakon.rada.gov.ua/laws/show/2939-17#Text</w:t>
      </w:r>
    </w:p>
    <w:p w:rsidR="00595680" w:rsidRPr="006E4DB6" w:rsidRDefault="00595680" w:rsidP="00136F53">
      <w:pPr>
        <w:pStyle w:val="a5"/>
        <w:numPr>
          <w:ilvl w:val="0"/>
          <w:numId w:val="10"/>
        </w:numPr>
        <w:jc w:val="both"/>
        <w:rPr>
          <w:rFonts w:ascii="Cambria" w:hAnsi="Cambria"/>
          <w:sz w:val="24"/>
          <w:szCs w:val="24"/>
          <w:lang w:val="uk-UA"/>
        </w:rPr>
      </w:pPr>
      <w:r w:rsidRPr="006E4DB6">
        <w:rPr>
          <w:rStyle w:val="rvts23"/>
          <w:rFonts w:ascii="Cambria" w:eastAsia="Arial" w:hAnsi="Cambria"/>
          <w:sz w:val="24"/>
          <w:szCs w:val="24"/>
          <w:lang w:val="uk-UA"/>
        </w:rPr>
        <w:t>Про інформацію: Закон України від</w:t>
      </w:r>
      <w:r w:rsidRPr="006E4DB6">
        <w:rPr>
          <w:rStyle w:val="rvts44"/>
          <w:rFonts w:ascii="Cambria" w:hAnsi="Cambria"/>
          <w:sz w:val="24"/>
          <w:szCs w:val="24"/>
          <w:lang w:val="uk-UA"/>
        </w:rPr>
        <w:t xml:space="preserve"> 02.10.1992 року № 2657-XI. </w:t>
      </w:r>
      <w:r w:rsidRPr="006E4DB6">
        <w:rPr>
          <w:rFonts w:ascii="Cambria" w:hAnsi="Cambria"/>
          <w:sz w:val="24"/>
          <w:szCs w:val="24"/>
          <w:lang w:val="uk-UA"/>
        </w:rPr>
        <w:t>URL</w:t>
      </w:r>
      <w:r w:rsidRPr="006E4DB6">
        <w:rPr>
          <w:rStyle w:val="rvts44"/>
          <w:rFonts w:ascii="Cambria" w:hAnsi="Cambria"/>
          <w:sz w:val="24"/>
          <w:szCs w:val="24"/>
          <w:lang w:val="uk-UA"/>
        </w:rPr>
        <w:t xml:space="preserve"> </w:t>
      </w:r>
      <w:r w:rsidRPr="006E4DB6">
        <w:rPr>
          <w:rStyle w:val="rvts23"/>
          <w:rFonts w:ascii="Cambria" w:eastAsia="Arial" w:hAnsi="Cambria"/>
          <w:sz w:val="24"/>
          <w:szCs w:val="24"/>
          <w:lang w:val="uk-UA"/>
        </w:rPr>
        <w:t>https://zakon.rada.gov.ua/laws/show/2657-12#Text</w:t>
      </w:r>
    </w:p>
    <w:p w:rsidR="00595680" w:rsidRPr="006E4DB6" w:rsidRDefault="00595680" w:rsidP="00136F53">
      <w:pPr>
        <w:pStyle w:val="a5"/>
        <w:numPr>
          <w:ilvl w:val="0"/>
          <w:numId w:val="10"/>
        </w:numPr>
        <w:jc w:val="both"/>
        <w:rPr>
          <w:rFonts w:ascii="Cambria" w:hAnsi="Cambria"/>
          <w:sz w:val="24"/>
          <w:szCs w:val="24"/>
          <w:lang w:val="uk-UA"/>
        </w:rPr>
      </w:pPr>
      <w:r w:rsidRPr="006E4DB6">
        <w:rPr>
          <w:rFonts w:ascii="Cambria" w:hAnsi="Cambria"/>
          <w:sz w:val="24"/>
          <w:szCs w:val="24"/>
          <w:lang w:val="uk-UA"/>
        </w:rPr>
        <w:t xml:space="preserve">Про лобіювання: Закон України від </w:t>
      </w:r>
      <w:r w:rsidRPr="006E4DB6">
        <w:rPr>
          <w:rStyle w:val="rvts44"/>
          <w:rFonts w:ascii="Cambria" w:hAnsi="Cambria"/>
          <w:sz w:val="24"/>
          <w:szCs w:val="24"/>
          <w:lang w:val="uk-UA"/>
        </w:rPr>
        <w:t xml:space="preserve">23.02.2024 року № 3606-IX URL: </w:t>
      </w:r>
      <w:hyperlink r:id="rId61" w:anchor="Text" w:history="1">
        <w:r w:rsidRPr="006E4DB6">
          <w:rPr>
            <w:rStyle w:val="a7"/>
            <w:rFonts w:ascii="Cambria" w:hAnsi="Cambria"/>
            <w:sz w:val="24"/>
            <w:szCs w:val="24"/>
            <w:lang w:val="uk-UA"/>
          </w:rPr>
          <w:t>https://zakon.rada.gov.ua/laws/show/3606-IX#Text</w:t>
        </w:r>
      </w:hyperlink>
      <w:r w:rsidRPr="006E4DB6">
        <w:rPr>
          <w:rFonts w:ascii="Cambria" w:hAnsi="Cambria"/>
          <w:sz w:val="24"/>
          <w:szCs w:val="24"/>
          <w:lang w:val="uk-UA"/>
        </w:rPr>
        <w:t xml:space="preserve"> </w:t>
      </w:r>
    </w:p>
    <w:p w:rsidR="00595680" w:rsidRPr="006E4DB6" w:rsidRDefault="00595680" w:rsidP="00136F53">
      <w:pPr>
        <w:pStyle w:val="a5"/>
        <w:numPr>
          <w:ilvl w:val="0"/>
          <w:numId w:val="10"/>
        </w:numPr>
        <w:jc w:val="both"/>
        <w:rPr>
          <w:rFonts w:ascii="Cambria" w:hAnsi="Cambria"/>
          <w:sz w:val="24"/>
          <w:szCs w:val="24"/>
          <w:lang w:val="uk-UA"/>
        </w:rPr>
      </w:pPr>
      <w:r w:rsidRPr="006E4DB6">
        <w:rPr>
          <w:rStyle w:val="rvts23"/>
          <w:rFonts w:ascii="Cambria" w:eastAsia="Arial" w:hAnsi="Cambria"/>
          <w:sz w:val="24"/>
          <w:szCs w:val="24"/>
          <w:lang w:val="uk-UA"/>
        </w:rPr>
        <w:t xml:space="preserve">Про медіа: Закон України від </w:t>
      </w:r>
      <w:r w:rsidRPr="006E4DB6">
        <w:rPr>
          <w:rStyle w:val="rvts44"/>
          <w:rFonts w:ascii="Cambria" w:hAnsi="Cambria"/>
          <w:sz w:val="24"/>
          <w:szCs w:val="24"/>
          <w:lang w:val="uk-UA"/>
        </w:rPr>
        <w:t xml:space="preserve">13.12.2022 року  № 2849-IX. </w:t>
      </w:r>
      <w:r w:rsidRPr="006E4DB6">
        <w:rPr>
          <w:rFonts w:ascii="Cambria" w:hAnsi="Cambria"/>
          <w:sz w:val="24"/>
          <w:szCs w:val="24"/>
          <w:lang w:val="uk-UA"/>
        </w:rPr>
        <w:t xml:space="preserve">URL </w:t>
      </w:r>
      <w:hyperlink r:id="rId62" w:anchor="Text" w:history="1">
        <w:r w:rsidRPr="006E4DB6">
          <w:rPr>
            <w:rStyle w:val="a7"/>
            <w:rFonts w:ascii="Cambria" w:eastAsiaTheme="majorEastAsia" w:hAnsi="Cambria"/>
            <w:sz w:val="24"/>
            <w:szCs w:val="24"/>
            <w:lang w:val="uk-UA"/>
          </w:rPr>
          <w:t>https://zakon.rada.gov.ua/laws/show/2849-20#Text</w:t>
        </w:r>
      </w:hyperlink>
      <w:r w:rsidRPr="006E4DB6">
        <w:rPr>
          <w:rStyle w:val="rvts44"/>
          <w:rFonts w:ascii="Cambria" w:hAnsi="Cambria"/>
          <w:sz w:val="24"/>
          <w:szCs w:val="24"/>
          <w:lang w:val="uk-UA"/>
        </w:rPr>
        <w:t xml:space="preserve"> </w:t>
      </w:r>
    </w:p>
    <w:p w:rsidR="009A3B8F" w:rsidRPr="006E4DB6" w:rsidRDefault="009A3B8F" w:rsidP="00136F53">
      <w:pPr>
        <w:pStyle w:val="a5"/>
        <w:numPr>
          <w:ilvl w:val="0"/>
          <w:numId w:val="10"/>
        </w:numPr>
        <w:jc w:val="both"/>
        <w:rPr>
          <w:rFonts w:ascii="Cambria" w:hAnsi="Cambria"/>
          <w:sz w:val="24"/>
          <w:szCs w:val="24"/>
          <w:lang w:val="uk-UA"/>
        </w:rPr>
      </w:pPr>
      <w:r w:rsidRPr="006E4DB6">
        <w:rPr>
          <w:rFonts w:ascii="Cambria" w:hAnsi="Cambria"/>
          <w:sz w:val="24"/>
          <w:szCs w:val="24"/>
          <w:lang w:val="uk-UA"/>
        </w:rPr>
        <w:t xml:space="preserve">Про судоустрій і статус суддів: Закон України від </w:t>
      </w:r>
      <w:r w:rsidRPr="006E4DB6">
        <w:rPr>
          <w:rStyle w:val="rvts44"/>
          <w:rFonts w:ascii="Cambria" w:hAnsi="Cambria"/>
          <w:sz w:val="24"/>
          <w:szCs w:val="24"/>
          <w:lang w:val="uk-UA"/>
        </w:rPr>
        <w:t xml:space="preserve">2 червня 2016 р. № 1402-VIII.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https://zakon.rada.gov.ua/laws/show/1402-19#Text</w:t>
      </w:r>
    </w:p>
    <w:p w:rsidR="00595680" w:rsidRPr="006E4DB6" w:rsidRDefault="00595680" w:rsidP="00136F53">
      <w:pPr>
        <w:pStyle w:val="a3"/>
        <w:numPr>
          <w:ilvl w:val="0"/>
          <w:numId w:val="10"/>
        </w:numPr>
        <w:rPr>
          <w:rFonts w:ascii="Cambria" w:hAnsi="Cambria"/>
        </w:rPr>
      </w:pPr>
      <w:r w:rsidRPr="006E4DB6">
        <w:rPr>
          <w:rFonts w:ascii="Cambria" w:hAnsi="Cambria"/>
        </w:rPr>
        <w:t>Про нове поняття ЗМІ:  Рекомендація CM/Rec(2011)7 Комітету міністрів державам-членам від 21.09. 2011 року / Recommendation CM/Rec(2011)7 of the Committee of Ministers to member states on a new notion of media. URL: https://www.coe.int/en/web/freedom-expression/committee-of-ministers-adopted-texts/-/asset_publisher/aDXmrol0vvsU/content/recommendation-cm-rec-2011-7-of-the-committee-of-ministers-to-member-states-on-a-new-notion-of-media</w:t>
      </w:r>
    </w:p>
    <w:p w:rsidR="00595680" w:rsidRPr="006E4DB6" w:rsidRDefault="00595680" w:rsidP="00136F53">
      <w:pPr>
        <w:pStyle w:val="a3"/>
        <w:numPr>
          <w:ilvl w:val="0"/>
          <w:numId w:val="10"/>
        </w:numPr>
        <w:rPr>
          <w:rFonts w:ascii="Cambria" w:hAnsi="Cambria"/>
        </w:rPr>
      </w:pPr>
      <w:r w:rsidRPr="006E4DB6">
        <w:rPr>
          <w:rFonts w:ascii="Cambria" w:hAnsi="Cambria"/>
        </w:rPr>
        <w:t xml:space="preserve">Про право журналістів не розкривати свої джерела інформації: Рекомендація R (2000) 7 від 08.03.2000 р. </w:t>
      </w:r>
      <w:r w:rsidR="003D0158" w:rsidRPr="006E4DB6">
        <w:rPr>
          <w:rFonts w:ascii="Cambria" w:hAnsi="Cambria"/>
        </w:rPr>
        <w:t xml:space="preserve">URL: </w:t>
      </w:r>
      <w:hyperlink r:id="rId63" w:history="1">
        <w:r w:rsidRPr="006E4DB6">
          <w:rPr>
            <w:rStyle w:val="a7"/>
            <w:rFonts w:ascii="Cambria" w:hAnsi="Cambria"/>
          </w:rPr>
          <w:t>https://cedem.org.ua/library/rekomendatsiya-r-2000-7-pro-pravo-zhurnalistiv-ne-rozkryvaty-svoyi-dzherela-informatsiyi/</w:t>
        </w:r>
      </w:hyperlink>
    </w:p>
    <w:p w:rsidR="009A3B8F" w:rsidRPr="006E4DB6" w:rsidRDefault="009A3B8F" w:rsidP="00136F53">
      <w:pPr>
        <w:pStyle w:val="a3"/>
        <w:numPr>
          <w:ilvl w:val="0"/>
          <w:numId w:val="10"/>
        </w:numPr>
        <w:rPr>
          <w:rFonts w:ascii="Cambria" w:hAnsi="Cambria"/>
          <w:bCs/>
        </w:rPr>
      </w:pPr>
      <w:r w:rsidRPr="006E4DB6">
        <w:rPr>
          <w:rFonts w:ascii="Cambria" w:hAnsi="Cambria"/>
          <w:bCs/>
        </w:rPr>
        <w:t xml:space="preserve">Про доступ до інформації, що знаходиться у розпорядженні державних органів (Прийнята 25 листопада 1981р.): </w:t>
      </w:r>
      <w:r w:rsidRPr="006E4DB6">
        <w:rPr>
          <w:rFonts w:ascii="Cambria" w:hAnsi="Cambria"/>
          <w:bCs/>
          <w:lang w:eastAsia="uk-UA"/>
        </w:rPr>
        <w:t xml:space="preserve">Рекомендація № R (81) 19 </w:t>
      </w:r>
      <w:r w:rsidRPr="006E4DB6">
        <w:rPr>
          <w:rFonts w:ascii="Cambria" w:hAnsi="Cambria"/>
          <w:bCs/>
        </w:rPr>
        <w:t xml:space="preserve">Комітету міністрів </w:t>
      </w:r>
      <w:r w:rsidRPr="006E4DB6">
        <w:rPr>
          <w:rStyle w:val="53"/>
          <w:rFonts w:ascii="Cambria" w:eastAsia="Calibri" w:hAnsi="Cambria" w:cs="Times New Roman"/>
          <w:sz w:val="24"/>
          <w:szCs w:val="24"/>
          <w:lang w:eastAsia="de-DE"/>
        </w:rPr>
        <w:t>URL:</w:t>
      </w:r>
      <w:r w:rsidRPr="006E4DB6">
        <w:rPr>
          <w:rStyle w:val="sa36b60a1"/>
          <w:rFonts w:ascii="Cambria" w:hAnsi="Cambria"/>
        </w:rPr>
        <w:t xml:space="preserve"> </w:t>
      </w:r>
      <w:hyperlink r:id="rId64" w:history="1">
        <w:r w:rsidRPr="006E4DB6">
          <w:rPr>
            <w:rStyle w:val="a7"/>
            <w:rFonts w:ascii="Cambria" w:hAnsi="Cambria"/>
            <w:bCs/>
          </w:rPr>
          <w:t>https://cedem.org.ua/library/rekomendatsiya-r-81-19-pro-dostup-do-informatsiyi-shho-znahodytsya-u-rozporyadzhenni-derzhavnyh-organiv/</w:t>
        </w:r>
      </w:hyperlink>
    </w:p>
    <w:p w:rsidR="009A3B8F" w:rsidRPr="006E4DB6" w:rsidRDefault="009A3B8F" w:rsidP="00136F53">
      <w:pPr>
        <w:pStyle w:val="a3"/>
        <w:numPr>
          <w:ilvl w:val="0"/>
          <w:numId w:val="10"/>
        </w:numPr>
        <w:rPr>
          <w:rFonts w:ascii="Cambria" w:hAnsi="Cambria"/>
        </w:rPr>
      </w:pPr>
      <w:r w:rsidRPr="006E4DB6">
        <w:rPr>
          <w:rFonts w:ascii="Cambria" w:hAnsi="Cambria"/>
        </w:rPr>
        <w:t xml:space="preserve">Рішення Конституційного Суду України від 20.01.2012, № 2-рп/2012 у справі за конституційним поданням Жашківської районної ради Черкаської області щодо офіційного тлумачення положень частин першої, другої статті 32, частин другої, третьої статті 34 Конституції України. </w:t>
      </w:r>
      <w:r w:rsidRPr="006E4DB6">
        <w:rPr>
          <w:rStyle w:val="53"/>
          <w:rFonts w:ascii="Cambria" w:eastAsia="Calibri" w:hAnsi="Cambria" w:cs="Times New Roman"/>
          <w:sz w:val="24"/>
          <w:szCs w:val="24"/>
          <w:lang w:eastAsia="de-DE"/>
        </w:rPr>
        <w:t>URL:</w:t>
      </w:r>
      <w:r w:rsidRPr="006E4DB6">
        <w:rPr>
          <w:rFonts w:ascii="Cambria" w:hAnsi="Cambria"/>
        </w:rPr>
        <w:t xml:space="preserve">  </w:t>
      </w:r>
      <w:r w:rsidRPr="006E4DB6">
        <w:rPr>
          <w:rStyle w:val="sbb9ee52a"/>
          <w:rFonts w:ascii="Cambria" w:hAnsi="Cambria"/>
        </w:rPr>
        <w:t xml:space="preserve"> </w:t>
      </w:r>
      <w:hyperlink r:id="rId65" w:history="1">
        <w:r w:rsidRPr="006E4DB6">
          <w:rPr>
            <w:rStyle w:val="a7"/>
            <w:rFonts w:ascii="Cambria" w:hAnsi="Cambria"/>
          </w:rPr>
          <w:t>https://ccu.gov.ua/docs/641</w:t>
        </w:r>
      </w:hyperlink>
    </w:p>
    <w:p w:rsidR="00B13155" w:rsidRPr="006E4DB6" w:rsidRDefault="00B13155" w:rsidP="00136F53">
      <w:pPr>
        <w:pStyle w:val="a5"/>
        <w:numPr>
          <w:ilvl w:val="0"/>
          <w:numId w:val="10"/>
        </w:numPr>
        <w:jc w:val="both"/>
        <w:rPr>
          <w:rFonts w:ascii="Cambria" w:hAnsi="Cambria"/>
          <w:sz w:val="24"/>
          <w:szCs w:val="24"/>
          <w:lang w:val="uk-UA"/>
        </w:rPr>
      </w:pPr>
      <w:r w:rsidRPr="006E4DB6">
        <w:rPr>
          <w:rFonts w:ascii="Cambria" w:hAnsi="Cambria"/>
          <w:sz w:val="24"/>
          <w:szCs w:val="24"/>
          <w:lang w:val="uk-UA"/>
        </w:rPr>
        <w:t xml:space="preserve">Цивільний кодекс: Закон України від </w:t>
      </w:r>
      <w:r w:rsidRPr="006E4DB6">
        <w:rPr>
          <w:rStyle w:val="rvts44"/>
          <w:rFonts w:ascii="Cambria" w:hAnsi="Cambria"/>
          <w:sz w:val="24"/>
          <w:szCs w:val="24"/>
          <w:lang w:val="uk-UA"/>
        </w:rPr>
        <w:t xml:space="preserve">16 січня 2003 р. № 435-IV.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https://zakon.rada.gov.ua/laws/show/435-15#Text</w:t>
      </w:r>
    </w:p>
    <w:p w:rsidR="00B13155" w:rsidRPr="006E4DB6" w:rsidRDefault="00B13155" w:rsidP="00136F53">
      <w:pPr>
        <w:pStyle w:val="a5"/>
        <w:numPr>
          <w:ilvl w:val="0"/>
          <w:numId w:val="10"/>
        </w:numPr>
        <w:jc w:val="both"/>
        <w:rPr>
          <w:rFonts w:ascii="Cambria" w:hAnsi="Cambria"/>
          <w:sz w:val="24"/>
          <w:szCs w:val="24"/>
          <w:lang w:val="uk-UA"/>
        </w:rPr>
      </w:pPr>
      <w:r w:rsidRPr="006E4DB6">
        <w:rPr>
          <w:rFonts w:ascii="Cambria" w:hAnsi="Cambria"/>
          <w:sz w:val="24"/>
          <w:szCs w:val="24"/>
          <w:lang w:val="uk-UA"/>
        </w:rPr>
        <w:t xml:space="preserve">Цивільний процесуальний кодекс України від </w:t>
      </w:r>
      <w:r w:rsidRPr="006E4DB6">
        <w:rPr>
          <w:rStyle w:val="rvts9"/>
          <w:rFonts w:ascii="Cambria" w:hAnsi="Cambria"/>
          <w:sz w:val="24"/>
          <w:szCs w:val="24"/>
          <w:lang w:val="uk-UA"/>
        </w:rPr>
        <w:t>18 березня 2004 р. № 1618-IV</w:t>
      </w:r>
      <w:r w:rsidRPr="006E4DB6">
        <w:rPr>
          <w:rFonts w:ascii="Cambria" w:hAnsi="Cambria"/>
          <w:sz w:val="24"/>
          <w:szCs w:val="24"/>
          <w:lang w:val="uk-UA"/>
        </w:rPr>
        <w:t xml:space="preserve">.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https://zakon.rada.gov.ua/laws/show/1618-15#Text </w:t>
      </w:r>
    </w:p>
    <w:p w:rsidR="00B13155" w:rsidRPr="006E4DB6" w:rsidRDefault="009A3B8F" w:rsidP="00136F53">
      <w:pPr>
        <w:pStyle w:val="a5"/>
        <w:numPr>
          <w:ilvl w:val="0"/>
          <w:numId w:val="10"/>
        </w:numPr>
        <w:jc w:val="both"/>
        <w:rPr>
          <w:rFonts w:ascii="Cambria" w:hAnsi="Cambria"/>
          <w:sz w:val="24"/>
          <w:szCs w:val="24"/>
          <w:lang w:val="uk-UA"/>
        </w:rPr>
      </w:pPr>
      <w:r w:rsidRPr="006E4DB6">
        <w:rPr>
          <w:rFonts w:ascii="Cambria" w:hAnsi="Cambria"/>
          <w:bCs/>
          <w:sz w:val="24"/>
          <w:szCs w:val="24"/>
          <w:lang w:val="uk-UA"/>
        </w:rPr>
        <w:t>Щодо надання інформації через засоби масової інформації стосовно кримінального судочинства</w:t>
      </w:r>
      <w:r w:rsidRPr="006E4DB6">
        <w:rPr>
          <w:rFonts w:ascii="Cambria" w:hAnsi="Cambria"/>
          <w:bCs/>
          <w:lang w:val="uk-UA"/>
        </w:rPr>
        <w:t>:</w:t>
      </w:r>
      <w:r w:rsidRPr="006E4DB6">
        <w:rPr>
          <w:rFonts w:ascii="Cambria" w:hAnsi="Cambria"/>
          <w:bCs/>
          <w:sz w:val="24"/>
          <w:szCs w:val="24"/>
          <w:lang w:val="uk-UA"/>
        </w:rPr>
        <w:t xml:space="preserve"> </w:t>
      </w:r>
      <w:r w:rsidRPr="006E4DB6">
        <w:rPr>
          <w:rFonts w:ascii="Cambria" w:hAnsi="Cambria"/>
          <w:sz w:val="24"/>
          <w:szCs w:val="24"/>
          <w:lang w:val="uk-UA"/>
        </w:rPr>
        <w:t> </w:t>
      </w:r>
      <w:r w:rsidRPr="006E4DB6">
        <w:rPr>
          <w:rFonts w:ascii="Cambria" w:hAnsi="Cambria"/>
          <w:bCs/>
          <w:sz w:val="24"/>
          <w:szCs w:val="24"/>
          <w:lang w:val="uk-UA"/>
        </w:rPr>
        <w:t>Рекомендація rec(2003)13 Комітету міністрів РЄ</w:t>
      </w:r>
      <w:r w:rsidRPr="006E4DB6">
        <w:rPr>
          <w:rFonts w:ascii="Cambria" w:hAnsi="Cambria"/>
          <w:sz w:val="24"/>
          <w:szCs w:val="24"/>
          <w:lang w:val="uk-UA"/>
        </w:rPr>
        <w:t xml:space="preserve"> </w:t>
      </w:r>
      <w:r w:rsidRPr="006E4DB6">
        <w:rPr>
          <w:rFonts w:ascii="Cambria" w:hAnsi="Cambria"/>
          <w:iCs/>
          <w:sz w:val="24"/>
          <w:szCs w:val="24"/>
          <w:lang w:val="uk-UA"/>
        </w:rPr>
        <w:t xml:space="preserve">(прийнята 10 липня 2003 р.). </w:t>
      </w:r>
      <w:r w:rsidRPr="006E4DB6">
        <w:rPr>
          <w:rStyle w:val="53"/>
          <w:rFonts w:ascii="Cambria" w:eastAsia="Calibri" w:hAnsi="Cambria" w:cs="Times New Roman"/>
          <w:sz w:val="24"/>
          <w:szCs w:val="24"/>
          <w:lang w:val="uk-UA" w:eastAsia="de-DE"/>
        </w:rPr>
        <w:t>URL:</w:t>
      </w:r>
      <w:r w:rsidRPr="006E4DB6">
        <w:rPr>
          <w:rStyle w:val="sa36b60a1"/>
          <w:rFonts w:ascii="Cambria" w:hAnsi="Cambria"/>
          <w:sz w:val="24"/>
          <w:szCs w:val="24"/>
          <w:lang w:val="uk-UA"/>
        </w:rPr>
        <w:t xml:space="preserve"> </w:t>
      </w:r>
      <w:r w:rsidRPr="006E4DB6">
        <w:rPr>
          <w:rFonts w:ascii="Cambria" w:hAnsi="Cambria"/>
          <w:iCs/>
          <w:sz w:val="24"/>
          <w:szCs w:val="24"/>
          <w:lang w:val="uk-UA"/>
        </w:rPr>
        <w:t>https://cedem.org.ua/library/rekomendatsiya-rec-2003-13-shhodo-</w:t>
      </w:r>
      <w:r w:rsidRPr="006E4DB6">
        <w:rPr>
          <w:rFonts w:ascii="Cambria" w:hAnsi="Cambria"/>
          <w:iCs/>
          <w:sz w:val="24"/>
          <w:szCs w:val="24"/>
          <w:lang w:val="uk-UA"/>
        </w:rPr>
        <w:lastRenderedPageBreak/>
        <w:t>nadannya-informatsiyi-cherez-</w:t>
      </w:r>
      <w:r w:rsidR="00B13155" w:rsidRPr="006E4DB6">
        <w:rPr>
          <w:rFonts w:ascii="Cambria" w:hAnsi="Cambria"/>
          <w:bCs/>
          <w:sz w:val="24"/>
          <w:szCs w:val="24"/>
          <w:lang w:val="uk-UA"/>
        </w:rPr>
        <w:t xml:space="preserve">, </w:t>
      </w:r>
      <w:r w:rsidR="00B13155" w:rsidRPr="006E4DB6">
        <w:rPr>
          <w:rFonts w:ascii="Cambria" w:hAnsi="Cambria"/>
          <w:iCs/>
          <w:sz w:val="24"/>
          <w:szCs w:val="24"/>
          <w:lang w:val="uk-UA"/>
        </w:rPr>
        <w:t>zasoby-masovoyi-informatsiyi-stosovno-kryminalnogo-sudochynstva</w:t>
      </w:r>
      <w:r w:rsidR="00B13155" w:rsidRPr="006E4DB6">
        <w:rPr>
          <w:rFonts w:ascii="Cambria" w:hAnsi="Cambria"/>
          <w:i/>
          <w:iCs/>
          <w:sz w:val="24"/>
          <w:szCs w:val="24"/>
          <w:lang w:val="uk-UA"/>
        </w:rPr>
        <w:t>/</w:t>
      </w:r>
    </w:p>
    <w:p w:rsidR="00B13155" w:rsidRPr="006E4DB6" w:rsidRDefault="00B13155" w:rsidP="00C02833">
      <w:pPr>
        <w:ind w:firstLine="709"/>
        <w:jc w:val="both"/>
        <w:rPr>
          <w:rFonts w:ascii="Cambria" w:hAnsi="Cambria" w:cs="Times New Roman"/>
          <w:b/>
        </w:rPr>
      </w:pPr>
    </w:p>
    <w:p w:rsidR="00AF5239" w:rsidRPr="006E4DB6" w:rsidRDefault="00AF5239" w:rsidP="009A3B8F">
      <w:pPr>
        <w:widowControl/>
        <w:pBdr>
          <w:top w:val="nil"/>
          <w:left w:val="nil"/>
          <w:bottom w:val="nil"/>
          <w:right w:val="nil"/>
          <w:between w:val="nil"/>
        </w:pBdr>
        <w:ind w:firstLine="709"/>
        <w:jc w:val="center"/>
        <w:rPr>
          <w:rFonts w:ascii="Cambria" w:eastAsia="Times New Roman" w:hAnsi="Cambria" w:cs="Times New Roman"/>
          <w:b/>
          <w:i/>
        </w:rPr>
      </w:pPr>
      <w:r w:rsidRPr="006E4DB6">
        <w:rPr>
          <w:rFonts w:ascii="Cambria" w:eastAsia="Times New Roman" w:hAnsi="Cambria" w:cs="Times New Roman"/>
          <w:b/>
          <w:i/>
        </w:rPr>
        <w:t>Судова практика:</w:t>
      </w:r>
    </w:p>
    <w:p w:rsidR="008D36B9" w:rsidRPr="006E4DB6" w:rsidRDefault="008D36B9" w:rsidP="00136F53">
      <w:pPr>
        <w:pStyle w:val="sfe10dc93"/>
        <w:numPr>
          <w:ilvl w:val="0"/>
          <w:numId w:val="9"/>
        </w:numPr>
        <w:spacing w:before="0" w:beforeAutospacing="0" w:after="0" w:afterAutospacing="0"/>
        <w:jc w:val="both"/>
        <w:rPr>
          <w:rFonts w:ascii="Cambria" w:hAnsi="Cambria"/>
        </w:rPr>
      </w:pPr>
      <w:r w:rsidRPr="006E4DB6">
        <w:rPr>
          <w:rStyle w:val="s29100277"/>
          <w:rFonts w:ascii="Cambria" w:hAnsi="Cambria"/>
        </w:rPr>
        <w:t>AXEL SPRINGER AG v. GERMANY</w:t>
      </w:r>
      <w:r w:rsidRPr="006E4DB6">
        <w:rPr>
          <w:rStyle w:val="sa36b60a1"/>
          <w:rFonts w:ascii="Cambria" w:hAnsi="Cambria"/>
        </w:rPr>
        <w:t xml:space="preserve">(Application no. </w:t>
      </w:r>
      <w:hyperlink r:id="rId66" w:anchor="{&quot;appno&quot;:[&quot;39954/08&quot;]}" w:tgtFrame="_blank" w:history="1">
        <w:r w:rsidRPr="006E4DB6">
          <w:rPr>
            <w:rStyle w:val="a7"/>
            <w:rFonts w:ascii="Cambria" w:hAnsi="Cambria"/>
            <w:color w:val="auto"/>
          </w:rPr>
          <w:t>39954/08</w:t>
        </w:r>
      </w:hyperlink>
      <w:r w:rsidRPr="006E4DB6">
        <w:rPr>
          <w:rStyle w:val="sa36b60a1"/>
          <w:rFonts w:ascii="Cambria" w:hAnsi="Cambria"/>
        </w:rPr>
        <w:t xml:space="preserve">). </w:t>
      </w:r>
      <w:r w:rsidRPr="006E4DB6">
        <w:rPr>
          <w:rStyle w:val="sbb9ee52a"/>
          <w:rFonts w:ascii="Cambria" w:hAnsi="Cambria"/>
        </w:rPr>
        <w:t xml:space="preserve">JUDG.7 February 2012. </w:t>
      </w:r>
      <w:r w:rsidRPr="006E4DB6">
        <w:rPr>
          <w:rStyle w:val="53"/>
          <w:rFonts w:ascii="Cambria" w:eastAsia="Calibri" w:hAnsi="Cambria" w:cs="Times New Roman"/>
          <w:sz w:val="24"/>
          <w:szCs w:val="24"/>
          <w:lang w:eastAsia="de-DE"/>
        </w:rPr>
        <w:t>URL:</w:t>
      </w:r>
      <w:r w:rsidRPr="006E4DB6">
        <w:rPr>
          <w:rFonts w:ascii="Cambria" w:hAnsi="Cambria"/>
        </w:rPr>
        <w:t xml:space="preserve">  </w:t>
      </w:r>
      <w:r w:rsidRPr="006E4DB6">
        <w:rPr>
          <w:rStyle w:val="sbb9ee52a"/>
          <w:rFonts w:ascii="Cambria" w:hAnsi="Cambria"/>
        </w:rPr>
        <w:t xml:space="preserve"> https://hudoc.echr.coe.int/fre#{%22itemid%22:[%22001-109034%22]</w:t>
      </w:r>
    </w:p>
    <w:p w:rsidR="008D36B9" w:rsidRPr="006E4DB6" w:rsidRDefault="008D36B9" w:rsidP="00136F53">
      <w:pPr>
        <w:pStyle w:val="sfe10dc93"/>
        <w:numPr>
          <w:ilvl w:val="0"/>
          <w:numId w:val="9"/>
        </w:numPr>
        <w:spacing w:before="0" w:beforeAutospacing="0" w:after="0" w:afterAutospacing="0"/>
        <w:jc w:val="both"/>
        <w:rPr>
          <w:rFonts w:ascii="Cambria" w:hAnsi="Cambria"/>
        </w:rPr>
      </w:pPr>
      <w:r w:rsidRPr="006E4DB6">
        <w:rPr>
          <w:rStyle w:val="s29100277"/>
          <w:rFonts w:ascii="Cambria" w:hAnsi="Cambria"/>
        </w:rPr>
        <w:t xml:space="preserve">DE HAES AND GIJSELS v. BELGIUM </w:t>
      </w:r>
      <w:r w:rsidRPr="006E4DB6">
        <w:rPr>
          <w:rStyle w:val="sa36b60a1"/>
          <w:rFonts w:ascii="Cambria" w:hAnsi="Cambria"/>
        </w:rPr>
        <w:t xml:space="preserve">(Application no. </w:t>
      </w:r>
      <w:hyperlink r:id="rId67" w:anchor="{&quot;appno&quot;:[&quot;19983/92&quot;]}" w:tgtFrame="_blank" w:history="1">
        <w:r w:rsidRPr="006E4DB6">
          <w:rPr>
            <w:rStyle w:val="a7"/>
            <w:rFonts w:ascii="Cambria" w:hAnsi="Cambria"/>
            <w:color w:val="auto"/>
          </w:rPr>
          <w:t>19983/92</w:t>
        </w:r>
      </w:hyperlink>
      <w:r w:rsidRPr="006E4DB6">
        <w:rPr>
          <w:rStyle w:val="sa36b60a1"/>
          <w:rFonts w:ascii="Cambria" w:hAnsi="Cambria"/>
        </w:rPr>
        <w:t>). Judg.</w:t>
      </w:r>
      <w:r w:rsidRPr="006E4DB6">
        <w:rPr>
          <w:rStyle w:val="rvts0"/>
          <w:rFonts w:ascii="Cambria" w:hAnsi="Cambria"/>
        </w:rPr>
        <w:t xml:space="preserve"> </w:t>
      </w:r>
      <w:r w:rsidRPr="006E4DB6">
        <w:rPr>
          <w:rStyle w:val="sbb9ee52a"/>
          <w:rFonts w:ascii="Cambria" w:hAnsi="Cambria"/>
        </w:rPr>
        <w:t xml:space="preserve">24 February 1997. </w:t>
      </w:r>
      <w:r w:rsidRPr="006E4DB6">
        <w:rPr>
          <w:rStyle w:val="53"/>
          <w:rFonts w:ascii="Cambria" w:eastAsia="Calibri" w:hAnsi="Cambria" w:cs="Times New Roman"/>
          <w:sz w:val="24"/>
          <w:szCs w:val="24"/>
          <w:lang w:eastAsia="de-DE"/>
        </w:rPr>
        <w:t>URL:</w:t>
      </w:r>
      <w:r w:rsidRPr="006E4DB6">
        <w:rPr>
          <w:rFonts w:ascii="Cambria" w:hAnsi="Cambria"/>
          <w:bCs/>
        </w:rPr>
        <w:t xml:space="preserve"> </w:t>
      </w:r>
      <w:r w:rsidRPr="006E4DB6">
        <w:rPr>
          <w:rStyle w:val="sbb9ee52a"/>
          <w:rFonts w:ascii="Cambria" w:hAnsi="Cambria"/>
        </w:rPr>
        <w:t xml:space="preserve"> </w:t>
      </w:r>
      <w:hyperlink r:id="rId68" w:anchor="{%22itemid%22:[%22001-58015%22]}" w:history="1">
        <w:r w:rsidRPr="006E4DB6">
          <w:rPr>
            <w:rStyle w:val="a7"/>
            <w:rFonts w:ascii="Cambria" w:hAnsi="Cambria"/>
            <w:color w:val="auto"/>
          </w:rPr>
          <w:t>https://hudoc.echr.coe.int/eng#{%22itemid%22:[%22001-58015%22]}</w:t>
        </w:r>
      </w:hyperlink>
      <w:r w:rsidRPr="006E4DB6">
        <w:rPr>
          <w:rStyle w:val="sbb9ee52a"/>
          <w:rFonts w:ascii="Cambria" w:hAnsi="Cambria"/>
        </w:rPr>
        <w:t xml:space="preserve"> </w:t>
      </w:r>
    </w:p>
    <w:p w:rsidR="008D36B9" w:rsidRPr="006E4DB6" w:rsidRDefault="008D36B9" w:rsidP="00136F53">
      <w:pPr>
        <w:pStyle w:val="1"/>
        <w:numPr>
          <w:ilvl w:val="0"/>
          <w:numId w:val="9"/>
        </w:numPr>
        <w:spacing w:before="0" w:beforeAutospacing="0" w:after="0" w:afterAutospacing="0"/>
        <w:jc w:val="both"/>
        <w:rPr>
          <w:rFonts w:ascii="Cambria" w:hAnsi="Cambria"/>
          <w:b w:val="0"/>
          <w:sz w:val="24"/>
          <w:szCs w:val="24"/>
        </w:rPr>
      </w:pPr>
      <w:r w:rsidRPr="006E4DB6">
        <w:rPr>
          <w:rFonts w:ascii="Cambria" w:hAnsi="Cambria"/>
          <w:b w:val="0"/>
          <w:sz w:val="24"/>
          <w:szCs w:val="24"/>
        </w:rPr>
        <w:t>Delfi as v. Estonia (Application no.  64569/09</w:t>
      </w:r>
      <w:r w:rsidRPr="003D0158">
        <w:rPr>
          <w:rFonts w:ascii="Cambria" w:hAnsi="Cambria"/>
          <w:b w:val="0"/>
          <w:sz w:val="24"/>
          <w:szCs w:val="24"/>
        </w:rPr>
        <w:t xml:space="preserve">) </w:t>
      </w:r>
      <w:r w:rsidR="003D0158" w:rsidRPr="003D0158">
        <w:rPr>
          <w:rStyle w:val="sa36b60a1"/>
          <w:rFonts w:ascii="Cambria" w:hAnsi="Cambria"/>
          <w:b w:val="0"/>
          <w:sz w:val="24"/>
          <w:szCs w:val="24"/>
        </w:rPr>
        <w:t>Judg.</w:t>
      </w:r>
      <w:r w:rsidRPr="003D0158">
        <w:rPr>
          <w:rFonts w:ascii="Cambria" w:hAnsi="Cambria"/>
          <w:b w:val="0"/>
          <w:sz w:val="24"/>
          <w:szCs w:val="24"/>
        </w:rPr>
        <w:t xml:space="preserve"> June 16, 2015. </w:t>
      </w:r>
      <w:r w:rsidRPr="003D0158">
        <w:rPr>
          <w:rStyle w:val="53"/>
          <w:rFonts w:ascii="Cambria" w:eastAsia="Calibri" w:hAnsi="Cambria" w:cs="Times New Roman"/>
          <w:b w:val="0"/>
          <w:sz w:val="24"/>
          <w:szCs w:val="24"/>
          <w:lang w:eastAsia="de-DE"/>
        </w:rPr>
        <w:t>URL:</w:t>
      </w:r>
      <w:r w:rsidRPr="003D0158">
        <w:rPr>
          <w:rFonts w:ascii="Cambria" w:hAnsi="Cambria"/>
          <w:b w:val="0"/>
          <w:sz w:val="24"/>
          <w:szCs w:val="24"/>
        </w:rPr>
        <w:t xml:space="preserve"> </w:t>
      </w:r>
      <w:r w:rsidRPr="003D0158">
        <w:rPr>
          <w:rStyle w:val="sbb9ee52a"/>
          <w:rFonts w:ascii="Cambria" w:hAnsi="Cambria"/>
          <w:b w:val="0"/>
          <w:sz w:val="24"/>
          <w:szCs w:val="24"/>
        </w:rPr>
        <w:t xml:space="preserve"> </w:t>
      </w:r>
      <w:r w:rsidRPr="003D0158">
        <w:rPr>
          <w:rFonts w:ascii="Cambria" w:hAnsi="Cambria"/>
          <w:b w:val="0"/>
          <w:sz w:val="24"/>
          <w:szCs w:val="24"/>
        </w:rPr>
        <w:t>https://globalfreedomofexpression.columbia.edu/cases/delfi-as-v-estonia</w:t>
      </w:r>
    </w:p>
    <w:p w:rsidR="003D0158" w:rsidRPr="006E4DB6" w:rsidRDefault="003D0158" w:rsidP="00136F53">
      <w:pPr>
        <w:pStyle w:val="a5"/>
        <w:numPr>
          <w:ilvl w:val="0"/>
          <w:numId w:val="9"/>
        </w:numPr>
        <w:jc w:val="both"/>
        <w:rPr>
          <w:rFonts w:ascii="Cambria" w:hAnsi="Cambria"/>
          <w:sz w:val="24"/>
          <w:szCs w:val="24"/>
          <w:lang w:val="uk-UA"/>
        </w:rPr>
      </w:pPr>
      <w:r w:rsidRPr="006E4DB6">
        <w:rPr>
          <w:rFonts w:ascii="Cambria" w:hAnsi="Cambria"/>
          <w:sz w:val="24"/>
          <w:szCs w:val="24"/>
          <w:lang w:val="uk-UA"/>
        </w:rPr>
        <w:t xml:space="preserve">KĄCKI v. POLAND  (2017) (Application no. 10947/11).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https://hudoc.echr.coe.int/eng#{%22itemid%22:[%22001-174992%22]}</w:t>
      </w:r>
    </w:p>
    <w:p w:rsidR="008D36B9" w:rsidRPr="006E4DB6" w:rsidRDefault="008D36B9" w:rsidP="00136F53">
      <w:pPr>
        <w:pStyle w:val="a5"/>
        <w:numPr>
          <w:ilvl w:val="0"/>
          <w:numId w:val="9"/>
        </w:numPr>
        <w:jc w:val="both"/>
        <w:rPr>
          <w:rFonts w:ascii="Cambria" w:hAnsi="Cambria"/>
          <w:sz w:val="24"/>
          <w:szCs w:val="24"/>
          <w:lang w:val="uk-UA"/>
        </w:rPr>
      </w:pPr>
      <w:r w:rsidRPr="006E4DB6">
        <w:rPr>
          <w:rFonts w:ascii="Cambria" w:hAnsi="Cambria"/>
          <w:sz w:val="24"/>
          <w:szCs w:val="24"/>
          <w:lang w:val="uk-UA"/>
        </w:rPr>
        <w:t>Kaperzyński v. Poland (2012)</w:t>
      </w:r>
      <w:r w:rsidRPr="006E4DB6">
        <w:rPr>
          <w:rStyle w:val="sa36b60a1"/>
          <w:rFonts w:ascii="Cambria" w:hAnsi="Cambria"/>
          <w:sz w:val="24"/>
          <w:szCs w:val="24"/>
          <w:lang w:val="uk-UA"/>
        </w:rPr>
        <w:t xml:space="preserve"> (Application no. </w:t>
      </w:r>
      <w:hyperlink r:id="rId69" w:anchor="{&quot;appno&quot;:[&quot;43206/07&quot;]}" w:tgtFrame="_blank" w:history="1">
        <w:r w:rsidRPr="006E4DB6">
          <w:rPr>
            <w:rStyle w:val="a7"/>
            <w:rFonts w:ascii="Cambria" w:hAnsi="Cambria"/>
            <w:color w:val="auto"/>
            <w:sz w:val="24"/>
            <w:szCs w:val="24"/>
            <w:lang w:val="uk-UA"/>
          </w:rPr>
          <w:t>43206/07</w:t>
        </w:r>
      </w:hyperlink>
      <w:r w:rsidRPr="006E4DB6">
        <w:rPr>
          <w:rStyle w:val="sa36b60a1"/>
          <w:rFonts w:ascii="Cambria" w:hAnsi="Cambria"/>
          <w:sz w:val="24"/>
          <w:szCs w:val="24"/>
          <w:lang w:val="uk-UA"/>
        </w:rPr>
        <w:t xml:space="preserve">). </w:t>
      </w:r>
      <w:r w:rsidR="003D0158" w:rsidRPr="00482A4C">
        <w:rPr>
          <w:rStyle w:val="sa36b60a1"/>
          <w:rFonts w:ascii="Cambria" w:hAnsi="Cambria"/>
          <w:sz w:val="24"/>
          <w:szCs w:val="24"/>
        </w:rPr>
        <w:t>Judg.</w:t>
      </w:r>
      <w:r w:rsidR="003D0158" w:rsidRPr="003D0158">
        <w:rPr>
          <w:rFonts w:ascii="Cambria" w:hAnsi="Cambria"/>
          <w:b/>
          <w:sz w:val="24"/>
          <w:szCs w:val="24"/>
        </w:rPr>
        <w:t xml:space="preserve"> </w:t>
      </w:r>
      <w:r w:rsidRPr="006E4DB6">
        <w:rPr>
          <w:rStyle w:val="sbb9ee52a"/>
          <w:rFonts w:ascii="Cambria" w:hAnsi="Cambria"/>
          <w:sz w:val="24"/>
          <w:szCs w:val="24"/>
          <w:lang w:val="uk-UA"/>
        </w:rPr>
        <w:t xml:space="preserve">3 April 2012.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hyperlink r:id="rId70" w:anchor="{%22itemid%22:[%22001-110171%22]}" w:history="1">
        <w:r w:rsidRPr="006E4DB6">
          <w:rPr>
            <w:rStyle w:val="a7"/>
            <w:rFonts w:ascii="Cambria" w:hAnsi="Cambria"/>
            <w:color w:val="auto"/>
            <w:sz w:val="24"/>
            <w:szCs w:val="24"/>
            <w:lang w:val="uk-UA"/>
          </w:rPr>
          <w:t>https://hudoc.echr.coe.int/eng#{%22itemid%22:[%22001-110171%22]}</w:t>
        </w:r>
      </w:hyperlink>
      <w:r w:rsidRPr="006E4DB6">
        <w:rPr>
          <w:rStyle w:val="sbb9ee52a"/>
          <w:rFonts w:ascii="Cambria" w:hAnsi="Cambria"/>
          <w:sz w:val="24"/>
          <w:szCs w:val="24"/>
          <w:lang w:val="uk-UA"/>
        </w:rPr>
        <w:t xml:space="preserve"> </w:t>
      </w:r>
    </w:p>
    <w:p w:rsidR="008D36B9" w:rsidRPr="006E4DB6" w:rsidRDefault="008D36B9" w:rsidP="00136F53">
      <w:pPr>
        <w:pStyle w:val="sfe10dc93"/>
        <w:numPr>
          <w:ilvl w:val="0"/>
          <w:numId w:val="9"/>
        </w:numPr>
        <w:spacing w:before="0" w:beforeAutospacing="0" w:after="0" w:afterAutospacing="0"/>
        <w:jc w:val="both"/>
        <w:rPr>
          <w:rFonts w:ascii="Cambria" w:hAnsi="Cambria"/>
        </w:rPr>
      </w:pPr>
      <w:r w:rsidRPr="006E4DB6">
        <w:rPr>
          <w:rStyle w:val="s29100277"/>
          <w:rFonts w:ascii="Cambria" w:hAnsi="Cambria"/>
        </w:rPr>
        <w:t xml:space="preserve">LINGENS v. AUSTRIA </w:t>
      </w:r>
      <w:r w:rsidRPr="006E4DB6">
        <w:rPr>
          <w:rStyle w:val="sa36b60a1"/>
          <w:rFonts w:ascii="Cambria" w:hAnsi="Cambria"/>
        </w:rPr>
        <w:t xml:space="preserve">(Application no. </w:t>
      </w:r>
      <w:hyperlink r:id="rId71" w:anchor="{&quot;appno&quot;:[&quot;9815/82&quot;]}" w:tgtFrame="_blank" w:history="1">
        <w:r w:rsidRPr="006E4DB6">
          <w:rPr>
            <w:rStyle w:val="a7"/>
            <w:rFonts w:ascii="Cambria" w:hAnsi="Cambria"/>
            <w:color w:val="auto"/>
          </w:rPr>
          <w:t>9815/82</w:t>
        </w:r>
      </w:hyperlink>
      <w:r w:rsidRPr="006E4DB6">
        <w:rPr>
          <w:rStyle w:val="sa36b60a1"/>
          <w:rFonts w:ascii="Cambria" w:hAnsi="Cambria"/>
        </w:rPr>
        <w:t>). Judg.</w:t>
      </w:r>
      <w:r w:rsidRPr="006E4DB6">
        <w:rPr>
          <w:rFonts w:ascii="Cambria" w:hAnsi="Cambria"/>
        </w:rPr>
        <w:t xml:space="preserve"> </w:t>
      </w:r>
      <w:r w:rsidRPr="006E4DB6">
        <w:rPr>
          <w:rStyle w:val="sbb9ee52a"/>
          <w:rFonts w:ascii="Cambria" w:hAnsi="Cambria"/>
        </w:rPr>
        <w:t xml:space="preserve">8 July 1986. </w:t>
      </w:r>
      <w:r w:rsidRPr="006E4DB6">
        <w:rPr>
          <w:rStyle w:val="53"/>
          <w:rFonts w:ascii="Cambria" w:eastAsia="Calibri" w:hAnsi="Cambria" w:cs="Times New Roman"/>
          <w:sz w:val="24"/>
          <w:szCs w:val="24"/>
          <w:lang w:eastAsia="de-DE"/>
        </w:rPr>
        <w:t>URL:</w:t>
      </w:r>
      <w:r w:rsidRPr="006E4DB6">
        <w:rPr>
          <w:rFonts w:ascii="Cambria" w:hAnsi="Cambria"/>
          <w:bCs/>
        </w:rPr>
        <w:t xml:space="preserve"> </w:t>
      </w:r>
      <w:r w:rsidRPr="006E4DB6">
        <w:rPr>
          <w:rStyle w:val="sa36b60a1"/>
          <w:rFonts w:ascii="Cambria" w:hAnsi="Cambria"/>
        </w:rPr>
        <w:t>https://hudoc.echr.coe.int/eng#{%22itemid%22:[%22001-57523%22]}</w:t>
      </w:r>
    </w:p>
    <w:p w:rsidR="009A3B8F" w:rsidRPr="006E4DB6" w:rsidRDefault="009A3B8F" w:rsidP="00136F53">
      <w:pPr>
        <w:pStyle w:val="a5"/>
        <w:numPr>
          <w:ilvl w:val="0"/>
          <w:numId w:val="9"/>
        </w:numPr>
        <w:jc w:val="both"/>
        <w:rPr>
          <w:rFonts w:ascii="Cambria" w:hAnsi="Cambria"/>
          <w:sz w:val="24"/>
          <w:szCs w:val="24"/>
          <w:lang w:val="uk-UA"/>
        </w:rPr>
      </w:pPr>
      <w:r w:rsidRPr="006E4DB6">
        <w:rPr>
          <w:rFonts w:ascii="Cambria" w:hAnsi="Cambria"/>
          <w:sz w:val="24"/>
          <w:szCs w:val="24"/>
          <w:lang w:val="uk-UA"/>
        </w:rPr>
        <w:t xml:space="preserve">Maciejewski v. Poland (2015) (Application no. 34447/05) 13 January 2015.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https://hudoc.echr.coe.int/eng#{%22itemid%22:[%22001-106333%22]}</w:t>
      </w:r>
    </w:p>
    <w:p w:rsidR="00B13155" w:rsidRPr="006E4DB6" w:rsidRDefault="00B13155" w:rsidP="00136F53">
      <w:pPr>
        <w:pStyle w:val="sfe10dc93"/>
        <w:numPr>
          <w:ilvl w:val="0"/>
          <w:numId w:val="9"/>
        </w:numPr>
        <w:spacing w:before="0" w:beforeAutospacing="0" w:after="0" w:afterAutospacing="0"/>
        <w:jc w:val="both"/>
        <w:rPr>
          <w:rFonts w:ascii="Cambria" w:hAnsi="Cambria"/>
        </w:rPr>
      </w:pPr>
      <w:r w:rsidRPr="006E4DB6">
        <w:rPr>
          <w:rStyle w:val="s29100277"/>
          <w:rFonts w:ascii="Cambria" w:hAnsi="Cambria"/>
        </w:rPr>
        <w:t xml:space="preserve">PRAGER AND OBERSCHLICK v. AUSTRIA </w:t>
      </w:r>
      <w:r w:rsidRPr="006E4DB6">
        <w:rPr>
          <w:rStyle w:val="sa36b60a1"/>
          <w:rFonts w:ascii="Cambria" w:hAnsi="Cambria"/>
        </w:rPr>
        <w:t xml:space="preserve">(Application no. </w:t>
      </w:r>
      <w:hyperlink r:id="rId72" w:anchor="{&quot;appno&quot;:[&quot;15974/90&quot;]}" w:tgtFrame="_blank" w:history="1">
        <w:r w:rsidRPr="006E4DB6">
          <w:rPr>
            <w:rStyle w:val="a7"/>
            <w:rFonts w:ascii="Cambria" w:hAnsi="Cambria"/>
            <w:color w:val="auto"/>
          </w:rPr>
          <w:t>15974/90</w:t>
        </w:r>
      </w:hyperlink>
      <w:r w:rsidRPr="006E4DB6">
        <w:rPr>
          <w:rStyle w:val="sa36b60a1"/>
          <w:rFonts w:ascii="Cambria" w:hAnsi="Cambria"/>
        </w:rPr>
        <w:t>). Judg.</w:t>
      </w:r>
      <w:r w:rsidRPr="006E4DB6">
        <w:rPr>
          <w:rFonts w:ascii="Cambria" w:hAnsi="Cambria"/>
        </w:rPr>
        <w:t xml:space="preserve"> </w:t>
      </w:r>
      <w:r w:rsidRPr="006E4DB6">
        <w:rPr>
          <w:rStyle w:val="sbb9ee52a"/>
          <w:rFonts w:ascii="Cambria" w:hAnsi="Cambria"/>
        </w:rPr>
        <w:t xml:space="preserve">26 April 1995. </w:t>
      </w:r>
      <w:r w:rsidRPr="006E4DB6">
        <w:rPr>
          <w:rStyle w:val="53"/>
          <w:rFonts w:ascii="Cambria" w:eastAsia="Calibri" w:hAnsi="Cambria" w:cs="Times New Roman"/>
          <w:sz w:val="24"/>
          <w:szCs w:val="24"/>
          <w:lang w:eastAsia="de-DE"/>
        </w:rPr>
        <w:t>URL:</w:t>
      </w:r>
      <w:r w:rsidRPr="006E4DB6">
        <w:rPr>
          <w:rStyle w:val="sbb9ee52a"/>
          <w:rFonts w:ascii="Cambria" w:hAnsi="Cambria"/>
        </w:rPr>
        <w:t xml:space="preserve"> </w:t>
      </w:r>
      <w:r w:rsidRPr="006E4DB6">
        <w:rPr>
          <w:rStyle w:val="sa36b60a1"/>
          <w:rFonts w:ascii="Cambria" w:hAnsi="Cambria"/>
        </w:rPr>
        <w:t xml:space="preserve"> </w:t>
      </w:r>
      <w:hyperlink r:id="rId73" w:anchor="{%22itemid%22:[%22001-57926%22]}" w:history="1">
        <w:r w:rsidRPr="006E4DB6">
          <w:rPr>
            <w:rStyle w:val="a7"/>
            <w:rFonts w:ascii="Cambria" w:hAnsi="Cambria"/>
            <w:color w:val="auto"/>
          </w:rPr>
          <w:t>https://hudoc.echr.coe.int/eng#{%22itemid%22:[%22001-57926%22]}</w:t>
        </w:r>
      </w:hyperlink>
      <w:r w:rsidRPr="006E4DB6">
        <w:rPr>
          <w:rStyle w:val="sa36b60a1"/>
          <w:rFonts w:ascii="Cambria" w:hAnsi="Cambria"/>
        </w:rPr>
        <w:t xml:space="preserve"> </w:t>
      </w:r>
    </w:p>
    <w:p w:rsidR="00B13155" w:rsidRPr="006E4DB6" w:rsidRDefault="00B13155" w:rsidP="00136F53">
      <w:pPr>
        <w:pStyle w:val="a5"/>
        <w:numPr>
          <w:ilvl w:val="0"/>
          <w:numId w:val="9"/>
        </w:numPr>
        <w:jc w:val="both"/>
        <w:rPr>
          <w:rFonts w:ascii="Cambria" w:hAnsi="Cambria"/>
          <w:sz w:val="24"/>
          <w:szCs w:val="24"/>
          <w:lang w:val="uk-UA"/>
        </w:rPr>
      </w:pPr>
      <w:r w:rsidRPr="006E4DB6">
        <w:rPr>
          <w:rFonts w:ascii="Cambria" w:hAnsi="Cambria"/>
          <w:bCs/>
          <w:sz w:val="24"/>
          <w:szCs w:val="24"/>
          <w:lang w:val="uk-UA" w:eastAsia="uk-UA"/>
        </w:rPr>
        <w:t>Reynolds v. Times newspapers ltd.</w:t>
      </w:r>
      <w:r w:rsidRPr="006E4DB6">
        <w:rPr>
          <w:rFonts w:ascii="Cambria" w:hAnsi="Cambria"/>
          <w:sz w:val="24"/>
          <w:szCs w:val="24"/>
          <w:lang w:val="uk-UA"/>
        </w:rPr>
        <w:t xml:space="preserve"> Supreme (court of final appeal)</w:t>
      </w:r>
      <w:r w:rsidRPr="006E4DB6">
        <w:rPr>
          <w:rFonts w:ascii="Cambria" w:hAnsi="Cambria"/>
          <w:bCs/>
          <w:sz w:val="24"/>
          <w:szCs w:val="24"/>
          <w:lang w:val="uk-UA" w:eastAsia="uk-UA"/>
        </w:rPr>
        <w:t xml:space="preserve"> (1999). </w:t>
      </w:r>
      <w:r w:rsidRPr="006E4DB6">
        <w:rPr>
          <w:rStyle w:val="53"/>
          <w:rFonts w:ascii="Cambria" w:eastAsia="Calibri" w:hAnsi="Cambria" w:cs="Times New Roman"/>
          <w:sz w:val="24"/>
          <w:szCs w:val="24"/>
          <w:lang w:val="uk-UA" w:eastAsia="de-DE"/>
        </w:rPr>
        <w:t>URL:</w:t>
      </w:r>
      <w:r w:rsidRPr="006E4DB6">
        <w:rPr>
          <w:rFonts w:ascii="Cambria" w:hAnsi="Cambria"/>
          <w:bCs/>
          <w:sz w:val="24"/>
          <w:szCs w:val="24"/>
          <w:lang w:val="uk-UA" w:eastAsia="uk-UA"/>
        </w:rPr>
        <w:t xml:space="preserve"> </w:t>
      </w:r>
      <w:r w:rsidRPr="006E4DB6">
        <w:rPr>
          <w:rFonts w:ascii="Cambria" w:hAnsi="Cambria"/>
          <w:sz w:val="24"/>
          <w:szCs w:val="24"/>
          <w:lang w:val="uk-UA"/>
        </w:rPr>
        <w:t>https://publications.parliament.uk/pa/ld199899/ldjudgmt/jd991028/rey01.htm</w:t>
      </w:r>
    </w:p>
    <w:p w:rsidR="00B13155" w:rsidRPr="006E4DB6" w:rsidRDefault="00B13155" w:rsidP="00136F53">
      <w:pPr>
        <w:pStyle w:val="a5"/>
        <w:numPr>
          <w:ilvl w:val="0"/>
          <w:numId w:val="9"/>
        </w:numPr>
        <w:jc w:val="both"/>
        <w:rPr>
          <w:rFonts w:ascii="Cambria" w:hAnsi="Cambria"/>
          <w:sz w:val="24"/>
          <w:szCs w:val="24"/>
          <w:lang w:val="uk-UA"/>
        </w:rPr>
      </w:pPr>
      <w:r w:rsidRPr="006E4DB6">
        <w:rPr>
          <w:rFonts w:ascii="Cambria" w:hAnsi="Cambria"/>
          <w:sz w:val="24"/>
          <w:szCs w:val="24"/>
          <w:lang w:val="uk-UA"/>
        </w:rPr>
        <w:t>Sroka v. Poland (2012)</w:t>
      </w:r>
      <w:r w:rsidRPr="006E4DB6">
        <w:rPr>
          <w:rStyle w:val="sbb9ee52a"/>
          <w:rFonts w:ascii="Cambria" w:hAnsi="Cambria"/>
          <w:sz w:val="24"/>
          <w:szCs w:val="24"/>
          <w:lang w:val="uk-UA"/>
        </w:rPr>
        <w:t xml:space="preserve">Application no. </w:t>
      </w:r>
      <w:hyperlink r:id="rId74" w:anchor="{&quot;appno&quot;:[&quot;42801/07&quot;]}" w:tgtFrame="_blank" w:history="1">
        <w:r w:rsidRPr="006E4DB6">
          <w:rPr>
            <w:rStyle w:val="a7"/>
            <w:rFonts w:ascii="Cambria" w:hAnsi="Cambria"/>
            <w:color w:val="auto"/>
            <w:sz w:val="24"/>
            <w:szCs w:val="24"/>
            <w:lang w:val="uk-UA"/>
          </w:rPr>
          <w:t>42801/07</w:t>
        </w:r>
      </w:hyperlink>
      <w:r w:rsidRPr="006E4DB6">
        <w:rPr>
          <w:rStyle w:val="sbb9ee52a"/>
          <w:rFonts w:ascii="Cambria" w:hAnsi="Cambria"/>
          <w:sz w:val="24"/>
          <w:szCs w:val="24"/>
          <w:lang w:val="uk-UA"/>
        </w:rPr>
        <w:t xml:space="preserve"> </w:t>
      </w:r>
      <w:r w:rsidR="003D0158" w:rsidRPr="00482A4C">
        <w:rPr>
          <w:rStyle w:val="sa36b60a1"/>
          <w:rFonts w:ascii="Cambria" w:hAnsi="Cambria"/>
          <w:sz w:val="24"/>
          <w:szCs w:val="24"/>
        </w:rPr>
        <w:t>Judg.</w:t>
      </w:r>
      <w:r w:rsidR="003D0158" w:rsidRPr="003D0158">
        <w:rPr>
          <w:rFonts w:ascii="Cambria" w:hAnsi="Cambria"/>
          <w:b/>
          <w:sz w:val="24"/>
          <w:szCs w:val="24"/>
        </w:rPr>
        <w:t xml:space="preserve"> </w:t>
      </w:r>
      <w:r w:rsidRPr="006E4DB6">
        <w:rPr>
          <w:rStyle w:val="sbb9ee52a"/>
          <w:rFonts w:ascii="Cambria" w:hAnsi="Cambria"/>
          <w:sz w:val="24"/>
          <w:szCs w:val="24"/>
          <w:lang w:val="uk-UA"/>
        </w:rPr>
        <w:t xml:space="preserve">6 March 2012.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w:t>
      </w:r>
      <w:r w:rsidRPr="006E4DB6">
        <w:rPr>
          <w:rStyle w:val="sbb9ee52a"/>
          <w:rFonts w:ascii="Cambria" w:hAnsi="Cambria"/>
          <w:sz w:val="24"/>
          <w:szCs w:val="24"/>
          <w:lang w:val="uk-UA"/>
        </w:rPr>
        <w:t xml:space="preserve"> </w:t>
      </w:r>
      <w:r w:rsidRPr="006E4DB6">
        <w:rPr>
          <w:rFonts w:ascii="Cambria" w:hAnsi="Cambria"/>
          <w:sz w:val="24"/>
          <w:szCs w:val="24"/>
          <w:lang w:val="uk-UA"/>
        </w:rPr>
        <w:t>https://hudoc.echr.coe.int/eng#{%22itemid%22:[%22001-109822%22]}</w:t>
      </w:r>
    </w:p>
    <w:p w:rsidR="00195F3B" w:rsidRPr="006E4DB6" w:rsidRDefault="008D36B9" w:rsidP="00136F53">
      <w:pPr>
        <w:pStyle w:val="HTML"/>
        <w:numPr>
          <w:ilvl w:val="0"/>
          <w:numId w:val="9"/>
        </w:numPr>
        <w:jc w:val="both"/>
        <w:rPr>
          <w:rFonts w:ascii="Cambria" w:hAnsi="Cambria" w:cs="Times New Roman"/>
          <w:color w:val="000000" w:themeColor="text1"/>
          <w:sz w:val="24"/>
          <w:szCs w:val="24"/>
          <w:lang w:val="uk-UA"/>
        </w:rPr>
      </w:pPr>
      <w:r w:rsidRPr="006E4DB6">
        <w:rPr>
          <w:rFonts w:ascii="Cambria" w:hAnsi="Cambria" w:cs="Times New Roman"/>
          <w:bCs/>
          <w:sz w:val="24"/>
          <w:szCs w:val="24"/>
          <w:lang w:val="uk-UA" w:eastAsia="uk-UA"/>
        </w:rPr>
        <w:t xml:space="preserve">«Газета «Україна-центр»  проти України (Заява N 16695/04). Рішення від </w:t>
      </w:r>
      <w:r w:rsidRPr="006E4DB6">
        <w:rPr>
          <w:rFonts w:ascii="Cambria" w:hAnsi="Cambria" w:cs="Times New Roman"/>
          <w:bCs/>
          <w:sz w:val="24"/>
          <w:szCs w:val="24"/>
          <w:lang w:val="uk-UA"/>
        </w:rPr>
        <w:t xml:space="preserve">15 липня 2010 р. </w:t>
      </w:r>
      <w:r w:rsidRPr="006E4DB6">
        <w:rPr>
          <w:rStyle w:val="53"/>
          <w:rFonts w:ascii="Cambria" w:eastAsia="Calibri" w:hAnsi="Cambria" w:cs="Times New Roman"/>
          <w:sz w:val="24"/>
          <w:szCs w:val="24"/>
          <w:lang w:val="uk-UA" w:eastAsia="de-DE"/>
        </w:rPr>
        <w:t xml:space="preserve">URL: </w:t>
      </w:r>
      <w:hyperlink r:id="rId75" w:anchor="Text" w:history="1">
        <w:r w:rsidRPr="006E4DB6">
          <w:rPr>
            <w:rStyle w:val="a7"/>
            <w:rFonts w:ascii="Cambria" w:hAnsi="Cambria" w:cs="Times New Roman"/>
            <w:color w:val="auto"/>
            <w:sz w:val="24"/>
            <w:szCs w:val="24"/>
            <w:lang w:val="uk-UA"/>
          </w:rPr>
          <w:t>https://zakon.rada.gov.ua/laws/show/974_594#Text</w:t>
        </w:r>
      </w:hyperlink>
      <w:r w:rsidRPr="006E4DB6">
        <w:rPr>
          <w:rFonts w:ascii="Cambria" w:hAnsi="Cambria" w:cs="Times New Roman"/>
          <w:sz w:val="24"/>
          <w:szCs w:val="24"/>
          <w:lang w:val="uk-UA"/>
        </w:rPr>
        <w:t xml:space="preserve"> </w:t>
      </w:r>
    </w:p>
    <w:p w:rsidR="00195F3B" w:rsidRPr="006E4DB6" w:rsidRDefault="00195F3B" w:rsidP="00136F53">
      <w:pPr>
        <w:pStyle w:val="HTML"/>
        <w:numPr>
          <w:ilvl w:val="0"/>
          <w:numId w:val="9"/>
        </w:numPr>
        <w:jc w:val="both"/>
        <w:rPr>
          <w:rFonts w:ascii="Cambria" w:hAnsi="Cambria" w:cs="Times New Roman"/>
          <w:color w:val="000000" w:themeColor="text1"/>
          <w:sz w:val="24"/>
          <w:szCs w:val="24"/>
          <w:lang w:val="uk-UA"/>
        </w:rPr>
      </w:pPr>
      <w:r w:rsidRPr="006E4DB6">
        <w:rPr>
          <w:rFonts w:ascii="Cambria" w:hAnsi="Cambria" w:cs="Times New Roman"/>
          <w:color w:val="000000" w:themeColor="text1"/>
          <w:sz w:val="24"/>
          <w:szCs w:val="24"/>
          <w:lang w:val="uk-UA"/>
        </w:rPr>
        <w:t xml:space="preserve">Ганновер проти Німеччини </w:t>
      </w:r>
      <w:r w:rsidRPr="006E4DB6">
        <w:rPr>
          <w:rStyle w:val="sa36b60a1"/>
          <w:rFonts w:ascii="Cambria" w:hAnsi="Cambria" w:cs="Times New Roman"/>
          <w:sz w:val="24"/>
          <w:szCs w:val="24"/>
          <w:lang w:val="uk-UA"/>
        </w:rPr>
        <w:t xml:space="preserve">(Заяви №№ </w:t>
      </w:r>
      <w:hyperlink r:id="rId76" w:anchor="{&quot;appno&quot;:[&quot;40660/08&quot;]}" w:tgtFrame="_blank" w:history="1">
        <w:r w:rsidRPr="006E4DB6">
          <w:rPr>
            <w:rStyle w:val="a7"/>
            <w:rFonts w:ascii="Cambria" w:hAnsi="Cambria" w:cs="Times New Roman"/>
            <w:sz w:val="24"/>
            <w:szCs w:val="24"/>
            <w:lang w:val="uk-UA"/>
          </w:rPr>
          <w:t>40660/08</w:t>
        </w:r>
      </w:hyperlink>
      <w:r w:rsidRPr="006E4DB6">
        <w:rPr>
          <w:rStyle w:val="sa36b60a1"/>
          <w:rFonts w:ascii="Cambria" w:hAnsi="Cambria" w:cs="Times New Roman"/>
          <w:sz w:val="24"/>
          <w:szCs w:val="24"/>
          <w:lang w:val="uk-UA"/>
        </w:rPr>
        <w:t xml:space="preserve"> і </w:t>
      </w:r>
      <w:hyperlink r:id="rId77" w:anchor="{&quot;appno&quot;:[&quot;60641/08&quot;]}" w:tgtFrame="_blank" w:history="1">
        <w:r w:rsidRPr="006E4DB6">
          <w:rPr>
            <w:rStyle w:val="a7"/>
            <w:rFonts w:ascii="Cambria" w:hAnsi="Cambria" w:cs="Times New Roman"/>
            <w:sz w:val="24"/>
            <w:szCs w:val="24"/>
            <w:lang w:val="uk-UA"/>
          </w:rPr>
          <w:t>60641/08</w:t>
        </w:r>
      </w:hyperlink>
      <w:r w:rsidRPr="006E4DB6">
        <w:rPr>
          <w:rStyle w:val="sa36b60a1"/>
          <w:rFonts w:ascii="Cambria" w:hAnsi="Cambria" w:cs="Times New Roman"/>
          <w:sz w:val="24"/>
          <w:szCs w:val="24"/>
          <w:lang w:val="uk-UA"/>
        </w:rPr>
        <w:t>)</w:t>
      </w:r>
      <w:r w:rsidRPr="006E4DB6">
        <w:rPr>
          <w:rFonts w:ascii="Cambria" w:hAnsi="Cambria" w:cs="Times New Roman"/>
          <w:color w:val="000000" w:themeColor="text1"/>
          <w:sz w:val="24"/>
          <w:szCs w:val="24"/>
          <w:lang w:val="uk-UA"/>
        </w:rPr>
        <w:t xml:space="preserve">. URL: https://hudoc.echr.coe.int/eng#{%22itemid%22:[%22001-126822%22]} </w:t>
      </w:r>
    </w:p>
    <w:p w:rsidR="008D36B9" w:rsidRPr="006E4DB6" w:rsidRDefault="008D36B9" w:rsidP="00136F53">
      <w:pPr>
        <w:pStyle w:val="HTML"/>
        <w:numPr>
          <w:ilvl w:val="0"/>
          <w:numId w:val="9"/>
        </w:numPr>
        <w:jc w:val="both"/>
        <w:rPr>
          <w:rFonts w:ascii="Cambria" w:hAnsi="Cambria" w:cs="Times New Roman"/>
          <w:sz w:val="24"/>
          <w:szCs w:val="24"/>
          <w:lang w:val="uk-UA"/>
        </w:rPr>
      </w:pPr>
      <w:r w:rsidRPr="006E4DB6">
        <w:rPr>
          <w:rFonts w:ascii="Cambria" w:hAnsi="Cambria" w:cs="Times New Roman"/>
          <w:bCs/>
          <w:sz w:val="24"/>
          <w:szCs w:val="24"/>
          <w:lang w:val="uk-UA" w:eastAsia="uk-UA"/>
        </w:rPr>
        <w:t xml:space="preserve">«Українська Прес-Група» проти України (Заява № 72713/01): Рішення </w:t>
      </w:r>
      <w:r w:rsidRPr="006E4DB6">
        <w:rPr>
          <w:rFonts w:ascii="Cambria" w:hAnsi="Cambria" w:cs="Times New Roman"/>
          <w:bCs/>
          <w:sz w:val="24"/>
          <w:szCs w:val="24"/>
          <w:lang w:val="uk-UA"/>
        </w:rPr>
        <w:t xml:space="preserve">від 29 березня 2005 р. </w:t>
      </w:r>
      <w:r w:rsidRPr="006E4DB6">
        <w:rPr>
          <w:rStyle w:val="53"/>
          <w:rFonts w:ascii="Cambria" w:eastAsia="Calibri" w:hAnsi="Cambria" w:cs="Times New Roman"/>
          <w:sz w:val="24"/>
          <w:szCs w:val="24"/>
          <w:lang w:val="uk-UA" w:eastAsia="de-DE"/>
        </w:rPr>
        <w:t>URL:</w:t>
      </w:r>
      <w:r w:rsidRPr="006E4DB6">
        <w:rPr>
          <w:rFonts w:ascii="Cambria" w:hAnsi="Cambria" w:cs="Times New Roman"/>
          <w:bCs/>
          <w:sz w:val="24"/>
          <w:szCs w:val="24"/>
          <w:lang w:val="uk-UA"/>
        </w:rPr>
        <w:t xml:space="preserve"> </w:t>
      </w:r>
      <w:hyperlink r:id="rId78" w:anchor="Text" w:history="1">
        <w:r w:rsidRPr="006E4DB6">
          <w:rPr>
            <w:rStyle w:val="a7"/>
            <w:rFonts w:ascii="Cambria" w:hAnsi="Cambria" w:cs="Times New Roman"/>
            <w:bCs/>
            <w:color w:val="auto"/>
            <w:sz w:val="24"/>
            <w:szCs w:val="24"/>
            <w:lang w:val="uk-UA"/>
          </w:rPr>
          <w:t>https://zakon.rada.gov.ua/laws/show/980_382#Text</w:t>
        </w:r>
      </w:hyperlink>
      <w:r w:rsidRPr="006E4DB6">
        <w:rPr>
          <w:rFonts w:ascii="Cambria" w:hAnsi="Cambria" w:cs="Times New Roman"/>
          <w:bCs/>
          <w:sz w:val="24"/>
          <w:szCs w:val="24"/>
          <w:lang w:val="uk-UA"/>
        </w:rPr>
        <w:t xml:space="preserve"> </w:t>
      </w:r>
    </w:p>
    <w:p w:rsidR="008D36B9" w:rsidRPr="006E4DB6" w:rsidRDefault="008D36B9" w:rsidP="00136F53">
      <w:pPr>
        <w:pStyle w:val="HTML"/>
        <w:numPr>
          <w:ilvl w:val="0"/>
          <w:numId w:val="9"/>
        </w:numPr>
        <w:jc w:val="both"/>
        <w:rPr>
          <w:rFonts w:ascii="Cambria" w:hAnsi="Cambria" w:cs="Times New Roman"/>
          <w:sz w:val="24"/>
          <w:szCs w:val="24"/>
          <w:lang w:val="uk-UA"/>
        </w:rPr>
      </w:pPr>
      <w:r w:rsidRPr="006E4DB6">
        <w:rPr>
          <w:rFonts w:ascii="Cambria" w:hAnsi="Cambria" w:cs="Times New Roman"/>
          <w:bCs/>
          <w:sz w:val="24"/>
          <w:szCs w:val="24"/>
          <w:lang w:val="uk-UA"/>
        </w:rPr>
        <w:t xml:space="preserve">Про судову практику у справах про захист гідності та честі фізичної особи,  а також ділової репутації фізичної та юридичної особи: Постанова Пленуму ВСУ від  </w:t>
      </w:r>
      <w:r w:rsidRPr="006E4DB6">
        <w:rPr>
          <w:rFonts w:ascii="Cambria" w:hAnsi="Cambria" w:cs="Times New Roman"/>
          <w:sz w:val="24"/>
          <w:szCs w:val="24"/>
          <w:lang w:val="uk-UA" w:eastAsia="uk-UA"/>
        </w:rPr>
        <w:t>27.02.2009  N 1.</w:t>
      </w:r>
      <w:r w:rsidRPr="006E4DB6">
        <w:rPr>
          <w:rStyle w:val="rvts44"/>
          <w:rFonts w:ascii="Cambria" w:hAnsi="Cambria" w:cs="Times New Roman"/>
          <w:sz w:val="24"/>
          <w:szCs w:val="24"/>
          <w:lang w:val="uk-UA"/>
        </w:rPr>
        <w:t xml:space="preserve"> </w:t>
      </w:r>
      <w:r w:rsidRPr="006E4DB6">
        <w:rPr>
          <w:rStyle w:val="53"/>
          <w:rFonts w:ascii="Cambria" w:eastAsia="Calibri" w:hAnsi="Cambria" w:cs="Times New Roman"/>
          <w:sz w:val="24"/>
          <w:szCs w:val="24"/>
          <w:lang w:val="uk-UA" w:eastAsia="de-DE"/>
        </w:rPr>
        <w:t xml:space="preserve">URL: </w:t>
      </w:r>
      <w:r w:rsidRPr="006E4DB6">
        <w:rPr>
          <w:rFonts w:ascii="Cambria" w:hAnsi="Cambria" w:cs="Times New Roman"/>
          <w:sz w:val="24"/>
          <w:szCs w:val="24"/>
          <w:lang w:val="uk-UA"/>
        </w:rPr>
        <w:t xml:space="preserve"> https://zakon.rada.gov.ua/laws/show/v_001700-09#Text</w:t>
      </w:r>
    </w:p>
    <w:p w:rsidR="008D36B9" w:rsidRPr="006E4DB6" w:rsidRDefault="008D36B9" w:rsidP="00136F53">
      <w:pPr>
        <w:pStyle w:val="rvps7"/>
        <w:numPr>
          <w:ilvl w:val="0"/>
          <w:numId w:val="9"/>
        </w:numPr>
        <w:spacing w:before="0" w:beforeAutospacing="0" w:after="0" w:afterAutospacing="0"/>
        <w:jc w:val="both"/>
        <w:rPr>
          <w:rFonts w:ascii="Cambria" w:hAnsi="Cambria"/>
        </w:rPr>
      </w:pPr>
      <w:r w:rsidRPr="006E4DB6">
        <w:rPr>
          <w:rStyle w:val="rvts23"/>
          <w:rFonts w:ascii="Cambria" w:hAnsi="Cambria"/>
        </w:rPr>
        <w:t xml:space="preserve">Про практику застосування адміністративними судами законодавства про доступ до публічної інформації: Постанова Пленуму Вищого адміністративного суду України від </w:t>
      </w:r>
      <w:r w:rsidRPr="006E4DB6">
        <w:rPr>
          <w:rFonts w:ascii="Cambria" w:hAnsi="Cambria"/>
        </w:rPr>
        <w:t xml:space="preserve">29.09.2016  № 10. </w:t>
      </w:r>
      <w:r w:rsidRPr="006E4DB6">
        <w:rPr>
          <w:rStyle w:val="rvts23"/>
          <w:rFonts w:ascii="Cambria" w:hAnsi="Cambria"/>
        </w:rPr>
        <w:t xml:space="preserve"> </w:t>
      </w:r>
      <w:r w:rsidRPr="006E4DB6">
        <w:rPr>
          <w:rStyle w:val="53"/>
          <w:rFonts w:ascii="Cambria" w:eastAsia="Calibri" w:hAnsi="Cambria" w:cs="Times New Roman"/>
          <w:sz w:val="24"/>
          <w:szCs w:val="24"/>
          <w:lang w:eastAsia="de-DE"/>
        </w:rPr>
        <w:t>URL:</w:t>
      </w:r>
      <w:r w:rsidRPr="006E4DB6">
        <w:rPr>
          <w:rFonts w:ascii="Cambria" w:hAnsi="Cambria"/>
        </w:rPr>
        <w:t xml:space="preserve">  </w:t>
      </w:r>
      <w:r w:rsidRPr="006E4DB6">
        <w:rPr>
          <w:rStyle w:val="sbb9ee52a"/>
          <w:rFonts w:ascii="Cambria" w:hAnsi="Cambria"/>
        </w:rPr>
        <w:t xml:space="preserve"> </w:t>
      </w:r>
      <w:hyperlink r:id="rId79" w:anchor="Text" w:history="1">
        <w:r w:rsidRPr="006E4DB6">
          <w:rPr>
            <w:rStyle w:val="a7"/>
            <w:rFonts w:ascii="Cambria" w:hAnsi="Cambria"/>
          </w:rPr>
          <w:t>https://zakon.rada.gov.ua/laws/show/v0010760-16#Text</w:t>
        </w:r>
      </w:hyperlink>
      <w:r w:rsidRPr="006E4DB6">
        <w:rPr>
          <w:rFonts w:ascii="Cambria" w:hAnsi="Cambria"/>
        </w:rPr>
        <w:t xml:space="preserve"> </w:t>
      </w:r>
    </w:p>
    <w:p w:rsidR="008D36B9" w:rsidRPr="006E4DB6" w:rsidRDefault="008D36B9" w:rsidP="00136F53">
      <w:pPr>
        <w:pStyle w:val="a3"/>
        <w:numPr>
          <w:ilvl w:val="0"/>
          <w:numId w:val="9"/>
        </w:numPr>
        <w:pBdr>
          <w:top w:val="nil"/>
          <w:left w:val="nil"/>
          <w:bottom w:val="nil"/>
          <w:right w:val="nil"/>
          <w:between w:val="nil"/>
        </w:pBdr>
        <w:rPr>
          <w:rFonts w:ascii="Cambria" w:eastAsia="Times New Roman" w:hAnsi="Cambria"/>
        </w:rPr>
      </w:pPr>
      <w:r w:rsidRPr="006E4DB6">
        <w:rPr>
          <w:rFonts w:ascii="Cambria" w:eastAsia="Times New Roman" w:hAnsi="Cambria"/>
        </w:rPr>
        <w:t>Про практику застосування судами законодавства, яким передбачені права потерпілих від злочинів: Постанова Пленуму Верховного Суду України від 2 липня 2004 р. № 13. URL:  https://zakon.rada.gov.ua/laws/show/v0013700-04#Text</w:t>
      </w:r>
    </w:p>
    <w:p w:rsidR="008D36B9" w:rsidRPr="006E4DB6" w:rsidRDefault="008D36B9" w:rsidP="00136F53">
      <w:pPr>
        <w:pStyle w:val="HTML"/>
        <w:numPr>
          <w:ilvl w:val="0"/>
          <w:numId w:val="9"/>
        </w:numPr>
        <w:jc w:val="both"/>
        <w:rPr>
          <w:rFonts w:ascii="Cambria" w:hAnsi="Cambria" w:cs="Times New Roman"/>
          <w:sz w:val="24"/>
          <w:szCs w:val="24"/>
          <w:lang w:val="uk-UA"/>
        </w:rPr>
      </w:pPr>
      <w:r w:rsidRPr="006E4DB6">
        <w:rPr>
          <w:rFonts w:ascii="Cambria" w:hAnsi="Cambria" w:cs="Times New Roman"/>
          <w:bCs/>
          <w:sz w:val="24"/>
          <w:szCs w:val="24"/>
          <w:lang w:val="uk-UA" w:eastAsia="uk-UA"/>
        </w:rPr>
        <w:t xml:space="preserve">Про судову практику в справах про відшкодування моральної (немайнової) шкоди: Постанова Пленуму ВСУ </w:t>
      </w:r>
      <w:r w:rsidRPr="006E4DB6">
        <w:rPr>
          <w:rFonts w:ascii="Cambria" w:hAnsi="Cambria" w:cs="Times New Roman"/>
          <w:sz w:val="24"/>
          <w:szCs w:val="24"/>
          <w:lang w:val="uk-UA" w:eastAsia="uk-UA"/>
        </w:rPr>
        <w:t xml:space="preserve">від 31.03.95р. № 4. </w:t>
      </w:r>
      <w:r w:rsidRPr="006E4DB6">
        <w:rPr>
          <w:rStyle w:val="53"/>
          <w:rFonts w:ascii="Cambria" w:eastAsia="Calibri" w:hAnsi="Cambria" w:cs="Times New Roman"/>
          <w:sz w:val="24"/>
          <w:szCs w:val="24"/>
          <w:lang w:val="uk-UA" w:eastAsia="de-DE"/>
        </w:rPr>
        <w:t>URL:</w:t>
      </w:r>
      <w:r w:rsidRPr="006E4DB6">
        <w:rPr>
          <w:rFonts w:ascii="Cambria" w:hAnsi="Cambria" w:cs="Times New Roman"/>
          <w:sz w:val="24"/>
          <w:szCs w:val="24"/>
          <w:lang w:val="uk-UA"/>
        </w:rPr>
        <w:t xml:space="preserve"> </w:t>
      </w:r>
      <w:r w:rsidRPr="006E4DB6">
        <w:rPr>
          <w:rFonts w:ascii="Cambria" w:hAnsi="Cambria" w:cs="Times New Roman"/>
          <w:sz w:val="24"/>
          <w:szCs w:val="24"/>
          <w:lang w:val="uk-UA" w:eastAsia="uk-UA"/>
        </w:rPr>
        <w:t>https://zakon.rada.gov.ua/laws/show/v0004700-95#Text</w:t>
      </w:r>
    </w:p>
    <w:p w:rsidR="003D0158" w:rsidRPr="006E4DB6" w:rsidRDefault="003D0158" w:rsidP="00136F53">
      <w:pPr>
        <w:pStyle w:val="a4"/>
        <w:numPr>
          <w:ilvl w:val="0"/>
          <w:numId w:val="9"/>
        </w:numPr>
        <w:spacing w:before="0" w:beforeAutospacing="0" w:after="0" w:afterAutospacing="0"/>
        <w:jc w:val="both"/>
        <w:rPr>
          <w:rFonts w:ascii="Cambria" w:hAnsi="Cambria"/>
          <w:lang w:val="uk-UA"/>
        </w:rPr>
      </w:pPr>
      <w:r w:rsidRPr="006E4DB6">
        <w:rPr>
          <w:rFonts w:ascii="Cambria" w:hAnsi="Cambria"/>
          <w:lang w:val="uk-UA"/>
        </w:rPr>
        <w:t>Постанова В</w:t>
      </w:r>
      <w:r>
        <w:rPr>
          <w:rFonts w:ascii="Cambria" w:hAnsi="Cambria"/>
          <w:lang w:val="uk-UA"/>
        </w:rPr>
        <w:t>С</w:t>
      </w:r>
      <w:r w:rsidRPr="006E4DB6">
        <w:rPr>
          <w:rFonts w:ascii="Cambria" w:hAnsi="Cambria"/>
          <w:lang w:val="uk-UA"/>
        </w:rPr>
        <w:t xml:space="preserve"> від </w:t>
      </w:r>
      <w:r w:rsidRPr="006E4DB6">
        <w:rPr>
          <w:rFonts w:ascii="Cambria" w:hAnsi="Cambria"/>
          <w:shd w:val="clear" w:color="auto" w:fill="FFFFFF"/>
          <w:lang w:val="uk-UA"/>
        </w:rPr>
        <w:t xml:space="preserve">04 лютого 2020 р. у справі № 761/10620/15-ц. </w:t>
      </w:r>
      <w:r w:rsidRPr="006E4DB6">
        <w:rPr>
          <w:rFonts w:ascii="Cambria" w:hAnsi="Cambria"/>
          <w:lang w:val="uk-UA"/>
        </w:rPr>
        <w:t>URL:  https://zakononline.ua/court-decisions/show/87453920</w:t>
      </w:r>
    </w:p>
    <w:p w:rsidR="008D36B9" w:rsidRPr="006E4DB6" w:rsidRDefault="008D36B9" w:rsidP="00136F53">
      <w:pPr>
        <w:pStyle w:val="a5"/>
        <w:numPr>
          <w:ilvl w:val="0"/>
          <w:numId w:val="9"/>
        </w:numPr>
        <w:jc w:val="both"/>
        <w:rPr>
          <w:rFonts w:ascii="Cambria" w:hAnsi="Cambria"/>
          <w:sz w:val="24"/>
          <w:szCs w:val="24"/>
          <w:lang w:val="uk-UA"/>
        </w:rPr>
      </w:pPr>
      <w:r w:rsidRPr="006E4DB6">
        <w:rPr>
          <w:rFonts w:ascii="Cambria" w:hAnsi="Cambria"/>
          <w:color w:val="000000" w:themeColor="text1"/>
          <w:sz w:val="24"/>
          <w:szCs w:val="24"/>
          <w:lang w:val="uk-UA"/>
        </w:rPr>
        <w:t xml:space="preserve">Постанова ОП КЦС ВС від 05.12.2022р. в справі № 214/7462/20. </w:t>
      </w:r>
      <w:r w:rsidRPr="006E4DB6">
        <w:rPr>
          <w:rStyle w:val="53"/>
          <w:rFonts w:ascii="Cambria" w:eastAsia="Calibri" w:hAnsi="Cambria" w:cs="Times New Roman"/>
          <w:sz w:val="24"/>
          <w:szCs w:val="24"/>
          <w:lang w:val="uk-UA" w:eastAsia="de-DE"/>
        </w:rPr>
        <w:t>URL:</w:t>
      </w:r>
      <w:r w:rsidRPr="006E4DB6">
        <w:rPr>
          <w:rFonts w:ascii="Cambria" w:hAnsi="Cambria"/>
          <w:sz w:val="24"/>
          <w:szCs w:val="24"/>
          <w:lang w:val="uk-UA"/>
        </w:rPr>
        <w:t xml:space="preserve"> https://reyestr.court.gov.ua/Review/108238968</w:t>
      </w:r>
    </w:p>
    <w:p w:rsidR="008D36B9" w:rsidRPr="006E4DB6" w:rsidRDefault="008D36B9" w:rsidP="00136F53">
      <w:pPr>
        <w:pStyle w:val="a4"/>
        <w:numPr>
          <w:ilvl w:val="0"/>
          <w:numId w:val="9"/>
        </w:numPr>
        <w:spacing w:before="0" w:beforeAutospacing="0" w:after="0" w:afterAutospacing="0"/>
        <w:jc w:val="both"/>
        <w:rPr>
          <w:rFonts w:ascii="Cambria" w:hAnsi="Cambria"/>
          <w:lang w:val="uk-UA"/>
        </w:rPr>
      </w:pPr>
      <w:r w:rsidRPr="006E4DB6">
        <w:rPr>
          <w:rFonts w:ascii="Cambria" w:hAnsi="Cambria"/>
          <w:lang w:val="uk-UA"/>
        </w:rPr>
        <w:t xml:space="preserve">Постанова КЦС ВС  від </w:t>
      </w:r>
      <w:r w:rsidRPr="006E4DB6">
        <w:rPr>
          <w:rFonts w:ascii="Cambria" w:hAnsi="Cambria"/>
          <w:bCs/>
          <w:lang w:val="uk-UA"/>
        </w:rPr>
        <w:t xml:space="preserve">01 лютого 2018 р. у справі </w:t>
      </w:r>
      <w:r w:rsidRPr="006E4DB6">
        <w:rPr>
          <w:rFonts w:ascii="Cambria" w:hAnsi="Cambria"/>
          <w:lang w:val="uk-UA"/>
        </w:rPr>
        <w:t xml:space="preserve">№ 757/33799/15-ц. </w:t>
      </w:r>
      <w:r w:rsidRPr="006E4DB6">
        <w:rPr>
          <w:rStyle w:val="53"/>
          <w:rFonts w:ascii="Cambria" w:eastAsia="Calibri" w:hAnsi="Cambria" w:cs="Times New Roman"/>
          <w:sz w:val="24"/>
          <w:szCs w:val="24"/>
          <w:lang w:val="uk-UA" w:eastAsia="de-DE"/>
        </w:rPr>
        <w:t xml:space="preserve">URL: </w:t>
      </w:r>
      <w:hyperlink r:id="rId80" w:history="1">
        <w:r w:rsidRPr="006E4DB6">
          <w:rPr>
            <w:rStyle w:val="a7"/>
            <w:rFonts w:ascii="Cambria" w:hAnsi="Cambria"/>
            <w:lang w:val="uk-UA"/>
          </w:rPr>
          <w:t>https://reyestr.court.gov.ua/Review/72009668</w:t>
        </w:r>
      </w:hyperlink>
      <w:r w:rsidRPr="006E4DB6">
        <w:rPr>
          <w:rFonts w:ascii="Cambria" w:hAnsi="Cambria"/>
          <w:lang w:val="uk-UA"/>
        </w:rPr>
        <w:t xml:space="preserve"> </w:t>
      </w:r>
    </w:p>
    <w:p w:rsidR="008D36B9" w:rsidRPr="006E4DB6" w:rsidRDefault="008D36B9" w:rsidP="00136F53">
      <w:pPr>
        <w:pStyle w:val="a4"/>
        <w:numPr>
          <w:ilvl w:val="0"/>
          <w:numId w:val="9"/>
        </w:numPr>
        <w:spacing w:before="0" w:beforeAutospacing="0" w:after="0" w:afterAutospacing="0"/>
        <w:jc w:val="both"/>
        <w:rPr>
          <w:rFonts w:ascii="Cambria" w:hAnsi="Cambria"/>
          <w:lang w:val="uk-UA"/>
        </w:rPr>
      </w:pPr>
      <w:r w:rsidRPr="006E4DB6">
        <w:rPr>
          <w:rFonts w:ascii="Cambria" w:hAnsi="Cambria"/>
          <w:bCs/>
          <w:lang w:val="uk-UA"/>
        </w:rPr>
        <w:t>Постанова</w:t>
      </w:r>
      <w:r w:rsidRPr="006E4DB6">
        <w:rPr>
          <w:rFonts w:ascii="Cambria" w:hAnsi="Cambria"/>
          <w:lang w:val="uk-UA"/>
        </w:rPr>
        <w:t xml:space="preserve"> КЦС ВС від 22 листопада 2021 р. у справі  № 761/32924/19-ц. </w:t>
      </w:r>
      <w:r w:rsidRPr="006E4DB6">
        <w:rPr>
          <w:rStyle w:val="rvts44"/>
          <w:rFonts w:ascii="Cambria" w:hAnsi="Cambria"/>
          <w:lang w:val="uk-UA"/>
        </w:rPr>
        <w:t>.</w:t>
      </w:r>
      <w:r w:rsidRPr="006E4DB6">
        <w:rPr>
          <w:rStyle w:val="53"/>
          <w:rFonts w:ascii="Cambria" w:eastAsia="Calibri" w:hAnsi="Cambria" w:cs="Times New Roman"/>
          <w:sz w:val="24"/>
          <w:szCs w:val="24"/>
          <w:lang w:val="uk-UA" w:eastAsia="de-DE"/>
        </w:rPr>
        <w:t xml:space="preserve"> URL: </w:t>
      </w:r>
      <w:r w:rsidRPr="006E4DB6">
        <w:rPr>
          <w:rFonts w:ascii="Cambria" w:hAnsi="Cambria"/>
          <w:lang w:val="uk-UA"/>
        </w:rPr>
        <w:t xml:space="preserve"> https://reyestr.court.gov.ua/Review/101280026</w:t>
      </w:r>
    </w:p>
    <w:p w:rsidR="008D36B9" w:rsidRPr="006E4DB6" w:rsidRDefault="008D36B9" w:rsidP="00136F53">
      <w:pPr>
        <w:pStyle w:val="sfe10dc93"/>
        <w:numPr>
          <w:ilvl w:val="0"/>
          <w:numId w:val="9"/>
        </w:numPr>
        <w:spacing w:before="0" w:beforeAutospacing="0" w:after="0" w:afterAutospacing="0"/>
        <w:jc w:val="both"/>
        <w:rPr>
          <w:rFonts w:ascii="Cambria" w:hAnsi="Cambria"/>
        </w:rPr>
      </w:pPr>
      <w:r w:rsidRPr="006E4DB6">
        <w:rPr>
          <w:rFonts w:ascii="Cambria" w:hAnsi="Cambria"/>
          <w:bCs/>
        </w:rPr>
        <w:t xml:space="preserve">Рішення Палати у справі </w:t>
      </w:r>
      <w:r w:rsidRPr="006E4DB6">
        <w:rPr>
          <w:rStyle w:val="s29100277"/>
          <w:rFonts w:ascii="Cambria" w:hAnsi="Cambria"/>
        </w:rPr>
        <w:t xml:space="preserve">Von Hannover проти Німеччини (№ 2) </w:t>
      </w:r>
      <w:r w:rsidRPr="006E4DB6">
        <w:rPr>
          <w:rStyle w:val="sa36b60a1"/>
          <w:rFonts w:ascii="Cambria" w:hAnsi="Cambria"/>
        </w:rPr>
        <w:t xml:space="preserve">(Заяви №№ </w:t>
      </w:r>
      <w:hyperlink r:id="rId81" w:anchor="{&quot;appno&quot;:[&quot;40660/08&quot;]}" w:tgtFrame="_blank" w:history="1">
        <w:r w:rsidRPr="006E4DB6">
          <w:rPr>
            <w:rStyle w:val="a7"/>
            <w:rFonts w:ascii="Cambria" w:hAnsi="Cambria"/>
          </w:rPr>
          <w:t>40660/08</w:t>
        </w:r>
      </w:hyperlink>
      <w:r w:rsidRPr="006E4DB6">
        <w:rPr>
          <w:rStyle w:val="sa36b60a1"/>
          <w:rFonts w:ascii="Cambria" w:hAnsi="Cambria"/>
        </w:rPr>
        <w:t xml:space="preserve"> і </w:t>
      </w:r>
      <w:hyperlink r:id="rId82" w:anchor="{&quot;appno&quot;:[&quot;60641/08&quot;]}" w:tgtFrame="_blank" w:history="1">
        <w:r w:rsidRPr="006E4DB6">
          <w:rPr>
            <w:rStyle w:val="a7"/>
            <w:rFonts w:ascii="Cambria" w:hAnsi="Cambria"/>
          </w:rPr>
          <w:t>60641/08</w:t>
        </w:r>
      </w:hyperlink>
      <w:r w:rsidRPr="006E4DB6">
        <w:rPr>
          <w:rStyle w:val="sa36b60a1"/>
          <w:rFonts w:ascii="Cambria" w:hAnsi="Cambria"/>
        </w:rPr>
        <w:t xml:space="preserve">). Рішення від </w:t>
      </w:r>
      <w:r w:rsidRPr="006E4DB6">
        <w:rPr>
          <w:rStyle w:val="sbb9ee52a"/>
          <w:rFonts w:ascii="Cambria" w:hAnsi="Cambria"/>
        </w:rPr>
        <w:t xml:space="preserve">7 лютого 2012 р. </w:t>
      </w:r>
      <w:r w:rsidRPr="006E4DB6">
        <w:rPr>
          <w:rStyle w:val="53"/>
          <w:rFonts w:ascii="Cambria" w:eastAsia="Calibri" w:hAnsi="Cambria" w:cs="Times New Roman"/>
          <w:sz w:val="24"/>
          <w:szCs w:val="24"/>
          <w:lang w:eastAsia="de-DE"/>
        </w:rPr>
        <w:t>URL:</w:t>
      </w:r>
      <w:r w:rsidRPr="006E4DB6">
        <w:rPr>
          <w:rFonts w:ascii="Cambria" w:hAnsi="Cambria"/>
        </w:rPr>
        <w:t xml:space="preserve"> https://hudoc.echr.coe.int/eng#{%22itemid%22:[%22001-126822%22]}</w:t>
      </w:r>
    </w:p>
    <w:p w:rsidR="00B13155" w:rsidRPr="006E4DB6" w:rsidRDefault="00B13155" w:rsidP="00136F53">
      <w:pPr>
        <w:pStyle w:val="a4"/>
        <w:numPr>
          <w:ilvl w:val="0"/>
          <w:numId w:val="9"/>
        </w:numPr>
        <w:spacing w:before="0" w:beforeAutospacing="0" w:after="0" w:afterAutospacing="0"/>
        <w:jc w:val="both"/>
        <w:rPr>
          <w:rFonts w:ascii="Cambria" w:hAnsi="Cambria"/>
          <w:lang w:val="uk-UA"/>
        </w:rPr>
      </w:pPr>
      <w:r w:rsidRPr="006E4DB6">
        <w:rPr>
          <w:rFonts w:ascii="Cambria" w:hAnsi="Cambria"/>
          <w:lang w:val="uk-UA"/>
        </w:rPr>
        <w:lastRenderedPageBreak/>
        <w:t xml:space="preserve">Ухвала КАС ВС від 05 квітня 2021 р. у справі № 420/8512/20. </w:t>
      </w:r>
      <w:r w:rsidRPr="006E4DB6">
        <w:rPr>
          <w:rStyle w:val="53"/>
          <w:rFonts w:ascii="Cambria" w:eastAsia="Calibri" w:hAnsi="Cambria" w:cs="Times New Roman"/>
          <w:sz w:val="24"/>
          <w:szCs w:val="24"/>
          <w:lang w:val="uk-UA" w:eastAsia="de-DE"/>
        </w:rPr>
        <w:t>URL:</w:t>
      </w:r>
      <w:r w:rsidRPr="006E4DB6">
        <w:rPr>
          <w:rFonts w:ascii="Cambria" w:hAnsi="Cambria"/>
          <w:lang w:val="uk-UA"/>
        </w:rPr>
        <w:t xml:space="preserve"> </w:t>
      </w:r>
      <w:hyperlink r:id="rId83" w:history="1">
        <w:r w:rsidRPr="006E4DB6">
          <w:rPr>
            <w:rStyle w:val="a7"/>
            <w:rFonts w:ascii="Cambria" w:hAnsi="Cambria"/>
            <w:lang w:val="uk-UA"/>
          </w:rPr>
          <w:t>https://reyestr.court.gov.ua/Review/96015770</w:t>
        </w:r>
      </w:hyperlink>
    </w:p>
    <w:p w:rsidR="00B13155" w:rsidRPr="006E4DB6" w:rsidRDefault="00B13155" w:rsidP="00C02833">
      <w:pPr>
        <w:widowControl/>
        <w:ind w:firstLine="709"/>
        <w:jc w:val="both"/>
        <w:rPr>
          <w:rFonts w:ascii="Cambria" w:eastAsia="Times New Roman" w:hAnsi="Cambria" w:cs="Times New Roman"/>
        </w:rPr>
      </w:pPr>
    </w:p>
    <w:p w:rsidR="00AF5239" w:rsidRPr="00B327E1" w:rsidRDefault="00AF5239" w:rsidP="008F2DDF">
      <w:pPr>
        <w:widowControl/>
        <w:ind w:firstLine="709"/>
        <w:jc w:val="center"/>
        <w:rPr>
          <w:rFonts w:ascii="Cambria" w:eastAsia="Times New Roman" w:hAnsi="Cambria" w:cs="Times New Roman"/>
          <w:b/>
          <w:i/>
        </w:rPr>
      </w:pPr>
      <w:r w:rsidRPr="00B327E1">
        <w:rPr>
          <w:rFonts w:ascii="Cambria" w:eastAsia="Times New Roman" w:hAnsi="Cambria" w:cs="Times New Roman"/>
          <w:b/>
          <w:i/>
        </w:rPr>
        <w:t>Допоміжні джерела:</w:t>
      </w:r>
    </w:p>
    <w:p w:rsidR="006830C9" w:rsidRPr="00B327E1" w:rsidRDefault="006830C9" w:rsidP="00136F53">
      <w:pPr>
        <w:pStyle w:val="a3"/>
        <w:numPr>
          <w:ilvl w:val="0"/>
          <w:numId w:val="11"/>
        </w:numPr>
        <w:rPr>
          <w:rFonts w:ascii="Cambria" w:hAnsi="Cambria"/>
          <w:lang w:eastAsia="ru-RU"/>
        </w:rPr>
      </w:pPr>
      <w:r w:rsidRPr="00B327E1">
        <w:rPr>
          <w:rFonts w:ascii="Cambria" w:hAnsi="Cambria"/>
          <w:lang w:eastAsia="ru-RU"/>
        </w:rPr>
        <w:t>Андрушко П.П. Кримінально-правова охорона прав інтелектуальної власності в Україні. К.: Форум, 2004. 161 с</w:t>
      </w:r>
    </w:p>
    <w:p w:rsidR="00B327E1" w:rsidRPr="00B327E1" w:rsidRDefault="00B327E1" w:rsidP="00136F53">
      <w:pPr>
        <w:pStyle w:val="a3"/>
        <w:numPr>
          <w:ilvl w:val="0"/>
          <w:numId w:val="11"/>
        </w:numPr>
        <w:rPr>
          <w:rFonts w:ascii="Cambria" w:hAnsi="Cambria"/>
        </w:rPr>
      </w:pPr>
      <w:r w:rsidRPr="00B327E1">
        <w:rPr>
          <w:rFonts w:ascii="Cambria" w:hAnsi="Cambria"/>
          <w:bCs/>
        </w:rPr>
        <w:t>Афанасьєва К.О.</w:t>
      </w:r>
      <w:r w:rsidRPr="00B327E1">
        <w:rPr>
          <w:rFonts w:ascii="Cambria" w:hAnsi="Cambria"/>
          <w:b/>
          <w:bCs/>
        </w:rPr>
        <w:t xml:space="preserve"> </w:t>
      </w:r>
      <w:r w:rsidRPr="00B327E1">
        <w:rPr>
          <w:rFonts w:ascii="Cambria" w:hAnsi="Cambria"/>
        </w:rPr>
        <w:t xml:space="preserve">Авторське право в контексті діяльності засобів масової інформації України: дис... канд. філол. наук: 10.01.08; Київський національний ун-т ім. Тараса Шевченка. Інститут журналістики. К., 2004.  224 с. </w:t>
      </w:r>
    </w:p>
    <w:p w:rsidR="003D0158" w:rsidRPr="00B327E1" w:rsidRDefault="003D0158" w:rsidP="00136F53">
      <w:pPr>
        <w:pStyle w:val="1"/>
        <w:numPr>
          <w:ilvl w:val="0"/>
          <w:numId w:val="11"/>
        </w:numPr>
        <w:spacing w:before="0" w:beforeAutospacing="0" w:after="0" w:afterAutospacing="0"/>
        <w:rPr>
          <w:rFonts w:ascii="Cambria" w:hAnsi="Cambria"/>
          <w:b w:val="0"/>
          <w:sz w:val="24"/>
          <w:szCs w:val="24"/>
        </w:rPr>
      </w:pPr>
      <w:r w:rsidRPr="00B327E1">
        <w:rPr>
          <w:rFonts w:ascii="Cambria" w:hAnsi="Cambria"/>
          <w:b w:val="0"/>
          <w:sz w:val="24"/>
          <w:szCs w:val="24"/>
        </w:rPr>
        <w:t xml:space="preserve">Борисова Л. Публічні люди: де закінчується «суспільний інтерес» і починається приватність? </w:t>
      </w:r>
      <w:r w:rsidRPr="00B327E1">
        <w:rPr>
          <w:rStyle w:val="53"/>
          <w:rFonts w:ascii="Cambria" w:eastAsia="Calibri" w:hAnsi="Cambria" w:cs="Times New Roman"/>
          <w:b w:val="0"/>
          <w:sz w:val="24"/>
          <w:szCs w:val="24"/>
          <w:lang w:eastAsia="de-DE"/>
        </w:rPr>
        <w:t>URL:</w:t>
      </w:r>
      <w:r w:rsidRPr="00B327E1">
        <w:rPr>
          <w:rFonts w:ascii="Cambria" w:hAnsi="Cambria"/>
          <w:b w:val="0"/>
          <w:sz w:val="24"/>
          <w:szCs w:val="24"/>
        </w:rPr>
        <w:t xml:space="preserve"> http://www.kontrast.org.ua/news/1294.html</w:t>
      </w:r>
    </w:p>
    <w:p w:rsidR="00B327E1" w:rsidRPr="00B327E1" w:rsidRDefault="00B327E1" w:rsidP="00136F53">
      <w:pPr>
        <w:pStyle w:val="a3"/>
        <w:numPr>
          <w:ilvl w:val="0"/>
          <w:numId w:val="11"/>
        </w:numPr>
        <w:rPr>
          <w:rFonts w:ascii="Cambria" w:hAnsi="Cambria"/>
        </w:rPr>
      </w:pPr>
      <w:r w:rsidRPr="00B327E1">
        <w:rPr>
          <w:rFonts w:ascii="Cambria" w:hAnsi="Cambria"/>
        </w:rPr>
        <w:t xml:space="preserve">Буроменський М., Сердюк О., Підкуркова І. Основи судової журналістики: посібник для журналістів. Київ, 2009. 72 с. </w:t>
      </w:r>
      <w:r w:rsidRPr="00B327E1">
        <w:rPr>
          <w:rStyle w:val="53"/>
          <w:rFonts w:ascii="Cambria" w:eastAsia="Calibri" w:hAnsi="Cambria" w:cs="Times New Roman"/>
          <w:sz w:val="24"/>
          <w:szCs w:val="24"/>
          <w:lang w:eastAsia="de-DE"/>
        </w:rPr>
        <w:t>URL:</w:t>
      </w:r>
      <w:r w:rsidRPr="00B327E1">
        <w:rPr>
          <w:rFonts w:ascii="Cambria" w:hAnsi="Cambria"/>
        </w:rPr>
        <w:t xml:space="preserve"> https://court.gov.ua/userfiles/UROL%20Courts%20and%20Media%20Manual%20for%20Journalists.pdf</w:t>
      </w:r>
    </w:p>
    <w:p w:rsidR="00B327E1" w:rsidRPr="00B327E1" w:rsidRDefault="00B327E1" w:rsidP="00136F53">
      <w:pPr>
        <w:pStyle w:val="af1"/>
        <w:numPr>
          <w:ilvl w:val="0"/>
          <w:numId w:val="11"/>
        </w:numPr>
        <w:jc w:val="both"/>
        <w:rPr>
          <w:rFonts w:ascii="Cambria" w:hAnsi="Cambria" w:cs="Times New Roman"/>
          <w:sz w:val="24"/>
          <w:szCs w:val="24"/>
          <w:lang w:val="uk-UA"/>
        </w:rPr>
      </w:pPr>
      <w:r w:rsidRPr="00B327E1">
        <w:rPr>
          <w:rFonts w:ascii="Cambria" w:hAnsi="Cambria" w:cs="Times New Roman"/>
          <w:sz w:val="24"/>
          <w:szCs w:val="24"/>
          <w:lang w:val="uk-UA"/>
        </w:rPr>
        <w:t xml:space="preserve">Василяка О.К. Проблеми відмежування злочинів, передбачених статтями 231, 232 КК України, від суміжних злочинів. </w:t>
      </w:r>
      <w:r w:rsidRPr="00B327E1">
        <w:rPr>
          <w:rFonts w:ascii="Cambria" w:hAnsi="Cambria" w:cs="Times New Roman"/>
          <w:i/>
          <w:sz w:val="24"/>
          <w:szCs w:val="24"/>
          <w:lang w:val="uk-UA"/>
        </w:rPr>
        <w:t xml:space="preserve">Правова держава. </w:t>
      </w:r>
      <w:r w:rsidRPr="00B327E1">
        <w:rPr>
          <w:rFonts w:ascii="Cambria" w:hAnsi="Cambria" w:cs="Times New Roman"/>
          <w:sz w:val="24"/>
          <w:szCs w:val="24"/>
          <w:lang w:val="uk-UA"/>
        </w:rPr>
        <w:t>2013. №16. С. 95-100</w:t>
      </w:r>
    </w:p>
    <w:p w:rsidR="00B327E1" w:rsidRPr="00B327E1" w:rsidRDefault="00B327E1" w:rsidP="00136F53">
      <w:pPr>
        <w:pStyle w:val="af1"/>
        <w:numPr>
          <w:ilvl w:val="0"/>
          <w:numId w:val="11"/>
        </w:numPr>
        <w:jc w:val="both"/>
        <w:rPr>
          <w:rFonts w:ascii="Cambria" w:hAnsi="Cambria" w:cs="Times New Roman"/>
          <w:sz w:val="24"/>
          <w:szCs w:val="24"/>
          <w:lang w:val="uk-UA"/>
        </w:rPr>
      </w:pPr>
      <w:r w:rsidRPr="00B327E1">
        <w:rPr>
          <w:rFonts w:ascii="Cambria" w:hAnsi="Cambria" w:cs="Times New Roman"/>
          <w:sz w:val="24"/>
          <w:szCs w:val="24"/>
          <w:lang w:val="uk-UA"/>
        </w:rPr>
        <w:t xml:space="preserve">Володавська О. С. Кримінально-правова характеристика предмета злочину, передбаченого статтею 330 Кримінального кодексу України, за чинним кримінальним законодавством. </w:t>
      </w:r>
      <w:r w:rsidRPr="00B327E1">
        <w:rPr>
          <w:rFonts w:ascii="Cambria" w:hAnsi="Cambria" w:cs="Times New Roman"/>
          <w:i/>
          <w:sz w:val="24"/>
          <w:szCs w:val="24"/>
          <w:lang w:val="uk-UA"/>
        </w:rPr>
        <w:t>Вісник Кримінологічної асоціації України</w:t>
      </w:r>
      <w:r w:rsidRPr="00B327E1">
        <w:rPr>
          <w:rFonts w:ascii="Cambria" w:hAnsi="Cambria" w:cs="Times New Roman"/>
          <w:sz w:val="24"/>
          <w:szCs w:val="24"/>
          <w:lang w:val="uk-UA"/>
        </w:rPr>
        <w:t>. 2015. № 2 (10). С. 65-74.</w:t>
      </w:r>
    </w:p>
    <w:p w:rsidR="00B327E1" w:rsidRPr="00B327E1" w:rsidRDefault="00B327E1" w:rsidP="00136F53">
      <w:pPr>
        <w:pStyle w:val="a3"/>
        <w:numPr>
          <w:ilvl w:val="0"/>
          <w:numId w:val="11"/>
        </w:numPr>
        <w:rPr>
          <w:rFonts w:ascii="Cambria" w:hAnsi="Cambria"/>
        </w:rPr>
      </w:pPr>
      <w:r w:rsidRPr="00B327E1">
        <w:rPr>
          <w:rFonts w:ascii="Cambria" w:hAnsi="Cambria"/>
        </w:rPr>
        <w:t xml:space="preserve">Воронкова В.Г., Капітаненко Н.П., Нікітенко В.О. Правові засади захисту інтелектуальної власності у цифровому суспільстві. </w:t>
      </w:r>
      <w:r w:rsidRPr="00B327E1">
        <w:rPr>
          <w:rFonts w:ascii="Cambria" w:hAnsi="Cambria"/>
          <w:i/>
        </w:rPr>
        <w:t xml:space="preserve">ScienceRise: Juridical Science. </w:t>
      </w:r>
      <w:r w:rsidRPr="00B327E1">
        <w:rPr>
          <w:rFonts w:ascii="Cambria" w:hAnsi="Cambria"/>
        </w:rPr>
        <w:t>2019. № 4 (10). С. 32–37. doi: https://doi.org/10.15587/2523-4153.2019.188163.</w:t>
      </w:r>
    </w:p>
    <w:p w:rsidR="003D0158" w:rsidRPr="00B327E1" w:rsidRDefault="003D0158" w:rsidP="00136F53">
      <w:pPr>
        <w:pStyle w:val="HTML"/>
        <w:numPr>
          <w:ilvl w:val="0"/>
          <w:numId w:val="11"/>
        </w:numPr>
        <w:jc w:val="both"/>
        <w:rPr>
          <w:rFonts w:ascii="Cambria" w:hAnsi="Cambria" w:cs="Times New Roman"/>
          <w:color w:val="000000" w:themeColor="text1"/>
          <w:sz w:val="24"/>
          <w:szCs w:val="24"/>
          <w:lang w:val="uk-UA"/>
        </w:rPr>
      </w:pPr>
      <w:r w:rsidRPr="00B327E1">
        <w:rPr>
          <w:rStyle w:val="a9"/>
          <w:rFonts w:ascii="Cambria" w:hAnsi="Cambria" w:cs="Times New Roman"/>
          <w:b w:val="0"/>
          <w:sz w:val="24"/>
          <w:szCs w:val="24"/>
          <w:lang w:val="uk-UA"/>
        </w:rPr>
        <w:t xml:space="preserve">Головенко Р., Котляр Д., Слизьконіс Д. Доступ до публічної інформації: посібник із застосування «трискладового тесту» / за заг. ред. Д. М. Котляра. К.: ЦПСА, 2014. 152с. </w:t>
      </w:r>
    </w:p>
    <w:p w:rsidR="009A132C" w:rsidRPr="00B327E1" w:rsidRDefault="009A132C" w:rsidP="00136F53">
      <w:pPr>
        <w:pStyle w:val="1"/>
        <w:numPr>
          <w:ilvl w:val="0"/>
          <w:numId w:val="11"/>
        </w:numPr>
        <w:spacing w:before="0" w:beforeAutospacing="0" w:after="0" w:afterAutospacing="0"/>
        <w:jc w:val="both"/>
        <w:rPr>
          <w:rFonts w:ascii="Cambria" w:hAnsi="Cambria"/>
          <w:b w:val="0"/>
          <w:sz w:val="24"/>
          <w:szCs w:val="24"/>
        </w:rPr>
      </w:pPr>
      <w:r w:rsidRPr="00B327E1">
        <w:rPr>
          <w:rFonts w:ascii="Cambria" w:hAnsi="Cambria"/>
          <w:b w:val="0"/>
          <w:sz w:val="24"/>
          <w:szCs w:val="24"/>
        </w:rPr>
        <w:t>Головенко Р. Образливі оціночні судження: чи це можливо і до якої міри.</w:t>
      </w:r>
      <w:r w:rsidRPr="00B327E1">
        <w:rPr>
          <w:rStyle w:val="53"/>
          <w:rFonts w:ascii="Cambria" w:eastAsia="Calibri" w:hAnsi="Cambria" w:cs="Times New Roman"/>
          <w:b w:val="0"/>
          <w:sz w:val="24"/>
          <w:szCs w:val="24"/>
          <w:lang w:eastAsia="de-DE"/>
        </w:rPr>
        <w:t xml:space="preserve"> URL:</w:t>
      </w:r>
      <w:r w:rsidRPr="00B327E1">
        <w:rPr>
          <w:rFonts w:ascii="Cambria" w:hAnsi="Cambria"/>
          <w:b w:val="0"/>
          <w:sz w:val="24"/>
          <w:szCs w:val="24"/>
        </w:rPr>
        <w:t xml:space="preserve">  https://imi.org.ua/advices/obrazlivi-otsinochni-sudjennya-chi-tse-mojlivo-i-do-yakoji-miri-i2288</w:t>
      </w:r>
    </w:p>
    <w:p w:rsidR="006830C9" w:rsidRPr="00B327E1" w:rsidRDefault="006830C9" w:rsidP="00136F53">
      <w:pPr>
        <w:pStyle w:val="a3"/>
        <w:numPr>
          <w:ilvl w:val="0"/>
          <w:numId w:val="11"/>
        </w:numPr>
        <w:rPr>
          <w:rFonts w:ascii="Cambria" w:hAnsi="Cambria"/>
          <w:lang w:eastAsia="ru-RU"/>
        </w:rPr>
      </w:pPr>
      <w:r w:rsidRPr="00B327E1">
        <w:rPr>
          <w:rFonts w:ascii="Cambria" w:hAnsi="Cambria"/>
          <w:lang w:eastAsia="ru-RU"/>
        </w:rPr>
        <w:t>Гулкевич В.Д. Кримінально-правова охорона авторського права і суміжних прав: автореф. дис. … канд. юрид. наук: спец. 12.00.08. Л., 2008. 30 с.</w:t>
      </w:r>
    </w:p>
    <w:p w:rsidR="00B327E1" w:rsidRPr="00B327E1" w:rsidRDefault="00B327E1" w:rsidP="00136F53">
      <w:pPr>
        <w:pStyle w:val="a3"/>
        <w:numPr>
          <w:ilvl w:val="0"/>
          <w:numId w:val="11"/>
        </w:numPr>
        <w:pBdr>
          <w:top w:val="nil"/>
          <w:left w:val="nil"/>
          <w:bottom w:val="nil"/>
          <w:right w:val="nil"/>
          <w:between w:val="nil"/>
        </w:pBdr>
        <w:rPr>
          <w:rFonts w:ascii="Cambria" w:hAnsi="Cambria"/>
        </w:rPr>
      </w:pPr>
      <w:r w:rsidRPr="00B327E1">
        <w:rPr>
          <w:rFonts w:ascii="Cambria" w:hAnsi="Cambria"/>
        </w:rPr>
        <w:t xml:space="preserve">Довгань О. О. Захист професійної діяльності журналістів: проблеми міжгалузевого регулювання.  </w:t>
      </w:r>
      <w:r w:rsidRPr="00B327E1">
        <w:rPr>
          <w:rFonts w:ascii="Cambria" w:hAnsi="Cambria"/>
          <w:i/>
        </w:rPr>
        <w:t>Юридичний часопис Національної академії внутрішніх справ.</w:t>
      </w:r>
      <w:r w:rsidRPr="00B327E1">
        <w:rPr>
          <w:rFonts w:ascii="Cambria" w:hAnsi="Cambria"/>
        </w:rPr>
        <w:t xml:space="preserve"> 2020. № 1 (19). С.  20-24. </w:t>
      </w:r>
      <w:r w:rsidRPr="00B327E1">
        <w:rPr>
          <w:rStyle w:val="53"/>
          <w:rFonts w:ascii="Cambria" w:eastAsia="Calibri" w:hAnsi="Cambria" w:cs="Times New Roman"/>
          <w:sz w:val="24"/>
          <w:szCs w:val="24"/>
          <w:lang w:eastAsia="de-DE"/>
        </w:rPr>
        <w:t>URL:</w:t>
      </w:r>
      <w:r w:rsidRPr="00B327E1">
        <w:rPr>
          <w:rFonts w:ascii="Cambria" w:hAnsi="Cambria"/>
        </w:rPr>
        <w:t xml:space="preserve"> </w:t>
      </w:r>
      <w:hyperlink r:id="rId84" w:history="1">
        <w:r w:rsidRPr="00B327E1">
          <w:rPr>
            <w:rStyle w:val="a7"/>
            <w:rFonts w:ascii="Cambria" w:hAnsi="Cambria"/>
          </w:rPr>
          <w:t>file:///D:/Downloads/_2020_%D0%A2%D0%BE%D0%BC%2010,%20%E2%84%961_20-24.pdf</w:t>
        </w:r>
      </w:hyperlink>
      <w:r w:rsidRPr="00B327E1">
        <w:rPr>
          <w:rFonts w:ascii="Cambria" w:hAnsi="Cambria"/>
        </w:rPr>
        <w:t>. doi: https://doi.org/10.33270/04201901.20</w:t>
      </w:r>
    </w:p>
    <w:p w:rsidR="00B327E1" w:rsidRPr="00B327E1" w:rsidRDefault="00B327E1" w:rsidP="00136F53">
      <w:pPr>
        <w:numPr>
          <w:ilvl w:val="0"/>
          <w:numId w:val="11"/>
        </w:numPr>
        <w:tabs>
          <w:tab w:val="left" w:pos="900"/>
          <w:tab w:val="left" w:pos="1200"/>
        </w:tabs>
        <w:jc w:val="both"/>
        <w:rPr>
          <w:rFonts w:ascii="Cambria" w:eastAsia="Times New Roman" w:hAnsi="Cambria" w:cs="Times New Roman"/>
        </w:rPr>
      </w:pPr>
      <w:r w:rsidRPr="00B327E1">
        <w:rPr>
          <w:rFonts w:ascii="Cambria" w:eastAsia="Times New Roman" w:hAnsi="Cambria" w:cs="Times New Roman"/>
        </w:rPr>
        <w:t xml:space="preserve">Кондратов Д. Ю. Кваліфікуючі ознаки порушення таємниці листування, телефонних розмов, телеграфної чи іншої кореспонденції, що передаються засобами зв’язку або через комп’ютер. </w:t>
      </w:r>
      <w:r w:rsidRPr="00B327E1">
        <w:rPr>
          <w:rFonts w:ascii="Cambria" w:eastAsia="Times New Roman" w:hAnsi="Cambria" w:cs="Times New Roman"/>
          <w:i/>
        </w:rPr>
        <w:t>Вісник Кримінологічної асоціації України.</w:t>
      </w:r>
      <w:r w:rsidRPr="00B327E1">
        <w:rPr>
          <w:rFonts w:ascii="Cambria" w:eastAsia="Times New Roman" w:hAnsi="Cambria" w:cs="Times New Roman"/>
        </w:rPr>
        <w:t xml:space="preserve"> № 2 (21). 2019. С. 43-53.</w:t>
      </w:r>
    </w:p>
    <w:p w:rsidR="00B327E1" w:rsidRPr="00B327E1" w:rsidRDefault="00B327E1" w:rsidP="00136F53">
      <w:pPr>
        <w:pStyle w:val="a3"/>
        <w:numPr>
          <w:ilvl w:val="0"/>
          <w:numId w:val="11"/>
        </w:numPr>
        <w:rPr>
          <w:rFonts w:ascii="Cambria" w:hAnsi="Cambria"/>
          <w:color w:val="000000" w:themeColor="text1"/>
        </w:rPr>
      </w:pPr>
      <w:r w:rsidRPr="00B327E1">
        <w:rPr>
          <w:rFonts w:ascii="Cambria" w:hAnsi="Cambria"/>
          <w:color w:val="000000" w:themeColor="text1"/>
        </w:rPr>
        <w:t xml:space="preserve">Котюжинська Т. Суспільно значуща інформація: законодавче визначення та судова практика. </w:t>
      </w:r>
      <w:r w:rsidRPr="00B327E1">
        <w:rPr>
          <w:rFonts w:ascii="Cambria" w:hAnsi="Cambria"/>
          <w:i/>
          <w:color w:val="000000" w:themeColor="text1"/>
        </w:rPr>
        <w:t>Телекритика</w:t>
      </w:r>
      <w:r w:rsidRPr="00B327E1">
        <w:rPr>
          <w:rFonts w:ascii="Cambria" w:hAnsi="Cambria"/>
          <w:color w:val="000000" w:themeColor="text1"/>
        </w:rPr>
        <w:t>. URL: http://ru.telekritika.ua/yuridichna-consultaciya/2008-09-05/40399.</w:t>
      </w:r>
    </w:p>
    <w:p w:rsidR="009A132C" w:rsidRPr="00B327E1" w:rsidRDefault="009A132C" w:rsidP="00136F53">
      <w:pPr>
        <w:pStyle w:val="1"/>
        <w:numPr>
          <w:ilvl w:val="0"/>
          <w:numId w:val="11"/>
        </w:numPr>
        <w:spacing w:before="0" w:beforeAutospacing="0" w:after="0" w:afterAutospacing="0"/>
        <w:jc w:val="both"/>
        <w:rPr>
          <w:rFonts w:ascii="Cambria" w:hAnsi="Cambria"/>
          <w:b w:val="0"/>
          <w:bCs w:val="0"/>
          <w:sz w:val="24"/>
          <w:szCs w:val="24"/>
        </w:rPr>
      </w:pPr>
      <w:r w:rsidRPr="00B327E1">
        <w:rPr>
          <w:rFonts w:ascii="Cambria" w:hAnsi="Cambria"/>
          <w:b w:val="0"/>
          <w:sz w:val="24"/>
          <w:szCs w:val="24"/>
        </w:rPr>
        <w:t xml:space="preserve">Кузнецова О. Плагіат в Інтернет-ЗМІ України: правове регулювання. </w:t>
      </w:r>
      <w:r w:rsidRPr="00B327E1">
        <w:rPr>
          <w:rStyle w:val="53"/>
          <w:rFonts w:ascii="Cambria" w:eastAsia="Calibri" w:hAnsi="Cambria" w:cs="Times New Roman"/>
          <w:b w:val="0"/>
          <w:sz w:val="24"/>
          <w:szCs w:val="24"/>
          <w:lang w:eastAsia="de-DE"/>
        </w:rPr>
        <w:t>URL:</w:t>
      </w:r>
      <w:r w:rsidRPr="00B327E1">
        <w:rPr>
          <w:rFonts w:ascii="Cambria" w:hAnsi="Cambria"/>
          <w:b w:val="0"/>
          <w:sz w:val="24"/>
          <w:szCs w:val="24"/>
        </w:rPr>
        <w:t xml:space="preserve">  </w:t>
      </w:r>
      <w:hyperlink r:id="rId85" w:history="1">
        <w:r w:rsidR="004536CB" w:rsidRPr="00B327E1">
          <w:rPr>
            <w:rStyle w:val="a7"/>
            <w:rFonts w:ascii="Cambria" w:hAnsi="Cambria"/>
            <w:b w:val="0"/>
            <w:sz w:val="24"/>
            <w:szCs w:val="24"/>
          </w:rPr>
          <w:t>http://mediakrytyka.lnu.edu.ua/novi-tehnologii-media/plahiat-v-internet-zmi-ukrayiny-pravove-rehulyuvannya.html</w:t>
        </w:r>
      </w:hyperlink>
      <w:r w:rsidR="004536CB" w:rsidRPr="00B327E1">
        <w:rPr>
          <w:rFonts w:ascii="Cambria" w:hAnsi="Cambria"/>
          <w:sz w:val="24"/>
          <w:szCs w:val="24"/>
        </w:rPr>
        <w:t xml:space="preserve"> </w:t>
      </w:r>
    </w:p>
    <w:p w:rsidR="00B13155" w:rsidRPr="00B327E1" w:rsidRDefault="00B13155" w:rsidP="00136F53">
      <w:pPr>
        <w:pStyle w:val="1"/>
        <w:numPr>
          <w:ilvl w:val="0"/>
          <w:numId w:val="11"/>
        </w:numPr>
        <w:spacing w:before="0" w:beforeAutospacing="0" w:after="0" w:afterAutospacing="0"/>
        <w:jc w:val="both"/>
        <w:rPr>
          <w:rFonts w:ascii="Cambria" w:hAnsi="Cambria"/>
          <w:b w:val="0"/>
          <w:sz w:val="24"/>
          <w:szCs w:val="24"/>
        </w:rPr>
      </w:pPr>
      <w:r w:rsidRPr="00B327E1">
        <w:rPr>
          <w:rFonts w:ascii="Cambria" w:hAnsi="Cambria"/>
          <w:b w:val="0"/>
          <w:sz w:val="24"/>
          <w:szCs w:val="24"/>
        </w:rPr>
        <w:t xml:space="preserve">Кучерявенко В. Коли за оціночне судження доведеться відповідати. </w:t>
      </w:r>
      <w:r w:rsidRPr="00B327E1">
        <w:rPr>
          <w:rFonts w:ascii="Cambria" w:hAnsi="Cambria"/>
          <w:b w:val="0"/>
          <w:i/>
          <w:sz w:val="24"/>
          <w:szCs w:val="24"/>
        </w:rPr>
        <w:t>Національна асоціація адвокатів</w:t>
      </w:r>
      <w:r w:rsidRPr="00B327E1">
        <w:rPr>
          <w:rFonts w:ascii="Cambria" w:hAnsi="Cambria"/>
          <w:b w:val="0"/>
          <w:sz w:val="24"/>
          <w:szCs w:val="24"/>
        </w:rPr>
        <w:t xml:space="preserve">. </w:t>
      </w:r>
      <w:r w:rsidRPr="00B327E1">
        <w:rPr>
          <w:rStyle w:val="53"/>
          <w:rFonts w:ascii="Cambria" w:eastAsia="Calibri" w:hAnsi="Cambria" w:cs="Times New Roman"/>
          <w:b w:val="0"/>
          <w:sz w:val="24"/>
          <w:szCs w:val="24"/>
          <w:lang w:eastAsia="de-DE"/>
        </w:rPr>
        <w:t>URL:</w:t>
      </w:r>
      <w:r w:rsidRPr="00B327E1">
        <w:rPr>
          <w:rFonts w:ascii="Cambria" w:hAnsi="Cambria"/>
          <w:b w:val="0"/>
          <w:bCs w:val="0"/>
          <w:sz w:val="24"/>
          <w:szCs w:val="24"/>
        </w:rPr>
        <w:t xml:space="preserve"> </w:t>
      </w:r>
      <w:r w:rsidRPr="00B327E1">
        <w:rPr>
          <w:rFonts w:ascii="Cambria" w:hAnsi="Cambria"/>
          <w:b w:val="0"/>
          <w:sz w:val="24"/>
          <w:szCs w:val="24"/>
        </w:rPr>
        <w:t>https://unba.org.ua/publications/9590-koli-za-ocinochne-sudzhennya-dovedet-sya-vidpovidati.html</w:t>
      </w:r>
    </w:p>
    <w:p w:rsidR="006830C9" w:rsidRPr="00B327E1" w:rsidRDefault="006830C9" w:rsidP="00136F53">
      <w:pPr>
        <w:pStyle w:val="a3"/>
        <w:numPr>
          <w:ilvl w:val="0"/>
          <w:numId w:val="11"/>
        </w:numPr>
        <w:rPr>
          <w:rFonts w:ascii="Cambria" w:hAnsi="Cambria"/>
        </w:rPr>
      </w:pPr>
      <w:r w:rsidRPr="00B327E1">
        <w:rPr>
          <w:rFonts w:ascii="Cambria" w:hAnsi="Cambria"/>
        </w:rPr>
        <w:t xml:space="preserve">Ломакіна А.А. </w:t>
      </w:r>
      <w:r w:rsidRPr="00B327E1">
        <w:rPr>
          <w:rFonts w:ascii="Cambria" w:eastAsia="Century Schoolbook" w:hAnsi="Cambria"/>
        </w:rPr>
        <w:t>Актуальні проблеми кримінально-правової охорони інтелектуальної власності в Укр</w:t>
      </w:r>
      <w:r w:rsidRPr="00B327E1">
        <w:rPr>
          <w:rFonts w:ascii="Cambria" w:hAnsi="Cambria"/>
        </w:rPr>
        <w:t xml:space="preserve">аїні. </w:t>
      </w:r>
      <w:r w:rsidRPr="00B327E1">
        <w:rPr>
          <w:rStyle w:val="af0"/>
          <w:rFonts w:ascii="Cambria" w:eastAsiaTheme="minorHAnsi" w:hAnsi="Cambria"/>
          <w:i/>
          <w:sz w:val="24"/>
          <w:szCs w:val="24"/>
        </w:rPr>
        <w:t>Науковий вісник Ужгородського національного університету,</w:t>
      </w:r>
      <w:r w:rsidRPr="00B327E1">
        <w:rPr>
          <w:rStyle w:val="af0"/>
          <w:rFonts w:ascii="Cambria" w:eastAsiaTheme="minorHAnsi" w:hAnsi="Cambria"/>
          <w:sz w:val="24"/>
          <w:szCs w:val="24"/>
        </w:rPr>
        <w:t xml:space="preserve"> 2015. №34. Том 3.  С. 35-38 </w:t>
      </w:r>
    </w:p>
    <w:p w:rsidR="00B327E1" w:rsidRPr="00B327E1" w:rsidRDefault="00B327E1" w:rsidP="00136F53">
      <w:pPr>
        <w:pStyle w:val="a3"/>
        <w:numPr>
          <w:ilvl w:val="0"/>
          <w:numId w:val="11"/>
        </w:numPr>
        <w:rPr>
          <w:rFonts w:ascii="Cambria" w:hAnsi="Cambria"/>
          <w:color w:val="000000" w:themeColor="text1"/>
        </w:rPr>
      </w:pPr>
      <w:r w:rsidRPr="00B327E1">
        <w:rPr>
          <w:rFonts w:ascii="Cambria" w:hAnsi="Cambria"/>
          <w:color w:val="000000" w:themeColor="text1"/>
        </w:rPr>
        <w:lastRenderedPageBreak/>
        <w:t xml:space="preserve">Луспеник Д. Д. Право на недоторканість приватного життя публічних осіб у контексті дифамаційного спору: практичні рекомендації. </w:t>
      </w:r>
      <w:r w:rsidRPr="00B327E1">
        <w:rPr>
          <w:rFonts w:ascii="Cambria" w:hAnsi="Cambria"/>
          <w:i/>
          <w:color w:val="000000" w:themeColor="text1"/>
        </w:rPr>
        <w:t>Часопис цивільного та кримінального судочинства</w:t>
      </w:r>
      <w:r w:rsidRPr="00B327E1">
        <w:rPr>
          <w:rFonts w:ascii="Cambria" w:hAnsi="Cambria"/>
          <w:color w:val="000000" w:themeColor="text1"/>
        </w:rPr>
        <w:t>. 2011. № 2. С. 92–106.</w:t>
      </w:r>
    </w:p>
    <w:p w:rsidR="00B13155" w:rsidRPr="00B327E1" w:rsidRDefault="00B13155" w:rsidP="00136F53">
      <w:pPr>
        <w:pStyle w:val="a5"/>
        <w:numPr>
          <w:ilvl w:val="0"/>
          <w:numId w:val="11"/>
        </w:numPr>
        <w:jc w:val="both"/>
        <w:rPr>
          <w:rFonts w:ascii="Cambria" w:hAnsi="Cambria"/>
          <w:sz w:val="24"/>
          <w:szCs w:val="24"/>
          <w:lang w:val="uk-UA"/>
        </w:rPr>
      </w:pPr>
      <w:r w:rsidRPr="00B327E1">
        <w:rPr>
          <w:rFonts w:ascii="Cambria" w:hAnsi="Cambria"/>
          <w:sz w:val="24"/>
          <w:szCs w:val="24"/>
          <w:lang w:val="uk-UA"/>
        </w:rPr>
        <w:t>Маріц Д. Поняття «суспільний інтерес» в інформаційних правовідносинах</w:t>
      </w:r>
      <w:r w:rsidRPr="00B327E1">
        <w:rPr>
          <w:rFonts w:ascii="Cambria" w:hAnsi="Cambria"/>
          <w:i/>
          <w:sz w:val="24"/>
          <w:szCs w:val="24"/>
          <w:lang w:val="uk-UA"/>
        </w:rPr>
        <w:t>. Інформаційне право.</w:t>
      </w:r>
      <w:r w:rsidRPr="00B327E1">
        <w:rPr>
          <w:rFonts w:ascii="Cambria" w:hAnsi="Cambria"/>
          <w:sz w:val="24"/>
          <w:szCs w:val="24"/>
          <w:lang w:val="uk-UA"/>
        </w:rPr>
        <w:t xml:space="preserve"> 2018. № 11 С. 165-170. </w:t>
      </w:r>
      <w:r w:rsidRPr="00B327E1">
        <w:rPr>
          <w:rStyle w:val="53"/>
          <w:rFonts w:ascii="Cambria" w:eastAsia="Calibri" w:hAnsi="Cambria" w:cs="Times New Roman"/>
          <w:sz w:val="24"/>
          <w:szCs w:val="24"/>
          <w:lang w:val="uk-UA" w:eastAsia="de-DE"/>
        </w:rPr>
        <w:t>URL:</w:t>
      </w:r>
      <w:r w:rsidRPr="00B327E1">
        <w:rPr>
          <w:rFonts w:ascii="Cambria" w:hAnsi="Cambria"/>
          <w:sz w:val="24"/>
          <w:szCs w:val="24"/>
          <w:lang w:val="uk-UA"/>
        </w:rPr>
        <w:t xml:space="preserve"> http://pgp-journal.kiev.ua/archive/2018/11/33.pdf </w:t>
      </w:r>
    </w:p>
    <w:p w:rsidR="007E231A" w:rsidRPr="00B327E1" w:rsidRDefault="007E231A" w:rsidP="00136F53">
      <w:pPr>
        <w:pStyle w:val="a3"/>
        <w:numPr>
          <w:ilvl w:val="0"/>
          <w:numId w:val="11"/>
        </w:numPr>
        <w:rPr>
          <w:rFonts w:ascii="Cambria" w:hAnsi="Cambria"/>
          <w:color w:val="000000" w:themeColor="text1"/>
        </w:rPr>
      </w:pPr>
      <w:r w:rsidRPr="00B327E1">
        <w:rPr>
          <w:rFonts w:ascii="Cambria" w:hAnsi="Cambria"/>
          <w:color w:val="000000" w:themeColor="text1"/>
        </w:rPr>
        <w:t xml:space="preserve">Посикалюк О. О. Суспільно необхідна інформація як межа здійснення та захисту особистих немайнових прав фізичних осіб. </w:t>
      </w:r>
      <w:r w:rsidRPr="00B327E1">
        <w:rPr>
          <w:rFonts w:ascii="Cambria" w:hAnsi="Cambria"/>
          <w:i/>
          <w:color w:val="000000" w:themeColor="text1"/>
        </w:rPr>
        <w:t>Університетські наукові записки</w:t>
      </w:r>
      <w:r w:rsidRPr="00B327E1">
        <w:rPr>
          <w:rFonts w:ascii="Cambria" w:hAnsi="Cambria"/>
          <w:color w:val="000000" w:themeColor="text1"/>
        </w:rPr>
        <w:t>. 2012. № 4 (44). С. 145–152.</w:t>
      </w:r>
    </w:p>
    <w:p w:rsidR="006830C9" w:rsidRPr="00B327E1" w:rsidRDefault="006830C9" w:rsidP="00136F53">
      <w:pPr>
        <w:pStyle w:val="a5"/>
        <w:numPr>
          <w:ilvl w:val="0"/>
          <w:numId w:val="11"/>
        </w:numPr>
        <w:jc w:val="both"/>
        <w:rPr>
          <w:rFonts w:ascii="Cambria" w:hAnsi="Cambria"/>
          <w:sz w:val="24"/>
          <w:szCs w:val="24"/>
        </w:rPr>
      </w:pPr>
      <w:r w:rsidRPr="00B327E1">
        <w:rPr>
          <w:rFonts w:ascii="Cambria" w:hAnsi="Cambria"/>
          <w:sz w:val="24"/>
          <w:szCs w:val="24"/>
        </w:rPr>
        <w:t xml:space="preserve">Штефан А. Кримінально-правова охорона авторського права і суміжних прав: актуальні питання. </w:t>
      </w:r>
      <w:r w:rsidRPr="00B327E1">
        <w:rPr>
          <w:rFonts w:ascii="Cambria" w:hAnsi="Cambria"/>
          <w:i/>
          <w:sz w:val="24"/>
          <w:szCs w:val="24"/>
        </w:rPr>
        <w:t>Теорія і практика інтелектуальної власності.</w:t>
      </w:r>
      <w:r w:rsidRPr="00B327E1">
        <w:rPr>
          <w:rFonts w:ascii="Cambria" w:hAnsi="Cambria"/>
          <w:sz w:val="24"/>
          <w:szCs w:val="24"/>
        </w:rPr>
        <w:t xml:space="preserve"> 2011. №1 С. 37-45.</w:t>
      </w:r>
    </w:p>
    <w:p w:rsidR="006830C9" w:rsidRPr="006E4DB6" w:rsidRDefault="006830C9" w:rsidP="00B327E1">
      <w:pPr>
        <w:pStyle w:val="a3"/>
        <w:ind w:firstLine="0"/>
        <w:rPr>
          <w:rFonts w:ascii="Cambria" w:hAnsi="Cambria"/>
          <w:color w:val="000000" w:themeColor="text1"/>
        </w:rPr>
      </w:pPr>
    </w:p>
    <w:p w:rsidR="001C1EED" w:rsidRPr="00B327E1" w:rsidRDefault="001C1EED" w:rsidP="00B327E1">
      <w:pPr>
        <w:ind w:firstLine="567"/>
        <w:jc w:val="both"/>
        <w:rPr>
          <w:rFonts w:ascii="Cambria" w:hAnsi="Cambria"/>
          <w:b/>
          <w:sz w:val="28"/>
          <w:szCs w:val="28"/>
        </w:rPr>
      </w:pPr>
    </w:p>
    <w:p w:rsidR="00B327E1" w:rsidRDefault="00B327E1" w:rsidP="00B327E1">
      <w:pPr>
        <w:ind w:firstLine="567"/>
        <w:jc w:val="both"/>
        <w:rPr>
          <w:rFonts w:ascii="Cambria" w:hAnsi="Cambria"/>
          <w:b/>
          <w:sz w:val="28"/>
          <w:szCs w:val="28"/>
        </w:rPr>
      </w:pPr>
    </w:p>
    <w:p w:rsidR="00AF5239" w:rsidRPr="00B327E1" w:rsidRDefault="00AF5239" w:rsidP="00B327E1">
      <w:pPr>
        <w:ind w:firstLine="567"/>
        <w:jc w:val="both"/>
        <w:rPr>
          <w:rFonts w:ascii="Cambria" w:hAnsi="Cambria"/>
          <w:b/>
          <w:sz w:val="28"/>
          <w:szCs w:val="28"/>
        </w:rPr>
      </w:pPr>
      <w:r w:rsidRPr="00B327E1">
        <w:rPr>
          <w:rFonts w:ascii="Cambria" w:hAnsi="Cambria"/>
          <w:b/>
          <w:sz w:val="28"/>
          <w:szCs w:val="28"/>
        </w:rPr>
        <w:t>Тема 3. Журналіст як потерпілий від правопорушень: дискредитація, відмова в наданні інформації, SLAPP-позови, переслідування та ін.</w:t>
      </w:r>
    </w:p>
    <w:p w:rsidR="00AF5239" w:rsidRPr="00B327E1" w:rsidRDefault="00AF5239" w:rsidP="00B327E1">
      <w:pPr>
        <w:ind w:firstLine="567"/>
        <w:jc w:val="both"/>
        <w:rPr>
          <w:rFonts w:ascii="Cambria" w:hAnsi="Cambria"/>
          <w:b/>
          <w:sz w:val="28"/>
          <w:szCs w:val="28"/>
        </w:rPr>
      </w:pPr>
    </w:p>
    <w:p w:rsidR="00AF5239" w:rsidRPr="006E4DB6" w:rsidRDefault="00AF5239" w:rsidP="00C02833">
      <w:pPr>
        <w:ind w:firstLine="709"/>
        <w:jc w:val="both"/>
        <w:rPr>
          <w:rFonts w:ascii="Cambria" w:eastAsia="Times New Roman" w:hAnsi="Cambria" w:cs="Times New Roman"/>
          <w:b/>
        </w:rPr>
      </w:pPr>
      <w:r w:rsidRPr="006E4DB6">
        <w:rPr>
          <w:rFonts w:ascii="Cambria" w:eastAsia="Times New Roman" w:hAnsi="Cambria" w:cs="Times New Roman"/>
          <w:b/>
        </w:rPr>
        <w:t xml:space="preserve">Методичні вказівки до теми: </w:t>
      </w:r>
    </w:p>
    <w:p w:rsidR="00AF5239" w:rsidRPr="006E4DB6" w:rsidRDefault="00AF5239" w:rsidP="0065061F">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Під час розгляду теми рекомендовано засвоїти практичні аспекти </w:t>
      </w:r>
      <w:r w:rsidR="008F039C" w:rsidRPr="006E4DB6">
        <w:rPr>
          <w:rFonts w:ascii="Cambria" w:hAnsi="Cambria"/>
          <w:lang w:val="uk-UA"/>
        </w:rPr>
        <w:t>неприпустимості цензури та втручання в діяльність журналіста,</w:t>
      </w:r>
      <w:r w:rsidR="0065061F" w:rsidRPr="006E4DB6">
        <w:rPr>
          <w:rFonts w:ascii="Cambria" w:hAnsi="Cambria"/>
          <w:lang w:val="uk-UA"/>
        </w:rPr>
        <w:t xml:space="preserve"> критерії визначення дискредитації журналіста та способи захисту, випадки незаконної відмови в доступі до інформації, та в доступі до </w:t>
      </w:r>
      <w:r w:rsidR="0065061F" w:rsidRPr="006E4DB6">
        <w:rPr>
          <w:rFonts w:ascii="Cambria" w:hAnsi="Cambria"/>
          <w:spacing w:val="-4"/>
          <w:lang w:val="uk-UA"/>
        </w:rPr>
        <w:t xml:space="preserve">органів державної влади, місцевого самоврядування, судів. </w:t>
      </w:r>
      <w:r w:rsidRPr="006E4DB6">
        <w:rPr>
          <w:rFonts w:ascii="Cambria" w:hAnsi="Cambria"/>
          <w:lang w:val="uk-UA"/>
        </w:rPr>
        <w:t xml:space="preserve">При підготовці теми, здобувачам слід враховувати </w:t>
      </w:r>
      <w:r w:rsidR="0065061F" w:rsidRPr="006E4DB6">
        <w:rPr>
          <w:rFonts w:ascii="Cambria" w:hAnsi="Cambria"/>
          <w:lang w:val="uk-UA"/>
        </w:rPr>
        <w:t>аналіз судової практики національних судів, і з окремих питань – ЕСПЛ. Крім того здобувачі мають зрозуміти, чим відрізняється законний позов про захист честі та гідності від  SLAPP-позовів як форм тиску на журналіста</w:t>
      </w:r>
      <w:r w:rsidRPr="006E4DB6">
        <w:rPr>
          <w:rFonts w:ascii="Cambria" w:hAnsi="Cambria"/>
          <w:lang w:val="uk-UA"/>
        </w:rPr>
        <w:t xml:space="preserve">. </w:t>
      </w:r>
    </w:p>
    <w:p w:rsidR="00AF5239" w:rsidRPr="006E4DB6" w:rsidRDefault="00AF5239" w:rsidP="00C02833">
      <w:pPr>
        <w:ind w:firstLine="709"/>
        <w:jc w:val="both"/>
        <w:rPr>
          <w:rFonts w:ascii="Cambria" w:eastAsia="Times New Roman" w:hAnsi="Cambria" w:cs="Times New Roman"/>
        </w:rPr>
      </w:pPr>
    </w:p>
    <w:p w:rsidR="00AF5239" w:rsidRPr="006E4DB6" w:rsidRDefault="00AF5239" w:rsidP="008F039C">
      <w:pPr>
        <w:ind w:firstLine="709"/>
        <w:jc w:val="center"/>
        <w:rPr>
          <w:rFonts w:ascii="Cambria" w:eastAsia="Times New Roman" w:hAnsi="Cambria" w:cs="Times New Roman"/>
          <w:b/>
        </w:rPr>
      </w:pPr>
      <w:r w:rsidRPr="006E4DB6">
        <w:rPr>
          <w:rFonts w:ascii="Cambria" w:eastAsia="Times New Roman" w:hAnsi="Cambria" w:cs="Times New Roman"/>
          <w:b/>
        </w:rPr>
        <w:t>Питання заняття</w:t>
      </w:r>
      <w:r w:rsidR="008F039C" w:rsidRPr="006E4DB6">
        <w:rPr>
          <w:rFonts w:ascii="Cambria" w:eastAsia="Times New Roman" w:hAnsi="Cambria" w:cs="Times New Roman"/>
          <w:b/>
        </w:rPr>
        <w:t>:</w:t>
      </w:r>
    </w:p>
    <w:p w:rsidR="008F039C" w:rsidRPr="006E4DB6" w:rsidRDefault="008F039C" w:rsidP="008F039C">
      <w:pPr>
        <w:ind w:firstLine="709"/>
        <w:jc w:val="center"/>
        <w:rPr>
          <w:rFonts w:ascii="Cambria" w:eastAsia="Times New Roman" w:hAnsi="Cambria" w:cs="Times New Roman"/>
          <w:b/>
        </w:rPr>
      </w:pPr>
    </w:p>
    <w:p w:rsidR="00C6492A" w:rsidRPr="006E4DB6" w:rsidRDefault="008F039C" w:rsidP="00C6492A">
      <w:pPr>
        <w:widowControl/>
        <w:pBdr>
          <w:top w:val="nil"/>
          <w:left w:val="nil"/>
          <w:bottom w:val="nil"/>
          <w:right w:val="nil"/>
          <w:between w:val="nil"/>
        </w:pBdr>
        <w:tabs>
          <w:tab w:val="left" w:pos="993"/>
        </w:tabs>
        <w:ind w:firstLine="567"/>
        <w:jc w:val="both"/>
        <w:rPr>
          <w:rFonts w:ascii="Cambria" w:hAnsi="Cambria" w:cs="Times New Roman"/>
        </w:rPr>
      </w:pPr>
      <w:r w:rsidRPr="006E4DB6">
        <w:rPr>
          <w:rFonts w:ascii="Cambria" w:eastAsia="Times New Roman" w:hAnsi="Cambria" w:cs="Times New Roman"/>
        </w:rPr>
        <w:t>1. Цензура та заборона</w:t>
      </w:r>
      <w:r w:rsidRPr="006E4DB6">
        <w:rPr>
          <w:rFonts w:ascii="Cambria" w:hAnsi="Cambria" w:cs="Times New Roman"/>
        </w:rPr>
        <w:t xml:space="preserve"> втручання у професійну діяльність журналістів</w:t>
      </w:r>
      <w:r w:rsidRPr="006E4DB6">
        <w:rPr>
          <w:rFonts w:ascii="Cambria" w:eastAsia="Times New Roman" w:hAnsi="Cambria" w:cs="Times New Roman"/>
        </w:rPr>
        <w:t>.</w:t>
      </w:r>
      <w:r w:rsidR="00C6492A" w:rsidRPr="006E4DB6">
        <w:rPr>
          <w:rFonts w:ascii="Cambria" w:eastAsia="Times New Roman" w:hAnsi="Cambria" w:cs="Times New Roman"/>
        </w:rPr>
        <w:t xml:space="preserve"> </w:t>
      </w:r>
      <w:r w:rsidR="00C6492A" w:rsidRPr="006E4DB6">
        <w:rPr>
          <w:rFonts w:ascii="Cambria" w:hAnsi="Cambria" w:cs="Times New Roman"/>
        </w:rPr>
        <w:t>Порушення трудових права журналістка як кримінально карані діяння за статтями 172, 173, 175 КК України.</w:t>
      </w:r>
    </w:p>
    <w:p w:rsidR="008F039C" w:rsidRPr="006E4DB6" w:rsidRDefault="00C6492A" w:rsidP="008F039C">
      <w:pPr>
        <w:ind w:firstLine="567"/>
        <w:jc w:val="both"/>
        <w:rPr>
          <w:rFonts w:ascii="Cambria" w:hAnsi="Cambria" w:cs="Times New Roman"/>
          <w:spacing w:val="-4"/>
        </w:rPr>
      </w:pPr>
      <w:r w:rsidRPr="006E4DB6">
        <w:rPr>
          <w:rFonts w:ascii="Cambria" w:hAnsi="Cambria" w:cs="Times New Roman"/>
          <w:spacing w:val="-4"/>
        </w:rPr>
        <w:t xml:space="preserve">2. </w:t>
      </w:r>
      <w:r w:rsidR="008F039C" w:rsidRPr="006E4DB6">
        <w:rPr>
          <w:rFonts w:ascii="Cambria" w:hAnsi="Cambria" w:cs="Times New Roman"/>
          <w:spacing w:val="-4"/>
        </w:rPr>
        <w:t xml:space="preserve">Дискредитація журналіста як спосіб перешкоджання </w:t>
      </w:r>
      <w:r w:rsidRPr="006E4DB6">
        <w:rPr>
          <w:rFonts w:ascii="Cambria" w:hAnsi="Cambria" w:cs="Times New Roman"/>
          <w:spacing w:val="-4"/>
        </w:rPr>
        <w:t xml:space="preserve">його </w:t>
      </w:r>
      <w:r w:rsidR="008F039C" w:rsidRPr="006E4DB6">
        <w:rPr>
          <w:rFonts w:ascii="Cambria" w:hAnsi="Cambria" w:cs="Times New Roman"/>
          <w:spacing w:val="-4"/>
        </w:rPr>
        <w:t>діяльності</w:t>
      </w:r>
      <w:r w:rsidRPr="006E4DB6">
        <w:rPr>
          <w:rFonts w:ascii="Cambria" w:hAnsi="Cambria" w:cs="Times New Roman"/>
          <w:spacing w:val="-4"/>
        </w:rPr>
        <w:t>.</w:t>
      </w:r>
    </w:p>
    <w:p w:rsidR="008F039C" w:rsidRPr="006E4DB6" w:rsidRDefault="008F039C" w:rsidP="008F039C">
      <w:pPr>
        <w:ind w:firstLine="567"/>
        <w:jc w:val="both"/>
        <w:rPr>
          <w:rFonts w:ascii="Cambria" w:hAnsi="Cambria" w:cs="Times New Roman"/>
          <w:spacing w:val="-4"/>
        </w:rPr>
      </w:pPr>
      <w:r w:rsidRPr="006E4DB6">
        <w:rPr>
          <w:rFonts w:ascii="Cambria" w:hAnsi="Cambria" w:cs="Times New Roman"/>
          <w:spacing w:val="-4"/>
        </w:rPr>
        <w:t>3. Незаконна відмова в доступі (наданні) інформації</w:t>
      </w:r>
    </w:p>
    <w:p w:rsidR="008F039C" w:rsidRPr="006E4DB6" w:rsidRDefault="008F039C" w:rsidP="008F039C">
      <w:pPr>
        <w:ind w:firstLine="567"/>
        <w:jc w:val="both"/>
        <w:rPr>
          <w:rFonts w:ascii="Cambria" w:hAnsi="Cambria" w:cs="Times New Roman"/>
          <w:spacing w:val="-4"/>
        </w:rPr>
      </w:pPr>
      <w:r w:rsidRPr="006E4DB6">
        <w:rPr>
          <w:rFonts w:ascii="Cambria" w:hAnsi="Cambria" w:cs="Times New Roman"/>
        </w:rPr>
        <w:t>4. SLAPP-позови як форма тиску на журналіста (юридичний тиск).</w:t>
      </w:r>
    </w:p>
    <w:p w:rsidR="008F039C" w:rsidRPr="006E4DB6" w:rsidRDefault="008F039C" w:rsidP="008F039C">
      <w:pPr>
        <w:pStyle w:val="a4"/>
        <w:spacing w:before="0" w:beforeAutospacing="0" w:after="0" w:afterAutospacing="0"/>
        <w:ind w:firstLine="567"/>
        <w:jc w:val="both"/>
        <w:rPr>
          <w:rFonts w:ascii="Cambria" w:hAnsi="Cambria"/>
          <w:spacing w:val="-4"/>
          <w:lang w:val="uk-UA"/>
        </w:rPr>
      </w:pPr>
      <w:r w:rsidRPr="006E4DB6">
        <w:rPr>
          <w:rFonts w:ascii="Cambria" w:hAnsi="Cambria"/>
          <w:spacing w:val="-4"/>
          <w:lang w:val="uk-UA"/>
        </w:rPr>
        <w:t xml:space="preserve">5. Обмеження доступу журналістів до органів державної влади, місцевого самоврядування, судів </w:t>
      </w:r>
    </w:p>
    <w:p w:rsidR="008F039C" w:rsidRPr="006E4DB6" w:rsidRDefault="008F039C" w:rsidP="008F039C">
      <w:pPr>
        <w:ind w:firstLine="567"/>
        <w:jc w:val="both"/>
        <w:rPr>
          <w:rFonts w:ascii="Cambria" w:eastAsia="Times New Roman" w:hAnsi="Cambria" w:cs="Times New Roman"/>
        </w:rPr>
      </w:pPr>
      <w:r w:rsidRPr="006E4DB6">
        <w:rPr>
          <w:rFonts w:ascii="Cambria" w:eastAsia="Times New Roman" w:hAnsi="Cambria" w:cs="Times New Roman"/>
          <w:spacing w:val="-4"/>
        </w:rPr>
        <w:t xml:space="preserve">6. Інші форми перешкоджання законній діяльності журналістів   </w:t>
      </w:r>
    </w:p>
    <w:p w:rsidR="00AF5239" w:rsidRPr="006E4DB6" w:rsidRDefault="00AF5239" w:rsidP="008F039C">
      <w:pPr>
        <w:widowControl/>
        <w:pBdr>
          <w:top w:val="nil"/>
          <w:left w:val="nil"/>
          <w:bottom w:val="nil"/>
          <w:right w:val="nil"/>
          <w:between w:val="nil"/>
        </w:pBdr>
        <w:tabs>
          <w:tab w:val="left" w:pos="993"/>
        </w:tabs>
        <w:ind w:left="709"/>
        <w:jc w:val="both"/>
        <w:rPr>
          <w:rFonts w:ascii="Cambria" w:eastAsia="Times New Roman" w:hAnsi="Cambria" w:cs="Times New Roman"/>
          <w:b/>
        </w:rPr>
      </w:pPr>
    </w:p>
    <w:p w:rsidR="00AF5239" w:rsidRPr="006E4DB6" w:rsidRDefault="00AF5239" w:rsidP="008F039C">
      <w:pPr>
        <w:widowControl/>
        <w:ind w:firstLine="709"/>
        <w:jc w:val="center"/>
        <w:rPr>
          <w:rFonts w:ascii="Cambria" w:eastAsia="Times New Roman" w:hAnsi="Cambria" w:cs="Times New Roman"/>
          <w:b/>
          <w:highlight w:val="yellow"/>
        </w:rPr>
      </w:pPr>
      <w:r w:rsidRPr="003A7965">
        <w:rPr>
          <w:rFonts w:ascii="Cambria" w:eastAsia="Times New Roman" w:hAnsi="Cambria" w:cs="Times New Roman"/>
          <w:b/>
        </w:rPr>
        <w:t>Завдання до заняття:</w:t>
      </w:r>
    </w:p>
    <w:p w:rsidR="003D230D" w:rsidRPr="006E4DB6" w:rsidRDefault="003D230D" w:rsidP="008F039C">
      <w:pPr>
        <w:widowControl/>
        <w:ind w:firstLine="709"/>
        <w:jc w:val="center"/>
        <w:rPr>
          <w:rFonts w:ascii="Cambria" w:eastAsia="Times New Roman" w:hAnsi="Cambria" w:cs="Times New Roman"/>
          <w:b/>
          <w:highlight w:val="yellow"/>
        </w:rPr>
      </w:pPr>
    </w:p>
    <w:p w:rsidR="0065061F" w:rsidRPr="006E4DB6" w:rsidRDefault="0065061F" w:rsidP="003D230D">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1. Бізнесмен подав позов </w:t>
      </w:r>
      <w:r w:rsidR="003A7965">
        <w:rPr>
          <w:rFonts w:ascii="Cambria" w:hAnsi="Cambria"/>
          <w:lang w:val="uk-UA"/>
        </w:rPr>
        <w:t>до журналіста з відшкодуванням завданої моральної шкоди в</w:t>
      </w:r>
      <w:r w:rsidRPr="006E4DB6">
        <w:rPr>
          <w:rFonts w:ascii="Cambria" w:hAnsi="Cambria"/>
          <w:lang w:val="uk-UA"/>
        </w:rPr>
        <w:t xml:space="preserve"> 5 млн</w:t>
      </w:r>
      <w:r w:rsidR="003A7965">
        <w:rPr>
          <w:rFonts w:ascii="Cambria" w:hAnsi="Cambria"/>
          <w:lang w:val="uk-UA"/>
        </w:rPr>
        <w:t>.</w:t>
      </w:r>
      <w:r w:rsidRPr="006E4DB6">
        <w:rPr>
          <w:rFonts w:ascii="Cambria" w:hAnsi="Cambria"/>
          <w:lang w:val="uk-UA"/>
        </w:rPr>
        <w:t xml:space="preserve"> грн</w:t>
      </w:r>
      <w:r w:rsidR="003A7965">
        <w:rPr>
          <w:rFonts w:ascii="Cambria" w:hAnsi="Cambria"/>
          <w:lang w:val="uk-UA"/>
        </w:rPr>
        <w:t>.</w:t>
      </w:r>
      <w:r w:rsidRPr="006E4DB6">
        <w:rPr>
          <w:rFonts w:ascii="Cambria" w:hAnsi="Cambria"/>
          <w:lang w:val="uk-UA"/>
        </w:rPr>
        <w:t xml:space="preserve"> після журналістського розслідування щодо його корупційних зав’язків з органами державної влади, хоча </w:t>
      </w:r>
      <w:r w:rsidR="003A7965">
        <w:rPr>
          <w:rFonts w:ascii="Cambria" w:hAnsi="Cambria"/>
          <w:lang w:val="uk-UA"/>
        </w:rPr>
        <w:t xml:space="preserve">розповсюджена журналістом </w:t>
      </w:r>
      <w:r w:rsidRPr="006E4DB6">
        <w:rPr>
          <w:rFonts w:ascii="Cambria" w:hAnsi="Cambria"/>
          <w:lang w:val="uk-UA"/>
        </w:rPr>
        <w:t>інформація має суспільний інтерес. Як суд має балансувати свободу слова і репутацію?</w:t>
      </w:r>
    </w:p>
    <w:p w:rsidR="0065061F" w:rsidRPr="006E4DB6" w:rsidRDefault="0065061F" w:rsidP="003D230D">
      <w:pPr>
        <w:pStyle w:val="a4"/>
        <w:spacing w:before="0" w:beforeAutospacing="0" w:after="0" w:afterAutospacing="0"/>
        <w:ind w:firstLine="567"/>
        <w:jc w:val="both"/>
        <w:rPr>
          <w:rFonts w:ascii="Cambria" w:hAnsi="Cambria"/>
          <w:lang w:val="uk-UA"/>
        </w:rPr>
      </w:pPr>
      <w:r w:rsidRPr="006E4DB6">
        <w:rPr>
          <w:rStyle w:val="aa"/>
          <w:rFonts w:ascii="Cambria" w:hAnsi="Cambria"/>
          <w:i w:val="0"/>
          <w:lang w:val="uk-UA"/>
        </w:rPr>
        <w:t xml:space="preserve">2. </w:t>
      </w:r>
      <w:r w:rsidRPr="006E4DB6">
        <w:rPr>
          <w:rFonts w:ascii="Cambria" w:hAnsi="Cambria"/>
          <w:lang w:val="uk-UA"/>
        </w:rPr>
        <w:t>Редактор заборонив публікувати матеріал, підготовлений штатним журналістом, без об’єктивних підстав, погрожуючи звільненням.</w:t>
      </w:r>
      <w:r w:rsidR="003D230D" w:rsidRPr="006E4DB6">
        <w:rPr>
          <w:rFonts w:ascii="Cambria" w:hAnsi="Cambria"/>
          <w:lang w:val="uk-UA"/>
        </w:rPr>
        <w:t xml:space="preserve"> </w:t>
      </w:r>
      <w:r w:rsidRPr="006E4DB6">
        <w:rPr>
          <w:rFonts w:ascii="Cambria" w:hAnsi="Cambria"/>
          <w:lang w:val="uk-UA"/>
        </w:rPr>
        <w:t>Оцініть законність дій редактора та можливі засоби захисту журналіста.</w:t>
      </w:r>
    </w:p>
    <w:p w:rsidR="00AF5239" w:rsidRPr="006E4DB6" w:rsidRDefault="003D230D" w:rsidP="003D230D">
      <w:pPr>
        <w:pStyle w:val="a4"/>
        <w:spacing w:before="0" w:beforeAutospacing="0" w:after="0" w:afterAutospacing="0"/>
        <w:ind w:firstLine="567"/>
        <w:jc w:val="both"/>
        <w:rPr>
          <w:rFonts w:ascii="Cambria" w:hAnsi="Cambria"/>
          <w:b/>
          <w:i/>
          <w:highlight w:val="yellow"/>
          <w:lang w:val="uk-UA"/>
        </w:rPr>
      </w:pPr>
      <w:r w:rsidRPr="006E4DB6">
        <w:rPr>
          <w:rStyle w:val="aa"/>
          <w:rFonts w:ascii="Cambria" w:hAnsi="Cambria"/>
          <w:i w:val="0"/>
          <w:lang w:val="uk-UA"/>
        </w:rPr>
        <w:t xml:space="preserve">3. </w:t>
      </w:r>
      <w:r w:rsidR="0065061F" w:rsidRPr="006E4DB6">
        <w:rPr>
          <w:rFonts w:ascii="Cambria" w:hAnsi="Cambria"/>
          <w:lang w:val="uk-UA"/>
        </w:rPr>
        <w:t xml:space="preserve">Журналіст опублікував розслідування про </w:t>
      </w:r>
      <w:r w:rsidRPr="006E4DB6">
        <w:rPr>
          <w:rFonts w:ascii="Cambria" w:hAnsi="Cambria"/>
          <w:lang w:val="uk-UA"/>
        </w:rPr>
        <w:t>високопосадовця</w:t>
      </w:r>
      <w:r w:rsidR="0065061F" w:rsidRPr="006E4DB6">
        <w:rPr>
          <w:rFonts w:ascii="Cambria" w:hAnsi="Cambria"/>
          <w:lang w:val="uk-UA"/>
        </w:rPr>
        <w:t xml:space="preserve">, після чого </w:t>
      </w:r>
      <w:r w:rsidRPr="006E4DB6">
        <w:rPr>
          <w:rFonts w:ascii="Cambria" w:hAnsi="Cambria"/>
          <w:lang w:val="uk-UA"/>
        </w:rPr>
        <w:t xml:space="preserve">останній проти </w:t>
      </w:r>
      <w:r w:rsidR="0065061F" w:rsidRPr="006E4DB6">
        <w:rPr>
          <w:rFonts w:ascii="Cambria" w:hAnsi="Cambria"/>
          <w:lang w:val="uk-UA"/>
        </w:rPr>
        <w:t>нього пода</w:t>
      </w:r>
      <w:r w:rsidRPr="006E4DB6">
        <w:rPr>
          <w:rFonts w:ascii="Cambria" w:hAnsi="Cambria"/>
          <w:lang w:val="uk-UA"/>
        </w:rPr>
        <w:t>в</w:t>
      </w:r>
      <w:r w:rsidR="0065061F" w:rsidRPr="006E4DB6">
        <w:rPr>
          <w:rFonts w:ascii="Cambria" w:hAnsi="Cambria"/>
          <w:lang w:val="uk-UA"/>
        </w:rPr>
        <w:t xml:space="preserve"> позов з метою </w:t>
      </w:r>
      <w:r w:rsidRPr="006E4DB6">
        <w:rPr>
          <w:rFonts w:ascii="Cambria" w:hAnsi="Cambria"/>
          <w:lang w:val="uk-UA"/>
        </w:rPr>
        <w:t xml:space="preserve">змусити журналіста припинити своє розслідування та спростувати опублікований матеріал. </w:t>
      </w:r>
      <w:r w:rsidR="0065061F" w:rsidRPr="006E4DB6">
        <w:rPr>
          <w:rFonts w:ascii="Cambria" w:hAnsi="Cambria"/>
          <w:lang w:val="uk-UA"/>
        </w:rPr>
        <w:t>Визначте, як діяти журналісту та які є інструменти протидії SLAPP-позовам.</w:t>
      </w:r>
    </w:p>
    <w:p w:rsidR="002E662F" w:rsidRPr="006E4DB6" w:rsidRDefault="002E662F" w:rsidP="0065783E">
      <w:pPr>
        <w:ind w:firstLine="567"/>
        <w:jc w:val="both"/>
        <w:rPr>
          <w:rFonts w:ascii="Cambria" w:hAnsi="Cambria" w:cs="Times New Roman"/>
        </w:rPr>
      </w:pPr>
      <w:r w:rsidRPr="006E4DB6">
        <w:rPr>
          <w:rFonts w:ascii="Cambria" w:hAnsi="Cambria" w:cs="Times New Roman"/>
        </w:rPr>
        <w:t xml:space="preserve">4. Міський голова під час апаратної наради усно наказує комунальному телеканалу </w:t>
      </w:r>
      <w:r w:rsidRPr="006E4DB6">
        <w:rPr>
          <w:rFonts w:ascii="Cambria" w:hAnsi="Cambria" w:cs="Times New Roman"/>
        </w:rPr>
        <w:lastRenderedPageBreak/>
        <w:t xml:space="preserve">«не піднімати тему закупівель для ЗСУ», бо «це дискредитує владу». Чи є це цензурою? </w:t>
      </w:r>
    </w:p>
    <w:p w:rsidR="002E662F" w:rsidRPr="006E4DB6" w:rsidRDefault="002E662F" w:rsidP="0065783E">
      <w:pPr>
        <w:ind w:firstLine="567"/>
        <w:jc w:val="both"/>
        <w:rPr>
          <w:rFonts w:ascii="Cambria" w:hAnsi="Cambria" w:cs="Times New Roman"/>
        </w:rPr>
      </w:pPr>
      <w:r w:rsidRPr="006E4DB6">
        <w:rPr>
          <w:rFonts w:ascii="Cambria" w:hAnsi="Cambria" w:cs="Times New Roman"/>
        </w:rPr>
        <w:t xml:space="preserve">5. Журналіст готує матеріал про забудову. Представник забудовника погрожує: «Опублікуєш — завтра поліція прийде з обшуком». Чи має місце перешкоджання діяльності журналіста у формі цензури? </w:t>
      </w:r>
    </w:p>
    <w:p w:rsidR="002E662F" w:rsidRPr="006E4DB6" w:rsidRDefault="002E662F" w:rsidP="0065783E">
      <w:pPr>
        <w:ind w:firstLine="567"/>
        <w:jc w:val="both"/>
        <w:rPr>
          <w:rFonts w:ascii="Cambria" w:hAnsi="Cambria" w:cs="Times New Roman"/>
        </w:rPr>
      </w:pPr>
      <w:r w:rsidRPr="006E4DB6">
        <w:rPr>
          <w:rFonts w:ascii="Cambria" w:hAnsi="Cambria" w:cs="Times New Roman"/>
        </w:rPr>
        <w:t xml:space="preserve">6. Після розслідування журналіста депутат публічно заявляє, що журналіст «агент ворога», «працює за гранти» і «йому не можна вірити». Чи може дискредитація бути формою перешкоджання? </w:t>
      </w:r>
      <w:r w:rsidR="003A7965">
        <w:rPr>
          <w:rFonts w:ascii="Cambria" w:hAnsi="Cambria" w:cs="Times New Roman"/>
        </w:rPr>
        <w:t>Яка м</w:t>
      </w:r>
      <w:r w:rsidRPr="006E4DB6">
        <w:rPr>
          <w:rFonts w:ascii="Cambria" w:hAnsi="Cambria" w:cs="Times New Roman"/>
        </w:rPr>
        <w:t>ежа між свободою критики і тиском</w:t>
      </w:r>
      <w:r w:rsidR="003A7965">
        <w:rPr>
          <w:rFonts w:ascii="Cambria" w:hAnsi="Cambria" w:cs="Times New Roman"/>
        </w:rPr>
        <w:t xml:space="preserve">? </w:t>
      </w:r>
    </w:p>
    <w:p w:rsidR="002E662F" w:rsidRPr="006E4DB6" w:rsidRDefault="002E662F" w:rsidP="0065783E">
      <w:pPr>
        <w:ind w:firstLine="567"/>
        <w:jc w:val="both"/>
        <w:rPr>
          <w:rFonts w:ascii="Cambria" w:hAnsi="Cambria" w:cs="Times New Roman"/>
        </w:rPr>
      </w:pPr>
      <w:r w:rsidRPr="006E4DB6">
        <w:rPr>
          <w:rFonts w:ascii="Cambria" w:hAnsi="Cambria" w:cs="Times New Roman"/>
        </w:rPr>
        <w:t xml:space="preserve">7. Проти журналіста подають до поліції заяву про «державну зраду» через критичну статтю про діяльність міського мера. Чи має місце зловживання правом? Яка відповідальність </w:t>
      </w:r>
      <w:r w:rsidR="0065783E" w:rsidRPr="006E4DB6">
        <w:rPr>
          <w:rFonts w:ascii="Cambria" w:hAnsi="Cambria" w:cs="Times New Roman"/>
        </w:rPr>
        <w:t xml:space="preserve">передбачена </w:t>
      </w:r>
      <w:r w:rsidRPr="006E4DB6">
        <w:rPr>
          <w:rFonts w:ascii="Cambria" w:hAnsi="Cambria" w:cs="Times New Roman"/>
        </w:rPr>
        <w:t>за завідомо неправдиве повідомлення про злочин?</w:t>
      </w:r>
    </w:p>
    <w:p w:rsidR="002E662F" w:rsidRPr="006E4DB6" w:rsidRDefault="0065783E" w:rsidP="0065783E">
      <w:pPr>
        <w:ind w:firstLine="567"/>
        <w:jc w:val="both"/>
        <w:rPr>
          <w:rFonts w:ascii="Cambria" w:hAnsi="Cambria" w:cs="Times New Roman"/>
        </w:rPr>
      </w:pPr>
      <w:r w:rsidRPr="006E4DB6">
        <w:rPr>
          <w:rFonts w:ascii="Cambria" w:hAnsi="Cambria" w:cs="Times New Roman"/>
        </w:rPr>
        <w:t xml:space="preserve">8. </w:t>
      </w:r>
      <w:r w:rsidR="002E662F" w:rsidRPr="006E4DB6">
        <w:rPr>
          <w:rFonts w:ascii="Cambria" w:hAnsi="Cambria" w:cs="Times New Roman"/>
        </w:rPr>
        <w:t xml:space="preserve">Журналіст запитує фінансовий звіт </w:t>
      </w:r>
      <w:r w:rsidR="003A7965" w:rsidRPr="006E4DB6">
        <w:rPr>
          <w:rFonts w:ascii="Cambria" w:hAnsi="Cambria" w:cs="Times New Roman"/>
        </w:rPr>
        <w:t>комунального</w:t>
      </w:r>
      <w:r w:rsidRPr="006E4DB6">
        <w:rPr>
          <w:rFonts w:ascii="Cambria" w:hAnsi="Cambria" w:cs="Times New Roman"/>
        </w:rPr>
        <w:t xml:space="preserve"> підприємства</w:t>
      </w:r>
      <w:r w:rsidR="002E662F" w:rsidRPr="006E4DB6">
        <w:rPr>
          <w:rFonts w:ascii="Cambria" w:hAnsi="Cambria" w:cs="Times New Roman"/>
        </w:rPr>
        <w:t>. Йому відповідають: «Не надамо, бо не зобов’язані</w:t>
      </w:r>
      <w:r w:rsidRPr="006E4DB6">
        <w:rPr>
          <w:rFonts w:ascii="Cambria" w:hAnsi="Cambria" w:cs="Times New Roman"/>
        </w:rPr>
        <w:t xml:space="preserve"> це робити під час воєнного стану</w:t>
      </w:r>
      <w:r w:rsidR="002E662F" w:rsidRPr="006E4DB6">
        <w:rPr>
          <w:rFonts w:ascii="Cambria" w:hAnsi="Cambria" w:cs="Times New Roman"/>
        </w:rPr>
        <w:t>».</w:t>
      </w:r>
      <w:r w:rsidRPr="006E4DB6">
        <w:rPr>
          <w:rFonts w:ascii="Cambria" w:hAnsi="Cambria" w:cs="Times New Roman"/>
        </w:rPr>
        <w:t xml:space="preserve"> </w:t>
      </w:r>
      <w:r w:rsidR="002E662F" w:rsidRPr="006E4DB6">
        <w:rPr>
          <w:rFonts w:ascii="Cambria" w:hAnsi="Cambria" w:cs="Times New Roman"/>
        </w:rPr>
        <w:t>Чи законна відмова?</w:t>
      </w:r>
      <w:r w:rsidRPr="006E4DB6">
        <w:rPr>
          <w:rFonts w:ascii="Cambria" w:hAnsi="Cambria" w:cs="Times New Roman"/>
        </w:rPr>
        <w:t xml:space="preserve"> </w:t>
      </w:r>
      <w:r w:rsidR="002E662F" w:rsidRPr="006E4DB6">
        <w:rPr>
          <w:rFonts w:ascii="Cambria" w:hAnsi="Cambria" w:cs="Times New Roman"/>
        </w:rPr>
        <w:t>Які механізми оскарження?</w:t>
      </w:r>
    </w:p>
    <w:p w:rsidR="002E662F" w:rsidRPr="006E4DB6" w:rsidRDefault="0065783E" w:rsidP="0065783E">
      <w:pPr>
        <w:ind w:firstLine="567"/>
        <w:jc w:val="both"/>
        <w:rPr>
          <w:rFonts w:ascii="Cambria" w:hAnsi="Cambria" w:cs="Times New Roman"/>
        </w:rPr>
      </w:pPr>
      <w:r w:rsidRPr="006E4DB6">
        <w:rPr>
          <w:rFonts w:ascii="Cambria" w:hAnsi="Cambria" w:cs="Times New Roman"/>
        </w:rPr>
        <w:t xml:space="preserve">9. </w:t>
      </w:r>
      <w:r w:rsidR="002E662F" w:rsidRPr="006E4DB6">
        <w:rPr>
          <w:rFonts w:ascii="Cambria" w:hAnsi="Cambria" w:cs="Times New Roman"/>
        </w:rPr>
        <w:t xml:space="preserve">Міністерство </w:t>
      </w:r>
      <w:r w:rsidRPr="006E4DB6">
        <w:rPr>
          <w:rFonts w:ascii="Cambria" w:hAnsi="Cambria" w:cs="Times New Roman"/>
        </w:rPr>
        <w:t xml:space="preserve">охорони </w:t>
      </w:r>
      <w:r w:rsidR="003A7965" w:rsidRPr="006E4DB6">
        <w:rPr>
          <w:rFonts w:ascii="Cambria" w:hAnsi="Cambria" w:cs="Times New Roman"/>
        </w:rPr>
        <w:t>здоров’я</w:t>
      </w:r>
      <w:r w:rsidRPr="006E4DB6">
        <w:rPr>
          <w:rFonts w:ascii="Cambria" w:hAnsi="Cambria" w:cs="Times New Roman"/>
        </w:rPr>
        <w:t xml:space="preserve"> </w:t>
      </w:r>
      <w:r w:rsidR="002E662F" w:rsidRPr="006E4DB6">
        <w:rPr>
          <w:rFonts w:ascii="Cambria" w:hAnsi="Cambria" w:cs="Times New Roman"/>
        </w:rPr>
        <w:t>відмовляє у доступі до інформації про закупівлі, посилаючись на «національну безпеку», але без обґрунтування.</w:t>
      </w:r>
      <w:r w:rsidRPr="006E4DB6">
        <w:rPr>
          <w:rFonts w:ascii="Cambria" w:hAnsi="Cambria" w:cs="Times New Roman"/>
        </w:rPr>
        <w:t xml:space="preserve"> О</w:t>
      </w:r>
      <w:r w:rsidR="002E662F" w:rsidRPr="006E4DB6">
        <w:rPr>
          <w:rFonts w:ascii="Cambria" w:hAnsi="Cambria" w:cs="Times New Roman"/>
        </w:rPr>
        <w:t>цінити пропорційність обмеження.</w:t>
      </w:r>
      <w:r w:rsidRPr="006E4DB6">
        <w:rPr>
          <w:rFonts w:ascii="Cambria" w:hAnsi="Cambria" w:cs="Times New Roman"/>
        </w:rPr>
        <w:t xml:space="preserve"> </w:t>
      </w:r>
      <w:r w:rsidR="002E662F" w:rsidRPr="006E4DB6">
        <w:rPr>
          <w:rFonts w:ascii="Cambria" w:hAnsi="Cambria" w:cs="Times New Roman"/>
        </w:rPr>
        <w:t>Які критерії застосовує</w:t>
      </w:r>
      <w:r w:rsidRPr="006E4DB6">
        <w:rPr>
          <w:rFonts w:ascii="Cambria" w:hAnsi="Cambria" w:cs="Times New Roman"/>
        </w:rPr>
        <w:t xml:space="preserve"> ЄСПЛ</w:t>
      </w:r>
      <w:r w:rsidR="002E662F" w:rsidRPr="006E4DB6">
        <w:rPr>
          <w:rFonts w:ascii="Cambria" w:hAnsi="Cambria" w:cs="Times New Roman"/>
        </w:rPr>
        <w:t>?</w:t>
      </w:r>
    </w:p>
    <w:p w:rsidR="002E662F" w:rsidRPr="006E4DB6" w:rsidRDefault="0065783E" w:rsidP="0065783E">
      <w:pPr>
        <w:ind w:firstLine="567"/>
        <w:jc w:val="both"/>
        <w:rPr>
          <w:rFonts w:ascii="Cambria" w:hAnsi="Cambria" w:cs="Times New Roman"/>
        </w:rPr>
      </w:pPr>
      <w:r w:rsidRPr="006E4DB6">
        <w:rPr>
          <w:rFonts w:ascii="Cambria" w:hAnsi="Cambria" w:cs="Times New Roman"/>
        </w:rPr>
        <w:t xml:space="preserve">10. </w:t>
      </w:r>
      <w:r w:rsidR="002E662F" w:rsidRPr="006E4DB6">
        <w:rPr>
          <w:rFonts w:ascii="Cambria" w:hAnsi="Cambria" w:cs="Times New Roman"/>
        </w:rPr>
        <w:t xml:space="preserve">Проти редакції </w:t>
      </w:r>
      <w:r w:rsidRPr="006E4DB6">
        <w:rPr>
          <w:rFonts w:ascii="Cambria" w:hAnsi="Cambria" w:cs="Times New Roman"/>
        </w:rPr>
        <w:t xml:space="preserve">електронного видання </w:t>
      </w:r>
      <w:r w:rsidR="002E662F" w:rsidRPr="006E4DB6">
        <w:rPr>
          <w:rFonts w:ascii="Cambria" w:hAnsi="Cambria" w:cs="Times New Roman"/>
        </w:rPr>
        <w:t>подано 15 однотипних позовів різними компаніями, пов’язаними з одним олігархом.</w:t>
      </w:r>
      <w:r w:rsidRPr="006E4DB6">
        <w:rPr>
          <w:rFonts w:ascii="Cambria" w:hAnsi="Cambria" w:cs="Times New Roman"/>
        </w:rPr>
        <w:t xml:space="preserve"> </w:t>
      </w:r>
      <w:r w:rsidR="002E662F" w:rsidRPr="006E4DB6">
        <w:rPr>
          <w:rFonts w:ascii="Cambria" w:hAnsi="Cambria" w:cs="Times New Roman"/>
        </w:rPr>
        <w:t>Як довести зловживання процесуальними правами?</w:t>
      </w:r>
      <w:r w:rsidRPr="006E4DB6">
        <w:rPr>
          <w:rFonts w:ascii="Cambria" w:hAnsi="Cambria" w:cs="Times New Roman"/>
        </w:rPr>
        <w:t xml:space="preserve"> </w:t>
      </w:r>
      <w:r w:rsidR="002E662F" w:rsidRPr="006E4DB6">
        <w:rPr>
          <w:rFonts w:ascii="Cambria" w:hAnsi="Cambria" w:cs="Times New Roman"/>
        </w:rPr>
        <w:t>Які гарантії свободи слова</w:t>
      </w:r>
      <w:r w:rsidRPr="006E4DB6">
        <w:rPr>
          <w:rFonts w:ascii="Cambria" w:hAnsi="Cambria" w:cs="Times New Roman"/>
        </w:rPr>
        <w:t xml:space="preserve"> це дозволяють зробити</w:t>
      </w:r>
      <w:r w:rsidR="002E662F" w:rsidRPr="006E4DB6">
        <w:rPr>
          <w:rFonts w:ascii="Cambria" w:hAnsi="Cambria" w:cs="Times New Roman"/>
        </w:rPr>
        <w:t>?</w:t>
      </w:r>
    </w:p>
    <w:p w:rsidR="002E662F" w:rsidRPr="006E4DB6" w:rsidRDefault="0065783E" w:rsidP="0065783E">
      <w:pPr>
        <w:ind w:firstLine="567"/>
        <w:jc w:val="both"/>
        <w:rPr>
          <w:rFonts w:ascii="Cambria" w:hAnsi="Cambria" w:cs="Times New Roman"/>
        </w:rPr>
      </w:pPr>
      <w:r w:rsidRPr="006E4DB6">
        <w:rPr>
          <w:rFonts w:ascii="Cambria" w:hAnsi="Cambria" w:cs="Times New Roman"/>
        </w:rPr>
        <w:t xml:space="preserve">11. </w:t>
      </w:r>
      <w:r w:rsidR="002E662F" w:rsidRPr="006E4DB6">
        <w:rPr>
          <w:rFonts w:ascii="Cambria" w:hAnsi="Cambria" w:cs="Times New Roman"/>
        </w:rPr>
        <w:t>Журналіста не пускають на засідання міськради</w:t>
      </w:r>
      <w:r w:rsidRPr="006E4DB6">
        <w:rPr>
          <w:rFonts w:ascii="Cambria" w:hAnsi="Cambria" w:cs="Times New Roman"/>
        </w:rPr>
        <w:t xml:space="preserve">, посилаючись на те, що в міськраді здійснюється ремонт, і кількість місць в приміщенні обмежена тільки для членів ради. </w:t>
      </w:r>
      <w:r w:rsidR="002E662F" w:rsidRPr="006E4DB6">
        <w:rPr>
          <w:rFonts w:ascii="Cambria" w:hAnsi="Cambria" w:cs="Times New Roman"/>
        </w:rPr>
        <w:t>Чи законне обмеження?</w:t>
      </w:r>
      <w:r w:rsidRPr="006E4DB6">
        <w:rPr>
          <w:rFonts w:ascii="Cambria" w:hAnsi="Cambria" w:cs="Times New Roman"/>
        </w:rPr>
        <w:t xml:space="preserve"> </w:t>
      </w:r>
      <w:r w:rsidR="002E662F" w:rsidRPr="006E4DB6">
        <w:rPr>
          <w:rFonts w:ascii="Cambria" w:hAnsi="Cambria" w:cs="Times New Roman"/>
        </w:rPr>
        <w:t>Які принципи відкритості влади порушено?</w:t>
      </w:r>
    </w:p>
    <w:p w:rsidR="003A7965" w:rsidRPr="003A7965" w:rsidRDefault="003A7965" w:rsidP="003A7965">
      <w:pPr>
        <w:ind w:firstLine="567"/>
        <w:jc w:val="both"/>
        <w:rPr>
          <w:rFonts w:ascii="Cambria" w:hAnsi="Cambria"/>
        </w:rPr>
      </w:pPr>
      <w:r>
        <w:rPr>
          <w:rFonts w:ascii="Cambria" w:hAnsi="Cambria"/>
        </w:rPr>
        <w:t xml:space="preserve">12. </w:t>
      </w:r>
      <w:r w:rsidRPr="003A7965">
        <w:rPr>
          <w:rFonts w:ascii="Cambria" w:hAnsi="Cambria"/>
        </w:rPr>
        <w:t>Журналістка інтернет-видання «Громадський контроль» підготувала серію матеріалів про можливі корупційні зловживання посадових осіб міської ради. Після публікації першого матеріалу власник медіа, який мав ділові зв’язки з фігурантами розслідування, викликав журналістку до себе та запропонував відмовитися від подальшої підготовки матеріалів.</w:t>
      </w:r>
      <w:r w:rsidR="00786442">
        <w:rPr>
          <w:rFonts w:ascii="Cambria" w:hAnsi="Cambria"/>
        </w:rPr>
        <w:t xml:space="preserve"> Журналістка</w:t>
      </w:r>
      <w:r w:rsidRPr="003A7965">
        <w:rPr>
          <w:rFonts w:ascii="Cambria" w:hAnsi="Cambria"/>
        </w:rPr>
        <w:t xml:space="preserve"> відмовилася змінювати редакційний план та продовжила роботу над журналістським розслідуванням. Через декілька днів її було звільнено наказом керівника медіа «у зв’язку зі скороченням штату». Водночас з’ясувалося, що фактичного скорочення посади журналіста не відбулося, а на її місце через короткий час було прийнято іншу особу.</w:t>
      </w:r>
      <w:r w:rsidR="00786442">
        <w:rPr>
          <w:rFonts w:ascii="Cambria" w:hAnsi="Cambria"/>
        </w:rPr>
        <w:t xml:space="preserve"> </w:t>
      </w:r>
      <w:r w:rsidRPr="003A7965">
        <w:rPr>
          <w:rFonts w:ascii="Cambria" w:hAnsi="Cambria"/>
        </w:rPr>
        <w:t>Визначте, чи містять дії керівника ознаки кримінального правопорушення.</w:t>
      </w:r>
      <w:r w:rsidR="00786442">
        <w:rPr>
          <w:rFonts w:ascii="Cambria" w:hAnsi="Cambria"/>
        </w:rPr>
        <w:t xml:space="preserve"> </w:t>
      </w:r>
      <w:r w:rsidRPr="003A7965">
        <w:rPr>
          <w:rFonts w:ascii="Cambria" w:hAnsi="Cambria"/>
        </w:rPr>
        <w:t>Відмежуйте від трудового спору, що вирішується у цивільному порядку.</w:t>
      </w:r>
    </w:p>
    <w:p w:rsidR="003A7965" w:rsidRPr="003A7965" w:rsidRDefault="00786442" w:rsidP="003A7965">
      <w:pPr>
        <w:ind w:firstLine="567"/>
        <w:jc w:val="both"/>
        <w:rPr>
          <w:rFonts w:ascii="Cambria" w:hAnsi="Cambria"/>
        </w:rPr>
      </w:pPr>
      <w:r>
        <w:rPr>
          <w:rFonts w:ascii="Cambria" w:hAnsi="Cambria"/>
        </w:rPr>
        <w:t xml:space="preserve">13. </w:t>
      </w:r>
      <w:r w:rsidR="003A7965" w:rsidRPr="003A7965">
        <w:rPr>
          <w:rFonts w:ascii="Cambria" w:hAnsi="Cambria"/>
        </w:rPr>
        <w:t>Журналіст уклав трудовий договір з регіональним телеканалом, відповідно до якого він мав виконувати обов’язки журналіста-репортера з фіксованим робочим графіком, оплатою праці та правом на відпустку.</w:t>
      </w:r>
      <w:r>
        <w:rPr>
          <w:rFonts w:ascii="Cambria" w:hAnsi="Cambria"/>
        </w:rPr>
        <w:t xml:space="preserve"> </w:t>
      </w:r>
      <w:r w:rsidR="003A7965" w:rsidRPr="003A7965">
        <w:rPr>
          <w:rFonts w:ascii="Cambria" w:hAnsi="Cambria"/>
        </w:rPr>
        <w:t>Через декілька місяців керівництво телеканалу почало вимагати від журналіста виконання додаткових обов’язків, не передбачених трудовим договором: монтаж відео, ведення соціальних мереж каналу та роботу у вихідні дні без відповідної оплати. Крім того, редактор повідомив журналіста, що у разі відмови від виконання цих вимог трудовий договір буде розірвано.</w:t>
      </w:r>
      <w:r>
        <w:rPr>
          <w:rFonts w:ascii="Cambria" w:hAnsi="Cambria"/>
        </w:rPr>
        <w:t xml:space="preserve"> </w:t>
      </w:r>
      <w:r w:rsidR="003A7965" w:rsidRPr="003A7965">
        <w:rPr>
          <w:rFonts w:ascii="Cambria" w:hAnsi="Cambria"/>
        </w:rPr>
        <w:t>Попри заперечення журналіста, адміністрація каналу систематично залучала його до роботи понад встановлений робочий час без оплати та без оформлення відповідних змін до трудового договору.</w:t>
      </w:r>
      <w:r>
        <w:rPr>
          <w:rFonts w:ascii="Cambria" w:hAnsi="Cambria"/>
        </w:rPr>
        <w:t xml:space="preserve">  </w:t>
      </w:r>
      <w:r w:rsidR="003A7965" w:rsidRPr="003A7965">
        <w:rPr>
          <w:rFonts w:ascii="Cambria" w:hAnsi="Cambria"/>
        </w:rPr>
        <w:t>Проаналізуйте, чи є в описаній ситуації грубе порушення угоди про працю.</w:t>
      </w:r>
    </w:p>
    <w:p w:rsidR="003A7965" w:rsidRPr="003A7965" w:rsidRDefault="00786442" w:rsidP="003A7965">
      <w:pPr>
        <w:ind w:firstLine="567"/>
        <w:jc w:val="both"/>
        <w:rPr>
          <w:rFonts w:ascii="Cambria" w:hAnsi="Cambria"/>
        </w:rPr>
      </w:pPr>
      <w:r>
        <w:rPr>
          <w:rFonts w:ascii="Cambria" w:hAnsi="Cambria"/>
        </w:rPr>
        <w:t xml:space="preserve">14. </w:t>
      </w:r>
      <w:r w:rsidR="003A7965" w:rsidRPr="003A7965">
        <w:rPr>
          <w:rFonts w:ascii="Cambria" w:hAnsi="Cambria"/>
        </w:rPr>
        <w:t xml:space="preserve">У редакції друкованого видання «Міський </w:t>
      </w:r>
      <w:r>
        <w:rPr>
          <w:rFonts w:ascii="Cambria" w:hAnsi="Cambria"/>
        </w:rPr>
        <w:t>експрес</w:t>
      </w:r>
      <w:r w:rsidR="003A7965" w:rsidRPr="003A7965">
        <w:rPr>
          <w:rFonts w:ascii="Cambria" w:hAnsi="Cambria"/>
        </w:rPr>
        <w:t>» протягом п’яти місяців журналістам не виплачувалася заробітна плата. Керівник медіакомпанії пояснював це складним фінансовим становищем підприємства.</w:t>
      </w:r>
      <w:r>
        <w:rPr>
          <w:rFonts w:ascii="Cambria" w:hAnsi="Cambria"/>
        </w:rPr>
        <w:t xml:space="preserve"> </w:t>
      </w:r>
      <w:r w:rsidR="003A7965" w:rsidRPr="003A7965">
        <w:rPr>
          <w:rFonts w:ascii="Cambria" w:hAnsi="Cambria"/>
        </w:rPr>
        <w:t>Водночас під час перевірки було встановлено, що в цей період підприємство отримувало кошти від рекламодавців та партнерів, які частково використовувалися керівником на придбання нового обладнання для офісу та виплату премій адміністративному персоналу. Журналісти неодноразово зверталися до керівника з вимогою виплатити заборгованість по заробітній платі, однак він продовжував відкладати виплати.</w:t>
      </w:r>
      <w:r>
        <w:rPr>
          <w:rFonts w:ascii="Cambria" w:hAnsi="Cambria"/>
        </w:rPr>
        <w:t xml:space="preserve"> </w:t>
      </w:r>
      <w:r w:rsidR="003A7965" w:rsidRPr="003A7965">
        <w:rPr>
          <w:rFonts w:ascii="Cambria" w:hAnsi="Cambria"/>
        </w:rPr>
        <w:t>Після колективного звернення журналістів до правоохоронних органів було розпочато перевірку.</w:t>
      </w:r>
      <w:r>
        <w:rPr>
          <w:rFonts w:ascii="Cambria" w:hAnsi="Cambria"/>
        </w:rPr>
        <w:t xml:space="preserve"> </w:t>
      </w:r>
      <w:r w:rsidR="003A7965" w:rsidRPr="003A7965">
        <w:rPr>
          <w:rFonts w:ascii="Cambria" w:hAnsi="Cambria"/>
        </w:rPr>
        <w:t xml:space="preserve">Визначте, чи містять дії керівника ознаки злочину, передбаченого </w:t>
      </w:r>
      <w:r>
        <w:rPr>
          <w:rFonts w:ascii="Cambria" w:hAnsi="Cambria"/>
        </w:rPr>
        <w:t xml:space="preserve">ст. 175 КК України. </w:t>
      </w:r>
    </w:p>
    <w:p w:rsidR="00AF5239" w:rsidRPr="003A7965" w:rsidRDefault="00AF5239" w:rsidP="003A7965">
      <w:pPr>
        <w:ind w:firstLine="567"/>
        <w:jc w:val="both"/>
        <w:rPr>
          <w:rFonts w:ascii="Cambria" w:hAnsi="Cambria"/>
          <w:highlight w:val="yellow"/>
        </w:rPr>
      </w:pPr>
    </w:p>
    <w:p w:rsidR="00AF5239" w:rsidRPr="006E4DB6" w:rsidRDefault="00AF5239" w:rsidP="0065783E">
      <w:pPr>
        <w:widowControl/>
        <w:ind w:firstLine="709"/>
        <w:jc w:val="center"/>
        <w:rPr>
          <w:rFonts w:ascii="Cambria" w:eastAsia="Times New Roman" w:hAnsi="Cambria" w:cs="Times New Roman"/>
          <w:b/>
          <w:highlight w:val="yellow"/>
        </w:rPr>
      </w:pPr>
      <w:r w:rsidRPr="00786442">
        <w:rPr>
          <w:rFonts w:ascii="Cambria" w:eastAsia="Times New Roman" w:hAnsi="Cambria" w:cs="Times New Roman"/>
          <w:b/>
        </w:rPr>
        <w:t>Самостійна робота:</w:t>
      </w:r>
    </w:p>
    <w:p w:rsidR="00D1107D" w:rsidRPr="006E4DB6" w:rsidRDefault="00D1107D" w:rsidP="0065783E">
      <w:pPr>
        <w:widowControl/>
        <w:ind w:firstLine="709"/>
        <w:jc w:val="center"/>
        <w:rPr>
          <w:rFonts w:ascii="Cambria" w:eastAsia="Times New Roman" w:hAnsi="Cambria" w:cs="Times New Roman"/>
          <w:b/>
          <w:highlight w:val="yellow"/>
        </w:rPr>
      </w:pPr>
    </w:p>
    <w:p w:rsidR="00D1107D" w:rsidRPr="006E4DB6" w:rsidRDefault="0065783E" w:rsidP="00D1107D">
      <w:pPr>
        <w:ind w:firstLine="567"/>
        <w:jc w:val="both"/>
        <w:rPr>
          <w:rFonts w:ascii="Cambria" w:hAnsi="Cambria" w:cs="Times New Roman"/>
        </w:rPr>
      </w:pPr>
      <w:r w:rsidRPr="006E4DB6">
        <w:rPr>
          <w:rFonts w:ascii="Cambria" w:hAnsi="Cambria" w:cs="Times New Roman"/>
        </w:rPr>
        <w:t xml:space="preserve">1. </w:t>
      </w:r>
      <w:r w:rsidR="002E662F" w:rsidRPr="006E4DB6">
        <w:rPr>
          <w:rFonts w:ascii="Cambria" w:hAnsi="Cambria" w:cs="Times New Roman"/>
        </w:rPr>
        <w:t>Головний редактор забороняє журналісту писати про корупцію у власника медіа, мотивуючи «комерційними ризиками».</w:t>
      </w:r>
      <w:r w:rsidR="00D1107D" w:rsidRPr="006E4DB6">
        <w:rPr>
          <w:rFonts w:ascii="Cambria" w:hAnsi="Cambria" w:cs="Times New Roman"/>
        </w:rPr>
        <w:t xml:space="preserve"> Чи є цензурою? Розмежу</w:t>
      </w:r>
      <w:r w:rsidR="00786442">
        <w:rPr>
          <w:rFonts w:ascii="Cambria" w:hAnsi="Cambria" w:cs="Times New Roman"/>
        </w:rPr>
        <w:t>йте</w:t>
      </w:r>
      <w:r w:rsidR="00D1107D" w:rsidRPr="006E4DB6">
        <w:rPr>
          <w:rFonts w:ascii="Cambria" w:hAnsi="Cambria" w:cs="Times New Roman"/>
        </w:rPr>
        <w:t xml:space="preserve"> цензуру держави і приватні редакційні рішення.</w:t>
      </w:r>
    </w:p>
    <w:p w:rsidR="0065783E" w:rsidRPr="006E4DB6" w:rsidRDefault="00D1107D" w:rsidP="00D1107D">
      <w:pPr>
        <w:ind w:firstLine="567"/>
        <w:jc w:val="both"/>
        <w:rPr>
          <w:rFonts w:ascii="Cambria" w:hAnsi="Cambria" w:cs="Times New Roman"/>
        </w:rPr>
      </w:pPr>
      <w:r w:rsidRPr="006E4DB6">
        <w:rPr>
          <w:rFonts w:ascii="Cambria" w:hAnsi="Cambria" w:cs="Times New Roman"/>
        </w:rPr>
        <w:t xml:space="preserve">2. </w:t>
      </w:r>
      <w:r w:rsidR="0065783E" w:rsidRPr="006E4DB6">
        <w:rPr>
          <w:rFonts w:ascii="Cambria" w:hAnsi="Cambria" w:cs="Times New Roman"/>
        </w:rPr>
        <w:t xml:space="preserve">Запит </w:t>
      </w:r>
      <w:r w:rsidRPr="006E4DB6">
        <w:rPr>
          <w:rFonts w:ascii="Cambria" w:hAnsi="Cambria" w:cs="Times New Roman"/>
        </w:rPr>
        <w:t>про надання</w:t>
      </w:r>
      <w:r w:rsidR="00786442">
        <w:rPr>
          <w:rFonts w:ascii="Cambria" w:hAnsi="Cambria" w:cs="Times New Roman"/>
        </w:rPr>
        <w:t xml:space="preserve"> </w:t>
      </w:r>
      <w:r w:rsidRPr="006E4DB6">
        <w:rPr>
          <w:rFonts w:ascii="Cambria" w:hAnsi="Cambria" w:cs="Times New Roman"/>
        </w:rPr>
        <w:t xml:space="preserve">інформації </w:t>
      </w:r>
      <w:r w:rsidR="0065783E" w:rsidRPr="006E4DB6">
        <w:rPr>
          <w:rFonts w:ascii="Cambria" w:hAnsi="Cambria" w:cs="Times New Roman"/>
        </w:rPr>
        <w:t xml:space="preserve">подано </w:t>
      </w:r>
      <w:r w:rsidRPr="006E4DB6">
        <w:rPr>
          <w:rFonts w:ascii="Cambria" w:hAnsi="Cambria" w:cs="Times New Roman"/>
        </w:rPr>
        <w:t xml:space="preserve">з дотриманням Законом вимог, </w:t>
      </w:r>
      <w:r w:rsidR="0065783E" w:rsidRPr="006E4DB6">
        <w:rPr>
          <w:rFonts w:ascii="Cambria" w:hAnsi="Cambria" w:cs="Times New Roman"/>
        </w:rPr>
        <w:t>але відповідь дають через 2 місяці, коли тема втратила актуальність</w:t>
      </w:r>
      <w:r w:rsidRPr="006E4DB6">
        <w:rPr>
          <w:rFonts w:ascii="Cambria" w:hAnsi="Cambria" w:cs="Times New Roman"/>
        </w:rPr>
        <w:t xml:space="preserve"> та соціальну значущість</w:t>
      </w:r>
      <w:r w:rsidR="0065783E" w:rsidRPr="006E4DB6">
        <w:rPr>
          <w:rFonts w:ascii="Cambria" w:hAnsi="Cambria" w:cs="Times New Roman"/>
        </w:rPr>
        <w:t>.</w:t>
      </w:r>
      <w:r w:rsidRPr="006E4DB6">
        <w:rPr>
          <w:rFonts w:ascii="Cambria" w:hAnsi="Cambria" w:cs="Times New Roman"/>
        </w:rPr>
        <w:t xml:space="preserve"> </w:t>
      </w:r>
      <w:r w:rsidR="0065783E" w:rsidRPr="006E4DB6">
        <w:rPr>
          <w:rFonts w:ascii="Cambria" w:hAnsi="Cambria" w:cs="Times New Roman"/>
        </w:rPr>
        <w:t>Чи є це прихованою формою перешкоджання?</w:t>
      </w:r>
      <w:r w:rsidRPr="006E4DB6">
        <w:rPr>
          <w:rFonts w:ascii="Cambria" w:hAnsi="Cambria" w:cs="Times New Roman"/>
        </w:rPr>
        <w:t xml:space="preserve"> </w:t>
      </w:r>
      <w:r w:rsidR="0065783E" w:rsidRPr="006E4DB6">
        <w:rPr>
          <w:rFonts w:ascii="Cambria" w:hAnsi="Cambria" w:cs="Times New Roman"/>
        </w:rPr>
        <w:t>Які правові наслідки?</w:t>
      </w:r>
    </w:p>
    <w:p w:rsidR="0065783E" w:rsidRPr="006E4DB6" w:rsidRDefault="00786442" w:rsidP="00D1107D">
      <w:pPr>
        <w:ind w:firstLine="567"/>
        <w:jc w:val="both"/>
        <w:rPr>
          <w:rFonts w:ascii="Cambria" w:hAnsi="Cambria" w:cs="Times New Roman"/>
        </w:rPr>
      </w:pPr>
      <w:r>
        <w:rPr>
          <w:rFonts w:ascii="Cambria" w:hAnsi="Cambria" w:cs="Times New Roman"/>
        </w:rPr>
        <w:t>3</w:t>
      </w:r>
      <w:r w:rsidR="00D1107D" w:rsidRPr="006E4DB6">
        <w:rPr>
          <w:rFonts w:ascii="Cambria" w:hAnsi="Cambria" w:cs="Times New Roman"/>
        </w:rPr>
        <w:t xml:space="preserve">. </w:t>
      </w:r>
      <w:r w:rsidR="0065783E" w:rsidRPr="006E4DB6">
        <w:rPr>
          <w:rFonts w:ascii="Cambria" w:hAnsi="Cambria" w:cs="Times New Roman"/>
        </w:rPr>
        <w:t>Журналіст опублікував розслідування</w:t>
      </w:r>
      <w:r w:rsidR="00D1107D" w:rsidRPr="006E4DB6">
        <w:rPr>
          <w:rFonts w:ascii="Cambria" w:hAnsi="Cambria" w:cs="Times New Roman"/>
        </w:rPr>
        <w:t xml:space="preserve">, які </w:t>
      </w:r>
      <w:r w:rsidRPr="006E4DB6">
        <w:rPr>
          <w:rFonts w:ascii="Cambria" w:hAnsi="Cambria" w:cs="Times New Roman"/>
        </w:rPr>
        <w:t>підтвердилися</w:t>
      </w:r>
      <w:r w:rsidR="00D1107D" w:rsidRPr="006E4DB6">
        <w:rPr>
          <w:rFonts w:ascii="Cambria" w:hAnsi="Cambria" w:cs="Times New Roman"/>
        </w:rPr>
        <w:t xml:space="preserve"> в процесі досудового розслідування</w:t>
      </w:r>
      <w:r w:rsidR="0065783E" w:rsidRPr="006E4DB6">
        <w:rPr>
          <w:rFonts w:ascii="Cambria" w:hAnsi="Cambria" w:cs="Times New Roman"/>
        </w:rPr>
        <w:t>. Бізнесмен подає позов про захист честі та гідності на суму 10 млн грн.</w:t>
      </w:r>
      <w:r w:rsidR="00D1107D" w:rsidRPr="006E4DB6">
        <w:rPr>
          <w:rFonts w:ascii="Cambria" w:hAnsi="Cambria" w:cs="Times New Roman"/>
        </w:rPr>
        <w:t xml:space="preserve"> </w:t>
      </w:r>
      <w:r w:rsidR="00AC7EF9">
        <w:rPr>
          <w:rFonts w:ascii="Cambria" w:hAnsi="Cambria" w:cs="Times New Roman"/>
        </w:rPr>
        <w:t xml:space="preserve">Чи наявні </w:t>
      </w:r>
      <w:r>
        <w:rPr>
          <w:rFonts w:ascii="Cambria" w:hAnsi="Cambria" w:cs="Times New Roman"/>
        </w:rPr>
        <w:t>о</w:t>
      </w:r>
      <w:r w:rsidR="0065783E" w:rsidRPr="006E4DB6">
        <w:rPr>
          <w:rFonts w:ascii="Cambria" w:hAnsi="Cambria" w:cs="Times New Roman"/>
        </w:rPr>
        <w:t>знаки SLAPP</w:t>
      </w:r>
      <w:r>
        <w:rPr>
          <w:rFonts w:ascii="Cambria" w:hAnsi="Cambria" w:cs="Times New Roman"/>
        </w:rPr>
        <w:t>-позову</w:t>
      </w:r>
      <w:r w:rsidR="0065783E" w:rsidRPr="006E4DB6">
        <w:rPr>
          <w:rFonts w:ascii="Cambria" w:hAnsi="Cambria" w:cs="Times New Roman"/>
        </w:rPr>
        <w:t>?</w:t>
      </w:r>
      <w:r w:rsidR="00D1107D" w:rsidRPr="006E4DB6">
        <w:rPr>
          <w:rFonts w:ascii="Cambria" w:hAnsi="Cambria" w:cs="Times New Roman"/>
        </w:rPr>
        <w:t xml:space="preserve"> </w:t>
      </w:r>
      <w:r w:rsidR="0065783E" w:rsidRPr="006E4DB6">
        <w:rPr>
          <w:rFonts w:ascii="Cambria" w:hAnsi="Cambria" w:cs="Times New Roman"/>
        </w:rPr>
        <w:t>Як суд має оцінити суспільний інтерес?</w:t>
      </w:r>
      <w:r w:rsidR="00D1107D" w:rsidRPr="006E4DB6">
        <w:rPr>
          <w:rFonts w:ascii="Cambria" w:hAnsi="Cambria" w:cs="Times New Roman"/>
        </w:rPr>
        <w:t xml:space="preserve"> </w:t>
      </w:r>
      <w:r w:rsidR="0065783E" w:rsidRPr="006E4DB6">
        <w:rPr>
          <w:rFonts w:ascii="Cambria" w:hAnsi="Cambria" w:cs="Times New Roman"/>
        </w:rPr>
        <w:t>Які міжнародні стандарти застосовні</w:t>
      </w:r>
      <w:r>
        <w:rPr>
          <w:rFonts w:ascii="Cambria" w:hAnsi="Cambria" w:cs="Times New Roman"/>
        </w:rPr>
        <w:t xml:space="preserve"> до цієї ситуації</w:t>
      </w:r>
      <w:r w:rsidR="0065783E" w:rsidRPr="006E4DB6">
        <w:rPr>
          <w:rFonts w:ascii="Cambria" w:hAnsi="Cambria" w:cs="Times New Roman"/>
        </w:rPr>
        <w:t>?</w:t>
      </w:r>
    </w:p>
    <w:p w:rsidR="0065783E" w:rsidRPr="006E4DB6" w:rsidRDefault="00D1107D" w:rsidP="00786442">
      <w:pPr>
        <w:ind w:firstLine="567"/>
        <w:jc w:val="both"/>
        <w:rPr>
          <w:rFonts w:ascii="Cambria" w:hAnsi="Cambria" w:cs="Times New Roman"/>
        </w:rPr>
      </w:pPr>
      <w:r w:rsidRPr="006E4DB6">
        <w:rPr>
          <w:rFonts w:ascii="Cambria" w:hAnsi="Cambria" w:cs="Times New Roman"/>
        </w:rPr>
        <w:t xml:space="preserve">5. </w:t>
      </w:r>
      <w:r w:rsidR="0065783E" w:rsidRPr="006E4DB6">
        <w:rPr>
          <w:rFonts w:ascii="Cambria" w:hAnsi="Cambria" w:cs="Times New Roman"/>
        </w:rPr>
        <w:t>Суддя усно наказує охороні не впускати журналістів у залу, хоча справа не є закритою.</w:t>
      </w:r>
      <w:r w:rsidR="00786442">
        <w:rPr>
          <w:rFonts w:ascii="Cambria" w:hAnsi="Cambria" w:cs="Times New Roman"/>
        </w:rPr>
        <w:t xml:space="preserve"> </w:t>
      </w:r>
      <w:r w:rsidRPr="006E4DB6">
        <w:rPr>
          <w:rFonts w:ascii="Cambria" w:hAnsi="Cambria" w:cs="Times New Roman"/>
        </w:rPr>
        <w:t>Ч</w:t>
      </w:r>
      <w:r w:rsidR="0065783E" w:rsidRPr="006E4DB6">
        <w:rPr>
          <w:rFonts w:ascii="Cambria" w:hAnsi="Cambria" w:cs="Times New Roman"/>
        </w:rPr>
        <w:t>и порушено принцип гласності?</w:t>
      </w:r>
      <w:r w:rsidRPr="006E4DB6">
        <w:rPr>
          <w:rFonts w:ascii="Cambria" w:hAnsi="Cambria" w:cs="Times New Roman"/>
        </w:rPr>
        <w:t xml:space="preserve"> </w:t>
      </w:r>
      <w:r w:rsidR="0065783E" w:rsidRPr="006E4DB6">
        <w:rPr>
          <w:rFonts w:ascii="Cambria" w:hAnsi="Cambria" w:cs="Times New Roman"/>
        </w:rPr>
        <w:t>Які засоби реагування</w:t>
      </w:r>
      <w:r w:rsidR="00786442">
        <w:rPr>
          <w:rFonts w:ascii="Cambria" w:hAnsi="Cambria" w:cs="Times New Roman"/>
        </w:rPr>
        <w:t xml:space="preserve"> існують</w:t>
      </w:r>
      <w:r w:rsidR="0065783E" w:rsidRPr="006E4DB6">
        <w:rPr>
          <w:rFonts w:ascii="Cambria" w:hAnsi="Cambria" w:cs="Times New Roman"/>
        </w:rPr>
        <w:t>?</w:t>
      </w:r>
    </w:p>
    <w:p w:rsidR="0065783E" w:rsidRPr="006E4DB6" w:rsidRDefault="00D1107D" w:rsidP="00D1107D">
      <w:pPr>
        <w:ind w:firstLine="567"/>
        <w:jc w:val="both"/>
        <w:rPr>
          <w:rFonts w:ascii="Cambria" w:hAnsi="Cambria" w:cs="Times New Roman"/>
        </w:rPr>
      </w:pPr>
      <w:r w:rsidRPr="006E4DB6">
        <w:rPr>
          <w:rFonts w:ascii="Cambria" w:hAnsi="Cambria" w:cs="Times New Roman"/>
        </w:rPr>
        <w:t xml:space="preserve">6. </w:t>
      </w:r>
      <w:r w:rsidR="0065783E" w:rsidRPr="006E4DB6">
        <w:rPr>
          <w:rFonts w:ascii="Cambria" w:hAnsi="Cambria" w:cs="Times New Roman"/>
        </w:rPr>
        <w:t>Поліцейський під час акції протесту вириває камеру журналіста і видаляє відео, пояснюючи «службовою необхідністю».</w:t>
      </w:r>
      <w:r w:rsidRPr="006E4DB6">
        <w:rPr>
          <w:rFonts w:ascii="Cambria" w:hAnsi="Cambria" w:cs="Times New Roman"/>
        </w:rPr>
        <w:t xml:space="preserve"> </w:t>
      </w:r>
      <w:r w:rsidR="0065783E" w:rsidRPr="006E4DB6">
        <w:rPr>
          <w:rFonts w:ascii="Cambria" w:hAnsi="Cambria" w:cs="Times New Roman"/>
        </w:rPr>
        <w:t>Чи є це незаконним вилученням матеріалів?</w:t>
      </w:r>
    </w:p>
    <w:p w:rsidR="00786442" w:rsidRPr="00786442" w:rsidRDefault="00786442" w:rsidP="00786442">
      <w:pPr>
        <w:ind w:firstLine="567"/>
        <w:jc w:val="both"/>
        <w:rPr>
          <w:rFonts w:ascii="Cambria" w:hAnsi="Cambria"/>
        </w:rPr>
      </w:pPr>
      <w:r w:rsidRPr="00786442">
        <w:rPr>
          <w:rFonts w:ascii="Cambria" w:hAnsi="Cambria"/>
        </w:rPr>
        <w:t>7. Журналіст регіонального онлайн-видання опублікував серію матеріалів про можливі порушення під час використання бюджетних коштів у міській раді. Після виходу публікацій у соціальних мережах та на декількох локальних інформаційних ресурсах почали масово з’являтися повідомлення, в яких журналіста звинувачували у «роботі на іноземні спецслужби», поширенні «замовних матеріалів» та отриманні грошей від політичних конкурентів міського голови.</w:t>
      </w:r>
      <w:r w:rsidR="00920029">
        <w:rPr>
          <w:rFonts w:ascii="Cambria" w:hAnsi="Cambria"/>
        </w:rPr>
        <w:t xml:space="preserve"> </w:t>
      </w:r>
      <w:r w:rsidRPr="00786442">
        <w:rPr>
          <w:rFonts w:ascii="Cambria" w:hAnsi="Cambria"/>
        </w:rPr>
        <w:t>Пізніше з’ясувалося, що частина цих повідомлень була розміщена акаунтами, пов’язаними з PR-агентством, яке співпрацює з одним із посадовців міської ради. Крім того, під час пресконференції цей посадовець публічно заявив, що журналіст «не заслуговує довіри» і що редакція нібито «фальсифікує інформацію».</w:t>
      </w:r>
      <w:r w:rsidR="00920029">
        <w:rPr>
          <w:rFonts w:ascii="Cambria" w:hAnsi="Cambria"/>
        </w:rPr>
        <w:t xml:space="preserve"> </w:t>
      </w:r>
      <w:r w:rsidRPr="00786442">
        <w:rPr>
          <w:rFonts w:ascii="Cambria" w:hAnsi="Cambria"/>
        </w:rPr>
        <w:t>Унаслідок такої інформаційної кампанії журналіст почав отримувати погрози у соціальних мережах, а деякі джерела інформації відмовилися з ним співпрацювати.</w:t>
      </w:r>
      <w:r w:rsidR="00920029">
        <w:rPr>
          <w:rFonts w:ascii="Cambria" w:hAnsi="Cambria"/>
        </w:rPr>
        <w:t xml:space="preserve"> </w:t>
      </w:r>
      <w:r w:rsidRPr="00786442">
        <w:rPr>
          <w:rFonts w:ascii="Cambria" w:hAnsi="Cambria"/>
        </w:rPr>
        <w:t xml:space="preserve">Визначте, чи можна розглядати </w:t>
      </w:r>
      <w:r w:rsidR="00920029">
        <w:rPr>
          <w:rFonts w:ascii="Cambria" w:hAnsi="Cambria"/>
        </w:rPr>
        <w:t xml:space="preserve">такі дії з дискредитації </w:t>
      </w:r>
      <w:r w:rsidRPr="00786442">
        <w:rPr>
          <w:rFonts w:ascii="Cambria" w:hAnsi="Cambria"/>
        </w:rPr>
        <w:t xml:space="preserve"> як форму перешкоджання законній професійній діяльності журналіста.</w:t>
      </w:r>
    </w:p>
    <w:p w:rsidR="00786442" w:rsidRPr="00786442" w:rsidRDefault="00920029" w:rsidP="00786442">
      <w:pPr>
        <w:ind w:firstLine="567"/>
        <w:jc w:val="both"/>
        <w:rPr>
          <w:rFonts w:ascii="Cambria" w:hAnsi="Cambria"/>
        </w:rPr>
      </w:pPr>
      <w:r>
        <w:rPr>
          <w:rFonts w:ascii="Cambria" w:hAnsi="Cambria"/>
        </w:rPr>
        <w:t xml:space="preserve">8. </w:t>
      </w:r>
      <w:r w:rsidR="00786442" w:rsidRPr="00786442">
        <w:rPr>
          <w:rFonts w:ascii="Cambria" w:hAnsi="Cambria"/>
        </w:rPr>
        <w:t>Журналістка телеканалу «Суспільний погляд» звернулася до департаменту міської ради із запитом про надання копій договорів щодо ремонту міських доріг та інформації про підрядні організації</w:t>
      </w:r>
      <w:r>
        <w:rPr>
          <w:rFonts w:ascii="Cambria" w:hAnsi="Cambria"/>
        </w:rPr>
        <w:t>, які мають його здійснювати</w:t>
      </w:r>
      <w:r w:rsidR="00786442" w:rsidRPr="00786442">
        <w:rPr>
          <w:rFonts w:ascii="Cambria" w:hAnsi="Cambria"/>
        </w:rPr>
        <w:t>.</w:t>
      </w:r>
      <w:r>
        <w:rPr>
          <w:rFonts w:ascii="Cambria" w:hAnsi="Cambria"/>
        </w:rPr>
        <w:t xml:space="preserve"> </w:t>
      </w:r>
      <w:r w:rsidR="00786442" w:rsidRPr="00786442">
        <w:rPr>
          <w:rFonts w:ascii="Cambria" w:hAnsi="Cambria"/>
        </w:rPr>
        <w:t>Через п’ять днів вона отримала відповідь, у якій зазначалося, що запитувана інформація «є службовою та не підлягає розголошенню», тому у наданні документів відмовлено.</w:t>
      </w:r>
      <w:r>
        <w:rPr>
          <w:rFonts w:ascii="Cambria" w:hAnsi="Cambria"/>
        </w:rPr>
        <w:t xml:space="preserve"> </w:t>
      </w:r>
      <w:r w:rsidR="00786442" w:rsidRPr="00786442">
        <w:rPr>
          <w:rFonts w:ascii="Cambria" w:hAnsi="Cambria"/>
        </w:rPr>
        <w:t>Журналістка повторно звернулася до департаменту, посилаючись на те, що інформація про використання бюджетних коштів є публічною. Проте посадова особа повідомила, що документи можуть бути надані лише за спеціальним дозволом керівництва, і фактично відмовила у доступі.</w:t>
      </w:r>
      <w:r>
        <w:rPr>
          <w:rFonts w:ascii="Cambria" w:hAnsi="Cambria"/>
        </w:rPr>
        <w:t xml:space="preserve"> </w:t>
      </w:r>
      <w:r w:rsidR="00786442" w:rsidRPr="00786442">
        <w:rPr>
          <w:rFonts w:ascii="Cambria" w:hAnsi="Cambria"/>
        </w:rPr>
        <w:t>Пізніше журналістка встановила, що частина цих документів вже була оприлюднена на офіційному сайті органу влади, але через деякий час їх було видалено.</w:t>
      </w:r>
      <w:r>
        <w:rPr>
          <w:rFonts w:ascii="Cambria" w:hAnsi="Cambria"/>
        </w:rPr>
        <w:t xml:space="preserve"> </w:t>
      </w:r>
      <w:r w:rsidR="00786442" w:rsidRPr="00786442">
        <w:rPr>
          <w:rFonts w:ascii="Cambria" w:hAnsi="Cambria"/>
        </w:rPr>
        <w:t xml:space="preserve">Визначте, чи є відмова посадової особи </w:t>
      </w:r>
      <w:r>
        <w:rPr>
          <w:rFonts w:ascii="Cambria" w:hAnsi="Cambria"/>
        </w:rPr>
        <w:t xml:space="preserve">в наданні інформації </w:t>
      </w:r>
      <w:r w:rsidR="00786442" w:rsidRPr="00786442">
        <w:rPr>
          <w:rFonts w:ascii="Cambria" w:hAnsi="Cambria"/>
        </w:rPr>
        <w:t>законною.</w:t>
      </w:r>
      <w:r>
        <w:rPr>
          <w:rFonts w:ascii="Cambria" w:hAnsi="Cambria"/>
        </w:rPr>
        <w:t xml:space="preserve"> </w:t>
      </w:r>
      <w:r w:rsidR="00786442" w:rsidRPr="00786442">
        <w:rPr>
          <w:rFonts w:ascii="Cambria" w:hAnsi="Cambria"/>
        </w:rPr>
        <w:t>Вкажіть, які способи захисту прав журналіста можуть бути застосовані.</w:t>
      </w:r>
    </w:p>
    <w:p w:rsidR="00786442" w:rsidRPr="00786442" w:rsidRDefault="00920029" w:rsidP="00786442">
      <w:pPr>
        <w:ind w:firstLine="567"/>
        <w:jc w:val="both"/>
        <w:rPr>
          <w:rFonts w:ascii="Cambria" w:hAnsi="Cambria"/>
        </w:rPr>
      </w:pPr>
      <w:r>
        <w:rPr>
          <w:rFonts w:ascii="Cambria" w:hAnsi="Cambria"/>
        </w:rPr>
        <w:t xml:space="preserve">9. </w:t>
      </w:r>
      <w:r w:rsidR="00786442" w:rsidRPr="00786442">
        <w:rPr>
          <w:rFonts w:ascii="Cambria" w:hAnsi="Cambria"/>
        </w:rPr>
        <w:t>Журналістка незалежного антикорупційного видання підготувала розслідування про можливі порушення під час будівництва житлового комплексу будівельною компанією.</w:t>
      </w:r>
      <w:r>
        <w:rPr>
          <w:rFonts w:ascii="Cambria" w:hAnsi="Cambria"/>
        </w:rPr>
        <w:t xml:space="preserve"> </w:t>
      </w:r>
      <w:r w:rsidR="00786442" w:rsidRPr="00786442">
        <w:rPr>
          <w:rFonts w:ascii="Cambria" w:hAnsi="Cambria"/>
        </w:rPr>
        <w:t>У матеріалі були наведені документи, коментарі експертів та дані з відкритих реєстрів. Після публікації компанія подала до суду позов про захист честі, гідності та ділової репутації, вимагаючи:</w:t>
      </w:r>
      <w:r>
        <w:rPr>
          <w:rFonts w:ascii="Cambria" w:hAnsi="Cambria"/>
        </w:rPr>
        <w:t xml:space="preserve"> </w:t>
      </w:r>
      <w:r w:rsidR="00786442" w:rsidRPr="00786442">
        <w:rPr>
          <w:rFonts w:ascii="Cambria" w:hAnsi="Cambria"/>
        </w:rPr>
        <w:t>спростування інформації</w:t>
      </w:r>
      <w:r>
        <w:rPr>
          <w:rFonts w:ascii="Cambria" w:hAnsi="Cambria"/>
        </w:rPr>
        <w:t xml:space="preserve">, </w:t>
      </w:r>
      <w:r w:rsidR="00786442" w:rsidRPr="00786442">
        <w:rPr>
          <w:rFonts w:ascii="Cambria" w:hAnsi="Cambria"/>
        </w:rPr>
        <w:t>видалення публікації</w:t>
      </w:r>
      <w:r>
        <w:rPr>
          <w:rFonts w:ascii="Cambria" w:hAnsi="Cambria"/>
        </w:rPr>
        <w:t xml:space="preserve">, </w:t>
      </w:r>
      <w:r w:rsidR="00786442" w:rsidRPr="00786442">
        <w:rPr>
          <w:rFonts w:ascii="Cambria" w:hAnsi="Cambria"/>
        </w:rPr>
        <w:t>стягнення з журналістки та редакції моральної шкоди</w:t>
      </w:r>
      <w:r>
        <w:rPr>
          <w:rFonts w:ascii="Cambria" w:hAnsi="Cambria"/>
        </w:rPr>
        <w:t xml:space="preserve"> в розмірі 2,5 млн. грн. </w:t>
      </w:r>
      <w:r w:rsidR="00786442" w:rsidRPr="00786442">
        <w:rPr>
          <w:rFonts w:ascii="Cambria" w:hAnsi="Cambria"/>
        </w:rPr>
        <w:t>Крім того, позивач подав ще декілька аналогічних позовів до різних судів проти редакції та журналістів, які поширювали інформацію про цю тему.</w:t>
      </w:r>
      <w:r>
        <w:rPr>
          <w:rFonts w:ascii="Cambria" w:hAnsi="Cambria"/>
        </w:rPr>
        <w:t xml:space="preserve"> </w:t>
      </w:r>
      <w:r w:rsidR="00786442" w:rsidRPr="00786442">
        <w:rPr>
          <w:rFonts w:ascii="Cambria" w:hAnsi="Cambria"/>
        </w:rPr>
        <w:t>Поясніть, що таке SLAPP-позови та які їхні характерні ознаки.</w:t>
      </w:r>
      <w:r>
        <w:rPr>
          <w:rFonts w:ascii="Cambria" w:hAnsi="Cambria"/>
        </w:rPr>
        <w:t xml:space="preserve"> </w:t>
      </w:r>
      <w:r w:rsidR="00786442" w:rsidRPr="00786442">
        <w:rPr>
          <w:rFonts w:ascii="Cambria" w:hAnsi="Cambria"/>
        </w:rPr>
        <w:t>Проаналізуйте, чи можна розглядати описану ситуацію як приклад такого позову.</w:t>
      </w:r>
    </w:p>
    <w:p w:rsidR="00920029" w:rsidRDefault="00920029" w:rsidP="00786442">
      <w:pPr>
        <w:ind w:firstLine="567"/>
        <w:jc w:val="both"/>
        <w:rPr>
          <w:rFonts w:ascii="Cambria" w:hAnsi="Cambria"/>
        </w:rPr>
      </w:pPr>
      <w:r>
        <w:rPr>
          <w:rFonts w:ascii="Cambria" w:hAnsi="Cambria"/>
        </w:rPr>
        <w:t xml:space="preserve">10. </w:t>
      </w:r>
      <w:r w:rsidR="00786442" w:rsidRPr="00786442">
        <w:rPr>
          <w:rFonts w:ascii="Cambria" w:hAnsi="Cambria"/>
        </w:rPr>
        <w:t xml:space="preserve">Журналіст місцевого інформаційного порталу намагався потрапити на засідання </w:t>
      </w:r>
      <w:r w:rsidR="00786442" w:rsidRPr="00786442">
        <w:rPr>
          <w:rFonts w:ascii="Cambria" w:hAnsi="Cambria"/>
        </w:rPr>
        <w:lastRenderedPageBreak/>
        <w:t>міської ради, де розглядалося питання про передачу земельної ділянки приватному інвестору.</w:t>
      </w:r>
      <w:r>
        <w:rPr>
          <w:rFonts w:ascii="Cambria" w:hAnsi="Cambria"/>
        </w:rPr>
        <w:t xml:space="preserve"> </w:t>
      </w:r>
      <w:r w:rsidR="00786442" w:rsidRPr="00786442">
        <w:rPr>
          <w:rFonts w:ascii="Cambria" w:hAnsi="Cambria"/>
        </w:rPr>
        <w:t>На вході до будівлі працівники охорони повідомили журналісту, що доступ до засідання дозволений лише журналістам, які попередньо пройшли акредитацію. При цьому на офіційному сайті міської ради інформація про необхідність акредитації відсутня.</w:t>
      </w:r>
      <w:r>
        <w:rPr>
          <w:rFonts w:ascii="Cambria" w:hAnsi="Cambria"/>
        </w:rPr>
        <w:t xml:space="preserve"> </w:t>
      </w:r>
    </w:p>
    <w:p w:rsidR="00786442" w:rsidRPr="00786442" w:rsidRDefault="00786442" w:rsidP="00786442">
      <w:pPr>
        <w:ind w:firstLine="567"/>
        <w:jc w:val="both"/>
        <w:rPr>
          <w:rFonts w:ascii="Cambria" w:hAnsi="Cambria"/>
        </w:rPr>
      </w:pPr>
      <w:r w:rsidRPr="00786442">
        <w:rPr>
          <w:rFonts w:ascii="Cambria" w:hAnsi="Cambria"/>
        </w:rPr>
        <w:t>У той самий день журналіст також намагався бути присутнім на судовому засіданні у справі, що викликала значний суспільний інтерес. Однак судовий розпорядник повідомив, що через обмежену кількість місць журналістів до зали суду не допускають, хоча інші вільні місця залишалися.</w:t>
      </w:r>
    </w:p>
    <w:p w:rsidR="00786442" w:rsidRPr="00786442" w:rsidRDefault="00786442" w:rsidP="00786442">
      <w:pPr>
        <w:ind w:firstLine="567"/>
        <w:jc w:val="both"/>
        <w:rPr>
          <w:rFonts w:ascii="Cambria" w:hAnsi="Cambria"/>
        </w:rPr>
      </w:pPr>
      <w:r w:rsidRPr="00786442">
        <w:rPr>
          <w:rFonts w:ascii="Cambria" w:hAnsi="Cambria"/>
        </w:rPr>
        <w:t>Редакція вважає такі дії необґрунтованим обмеженням доступу до інформації та перешкоджанням журналістській діяльності.</w:t>
      </w:r>
      <w:r w:rsidR="00920029">
        <w:rPr>
          <w:rFonts w:ascii="Cambria" w:hAnsi="Cambria"/>
        </w:rPr>
        <w:t xml:space="preserve"> </w:t>
      </w:r>
      <w:r w:rsidRPr="00786442">
        <w:rPr>
          <w:rFonts w:ascii="Cambria" w:hAnsi="Cambria"/>
        </w:rPr>
        <w:t>Вкажіть можливі юридичні наслідки для посадових осіб, які безпідставно обмежують такий доступ.</w:t>
      </w:r>
    </w:p>
    <w:p w:rsidR="00786442" w:rsidRDefault="00786442" w:rsidP="00C02833">
      <w:pPr>
        <w:widowControl/>
        <w:ind w:firstLine="709"/>
        <w:jc w:val="both"/>
        <w:rPr>
          <w:rFonts w:ascii="Cambria" w:eastAsia="Times New Roman" w:hAnsi="Cambria" w:cs="Times New Roman"/>
          <w:b/>
          <w:highlight w:val="yellow"/>
        </w:rPr>
      </w:pPr>
    </w:p>
    <w:p w:rsidR="00AF5239" w:rsidRPr="006E4DB6" w:rsidRDefault="00AF5239" w:rsidP="008F039C">
      <w:pPr>
        <w:widowControl/>
        <w:ind w:firstLine="709"/>
        <w:jc w:val="center"/>
        <w:rPr>
          <w:rFonts w:ascii="Cambria" w:eastAsia="Times New Roman" w:hAnsi="Cambria" w:cs="Times New Roman"/>
          <w:b/>
        </w:rPr>
      </w:pPr>
      <w:r w:rsidRPr="00920029">
        <w:rPr>
          <w:rFonts w:ascii="Cambria" w:eastAsia="Times New Roman" w:hAnsi="Cambria" w:cs="Times New Roman"/>
          <w:b/>
        </w:rPr>
        <w:t>Теми рефератів (доповідей):</w:t>
      </w:r>
    </w:p>
    <w:p w:rsidR="002E662F" w:rsidRPr="006E4DB6" w:rsidRDefault="002E662F" w:rsidP="002E662F">
      <w:pPr>
        <w:ind w:firstLine="567"/>
        <w:jc w:val="both"/>
        <w:rPr>
          <w:rFonts w:ascii="Cambria" w:hAnsi="Cambria" w:cs="Times New Roman"/>
        </w:rPr>
      </w:pPr>
      <w:r w:rsidRPr="006E4DB6">
        <w:rPr>
          <w:rFonts w:ascii="Cambria" w:hAnsi="Cambria" w:cs="Times New Roman"/>
        </w:rPr>
        <w:t>1. Кримінально-правова заборона цензури: межі допустимого втручання держави у діяльність журналіста</w:t>
      </w:r>
    </w:p>
    <w:p w:rsidR="002E662F" w:rsidRPr="006E4DB6" w:rsidRDefault="002E662F" w:rsidP="002E662F">
      <w:pPr>
        <w:ind w:firstLine="567"/>
        <w:jc w:val="both"/>
        <w:rPr>
          <w:rFonts w:ascii="Cambria" w:hAnsi="Cambria" w:cs="Times New Roman"/>
        </w:rPr>
      </w:pPr>
      <w:r w:rsidRPr="006E4DB6">
        <w:rPr>
          <w:rFonts w:ascii="Cambria" w:hAnsi="Cambria" w:cs="Times New Roman"/>
        </w:rPr>
        <w:t>2. Дискредитація журналіста як форма тиску: правові межі критики та захист професійної репутації</w:t>
      </w:r>
    </w:p>
    <w:p w:rsidR="002E662F" w:rsidRPr="006E4DB6" w:rsidRDefault="002E662F" w:rsidP="002E662F">
      <w:pPr>
        <w:ind w:firstLine="567"/>
        <w:jc w:val="both"/>
        <w:rPr>
          <w:rFonts w:ascii="Cambria" w:hAnsi="Cambria" w:cs="Times New Roman"/>
        </w:rPr>
      </w:pPr>
      <w:r w:rsidRPr="006E4DB6">
        <w:rPr>
          <w:rFonts w:ascii="Cambria" w:hAnsi="Cambria" w:cs="Times New Roman"/>
        </w:rPr>
        <w:t>3. Незаконна відмова в доступі до інформації як порушення свободи преси: механізми реагування</w:t>
      </w:r>
    </w:p>
    <w:p w:rsidR="002E662F" w:rsidRPr="006E4DB6" w:rsidRDefault="002E662F" w:rsidP="002E662F">
      <w:pPr>
        <w:ind w:firstLine="567"/>
        <w:jc w:val="both"/>
        <w:rPr>
          <w:rFonts w:ascii="Cambria" w:hAnsi="Cambria" w:cs="Times New Roman"/>
        </w:rPr>
      </w:pPr>
      <w:r w:rsidRPr="006E4DB6">
        <w:rPr>
          <w:rFonts w:ascii="Cambria" w:hAnsi="Cambria" w:cs="Times New Roman"/>
        </w:rPr>
        <w:t>4. SLAPP-позови як інструмент юридичного переслідування журналістів: європейські стандарти та українські виклики</w:t>
      </w:r>
    </w:p>
    <w:p w:rsidR="002E662F" w:rsidRPr="006E4DB6" w:rsidRDefault="002E662F" w:rsidP="002E662F">
      <w:pPr>
        <w:ind w:firstLine="567"/>
        <w:jc w:val="both"/>
        <w:rPr>
          <w:rFonts w:ascii="Cambria" w:hAnsi="Cambria" w:cs="Times New Roman"/>
        </w:rPr>
      </w:pPr>
      <w:r w:rsidRPr="006E4DB6">
        <w:rPr>
          <w:rFonts w:ascii="Cambria" w:hAnsi="Cambria" w:cs="Times New Roman"/>
        </w:rPr>
        <w:t>5. Обмеження доступу журналістів до органів державної влади та судів: принцип відкритості та стандарти ст. 10 ЄКПЛ</w:t>
      </w:r>
    </w:p>
    <w:p w:rsidR="00920029" w:rsidRPr="006E4DB6" w:rsidRDefault="00920029" w:rsidP="00136F53">
      <w:pPr>
        <w:pStyle w:val="a4"/>
        <w:numPr>
          <w:ilvl w:val="0"/>
          <w:numId w:val="8"/>
        </w:numPr>
        <w:spacing w:before="0" w:beforeAutospacing="0" w:after="0" w:afterAutospacing="0"/>
        <w:ind w:left="0" w:firstLine="567"/>
        <w:jc w:val="both"/>
        <w:rPr>
          <w:rFonts w:ascii="Cambria" w:hAnsi="Cambria"/>
          <w:lang w:val="uk-UA"/>
        </w:rPr>
      </w:pPr>
      <w:r w:rsidRPr="006E4DB6">
        <w:rPr>
          <w:rFonts w:ascii="Cambria" w:hAnsi="Cambria"/>
          <w:lang w:val="uk-UA"/>
        </w:rPr>
        <w:t xml:space="preserve">Цензура та незаконне втручання </w:t>
      </w:r>
      <w:r>
        <w:rPr>
          <w:rFonts w:ascii="Cambria" w:hAnsi="Cambria"/>
          <w:lang w:val="uk-UA"/>
        </w:rPr>
        <w:t>в</w:t>
      </w:r>
      <w:r w:rsidRPr="006E4DB6">
        <w:rPr>
          <w:rFonts w:ascii="Cambria" w:hAnsi="Cambria"/>
          <w:lang w:val="uk-UA"/>
        </w:rPr>
        <w:t xml:space="preserve"> професійну діяльність журналістів: приклади з української та міжнародної практики.</w:t>
      </w:r>
    </w:p>
    <w:p w:rsidR="00AF5239" w:rsidRPr="006E4DB6" w:rsidRDefault="00AF5239" w:rsidP="00C02833">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Times New Roman" w:hAnsi="Cambria" w:cs="Times New Roman"/>
          <w:b/>
          <w:i/>
        </w:rPr>
      </w:pPr>
    </w:p>
    <w:p w:rsidR="00AF5239" w:rsidRPr="006E4DB6" w:rsidRDefault="00AF5239" w:rsidP="008F039C">
      <w:pPr>
        <w:widowControl/>
        <w:pBdr>
          <w:top w:val="nil"/>
          <w:left w:val="nil"/>
          <w:bottom w:val="nil"/>
          <w:right w:val="nil"/>
          <w:between w:val="nil"/>
        </w:pBdr>
        <w:ind w:firstLine="709"/>
        <w:jc w:val="center"/>
        <w:rPr>
          <w:rFonts w:ascii="Cambria" w:eastAsia="Times New Roman" w:hAnsi="Cambria" w:cs="Times New Roman"/>
          <w:b/>
        </w:rPr>
      </w:pPr>
      <w:r w:rsidRPr="006E4DB6">
        <w:rPr>
          <w:rFonts w:ascii="Cambria" w:eastAsia="Times New Roman" w:hAnsi="Cambria" w:cs="Times New Roman"/>
          <w:b/>
        </w:rPr>
        <w:t>Рекомендовані джерела:</w:t>
      </w:r>
    </w:p>
    <w:p w:rsidR="00AF5239" w:rsidRPr="006E4DB6" w:rsidRDefault="00AF5239" w:rsidP="00C02833">
      <w:pPr>
        <w:widowControl/>
        <w:pBdr>
          <w:top w:val="nil"/>
          <w:left w:val="nil"/>
          <w:bottom w:val="nil"/>
          <w:right w:val="nil"/>
          <w:between w:val="nil"/>
        </w:pBdr>
        <w:ind w:firstLine="709"/>
        <w:jc w:val="both"/>
        <w:rPr>
          <w:rFonts w:ascii="Cambria" w:eastAsia="Times New Roman" w:hAnsi="Cambria" w:cs="Times New Roman"/>
          <w:b/>
          <w:i/>
        </w:rPr>
      </w:pPr>
    </w:p>
    <w:p w:rsidR="00AF5239" w:rsidRPr="006E4DB6" w:rsidRDefault="00AF5239" w:rsidP="00D1107D">
      <w:pPr>
        <w:widowControl/>
        <w:pBdr>
          <w:top w:val="nil"/>
          <w:left w:val="nil"/>
          <w:bottom w:val="nil"/>
          <w:right w:val="nil"/>
          <w:between w:val="nil"/>
        </w:pBdr>
        <w:ind w:firstLine="709"/>
        <w:jc w:val="center"/>
        <w:rPr>
          <w:rFonts w:ascii="Cambria" w:eastAsia="Times New Roman" w:hAnsi="Cambria" w:cs="Times New Roman"/>
          <w:b/>
          <w:i/>
        </w:rPr>
      </w:pPr>
      <w:r w:rsidRPr="006E4DB6">
        <w:rPr>
          <w:rFonts w:ascii="Cambria" w:eastAsia="Times New Roman" w:hAnsi="Cambria" w:cs="Times New Roman"/>
          <w:b/>
          <w:i/>
        </w:rPr>
        <w:t>Нормативні акти:</w:t>
      </w:r>
    </w:p>
    <w:p w:rsidR="00005FD8" w:rsidRPr="006E4DB6" w:rsidRDefault="00005FD8" w:rsidP="00136F53">
      <w:pPr>
        <w:pStyle w:val="a3"/>
        <w:numPr>
          <w:ilvl w:val="0"/>
          <w:numId w:val="12"/>
        </w:numPr>
        <w:pBdr>
          <w:top w:val="nil"/>
          <w:left w:val="nil"/>
          <w:bottom w:val="nil"/>
          <w:right w:val="nil"/>
          <w:between w:val="nil"/>
        </w:pBdr>
        <w:ind w:left="357" w:hanging="357"/>
        <w:rPr>
          <w:rFonts w:ascii="Cambria" w:hAnsi="Cambria"/>
        </w:rPr>
      </w:pPr>
      <w:r w:rsidRPr="006E4DB6">
        <w:rPr>
          <w:rFonts w:ascii="Cambria" w:eastAsia="Times New Roman" w:hAnsi="Cambria"/>
        </w:rPr>
        <w:t>Конвенція про захист прав людини і основоположних свобод: ратифікована Законом України № 475/97-ВР від 17.07.1997р. URL: https://zakon.rada.gov.ua/laws/show/995_004#Text</w:t>
      </w:r>
    </w:p>
    <w:p w:rsidR="00AF5239" w:rsidRPr="006E4DB6" w:rsidRDefault="00AF5239" w:rsidP="00136F53">
      <w:pPr>
        <w:pStyle w:val="a3"/>
        <w:numPr>
          <w:ilvl w:val="0"/>
          <w:numId w:val="12"/>
        </w:numPr>
        <w:pBdr>
          <w:top w:val="nil"/>
          <w:left w:val="nil"/>
          <w:bottom w:val="nil"/>
          <w:right w:val="nil"/>
          <w:between w:val="nil"/>
        </w:pBdr>
        <w:ind w:left="357" w:hanging="357"/>
        <w:rPr>
          <w:rFonts w:ascii="Cambria" w:hAnsi="Cambria"/>
        </w:rPr>
      </w:pPr>
      <w:r w:rsidRPr="006E4DB6">
        <w:rPr>
          <w:rFonts w:ascii="Cambria" w:eastAsia="Times New Roman" w:hAnsi="Cambria"/>
        </w:rPr>
        <w:t xml:space="preserve">Конституція України: Закон України від 28.06.1996р. № 254к/96-ВР. URL: </w:t>
      </w:r>
      <w:hyperlink r:id="rId86" w:anchor="Text">
        <w:r w:rsidRPr="006E4DB6">
          <w:rPr>
            <w:rFonts w:ascii="Cambria" w:eastAsia="Times New Roman" w:hAnsi="Cambria"/>
            <w:color w:val="0000FF"/>
            <w:u w:val="single"/>
          </w:rPr>
          <w:t>https://zakon.rada.gov.ua/laws/show/254%D0%BA/96-%D0%B2%D1%80#Text</w:t>
        </w:r>
      </w:hyperlink>
      <w:r w:rsidRPr="006E4DB6">
        <w:rPr>
          <w:rFonts w:ascii="Cambria" w:eastAsia="Times New Roman" w:hAnsi="Cambria"/>
        </w:rPr>
        <w:t xml:space="preserve"> </w:t>
      </w:r>
    </w:p>
    <w:p w:rsidR="00AF5239" w:rsidRPr="006E4DB6" w:rsidRDefault="00AF5239" w:rsidP="00136F53">
      <w:pPr>
        <w:pStyle w:val="a3"/>
        <w:numPr>
          <w:ilvl w:val="0"/>
          <w:numId w:val="12"/>
        </w:numPr>
        <w:pBdr>
          <w:top w:val="nil"/>
          <w:left w:val="nil"/>
          <w:bottom w:val="nil"/>
          <w:right w:val="nil"/>
          <w:between w:val="nil"/>
        </w:pBdr>
        <w:ind w:left="357" w:hanging="357"/>
        <w:rPr>
          <w:rFonts w:ascii="Cambria" w:hAnsi="Cambria"/>
        </w:rPr>
      </w:pPr>
      <w:r w:rsidRPr="006E4DB6">
        <w:rPr>
          <w:rFonts w:ascii="Cambria" w:eastAsia="Times New Roman" w:hAnsi="Cambria"/>
        </w:rPr>
        <w:t xml:space="preserve">Кримінальний кодекс України: Закон України від 05.04.2001р. № 2341-III. URL: </w:t>
      </w:r>
      <w:hyperlink r:id="rId87" w:anchor="Text">
        <w:r w:rsidRPr="006E4DB6">
          <w:rPr>
            <w:rFonts w:ascii="Cambria" w:eastAsia="Times New Roman" w:hAnsi="Cambria"/>
            <w:color w:val="0000FF"/>
            <w:u w:val="single"/>
          </w:rPr>
          <w:t>https://zakon.rada.gov.ua/laws/show/2341-14#Text</w:t>
        </w:r>
      </w:hyperlink>
      <w:r w:rsidRPr="006E4DB6">
        <w:rPr>
          <w:rFonts w:ascii="Cambria" w:eastAsia="Times New Roman" w:hAnsi="Cambria"/>
        </w:rPr>
        <w:t xml:space="preserve"> </w:t>
      </w:r>
    </w:p>
    <w:p w:rsidR="009C54F9" w:rsidRPr="006E4DB6" w:rsidRDefault="009C54F9" w:rsidP="00136F53">
      <w:pPr>
        <w:pStyle w:val="a5"/>
        <w:numPr>
          <w:ilvl w:val="0"/>
          <w:numId w:val="12"/>
        </w:numPr>
        <w:ind w:left="357" w:hanging="357"/>
        <w:jc w:val="both"/>
        <w:rPr>
          <w:rFonts w:ascii="Cambria" w:hAnsi="Cambria"/>
          <w:sz w:val="24"/>
          <w:szCs w:val="24"/>
          <w:lang w:val="uk-UA"/>
        </w:rPr>
      </w:pPr>
      <w:r w:rsidRPr="006E4DB6">
        <w:rPr>
          <w:rStyle w:val="rvts23"/>
          <w:rFonts w:ascii="Cambria" w:eastAsia="Arial" w:hAnsi="Cambria"/>
          <w:sz w:val="24"/>
          <w:szCs w:val="24"/>
          <w:lang w:val="uk-UA"/>
        </w:rPr>
        <w:t xml:space="preserve">Про державну підтримку медіа, гарантії професійної діяльності та соціальний захист журналіста: Закон України від </w:t>
      </w:r>
      <w:r w:rsidRPr="006E4DB6">
        <w:rPr>
          <w:rStyle w:val="rvts44"/>
          <w:rFonts w:ascii="Cambria" w:hAnsi="Cambria"/>
          <w:sz w:val="24"/>
          <w:szCs w:val="24"/>
          <w:lang w:val="uk-UA"/>
        </w:rPr>
        <w:t xml:space="preserve">23.09.1997 року № 540/97-ВР. </w:t>
      </w:r>
      <w:r w:rsidRPr="006E4DB6">
        <w:rPr>
          <w:rFonts w:ascii="Cambria" w:hAnsi="Cambria"/>
          <w:sz w:val="24"/>
          <w:szCs w:val="24"/>
          <w:lang w:val="uk-UA"/>
        </w:rPr>
        <w:t>URL</w:t>
      </w:r>
      <w:r w:rsidRPr="006E4DB6">
        <w:rPr>
          <w:rStyle w:val="rvts23"/>
          <w:rFonts w:ascii="Cambria" w:eastAsia="Arial" w:hAnsi="Cambria"/>
          <w:sz w:val="24"/>
          <w:szCs w:val="24"/>
          <w:lang w:val="uk-UA"/>
        </w:rPr>
        <w:t xml:space="preserve">  https://zakon.rada.gov.ua/laws/show/540/97-%D0%B2%D1%80#Text</w:t>
      </w:r>
    </w:p>
    <w:p w:rsidR="003D230D" w:rsidRPr="006E4DB6" w:rsidRDefault="003D230D" w:rsidP="00136F53">
      <w:pPr>
        <w:pStyle w:val="a3"/>
        <w:numPr>
          <w:ilvl w:val="0"/>
          <w:numId w:val="12"/>
        </w:numPr>
        <w:ind w:left="357" w:hanging="357"/>
        <w:rPr>
          <w:rFonts w:ascii="Cambria" w:hAnsi="Cambria"/>
        </w:rPr>
      </w:pPr>
      <w:r w:rsidRPr="006E4DB6">
        <w:rPr>
          <w:rFonts w:ascii="Cambria" w:hAnsi="Cambria"/>
        </w:rPr>
        <w:t xml:space="preserve">Про інформацію: Закон України від 2 жовтня 1992 р.№ 2657-XII. </w:t>
      </w:r>
      <w:r w:rsidRPr="006E4DB6">
        <w:rPr>
          <w:rStyle w:val="53"/>
          <w:rFonts w:ascii="Cambria" w:eastAsia="Calibri" w:hAnsi="Cambria" w:cs="Times New Roman"/>
          <w:sz w:val="24"/>
          <w:szCs w:val="24"/>
          <w:lang w:eastAsia="de-DE"/>
        </w:rPr>
        <w:t xml:space="preserve">URL: </w:t>
      </w:r>
      <w:r w:rsidR="00D1107D" w:rsidRPr="006E4DB6">
        <w:rPr>
          <w:rStyle w:val="53"/>
          <w:rFonts w:ascii="Cambria" w:eastAsia="Calibri" w:hAnsi="Cambria" w:cs="Times New Roman"/>
          <w:sz w:val="24"/>
          <w:szCs w:val="24"/>
          <w:lang w:eastAsia="de-DE"/>
        </w:rPr>
        <w:t xml:space="preserve"> </w:t>
      </w:r>
      <w:r w:rsidRPr="006E4DB6">
        <w:rPr>
          <w:rFonts w:ascii="Cambria" w:hAnsi="Cambria"/>
        </w:rPr>
        <w:t>ttps://zakon.rada.gov.ua/laws/show/2657-12#Text</w:t>
      </w:r>
    </w:p>
    <w:p w:rsidR="003D230D" w:rsidRPr="006E4DB6" w:rsidRDefault="003D230D" w:rsidP="00136F53">
      <w:pPr>
        <w:pStyle w:val="a5"/>
        <w:numPr>
          <w:ilvl w:val="0"/>
          <w:numId w:val="12"/>
        </w:numPr>
        <w:ind w:left="357" w:hanging="357"/>
        <w:jc w:val="both"/>
        <w:rPr>
          <w:rFonts w:ascii="Cambria" w:hAnsi="Cambria"/>
          <w:sz w:val="24"/>
          <w:szCs w:val="24"/>
          <w:lang w:val="uk-UA"/>
        </w:rPr>
      </w:pPr>
      <w:r w:rsidRPr="006E4DB6">
        <w:rPr>
          <w:rFonts w:ascii="Cambria" w:hAnsi="Cambria"/>
          <w:sz w:val="24"/>
          <w:szCs w:val="24"/>
          <w:lang w:val="uk-UA"/>
        </w:rPr>
        <w:t>Про доступ до публ</w:t>
      </w:r>
      <w:r w:rsidR="00D1107D" w:rsidRPr="006E4DB6">
        <w:rPr>
          <w:rFonts w:ascii="Cambria" w:hAnsi="Cambria"/>
          <w:sz w:val="24"/>
          <w:szCs w:val="24"/>
          <w:lang w:val="uk-UA"/>
        </w:rPr>
        <w:t>іч</w:t>
      </w:r>
      <w:r w:rsidRPr="006E4DB6">
        <w:rPr>
          <w:rFonts w:ascii="Cambria" w:hAnsi="Cambria"/>
          <w:sz w:val="24"/>
          <w:szCs w:val="24"/>
          <w:lang w:val="uk-UA"/>
        </w:rPr>
        <w:t>ної інформ</w:t>
      </w:r>
      <w:r w:rsidR="00D1107D" w:rsidRPr="006E4DB6">
        <w:rPr>
          <w:rFonts w:ascii="Cambria" w:hAnsi="Cambria"/>
          <w:sz w:val="24"/>
          <w:szCs w:val="24"/>
          <w:lang w:val="uk-UA"/>
        </w:rPr>
        <w:t xml:space="preserve">ації: Закон України від </w:t>
      </w:r>
      <w:r w:rsidR="000B5524" w:rsidRPr="006E4DB6">
        <w:rPr>
          <w:rStyle w:val="rvts44"/>
          <w:rFonts w:ascii="Cambria" w:hAnsi="Cambria"/>
          <w:sz w:val="24"/>
          <w:szCs w:val="24"/>
          <w:lang w:val="uk-UA"/>
        </w:rPr>
        <w:t xml:space="preserve">13 січня 2011 року </w:t>
      </w:r>
      <w:r w:rsidR="000B5524" w:rsidRPr="006E4DB6">
        <w:rPr>
          <w:rFonts w:ascii="Cambria" w:hAnsi="Cambria"/>
          <w:sz w:val="24"/>
          <w:szCs w:val="24"/>
          <w:lang w:val="uk-UA"/>
        </w:rPr>
        <w:br/>
      </w:r>
      <w:r w:rsidR="000B5524" w:rsidRPr="006E4DB6">
        <w:rPr>
          <w:rStyle w:val="rvts44"/>
          <w:rFonts w:ascii="Cambria" w:hAnsi="Cambria"/>
          <w:sz w:val="24"/>
          <w:szCs w:val="24"/>
          <w:lang w:val="uk-UA"/>
        </w:rPr>
        <w:t>№ 2939-VI.</w:t>
      </w:r>
      <w:r w:rsidR="000B5524" w:rsidRPr="006E4DB6">
        <w:rPr>
          <w:rStyle w:val="53"/>
          <w:rFonts w:ascii="Cambria" w:eastAsia="Calibri" w:hAnsi="Cambria" w:cs="Times New Roman"/>
          <w:sz w:val="24"/>
          <w:szCs w:val="24"/>
          <w:lang w:val="uk-UA" w:eastAsia="de-DE"/>
        </w:rPr>
        <w:t xml:space="preserve"> URL:  </w:t>
      </w:r>
      <w:hyperlink r:id="rId88" w:anchor="Text" w:history="1">
        <w:r w:rsidR="00D1107D" w:rsidRPr="006E4DB6">
          <w:rPr>
            <w:rStyle w:val="a7"/>
            <w:rFonts w:ascii="Cambria" w:hAnsi="Cambria"/>
            <w:sz w:val="24"/>
            <w:szCs w:val="24"/>
            <w:lang w:val="uk-UA"/>
          </w:rPr>
          <w:t>https://zakon.rada.gov.ua/laws/show/2939-17#Text</w:t>
        </w:r>
      </w:hyperlink>
      <w:r w:rsidR="00D1107D" w:rsidRPr="006E4DB6">
        <w:rPr>
          <w:rFonts w:ascii="Cambria" w:hAnsi="Cambria"/>
          <w:sz w:val="24"/>
          <w:szCs w:val="24"/>
          <w:lang w:val="uk-UA"/>
        </w:rPr>
        <w:t xml:space="preserve"> </w:t>
      </w:r>
    </w:p>
    <w:p w:rsidR="003D230D" w:rsidRPr="006E4DB6" w:rsidRDefault="003D230D" w:rsidP="00136F53">
      <w:pPr>
        <w:pStyle w:val="a5"/>
        <w:numPr>
          <w:ilvl w:val="0"/>
          <w:numId w:val="12"/>
        </w:numPr>
        <w:ind w:left="357" w:hanging="357"/>
        <w:jc w:val="both"/>
        <w:rPr>
          <w:rFonts w:ascii="Cambria" w:hAnsi="Cambria"/>
          <w:sz w:val="24"/>
          <w:szCs w:val="24"/>
          <w:lang w:val="uk-UA"/>
        </w:rPr>
      </w:pPr>
      <w:r w:rsidRPr="006E4DB6">
        <w:rPr>
          <w:rFonts w:ascii="Cambria" w:hAnsi="Cambria"/>
          <w:sz w:val="24"/>
          <w:szCs w:val="24"/>
          <w:lang w:val="uk-UA"/>
        </w:rPr>
        <w:t>Про звернення грома</w:t>
      </w:r>
      <w:r w:rsidR="000B5524" w:rsidRPr="006E4DB6">
        <w:rPr>
          <w:rFonts w:ascii="Cambria" w:hAnsi="Cambria"/>
          <w:sz w:val="24"/>
          <w:szCs w:val="24"/>
          <w:lang w:val="uk-UA"/>
        </w:rPr>
        <w:t xml:space="preserve">дян: Закон України від </w:t>
      </w:r>
      <w:r w:rsidR="000B5524" w:rsidRPr="006E4DB6">
        <w:rPr>
          <w:rStyle w:val="rvts44"/>
          <w:rFonts w:ascii="Cambria" w:hAnsi="Cambria"/>
          <w:sz w:val="24"/>
          <w:szCs w:val="24"/>
          <w:lang w:val="uk-UA"/>
        </w:rPr>
        <w:t xml:space="preserve">2 жовтня 1996 року </w:t>
      </w:r>
      <w:r w:rsidR="000B5524" w:rsidRPr="006E4DB6">
        <w:rPr>
          <w:rFonts w:ascii="Cambria" w:hAnsi="Cambria"/>
          <w:sz w:val="24"/>
          <w:szCs w:val="24"/>
          <w:lang w:val="uk-UA"/>
        </w:rPr>
        <w:br/>
      </w:r>
      <w:r w:rsidR="000B5524" w:rsidRPr="006E4DB6">
        <w:rPr>
          <w:rStyle w:val="rvts44"/>
          <w:rFonts w:ascii="Cambria" w:hAnsi="Cambria"/>
          <w:sz w:val="24"/>
          <w:szCs w:val="24"/>
          <w:lang w:val="uk-UA"/>
        </w:rPr>
        <w:t xml:space="preserve">№ 393/96-ВР. </w:t>
      </w:r>
      <w:r w:rsidR="000B5524" w:rsidRPr="006E4DB6">
        <w:rPr>
          <w:rStyle w:val="53"/>
          <w:rFonts w:ascii="Cambria" w:eastAsia="Calibri" w:hAnsi="Cambria" w:cs="Times New Roman"/>
          <w:sz w:val="24"/>
          <w:szCs w:val="24"/>
          <w:lang w:val="uk-UA" w:eastAsia="de-DE"/>
        </w:rPr>
        <w:t xml:space="preserve">URL: </w:t>
      </w:r>
      <w:hyperlink r:id="rId89" w:anchor="Text" w:history="1">
        <w:r w:rsidR="000B5524" w:rsidRPr="006E4DB6">
          <w:rPr>
            <w:rStyle w:val="a7"/>
            <w:rFonts w:ascii="Cambria" w:hAnsi="Cambria"/>
            <w:sz w:val="24"/>
            <w:szCs w:val="24"/>
            <w:lang w:val="uk-UA"/>
          </w:rPr>
          <w:t>https://zakon.rada.gov.ua/laws/show/393/96-%D0%B2%D1%80#Text</w:t>
        </w:r>
      </w:hyperlink>
      <w:r w:rsidR="000B5524" w:rsidRPr="006E4DB6">
        <w:rPr>
          <w:rFonts w:ascii="Cambria" w:hAnsi="Cambria"/>
          <w:sz w:val="24"/>
          <w:szCs w:val="24"/>
          <w:lang w:val="uk-UA"/>
        </w:rPr>
        <w:t xml:space="preserve"> </w:t>
      </w:r>
    </w:p>
    <w:p w:rsidR="00C630C7" w:rsidRPr="006E4DB6" w:rsidRDefault="00005FD8" w:rsidP="00136F53">
      <w:pPr>
        <w:pStyle w:val="a5"/>
        <w:numPr>
          <w:ilvl w:val="0"/>
          <w:numId w:val="12"/>
        </w:numPr>
        <w:ind w:left="357" w:hanging="357"/>
        <w:jc w:val="both"/>
        <w:rPr>
          <w:rFonts w:ascii="Cambria" w:hAnsi="Cambria"/>
          <w:sz w:val="24"/>
          <w:szCs w:val="24"/>
          <w:lang w:val="uk-UA"/>
        </w:rPr>
      </w:pPr>
      <w:r>
        <w:rPr>
          <w:rFonts w:ascii="Cambria" w:hAnsi="Cambria"/>
          <w:sz w:val="24"/>
          <w:szCs w:val="24"/>
          <w:lang w:val="uk-UA"/>
        </w:rPr>
        <w:t>П</w:t>
      </w:r>
      <w:r w:rsidRPr="006E4DB6">
        <w:rPr>
          <w:rFonts w:ascii="Cambria" w:hAnsi="Cambria"/>
          <w:sz w:val="24"/>
          <w:szCs w:val="24"/>
          <w:lang w:val="uk-UA"/>
        </w:rPr>
        <w:t>ро ролі та обов’язки Інтернет-посередників</w:t>
      </w:r>
      <w:r>
        <w:rPr>
          <w:rFonts w:ascii="Cambria" w:hAnsi="Cambria"/>
          <w:sz w:val="24"/>
          <w:szCs w:val="24"/>
          <w:lang w:val="uk-UA"/>
        </w:rPr>
        <w:t>:</w:t>
      </w:r>
      <w:r w:rsidRPr="006E4DB6">
        <w:rPr>
          <w:rFonts w:ascii="Cambria" w:hAnsi="Cambria"/>
          <w:sz w:val="24"/>
          <w:szCs w:val="24"/>
          <w:lang w:val="uk-UA"/>
        </w:rPr>
        <w:t xml:space="preserve"> </w:t>
      </w:r>
      <w:r w:rsidR="00C630C7" w:rsidRPr="006E4DB6">
        <w:rPr>
          <w:rFonts w:ascii="Cambria" w:hAnsi="Cambria"/>
          <w:sz w:val="24"/>
          <w:szCs w:val="24"/>
          <w:lang w:val="uk-UA"/>
        </w:rPr>
        <w:t xml:space="preserve">Рекомендація CM/Rec(2018)2 Комітету Міністрів державам-членам від 7 березня 2018 року. URL: </w:t>
      </w:r>
      <w:hyperlink r:id="rId90" w:history="1">
        <w:r w:rsidR="00C630C7" w:rsidRPr="006E4DB6">
          <w:rPr>
            <w:rStyle w:val="a7"/>
            <w:rFonts w:ascii="Cambria" w:hAnsi="Cambria"/>
            <w:sz w:val="24"/>
            <w:szCs w:val="24"/>
            <w:lang w:val="uk-UA"/>
          </w:rPr>
          <w:t>https://thedigital.gov.ua/storage/uploads/files/normative_document/archive/5bcf04496e848695859521.pdf</w:t>
        </w:r>
      </w:hyperlink>
    </w:p>
    <w:p w:rsidR="00005FD8" w:rsidRPr="006E4DB6" w:rsidRDefault="00005FD8" w:rsidP="00136F53">
      <w:pPr>
        <w:pStyle w:val="a5"/>
        <w:numPr>
          <w:ilvl w:val="0"/>
          <w:numId w:val="12"/>
        </w:numPr>
        <w:ind w:left="357" w:hanging="357"/>
        <w:jc w:val="both"/>
        <w:rPr>
          <w:rFonts w:ascii="Cambria" w:hAnsi="Cambria"/>
          <w:sz w:val="24"/>
          <w:szCs w:val="24"/>
          <w:lang w:val="uk-UA"/>
        </w:rPr>
      </w:pPr>
      <w:r w:rsidRPr="006E4DB6">
        <w:rPr>
          <w:rFonts w:ascii="Cambria" w:hAnsi="Cambria"/>
          <w:sz w:val="24"/>
          <w:szCs w:val="24"/>
          <w:lang w:val="uk-UA"/>
        </w:rPr>
        <w:t>Про захист осіб, які беруть участь у громадських дискусіях, від очевидно необґрунтованих позовів або неправомірних судових розглядів (стратегічні позови проти участі громадськості)</w:t>
      </w:r>
      <w:r>
        <w:rPr>
          <w:rFonts w:ascii="Cambria" w:hAnsi="Cambria"/>
          <w:sz w:val="24"/>
          <w:szCs w:val="24"/>
          <w:lang w:val="uk-UA"/>
        </w:rPr>
        <w:t>:</w:t>
      </w:r>
      <w:r w:rsidRPr="006E4DB6">
        <w:rPr>
          <w:rFonts w:ascii="Cambria" w:hAnsi="Cambria"/>
          <w:sz w:val="24"/>
          <w:szCs w:val="24"/>
          <w:lang w:val="uk-UA"/>
        </w:rPr>
        <w:t xml:space="preserve"> Директива Європейського Союзу (ЄС) 2024/1069 </w:t>
      </w:r>
      <w:r w:rsidRPr="006E4DB6">
        <w:rPr>
          <w:rFonts w:ascii="Cambria" w:hAnsi="Cambria"/>
          <w:sz w:val="24"/>
          <w:szCs w:val="24"/>
          <w:lang w:val="uk-UA"/>
        </w:rPr>
        <w:lastRenderedPageBreak/>
        <w:t xml:space="preserve">Європейського парламенту та Ради Європи від 11 квітня 2024 р. </w:t>
      </w:r>
      <w:r w:rsidRPr="006E4DB6">
        <w:rPr>
          <w:rStyle w:val="53"/>
          <w:rFonts w:ascii="Cambria" w:eastAsia="Calibri" w:hAnsi="Cambria" w:cs="Times New Roman"/>
          <w:sz w:val="24"/>
          <w:szCs w:val="24"/>
          <w:lang w:val="uk-UA" w:eastAsia="de-DE"/>
        </w:rPr>
        <w:t xml:space="preserve">URL: </w:t>
      </w:r>
      <w:r w:rsidRPr="006E4DB6">
        <w:rPr>
          <w:rFonts w:ascii="Cambria" w:hAnsi="Cambria"/>
          <w:sz w:val="24"/>
          <w:szCs w:val="24"/>
          <w:lang w:val="uk-UA"/>
        </w:rPr>
        <w:t xml:space="preserve"> https://acrec.org.ua/wp-content/uploads/2025/10/slapp-direct.pdf</w:t>
      </w:r>
    </w:p>
    <w:p w:rsidR="00C630C7" w:rsidRPr="006E4DB6" w:rsidRDefault="00005FD8" w:rsidP="00136F53">
      <w:pPr>
        <w:pStyle w:val="a5"/>
        <w:numPr>
          <w:ilvl w:val="0"/>
          <w:numId w:val="12"/>
        </w:numPr>
        <w:ind w:left="357" w:hanging="357"/>
        <w:jc w:val="both"/>
        <w:rPr>
          <w:rFonts w:ascii="Cambria" w:hAnsi="Cambria"/>
          <w:sz w:val="24"/>
          <w:szCs w:val="24"/>
          <w:lang w:val="uk-UA"/>
        </w:rPr>
      </w:pPr>
      <w:r>
        <w:rPr>
          <w:rFonts w:ascii="Cambria" w:hAnsi="Cambria"/>
          <w:sz w:val="24"/>
          <w:szCs w:val="24"/>
          <w:lang w:val="uk-UA"/>
        </w:rPr>
        <w:t>С</w:t>
      </w:r>
      <w:r w:rsidRPr="006E4DB6">
        <w:rPr>
          <w:rFonts w:ascii="Cambria" w:hAnsi="Cambria"/>
          <w:sz w:val="24"/>
          <w:szCs w:val="24"/>
          <w:lang w:val="uk-UA"/>
        </w:rPr>
        <w:t>тосовно положення потерпілого в межах кримінального права та кримінального процесу</w:t>
      </w:r>
      <w:r>
        <w:rPr>
          <w:rFonts w:ascii="Cambria" w:hAnsi="Cambria"/>
          <w:sz w:val="24"/>
          <w:szCs w:val="24"/>
          <w:lang w:val="uk-UA"/>
        </w:rPr>
        <w:t>:</w:t>
      </w:r>
      <w:r w:rsidRPr="006E4DB6">
        <w:rPr>
          <w:rFonts w:ascii="Cambria" w:hAnsi="Cambria"/>
          <w:sz w:val="24"/>
          <w:szCs w:val="24"/>
          <w:lang w:val="uk-UA"/>
        </w:rPr>
        <w:t xml:space="preserve"> </w:t>
      </w:r>
      <w:r w:rsidR="00C630C7" w:rsidRPr="006E4DB6">
        <w:rPr>
          <w:rFonts w:ascii="Cambria" w:hAnsi="Cambria"/>
          <w:sz w:val="24"/>
          <w:szCs w:val="24"/>
          <w:lang w:val="uk-UA"/>
        </w:rPr>
        <w:t xml:space="preserve">Рекомендація R (85) 11 Комітету міністрів Ради Європи державам-членам від 28 червня 1985 року. URL: https://supreme.court.gov.ua/userfiles/R_85_11_1985_06_28.pdf </w:t>
      </w:r>
    </w:p>
    <w:p w:rsidR="00005FD8" w:rsidRPr="006E4DB6" w:rsidRDefault="00005FD8" w:rsidP="00136F53">
      <w:pPr>
        <w:pStyle w:val="a5"/>
        <w:numPr>
          <w:ilvl w:val="0"/>
          <w:numId w:val="12"/>
        </w:numPr>
        <w:ind w:left="357" w:hanging="357"/>
        <w:jc w:val="both"/>
        <w:rPr>
          <w:rFonts w:ascii="Cambria" w:hAnsi="Cambria"/>
          <w:sz w:val="24"/>
          <w:szCs w:val="24"/>
          <w:lang w:val="uk-UA"/>
        </w:rPr>
      </w:pPr>
      <w:r>
        <w:rPr>
          <w:rFonts w:ascii="Cambria" w:hAnsi="Cambria"/>
          <w:sz w:val="24"/>
          <w:szCs w:val="24"/>
          <w:lang w:val="uk-UA"/>
        </w:rPr>
        <w:t>Щ</w:t>
      </w:r>
      <w:r w:rsidRPr="006E4DB6">
        <w:rPr>
          <w:rFonts w:ascii="Cambria" w:hAnsi="Cambria"/>
          <w:sz w:val="24"/>
          <w:szCs w:val="24"/>
          <w:lang w:val="uk-UA"/>
        </w:rPr>
        <w:t>одо протидії використанню стратегічних позовів проти участі громадськості</w:t>
      </w:r>
      <w:r>
        <w:rPr>
          <w:rFonts w:ascii="Cambria" w:hAnsi="Cambria"/>
          <w:sz w:val="24"/>
          <w:szCs w:val="24"/>
          <w:lang w:val="uk-UA"/>
        </w:rPr>
        <w:t>:</w:t>
      </w:r>
      <w:r w:rsidRPr="006E4DB6">
        <w:rPr>
          <w:rFonts w:ascii="Cambria" w:hAnsi="Cambria"/>
          <w:sz w:val="24"/>
          <w:szCs w:val="24"/>
          <w:lang w:val="uk-UA"/>
        </w:rPr>
        <w:t xml:space="preserve"> Рекомендація CM/Rec(2024)2 Комітету міністрів державам членам від 5 квітня 2024 р. </w:t>
      </w:r>
      <w:r w:rsidRPr="006E4DB6">
        <w:rPr>
          <w:rStyle w:val="53"/>
          <w:rFonts w:ascii="Cambria" w:eastAsia="Calibri" w:hAnsi="Cambria" w:cs="Times New Roman"/>
          <w:sz w:val="24"/>
          <w:szCs w:val="24"/>
          <w:lang w:val="uk-UA" w:eastAsia="de-DE"/>
        </w:rPr>
        <w:t xml:space="preserve">URL: </w:t>
      </w:r>
      <w:hyperlink r:id="rId91" w:history="1">
        <w:r w:rsidRPr="006E4DB6">
          <w:rPr>
            <w:rStyle w:val="a7"/>
            <w:rFonts w:ascii="Cambria" w:hAnsi="Cambria"/>
            <w:color w:val="auto"/>
            <w:sz w:val="24"/>
            <w:szCs w:val="24"/>
            <w:lang w:val="uk-UA"/>
          </w:rPr>
          <w:t>https://ombudsman.gov.ua/storage/app/media/uploaded-files/perekladdodatok-kopiya.pdf</w:t>
        </w:r>
      </w:hyperlink>
      <w:r w:rsidRPr="006E4DB6">
        <w:rPr>
          <w:rFonts w:ascii="Cambria" w:hAnsi="Cambria"/>
          <w:sz w:val="24"/>
          <w:szCs w:val="24"/>
          <w:lang w:val="uk-UA"/>
        </w:rPr>
        <w:t xml:space="preserve"> </w:t>
      </w:r>
    </w:p>
    <w:p w:rsidR="008E0080" w:rsidRPr="006E4DB6" w:rsidRDefault="008E0080" w:rsidP="00136F53">
      <w:pPr>
        <w:pStyle w:val="a5"/>
        <w:numPr>
          <w:ilvl w:val="0"/>
          <w:numId w:val="12"/>
        </w:numPr>
        <w:ind w:left="357" w:hanging="357"/>
        <w:jc w:val="both"/>
        <w:rPr>
          <w:rFonts w:ascii="Cambria" w:hAnsi="Cambria"/>
          <w:sz w:val="24"/>
          <w:szCs w:val="24"/>
          <w:lang w:val="uk-UA"/>
        </w:rPr>
      </w:pPr>
      <w:r w:rsidRPr="006E4DB6">
        <w:rPr>
          <w:rFonts w:ascii="Cambria" w:hAnsi="Cambria"/>
          <w:sz w:val="24"/>
          <w:szCs w:val="24"/>
          <w:lang w:val="uk-UA"/>
        </w:rPr>
        <w:t>Regulation (EU) 2024/1083 of the European Parliament and of the Council of 11 April 2024 establishing a common framework for media services in the internal market and amending Directive 2010/13/EU (European Media Freedom Act) (Text with EEA relevance)</w:t>
      </w:r>
      <w:r w:rsidR="000B5524" w:rsidRPr="006E4DB6">
        <w:rPr>
          <w:rFonts w:ascii="Cambria" w:hAnsi="Cambria"/>
          <w:sz w:val="24"/>
          <w:szCs w:val="24"/>
          <w:lang w:val="uk-UA"/>
        </w:rPr>
        <w:t>.</w:t>
      </w:r>
      <w:r w:rsidR="000B5524" w:rsidRPr="006E4DB6">
        <w:rPr>
          <w:rStyle w:val="53"/>
          <w:rFonts w:ascii="Cambria" w:eastAsia="Calibri" w:hAnsi="Cambria" w:cs="Times New Roman"/>
          <w:sz w:val="24"/>
          <w:szCs w:val="24"/>
          <w:lang w:val="uk-UA" w:eastAsia="de-DE"/>
        </w:rPr>
        <w:t xml:space="preserve"> URL: </w:t>
      </w:r>
      <w:r w:rsidRPr="006E4DB6">
        <w:rPr>
          <w:rFonts w:ascii="Cambria" w:hAnsi="Cambria"/>
          <w:sz w:val="24"/>
          <w:szCs w:val="24"/>
          <w:lang w:val="uk-UA"/>
        </w:rPr>
        <w:t xml:space="preserve"> </w:t>
      </w:r>
      <w:hyperlink r:id="rId92" w:history="1">
        <w:r w:rsidRPr="006E4DB6">
          <w:rPr>
            <w:rStyle w:val="a7"/>
            <w:rFonts w:ascii="Cambria" w:hAnsi="Cambria"/>
            <w:color w:val="auto"/>
            <w:sz w:val="24"/>
            <w:szCs w:val="24"/>
            <w:lang w:val="uk-UA"/>
          </w:rPr>
          <w:t>https://eur-lex.europa.eu/legal-content/EN/TXT/?uri=CELEX%3A32024R1083</w:t>
        </w:r>
      </w:hyperlink>
      <w:r w:rsidRPr="006E4DB6">
        <w:rPr>
          <w:rFonts w:ascii="Cambria" w:hAnsi="Cambria"/>
          <w:sz w:val="24"/>
          <w:szCs w:val="24"/>
          <w:lang w:val="uk-UA"/>
        </w:rPr>
        <w:t xml:space="preserve"> </w:t>
      </w:r>
    </w:p>
    <w:p w:rsidR="00AF5239" w:rsidRPr="006E4DB6" w:rsidRDefault="00AF5239" w:rsidP="00C02833">
      <w:pPr>
        <w:widowControl/>
        <w:pBdr>
          <w:top w:val="nil"/>
          <w:left w:val="nil"/>
          <w:bottom w:val="nil"/>
          <w:right w:val="nil"/>
          <w:between w:val="nil"/>
        </w:pBdr>
        <w:ind w:firstLine="709"/>
        <w:jc w:val="both"/>
        <w:rPr>
          <w:rFonts w:ascii="Cambria" w:eastAsia="Times New Roman" w:hAnsi="Cambria" w:cs="Times New Roman"/>
          <w:b/>
          <w:i/>
        </w:rPr>
      </w:pPr>
    </w:p>
    <w:p w:rsidR="00AF5239" w:rsidRPr="006E4DB6" w:rsidRDefault="00AF5239" w:rsidP="00C630C7">
      <w:pPr>
        <w:widowControl/>
        <w:pBdr>
          <w:top w:val="nil"/>
          <w:left w:val="nil"/>
          <w:bottom w:val="nil"/>
          <w:right w:val="nil"/>
          <w:between w:val="nil"/>
        </w:pBdr>
        <w:ind w:firstLine="709"/>
        <w:jc w:val="center"/>
        <w:rPr>
          <w:rFonts w:ascii="Cambria" w:eastAsia="Times New Roman" w:hAnsi="Cambria" w:cs="Times New Roman"/>
          <w:b/>
          <w:i/>
        </w:rPr>
      </w:pPr>
      <w:r w:rsidRPr="006E4DB6">
        <w:rPr>
          <w:rFonts w:ascii="Cambria" w:eastAsia="Times New Roman" w:hAnsi="Cambria" w:cs="Times New Roman"/>
          <w:b/>
          <w:i/>
        </w:rPr>
        <w:t>Судова практика:</w:t>
      </w:r>
    </w:p>
    <w:p w:rsidR="00C630C7" w:rsidRPr="006E4DB6" w:rsidRDefault="00C630C7" w:rsidP="00136F53">
      <w:pPr>
        <w:pStyle w:val="sfe10dc93"/>
        <w:numPr>
          <w:ilvl w:val="0"/>
          <w:numId w:val="13"/>
        </w:numPr>
        <w:spacing w:before="0" w:beforeAutospacing="0" w:after="0" w:afterAutospacing="0"/>
        <w:ind w:left="340" w:hanging="340"/>
        <w:jc w:val="both"/>
        <w:rPr>
          <w:rStyle w:val="a7"/>
          <w:rFonts w:ascii="Cambria" w:hAnsi="Cambria"/>
          <w:color w:val="auto"/>
        </w:rPr>
      </w:pPr>
      <w:r w:rsidRPr="006E4DB6">
        <w:rPr>
          <w:rStyle w:val="s29100277"/>
          <w:rFonts w:ascii="Cambria" w:hAnsi="Cambria"/>
        </w:rPr>
        <w:t xml:space="preserve">GAŠI AND OTHERS v. SERBIA </w:t>
      </w:r>
      <w:r w:rsidRPr="006E4DB6">
        <w:rPr>
          <w:rStyle w:val="sa36b60a1"/>
          <w:rFonts w:ascii="Cambria" w:hAnsi="Cambria"/>
        </w:rPr>
        <w:t xml:space="preserve">(Application no. </w:t>
      </w:r>
      <w:hyperlink r:id="rId93" w:anchor="{&quot;appno&quot;:[&quot;24738/19&quot;]}" w:tgtFrame="_blank" w:history="1">
        <w:r w:rsidRPr="006E4DB6">
          <w:rPr>
            <w:rStyle w:val="a7"/>
            <w:rFonts w:ascii="Cambria" w:hAnsi="Cambria"/>
            <w:color w:val="auto"/>
          </w:rPr>
          <w:t>24738/19</w:t>
        </w:r>
      </w:hyperlink>
      <w:r w:rsidRPr="006E4DB6">
        <w:rPr>
          <w:rStyle w:val="sa36b60a1"/>
          <w:rFonts w:ascii="Cambria" w:hAnsi="Cambria"/>
        </w:rPr>
        <w:t xml:space="preserve">). Judg. </w:t>
      </w:r>
      <w:r w:rsidRPr="006E4DB6">
        <w:rPr>
          <w:rStyle w:val="se208486f"/>
          <w:rFonts w:ascii="Cambria" w:hAnsi="Cambria"/>
        </w:rPr>
        <w:t xml:space="preserve">30/01/2023. </w:t>
      </w:r>
      <w:r w:rsidRPr="006E4DB6">
        <w:rPr>
          <w:rStyle w:val="53"/>
          <w:rFonts w:ascii="Cambria" w:eastAsia="Calibri" w:hAnsi="Cambria" w:cs="Times New Roman"/>
          <w:sz w:val="24"/>
          <w:szCs w:val="24"/>
          <w:lang w:eastAsia="de-DE"/>
        </w:rPr>
        <w:t>URL:</w:t>
      </w:r>
      <w:r w:rsidRPr="006E4DB6">
        <w:rPr>
          <w:rStyle w:val="sa36b60a1"/>
          <w:rFonts w:ascii="Cambria" w:hAnsi="Cambria"/>
        </w:rPr>
        <w:t xml:space="preserve">   </w:t>
      </w:r>
      <w:hyperlink r:id="rId94" w:anchor="{%22itemid%22:[%22001-219042%22]}" w:history="1">
        <w:r w:rsidRPr="006E4DB6">
          <w:rPr>
            <w:rStyle w:val="a7"/>
            <w:rFonts w:ascii="Cambria" w:hAnsi="Cambria"/>
            <w:color w:val="auto"/>
          </w:rPr>
          <w:t>https://hudoc.echr.coe.int/ukr#{%22itemid%22:[%22001-219042%22]}</w:t>
        </w:r>
      </w:hyperlink>
    </w:p>
    <w:p w:rsidR="00C630C7" w:rsidRPr="006E4DB6" w:rsidRDefault="00C630C7" w:rsidP="00136F53">
      <w:pPr>
        <w:pStyle w:val="a5"/>
        <w:numPr>
          <w:ilvl w:val="0"/>
          <w:numId w:val="13"/>
        </w:numPr>
        <w:ind w:left="340" w:hanging="340"/>
        <w:jc w:val="both"/>
        <w:rPr>
          <w:rFonts w:ascii="Cambria" w:hAnsi="Cambria"/>
          <w:sz w:val="24"/>
          <w:szCs w:val="24"/>
          <w:lang w:val="uk-UA"/>
        </w:rPr>
      </w:pPr>
      <w:r w:rsidRPr="006E4DB6">
        <w:rPr>
          <w:rFonts w:ascii="Cambria" w:hAnsi="Cambria"/>
          <w:sz w:val="24"/>
          <w:szCs w:val="24"/>
          <w:lang w:val="uk-UA"/>
        </w:rPr>
        <w:t>EDITORIAL BOARD OF GRIVNA NEWSPAPER v. UKRAINE (Applications nos. 41214/08 and 49440/08)</w:t>
      </w:r>
      <w:r w:rsidR="00005FD8">
        <w:rPr>
          <w:rFonts w:ascii="Cambria" w:hAnsi="Cambria"/>
          <w:sz w:val="24"/>
          <w:szCs w:val="24"/>
          <w:lang w:val="uk-UA"/>
        </w:rPr>
        <w:t xml:space="preserve">. </w:t>
      </w:r>
      <w:r w:rsidR="00005FD8" w:rsidRPr="006E4DB6">
        <w:rPr>
          <w:rStyle w:val="53"/>
          <w:rFonts w:ascii="Cambria" w:eastAsia="Calibri" w:hAnsi="Cambria" w:cs="Times New Roman"/>
          <w:sz w:val="24"/>
          <w:szCs w:val="24"/>
          <w:lang w:eastAsia="de-DE"/>
        </w:rPr>
        <w:t>URL:</w:t>
      </w:r>
      <w:r w:rsidR="00005FD8" w:rsidRPr="006E4DB6">
        <w:rPr>
          <w:rStyle w:val="sa36b60a1"/>
          <w:rFonts w:ascii="Cambria" w:hAnsi="Cambria"/>
        </w:rPr>
        <w:t xml:space="preserve">  </w:t>
      </w:r>
      <w:r w:rsidRPr="006E4DB6">
        <w:rPr>
          <w:rFonts w:ascii="Cambria" w:hAnsi="Cambria"/>
          <w:sz w:val="24"/>
          <w:szCs w:val="24"/>
          <w:lang w:val="uk-UA"/>
        </w:rPr>
        <w:t xml:space="preserve"> https://hudoc.echr.coe.int/eng#{%22itemid%22:[%22001-192461%22]}</w:t>
      </w:r>
    </w:p>
    <w:p w:rsidR="00C630C7" w:rsidRPr="006E4DB6" w:rsidRDefault="00C630C7" w:rsidP="00136F53">
      <w:pPr>
        <w:pStyle w:val="sfe10dc93"/>
        <w:numPr>
          <w:ilvl w:val="0"/>
          <w:numId w:val="13"/>
        </w:numPr>
        <w:spacing w:before="0" w:beforeAutospacing="0" w:after="0" w:afterAutospacing="0"/>
        <w:ind w:left="340" w:hanging="340"/>
        <w:jc w:val="both"/>
        <w:rPr>
          <w:rFonts w:ascii="Cambria" w:hAnsi="Cambria"/>
        </w:rPr>
      </w:pPr>
      <w:r w:rsidRPr="006E4DB6">
        <w:rPr>
          <w:rStyle w:val="s29100277"/>
          <w:rFonts w:ascii="Cambria" w:hAnsi="Cambria"/>
        </w:rPr>
        <w:t xml:space="preserve">KHADIJA ISMAYILOVA v. AZERBAIJAN </w:t>
      </w:r>
      <w:r w:rsidRPr="006E4DB6">
        <w:rPr>
          <w:rStyle w:val="sa36b60a1"/>
          <w:rFonts w:ascii="Cambria" w:hAnsi="Cambria"/>
        </w:rPr>
        <w:t xml:space="preserve">(Applications nos. </w:t>
      </w:r>
      <w:hyperlink r:id="rId95" w:anchor="{&quot;appno&quot;:[&quot;65286/13&quot;]}" w:tgtFrame="_blank" w:history="1">
        <w:r w:rsidRPr="006E4DB6">
          <w:rPr>
            <w:rStyle w:val="a7"/>
            <w:rFonts w:ascii="Cambria" w:hAnsi="Cambria"/>
            <w:color w:val="auto"/>
            <w:u w:val="none"/>
          </w:rPr>
          <w:t>65286/13</w:t>
        </w:r>
      </w:hyperlink>
      <w:r w:rsidRPr="006E4DB6">
        <w:rPr>
          <w:rStyle w:val="sa36b60a1"/>
          <w:rFonts w:ascii="Cambria" w:hAnsi="Cambria"/>
        </w:rPr>
        <w:t xml:space="preserve">  and </w:t>
      </w:r>
      <w:hyperlink r:id="rId96" w:anchor="{&quot;appno&quot;:[&quot;57270/14&quot;]}" w:tgtFrame="_blank" w:history="1">
        <w:r w:rsidRPr="006E4DB6">
          <w:rPr>
            <w:rStyle w:val="a7"/>
            <w:rFonts w:ascii="Cambria" w:hAnsi="Cambria"/>
            <w:color w:val="auto"/>
            <w:u w:val="none"/>
          </w:rPr>
          <w:t>57270/14</w:t>
        </w:r>
      </w:hyperlink>
      <w:r w:rsidRPr="006E4DB6">
        <w:rPr>
          <w:rStyle w:val="sa36b60a1"/>
          <w:rFonts w:ascii="Cambria" w:hAnsi="Cambria"/>
        </w:rPr>
        <w:t xml:space="preserve">). Judg. </w:t>
      </w:r>
      <w:r w:rsidRPr="006E4DB6">
        <w:rPr>
          <w:rStyle w:val="sbb9ee52a"/>
          <w:rFonts w:ascii="Cambria" w:hAnsi="Cambria"/>
        </w:rPr>
        <w:t xml:space="preserve">10 January 2019. </w:t>
      </w:r>
      <w:r w:rsidRPr="006E4DB6">
        <w:rPr>
          <w:rStyle w:val="53"/>
          <w:rFonts w:ascii="Cambria" w:eastAsia="Calibri" w:hAnsi="Cambria" w:cs="Times New Roman"/>
          <w:sz w:val="24"/>
          <w:szCs w:val="24"/>
          <w:lang w:eastAsia="de-DE"/>
        </w:rPr>
        <w:t>URL:</w:t>
      </w:r>
      <w:r w:rsidRPr="006E4DB6">
        <w:rPr>
          <w:rStyle w:val="sa36b60a1"/>
          <w:rFonts w:ascii="Cambria" w:hAnsi="Cambria"/>
        </w:rPr>
        <w:t xml:space="preserve"> </w:t>
      </w:r>
      <w:hyperlink r:id="rId97" w:anchor="{%22itemid%22:[%22001-188993%22]}" w:history="1">
        <w:r w:rsidRPr="006E4DB6">
          <w:rPr>
            <w:rStyle w:val="a7"/>
            <w:rFonts w:ascii="Cambria" w:hAnsi="Cambria"/>
            <w:color w:val="auto"/>
            <w:u w:val="none"/>
          </w:rPr>
          <w:t>https://hudoc.echr.coe.int/eng#{%22itemid%22:[%22001-188993%22]}</w:t>
        </w:r>
      </w:hyperlink>
      <w:r w:rsidRPr="006E4DB6">
        <w:rPr>
          <w:rStyle w:val="sa36b60a1"/>
          <w:rFonts w:ascii="Cambria" w:hAnsi="Cambria"/>
        </w:rPr>
        <w:t xml:space="preserve"> </w:t>
      </w:r>
    </w:p>
    <w:p w:rsidR="00C630C7" w:rsidRPr="006E4DB6" w:rsidRDefault="00C630C7" w:rsidP="00136F53">
      <w:pPr>
        <w:pStyle w:val="s23860ff7"/>
        <w:numPr>
          <w:ilvl w:val="0"/>
          <w:numId w:val="13"/>
        </w:numPr>
        <w:spacing w:before="0" w:beforeAutospacing="0" w:after="0" w:afterAutospacing="0"/>
        <w:ind w:left="340" w:hanging="340"/>
        <w:jc w:val="both"/>
        <w:rPr>
          <w:rFonts w:ascii="Cambria" w:hAnsi="Cambria"/>
        </w:rPr>
      </w:pPr>
      <w:r w:rsidRPr="006E4DB6">
        <w:rPr>
          <w:rStyle w:val="s29100277"/>
          <w:rFonts w:ascii="Cambria" w:hAnsi="Cambria"/>
        </w:rPr>
        <w:t xml:space="preserve">LEANDER v. SWEDEN </w:t>
      </w:r>
      <w:r w:rsidRPr="006E4DB6">
        <w:rPr>
          <w:rStyle w:val="sa36b60a1"/>
          <w:rFonts w:ascii="Cambria" w:hAnsi="Cambria"/>
        </w:rPr>
        <w:t xml:space="preserve">(Application no. </w:t>
      </w:r>
      <w:hyperlink r:id="rId98" w:anchor="{&quot;appno&quot;:[&quot;9248/81&quot;]}" w:tgtFrame="_blank" w:history="1">
        <w:r w:rsidRPr="006E4DB6">
          <w:rPr>
            <w:rStyle w:val="a7"/>
            <w:rFonts w:ascii="Cambria" w:hAnsi="Cambria"/>
          </w:rPr>
          <w:t>9248/81</w:t>
        </w:r>
      </w:hyperlink>
      <w:r w:rsidRPr="006E4DB6">
        <w:rPr>
          <w:rStyle w:val="a7"/>
          <w:rFonts w:ascii="Cambria" w:hAnsi="Cambria"/>
        </w:rPr>
        <w:t>).</w:t>
      </w:r>
      <w:r w:rsidRPr="006E4DB6">
        <w:rPr>
          <w:rStyle w:val="sa36b60a1"/>
          <w:rFonts w:ascii="Cambria" w:hAnsi="Cambria"/>
        </w:rPr>
        <w:t xml:space="preserve">  </w:t>
      </w:r>
      <w:r w:rsidRPr="006E4DB6">
        <w:rPr>
          <w:rStyle w:val="sbb9ee52a"/>
          <w:rFonts w:ascii="Cambria" w:hAnsi="Cambria"/>
        </w:rPr>
        <w:t xml:space="preserve">26 March 1987. </w:t>
      </w:r>
      <w:r w:rsidRPr="006E4DB6">
        <w:rPr>
          <w:rFonts w:ascii="Cambria" w:hAnsi="Cambria"/>
          <w:lang w:bidi="uk-UA"/>
        </w:rPr>
        <w:t>URL: Judg.</w:t>
      </w:r>
      <w:r w:rsidRPr="006E4DB6">
        <w:rPr>
          <w:rStyle w:val="sbb9ee52a"/>
          <w:rFonts w:ascii="Cambria" w:hAnsi="Cambria"/>
        </w:rPr>
        <w:t xml:space="preserve"> </w:t>
      </w:r>
      <w:hyperlink r:id="rId99" w:anchor="{%22itemid%22:[%22001-57519%22]}" w:history="1">
        <w:r w:rsidRPr="006E4DB6">
          <w:rPr>
            <w:rStyle w:val="a7"/>
            <w:rFonts w:ascii="Cambria" w:hAnsi="Cambria"/>
          </w:rPr>
          <w:t>https://hudoc.echr.coe.int/eng#{%22itemid%22:[%22001-57519%22]}</w:t>
        </w:r>
      </w:hyperlink>
      <w:r w:rsidRPr="006E4DB6">
        <w:rPr>
          <w:rStyle w:val="sa36b60a1"/>
          <w:rFonts w:ascii="Cambria" w:hAnsi="Cambria"/>
        </w:rPr>
        <w:t xml:space="preserve"> </w:t>
      </w:r>
    </w:p>
    <w:p w:rsidR="00C630C7" w:rsidRPr="006E4DB6" w:rsidRDefault="00C630C7" w:rsidP="00136F53">
      <w:pPr>
        <w:pStyle w:val="sfe10dc93"/>
        <w:numPr>
          <w:ilvl w:val="0"/>
          <w:numId w:val="13"/>
        </w:numPr>
        <w:spacing w:before="0" w:beforeAutospacing="0" w:after="0" w:afterAutospacing="0"/>
        <w:ind w:left="340" w:hanging="340"/>
        <w:jc w:val="both"/>
        <w:rPr>
          <w:rFonts w:ascii="Cambria" w:hAnsi="Cambria"/>
        </w:rPr>
      </w:pPr>
      <w:r w:rsidRPr="006E4DB6">
        <w:rPr>
          <w:rStyle w:val="s29100277"/>
          <w:rFonts w:ascii="Cambria" w:hAnsi="Cambria"/>
        </w:rPr>
        <w:t xml:space="preserve">MAGYAR HELSINKI BIZOTTSÁG v. HUNGARY </w:t>
      </w:r>
      <w:r w:rsidRPr="006E4DB6">
        <w:rPr>
          <w:rStyle w:val="sa36b60a1"/>
          <w:rFonts w:ascii="Cambria" w:hAnsi="Cambria"/>
        </w:rPr>
        <w:t xml:space="preserve">Application no. </w:t>
      </w:r>
      <w:hyperlink r:id="rId100" w:anchor="{&quot;appno&quot;:[&quot;18030/11&quot;]}" w:tgtFrame="_blank" w:history="1">
        <w:r w:rsidRPr="006E4DB6">
          <w:rPr>
            <w:rStyle w:val="a7"/>
            <w:rFonts w:ascii="Cambria" w:hAnsi="Cambria"/>
          </w:rPr>
          <w:t>18030/11</w:t>
        </w:r>
      </w:hyperlink>
      <w:r w:rsidRPr="006E4DB6">
        <w:rPr>
          <w:rStyle w:val="sa36b60a1"/>
          <w:rFonts w:ascii="Cambria" w:hAnsi="Cambria"/>
        </w:rPr>
        <w:t xml:space="preserve">) </w:t>
      </w:r>
      <w:r w:rsidRPr="006E4DB6">
        <w:rPr>
          <w:rStyle w:val="sbb9ee52a"/>
          <w:rFonts w:ascii="Cambria" w:hAnsi="Cambria"/>
        </w:rPr>
        <w:t>8 November 2016</w:t>
      </w:r>
      <w:r w:rsidR="00005FD8">
        <w:rPr>
          <w:rStyle w:val="sbb9ee52a"/>
          <w:rFonts w:ascii="Cambria" w:hAnsi="Cambria"/>
        </w:rPr>
        <w:t xml:space="preserve">. </w:t>
      </w:r>
      <w:r w:rsidR="00005FD8" w:rsidRPr="006E4DB6">
        <w:rPr>
          <w:rStyle w:val="53"/>
          <w:rFonts w:ascii="Cambria" w:eastAsia="Calibri" w:hAnsi="Cambria" w:cs="Times New Roman"/>
          <w:sz w:val="24"/>
          <w:szCs w:val="24"/>
          <w:lang w:eastAsia="de-DE"/>
        </w:rPr>
        <w:t>URL:</w:t>
      </w:r>
      <w:r w:rsidR="00005FD8" w:rsidRPr="006E4DB6">
        <w:rPr>
          <w:rStyle w:val="sa36b60a1"/>
          <w:rFonts w:ascii="Cambria" w:hAnsi="Cambria"/>
        </w:rPr>
        <w:t xml:space="preserve">  </w:t>
      </w:r>
      <w:r w:rsidRPr="006E4DB6">
        <w:rPr>
          <w:rStyle w:val="sbb9ee52a"/>
          <w:rFonts w:ascii="Cambria" w:hAnsi="Cambria"/>
        </w:rPr>
        <w:t xml:space="preserve"> https://hudoc.echr.coe.int/eng#{%22itemid%22:[%22001-167828%22]}</w:t>
      </w:r>
    </w:p>
    <w:p w:rsidR="00C630C7" w:rsidRPr="006E4DB6" w:rsidRDefault="00C630C7" w:rsidP="00136F53">
      <w:pPr>
        <w:pStyle w:val="1"/>
        <w:numPr>
          <w:ilvl w:val="0"/>
          <w:numId w:val="13"/>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Mcdonald's Corporation V Steel &amp; Morris [1997] (Mclibel Case)</w:t>
      </w:r>
      <w:r w:rsidRPr="006E4DB6">
        <w:rPr>
          <w:rStyle w:val="53"/>
          <w:rFonts w:ascii="Cambria" w:eastAsia="Calibri" w:hAnsi="Cambria" w:cs="Times New Roman"/>
          <w:b w:val="0"/>
          <w:sz w:val="24"/>
          <w:szCs w:val="24"/>
          <w:lang w:eastAsia="de-DE"/>
        </w:rPr>
        <w:t>. URL:</w:t>
      </w:r>
      <w:r w:rsidRPr="006E4DB6">
        <w:rPr>
          <w:rFonts w:ascii="Cambria" w:hAnsi="Cambria"/>
          <w:b w:val="0"/>
          <w:sz w:val="24"/>
          <w:szCs w:val="24"/>
        </w:rPr>
        <w:t xml:space="preserve">   Https://Uollb.Com/Blogs/Uol/Mcdonalds-Corporation-V-Steel-Morris-1997-Mclibel-Case</w:t>
      </w:r>
    </w:p>
    <w:p w:rsidR="001D4FA1" w:rsidRPr="006E4DB6" w:rsidRDefault="001D4FA1" w:rsidP="00136F53">
      <w:pPr>
        <w:pStyle w:val="a5"/>
        <w:numPr>
          <w:ilvl w:val="0"/>
          <w:numId w:val="13"/>
        </w:numPr>
        <w:ind w:left="340" w:hanging="340"/>
        <w:jc w:val="both"/>
        <w:rPr>
          <w:rFonts w:ascii="Cambria" w:hAnsi="Cambria"/>
          <w:sz w:val="24"/>
          <w:szCs w:val="24"/>
          <w:lang w:val="uk-UA"/>
        </w:rPr>
      </w:pPr>
      <w:r w:rsidRPr="006E4DB6">
        <w:rPr>
          <w:rStyle w:val="s29100277"/>
          <w:rFonts w:ascii="Cambria" w:hAnsi="Cambria"/>
          <w:sz w:val="24"/>
          <w:szCs w:val="24"/>
          <w:lang w:val="uk-UA"/>
        </w:rPr>
        <w:t>Mladina d.d. Ljubljana v. Slovenia</w:t>
      </w:r>
      <w:r w:rsidRPr="006E4DB6">
        <w:rPr>
          <w:rFonts w:ascii="Cambria" w:hAnsi="Cambria"/>
          <w:sz w:val="24"/>
          <w:szCs w:val="24"/>
          <w:lang w:val="uk-UA"/>
        </w:rPr>
        <w:t xml:space="preserve"> </w:t>
      </w:r>
      <w:r w:rsidRPr="006E4DB6">
        <w:rPr>
          <w:rStyle w:val="sa36b60a1"/>
          <w:rFonts w:ascii="Cambria" w:hAnsi="Cambria"/>
          <w:sz w:val="24"/>
          <w:szCs w:val="24"/>
          <w:lang w:val="uk-UA"/>
        </w:rPr>
        <w:t xml:space="preserve">(Application no. </w:t>
      </w:r>
      <w:hyperlink r:id="rId101" w:anchor="{&quot;appno&quot;:[&quot;20981/10&quot;]}" w:tgtFrame="_blank" w:history="1">
        <w:r w:rsidRPr="006E4DB6">
          <w:rPr>
            <w:rStyle w:val="a7"/>
            <w:rFonts w:ascii="Cambria" w:hAnsi="Cambria"/>
            <w:color w:val="auto"/>
            <w:sz w:val="24"/>
            <w:szCs w:val="24"/>
            <w:lang w:val="uk-UA"/>
          </w:rPr>
          <w:t>20981/10</w:t>
        </w:r>
      </w:hyperlink>
      <w:r w:rsidRPr="006E4DB6">
        <w:rPr>
          <w:rStyle w:val="sa36b60a1"/>
          <w:rFonts w:ascii="Cambria" w:hAnsi="Cambria"/>
          <w:sz w:val="24"/>
          <w:szCs w:val="24"/>
          <w:lang w:val="uk-UA"/>
        </w:rPr>
        <w:t>)</w:t>
      </w:r>
      <w:r w:rsidRPr="006E4DB6">
        <w:rPr>
          <w:rFonts w:ascii="Cambria" w:hAnsi="Cambria"/>
          <w:sz w:val="24"/>
          <w:szCs w:val="24"/>
          <w:lang w:val="uk-UA"/>
        </w:rPr>
        <w:t xml:space="preserve"> </w:t>
      </w:r>
      <w:r w:rsidRPr="006E4DB6">
        <w:rPr>
          <w:rStyle w:val="s13f94bde"/>
          <w:rFonts w:ascii="Cambria" w:hAnsi="Cambria"/>
          <w:sz w:val="24"/>
          <w:szCs w:val="24"/>
          <w:lang w:val="uk-UA"/>
        </w:rPr>
        <w:t>17 April 2014 .</w:t>
      </w:r>
      <w:r w:rsidRPr="006E4DB6">
        <w:rPr>
          <w:rStyle w:val="53"/>
          <w:rFonts w:ascii="Cambria" w:eastAsia="Calibri" w:hAnsi="Cambria" w:cs="Times New Roman"/>
          <w:sz w:val="24"/>
          <w:szCs w:val="24"/>
          <w:lang w:val="uk-UA" w:eastAsia="de-DE"/>
        </w:rPr>
        <w:t xml:space="preserve"> URL:</w:t>
      </w:r>
      <w:r w:rsidRPr="006E4DB6">
        <w:rPr>
          <w:rFonts w:ascii="Cambria" w:hAnsi="Cambria"/>
          <w:sz w:val="24"/>
          <w:szCs w:val="24"/>
          <w:lang w:val="uk-UA"/>
        </w:rPr>
        <w:t xml:space="preserve"> </w:t>
      </w:r>
      <w:r w:rsidRPr="006E4DB6">
        <w:rPr>
          <w:rStyle w:val="s13f94bde"/>
          <w:rFonts w:ascii="Cambria" w:hAnsi="Cambria"/>
          <w:sz w:val="24"/>
          <w:szCs w:val="24"/>
          <w:lang w:val="uk-UA"/>
        </w:rPr>
        <w:t xml:space="preserve"> </w:t>
      </w:r>
      <w:hyperlink r:id="rId102" w:anchor="{%22itemid%22:[%22001-142424%22]}" w:history="1">
        <w:r w:rsidRPr="006E4DB6">
          <w:rPr>
            <w:rStyle w:val="a7"/>
            <w:rFonts w:ascii="Cambria" w:hAnsi="Cambria"/>
            <w:color w:val="auto"/>
            <w:sz w:val="24"/>
            <w:szCs w:val="24"/>
            <w:lang w:val="uk-UA"/>
          </w:rPr>
          <w:t>https://hudoc.echr.coe.int/rus#{%22itemid%22:[%22001-142424%22]}</w:t>
        </w:r>
      </w:hyperlink>
      <w:r w:rsidRPr="006E4DB6">
        <w:rPr>
          <w:rStyle w:val="s13f94bde"/>
          <w:rFonts w:ascii="Cambria" w:hAnsi="Cambria"/>
          <w:sz w:val="24"/>
          <w:szCs w:val="24"/>
          <w:lang w:val="uk-UA"/>
        </w:rPr>
        <w:t xml:space="preserve"> </w:t>
      </w:r>
    </w:p>
    <w:p w:rsidR="00C630C7" w:rsidRPr="006E4DB6" w:rsidRDefault="00C630C7" w:rsidP="00136F53">
      <w:pPr>
        <w:pStyle w:val="sfe10dc93"/>
        <w:numPr>
          <w:ilvl w:val="0"/>
          <w:numId w:val="13"/>
        </w:numPr>
        <w:spacing w:before="0" w:beforeAutospacing="0" w:after="0" w:afterAutospacing="0"/>
        <w:ind w:left="340" w:hanging="340"/>
        <w:jc w:val="both"/>
        <w:rPr>
          <w:rStyle w:val="a7"/>
          <w:rFonts w:ascii="Cambria" w:hAnsi="Cambria"/>
          <w:color w:val="auto"/>
          <w:u w:val="none"/>
        </w:rPr>
      </w:pPr>
      <w:r w:rsidRPr="006E4DB6">
        <w:rPr>
          <w:rStyle w:val="s29100277"/>
          <w:rFonts w:ascii="Cambria" w:hAnsi="Cambria"/>
        </w:rPr>
        <w:t xml:space="preserve">NAGLA v. LATVIA </w:t>
      </w:r>
      <w:r w:rsidRPr="006E4DB6">
        <w:rPr>
          <w:rStyle w:val="sa36b60a1"/>
          <w:rFonts w:ascii="Cambria" w:hAnsi="Cambria"/>
        </w:rPr>
        <w:t xml:space="preserve">(Application no. </w:t>
      </w:r>
      <w:hyperlink r:id="rId103" w:anchor="{&quot;appno&quot;:[&quot;73469/10&quot;]}" w:tgtFrame="_blank" w:history="1">
        <w:r w:rsidRPr="006E4DB6">
          <w:rPr>
            <w:rStyle w:val="a7"/>
            <w:rFonts w:ascii="Cambria" w:hAnsi="Cambria"/>
            <w:color w:val="auto"/>
            <w:u w:val="none"/>
          </w:rPr>
          <w:t>73469/10</w:t>
        </w:r>
      </w:hyperlink>
      <w:r w:rsidRPr="006E4DB6">
        <w:rPr>
          <w:rStyle w:val="sa36b60a1"/>
          <w:rFonts w:ascii="Cambria" w:hAnsi="Cambria"/>
        </w:rPr>
        <w:t xml:space="preserve">)/ Judg.  </w:t>
      </w:r>
      <w:r w:rsidRPr="006E4DB6">
        <w:rPr>
          <w:rStyle w:val="sbb9ee52a"/>
          <w:rFonts w:ascii="Cambria" w:hAnsi="Cambria"/>
        </w:rPr>
        <w:t>16 July 2013</w:t>
      </w:r>
      <w:r w:rsidRPr="006E4DB6">
        <w:rPr>
          <w:rFonts w:ascii="Cambria" w:hAnsi="Cambria"/>
        </w:rPr>
        <w:t xml:space="preserve"> </w:t>
      </w:r>
      <w:r w:rsidRPr="006E4DB6">
        <w:rPr>
          <w:rStyle w:val="53"/>
          <w:rFonts w:ascii="Cambria" w:eastAsia="Calibri" w:hAnsi="Cambria" w:cs="Times New Roman"/>
          <w:sz w:val="24"/>
          <w:szCs w:val="24"/>
          <w:lang w:eastAsia="de-DE"/>
        </w:rPr>
        <w:t xml:space="preserve">URL: </w:t>
      </w:r>
      <w:hyperlink r:id="rId104" w:anchor="{%22itemid%22:[%22001-122374%22]}" w:history="1">
        <w:r w:rsidRPr="006E4DB6">
          <w:rPr>
            <w:rStyle w:val="a7"/>
            <w:rFonts w:ascii="Cambria" w:hAnsi="Cambria"/>
            <w:color w:val="auto"/>
            <w:u w:val="none"/>
          </w:rPr>
          <w:t>https://hudoc.echr.coe.int/eng#{%22itemid%22:[%22001-122374%22]}</w:t>
        </w:r>
      </w:hyperlink>
    </w:p>
    <w:p w:rsidR="008E0080" w:rsidRPr="006E4DB6" w:rsidRDefault="008E0080" w:rsidP="00136F53">
      <w:pPr>
        <w:pStyle w:val="sfe10dc93"/>
        <w:numPr>
          <w:ilvl w:val="0"/>
          <w:numId w:val="13"/>
        </w:numPr>
        <w:spacing w:before="0" w:beforeAutospacing="0" w:after="0" w:afterAutospacing="0"/>
        <w:ind w:left="340" w:hanging="340"/>
        <w:jc w:val="both"/>
        <w:rPr>
          <w:rFonts w:ascii="Cambria" w:hAnsi="Cambria"/>
        </w:rPr>
      </w:pPr>
      <w:r w:rsidRPr="006E4DB6">
        <w:rPr>
          <w:rStyle w:val="s29100277"/>
          <w:rFonts w:ascii="Cambria" w:hAnsi="Cambria"/>
        </w:rPr>
        <w:t xml:space="preserve">ŞAHİN ALPAY v. TURKEY </w:t>
      </w:r>
      <w:r w:rsidRPr="006E4DB6">
        <w:rPr>
          <w:rStyle w:val="sa36b60a1"/>
          <w:rFonts w:ascii="Cambria" w:hAnsi="Cambria"/>
        </w:rPr>
        <w:t xml:space="preserve">(Application no. </w:t>
      </w:r>
      <w:hyperlink r:id="rId105" w:anchor="{&quot;appno&quot;:[&quot;16538/17&quot;]}" w:tgtFrame="_blank" w:history="1">
        <w:r w:rsidRPr="006E4DB6">
          <w:rPr>
            <w:rStyle w:val="a7"/>
            <w:rFonts w:ascii="Cambria" w:hAnsi="Cambria"/>
            <w:color w:val="auto"/>
            <w:u w:val="none"/>
          </w:rPr>
          <w:t>16538/17</w:t>
        </w:r>
      </w:hyperlink>
      <w:r w:rsidRPr="006E4DB6">
        <w:rPr>
          <w:rStyle w:val="sa36b60a1"/>
          <w:rFonts w:ascii="Cambria" w:hAnsi="Cambria"/>
        </w:rPr>
        <w:t xml:space="preserve">). Judg. </w:t>
      </w:r>
      <w:r w:rsidRPr="006E4DB6">
        <w:rPr>
          <w:rStyle w:val="sbb9ee52a"/>
          <w:rFonts w:ascii="Cambria" w:hAnsi="Cambria"/>
        </w:rPr>
        <w:t xml:space="preserve">20 March 2018. </w:t>
      </w:r>
      <w:r w:rsidRPr="006E4DB6">
        <w:rPr>
          <w:rStyle w:val="se208486f"/>
          <w:rFonts w:ascii="Cambria" w:eastAsia="Arial" w:hAnsi="Cambria"/>
        </w:rPr>
        <w:t xml:space="preserve">20/06/2018. </w:t>
      </w:r>
      <w:r w:rsidRPr="006E4DB6">
        <w:rPr>
          <w:rStyle w:val="53"/>
          <w:rFonts w:ascii="Cambria" w:eastAsia="Calibri" w:hAnsi="Cambria" w:cs="Times New Roman"/>
          <w:sz w:val="24"/>
          <w:szCs w:val="24"/>
          <w:lang w:eastAsia="de-DE"/>
        </w:rPr>
        <w:t xml:space="preserve">URL: </w:t>
      </w:r>
      <w:hyperlink r:id="rId106" w:anchor="{%22itemid%22:[%22001-181866%22]}" w:history="1">
        <w:r w:rsidRPr="006E4DB6">
          <w:rPr>
            <w:rStyle w:val="a7"/>
            <w:rFonts w:ascii="Cambria" w:eastAsia="Arial" w:hAnsi="Cambria"/>
            <w:color w:val="auto"/>
            <w:u w:val="none"/>
          </w:rPr>
          <w:t>https://hudoc.echr.coe.int/fre#{%22itemid%22:[%22001-181866%22]}</w:t>
        </w:r>
      </w:hyperlink>
      <w:r w:rsidRPr="006E4DB6">
        <w:rPr>
          <w:rStyle w:val="se208486f"/>
          <w:rFonts w:ascii="Cambria" w:eastAsia="Arial" w:hAnsi="Cambria"/>
        </w:rPr>
        <w:t xml:space="preserve"> </w:t>
      </w:r>
    </w:p>
    <w:p w:rsidR="008E0080" w:rsidRPr="006E4DB6" w:rsidRDefault="008E0080" w:rsidP="00136F53">
      <w:pPr>
        <w:pStyle w:val="s42295588"/>
        <w:numPr>
          <w:ilvl w:val="0"/>
          <w:numId w:val="13"/>
        </w:numPr>
        <w:spacing w:before="0" w:beforeAutospacing="0" w:after="0" w:afterAutospacing="0"/>
        <w:ind w:left="340" w:hanging="340"/>
        <w:jc w:val="both"/>
        <w:rPr>
          <w:rFonts w:ascii="Cambria" w:hAnsi="Cambria"/>
        </w:rPr>
      </w:pPr>
      <w:r w:rsidRPr="006E4DB6">
        <w:rPr>
          <w:rStyle w:val="s29100277"/>
          <w:rFonts w:ascii="Cambria" w:hAnsi="Cambria"/>
        </w:rPr>
        <w:t xml:space="preserve">ŞIK v. TURKEY (No. 2) </w:t>
      </w:r>
      <w:r w:rsidRPr="006E4DB6">
        <w:rPr>
          <w:rStyle w:val="sa36b60a1"/>
          <w:rFonts w:ascii="Cambria" w:hAnsi="Cambria"/>
        </w:rPr>
        <w:t xml:space="preserve">(Application no. </w:t>
      </w:r>
      <w:hyperlink r:id="rId107" w:anchor="{&quot;appno&quot;:[&quot;36493/17&quot;]}" w:tgtFrame="_blank" w:history="1">
        <w:r w:rsidRPr="006E4DB6">
          <w:rPr>
            <w:rStyle w:val="a7"/>
            <w:rFonts w:ascii="Cambria" w:hAnsi="Cambria"/>
            <w:color w:val="auto"/>
            <w:u w:val="none"/>
          </w:rPr>
          <w:t>36493/17</w:t>
        </w:r>
      </w:hyperlink>
      <w:r w:rsidRPr="006E4DB6">
        <w:rPr>
          <w:rStyle w:val="sa36b60a1"/>
          <w:rFonts w:ascii="Cambria" w:hAnsi="Cambria"/>
        </w:rPr>
        <w:t xml:space="preserve">). Judg. </w:t>
      </w:r>
      <w:r w:rsidRPr="006E4DB6">
        <w:rPr>
          <w:rStyle w:val="se208486f"/>
          <w:rFonts w:ascii="Cambria" w:hAnsi="Cambria"/>
        </w:rPr>
        <w:t>19/04/2021</w:t>
      </w:r>
      <w:r w:rsidRPr="006E4DB6">
        <w:rPr>
          <w:rFonts w:ascii="Cambria" w:hAnsi="Cambria"/>
        </w:rPr>
        <w:t xml:space="preserve"> </w:t>
      </w:r>
      <w:r w:rsidRPr="006E4DB6">
        <w:rPr>
          <w:rStyle w:val="53"/>
          <w:rFonts w:ascii="Cambria" w:eastAsia="Calibri" w:hAnsi="Cambria" w:cs="Times New Roman"/>
          <w:sz w:val="24"/>
          <w:szCs w:val="24"/>
          <w:lang w:eastAsia="de-DE"/>
        </w:rPr>
        <w:t xml:space="preserve">URL: </w:t>
      </w:r>
      <w:r w:rsidRPr="006E4DB6">
        <w:rPr>
          <w:rFonts w:ascii="Cambria" w:hAnsi="Cambria"/>
        </w:rPr>
        <w:t>https://hudoc.echr.coe.int/fre#{%22itemid%22:[%22001-206411%22]}</w:t>
      </w:r>
    </w:p>
    <w:p w:rsidR="00C630C7" w:rsidRPr="006E4DB6" w:rsidRDefault="00C630C7" w:rsidP="00136F53">
      <w:pPr>
        <w:pStyle w:val="sfe10dc93"/>
        <w:numPr>
          <w:ilvl w:val="0"/>
          <w:numId w:val="13"/>
        </w:numPr>
        <w:spacing w:before="0" w:beforeAutospacing="0" w:after="0" w:afterAutospacing="0"/>
        <w:ind w:left="340" w:hanging="340"/>
        <w:jc w:val="both"/>
        <w:rPr>
          <w:rFonts w:ascii="Cambria" w:hAnsi="Cambria"/>
        </w:rPr>
      </w:pPr>
      <w:r w:rsidRPr="006E4DB6">
        <w:rPr>
          <w:rStyle w:val="s29100277"/>
          <w:rFonts w:ascii="Cambria" w:hAnsi="Cambria"/>
        </w:rPr>
        <w:t>Steel And Morris V. The United kingdom (</w:t>
      </w:r>
      <w:r w:rsidRPr="006E4DB6">
        <w:rPr>
          <w:rStyle w:val="sa36b60a1"/>
          <w:rFonts w:ascii="Cambria" w:hAnsi="Cambria"/>
        </w:rPr>
        <w:t xml:space="preserve">application no. </w:t>
      </w:r>
      <w:hyperlink r:id="rId108" w:anchor="{&quot;appno&quot;:[&quot;68416/01&quot;]}" w:tgtFrame="_blank" w:history="1">
        <w:r w:rsidRPr="006E4DB6">
          <w:rPr>
            <w:rStyle w:val="a7"/>
            <w:rFonts w:ascii="Cambria" w:hAnsi="Cambria"/>
            <w:color w:val="auto"/>
          </w:rPr>
          <w:t>68416/01</w:t>
        </w:r>
      </w:hyperlink>
      <w:r w:rsidRPr="006E4DB6">
        <w:rPr>
          <w:rStyle w:val="sa36b60a1"/>
          <w:rFonts w:ascii="Cambria" w:hAnsi="Cambria"/>
        </w:rPr>
        <w:t xml:space="preserve">) </w:t>
      </w:r>
      <w:r w:rsidRPr="006E4DB6">
        <w:rPr>
          <w:rStyle w:val="sbb9ee52a"/>
          <w:rFonts w:ascii="Cambria" w:hAnsi="Cambria"/>
        </w:rPr>
        <w:t xml:space="preserve">judgment 15 february 2005. </w:t>
      </w:r>
      <w:r w:rsidRPr="006E4DB6">
        <w:rPr>
          <w:rStyle w:val="53"/>
          <w:rFonts w:ascii="Cambria" w:eastAsia="Calibri" w:hAnsi="Cambria" w:cs="Times New Roman"/>
          <w:sz w:val="24"/>
          <w:szCs w:val="24"/>
          <w:lang w:eastAsia="de-DE"/>
        </w:rPr>
        <w:t>URL:</w:t>
      </w:r>
      <w:r w:rsidRPr="006E4DB6">
        <w:rPr>
          <w:rFonts w:ascii="Cambria" w:hAnsi="Cambria"/>
        </w:rPr>
        <w:t xml:space="preserve"> </w:t>
      </w:r>
      <w:r w:rsidRPr="006E4DB6">
        <w:rPr>
          <w:rStyle w:val="sbb9ee52a"/>
          <w:rFonts w:ascii="Cambria" w:hAnsi="Cambria"/>
        </w:rPr>
        <w:t>https://hudoc.echr.coe.int/eng#{%22itemid%22:[%22001-68224%22]}</w:t>
      </w:r>
    </w:p>
    <w:p w:rsidR="00C630C7" w:rsidRPr="006E4DB6" w:rsidRDefault="00C630C7" w:rsidP="00136F53">
      <w:pPr>
        <w:pStyle w:val="a4"/>
        <w:numPr>
          <w:ilvl w:val="0"/>
          <w:numId w:val="13"/>
        </w:numPr>
        <w:spacing w:before="0" w:beforeAutospacing="0" w:after="0" w:afterAutospacing="0"/>
        <w:ind w:left="340" w:hanging="340"/>
        <w:jc w:val="both"/>
        <w:rPr>
          <w:rFonts w:ascii="Cambria" w:hAnsi="Cambria"/>
          <w:lang w:val="uk-UA"/>
        </w:rPr>
      </w:pPr>
      <w:r w:rsidRPr="006E4DB6">
        <w:rPr>
          <w:rFonts w:ascii="Cambria" w:hAnsi="Cambria"/>
          <w:bCs/>
          <w:lang w:val="uk-UA"/>
        </w:rPr>
        <w:t xml:space="preserve">SELISTÖ v. FINLAND </w:t>
      </w:r>
      <w:r w:rsidRPr="006E4DB6">
        <w:rPr>
          <w:rFonts w:ascii="Cambria" w:hAnsi="Cambria"/>
          <w:i/>
          <w:iCs/>
          <w:lang w:val="uk-UA"/>
        </w:rPr>
        <w:t xml:space="preserve">(Application no. </w:t>
      </w:r>
      <w:hyperlink r:id="rId109" w:history="1">
        <w:r w:rsidRPr="006E4DB6">
          <w:rPr>
            <w:rStyle w:val="a7"/>
            <w:rFonts w:ascii="Cambria" w:hAnsi="Cambria"/>
            <w:i/>
            <w:iCs/>
            <w:color w:val="auto"/>
            <w:lang w:val="uk-UA"/>
          </w:rPr>
          <w:t>56767/00</w:t>
        </w:r>
      </w:hyperlink>
      <w:r w:rsidRPr="006E4DB6">
        <w:rPr>
          <w:rFonts w:ascii="Cambria" w:hAnsi="Cambria"/>
          <w:i/>
          <w:iCs/>
          <w:lang w:val="uk-UA"/>
        </w:rPr>
        <w:t>)</w:t>
      </w:r>
      <w:r w:rsidRPr="006E4DB6">
        <w:rPr>
          <w:rFonts w:ascii="Cambria" w:hAnsi="Cambria"/>
          <w:lang w:val="uk-UA"/>
        </w:rPr>
        <w:t>16 November 2004.</w:t>
      </w:r>
      <w:r w:rsidRPr="006E4DB6">
        <w:rPr>
          <w:rStyle w:val="53"/>
          <w:rFonts w:ascii="Cambria" w:eastAsia="Calibri" w:hAnsi="Cambria" w:cs="Times New Roman"/>
          <w:sz w:val="24"/>
          <w:szCs w:val="24"/>
          <w:lang w:val="uk-UA" w:eastAsia="de-DE"/>
        </w:rPr>
        <w:t xml:space="preserve"> URL:</w:t>
      </w:r>
      <w:r w:rsidRPr="006E4DB6">
        <w:rPr>
          <w:rFonts w:ascii="Cambria" w:hAnsi="Cambria"/>
          <w:lang w:val="uk-UA"/>
        </w:rPr>
        <w:t xml:space="preserve"> </w:t>
      </w:r>
      <w:r w:rsidRPr="006E4DB6">
        <w:rPr>
          <w:rStyle w:val="s13f94bde"/>
          <w:rFonts w:ascii="Cambria" w:hAnsi="Cambria"/>
          <w:lang w:val="uk-UA"/>
        </w:rPr>
        <w:t xml:space="preserve"> </w:t>
      </w:r>
      <w:r w:rsidRPr="006E4DB6">
        <w:rPr>
          <w:rFonts w:ascii="Cambria" w:hAnsi="Cambria"/>
          <w:lang w:val="uk-UA"/>
        </w:rPr>
        <w:t>https://ips.ligazakon.net/document/ES014355</w:t>
      </w:r>
    </w:p>
    <w:p w:rsidR="008E0080" w:rsidRPr="006E4DB6" w:rsidRDefault="008E0080" w:rsidP="00136F53">
      <w:pPr>
        <w:pStyle w:val="a5"/>
        <w:numPr>
          <w:ilvl w:val="0"/>
          <w:numId w:val="13"/>
        </w:numPr>
        <w:ind w:left="340" w:hanging="340"/>
        <w:jc w:val="both"/>
        <w:rPr>
          <w:rFonts w:ascii="Cambria" w:hAnsi="Cambria"/>
          <w:sz w:val="24"/>
          <w:szCs w:val="24"/>
          <w:lang w:val="uk-UA"/>
        </w:rPr>
      </w:pPr>
      <w:r w:rsidRPr="006E4DB6">
        <w:rPr>
          <w:rStyle w:val="s29100277"/>
          <w:rFonts w:ascii="Cambria" w:hAnsi="Cambria"/>
          <w:sz w:val="24"/>
          <w:szCs w:val="24"/>
          <w:lang w:val="uk-UA"/>
        </w:rPr>
        <w:t>TÁRSASÁG A SZABADSÁGJOGOKÉRT v. HUNGARY (</w:t>
      </w:r>
      <w:r w:rsidRPr="006E4DB6">
        <w:rPr>
          <w:rStyle w:val="sa36b60a1"/>
          <w:rFonts w:ascii="Cambria" w:hAnsi="Cambria"/>
          <w:sz w:val="24"/>
          <w:szCs w:val="24"/>
          <w:lang w:val="uk-UA"/>
        </w:rPr>
        <w:t xml:space="preserve">Application no. </w:t>
      </w:r>
      <w:hyperlink r:id="rId110" w:anchor="{&quot;appno&quot;:[&quot;37374/05&quot;]}" w:tgtFrame="_blank" w:history="1">
        <w:r w:rsidRPr="006E4DB6">
          <w:rPr>
            <w:rStyle w:val="a7"/>
            <w:rFonts w:ascii="Cambria" w:hAnsi="Cambria"/>
            <w:sz w:val="24"/>
            <w:szCs w:val="24"/>
            <w:lang w:val="uk-UA"/>
          </w:rPr>
          <w:t>37374/05</w:t>
        </w:r>
      </w:hyperlink>
      <w:r w:rsidRPr="006E4DB6">
        <w:rPr>
          <w:rStyle w:val="sa36b60a1"/>
          <w:rFonts w:ascii="Cambria" w:hAnsi="Cambria"/>
          <w:sz w:val="24"/>
          <w:szCs w:val="24"/>
          <w:lang w:val="uk-UA"/>
        </w:rPr>
        <w:t xml:space="preserve">). Judg/ </w:t>
      </w:r>
      <w:r w:rsidRPr="006E4DB6">
        <w:rPr>
          <w:rStyle w:val="sbb9ee52a"/>
          <w:rFonts w:ascii="Cambria" w:hAnsi="Cambria"/>
          <w:sz w:val="24"/>
          <w:szCs w:val="24"/>
          <w:lang w:val="uk-UA"/>
        </w:rPr>
        <w:t>14 April 2009.</w:t>
      </w:r>
      <w:r w:rsidRPr="006E4DB6">
        <w:rPr>
          <w:rFonts w:ascii="Cambria" w:hAnsi="Cambria"/>
          <w:sz w:val="24"/>
          <w:szCs w:val="24"/>
          <w:lang w:val="uk-UA"/>
        </w:rPr>
        <w:t xml:space="preserve"> </w:t>
      </w:r>
      <w:r w:rsidR="00005FD8" w:rsidRPr="006E4DB6">
        <w:rPr>
          <w:rStyle w:val="53"/>
          <w:rFonts w:ascii="Cambria" w:eastAsia="Calibri" w:hAnsi="Cambria" w:cs="Times New Roman"/>
          <w:sz w:val="24"/>
          <w:szCs w:val="24"/>
          <w:lang w:eastAsia="de-DE"/>
        </w:rPr>
        <w:t>URL:</w:t>
      </w:r>
      <w:r w:rsidR="00005FD8" w:rsidRPr="006E4DB6">
        <w:rPr>
          <w:rStyle w:val="sa36b60a1"/>
          <w:rFonts w:ascii="Cambria" w:hAnsi="Cambria"/>
        </w:rPr>
        <w:t xml:space="preserve">  </w:t>
      </w:r>
      <w:hyperlink r:id="rId111" w:anchor="{%22itemid%22:[%22001-92171%22]}" w:history="1">
        <w:r w:rsidRPr="006E4DB6">
          <w:rPr>
            <w:rStyle w:val="a7"/>
            <w:rFonts w:ascii="Cambria" w:hAnsi="Cambria"/>
            <w:sz w:val="24"/>
            <w:szCs w:val="24"/>
            <w:lang w:val="uk-UA"/>
          </w:rPr>
          <w:t>https://hudoc.echr.coe.int/eng#{%22itemid%22:[%22001-92171%22]}</w:t>
        </w:r>
      </w:hyperlink>
      <w:r w:rsidRPr="006E4DB6">
        <w:rPr>
          <w:rFonts w:ascii="Cambria" w:hAnsi="Cambria"/>
          <w:sz w:val="24"/>
          <w:szCs w:val="24"/>
          <w:lang w:val="uk-UA"/>
        </w:rPr>
        <w:t xml:space="preserve"> </w:t>
      </w:r>
    </w:p>
    <w:p w:rsidR="008E0080" w:rsidRPr="006E4DB6" w:rsidRDefault="008E0080" w:rsidP="00136F53">
      <w:pPr>
        <w:pStyle w:val="sfe10dc93"/>
        <w:numPr>
          <w:ilvl w:val="0"/>
          <w:numId w:val="13"/>
        </w:numPr>
        <w:spacing w:before="0" w:beforeAutospacing="0" w:after="0" w:afterAutospacing="0"/>
        <w:ind w:left="340" w:hanging="340"/>
        <w:jc w:val="both"/>
        <w:rPr>
          <w:rFonts w:ascii="Cambria" w:hAnsi="Cambria"/>
        </w:rPr>
      </w:pPr>
      <w:r w:rsidRPr="006E4DB6">
        <w:rPr>
          <w:rStyle w:val="sbb9ee52a"/>
          <w:rFonts w:ascii="Cambria" w:hAnsi="Cambria"/>
        </w:rPr>
        <w:t>Лещенк</w:t>
      </w:r>
      <w:r w:rsidR="000B5524" w:rsidRPr="006E4DB6">
        <w:rPr>
          <w:rStyle w:val="sbb9ee52a"/>
          <w:rFonts w:ascii="Cambria" w:hAnsi="Cambria"/>
        </w:rPr>
        <w:t>о Р.</w:t>
      </w:r>
      <w:r w:rsidRPr="006E4DB6">
        <w:rPr>
          <w:rStyle w:val="sbb9ee52a"/>
          <w:rFonts w:ascii="Cambria" w:hAnsi="Cambria"/>
        </w:rPr>
        <w:t xml:space="preserve"> проти України Заява № </w:t>
      </w:r>
      <w:hyperlink r:id="rId112" w:anchor="{&quot;appno&quot;:[&quot;7209/04&quot;]}" w:tgtFrame="_blank" w:history="1">
        <w:r w:rsidRPr="006E4DB6">
          <w:rPr>
            <w:rStyle w:val="a7"/>
            <w:rFonts w:ascii="Cambria" w:hAnsi="Cambria"/>
          </w:rPr>
          <w:t>7209/04</w:t>
        </w:r>
      </w:hyperlink>
      <w:r w:rsidRPr="006E4DB6">
        <w:rPr>
          <w:rStyle w:val="sbb9ee52a"/>
          <w:rFonts w:ascii="Cambria" w:hAnsi="Cambria"/>
        </w:rPr>
        <w:t xml:space="preserve"> ою 11 грудня 2006 р</w:t>
      </w:r>
      <w:r w:rsidR="00005FD8">
        <w:rPr>
          <w:rStyle w:val="sbb9ee52a"/>
          <w:rFonts w:ascii="Cambria" w:hAnsi="Cambria"/>
        </w:rPr>
        <w:t xml:space="preserve">. </w:t>
      </w:r>
      <w:r w:rsidR="00005FD8" w:rsidRPr="006E4DB6">
        <w:rPr>
          <w:rStyle w:val="53"/>
          <w:rFonts w:ascii="Cambria" w:eastAsia="Calibri" w:hAnsi="Cambria" w:cs="Times New Roman"/>
          <w:sz w:val="24"/>
          <w:szCs w:val="24"/>
          <w:lang w:eastAsia="de-DE"/>
        </w:rPr>
        <w:t>URL:</w:t>
      </w:r>
      <w:r w:rsidR="00005FD8" w:rsidRPr="006E4DB6">
        <w:rPr>
          <w:rStyle w:val="sa36b60a1"/>
          <w:rFonts w:ascii="Cambria" w:hAnsi="Cambria"/>
        </w:rPr>
        <w:t xml:space="preserve">  </w:t>
      </w:r>
      <w:r w:rsidR="00005FD8">
        <w:rPr>
          <w:rStyle w:val="sa36b60a1"/>
          <w:rFonts w:ascii="Cambria" w:hAnsi="Cambria"/>
        </w:rPr>
        <w:t xml:space="preserve"> </w:t>
      </w:r>
      <w:hyperlink r:id="rId113" w:anchor="{%22itemid%22:[%22001-205467%22]}" w:history="1">
        <w:r w:rsidRPr="006E4DB6">
          <w:rPr>
            <w:rStyle w:val="a7"/>
            <w:rFonts w:ascii="Cambria" w:hAnsi="Cambria"/>
          </w:rPr>
          <w:t>https://hudoc.echr.coe.int/eng#{%22itemid%22:[%22001-205467%22]}</w:t>
        </w:r>
      </w:hyperlink>
      <w:r w:rsidRPr="006E4DB6">
        <w:rPr>
          <w:rStyle w:val="sbb9ee52a"/>
          <w:rFonts w:ascii="Cambria" w:hAnsi="Cambria"/>
        </w:rPr>
        <w:t xml:space="preserve"> </w:t>
      </w:r>
    </w:p>
    <w:p w:rsidR="00C630C7" w:rsidRPr="006E4DB6" w:rsidRDefault="00C630C7" w:rsidP="00136F53">
      <w:pPr>
        <w:pStyle w:val="sdc0f5df3"/>
        <w:numPr>
          <w:ilvl w:val="0"/>
          <w:numId w:val="13"/>
        </w:numPr>
        <w:spacing w:before="0" w:beforeAutospacing="0" w:after="0" w:afterAutospacing="0"/>
        <w:ind w:left="340" w:hanging="340"/>
        <w:jc w:val="both"/>
        <w:rPr>
          <w:rFonts w:ascii="Cambria" w:hAnsi="Cambria"/>
        </w:rPr>
      </w:pPr>
      <w:r w:rsidRPr="006E4DB6">
        <w:rPr>
          <w:rStyle w:val="rvts23"/>
          <w:rFonts w:ascii="Cambria" w:eastAsia="Arial" w:hAnsi="Cambria"/>
        </w:rPr>
        <w:t xml:space="preserve">Седлецька проти України. № 42634/18. ЄСПЛ </w:t>
      </w:r>
      <w:r w:rsidRPr="006E4DB6">
        <w:rPr>
          <w:rFonts w:ascii="Cambria" w:hAnsi="Cambria"/>
        </w:rPr>
        <w:t xml:space="preserve">01/07/2021. URL: </w:t>
      </w:r>
      <w:hyperlink r:id="rId114" w:anchor="Text" w:history="1">
        <w:r w:rsidRPr="006E4DB6">
          <w:rPr>
            <w:rStyle w:val="a7"/>
            <w:rFonts w:ascii="Cambria" w:eastAsiaTheme="majorEastAsia" w:hAnsi="Cambria"/>
          </w:rPr>
          <w:t>https://zakon.rada.gov.ua/laws/show/974_g53#Text</w:t>
        </w:r>
      </w:hyperlink>
      <w:r w:rsidRPr="006E4DB6">
        <w:rPr>
          <w:rFonts w:ascii="Cambria" w:hAnsi="Cambria"/>
        </w:rPr>
        <w:t xml:space="preserve"> , </w:t>
      </w:r>
    </w:p>
    <w:p w:rsidR="00C630C7" w:rsidRPr="006E4DB6" w:rsidRDefault="00C630C7" w:rsidP="00136F53">
      <w:pPr>
        <w:pStyle w:val="sdc0f5df3"/>
        <w:numPr>
          <w:ilvl w:val="0"/>
          <w:numId w:val="13"/>
        </w:numPr>
        <w:spacing w:before="0" w:beforeAutospacing="0" w:after="0" w:afterAutospacing="0"/>
        <w:ind w:left="340" w:hanging="340"/>
        <w:jc w:val="both"/>
        <w:rPr>
          <w:rFonts w:ascii="Cambria" w:hAnsi="Cambria"/>
        </w:rPr>
      </w:pPr>
      <w:r w:rsidRPr="006E4DB6">
        <w:rPr>
          <w:rStyle w:val="rvts23"/>
          <w:rFonts w:ascii="Cambria" w:eastAsia="Arial" w:hAnsi="Cambria"/>
        </w:rPr>
        <w:t xml:space="preserve">Сінькова проти України. Заява № 39496/11. </w:t>
      </w:r>
      <w:r w:rsidRPr="006E4DB6">
        <w:rPr>
          <w:rFonts w:ascii="Cambria" w:hAnsi="Cambria"/>
        </w:rPr>
        <w:t xml:space="preserve">URL: </w:t>
      </w:r>
      <w:r w:rsidRPr="006E4DB6">
        <w:rPr>
          <w:rStyle w:val="rvts23"/>
          <w:rFonts w:ascii="Cambria" w:eastAsia="Arial" w:hAnsi="Cambria"/>
        </w:rPr>
        <w:t xml:space="preserve"> </w:t>
      </w:r>
      <w:r w:rsidRPr="006E4DB6">
        <w:rPr>
          <w:rFonts w:ascii="Cambria" w:hAnsi="Cambria"/>
        </w:rPr>
        <w:t xml:space="preserve">27.02.2018. URL: </w:t>
      </w:r>
      <w:hyperlink r:id="rId115" w:anchor="Text" w:history="1">
        <w:r w:rsidRPr="006E4DB6">
          <w:rPr>
            <w:rStyle w:val="a7"/>
            <w:rFonts w:ascii="Cambria" w:eastAsiaTheme="majorEastAsia" w:hAnsi="Cambria"/>
          </w:rPr>
          <w:t>https://zakon.rada.gov.ua/laws/show/974_c77#Text</w:t>
        </w:r>
      </w:hyperlink>
      <w:r w:rsidRPr="006E4DB6">
        <w:rPr>
          <w:rFonts w:ascii="Cambria" w:hAnsi="Cambria"/>
        </w:rPr>
        <w:t xml:space="preserve"> </w:t>
      </w:r>
    </w:p>
    <w:p w:rsidR="008E0080" w:rsidRPr="006E4DB6" w:rsidRDefault="00C630C7" w:rsidP="00136F53">
      <w:pPr>
        <w:pStyle w:val="s55e50b0e"/>
        <w:numPr>
          <w:ilvl w:val="0"/>
          <w:numId w:val="13"/>
        </w:numPr>
        <w:spacing w:before="0" w:beforeAutospacing="0" w:after="0" w:afterAutospacing="0"/>
        <w:ind w:left="340" w:hanging="340"/>
        <w:jc w:val="both"/>
        <w:rPr>
          <w:rFonts w:ascii="Cambria" w:hAnsi="Cambria"/>
        </w:rPr>
      </w:pPr>
      <w:r w:rsidRPr="006E4DB6">
        <w:rPr>
          <w:rStyle w:val="s29100277"/>
          <w:rFonts w:ascii="Cambria" w:hAnsi="Cambria"/>
        </w:rPr>
        <w:t xml:space="preserve"> </w:t>
      </w:r>
      <w:r w:rsidR="008E0080" w:rsidRPr="006E4DB6">
        <w:rPr>
          <w:rStyle w:val="s29100277"/>
          <w:rFonts w:ascii="Cambria" w:hAnsi="Cambria"/>
        </w:rPr>
        <w:t xml:space="preserve">«ЦЕНТР ДЕМОКРАТІЇ ТА ВЕРХОВЕНСТВА ПРАВА ПРОТИ УКРАЇНИ» (CASE OF CENTRE FOR DEMOCRACY AND THE RULE OF LAW v. UKRAINE) </w:t>
      </w:r>
      <w:r w:rsidR="008E0080" w:rsidRPr="006E4DB6">
        <w:rPr>
          <w:rStyle w:val="sa36b60a1"/>
          <w:rFonts w:ascii="Cambria" w:hAnsi="Cambria"/>
        </w:rPr>
        <w:t xml:space="preserve">(Заява № </w:t>
      </w:r>
      <w:hyperlink r:id="rId116" w:anchor="{&quot;appno&quot;:[&quot;10090/16&quot;]}" w:tgtFrame="_blank" w:history="1">
        <w:r w:rsidR="008E0080" w:rsidRPr="006E4DB6">
          <w:rPr>
            <w:rStyle w:val="a7"/>
            <w:rFonts w:ascii="Cambria" w:hAnsi="Cambria"/>
          </w:rPr>
          <w:t>10090/16</w:t>
        </w:r>
      </w:hyperlink>
      <w:r w:rsidR="008E0080" w:rsidRPr="006E4DB6">
        <w:rPr>
          <w:rStyle w:val="sa36b60a1"/>
          <w:rFonts w:ascii="Cambria" w:hAnsi="Cambria"/>
        </w:rPr>
        <w:t>)</w:t>
      </w:r>
      <w:r w:rsidR="008E0080" w:rsidRPr="006E4DB6">
        <w:rPr>
          <w:rFonts w:ascii="Cambria" w:hAnsi="Cambria"/>
        </w:rPr>
        <w:t xml:space="preserve"> </w:t>
      </w:r>
      <w:r w:rsidR="008E0080" w:rsidRPr="006E4DB6">
        <w:rPr>
          <w:rStyle w:val="sbb9ee52a"/>
          <w:rFonts w:ascii="Cambria" w:hAnsi="Cambria"/>
        </w:rPr>
        <w:t>26 березня 2020 року</w:t>
      </w:r>
      <w:r w:rsidR="00005FD8">
        <w:rPr>
          <w:rStyle w:val="sbb9ee52a"/>
          <w:rFonts w:ascii="Cambria" w:hAnsi="Cambria"/>
        </w:rPr>
        <w:t xml:space="preserve">. </w:t>
      </w:r>
      <w:r w:rsidR="00005FD8" w:rsidRPr="006E4DB6">
        <w:rPr>
          <w:rStyle w:val="53"/>
          <w:rFonts w:ascii="Cambria" w:eastAsia="Calibri" w:hAnsi="Cambria" w:cs="Times New Roman"/>
          <w:sz w:val="24"/>
          <w:szCs w:val="24"/>
          <w:lang w:eastAsia="de-DE"/>
        </w:rPr>
        <w:t>URL:</w:t>
      </w:r>
      <w:r w:rsidR="00005FD8" w:rsidRPr="006E4DB6">
        <w:rPr>
          <w:rStyle w:val="sa36b60a1"/>
          <w:rFonts w:ascii="Cambria" w:hAnsi="Cambria"/>
        </w:rPr>
        <w:t xml:space="preserve">  </w:t>
      </w:r>
      <w:r w:rsidR="008E0080" w:rsidRPr="006E4DB6">
        <w:rPr>
          <w:rStyle w:val="sbb9ee52a"/>
          <w:rFonts w:ascii="Cambria" w:hAnsi="Cambria"/>
        </w:rPr>
        <w:t xml:space="preserve"> </w:t>
      </w:r>
      <w:hyperlink r:id="rId117" w:anchor="{%22itemid%22:[%22001-204472%22]}" w:history="1">
        <w:r w:rsidR="008E0080" w:rsidRPr="006E4DB6">
          <w:rPr>
            <w:rStyle w:val="a7"/>
            <w:rFonts w:ascii="Cambria" w:hAnsi="Cambria"/>
          </w:rPr>
          <w:t>https://hudoc.echr.coe.int/eng#{%22itemid%22:[%22001-204472%22]}</w:t>
        </w:r>
      </w:hyperlink>
      <w:r w:rsidR="008E0080" w:rsidRPr="006E4DB6">
        <w:rPr>
          <w:rStyle w:val="sbb9ee52a"/>
          <w:rFonts w:ascii="Cambria" w:hAnsi="Cambria"/>
        </w:rPr>
        <w:t xml:space="preserve"> </w:t>
      </w:r>
    </w:p>
    <w:p w:rsidR="008E0080" w:rsidRPr="006E4DB6" w:rsidRDefault="008E0080" w:rsidP="00136F53">
      <w:pPr>
        <w:pStyle w:val="a5"/>
        <w:numPr>
          <w:ilvl w:val="0"/>
          <w:numId w:val="13"/>
        </w:numPr>
        <w:ind w:left="340" w:hanging="340"/>
        <w:jc w:val="both"/>
        <w:rPr>
          <w:rFonts w:ascii="Cambria" w:hAnsi="Cambria"/>
          <w:sz w:val="24"/>
          <w:szCs w:val="24"/>
          <w:lang w:val="uk-UA"/>
        </w:rPr>
      </w:pPr>
      <w:r w:rsidRPr="006E4DB6">
        <w:rPr>
          <w:rFonts w:ascii="Cambria" w:hAnsi="Cambria"/>
          <w:sz w:val="24"/>
          <w:szCs w:val="24"/>
          <w:lang w:val="uk-UA"/>
        </w:rPr>
        <w:t xml:space="preserve">Постанова КЦС ВС від 9 квітня 2025р. у справі № 570/592/15-ц. </w:t>
      </w:r>
      <w:r w:rsidRPr="006E4DB6">
        <w:rPr>
          <w:rStyle w:val="53"/>
          <w:rFonts w:ascii="Cambria" w:eastAsia="Calibri" w:hAnsi="Cambria" w:cs="Times New Roman"/>
          <w:color w:val="0D0D0D" w:themeColor="text1" w:themeTint="F2"/>
          <w:sz w:val="24"/>
          <w:szCs w:val="24"/>
          <w:lang w:val="uk-UA" w:eastAsia="de-DE"/>
        </w:rPr>
        <w:t xml:space="preserve">URL: </w:t>
      </w:r>
      <w:r w:rsidRPr="006E4DB6">
        <w:rPr>
          <w:rFonts w:ascii="Cambria" w:hAnsi="Cambria"/>
          <w:sz w:val="24"/>
          <w:szCs w:val="24"/>
          <w:lang w:val="uk-UA"/>
        </w:rPr>
        <w:t>https://reyestr.court.gov.ua/Review/126569507</w:t>
      </w:r>
    </w:p>
    <w:p w:rsidR="008E0080" w:rsidRPr="006E4DB6" w:rsidRDefault="008E0080" w:rsidP="00136F53">
      <w:pPr>
        <w:pStyle w:val="a4"/>
        <w:numPr>
          <w:ilvl w:val="0"/>
          <w:numId w:val="13"/>
        </w:numPr>
        <w:spacing w:before="0" w:beforeAutospacing="0" w:after="0" w:afterAutospacing="0"/>
        <w:ind w:left="340" w:hanging="340"/>
        <w:jc w:val="both"/>
        <w:rPr>
          <w:rFonts w:ascii="Cambria" w:hAnsi="Cambria"/>
          <w:lang w:val="uk-UA"/>
        </w:rPr>
      </w:pPr>
      <w:r w:rsidRPr="006E4DB6">
        <w:rPr>
          <w:rFonts w:ascii="Cambria" w:hAnsi="Cambria"/>
          <w:lang w:val="uk-UA"/>
        </w:rPr>
        <w:lastRenderedPageBreak/>
        <w:t xml:space="preserve">Постанова КЦС ВС від 27 листопада 2024р. у  справі № 686/33838/23. </w:t>
      </w:r>
      <w:r w:rsidRPr="006E4DB6">
        <w:rPr>
          <w:rStyle w:val="53"/>
          <w:rFonts w:ascii="Cambria" w:eastAsia="Calibri" w:hAnsi="Cambria" w:cs="Times New Roman"/>
          <w:sz w:val="24"/>
          <w:szCs w:val="24"/>
          <w:lang w:val="uk-UA" w:eastAsia="de-DE"/>
        </w:rPr>
        <w:t xml:space="preserve">URL: </w:t>
      </w:r>
      <w:r w:rsidRPr="006E4DB6">
        <w:rPr>
          <w:rFonts w:ascii="Cambria" w:hAnsi="Cambria"/>
          <w:lang w:val="uk-UA"/>
        </w:rPr>
        <w:t>https://reyestr.court.gov.ua/Review/123410605</w:t>
      </w:r>
    </w:p>
    <w:p w:rsidR="008E0080" w:rsidRPr="006E4DB6" w:rsidRDefault="008E0080" w:rsidP="00136F53">
      <w:pPr>
        <w:pStyle w:val="a5"/>
        <w:numPr>
          <w:ilvl w:val="0"/>
          <w:numId w:val="13"/>
        </w:numPr>
        <w:ind w:left="340" w:hanging="340"/>
        <w:jc w:val="both"/>
        <w:rPr>
          <w:rFonts w:ascii="Cambria" w:hAnsi="Cambria"/>
          <w:sz w:val="24"/>
          <w:szCs w:val="24"/>
          <w:lang w:val="uk-UA"/>
        </w:rPr>
      </w:pPr>
      <w:r w:rsidRPr="006E4DB6">
        <w:rPr>
          <w:rFonts w:ascii="Cambria" w:hAnsi="Cambria"/>
          <w:sz w:val="24"/>
          <w:szCs w:val="24"/>
          <w:lang w:val="uk-UA"/>
        </w:rPr>
        <w:t xml:space="preserve">Постанова КЦС ВС </w:t>
      </w:r>
      <w:r w:rsidR="00C630C7" w:rsidRPr="006E4DB6">
        <w:rPr>
          <w:rFonts w:ascii="Cambria" w:hAnsi="Cambria"/>
          <w:sz w:val="24"/>
          <w:szCs w:val="24"/>
          <w:lang w:val="uk-UA"/>
        </w:rPr>
        <w:t xml:space="preserve">від 14 березня 2024р. у </w:t>
      </w:r>
      <w:r w:rsidRPr="006E4DB6">
        <w:rPr>
          <w:rFonts w:ascii="Cambria" w:hAnsi="Cambria"/>
          <w:sz w:val="24"/>
          <w:szCs w:val="24"/>
          <w:lang w:val="uk-UA"/>
        </w:rPr>
        <w:t xml:space="preserve">справа № 127/18736/20. </w:t>
      </w:r>
      <w:r w:rsidRPr="006E4DB6">
        <w:rPr>
          <w:rStyle w:val="53"/>
          <w:rFonts w:ascii="Cambria" w:eastAsia="Calibri" w:hAnsi="Cambria" w:cs="Times New Roman"/>
          <w:sz w:val="24"/>
          <w:szCs w:val="24"/>
          <w:lang w:val="uk-UA" w:eastAsia="de-DE"/>
        </w:rPr>
        <w:t xml:space="preserve">URL: </w:t>
      </w:r>
      <w:r w:rsidRPr="006E4DB6">
        <w:rPr>
          <w:rFonts w:ascii="Cambria" w:hAnsi="Cambria"/>
          <w:sz w:val="24"/>
          <w:szCs w:val="24"/>
          <w:lang w:val="uk-UA"/>
        </w:rPr>
        <w:t>https://reyestr.court.gov.ua/Review/117974738?fbclid=IwAR1kx6zrxx4j-Olt_Oq9uLalLmieI95wOjd-ic5GgEM5emxLKGIulxCsv38_aem_AXRxdp2DrU1dFVb-6snftpncbl4_5RgHZCjOPa6Id7IBc4SszoDXJPey-D7mEqJ5PqX30na0bXGQlLEZKG7R7rCI</w:t>
      </w:r>
    </w:p>
    <w:p w:rsidR="008E0080" w:rsidRPr="006E4DB6" w:rsidRDefault="008E0080" w:rsidP="00136F53">
      <w:pPr>
        <w:pStyle w:val="a5"/>
        <w:numPr>
          <w:ilvl w:val="0"/>
          <w:numId w:val="13"/>
        </w:numPr>
        <w:ind w:left="340" w:hanging="340"/>
        <w:jc w:val="both"/>
        <w:rPr>
          <w:rFonts w:ascii="Cambria" w:hAnsi="Cambria"/>
          <w:sz w:val="24"/>
          <w:szCs w:val="24"/>
          <w:lang w:val="uk-UA"/>
        </w:rPr>
      </w:pPr>
      <w:r w:rsidRPr="006E4DB6">
        <w:rPr>
          <w:rFonts w:ascii="Cambria" w:hAnsi="Cambria"/>
          <w:sz w:val="24"/>
          <w:szCs w:val="24"/>
          <w:lang w:val="uk-UA"/>
        </w:rPr>
        <w:t xml:space="preserve">Постанова КЦС ВС від 14 грудня 2022р. у справі № 752/9138/19. </w:t>
      </w:r>
      <w:r w:rsidRPr="006E4DB6">
        <w:rPr>
          <w:rStyle w:val="53"/>
          <w:rFonts w:ascii="Cambria" w:eastAsia="Calibri" w:hAnsi="Cambria" w:cs="Times New Roman"/>
          <w:sz w:val="24"/>
          <w:szCs w:val="24"/>
          <w:lang w:val="uk-UA" w:eastAsia="de-DE"/>
        </w:rPr>
        <w:t xml:space="preserve">URL: </w:t>
      </w:r>
      <w:r w:rsidRPr="006E4DB6">
        <w:rPr>
          <w:rFonts w:ascii="Cambria" w:hAnsi="Cambria"/>
          <w:sz w:val="24"/>
          <w:szCs w:val="24"/>
          <w:lang w:val="uk-UA"/>
        </w:rPr>
        <w:t>https://reyestr.court.gov.ua/Review/108026206</w:t>
      </w:r>
    </w:p>
    <w:p w:rsidR="00C630C7" w:rsidRPr="006E4DB6" w:rsidRDefault="00C630C7" w:rsidP="00136F53">
      <w:pPr>
        <w:pStyle w:val="a4"/>
        <w:numPr>
          <w:ilvl w:val="0"/>
          <w:numId w:val="13"/>
        </w:numPr>
        <w:spacing w:before="0" w:beforeAutospacing="0" w:after="0" w:afterAutospacing="0"/>
        <w:ind w:left="340" w:hanging="340"/>
        <w:jc w:val="both"/>
        <w:rPr>
          <w:rFonts w:ascii="Cambria" w:hAnsi="Cambria"/>
          <w:lang w:val="uk-UA"/>
        </w:rPr>
      </w:pPr>
      <w:r w:rsidRPr="006E4DB6">
        <w:rPr>
          <w:rFonts w:ascii="Cambria" w:hAnsi="Cambria"/>
          <w:bCs/>
          <w:lang w:val="uk-UA"/>
        </w:rPr>
        <w:t xml:space="preserve">Постанова Восьмого апеляційного адміністративного суду від </w:t>
      </w:r>
      <w:r w:rsidRPr="006E4DB6">
        <w:rPr>
          <w:rFonts w:ascii="Cambria" w:hAnsi="Cambria"/>
          <w:lang w:val="uk-UA"/>
        </w:rPr>
        <w:t xml:space="preserve">12.03.2025 р. у справі № 460/4375/24. </w:t>
      </w:r>
      <w:r w:rsidRPr="006E4DB6">
        <w:rPr>
          <w:rStyle w:val="dont-break-out"/>
          <w:rFonts w:ascii="Cambria" w:hAnsi="Cambria"/>
          <w:lang w:val="uk-UA"/>
        </w:rPr>
        <w:t>URL:</w:t>
      </w:r>
      <w:r w:rsidRPr="006E4DB6">
        <w:rPr>
          <w:rFonts w:ascii="Cambria" w:hAnsi="Cambria"/>
          <w:lang w:val="uk-UA"/>
        </w:rPr>
        <w:t xml:space="preserve"> https://reyestr.court.gov.ua/Review/125823658</w:t>
      </w:r>
    </w:p>
    <w:p w:rsidR="00C630C7" w:rsidRPr="006E4DB6" w:rsidRDefault="00C630C7" w:rsidP="00136F53">
      <w:pPr>
        <w:pStyle w:val="a5"/>
        <w:numPr>
          <w:ilvl w:val="0"/>
          <w:numId w:val="13"/>
        </w:numPr>
        <w:ind w:left="340" w:hanging="340"/>
        <w:jc w:val="both"/>
        <w:rPr>
          <w:rFonts w:ascii="Cambria" w:hAnsi="Cambria"/>
          <w:sz w:val="24"/>
          <w:szCs w:val="24"/>
          <w:lang w:val="uk-UA"/>
        </w:rPr>
      </w:pPr>
      <w:r w:rsidRPr="006E4DB6">
        <w:rPr>
          <w:rFonts w:ascii="Cambria" w:hAnsi="Cambria"/>
          <w:sz w:val="24"/>
          <w:szCs w:val="24"/>
          <w:lang w:val="uk-UA"/>
        </w:rPr>
        <w:t xml:space="preserve">Постанова Сьомого апеляційного адміністративного суду від 06.03.2025 р. справа № 560/10849/24. </w:t>
      </w:r>
      <w:r w:rsidRPr="006E4DB6">
        <w:rPr>
          <w:rStyle w:val="dont-break-out"/>
          <w:rFonts w:ascii="Cambria" w:hAnsi="Cambria"/>
          <w:sz w:val="24"/>
          <w:szCs w:val="24"/>
          <w:lang w:val="uk-UA"/>
        </w:rPr>
        <w:t>URL:</w:t>
      </w:r>
      <w:r w:rsidRPr="006E4DB6">
        <w:rPr>
          <w:rFonts w:ascii="Cambria" w:hAnsi="Cambria"/>
          <w:sz w:val="24"/>
          <w:szCs w:val="24"/>
          <w:lang w:val="uk-UA"/>
        </w:rPr>
        <w:t xml:space="preserve"> https://reyestr.court.gov.ua/Review/125655115</w:t>
      </w:r>
    </w:p>
    <w:p w:rsidR="00C630C7" w:rsidRPr="006E4DB6" w:rsidRDefault="00C630C7" w:rsidP="00136F53">
      <w:pPr>
        <w:pStyle w:val="a3"/>
        <w:numPr>
          <w:ilvl w:val="0"/>
          <w:numId w:val="13"/>
        </w:numPr>
        <w:pBdr>
          <w:top w:val="nil"/>
          <w:left w:val="nil"/>
          <w:bottom w:val="nil"/>
          <w:right w:val="nil"/>
          <w:between w:val="nil"/>
        </w:pBdr>
        <w:ind w:left="340" w:hanging="340"/>
        <w:rPr>
          <w:rFonts w:ascii="Cambria" w:eastAsia="Times New Roman" w:hAnsi="Cambria"/>
        </w:rPr>
      </w:pPr>
      <w:r w:rsidRPr="006E4DB6">
        <w:rPr>
          <w:rFonts w:ascii="Cambria" w:eastAsia="Times New Roman" w:hAnsi="Cambria"/>
        </w:rPr>
        <w:t>Про практику застосування судами законодавства, яким передбачені права потерпілих від злочинів: Постанова Пленуму Верховного Суду України від 2 липня 2004 р. № 13. URL:  https://zakon.rada.gov.ua/laws/show/v0013700-04#Text</w:t>
      </w:r>
    </w:p>
    <w:p w:rsidR="00C630C7" w:rsidRPr="006E4DB6" w:rsidRDefault="00C630C7" w:rsidP="00136F53">
      <w:pPr>
        <w:pStyle w:val="a5"/>
        <w:numPr>
          <w:ilvl w:val="0"/>
          <w:numId w:val="13"/>
        </w:numPr>
        <w:ind w:left="340" w:hanging="340"/>
        <w:jc w:val="both"/>
        <w:rPr>
          <w:rFonts w:ascii="Cambria" w:hAnsi="Cambria"/>
          <w:sz w:val="24"/>
          <w:szCs w:val="24"/>
          <w:lang w:val="uk-UA"/>
        </w:rPr>
      </w:pPr>
      <w:r w:rsidRPr="006E4DB6">
        <w:rPr>
          <w:rStyle w:val="a8"/>
          <w:rFonts w:ascii="Cambria" w:eastAsiaTheme="majorEastAsia" w:hAnsi="Cambria"/>
          <w:sz w:val="24"/>
          <w:szCs w:val="24"/>
          <w:vertAlign w:val="baseline"/>
          <w:lang w:val="uk-UA"/>
        </w:rPr>
        <w:t>Р</w:t>
      </w:r>
      <w:r w:rsidRPr="006E4DB6">
        <w:rPr>
          <w:rFonts w:ascii="Cambria" w:eastAsiaTheme="majorEastAsia" w:hAnsi="Cambria"/>
          <w:sz w:val="24"/>
          <w:szCs w:val="24"/>
          <w:lang w:val="uk-UA"/>
        </w:rPr>
        <w:t xml:space="preserve">ішення </w:t>
      </w:r>
      <w:r w:rsidRPr="006E4DB6">
        <w:rPr>
          <w:rFonts w:ascii="Cambria" w:hAnsi="Cambria"/>
          <w:sz w:val="24"/>
          <w:szCs w:val="24"/>
          <w:lang w:val="uk-UA"/>
        </w:rPr>
        <w:t>Березівського районного суду Одеської області</w:t>
      </w:r>
      <w:r w:rsidRPr="006E4DB6">
        <w:rPr>
          <w:rFonts w:ascii="Cambria" w:eastAsiaTheme="majorEastAsia" w:hAnsi="Cambria"/>
          <w:sz w:val="24"/>
          <w:szCs w:val="24"/>
          <w:lang w:val="uk-UA"/>
        </w:rPr>
        <w:t xml:space="preserve"> від</w:t>
      </w:r>
      <w:r w:rsidRPr="006E4DB6">
        <w:rPr>
          <w:rFonts w:ascii="Cambria" w:hAnsi="Cambria"/>
          <w:sz w:val="24"/>
          <w:szCs w:val="24"/>
          <w:lang w:val="uk-UA"/>
        </w:rPr>
        <w:t xml:space="preserve"> 16.11.2010 р. справа №2-527/2010. </w:t>
      </w:r>
      <w:r w:rsidRPr="006E4DB6">
        <w:rPr>
          <w:rStyle w:val="dont-break-out"/>
          <w:rFonts w:ascii="Cambria" w:hAnsi="Cambria"/>
          <w:sz w:val="24"/>
          <w:szCs w:val="24"/>
          <w:lang w:val="uk-UA"/>
        </w:rPr>
        <w:t>URL:</w:t>
      </w:r>
      <w:r w:rsidRPr="006E4DB6">
        <w:rPr>
          <w:rFonts w:ascii="Cambria" w:hAnsi="Cambria"/>
          <w:sz w:val="24"/>
          <w:szCs w:val="24"/>
          <w:lang w:val="uk-UA"/>
        </w:rPr>
        <w:t xml:space="preserve">  </w:t>
      </w:r>
      <w:hyperlink r:id="rId118" w:history="1">
        <w:r w:rsidRPr="006E4DB6">
          <w:rPr>
            <w:rStyle w:val="a7"/>
            <w:rFonts w:ascii="Cambria" w:eastAsiaTheme="majorEastAsia" w:hAnsi="Cambria"/>
            <w:sz w:val="24"/>
            <w:szCs w:val="24"/>
            <w:lang w:val="uk-UA"/>
          </w:rPr>
          <w:t>https://reyestr.court.gov.ua/Review/12658765</w:t>
        </w:r>
      </w:hyperlink>
      <w:r w:rsidRPr="006E4DB6">
        <w:rPr>
          <w:rFonts w:ascii="Cambria" w:hAnsi="Cambria"/>
          <w:sz w:val="24"/>
          <w:szCs w:val="24"/>
          <w:lang w:val="uk-UA"/>
        </w:rPr>
        <w:t>,</w:t>
      </w:r>
    </w:p>
    <w:p w:rsidR="00C630C7" w:rsidRPr="006E4DB6" w:rsidRDefault="00C630C7" w:rsidP="00136F53">
      <w:pPr>
        <w:pStyle w:val="a5"/>
        <w:numPr>
          <w:ilvl w:val="0"/>
          <w:numId w:val="13"/>
        </w:numPr>
        <w:ind w:left="340" w:hanging="340"/>
        <w:jc w:val="both"/>
        <w:rPr>
          <w:rFonts w:ascii="Cambria" w:hAnsi="Cambria"/>
          <w:sz w:val="24"/>
          <w:szCs w:val="24"/>
          <w:lang w:val="uk-UA"/>
        </w:rPr>
      </w:pPr>
      <w:r w:rsidRPr="006E4DB6">
        <w:rPr>
          <w:rFonts w:ascii="Cambria" w:hAnsi="Cambria"/>
          <w:sz w:val="24"/>
          <w:szCs w:val="24"/>
          <w:lang w:val="uk-UA"/>
        </w:rPr>
        <w:t xml:space="preserve">Ухвала Луцького міськрайонного суду Волинської області від 12 травня 2005р. у справі </w:t>
      </w:r>
      <w:r w:rsidRPr="006E4DB6">
        <w:rPr>
          <w:rFonts w:ascii="Cambria" w:hAnsi="Cambria"/>
          <w:bCs/>
          <w:sz w:val="24"/>
          <w:szCs w:val="24"/>
          <w:lang w:val="uk-UA"/>
        </w:rPr>
        <w:t xml:space="preserve">№ 161/8026/25. </w:t>
      </w:r>
      <w:r w:rsidRPr="006E4DB6">
        <w:rPr>
          <w:rStyle w:val="53"/>
          <w:rFonts w:ascii="Cambria" w:eastAsia="Calibri" w:hAnsi="Cambria" w:cs="Times New Roman"/>
          <w:sz w:val="24"/>
          <w:szCs w:val="24"/>
          <w:lang w:val="uk-UA" w:eastAsia="de-DE"/>
        </w:rPr>
        <w:t>URL:</w:t>
      </w:r>
      <w:r w:rsidRPr="006E4DB6">
        <w:rPr>
          <w:rFonts w:ascii="Cambria" w:hAnsi="Cambria"/>
          <w:bCs/>
          <w:sz w:val="24"/>
          <w:szCs w:val="24"/>
          <w:lang w:val="uk-UA"/>
        </w:rPr>
        <w:t xml:space="preserve"> </w:t>
      </w:r>
      <w:r w:rsidRPr="006E4DB6">
        <w:rPr>
          <w:rFonts w:ascii="Cambria" w:hAnsi="Cambria"/>
          <w:sz w:val="24"/>
          <w:szCs w:val="24"/>
          <w:lang w:val="uk-UA"/>
        </w:rPr>
        <w:t>https://reyestr.court.gov.ua/Review/127254802</w:t>
      </w:r>
    </w:p>
    <w:p w:rsidR="008E0080" w:rsidRPr="006E4DB6" w:rsidRDefault="008E0080" w:rsidP="00005FD8">
      <w:pPr>
        <w:ind w:left="340" w:hanging="340"/>
        <w:rPr>
          <w:rFonts w:ascii="Cambria" w:eastAsia="Times New Roman" w:hAnsi="Cambria"/>
        </w:rPr>
      </w:pPr>
    </w:p>
    <w:p w:rsidR="00AF5239" w:rsidRPr="006E4DB6" w:rsidRDefault="00AF5239" w:rsidP="00C630C7">
      <w:pPr>
        <w:widowControl/>
        <w:ind w:firstLine="709"/>
        <w:jc w:val="center"/>
        <w:rPr>
          <w:rFonts w:ascii="Cambria" w:eastAsia="Times New Roman" w:hAnsi="Cambria" w:cs="Times New Roman"/>
          <w:b/>
          <w:i/>
        </w:rPr>
      </w:pPr>
      <w:r w:rsidRPr="006E4DB6">
        <w:rPr>
          <w:rFonts w:ascii="Cambria" w:eastAsia="Times New Roman" w:hAnsi="Cambria" w:cs="Times New Roman"/>
          <w:b/>
          <w:i/>
        </w:rPr>
        <w:t>Допоміжні джерела:</w:t>
      </w:r>
    </w:p>
    <w:p w:rsidR="001D4FA1" w:rsidRPr="006E4DB6" w:rsidRDefault="001D4FA1" w:rsidP="00136F53">
      <w:pPr>
        <w:pStyle w:val="a5"/>
        <w:numPr>
          <w:ilvl w:val="0"/>
          <w:numId w:val="14"/>
        </w:numPr>
        <w:ind w:left="340" w:hanging="340"/>
        <w:jc w:val="both"/>
        <w:rPr>
          <w:rFonts w:ascii="Cambria" w:hAnsi="Cambria"/>
          <w:sz w:val="24"/>
          <w:szCs w:val="24"/>
          <w:lang w:val="uk-UA"/>
        </w:rPr>
      </w:pPr>
      <w:r w:rsidRPr="006E4DB6">
        <w:rPr>
          <w:rFonts w:ascii="Cambria" w:hAnsi="Cambria"/>
          <w:sz w:val="24"/>
          <w:szCs w:val="24"/>
          <w:lang w:val="uk-UA"/>
        </w:rPr>
        <w:t>Безпала Я.С. Кримінальна відповідальність за перешкоджання законній професійній діяльності журналістів: дис. ... канд. юрид. наук: 12.00.08. Харків: ХНУВС, 2014. 211 с.</w:t>
      </w:r>
    </w:p>
    <w:p w:rsidR="001D4FA1" w:rsidRPr="006E4DB6" w:rsidRDefault="001D4FA1"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Береза А. Нацрада кваліфікувала запит представниці ІМІ як звернення, щоб збільшити час на його розгляд.</w:t>
      </w:r>
      <w:r w:rsidRPr="006E4DB6">
        <w:rPr>
          <w:rStyle w:val="53"/>
          <w:rFonts w:ascii="Cambria" w:eastAsia="Calibri" w:hAnsi="Cambria" w:cs="Times New Roman"/>
          <w:b w:val="0"/>
          <w:sz w:val="24"/>
          <w:szCs w:val="24"/>
          <w:lang w:eastAsia="de-DE"/>
        </w:rPr>
        <w:t xml:space="preserve"> URL: </w:t>
      </w:r>
      <w:r w:rsidRPr="006E4DB6">
        <w:rPr>
          <w:rFonts w:ascii="Cambria" w:hAnsi="Cambria"/>
          <w:b w:val="0"/>
          <w:sz w:val="24"/>
          <w:szCs w:val="24"/>
        </w:rPr>
        <w:t>https://imi.org.ua/news/natsrada-kvalifikuvala-zapyt-predstavnytsi-imi-yak-zvernennya-shhob-zbilshyty-chas-na-jogo-rozglyad-i57387</w:t>
      </w:r>
    </w:p>
    <w:p w:rsidR="00545787" w:rsidRPr="006E4DB6" w:rsidRDefault="00545787"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 xml:space="preserve">Дячук К. Сайт "Детектора медіа" зазнав DDoS-атаки (доповнено). </w:t>
      </w:r>
      <w:r w:rsidRPr="006E4DB6">
        <w:rPr>
          <w:rStyle w:val="53"/>
          <w:rFonts w:ascii="Cambria" w:eastAsia="Calibri" w:hAnsi="Cambria" w:cs="Times New Roman"/>
          <w:b w:val="0"/>
          <w:sz w:val="24"/>
          <w:szCs w:val="24"/>
          <w:lang w:eastAsia="de-DE"/>
        </w:rPr>
        <w:t>URL:</w:t>
      </w:r>
      <w:r w:rsidRPr="006E4DB6">
        <w:rPr>
          <w:rFonts w:ascii="Cambria" w:hAnsi="Cambria"/>
          <w:b w:val="0"/>
          <w:sz w:val="24"/>
          <w:szCs w:val="24"/>
        </w:rPr>
        <w:t xml:space="preserve"> </w:t>
      </w:r>
      <w:hyperlink r:id="rId119" w:history="1">
        <w:r w:rsidRPr="006E4DB6">
          <w:rPr>
            <w:rStyle w:val="a7"/>
            <w:rFonts w:ascii="Cambria" w:hAnsi="Cambria"/>
            <w:b w:val="0"/>
            <w:sz w:val="24"/>
            <w:szCs w:val="24"/>
          </w:rPr>
          <w:t>https://old.imi.org.ua/news/sajt-detektora-media-zaznav-ddos-ataky-i69688</w:t>
        </w:r>
      </w:hyperlink>
      <w:r w:rsidRPr="006E4DB6">
        <w:rPr>
          <w:rFonts w:ascii="Cambria" w:hAnsi="Cambria"/>
          <w:b w:val="0"/>
          <w:sz w:val="24"/>
          <w:szCs w:val="24"/>
        </w:rPr>
        <w:t xml:space="preserve"> </w:t>
      </w:r>
    </w:p>
    <w:p w:rsidR="00545787" w:rsidRPr="006E4DB6" w:rsidRDefault="00545787"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 xml:space="preserve">Дячук К. "Українська правда" повідомила, що від її імені розсилають листи з російським спамом. </w:t>
      </w:r>
      <w:r w:rsidRPr="006E4DB6">
        <w:rPr>
          <w:rStyle w:val="53"/>
          <w:rFonts w:ascii="Cambria" w:eastAsia="Calibri" w:hAnsi="Cambria" w:cs="Times New Roman"/>
          <w:b w:val="0"/>
          <w:sz w:val="24"/>
          <w:szCs w:val="24"/>
          <w:lang w:eastAsia="de-DE"/>
        </w:rPr>
        <w:t>URL:</w:t>
      </w:r>
      <w:r w:rsidRPr="006E4DB6">
        <w:rPr>
          <w:rFonts w:ascii="Cambria" w:hAnsi="Cambria"/>
          <w:b w:val="0"/>
          <w:sz w:val="24"/>
          <w:szCs w:val="24"/>
        </w:rPr>
        <w:t xml:space="preserve"> </w:t>
      </w:r>
      <w:hyperlink r:id="rId120" w:history="1">
        <w:r w:rsidRPr="006E4DB6">
          <w:rPr>
            <w:rStyle w:val="a7"/>
            <w:rFonts w:ascii="Cambria" w:hAnsi="Cambria"/>
            <w:b w:val="0"/>
            <w:sz w:val="24"/>
            <w:szCs w:val="24"/>
          </w:rPr>
          <w:t>https://old.imi.org.ua/news/ukrayinska-pravda-povidomyla-shho-vid-yiyi-imeni-rozsylayut-lysty-z-rosijskym-spamom-i68150</w:t>
        </w:r>
      </w:hyperlink>
    </w:p>
    <w:p w:rsidR="00545787" w:rsidRPr="006E4DB6" w:rsidRDefault="00545787"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 xml:space="preserve">Звільнена після розслідування «Схем» суддя Арестова судиться з журналістом, який знайшов у неї паспорт РФ. </w:t>
      </w:r>
      <w:r w:rsidRPr="006E4DB6">
        <w:rPr>
          <w:rStyle w:val="53"/>
          <w:rFonts w:ascii="Cambria" w:eastAsia="Calibri" w:hAnsi="Cambria" w:cs="Times New Roman"/>
          <w:b w:val="0"/>
          <w:sz w:val="24"/>
          <w:szCs w:val="24"/>
          <w:lang w:eastAsia="de-DE"/>
        </w:rPr>
        <w:t>URL:</w:t>
      </w:r>
      <w:r w:rsidRPr="006E4DB6">
        <w:rPr>
          <w:rFonts w:ascii="Cambria" w:hAnsi="Cambria"/>
          <w:b w:val="0"/>
          <w:sz w:val="24"/>
          <w:szCs w:val="24"/>
        </w:rPr>
        <w:t xml:space="preserve"> https://www.radiosvoboda.org/a/news-skhemy-suddya-arestova-zhurnalist-sud/33250140.html</w:t>
      </w:r>
    </w:p>
    <w:p w:rsidR="001D4FA1" w:rsidRPr="006E4DB6" w:rsidRDefault="001D4FA1"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 xml:space="preserve">Калаур Г. У Рівному поліція розслідує чорний піар проти “Четвертої влади”. </w:t>
      </w:r>
      <w:r w:rsidRPr="006E4DB6">
        <w:rPr>
          <w:rStyle w:val="53"/>
          <w:rFonts w:ascii="Cambria" w:eastAsia="Calibri" w:hAnsi="Cambria" w:cs="Times New Roman"/>
          <w:b w:val="0"/>
          <w:sz w:val="24"/>
          <w:szCs w:val="24"/>
          <w:lang w:eastAsia="de-DE"/>
        </w:rPr>
        <w:t xml:space="preserve">URL: </w:t>
      </w:r>
      <w:r w:rsidRPr="006E4DB6">
        <w:rPr>
          <w:rFonts w:ascii="Cambria" w:hAnsi="Cambria"/>
          <w:b w:val="0"/>
          <w:sz w:val="24"/>
          <w:szCs w:val="24"/>
        </w:rPr>
        <w:t xml:space="preserve"> https://imi.org.ua/news/u-rivnomu-politsiya-rozsliduye-chornyj-piar-proty-chetvertoyi-vlady-i67372</w:t>
      </w:r>
    </w:p>
    <w:p w:rsidR="00545787" w:rsidRPr="006E4DB6" w:rsidRDefault="00545787"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 xml:space="preserve">Колотвін П. У будинку для літніх людей в Одесі напали на журналіста “Думської” під час знімання. </w:t>
      </w:r>
      <w:r w:rsidRPr="006E4DB6">
        <w:rPr>
          <w:rStyle w:val="53"/>
          <w:rFonts w:ascii="Cambria" w:eastAsia="Calibri" w:hAnsi="Cambria" w:cs="Times New Roman"/>
          <w:b w:val="0"/>
          <w:sz w:val="24"/>
          <w:szCs w:val="24"/>
          <w:lang w:eastAsia="de-DE"/>
        </w:rPr>
        <w:t>URL:</w:t>
      </w:r>
      <w:r w:rsidRPr="006E4DB6">
        <w:rPr>
          <w:rFonts w:ascii="Cambria" w:hAnsi="Cambria"/>
          <w:b w:val="0"/>
          <w:sz w:val="24"/>
          <w:szCs w:val="24"/>
        </w:rPr>
        <w:t xml:space="preserve"> https://imi.org.ua/news/u-budynku-dlya-litnih-lyudej-v-odesi-napaly-na-zhurnalista-dumskoyi-pid-chas-znimannya-i67939</w:t>
      </w:r>
    </w:p>
    <w:p w:rsidR="00545787" w:rsidRPr="006E4DB6" w:rsidRDefault="00545787"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 xml:space="preserve">Кучер Н. У Кременчуці невідомі напали на журналістку телеканалу “Еспресо”. </w:t>
      </w:r>
      <w:r w:rsidRPr="006E4DB6">
        <w:rPr>
          <w:rStyle w:val="53"/>
          <w:rFonts w:ascii="Cambria" w:eastAsia="Calibri" w:hAnsi="Cambria" w:cs="Times New Roman"/>
          <w:b w:val="0"/>
          <w:sz w:val="24"/>
          <w:szCs w:val="24"/>
          <w:lang w:eastAsia="de-DE"/>
        </w:rPr>
        <w:t xml:space="preserve">URL: </w:t>
      </w:r>
      <w:hyperlink r:id="rId121" w:history="1">
        <w:r w:rsidRPr="006E4DB6">
          <w:rPr>
            <w:rStyle w:val="a7"/>
            <w:rFonts w:ascii="Cambria" w:hAnsi="Cambria"/>
            <w:b w:val="0"/>
            <w:color w:val="auto"/>
            <w:sz w:val="24"/>
            <w:szCs w:val="24"/>
          </w:rPr>
          <w:t>https://imi.org.ua/news/u-kremenchutsi-nevidomi-napaly-na-zhurnalistku-telekanalu-espreso-i65366</w:t>
        </w:r>
      </w:hyperlink>
    </w:p>
    <w:p w:rsidR="001D4FA1" w:rsidRPr="006E4DB6" w:rsidRDefault="001D4FA1"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Кучер Н. Головред “Кременчуцької газети” подав до поліції заяву через цькування.</w:t>
      </w:r>
      <w:r w:rsidRPr="006E4DB6">
        <w:rPr>
          <w:rStyle w:val="53"/>
          <w:rFonts w:ascii="Cambria" w:eastAsia="Calibri" w:hAnsi="Cambria" w:cs="Times New Roman"/>
          <w:b w:val="0"/>
          <w:sz w:val="24"/>
          <w:szCs w:val="24"/>
          <w:lang w:eastAsia="de-DE"/>
        </w:rPr>
        <w:t xml:space="preserve"> URL: </w:t>
      </w:r>
      <w:r w:rsidRPr="006E4DB6">
        <w:rPr>
          <w:rFonts w:ascii="Cambria" w:hAnsi="Cambria"/>
          <w:b w:val="0"/>
          <w:sz w:val="24"/>
          <w:szCs w:val="24"/>
        </w:rPr>
        <w:t>https://imi.org.ua/news/golovred-kremenchutskoyi-gazety-podav-v-politsiyu-zayavu-cherez-tskuvannya-i65364</w:t>
      </w:r>
    </w:p>
    <w:p w:rsidR="001D4FA1" w:rsidRPr="006E4DB6" w:rsidRDefault="001D4FA1" w:rsidP="00136F53">
      <w:pPr>
        <w:pStyle w:val="1"/>
        <w:numPr>
          <w:ilvl w:val="0"/>
          <w:numId w:val="14"/>
        </w:numPr>
        <w:spacing w:before="0" w:beforeAutospacing="0" w:after="0" w:afterAutospacing="0"/>
        <w:ind w:left="340" w:hanging="340"/>
        <w:jc w:val="both"/>
        <w:rPr>
          <w:rFonts w:ascii="Cambria" w:hAnsi="Cambria"/>
          <w:b w:val="0"/>
          <w:color w:val="0D0D0D" w:themeColor="text1" w:themeTint="F2"/>
          <w:sz w:val="24"/>
          <w:szCs w:val="24"/>
        </w:rPr>
      </w:pPr>
      <w:r w:rsidRPr="006E4DB6">
        <w:rPr>
          <w:rFonts w:ascii="Cambria" w:hAnsi="Cambria"/>
          <w:b w:val="0"/>
          <w:color w:val="0D0D0D" w:themeColor="text1" w:themeTint="F2"/>
          <w:sz w:val="24"/>
          <w:szCs w:val="24"/>
        </w:rPr>
        <w:t xml:space="preserve">Лісніченко П. </w:t>
      </w:r>
      <w:r w:rsidRPr="006E4DB6">
        <w:rPr>
          <w:rFonts w:ascii="Cambria" w:hAnsi="Cambria"/>
          <w:b w:val="0"/>
          <w:sz w:val="24"/>
          <w:szCs w:val="24"/>
        </w:rPr>
        <w:t xml:space="preserve">Міськрада на Кіровоградщині не відповіла на запит виданню “Точка доступу”. </w:t>
      </w:r>
      <w:r w:rsidRPr="006E4DB6">
        <w:rPr>
          <w:rStyle w:val="53"/>
          <w:rFonts w:ascii="Cambria" w:eastAsia="Calibri" w:hAnsi="Cambria" w:cs="Times New Roman"/>
          <w:b w:val="0"/>
          <w:color w:val="0D0D0D" w:themeColor="text1" w:themeTint="F2"/>
          <w:sz w:val="24"/>
          <w:szCs w:val="24"/>
          <w:lang w:eastAsia="de-DE"/>
        </w:rPr>
        <w:t xml:space="preserve">URL: </w:t>
      </w:r>
      <w:r w:rsidRPr="006E4DB6">
        <w:rPr>
          <w:rFonts w:ascii="Cambria" w:hAnsi="Cambria"/>
          <w:b w:val="0"/>
          <w:color w:val="0D0D0D" w:themeColor="text1" w:themeTint="F2"/>
          <w:sz w:val="24"/>
          <w:szCs w:val="24"/>
        </w:rPr>
        <w:t>https://imi.org.ua/news/miskrada-na-kirovogradshhyni-ne-vidpovila-na-zapyt-vydannyu-tochka-dostupu-i66295</w:t>
      </w:r>
    </w:p>
    <w:p w:rsidR="001D4FA1" w:rsidRPr="006E4DB6" w:rsidRDefault="001D4FA1"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Лисюк К. У Дніпрі журналістку не пустили в сесійну залу під час засідання міськради.</w:t>
      </w:r>
      <w:r w:rsidR="00A05DEA">
        <w:rPr>
          <w:rFonts w:ascii="Cambria" w:hAnsi="Cambria"/>
          <w:b w:val="0"/>
          <w:sz w:val="24"/>
          <w:szCs w:val="24"/>
        </w:rPr>
        <w:t xml:space="preserve"> </w:t>
      </w:r>
      <w:r w:rsidRPr="006E4DB6">
        <w:rPr>
          <w:rStyle w:val="53"/>
          <w:rFonts w:ascii="Cambria" w:eastAsia="Calibri" w:hAnsi="Cambria" w:cs="Times New Roman"/>
          <w:b w:val="0"/>
          <w:sz w:val="24"/>
          <w:szCs w:val="24"/>
          <w:lang w:eastAsia="de-DE"/>
        </w:rPr>
        <w:t>URL:</w:t>
      </w:r>
      <w:r w:rsidRPr="006E4DB6">
        <w:rPr>
          <w:rFonts w:ascii="Cambria" w:hAnsi="Cambria"/>
          <w:b w:val="0"/>
          <w:sz w:val="24"/>
          <w:szCs w:val="24"/>
        </w:rPr>
        <w:t xml:space="preserve"> https://imi.org.ua/news/u-dnipri-zhurnalistku-ne-pustyly-u-sesijnu-zalu-pid-chas-zasidannya-miskrady-i66840</w:t>
      </w:r>
    </w:p>
    <w:p w:rsidR="001D4FA1" w:rsidRPr="006E4DB6" w:rsidRDefault="001D4FA1"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lastRenderedPageBreak/>
        <w:t xml:space="preserve">Луцюк Л. Інститут масової інформації отримав фішингові листи від хакерів, пов’язаних зі спецслужбами РФ. </w:t>
      </w:r>
      <w:r w:rsidRPr="006E4DB6">
        <w:rPr>
          <w:rStyle w:val="53"/>
          <w:rFonts w:ascii="Cambria" w:eastAsia="Calibri" w:hAnsi="Cambria" w:cs="Times New Roman"/>
          <w:b w:val="0"/>
          <w:sz w:val="24"/>
          <w:szCs w:val="24"/>
          <w:lang w:eastAsia="de-DE"/>
        </w:rPr>
        <w:t>URL:</w:t>
      </w:r>
      <w:r w:rsidRPr="006E4DB6">
        <w:rPr>
          <w:rFonts w:ascii="Cambria" w:hAnsi="Cambria"/>
          <w:b w:val="0"/>
          <w:sz w:val="24"/>
          <w:szCs w:val="24"/>
        </w:rPr>
        <w:t xml:space="preserve">  https://old.imi.org.ua/news/na-instytut-masovoyi-informatsiyi-zdijsnyuyetsya-fishyng-jmovirno-pov-yazanyj-zi-spetssluzhbamy-rf-i67638</w:t>
      </w:r>
    </w:p>
    <w:p w:rsidR="00545787" w:rsidRPr="006E4DB6" w:rsidRDefault="00545787"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Небесна  І. Журналістка тернопільського медіа “20 хвилин” звернулася до поліції через переслідування.</w:t>
      </w:r>
      <w:r w:rsidRPr="006E4DB6">
        <w:rPr>
          <w:rStyle w:val="53"/>
          <w:rFonts w:ascii="Cambria" w:eastAsia="Calibri" w:hAnsi="Cambria" w:cs="Times New Roman"/>
          <w:b w:val="0"/>
          <w:sz w:val="24"/>
          <w:szCs w:val="24"/>
          <w:lang w:eastAsia="de-DE"/>
        </w:rPr>
        <w:t>URL:</w:t>
      </w:r>
      <w:r w:rsidRPr="006E4DB6">
        <w:rPr>
          <w:rFonts w:ascii="Cambria" w:hAnsi="Cambria"/>
          <w:b w:val="0"/>
          <w:sz w:val="24"/>
          <w:szCs w:val="24"/>
        </w:rPr>
        <w:t xml:space="preserve"> </w:t>
      </w:r>
      <w:hyperlink r:id="rId122" w:history="1">
        <w:r w:rsidRPr="006E4DB6">
          <w:rPr>
            <w:rStyle w:val="a7"/>
            <w:rFonts w:ascii="Cambria" w:hAnsi="Cambria"/>
            <w:b w:val="0"/>
            <w:sz w:val="24"/>
            <w:szCs w:val="24"/>
          </w:rPr>
          <w:t>https://imi.org.ua/news/zhurnalistka-ternopilskogo-media-20-hvylyn-zvernulasya-do-politsiyi-cherez-peresliduvannya-i64376</w:t>
        </w:r>
      </w:hyperlink>
    </w:p>
    <w:p w:rsidR="001D4FA1" w:rsidRPr="006E4DB6" w:rsidRDefault="001D4FA1" w:rsidP="00136F53">
      <w:pPr>
        <w:pStyle w:val="a3"/>
        <w:numPr>
          <w:ilvl w:val="0"/>
          <w:numId w:val="14"/>
        </w:numPr>
        <w:ind w:left="340" w:hanging="340"/>
        <w:rPr>
          <w:rFonts w:ascii="Cambria" w:hAnsi="Cambria"/>
        </w:rPr>
      </w:pPr>
      <w:r w:rsidRPr="006E4DB6">
        <w:rPr>
          <w:rFonts w:ascii="Cambria" w:hAnsi="Cambria"/>
        </w:rPr>
        <w:t>Полухіна Я. Після звернення до Уповноваженого в Тернопільській ОВА оприлюднили доходи Володимира Труша.</w:t>
      </w:r>
      <w:r w:rsidR="00A05DEA">
        <w:rPr>
          <w:rFonts w:ascii="Cambria" w:hAnsi="Cambria"/>
        </w:rPr>
        <w:t xml:space="preserve"> </w:t>
      </w:r>
      <w:r w:rsidRPr="006E4DB6">
        <w:rPr>
          <w:rStyle w:val="53"/>
          <w:rFonts w:ascii="Cambria" w:eastAsia="Calibri" w:hAnsi="Cambria" w:cs="Times New Roman"/>
          <w:color w:val="0D0D0D" w:themeColor="text1" w:themeTint="F2"/>
          <w:sz w:val="24"/>
          <w:szCs w:val="24"/>
          <w:lang w:eastAsia="de-DE"/>
        </w:rPr>
        <w:t xml:space="preserve">URL: </w:t>
      </w:r>
      <w:r w:rsidRPr="006E4DB6">
        <w:rPr>
          <w:rFonts w:ascii="Cambria" w:hAnsi="Cambria"/>
        </w:rPr>
        <w:t>https://gazeta-misto.te.ua/pislya-zvernennya-do-upovnovazhenogo-v-ternopilskij-ova-oprylyudnyly-dohody-volodymyra-trusha/</w:t>
      </w:r>
    </w:p>
    <w:p w:rsidR="00546487" w:rsidRPr="006E4DB6" w:rsidRDefault="00546487" w:rsidP="00136F53">
      <w:pPr>
        <w:pStyle w:val="a5"/>
        <w:numPr>
          <w:ilvl w:val="0"/>
          <w:numId w:val="14"/>
        </w:numPr>
        <w:ind w:left="340" w:hanging="340"/>
        <w:jc w:val="both"/>
        <w:rPr>
          <w:rFonts w:ascii="Cambria" w:hAnsi="Cambria"/>
          <w:sz w:val="24"/>
          <w:szCs w:val="24"/>
          <w:lang w:val="uk-UA"/>
        </w:rPr>
      </w:pPr>
      <w:r w:rsidRPr="006E4DB6">
        <w:rPr>
          <w:rFonts w:ascii="Cambria" w:hAnsi="Cambria"/>
          <w:sz w:val="24"/>
          <w:szCs w:val="24"/>
          <w:lang w:val="uk-UA"/>
        </w:rPr>
        <w:t>Сподарик Ю. В. Кримінально-правова охорона законної професійної діяльності журналістів в Україні: дис. … докт.</w:t>
      </w:r>
      <w:r w:rsidR="00A05DEA">
        <w:rPr>
          <w:rFonts w:ascii="Cambria" w:hAnsi="Cambria"/>
          <w:sz w:val="24"/>
          <w:szCs w:val="24"/>
          <w:lang w:val="uk-UA"/>
        </w:rPr>
        <w:t xml:space="preserve"> </w:t>
      </w:r>
      <w:r w:rsidRPr="006E4DB6">
        <w:rPr>
          <w:rFonts w:ascii="Cambria" w:hAnsi="Cambria"/>
          <w:sz w:val="24"/>
          <w:szCs w:val="24"/>
          <w:lang w:val="uk-UA"/>
        </w:rPr>
        <w:t xml:space="preserve">філ. 081 «Право». Львів, 2022. 246с. </w:t>
      </w:r>
    </w:p>
    <w:p w:rsidR="008E0080" w:rsidRPr="006E4DB6" w:rsidRDefault="008E0080" w:rsidP="00136F53">
      <w:pPr>
        <w:pStyle w:val="1"/>
        <w:numPr>
          <w:ilvl w:val="0"/>
          <w:numId w:val="14"/>
        </w:numPr>
        <w:spacing w:before="0" w:beforeAutospacing="0" w:after="0" w:afterAutospacing="0"/>
        <w:ind w:left="340" w:hanging="340"/>
        <w:jc w:val="both"/>
        <w:rPr>
          <w:rFonts w:ascii="Cambria" w:hAnsi="Cambria"/>
          <w:b w:val="0"/>
          <w:color w:val="0D0D0D" w:themeColor="text1" w:themeTint="F2"/>
          <w:sz w:val="24"/>
          <w:szCs w:val="24"/>
        </w:rPr>
      </w:pPr>
      <w:r w:rsidRPr="006E4DB6">
        <w:rPr>
          <w:rFonts w:ascii="Cambria" w:hAnsi="Cambria"/>
          <w:b w:val="0"/>
          <w:sz w:val="24"/>
          <w:szCs w:val="24"/>
        </w:rPr>
        <w:t xml:space="preserve">Середа К. У Facebook створили фейкову сторінку УП і пишуть про корупцію в Южноукраїнську. </w:t>
      </w:r>
      <w:r w:rsidRPr="006E4DB6">
        <w:rPr>
          <w:rStyle w:val="53"/>
          <w:rFonts w:ascii="Cambria" w:eastAsia="Calibri" w:hAnsi="Cambria" w:cs="Times New Roman"/>
          <w:b w:val="0"/>
          <w:sz w:val="24"/>
          <w:szCs w:val="24"/>
          <w:lang w:eastAsia="de-DE"/>
        </w:rPr>
        <w:t xml:space="preserve">URL: </w:t>
      </w:r>
      <w:r w:rsidRPr="006E4DB6">
        <w:rPr>
          <w:rFonts w:ascii="Cambria" w:hAnsi="Cambria"/>
          <w:b w:val="0"/>
          <w:sz w:val="24"/>
          <w:szCs w:val="24"/>
        </w:rPr>
        <w:t>https://imi.org.ua/news/u-facebook-</w:t>
      </w:r>
      <w:r w:rsidRPr="006E4DB6">
        <w:rPr>
          <w:rFonts w:ascii="Cambria" w:hAnsi="Cambria"/>
          <w:b w:val="0"/>
          <w:color w:val="0D0D0D" w:themeColor="text1" w:themeTint="F2"/>
          <w:sz w:val="24"/>
          <w:szCs w:val="24"/>
        </w:rPr>
        <w:t>stvoryly-fejkovu-storinku-up-i-pyshut-pro-koruptsiyu-u-yuzhnoukrayinsku-i57851</w:t>
      </w:r>
    </w:p>
    <w:p w:rsidR="001D4FA1" w:rsidRPr="006E4DB6" w:rsidRDefault="001D4FA1"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Середа К. Апеляційний суд зобов’язав Миколаївську ТЕЦ надати “МикВістям” дані про зарплати та премії</w:t>
      </w:r>
      <w:r w:rsidRPr="006E4DB6">
        <w:rPr>
          <w:rStyle w:val="53"/>
          <w:rFonts w:ascii="Cambria" w:eastAsia="Calibri" w:hAnsi="Cambria" w:cs="Times New Roman"/>
          <w:b w:val="0"/>
          <w:color w:val="0D0D0D" w:themeColor="text1" w:themeTint="F2"/>
          <w:sz w:val="24"/>
          <w:szCs w:val="24"/>
          <w:lang w:eastAsia="de-DE"/>
        </w:rPr>
        <w:t xml:space="preserve"> URL: https://imi.org.ua/news/apelyatsijnyj-sud-zobov-yazav-mykolayivsku-tets-nadaty-mykvisti-dani-pro-zarplaty-ta-premiyi-i67758</w:t>
      </w:r>
      <w:r w:rsidRPr="006E4DB6">
        <w:rPr>
          <w:rFonts w:ascii="Cambria" w:hAnsi="Cambria"/>
          <w:b w:val="0"/>
          <w:sz w:val="24"/>
          <w:szCs w:val="24"/>
        </w:rPr>
        <w:t xml:space="preserve"> </w:t>
      </w:r>
    </w:p>
    <w:p w:rsidR="00AC7EF9" w:rsidRPr="006E4DB6" w:rsidRDefault="00AC7EF9" w:rsidP="00AC7EF9">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 xml:space="preserve">Середа К. Поліція Миколаєва закрила справу щодо недопуску журналістів у міськраду. </w:t>
      </w:r>
      <w:r w:rsidRPr="006E4DB6">
        <w:rPr>
          <w:rStyle w:val="53"/>
          <w:rFonts w:ascii="Cambria" w:eastAsia="Calibri" w:hAnsi="Cambria" w:cs="Times New Roman"/>
          <w:b w:val="0"/>
          <w:sz w:val="24"/>
          <w:szCs w:val="24"/>
          <w:lang w:eastAsia="de-DE"/>
        </w:rPr>
        <w:t>URL:</w:t>
      </w:r>
      <w:r>
        <w:rPr>
          <w:rStyle w:val="53"/>
          <w:rFonts w:ascii="Cambria" w:eastAsia="Calibri" w:hAnsi="Cambria" w:cs="Times New Roman"/>
          <w:b w:val="0"/>
          <w:sz w:val="24"/>
          <w:szCs w:val="24"/>
          <w:lang w:eastAsia="de-DE"/>
        </w:rPr>
        <w:t xml:space="preserve"> </w:t>
      </w:r>
      <w:r w:rsidRPr="006E4DB6">
        <w:rPr>
          <w:rFonts w:ascii="Cambria" w:hAnsi="Cambria"/>
          <w:b w:val="0"/>
          <w:sz w:val="24"/>
          <w:szCs w:val="24"/>
        </w:rPr>
        <w:t>https://imi.org.ua/news/politsiya-mykolayeva-zakryla-spravu-shhodo-nedopusku-zhurnalistiv-u-miskradu-i66924</w:t>
      </w:r>
    </w:p>
    <w:p w:rsidR="001D4FA1" w:rsidRPr="006E4DB6" w:rsidRDefault="001D4FA1" w:rsidP="00136F53">
      <w:pPr>
        <w:pStyle w:val="3"/>
        <w:numPr>
          <w:ilvl w:val="0"/>
          <w:numId w:val="14"/>
        </w:numPr>
        <w:spacing w:before="0"/>
        <w:ind w:left="340" w:hanging="340"/>
        <w:jc w:val="both"/>
        <w:rPr>
          <w:rFonts w:ascii="Cambria" w:hAnsi="Cambria" w:cs="Times New Roman"/>
          <w:color w:val="0D0D0D" w:themeColor="text1" w:themeTint="F2"/>
          <w:lang w:val="uk-UA"/>
        </w:rPr>
      </w:pPr>
      <w:r w:rsidRPr="006E4DB6">
        <w:rPr>
          <w:rFonts w:ascii="Cambria" w:hAnsi="Cambria" w:cs="Times New Roman"/>
          <w:color w:val="0D0D0D" w:themeColor="text1" w:themeTint="F2"/>
          <w:lang w:val="uk-UA"/>
        </w:rPr>
        <w:t xml:space="preserve">У Полтавській міськраді на запит журналістів відповіли, що нададуть інформацію після воєнного стану. </w:t>
      </w:r>
      <w:r w:rsidRPr="006E4DB6">
        <w:rPr>
          <w:rStyle w:val="53"/>
          <w:rFonts w:ascii="Cambria" w:eastAsia="Calibri" w:hAnsi="Cambria" w:cs="Times New Roman"/>
          <w:color w:val="0D0D0D" w:themeColor="text1" w:themeTint="F2"/>
          <w:sz w:val="24"/>
          <w:szCs w:val="24"/>
          <w:lang w:val="uk-UA" w:eastAsia="de-DE"/>
        </w:rPr>
        <w:t xml:space="preserve">URL: </w:t>
      </w:r>
      <w:r w:rsidRPr="006E4DB6">
        <w:rPr>
          <w:rFonts w:ascii="Cambria" w:hAnsi="Cambria" w:cs="Times New Roman"/>
          <w:color w:val="0D0D0D" w:themeColor="text1" w:themeTint="F2"/>
          <w:lang w:val="uk-UA"/>
        </w:rPr>
        <w:t>https://imi.org.ua/news/u-poltavskij-miskradi-na-zapyt-zhurnalistiv-vidpovily-shho-nadadut-informatsiyu-pislya-voyennogo-i55719</w:t>
      </w:r>
    </w:p>
    <w:p w:rsidR="001D4FA1" w:rsidRPr="006E4DB6" w:rsidRDefault="008E0080" w:rsidP="00136F53">
      <w:pPr>
        <w:pStyle w:val="3"/>
        <w:numPr>
          <w:ilvl w:val="0"/>
          <w:numId w:val="14"/>
        </w:numPr>
        <w:spacing w:before="0"/>
        <w:ind w:left="340" w:hanging="340"/>
        <w:jc w:val="both"/>
        <w:rPr>
          <w:rFonts w:ascii="Cambria" w:hAnsi="Cambria" w:cs="Times New Roman"/>
          <w:color w:val="0D0D0D" w:themeColor="text1" w:themeTint="F2"/>
          <w:lang w:val="uk-UA"/>
        </w:rPr>
      </w:pPr>
      <w:r w:rsidRPr="006E4DB6">
        <w:rPr>
          <w:rFonts w:ascii="Cambria" w:hAnsi="Cambria" w:cs="Times New Roman"/>
          <w:color w:val="0D0D0D" w:themeColor="text1" w:themeTint="F2"/>
          <w:lang w:val="uk-UA"/>
        </w:rPr>
        <w:t xml:space="preserve">«Хмельницьктеплокомуненерго» не хоче повідомляти обсяги виробленого тепла: чому це незаконно. </w:t>
      </w:r>
      <w:r w:rsidRPr="006E4DB6">
        <w:rPr>
          <w:rStyle w:val="53"/>
          <w:rFonts w:ascii="Cambria" w:eastAsia="Calibri" w:hAnsi="Cambria" w:cs="Times New Roman"/>
          <w:color w:val="0D0D0D" w:themeColor="text1" w:themeTint="F2"/>
          <w:sz w:val="24"/>
          <w:szCs w:val="24"/>
          <w:lang w:val="uk-UA" w:eastAsia="de-DE"/>
        </w:rPr>
        <w:t xml:space="preserve">URL: </w:t>
      </w:r>
      <w:hyperlink r:id="rId123" w:history="1">
        <w:r w:rsidR="001D4FA1" w:rsidRPr="006E4DB6">
          <w:rPr>
            <w:rStyle w:val="a7"/>
            <w:rFonts w:ascii="Cambria" w:hAnsi="Cambria" w:cs="Times New Roman"/>
            <w:color w:val="056AD0" w:themeColor="hyperlink" w:themeTint="F2"/>
            <w:lang w:val="uk-UA"/>
          </w:rPr>
          <w:t>https://dostup.org.ua/news/publications/khmelnytskteplokomunenerho-ne-khoche-povidomliaty-obsiahy-vyroblenoho-tepla-chomu-tse-nezakonno?fbclid=IwAR2jCfTt0MQeU8RfAnyrJ0e1sMP_wdKS5xsZCpUHkv1PN5K9i8a0DcZmXHs</w:t>
        </w:r>
      </w:hyperlink>
    </w:p>
    <w:p w:rsidR="008E0080" w:rsidRPr="006E4DB6" w:rsidRDefault="008E0080" w:rsidP="00136F53">
      <w:pPr>
        <w:pStyle w:val="a5"/>
        <w:numPr>
          <w:ilvl w:val="0"/>
          <w:numId w:val="14"/>
        </w:numPr>
        <w:ind w:left="340" w:hanging="340"/>
        <w:jc w:val="both"/>
        <w:rPr>
          <w:rFonts w:ascii="Cambria" w:hAnsi="Cambria"/>
          <w:lang w:val="uk-UA"/>
        </w:rPr>
      </w:pPr>
      <w:r w:rsidRPr="006E4DB6">
        <w:rPr>
          <w:rFonts w:ascii="Cambria" w:hAnsi="Cambria"/>
          <w:sz w:val="24"/>
          <w:szCs w:val="24"/>
          <w:lang w:val="uk-UA"/>
        </w:rPr>
        <w:t xml:space="preserve">Шустрова К. В., Шурупова К. В. Актуальні питання гарантування  прав журналістів в Україні. </w:t>
      </w:r>
      <w:r w:rsidRPr="006E4DB6">
        <w:rPr>
          <w:rFonts w:ascii="Cambria" w:hAnsi="Cambria"/>
          <w:i/>
          <w:sz w:val="24"/>
          <w:szCs w:val="24"/>
          <w:lang w:val="uk-UA"/>
        </w:rPr>
        <w:t xml:space="preserve">Науковий вісник Міжнародного </w:t>
      </w:r>
      <w:r w:rsidR="00545787" w:rsidRPr="006E4DB6">
        <w:rPr>
          <w:rFonts w:ascii="Cambria" w:hAnsi="Cambria"/>
          <w:i/>
          <w:sz w:val="24"/>
          <w:szCs w:val="24"/>
          <w:lang w:val="uk-UA"/>
        </w:rPr>
        <w:t xml:space="preserve">гуманітарного університету. Сер.: Юриспруденція. </w:t>
      </w:r>
      <w:r w:rsidR="00545787" w:rsidRPr="006E4DB6">
        <w:rPr>
          <w:rFonts w:ascii="Cambria" w:hAnsi="Cambria"/>
          <w:sz w:val="24"/>
          <w:szCs w:val="24"/>
          <w:lang w:val="uk-UA"/>
        </w:rPr>
        <w:t xml:space="preserve">2020 № 44. С. 22-26. </w:t>
      </w:r>
      <w:r w:rsidR="00545787" w:rsidRPr="006E4DB6">
        <w:rPr>
          <w:rStyle w:val="53"/>
          <w:rFonts w:ascii="Cambria" w:eastAsia="Calibri" w:hAnsi="Cambria" w:cs="Times New Roman"/>
          <w:color w:val="0D0D0D" w:themeColor="text1" w:themeTint="F2"/>
          <w:sz w:val="24"/>
          <w:szCs w:val="24"/>
          <w:lang w:val="uk-UA" w:eastAsia="de-DE"/>
        </w:rPr>
        <w:t xml:space="preserve">URL: </w:t>
      </w:r>
      <w:r w:rsidR="00545787" w:rsidRPr="006E4DB6">
        <w:rPr>
          <w:rFonts w:ascii="Cambria" w:hAnsi="Cambria"/>
          <w:sz w:val="24"/>
          <w:szCs w:val="24"/>
          <w:lang w:val="uk-UA"/>
        </w:rPr>
        <w:t>https://www.vestnik-pravo.mgu.od.ua/archive/juspradenc44/7.pdf</w:t>
      </w:r>
    </w:p>
    <w:p w:rsidR="008E0080" w:rsidRPr="006E4DB6" w:rsidRDefault="008E0080"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 xml:space="preserve">Справу щодо журналіста «Схем» про «втручання в діяльність судді», в якої виявили паспорт РФ, закрили після розголосу. </w:t>
      </w:r>
      <w:r w:rsidRPr="006E4DB6">
        <w:rPr>
          <w:rStyle w:val="53"/>
          <w:rFonts w:ascii="Cambria" w:eastAsia="Calibri" w:hAnsi="Cambria" w:cs="Times New Roman"/>
          <w:b w:val="0"/>
          <w:sz w:val="24"/>
          <w:szCs w:val="24"/>
          <w:lang w:eastAsia="de-DE"/>
        </w:rPr>
        <w:t xml:space="preserve">URL: </w:t>
      </w:r>
      <w:r w:rsidRPr="006E4DB6">
        <w:rPr>
          <w:rFonts w:ascii="Cambria" w:hAnsi="Cambria"/>
          <w:b w:val="0"/>
          <w:sz w:val="24"/>
          <w:szCs w:val="24"/>
        </w:rPr>
        <w:t>https://www.radiosvoboda.org/a/news-skhemy-arestova-zakryly-kryminalnu-spravu/32522714.html</w:t>
      </w:r>
    </w:p>
    <w:p w:rsidR="00545787" w:rsidRPr="006E4DB6" w:rsidRDefault="00545787"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 xml:space="preserve">Троян В. ДБР повідомило підозру керівнику міграційної служби Івано-Франківщині за перешкоджання журналістам. </w:t>
      </w:r>
      <w:r w:rsidRPr="006E4DB6">
        <w:rPr>
          <w:rStyle w:val="53"/>
          <w:rFonts w:ascii="Cambria" w:eastAsia="Calibri" w:hAnsi="Cambria" w:cs="Times New Roman"/>
          <w:b w:val="0"/>
          <w:sz w:val="24"/>
          <w:szCs w:val="24"/>
          <w:lang w:eastAsia="de-DE"/>
        </w:rPr>
        <w:t xml:space="preserve">URL: </w:t>
      </w:r>
      <w:r w:rsidRPr="006E4DB6">
        <w:rPr>
          <w:rFonts w:ascii="Cambria" w:hAnsi="Cambria"/>
          <w:b w:val="0"/>
          <w:sz w:val="24"/>
          <w:szCs w:val="24"/>
        </w:rPr>
        <w:t>https://imi.org.ua/news/dbr-povidomylo-pidozru-kerivnyku-mytnytsi-ivano-frankivshhyni-za-pereshkodzhannya-zhurnalistam-i63359</w:t>
      </w:r>
    </w:p>
    <w:p w:rsidR="00545787" w:rsidRPr="006E4DB6" w:rsidRDefault="00545787"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Торян В. У Києві суд заборонив журналістці Watchers.Media фотозйомку під час відкритого засідання.</w:t>
      </w:r>
      <w:r w:rsidR="00A05DEA">
        <w:rPr>
          <w:rFonts w:ascii="Cambria" w:hAnsi="Cambria"/>
          <w:b w:val="0"/>
          <w:sz w:val="24"/>
          <w:szCs w:val="24"/>
        </w:rPr>
        <w:t xml:space="preserve"> </w:t>
      </w:r>
      <w:r w:rsidRPr="006E4DB6">
        <w:rPr>
          <w:rStyle w:val="53"/>
          <w:rFonts w:ascii="Cambria" w:eastAsia="Calibri" w:hAnsi="Cambria" w:cs="Times New Roman"/>
          <w:b w:val="0"/>
          <w:sz w:val="24"/>
          <w:szCs w:val="24"/>
          <w:lang w:eastAsia="de-DE"/>
        </w:rPr>
        <w:t>URL: https://imi.org.ua/news/u-kyyevi-sud-zaboronyv-zhurnalisttsi-watchers-media-fotozjomku-pid-chas-vidkrytogo-zasidannya-i64343</w:t>
      </w:r>
    </w:p>
    <w:p w:rsidR="00545787" w:rsidRPr="006E4DB6" w:rsidRDefault="00545787" w:rsidP="00136F53">
      <w:pPr>
        <w:pStyle w:val="1"/>
        <w:numPr>
          <w:ilvl w:val="0"/>
          <w:numId w:val="14"/>
        </w:numPr>
        <w:spacing w:before="0" w:beforeAutospacing="0" w:after="0" w:afterAutospacing="0"/>
        <w:ind w:left="340" w:hanging="340"/>
        <w:jc w:val="both"/>
        <w:rPr>
          <w:rFonts w:ascii="Cambria" w:hAnsi="Cambria"/>
          <w:b w:val="0"/>
          <w:sz w:val="24"/>
          <w:szCs w:val="24"/>
        </w:rPr>
      </w:pPr>
      <w:r w:rsidRPr="006E4DB6">
        <w:rPr>
          <w:rFonts w:ascii="Cambria" w:hAnsi="Cambria"/>
          <w:b w:val="0"/>
          <w:sz w:val="24"/>
          <w:szCs w:val="24"/>
        </w:rPr>
        <w:t xml:space="preserve">Троян В. Представниця ІМІ отримала фішингового листа, який збирає дані про систему. </w:t>
      </w:r>
      <w:r w:rsidRPr="006E4DB6">
        <w:rPr>
          <w:rStyle w:val="53"/>
          <w:rFonts w:ascii="Cambria" w:eastAsia="Calibri" w:hAnsi="Cambria" w:cs="Times New Roman"/>
          <w:b w:val="0"/>
          <w:sz w:val="24"/>
          <w:szCs w:val="24"/>
          <w:lang w:eastAsia="de-DE"/>
        </w:rPr>
        <w:t>URL:</w:t>
      </w:r>
      <w:r w:rsidRPr="006E4DB6">
        <w:rPr>
          <w:rFonts w:ascii="Cambria" w:hAnsi="Cambria"/>
          <w:b w:val="0"/>
          <w:sz w:val="24"/>
          <w:szCs w:val="24"/>
        </w:rPr>
        <w:t xml:space="preserve"> </w:t>
      </w:r>
      <w:hyperlink r:id="rId124" w:history="1">
        <w:r w:rsidRPr="006E4DB6">
          <w:rPr>
            <w:rStyle w:val="a7"/>
            <w:rFonts w:ascii="Cambria" w:hAnsi="Cambria"/>
            <w:b w:val="0"/>
            <w:sz w:val="24"/>
            <w:szCs w:val="24"/>
          </w:rPr>
          <w:t>https://old.imi.org.ua/news/predstavnytsya-imi-otrymala-fishyngovogo-lysta-yakyj-zbyraye-dani-pro-systemu-i67895</w:t>
        </w:r>
      </w:hyperlink>
    </w:p>
    <w:p w:rsidR="00AF5239" w:rsidRDefault="00AF5239" w:rsidP="00005FD8">
      <w:pPr>
        <w:widowControl/>
        <w:pBdr>
          <w:top w:val="nil"/>
          <w:left w:val="nil"/>
          <w:bottom w:val="nil"/>
          <w:right w:val="nil"/>
          <w:between w:val="nil"/>
        </w:pBdr>
        <w:ind w:left="340" w:hanging="340"/>
        <w:jc w:val="both"/>
        <w:rPr>
          <w:rFonts w:ascii="Cambria" w:hAnsi="Cambria" w:cs="Times New Roman"/>
        </w:rPr>
      </w:pPr>
    </w:p>
    <w:p w:rsidR="00A05DEA" w:rsidRDefault="00A05DEA" w:rsidP="00005FD8">
      <w:pPr>
        <w:widowControl/>
        <w:pBdr>
          <w:top w:val="nil"/>
          <w:left w:val="nil"/>
          <w:bottom w:val="nil"/>
          <w:right w:val="nil"/>
          <w:between w:val="nil"/>
        </w:pBdr>
        <w:ind w:left="340" w:hanging="340"/>
        <w:jc w:val="both"/>
        <w:rPr>
          <w:rFonts w:ascii="Cambria" w:hAnsi="Cambria" w:cs="Times New Roman"/>
        </w:rPr>
      </w:pPr>
    </w:p>
    <w:p w:rsidR="00A05DEA" w:rsidRPr="006E4DB6" w:rsidRDefault="00A05DEA" w:rsidP="00005FD8">
      <w:pPr>
        <w:widowControl/>
        <w:pBdr>
          <w:top w:val="nil"/>
          <w:left w:val="nil"/>
          <w:bottom w:val="nil"/>
          <w:right w:val="nil"/>
          <w:between w:val="nil"/>
        </w:pBdr>
        <w:ind w:left="340" w:hanging="340"/>
        <w:jc w:val="both"/>
        <w:rPr>
          <w:rFonts w:ascii="Cambria" w:hAnsi="Cambria" w:cs="Times New Roman"/>
        </w:rPr>
      </w:pPr>
    </w:p>
    <w:p w:rsidR="00AF5239" w:rsidRPr="00A05DEA" w:rsidRDefault="00AF5239" w:rsidP="00A05DEA">
      <w:pPr>
        <w:ind w:firstLine="567"/>
        <w:jc w:val="both"/>
        <w:rPr>
          <w:rFonts w:ascii="Cambria" w:hAnsi="Cambria"/>
          <w:b/>
          <w:sz w:val="28"/>
          <w:szCs w:val="28"/>
        </w:rPr>
      </w:pPr>
      <w:r w:rsidRPr="00A05DEA">
        <w:rPr>
          <w:rFonts w:ascii="Cambria" w:hAnsi="Cambria"/>
          <w:b/>
          <w:sz w:val="28"/>
          <w:szCs w:val="28"/>
        </w:rPr>
        <w:t>Тема 4. Кримінально-правовий захист журналіста</w:t>
      </w:r>
    </w:p>
    <w:p w:rsidR="00AF5239" w:rsidRPr="006E4DB6" w:rsidRDefault="00AF5239" w:rsidP="00C02833">
      <w:pPr>
        <w:ind w:firstLine="709"/>
        <w:jc w:val="both"/>
        <w:rPr>
          <w:rFonts w:ascii="Cambria" w:eastAsia="Times New Roman" w:hAnsi="Cambria" w:cs="Times New Roman"/>
          <w:b/>
        </w:rPr>
      </w:pPr>
    </w:p>
    <w:p w:rsidR="00AF5239" w:rsidRPr="006E4DB6" w:rsidRDefault="00AF5239" w:rsidP="00C02833">
      <w:pPr>
        <w:ind w:firstLine="709"/>
        <w:jc w:val="both"/>
        <w:rPr>
          <w:rFonts w:ascii="Cambria" w:eastAsia="Times New Roman" w:hAnsi="Cambria" w:cs="Times New Roman"/>
          <w:b/>
        </w:rPr>
      </w:pPr>
      <w:r w:rsidRPr="006E4DB6">
        <w:rPr>
          <w:rFonts w:ascii="Cambria" w:eastAsia="Times New Roman" w:hAnsi="Cambria" w:cs="Times New Roman"/>
          <w:b/>
        </w:rPr>
        <w:t xml:space="preserve">Методичні вказівки до теми: </w:t>
      </w:r>
    </w:p>
    <w:p w:rsidR="00AF5239" w:rsidRPr="006E4DB6" w:rsidRDefault="00AF5239" w:rsidP="00C02833">
      <w:pPr>
        <w:ind w:firstLine="709"/>
        <w:jc w:val="both"/>
        <w:rPr>
          <w:rFonts w:ascii="Cambria" w:eastAsia="Times New Roman" w:hAnsi="Cambria" w:cs="Times New Roman"/>
        </w:rPr>
      </w:pPr>
      <w:r w:rsidRPr="006E4DB6">
        <w:rPr>
          <w:rFonts w:ascii="Cambria" w:eastAsia="Times New Roman" w:hAnsi="Cambria" w:cs="Times New Roman"/>
        </w:rPr>
        <w:t xml:space="preserve">Під час розгляду </w:t>
      </w:r>
      <w:r w:rsidR="00A05DEA">
        <w:rPr>
          <w:rFonts w:ascii="Cambria" w:eastAsia="Times New Roman" w:hAnsi="Cambria" w:cs="Times New Roman"/>
        </w:rPr>
        <w:t xml:space="preserve">теми рекомендовано засвоїти питання </w:t>
      </w:r>
      <w:r w:rsidRPr="006E4DB6">
        <w:rPr>
          <w:rFonts w:ascii="Cambria" w:eastAsia="Times New Roman" w:hAnsi="Cambria" w:cs="Times New Roman"/>
        </w:rPr>
        <w:t xml:space="preserve">кваліфікації кримінальних правопорушень, що </w:t>
      </w:r>
      <w:r w:rsidR="00A05DEA">
        <w:rPr>
          <w:rFonts w:ascii="Cambria" w:eastAsia="Times New Roman" w:hAnsi="Cambria" w:cs="Times New Roman"/>
        </w:rPr>
        <w:t>посягають на життя та здоров’я</w:t>
      </w:r>
      <w:r w:rsidRPr="006E4DB6">
        <w:rPr>
          <w:rFonts w:ascii="Cambria" w:eastAsia="Times New Roman" w:hAnsi="Cambria" w:cs="Times New Roman"/>
        </w:rPr>
        <w:t xml:space="preserve">, </w:t>
      </w:r>
      <w:r w:rsidR="0011612D">
        <w:rPr>
          <w:rFonts w:ascii="Cambria" w:eastAsia="Times New Roman" w:hAnsi="Cambria" w:cs="Times New Roman"/>
        </w:rPr>
        <w:t>власність, волю, честь та гідність</w:t>
      </w:r>
      <w:r w:rsidRPr="006E4DB6">
        <w:rPr>
          <w:rFonts w:ascii="Cambria" w:eastAsia="Times New Roman" w:hAnsi="Cambria" w:cs="Times New Roman"/>
        </w:rPr>
        <w:t xml:space="preserve"> </w:t>
      </w:r>
      <w:r w:rsidR="00A05DEA">
        <w:rPr>
          <w:rFonts w:ascii="Cambria" w:eastAsia="Times New Roman" w:hAnsi="Cambria" w:cs="Times New Roman"/>
        </w:rPr>
        <w:lastRenderedPageBreak/>
        <w:t xml:space="preserve">журналіста, що перешкоджають законній діяльності журналіста; </w:t>
      </w:r>
      <w:r w:rsidRPr="006E4DB6">
        <w:rPr>
          <w:rFonts w:ascii="Cambria" w:eastAsia="Times New Roman" w:hAnsi="Cambria" w:cs="Times New Roman"/>
        </w:rPr>
        <w:t xml:space="preserve">визначити недоліки та колізії правового регулювання, шляхи їх вирішення, </w:t>
      </w:r>
      <w:r w:rsidR="00A05DEA">
        <w:rPr>
          <w:rFonts w:ascii="Cambria" w:eastAsia="Times New Roman" w:hAnsi="Cambria" w:cs="Times New Roman"/>
        </w:rPr>
        <w:t>визначити обов’язкові умови, за яких професійна діяльність журналіста підлягає кримінально-правовій охороні.</w:t>
      </w:r>
      <w:r w:rsidRPr="006E4DB6">
        <w:rPr>
          <w:rFonts w:ascii="Cambria" w:eastAsia="Times New Roman" w:hAnsi="Cambria" w:cs="Times New Roman"/>
        </w:rPr>
        <w:t xml:space="preserve"> При підготовці теми, здобувачам слід враховувати наукові підходи до змістовного навантаження окремих елементів складів кримінальних правопорушень проти </w:t>
      </w:r>
      <w:r w:rsidR="0011612D">
        <w:rPr>
          <w:rFonts w:ascii="Cambria" w:eastAsia="Times New Roman" w:hAnsi="Cambria" w:cs="Times New Roman"/>
        </w:rPr>
        <w:t xml:space="preserve">професійної діяльності журналіста, здійснювати </w:t>
      </w:r>
      <w:r w:rsidRPr="006E4DB6">
        <w:rPr>
          <w:rFonts w:ascii="Cambria" w:eastAsia="Times New Roman" w:hAnsi="Cambria" w:cs="Times New Roman"/>
        </w:rPr>
        <w:t xml:space="preserve">аналіз судової практики національних судів, і з окремих питань – ЕСПЛ, при підготовці до заняття, виконуючи завдання та розв’язуючи задачі до теми, в процесі виконання самостійної роботи, здобувач має враховувати позицію судовою практики з проблемних питань кваліфікації. </w:t>
      </w:r>
    </w:p>
    <w:p w:rsidR="00AF5239" w:rsidRPr="006E4DB6" w:rsidRDefault="00AF5239" w:rsidP="00C02833">
      <w:pPr>
        <w:ind w:firstLine="709"/>
        <w:jc w:val="both"/>
        <w:rPr>
          <w:rFonts w:ascii="Cambria" w:eastAsia="Times New Roman" w:hAnsi="Cambria" w:cs="Times New Roman"/>
        </w:rPr>
      </w:pPr>
    </w:p>
    <w:p w:rsidR="00AF5239" w:rsidRPr="006E4DB6" w:rsidRDefault="00734E7D" w:rsidP="00734E7D">
      <w:pPr>
        <w:ind w:firstLine="709"/>
        <w:jc w:val="center"/>
        <w:rPr>
          <w:rFonts w:ascii="Cambria" w:eastAsia="Times New Roman" w:hAnsi="Cambria" w:cs="Times New Roman"/>
          <w:b/>
        </w:rPr>
      </w:pPr>
      <w:r w:rsidRPr="006E4DB6">
        <w:rPr>
          <w:rFonts w:ascii="Cambria" w:eastAsia="Times New Roman" w:hAnsi="Cambria" w:cs="Times New Roman"/>
          <w:b/>
        </w:rPr>
        <w:t>Питання заняття</w:t>
      </w:r>
      <w:r w:rsidR="00AF5239" w:rsidRPr="006E4DB6">
        <w:rPr>
          <w:rFonts w:ascii="Cambria" w:eastAsia="Times New Roman" w:hAnsi="Cambria" w:cs="Times New Roman"/>
          <w:b/>
        </w:rPr>
        <w:t>:</w:t>
      </w:r>
    </w:p>
    <w:p w:rsidR="00734E7D" w:rsidRPr="006E4DB6" w:rsidRDefault="00734E7D" w:rsidP="00734E7D">
      <w:pPr>
        <w:ind w:firstLine="709"/>
        <w:jc w:val="center"/>
        <w:rPr>
          <w:rFonts w:ascii="Cambria" w:eastAsia="Times New Roman" w:hAnsi="Cambria" w:cs="Times New Roman"/>
          <w:b/>
          <w:u w:val="single"/>
        </w:rPr>
      </w:pPr>
    </w:p>
    <w:p w:rsidR="0011612D" w:rsidRPr="0011612D" w:rsidRDefault="0011612D" w:rsidP="001161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Pr>
          <w:rFonts w:ascii="Cambria" w:hAnsi="Cambria" w:cs="Times New Roman"/>
        </w:rPr>
        <w:t xml:space="preserve">1. </w:t>
      </w:r>
      <w:r w:rsidRPr="0011612D">
        <w:rPr>
          <w:rFonts w:ascii="Cambria" w:hAnsi="Cambria" w:cs="Times New Roman"/>
        </w:rPr>
        <w:t>Аналі</w:t>
      </w:r>
      <w:r w:rsidRPr="0011612D">
        <w:rPr>
          <w:rFonts w:ascii="Cambria" w:hAnsi="Cambria" w:cs="Times New Roman"/>
          <w:lang w:val="ru-RU"/>
        </w:rPr>
        <w:t xml:space="preserve">з стану </w:t>
      </w:r>
      <w:r w:rsidRPr="0011612D">
        <w:rPr>
          <w:rFonts w:ascii="Cambria" w:hAnsi="Cambria" w:cs="Times New Roman"/>
        </w:rPr>
        <w:t>кримінально-правової протидії насильницьким формам перешкоджання журналістській діяльності</w:t>
      </w:r>
    </w:p>
    <w:p w:rsidR="0011612D" w:rsidRPr="0011612D" w:rsidRDefault="0011612D" w:rsidP="001161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11612D">
        <w:rPr>
          <w:rFonts w:ascii="Cambria" w:hAnsi="Cambria" w:cs="Times New Roman"/>
        </w:rPr>
        <w:t>2. Причини, що перешкоджають ефективному застосуванню «журналістських» статей КК України</w:t>
      </w:r>
    </w:p>
    <w:p w:rsidR="0011612D" w:rsidRPr="0011612D" w:rsidRDefault="0011612D" w:rsidP="001161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11612D">
        <w:rPr>
          <w:rFonts w:ascii="Cambria" w:hAnsi="Cambria" w:cs="Times New Roman"/>
        </w:rPr>
        <w:t>3. Законність дій журналіста як передумова застосування «журналістських» норм КК України</w:t>
      </w:r>
    </w:p>
    <w:p w:rsidR="0011612D" w:rsidRPr="0011612D" w:rsidRDefault="0011612D" w:rsidP="001161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Style w:val="rvts44"/>
          <w:rFonts w:ascii="Cambria" w:hAnsi="Cambria" w:cs="Times New Roman"/>
        </w:rPr>
      </w:pPr>
      <w:r w:rsidRPr="0011612D">
        <w:rPr>
          <w:rFonts w:ascii="Cambria" w:hAnsi="Cambria" w:cs="Times New Roman"/>
        </w:rPr>
        <w:t>4. Професійні права журналіста як об’єкт кримінально-правової охорони. Потерпілий</w:t>
      </w:r>
    </w:p>
    <w:p w:rsidR="0011612D" w:rsidRPr="0011612D" w:rsidRDefault="0011612D" w:rsidP="0011612D">
      <w:pPr>
        <w:pStyle w:val="HTML"/>
        <w:ind w:firstLine="709"/>
        <w:jc w:val="both"/>
        <w:rPr>
          <w:rFonts w:ascii="Cambria" w:hAnsi="Cambria" w:cs="Times New Roman"/>
          <w:sz w:val="24"/>
          <w:szCs w:val="24"/>
          <w:lang w:val="uk-UA"/>
        </w:rPr>
      </w:pPr>
      <w:r w:rsidRPr="0011612D">
        <w:rPr>
          <w:rFonts w:ascii="Cambria" w:hAnsi="Cambria" w:cs="Times New Roman"/>
          <w:sz w:val="24"/>
          <w:szCs w:val="24"/>
          <w:lang w:val="uk-UA"/>
        </w:rPr>
        <w:t xml:space="preserve">5. Форми кримінально-караних (об’єктивна сторона) перешкоджань професійній діяльності журналіста </w:t>
      </w:r>
    </w:p>
    <w:p w:rsidR="0011612D" w:rsidRPr="0011612D" w:rsidRDefault="0011612D" w:rsidP="0011612D">
      <w:pPr>
        <w:pStyle w:val="HTML"/>
        <w:ind w:firstLine="709"/>
        <w:jc w:val="both"/>
        <w:rPr>
          <w:rFonts w:ascii="Cambria" w:hAnsi="Cambria" w:cs="Times New Roman"/>
          <w:sz w:val="24"/>
          <w:szCs w:val="24"/>
          <w:lang w:val="uk-UA"/>
        </w:rPr>
      </w:pPr>
      <w:r w:rsidRPr="0011612D">
        <w:rPr>
          <w:rFonts w:ascii="Cambria" w:hAnsi="Cambria" w:cs="Times New Roman"/>
          <w:sz w:val="24"/>
          <w:szCs w:val="24"/>
          <w:lang w:val="uk-UA"/>
        </w:rPr>
        <w:t xml:space="preserve">5.1. Підстави кримінальної відповідальності за перешкоджання законній професійній діяльності журналістів (ч. 1 ст. 171 КК України). </w:t>
      </w:r>
    </w:p>
    <w:p w:rsidR="0011612D" w:rsidRPr="0011612D" w:rsidRDefault="0011612D" w:rsidP="0011612D">
      <w:pPr>
        <w:pStyle w:val="HTML"/>
        <w:ind w:firstLine="709"/>
        <w:jc w:val="both"/>
        <w:rPr>
          <w:rFonts w:ascii="Cambria" w:hAnsi="Cambria" w:cs="Times New Roman"/>
          <w:sz w:val="24"/>
          <w:szCs w:val="24"/>
          <w:lang w:val="uk-UA"/>
        </w:rPr>
      </w:pPr>
      <w:r w:rsidRPr="0011612D">
        <w:rPr>
          <w:rFonts w:ascii="Cambria" w:hAnsi="Cambria" w:cs="Times New Roman"/>
          <w:sz w:val="24"/>
          <w:szCs w:val="24"/>
          <w:lang w:val="uk-UA"/>
        </w:rPr>
        <w:t xml:space="preserve">5.2. Підстави кримінальної відповідальності за вплив у будь-якій формі на журналіста з метою перешкоджання виконанню ним професійних обов’язків або переслідування журналіста у зв’язку з його законною професійною діяльністю (ч. 2 ст. 171 КК України). </w:t>
      </w:r>
    </w:p>
    <w:p w:rsidR="0011612D" w:rsidRPr="0011612D" w:rsidRDefault="0011612D" w:rsidP="001161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rFonts w:ascii="Cambria" w:hAnsi="Cambria" w:cs="Times New Roman"/>
        </w:rPr>
      </w:pPr>
      <w:r w:rsidRPr="0011612D">
        <w:rPr>
          <w:rFonts w:ascii="Cambria" w:hAnsi="Cambria" w:cs="Times New Roman"/>
        </w:rPr>
        <w:t>6. Інші кримінальні правопорушення, спрямовані проти журналістів у зв’язку з їх професійною діяльністю</w:t>
      </w:r>
    </w:p>
    <w:p w:rsidR="0011612D" w:rsidRPr="0011612D" w:rsidRDefault="0011612D" w:rsidP="0011612D">
      <w:pPr>
        <w:pStyle w:val="HTML"/>
        <w:ind w:firstLine="709"/>
        <w:jc w:val="both"/>
        <w:rPr>
          <w:rFonts w:ascii="Cambria" w:hAnsi="Cambria" w:cs="Times New Roman"/>
          <w:sz w:val="24"/>
          <w:szCs w:val="24"/>
          <w:lang w:val="uk-UA"/>
        </w:rPr>
      </w:pPr>
      <w:r w:rsidRPr="0011612D">
        <w:rPr>
          <w:rFonts w:ascii="Cambria" w:hAnsi="Cambria" w:cs="Times New Roman"/>
          <w:sz w:val="24"/>
          <w:szCs w:val="24"/>
          <w:lang w:val="uk-UA"/>
        </w:rPr>
        <w:t xml:space="preserve">6.1. Підстави кримінальної відповідальності за погрозу або насильство щодо журналіста (ст. 345-1 КК України). </w:t>
      </w:r>
    </w:p>
    <w:p w:rsidR="0011612D" w:rsidRPr="0011612D" w:rsidRDefault="0011612D" w:rsidP="0011612D">
      <w:pPr>
        <w:pStyle w:val="HTML"/>
        <w:ind w:firstLine="709"/>
        <w:jc w:val="both"/>
        <w:rPr>
          <w:rFonts w:ascii="Cambria" w:hAnsi="Cambria" w:cs="Times New Roman"/>
          <w:sz w:val="24"/>
          <w:szCs w:val="24"/>
          <w:lang w:val="uk-UA"/>
        </w:rPr>
      </w:pPr>
      <w:r w:rsidRPr="0011612D">
        <w:rPr>
          <w:rFonts w:ascii="Cambria" w:hAnsi="Cambria" w:cs="Times New Roman"/>
          <w:sz w:val="24"/>
          <w:szCs w:val="24"/>
          <w:lang w:val="uk-UA"/>
        </w:rPr>
        <w:t xml:space="preserve">6.2. Підстави кримінальної відповідальності за Умисне знищення або пошкодження майна журналіста (ст. 347-1 КК України). </w:t>
      </w:r>
    </w:p>
    <w:p w:rsidR="0011612D" w:rsidRPr="0011612D" w:rsidRDefault="0011612D" w:rsidP="0011612D">
      <w:pPr>
        <w:pStyle w:val="HTML"/>
        <w:ind w:firstLine="709"/>
        <w:jc w:val="both"/>
        <w:rPr>
          <w:rFonts w:ascii="Cambria" w:hAnsi="Cambria" w:cs="Times New Roman"/>
          <w:sz w:val="24"/>
          <w:szCs w:val="24"/>
          <w:lang w:val="uk-UA"/>
        </w:rPr>
      </w:pPr>
      <w:r w:rsidRPr="0011612D">
        <w:rPr>
          <w:rFonts w:ascii="Cambria" w:hAnsi="Cambria" w:cs="Times New Roman"/>
          <w:sz w:val="24"/>
          <w:szCs w:val="24"/>
          <w:lang w:val="uk-UA"/>
        </w:rPr>
        <w:t>6.3. Підстави кримінальної відповідальності за посягання на життя журналіста (ст. 348-1 КК України).</w:t>
      </w:r>
    </w:p>
    <w:p w:rsidR="0011612D" w:rsidRPr="0011612D" w:rsidRDefault="0011612D" w:rsidP="0011612D">
      <w:pPr>
        <w:pStyle w:val="HTML"/>
        <w:ind w:firstLine="709"/>
        <w:jc w:val="both"/>
        <w:rPr>
          <w:rFonts w:ascii="Cambria" w:hAnsi="Cambria" w:cs="Times New Roman"/>
          <w:i/>
          <w:sz w:val="24"/>
          <w:szCs w:val="24"/>
          <w:lang w:val="uk-UA"/>
        </w:rPr>
      </w:pPr>
      <w:r w:rsidRPr="0011612D">
        <w:rPr>
          <w:rFonts w:ascii="Cambria" w:hAnsi="Cambria" w:cs="Times New Roman"/>
          <w:sz w:val="24"/>
          <w:szCs w:val="24"/>
          <w:lang w:val="uk-UA"/>
        </w:rPr>
        <w:t>6.4. Підстави кримінальної відповідальності за захоплення журналіста як заручника  (ст. 349-1 КК України</w:t>
      </w:r>
      <w:r w:rsidRPr="0011612D">
        <w:rPr>
          <w:rFonts w:ascii="Cambria" w:hAnsi="Cambria" w:cs="Times New Roman"/>
          <w:i/>
          <w:sz w:val="24"/>
          <w:szCs w:val="24"/>
          <w:lang w:val="uk-UA"/>
        </w:rPr>
        <w:t>).</w:t>
      </w:r>
    </w:p>
    <w:p w:rsidR="00AF5239" w:rsidRPr="006E4DB6" w:rsidRDefault="00AF5239" w:rsidP="00734E7D">
      <w:pPr>
        <w:widowControl/>
        <w:pBdr>
          <w:top w:val="nil"/>
          <w:left w:val="nil"/>
          <w:bottom w:val="nil"/>
          <w:right w:val="nil"/>
          <w:between w:val="nil"/>
        </w:pBdr>
        <w:tabs>
          <w:tab w:val="left" w:pos="993"/>
        </w:tabs>
        <w:jc w:val="both"/>
        <w:rPr>
          <w:rFonts w:ascii="Cambria" w:eastAsia="Times New Roman" w:hAnsi="Cambria" w:cs="Times New Roman"/>
          <w:b/>
        </w:rPr>
      </w:pPr>
    </w:p>
    <w:p w:rsidR="00AF5239" w:rsidRPr="006E4DB6" w:rsidRDefault="00AF5239" w:rsidP="00734E7D">
      <w:pPr>
        <w:widowControl/>
        <w:ind w:firstLine="709"/>
        <w:jc w:val="center"/>
        <w:rPr>
          <w:rFonts w:ascii="Cambria" w:eastAsia="Times New Roman" w:hAnsi="Cambria" w:cs="Times New Roman"/>
          <w:b/>
        </w:rPr>
      </w:pPr>
      <w:r w:rsidRPr="006E4DB6">
        <w:rPr>
          <w:rFonts w:ascii="Cambria" w:eastAsia="Times New Roman" w:hAnsi="Cambria" w:cs="Times New Roman"/>
          <w:b/>
        </w:rPr>
        <w:t>Завдання до заняття:</w:t>
      </w:r>
    </w:p>
    <w:p w:rsidR="00AF5239" w:rsidRPr="006E4DB6" w:rsidRDefault="00AF5239" w:rsidP="00C02833">
      <w:pPr>
        <w:widowControl/>
        <w:ind w:firstLine="709"/>
        <w:jc w:val="both"/>
        <w:rPr>
          <w:rFonts w:ascii="Cambria" w:eastAsia="Times New Roman" w:hAnsi="Cambria" w:cs="Times New Roman"/>
          <w:b/>
          <w:i/>
        </w:rPr>
      </w:pPr>
    </w:p>
    <w:p w:rsidR="00E35AAF" w:rsidRPr="006E4DB6" w:rsidRDefault="0072313D" w:rsidP="0072313D">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hAnsi="Cambria" w:cs="Times New Roman"/>
          <w:color w:val="0D0D0D" w:themeColor="text1" w:themeTint="F2"/>
        </w:rPr>
      </w:pPr>
      <w:r w:rsidRPr="006E4DB6">
        <w:rPr>
          <w:rFonts w:ascii="Cambria" w:eastAsia="Times New Roman" w:hAnsi="Cambria" w:cs="Times New Roman"/>
          <w:color w:val="0D0D0D" w:themeColor="text1" w:themeTint="F2"/>
        </w:rPr>
        <w:t xml:space="preserve">1. </w:t>
      </w:r>
      <w:r w:rsidR="0011612D" w:rsidRPr="006E4DB6">
        <w:rPr>
          <w:rFonts w:ascii="Cambria" w:eastAsia="Times New Roman" w:hAnsi="Cambria" w:cs="Times New Roman"/>
          <w:color w:val="0D0D0D" w:themeColor="text1" w:themeTint="F2"/>
        </w:rPr>
        <w:t>Ознайомтеся</w:t>
      </w:r>
      <w:r w:rsidRPr="006E4DB6">
        <w:rPr>
          <w:rFonts w:ascii="Cambria" w:eastAsia="Times New Roman" w:hAnsi="Cambria" w:cs="Times New Roman"/>
          <w:color w:val="0D0D0D" w:themeColor="text1" w:themeTint="F2"/>
        </w:rPr>
        <w:t xml:space="preserve"> зі змістом Постанови </w:t>
      </w:r>
      <w:r w:rsidR="00E35AAF" w:rsidRPr="006E4DB6">
        <w:rPr>
          <w:rFonts w:ascii="Cambria" w:hAnsi="Cambria" w:cs="Times New Roman"/>
          <w:bCs/>
          <w:color w:val="0D0D0D" w:themeColor="text1" w:themeTint="F2"/>
        </w:rPr>
        <w:t xml:space="preserve">Верховного Суду </w:t>
      </w:r>
      <w:r w:rsidR="00E35AAF" w:rsidRPr="006E4DB6">
        <w:rPr>
          <w:rFonts w:ascii="Cambria" w:hAnsi="Cambria" w:cs="Times New Roman"/>
          <w:color w:val="0D0D0D" w:themeColor="text1" w:themeTint="F2"/>
        </w:rPr>
        <w:t xml:space="preserve">від 20 лютого 2018 року у справі </w:t>
      </w:r>
      <w:r w:rsidR="00E35AAF" w:rsidRPr="006E4DB6">
        <w:rPr>
          <w:rFonts w:ascii="Cambria" w:hAnsi="Cambria" w:cs="Times New Roman"/>
          <w:iCs/>
          <w:color w:val="0D0D0D" w:themeColor="text1" w:themeTint="F2"/>
        </w:rPr>
        <w:t xml:space="preserve">№ 303/4076/15-к </w:t>
      </w:r>
      <w:r w:rsidRPr="006E4DB6">
        <w:rPr>
          <w:rFonts w:ascii="Cambria" w:hAnsi="Cambria" w:cs="Times New Roman"/>
          <w:iCs/>
          <w:color w:val="0D0D0D" w:themeColor="text1" w:themeTint="F2"/>
        </w:rPr>
        <w:t xml:space="preserve">(URL: </w:t>
      </w:r>
      <w:hyperlink r:id="rId125" w:history="1">
        <w:r w:rsidR="00E35AAF" w:rsidRPr="006E4DB6">
          <w:rPr>
            <w:rStyle w:val="a7"/>
            <w:rFonts w:ascii="Cambria" w:hAnsi="Cambria" w:cs="Times New Roman"/>
            <w:color w:val="0D0D0D" w:themeColor="text1" w:themeTint="F2"/>
            <w:u w:val="none"/>
          </w:rPr>
          <w:t>https://reyestr.court.gov.ua/Review/72460065</w:t>
        </w:r>
      </w:hyperlink>
      <w:r w:rsidRPr="006E4DB6">
        <w:rPr>
          <w:rStyle w:val="a7"/>
          <w:rFonts w:ascii="Cambria" w:hAnsi="Cambria" w:cs="Times New Roman"/>
          <w:color w:val="0D0D0D" w:themeColor="text1" w:themeTint="F2"/>
          <w:u w:val="none"/>
        </w:rPr>
        <w:t>), визначить</w:t>
      </w:r>
      <w:r w:rsidR="00E35AAF" w:rsidRPr="006E4DB6">
        <w:rPr>
          <w:rFonts w:ascii="Cambria" w:hAnsi="Cambria" w:cs="Times New Roman"/>
          <w:color w:val="0D0D0D" w:themeColor="text1" w:themeTint="F2"/>
        </w:rPr>
        <w:t xml:space="preserve"> </w:t>
      </w:r>
      <w:r w:rsidRPr="006E4DB6">
        <w:rPr>
          <w:rFonts w:ascii="Cambria" w:hAnsi="Cambria" w:cs="Times New Roman"/>
          <w:color w:val="0D0D0D" w:themeColor="text1" w:themeTint="F2"/>
        </w:rPr>
        <w:t>підстави, за яких суд кваліфікував вчинене за ч.1 ст. 171 КК та ч. 4 ст. 296 КК</w:t>
      </w:r>
      <w:r w:rsidR="008036DC">
        <w:rPr>
          <w:rFonts w:ascii="Cambria" w:hAnsi="Cambria" w:cs="Times New Roman"/>
          <w:color w:val="0D0D0D" w:themeColor="text1" w:themeTint="F2"/>
        </w:rPr>
        <w:t>.</w:t>
      </w:r>
    </w:p>
    <w:p w:rsidR="00E35AAF" w:rsidRPr="006E4DB6" w:rsidRDefault="0072313D" w:rsidP="0072313D">
      <w:pPr>
        <w:pStyle w:val="a4"/>
        <w:spacing w:before="0" w:beforeAutospacing="0" w:after="0" w:afterAutospacing="0"/>
        <w:ind w:firstLine="709"/>
        <w:jc w:val="both"/>
        <w:rPr>
          <w:rFonts w:ascii="Cambria" w:hAnsi="Cambria"/>
          <w:color w:val="0D0D0D" w:themeColor="text1" w:themeTint="F2"/>
          <w:lang w:val="uk-UA"/>
        </w:rPr>
      </w:pPr>
      <w:r w:rsidRPr="006E4DB6">
        <w:rPr>
          <w:rFonts w:ascii="Cambria" w:hAnsi="Cambria"/>
          <w:color w:val="0D0D0D" w:themeColor="text1" w:themeTint="F2"/>
          <w:lang w:val="uk-UA"/>
        </w:rPr>
        <w:t xml:space="preserve">2. </w:t>
      </w:r>
      <w:r w:rsidR="0011612D" w:rsidRPr="006E4DB6">
        <w:rPr>
          <w:rFonts w:ascii="Cambria" w:hAnsi="Cambria"/>
          <w:color w:val="0D0D0D" w:themeColor="text1" w:themeTint="F2"/>
          <w:lang w:val="uk-UA"/>
        </w:rPr>
        <w:t>Ознайомтеся</w:t>
      </w:r>
      <w:r w:rsidRPr="006E4DB6">
        <w:rPr>
          <w:rFonts w:ascii="Cambria" w:hAnsi="Cambria"/>
          <w:color w:val="0D0D0D" w:themeColor="text1" w:themeTint="F2"/>
          <w:lang w:val="uk-UA"/>
        </w:rPr>
        <w:t xml:space="preserve"> зі змістом Постанови </w:t>
      </w:r>
      <w:r w:rsidRPr="006E4DB6">
        <w:rPr>
          <w:rFonts w:ascii="Cambria" w:hAnsi="Cambria"/>
          <w:bCs/>
          <w:color w:val="0D0D0D" w:themeColor="text1" w:themeTint="F2"/>
          <w:lang w:val="uk-UA"/>
        </w:rPr>
        <w:t>Верховного Суду</w:t>
      </w:r>
      <w:r w:rsidRPr="006E4DB6">
        <w:rPr>
          <w:rStyle w:val="a7"/>
          <w:rFonts w:ascii="Cambria" w:hAnsi="Cambria"/>
          <w:color w:val="0D0D0D" w:themeColor="text1" w:themeTint="F2"/>
          <w:u w:val="none"/>
          <w:lang w:val="uk-UA"/>
        </w:rPr>
        <w:t xml:space="preserve"> від </w:t>
      </w:r>
      <w:r w:rsidRPr="006E4DB6">
        <w:rPr>
          <w:rFonts w:ascii="Cambria" w:hAnsi="Cambria"/>
          <w:color w:val="0D0D0D" w:themeColor="text1" w:themeTint="F2"/>
          <w:lang w:val="uk-UA"/>
        </w:rPr>
        <w:t>20 березня 2019 р.</w:t>
      </w:r>
      <w:r w:rsidRPr="006E4DB6">
        <w:rPr>
          <w:rFonts w:ascii="Cambria" w:hAnsi="Cambria"/>
          <w:iCs/>
          <w:color w:val="0D0D0D" w:themeColor="text1" w:themeTint="F2"/>
          <w:lang w:val="uk-UA"/>
        </w:rPr>
        <w:t xml:space="preserve"> у справі № 180/1669/16-к </w:t>
      </w:r>
      <w:r w:rsidR="005D2EE9" w:rsidRPr="006E4DB6">
        <w:rPr>
          <w:rFonts w:ascii="Cambria" w:hAnsi="Cambria"/>
          <w:iCs/>
          <w:color w:val="0D0D0D" w:themeColor="text1" w:themeTint="F2"/>
          <w:lang w:val="uk-UA"/>
        </w:rPr>
        <w:t xml:space="preserve">(URL: </w:t>
      </w:r>
      <w:hyperlink r:id="rId126" w:history="1">
        <w:r w:rsidRPr="006E4DB6">
          <w:rPr>
            <w:rStyle w:val="a7"/>
            <w:rFonts w:ascii="Cambria" w:hAnsi="Cambria"/>
            <w:color w:val="0D0D0D" w:themeColor="text1" w:themeTint="F2"/>
            <w:u w:val="none"/>
            <w:lang w:val="uk-UA"/>
          </w:rPr>
          <w:t>https://reyestr.court.gov.ua/Review/80681387</w:t>
        </w:r>
      </w:hyperlink>
      <w:r w:rsidRPr="006E4DB6">
        <w:rPr>
          <w:rStyle w:val="a7"/>
          <w:rFonts w:ascii="Cambria" w:hAnsi="Cambria"/>
          <w:color w:val="0D0D0D" w:themeColor="text1" w:themeTint="F2"/>
          <w:u w:val="none"/>
          <w:lang w:val="uk-UA"/>
        </w:rPr>
        <w:t>) визначить</w:t>
      </w:r>
      <w:r w:rsidRPr="006E4DB6">
        <w:rPr>
          <w:rFonts w:ascii="Cambria" w:hAnsi="Cambria"/>
          <w:color w:val="0D0D0D" w:themeColor="text1" w:themeTint="F2"/>
          <w:lang w:val="uk-UA"/>
        </w:rPr>
        <w:t xml:space="preserve"> підстави, за яких суд кваліфікував вчинене</w:t>
      </w:r>
      <w:r w:rsidR="00334162" w:rsidRPr="006E4DB6">
        <w:rPr>
          <w:rFonts w:ascii="Cambria" w:hAnsi="Cambria"/>
          <w:color w:val="0D0D0D" w:themeColor="text1" w:themeTint="F2"/>
          <w:lang w:val="uk-UA"/>
        </w:rPr>
        <w:t xml:space="preserve"> </w:t>
      </w:r>
      <w:r w:rsidRPr="006E4DB6">
        <w:rPr>
          <w:rFonts w:ascii="Cambria" w:hAnsi="Cambria"/>
          <w:color w:val="0D0D0D" w:themeColor="text1" w:themeTint="F2"/>
          <w:lang w:val="uk-UA"/>
        </w:rPr>
        <w:t xml:space="preserve">за ч.1 </w:t>
      </w:r>
      <w:hyperlink r:id="rId127" w:anchor="911598" w:tgtFrame="_blank" w:tooltip="Кримінальний кодекс України; нормативно-правовий акт № 2341-III від 05.04.2001, ВР України" w:history="1">
        <w:r w:rsidR="00E35AAF" w:rsidRPr="006E4DB6">
          <w:rPr>
            <w:rStyle w:val="a7"/>
            <w:rFonts w:ascii="Cambria" w:hAnsi="Cambria"/>
            <w:color w:val="0D0D0D" w:themeColor="text1" w:themeTint="F2"/>
            <w:u w:val="none"/>
            <w:lang w:val="uk-UA"/>
          </w:rPr>
          <w:t>ст. 171 КК України</w:t>
        </w:r>
      </w:hyperlink>
      <w:r w:rsidR="008036DC">
        <w:rPr>
          <w:rFonts w:ascii="Cambria" w:hAnsi="Cambria"/>
          <w:color w:val="0D0D0D" w:themeColor="text1" w:themeTint="F2"/>
          <w:lang w:val="uk-UA"/>
        </w:rPr>
        <w:t>.</w:t>
      </w:r>
      <w:r w:rsidRPr="006E4DB6">
        <w:rPr>
          <w:rFonts w:ascii="Cambria" w:hAnsi="Cambria"/>
          <w:color w:val="0D0D0D" w:themeColor="text1" w:themeTint="F2"/>
          <w:lang w:val="uk-UA"/>
        </w:rPr>
        <w:t xml:space="preserve"> </w:t>
      </w:r>
    </w:p>
    <w:p w:rsidR="00F60986" w:rsidRPr="006E4DB6" w:rsidRDefault="0072313D" w:rsidP="00334162">
      <w:pPr>
        <w:ind w:firstLine="709"/>
        <w:jc w:val="both"/>
        <w:rPr>
          <w:rFonts w:ascii="Cambria" w:hAnsi="Cambria" w:cs="Times New Roman"/>
          <w:color w:val="0D0D0D" w:themeColor="text1" w:themeTint="F2"/>
        </w:rPr>
      </w:pPr>
      <w:r w:rsidRPr="006E4DB6">
        <w:rPr>
          <w:rFonts w:ascii="Cambria" w:hAnsi="Cambria" w:cs="Times New Roman"/>
          <w:color w:val="0D0D0D" w:themeColor="text1" w:themeTint="F2"/>
        </w:rPr>
        <w:t xml:space="preserve">3. </w:t>
      </w:r>
      <w:r w:rsidR="0011612D" w:rsidRPr="006E4DB6">
        <w:rPr>
          <w:rFonts w:ascii="Cambria" w:eastAsia="Times New Roman" w:hAnsi="Cambria" w:cs="Times New Roman"/>
          <w:color w:val="0D0D0D" w:themeColor="text1" w:themeTint="F2"/>
        </w:rPr>
        <w:t>Ознайомтеся</w:t>
      </w:r>
      <w:r w:rsidRPr="006E4DB6">
        <w:rPr>
          <w:rFonts w:ascii="Cambria" w:eastAsia="Times New Roman" w:hAnsi="Cambria" w:cs="Times New Roman"/>
          <w:color w:val="0D0D0D" w:themeColor="text1" w:themeTint="F2"/>
        </w:rPr>
        <w:t xml:space="preserve"> зі змістом Постанови </w:t>
      </w:r>
      <w:r w:rsidRPr="006E4DB6">
        <w:rPr>
          <w:rFonts w:ascii="Cambria" w:hAnsi="Cambria" w:cs="Times New Roman"/>
          <w:bCs/>
          <w:color w:val="0D0D0D" w:themeColor="text1" w:themeTint="F2"/>
        </w:rPr>
        <w:t>Верховного Суду</w:t>
      </w:r>
      <w:r w:rsidRPr="006E4DB6">
        <w:rPr>
          <w:rStyle w:val="a7"/>
          <w:rFonts w:ascii="Cambria" w:hAnsi="Cambria" w:cs="Times New Roman"/>
          <w:color w:val="0D0D0D" w:themeColor="text1" w:themeTint="F2"/>
          <w:u w:val="none"/>
        </w:rPr>
        <w:t xml:space="preserve"> </w:t>
      </w:r>
      <w:r w:rsidRPr="006E4DB6">
        <w:rPr>
          <w:rFonts w:ascii="Cambria" w:hAnsi="Cambria" w:cs="Times New Roman"/>
          <w:bCs/>
          <w:color w:val="0D0D0D" w:themeColor="text1" w:themeTint="F2"/>
        </w:rPr>
        <w:t xml:space="preserve">від </w:t>
      </w:r>
      <w:r w:rsidR="00F60986" w:rsidRPr="006E4DB6">
        <w:rPr>
          <w:rFonts w:ascii="Cambria" w:hAnsi="Cambria" w:cs="Times New Roman"/>
          <w:color w:val="0D0D0D" w:themeColor="text1" w:themeTint="F2"/>
        </w:rPr>
        <w:t>05 червня 2019 р.</w:t>
      </w:r>
      <w:r w:rsidRPr="006E4DB6">
        <w:rPr>
          <w:rFonts w:ascii="Cambria" w:hAnsi="Cambria" w:cs="Times New Roman"/>
          <w:color w:val="0D0D0D" w:themeColor="text1" w:themeTint="F2"/>
        </w:rPr>
        <w:t xml:space="preserve"> у справі </w:t>
      </w:r>
      <w:r w:rsidR="00F60986" w:rsidRPr="006E4DB6">
        <w:rPr>
          <w:rFonts w:ascii="Cambria" w:hAnsi="Cambria" w:cs="Times New Roman"/>
          <w:iCs/>
          <w:color w:val="0D0D0D" w:themeColor="text1" w:themeTint="F2"/>
        </w:rPr>
        <w:t>№ 442/4140/17</w:t>
      </w:r>
      <w:r w:rsidR="005D2EE9" w:rsidRPr="006E4DB6">
        <w:rPr>
          <w:rFonts w:ascii="Cambria" w:hAnsi="Cambria" w:cs="Times New Roman"/>
          <w:iCs/>
          <w:color w:val="0D0D0D" w:themeColor="text1" w:themeTint="F2"/>
        </w:rPr>
        <w:t xml:space="preserve"> (URL: </w:t>
      </w:r>
      <w:hyperlink r:id="rId128" w:history="1">
        <w:r w:rsidRPr="006E4DB6">
          <w:rPr>
            <w:rStyle w:val="a7"/>
            <w:rFonts w:ascii="Cambria" w:hAnsi="Cambria" w:cs="Times New Roman"/>
            <w:color w:val="0D0D0D" w:themeColor="text1" w:themeTint="F2"/>
            <w:u w:val="none"/>
          </w:rPr>
          <w:t>https://reyestr.court.gov.ua/Review/84274409</w:t>
        </w:r>
      </w:hyperlink>
      <w:r w:rsidR="005D2EE9" w:rsidRPr="006E4DB6">
        <w:rPr>
          <w:rStyle w:val="a7"/>
          <w:rFonts w:ascii="Cambria" w:hAnsi="Cambria" w:cs="Times New Roman"/>
          <w:color w:val="0D0D0D" w:themeColor="text1" w:themeTint="F2"/>
          <w:u w:val="none"/>
        </w:rPr>
        <w:t>)</w:t>
      </w:r>
      <w:r w:rsidRPr="006E4DB6">
        <w:rPr>
          <w:rStyle w:val="a7"/>
          <w:rFonts w:ascii="Cambria" w:hAnsi="Cambria" w:cs="Times New Roman"/>
          <w:color w:val="0D0D0D" w:themeColor="text1" w:themeTint="F2"/>
          <w:u w:val="none"/>
        </w:rPr>
        <w:t xml:space="preserve"> визначить</w:t>
      </w:r>
      <w:r w:rsidRPr="006E4DB6">
        <w:rPr>
          <w:rFonts w:ascii="Cambria" w:hAnsi="Cambria" w:cs="Times New Roman"/>
          <w:color w:val="0D0D0D" w:themeColor="text1" w:themeTint="F2"/>
        </w:rPr>
        <w:t xml:space="preserve"> підстави, за яких суд кваліфікував </w:t>
      </w:r>
      <w:r w:rsidR="00334162" w:rsidRPr="006E4DB6">
        <w:rPr>
          <w:rFonts w:ascii="Cambria" w:hAnsi="Cambria" w:cs="Times New Roman"/>
          <w:color w:val="0D0D0D" w:themeColor="text1" w:themeTint="F2"/>
        </w:rPr>
        <w:t xml:space="preserve">вчинене за </w:t>
      </w:r>
      <w:r w:rsidR="00F60986" w:rsidRPr="006E4DB6">
        <w:rPr>
          <w:rFonts w:ascii="Cambria" w:hAnsi="Cambria" w:cs="Times New Roman"/>
          <w:color w:val="0D0D0D" w:themeColor="text1" w:themeTint="F2"/>
        </w:rPr>
        <w:t>ч.1 ст.</w:t>
      </w:r>
      <w:hyperlink r:id="rId129" w:anchor="911598" w:tgtFrame="_blank" w:tooltip="Кримінальний кодекс України; нормативно-правовий акт № 2341-III від 05.04.2001, ВР України" w:history="1">
        <w:r w:rsidR="00F60986" w:rsidRPr="006E4DB6">
          <w:rPr>
            <w:rStyle w:val="a7"/>
            <w:rFonts w:ascii="Cambria" w:hAnsi="Cambria" w:cs="Times New Roman"/>
            <w:color w:val="0D0D0D" w:themeColor="text1" w:themeTint="F2"/>
            <w:u w:val="none"/>
          </w:rPr>
          <w:t>171</w:t>
        </w:r>
      </w:hyperlink>
      <w:r w:rsidR="00F60986" w:rsidRPr="006E4DB6">
        <w:rPr>
          <w:rFonts w:ascii="Cambria" w:hAnsi="Cambria" w:cs="Times New Roman"/>
          <w:color w:val="0D0D0D" w:themeColor="text1" w:themeTint="F2"/>
        </w:rPr>
        <w:t>, ч.2 ст.</w:t>
      </w:r>
      <w:hyperlink r:id="rId130" w:anchor="640" w:tgtFrame="_blank" w:tooltip="Кримінальний кодекс України; нормативно-правовий акт № 2341-III від 05.04.2001, ВР України" w:history="1">
        <w:r w:rsidR="00F60986" w:rsidRPr="006E4DB6">
          <w:rPr>
            <w:rStyle w:val="a7"/>
            <w:rFonts w:ascii="Cambria" w:hAnsi="Cambria" w:cs="Times New Roman"/>
            <w:color w:val="0D0D0D" w:themeColor="text1" w:themeTint="F2"/>
            <w:u w:val="none"/>
          </w:rPr>
          <w:t>125 КК України</w:t>
        </w:r>
      </w:hyperlink>
      <w:r w:rsidR="008036DC">
        <w:rPr>
          <w:rFonts w:ascii="Cambria" w:hAnsi="Cambria" w:cs="Times New Roman"/>
          <w:color w:val="0D0D0D" w:themeColor="text1" w:themeTint="F2"/>
        </w:rPr>
        <w:t>.</w:t>
      </w:r>
    </w:p>
    <w:p w:rsidR="00334162" w:rsidRPr="006E4DB6" w:rsidRDefault="00334162" w:rsidP="00334162">
      <w:pPr>
        <w:ind w:firstLine="709"/>
        <w:jc w:val="both"/>
        <w:rPr>
          <w:rFonts w:ascii="Cambria" w:hAnsi="Cambria" w:cs="Times New Roman"/>
          <w:color w:val="0D0D0D" w:themeColor="text1" w:themeTint="F2"/>
        </w:rPr>
      </w:pPr>
      <w:r w:rsidRPr="006E4DB6">
        <w:rPr>
          <w:rFonts w:ascii="Cambria" w:eastAsia="Times New Roman" w:hAnsi="Cambria" w:cs="Times New Roman"/>
          <w:color w:val="0D0D0D" w:themeColor="text1" w:themeTint="F2"/>
        </w:rPr>
        <w:t xml:space="preserve">4. </w:t>
      </w:r>
      <w:r w:rsidR="0011612D" w:rsidRPr="006E4DB6">
        <w:rPr>
          <w:rFonts w:ascii="Cambria" w:eastAsia="Times New Roman" w:hAnsi="Cambria" w:cs="Times New Roman"/>
          <w:color w:val="0D0D0D" w:themeColor="text1" w:themeTint="F2"/>
        </w:rPr>
        <w:t>Ознайомтеся</w:t>
      </w:r>
      <w:r w:rsidRPr="006E4DB6">
        <w:rPr>
          <w:rFonts w:ascii="Cambria" w:eastAsia="Times New Roman" w:hAnsi="Cambria" w:cs="Times New Roman"/>
          <w:color w:val="0D0D0D" w:themeColor="text1" w:themeTint="F2"/>
        </w:rPr>
        <w:t xml:space="preserve"> зі змістом Постанови </w:t>
      </w:r>
      <w:r w:rsidRPr="006E4DB6">
        <w:rPr>
          <w:rFonts w:ascii="Cambria" w:hAnsi="Cambria" w:cs="Times New Roman"/>
          <w:bCs/>
          <w:color w:val="0D0D0D" w:themeColor="text1" w:themeTint="F2"/>
        </w:rPr>
        <w:t xml:space="preserve">Верховного Суду від </w:t>
      </w:r>
      <w:r w:rsidRPr="006E4DB6">
        <w:rPr>
          <w:rFonts w:ascii="Cambria" w:hAnsi="Cambria" w:cs="Times New Roman"/>
          <w:color w:val="0D0D0D" w:themeColor="text1" w:themeTint="F2"/>
        </w:rPr>
        <w:t xml:space="preserve">26 листопада 2019 р.  у </w:t>
      </w:r>
      <w:r w:rsidRPr="006E4DB6">
        <w:rPr>
          <w:rFonts w:ascii="Cambria" w:hAnsi="Cambria" w:cs="Times New Roman"/>
          <w:iCs/>
          <w:color w:val="0D0D0D" w:themeColor="text1" w:themeTint="F2"/>
        </w:rPr>
        <w:t xml:space="preserve">справі № 619/1617/17 </w:t>
      </w:r>
      <w:r w:rsidR="005D2EE9" w:rsidRPr="006E4DB6">
        <w:rPr>
          <w:rFonts w:ascii="Cambria" w:hAnsi="Cambria" w:cs="Times New Roman"/>
          <w:iCs/>
          <w:color w:val="0D0D0D" w:themeColor="text1" w:themeTint="F2"/>
        </w:rPr>
        <w:t xml:space="preserve">(URL: </w:t>
      </w:r>
      <w:hyperlink r:id="rId131" w:history="1">
        <w:r w:rsidRPr="006E4DB6">
          <w:rPr>
            <w:rStyle w:val="a7"/>
            <w:rFonts w:ascii="Cambria" w:hAnsi="Cambria" w:cs="Times New Roman"/>
            <w:color w:val="0D0D0D" w:themeColor="text1" w:themeTint="F2"/>
            <w:u w:val="none"/>
          </w:rPr>
          <w:t>https://reyestr.court.gov.ua/Review/91089431</w:t>
        </w:r>
      </w:hyperlink>
      <w:r w:rsidRPr="006E4DB6">
        <w:rPr>
          <w:rFonts w:ascii="Cambria" w:hAnsi="Cambria" w:cs="Times New Roman"/>
          <w:iCs/>
          <w:color w:val="0D0D0D" w:themeColor="text1" w:themeTint="F2"/>
        </w:rPr>
        <w:t>)</w:t>
      </w:r>
      <w:r w:rsidRPr="006E4DB6">
        <w:rPr>
          <w:rStyle w:val="a7"/>
          <w:rFonts w:ascii="Cambria" w:hAnsi="Cambria" w:cs="Times New Roman"/>
          <w:color w:val="0D0D0D" w:themeColor="text1" w:themeTint="F2"/>
          <w:u w:val="none"/>
        </w:rPr>
        <w:t xml:space="preserve"> визначить</w:t>
      </w:r>
      <w:r w:rsidRPr="006E4DB6">
        <w:rPr>
          <w:rFonts w:ascii="Cambria" w:hAnsi="Cambria" w:cs="Times New Roman"/>
          <w:color w:val="0D0D0D" w:themeColor="text1" w:themeTint="F2"/>
        </w:rPr>
        <w:t xml:space="preserve"> підстави, за яких суд виправдав обвинуваченого за ч. 1 </w:t>
      </w:r>
      <w:hyperlink r:id="rId132" w:anchor="911598" w:tgtFrame="_blank" w:tooltip="Кримінальний кодекс України; нормативно-правовий акт № 2341-III від 05.04.2001, ВР України" w:history="1">
        <w:r w:rsidRPr="006E4DB6">
          <w:rPr>
            <w:rStyle w:val="a7"/>
            <w:rFonts w:ascii="Cambria" w:hAnsi="Cambria" w:cs="Times New Roman"/>
            <w:color w:val="0D0D0D" w:themeColor="text1" w:themeTint="F2"/>
            <w:u w:val="none"/>
          </w:rPr>
          <w:t>ст. 171 КК</w:t>
        </w:r>
      </w:hyperlink>
      <w:r w:rsidRPr="006E4DB6">
        <w:rPr>
          <w:rFonts w:ascii="Cambria" w:hAnsi="Cambria" w:cs="Times New Roman"/>
          <w:color w:val="0D0D0D" w:themeColor="text1" w:themeTint="F2"/>
        </w:rPr>
        <w:t>.</w:t>
      </w:r>
    </w:p>
    <w:p w:rsidR="00334162" w:rsidRPr="006E4DB6" w:rsidRDefault="00334162" w:rsidP="00334162">
      <w:pPr>
        <w:ind w:firstLine="709"/>
        <w:jc w:val="both"/>
        <w:rPr>
          <w:rFonts w:ascii="Cambria" w:hAnsi="Cambria" w:cs="Times New Roman"/>
          <w:color w:val="0D0D0D" w:themeColor="text1" w:themeTint="F2"/>
        </w:rPr>
      </w:pPr>
      <w:r w:rsidRPr="006E4DB6">
        <w:rPr>
          <w:rFonts w:ascii="Cambria" w:hAnsi="Cambria" w:cs="Times New Roman"/>
          <w:color w:val="0D0D0D" w:themeColor="text1" w:themeTint="F2"/>
        </w:rPr>
        <w:lastRenderedPageBreak/>
        <w:t xml:space="preserve">5. </w:t>
      </w:r>
      <w:r w:rsidR="0011612D" w:rsidRPr="006E4DB6">
        <w:rPr>
          <w:rFonts w:ascii="Cambria" w:eastAsia="Times New Roman" w:hAnsi="Cambria" w:cs="Times New Roman"/>
          <w:color w:val="0D0D0D" w:themeColor="text1" w:themeTint="F2"/>
        </w:rPr>
        <w:t>Ознайомтеся</w:t>
      </w:r>
      <w:r w:rsidRPr="006E4DB6">
        <w:rPr>
          <w:rFonts w:ascii="Cambria" w:eastAsia="Times New Roman" w:hAnsi="Cambria" w:cs="Times New Roman"/>
          <w:color w:val="0D0D0D" w:themeColor="text1" w:themeTint="F2"/>
        </w:rPr>
        <w:t xml:space="preserve"> зі змістом Постанови </w:t>
      </w:r>
      <w:r w:rsidRPr="006E4DB6">
        <w:rPr>
          <w:rFonts w:ascii="Cambria" w:hAnsi="Cambria" w:cs="Times New Roman"/>
          <w:bCs/>
          <w:color w:val="0D0D0D" w:themeColor="text1" w:themeTint="F2"/>
        </w:rPr>
        <w:t xml:space="preserve">Верховного Суду від </w:t>
      </w:r>
      <w:r w:rsidRPr="006E4DB6">
        <w:rPr>
          <w:rFonts w:ascii="Cambria" w:hAnsi="Cambria" w:cs="Times New Roman"/>
          <w:color w:val="0D0D0D" w:themeColor="text1" w:themeTint="F2"/>
        </w:rPr>
        <w:t xml:space="preserve">20 січня 2022 р. у справі </w:t>
      </w:r>
      <w:r w:rsidRPr="006E4DB6">
        <w:rPr>
          <w:rFonts w:ascii="Cambria" w:hAnsi="Cambria" w:cs="Times New Roman"/>
          <w:iCs/>
          <w:color w:val="0D0D0D" w:themeColor="text1" w:themeTint="F2"/>
        </w:rPr>
        <w:t xml:space="preserve">№ 372/1889/18 </w:t>
      </w:r>
      <w:r w:rsidR="005D2EE9" w:rsidRPr="006E4DB6">
        <w:rPr>
          <w:rFonts w:ascii="Cambria" w:hAnsi="Cambria" w:cs="Times New Roman"/>
          <w:iCs/>
          <w:color w:val="0D0D0D" w:themeColor="text1" w:themeTint="F2"/>
        </w:rPr>
        <w:t xml:space="preserve">(URL: </w:t>
      </w:r>
      <w:hyperlink r:id="rId133" w:history="1">
        <w:r w:rsidRPr="006E4DB6">
          <w:rPr>
            <w:rStyle w:val="a7"/>
            <w:rFonts w:ascii="Cambria" w:hAnsi="Cambria" w:cs="Times New Roman"/>
            <w:color w:val="0D0D0D" w:themeColor="text1" w:themeTint="F2"/>
            <w:u w:val="none"/>
          </w:rPr>
          <w:t>https://reyestr.court.gov.ua/Review/104694932</w:t>
        </w:r>
      </w:hyperlink>
      <w:r w:rsidR="005D2EE9" w:rsidRPr="006E4DB6">
        <w:rPr>
          <w:rStyle w:val="a7"/>
          <w:rFonts w:ascii="Cambria" w:hAnsi="Cambria" w:cs="Times New Roman"/>
          <w:color w:val="0D0D0D" w:themeColor="text1" w:themeTint="F2"/>
          <w:u w:val="none"/>
        </w:rPr>
        <w:t>)</w:t>
      </w:r>
      <w:r w:rsidRPr="006E4DB6">
        <w:rPr>
          <w:rStyle w:val="a7"/>
          <w:rFonts w:ascii="Cambria" w:hAnsi="Cambria" w:cs="Times New Roman"/>
          <w:color w:val="0D0D0D" w:themeColor="text1" w:themeTint="F2"/>
          <w:u w:val="none"/>
        </w:rPr>
        <w:t xml:space="preserve">, визначить, чому суд посягання на журналіста кваліфікував </w:t>
      </w:r>
      <w:r w:rsidRPr="006E4DB6">
        <w:rPr>
          <w:rFonts w:ascii="Cambria" w:hAnsi="Cambria" w:cs="Times New Roman"/>
          <w:color w:val="0D0D0D" w:themeColor="text1" w:themeTint="F2"/>
        </w:rPr>
        <w:t>за</w:t>
      </w:r>
      <w:r w:rsidR="00625E95" w:rsidRPr="006E4DB6">
        <w:rPr>
          <w:rFonts w:ascii="Cambria" w:hAnsi="Cambria" w:cs="Times New Roman"/>
          <w:color w:val="0D0D0D" w:themeColor="text1" w:themeTint="F2"/>
        </w:rPr>
        <w:t xml:space="preserve"> ч. 4 </w:t>
      </w:r>
      <w:r w:rsidRPr="006E4DB6">
        <w:rPr>
          <w:rFonts w:ascii="Cambria" w:hAnsi="Cambria" w:cs="Times New Roman"/>
          <w:color w:val="0D0D0D" w:themeColor="text1" w:themeTint="F2"/>
        </w:rPr>
        <w:t>ст. 296 КК України</w:t>
      </w:r>
      <w:r w:rsidR="008036DC">
        <w:rPr>
          <w:rFonts w:ascii="Cambria" w:hAnsi="Cambria" w:cs="Times New Roman"/>
          <w:color w:val="0D0D0D" w:themeColor="text1" w:themeTint="F2"/>
        </w:rPr>
        <w:t>.</w:t>
      </w:r>
      <w:r w:rsidRPr="006E4DB6">
        <w:rPr>
          <w:rFonts w:ascii="Cambria" w:hAnsi="Cambria" w:cs="Times New Roman"/>
          <w:color w:val="0D0D0D" w:themeColor="text1" w:themeTint="F2"/>
        </w:rPr>
        <w:t xml:space="preserve"> </w:t>
      </w:r>
    </w:p>
    <w:p w:rsidR="009669DF" w:rsidRPr="006E4DB6" w:rsidRDefault="00334162" w:rsidP="00334162">
      <w:pPr>
        <w:ind w:firstLine="709"/>
        <w:jc w:val="both"/>
        <w:rPr>
          <w:rFonts w:ascii="Cambria" w:hAnsi="Cambria" w:cs="Times New Roman"/>
          <w:color w:val="0D0D0D" w:themeColor="text1" w:themeTint="F2"/>
        </w:rPr>
      </w:pPr>
      <w:r w:rsidRPr="006E4DB6">
        <w:rPr>
          <w:rFonts w:ascii="Cambria" w:hAnsi="Cambria" w:cs="Times New Roman"/>
          <w:color w:val="0D0D0D" w:themeColor="text1" w:themeTint="F2"/>
        </w:rPr>
        <w:t xml:space="preserve">6. </w:t>
      </w:r>
      <w:r w:rsidR="0011612D" w:rsidRPr="006E4DB6">
        <w:rPr>
          <w:rFonts w:ascii="Cambria" w:eastAsia="Times New Roman" w:hAnsi="Cambria" w:cs="Times New Roman"/>
          <w:color w:val="0D0D0D" w:themeColor="text1" w:themeTint="F2"/>
        </w:rPr>
        <w:t>Ознайомтеся</w:t>
      </w:r>
      <w:r w:rsidRPr="006E4DB6">
        <w:rPr>
          <w:rFonts w:ascii="Cambria" w:eastAsia="Times New Roman" w:hAnsi="Cambria" w:cs="Times New Roman"/>
          <w:color w:val="0D0D0D" w:themeColor="text1" w:themeTint="F2"/>
        </w:rPr>
        <w:t xml:space="preserve"> зі змістом Постанови </w:t>
      </w:r>
      <w:r w:rsidRPr="006E4DB6">
        <w:rPr>
          <w:rFonts w:ascii="Cambria" w:hAnsi="Cambria" w:cs="Times New Roman"/>
          <w:bCs/>
          <w:color w:val="0D0D0D" w:themeColor="text1" w:themeTint="F2"/>
        </w:rPr>
        <w:t xml:space="preserve">Верховного Суду від </w:t>
      </w:r>
      <w:r w:rsidRPr="006E4DB6">
        <w:rPr>
          <w:rFonts w:ascii="Cambria" w:hAnsi="Cambria" w:cs="Times New Roman"/>
          <w:color w:val="0D0D0D" w:themeColor="text1" w:themeTint="F2"/>
        </w:rPr>
        <w:t xml:space="preserve">29 вересня 2022 р.  у справі </w:t>
      </w:r>
      <w:r w:rsidRPr="006E4DB6">
        <w:rPr>
          <w:rFonts w:ascii="Cambria" w:hAnsi="Cambria" w:cs="Times New Roman"/>
          <w:iCs/>
          <w:color w:val="0D0D0D" w:themeColor="text1" w:themeTint="F2"/>
        </w:rPr>
        <w:t>№ 461/3002/19</w:t>
      </w:r>
      <w:r w:rsidRPr="006E4DB6">
        <w:rPr>
          <w:rStyle w:val="a7"/>
          <w:rFonts w:ascii="Cambria" w:hAnsi="Cambria" w:cs="Times New Roman"/>
          <w:color w:val="0D0D0D" w:themeColor="text1" w:themeTint="F2"/>
          <w:u w:val="none"/>
        </w:rPr>
        <w:t xml:space="preserve"> </w:t>
      </w:r>
      <w:r w:rsidR="005D2EE9" w:rsidRPr="006E4DB6">
        <w:rPr>
          <w:rFonts w:ascii="Cambria" w:hAnsi="Cambria" w:cs="Times New Roman"/>
          <w:iCs/>
          <w:color w:val="0D0D0D" w:themeColor="text1" w:themeTint="F2"/>
        </w:rPr>
        <w:t xml:space="preserve">(URL: </w:t>
      </w:r>
      <w:hyperlink r:id="rId134" w:history="1">
        <w:r w:rsidRPr="006E4DB6">
          <w:rPr>
            <w:rStyle w:val="a7"/>
            <w:rFonts w:ascii="Cambria" w:hAnsi="Cambria" w:cs="Times New Roman"/>
            <w:color w:val="0D0D0D" w:themeColor="text1" w:themeTint="F2"/>
            <w:u w:val="none"/>
          </w:rPr>
          <w:t>https://reyestr.court.gov.ua/Review/106788061</w:t>
        </w:r>
      </w:hyperlink>
      <w:r w:rsidR="005D2EE9" w:rsidRPr="006E4DB6">
        <w:rPr>
          <w:rStyle w:val="a7"/>
          <w:rFonts w:ascii="Cambria" w:hAnsi="Cambria" w:cs="Times New Roman"/>
          <w:color w:val="0D0D0D" w:themeColor="text1" w:themeTint="F2"/>
          <w:u w:val="none"/>
        </w:rPr>
        <w:t>),</w:t>
      </w:r>
      <w:r w:rsidRPr="006E4DB6">
        <w:rPr>
          <w:rStyle w:val="a7"/>
          <w:rFonts w:ascii="Cambria" w:hAnsi="Cambria" w:cs="Times New Roman"/>
          <w:color w:val="0D0D0D" w:themeColor="text1" w:themeTint="F2"/>
          <w:u w:val="none"/>
        </w:rPr>
        <w:t xml:space="preserve"> визначить</w:t>
      </w:r>
      <w:r w:rsidRPr="006E4DB6">
        <w:rPr>
          <w:rFonts w:ascii="Cambria" w:hAnsi="Cambria" w:cs="Times New Roman"/>
          <w:color w:val="0D0D0D" w:themeColor="text1" w:themeTint="F2"/>
        </w:rPr>
        <w:t xml:space="preserve"> підстави, за яких суд кваліфікував вчинене</w:t>
      </w:r>
      <w:r w:rsidRPr="006E4DB6">
        <w:rPr>
          <w:rFonts w:ascii="Cambria" w:eastAsia="Times New Roman" w:hAnsi="Cambria" w:cs="Times New Roman"/>
          <w:bCs/>
          <w:color w:val="0D0D0D" w:themeColor="text1" w:themeTint="F2"/>
          <w:lang w:eastAsia="ru-RU" w:bidi="ar-SA"/>
        </w:rPr>
        <w:t xml:space="preserve"> за</w:t>
      </w:r>
      <w:r w:rsidR="009669DF" w:rsidRPr="006E4DB6">
        <w:rPr>
          <w:rFonts w:ascii="Cambria" w:hAnsi="Cambria" w:cs="Times New Roman"/>
          <w:color w:val="0D0D0D" w:themeColor="text1" w:themeTint="F2"/>
        </w:rPr>
        <w:t xml:space="preserve"> ч. 1 </w:t>
      </w:r>
      <w:hyperlink r:id="rId135" w:anchor="911411" w:tgtFrame="_blank" w:tooltip="Кримінальний кодекс України; нормативно-правовий акт № 2341-III від 05.04.2001, ВР України" w:history="1">
        <w:r w:rsidR="009669DF" w:rsidRPr="006E4DB6">
          <w:rPr>
            <w:rStyle w:val="a7"/>
            <w:rFonts w:ascii="Cambria" w:hAnsi="Cambria" w:cs="Times New Roman"/>
            <w:color w:val="0D0D0D" w:themeColor="text1" w:themeTint="F2"/>
            <w:u w:val="none"/>
          </w:rPr>
          <w:t>ст. 345-1 КК України</w:t>
        </w:r>
      </w:hyperlink>
      <w:r w:rsidR="009669DF" w:rsidRPr="006E4DB6">
        <w:rPr>
          <w:rFonts w:ascii="Cambria" w:hAnsi="Cambria" w:cs="Times New Roman"/>
          <w:color w:val="0D0D0D" w:themeColor="text1" w:themeTint="F2"/>
        </w:rPr>
        <w:t>.</w:t>
      </w:r>
    </w:p>
    <w:p w:rsidR="009669DF" w:rsidRPr="006E4DB6" w:rsidRDefault="004163B6" w:rsidP="004163B6">
      <w:pPr>
        <w:ind w:firstLine="709"/>
        <w:jc w:val="both"/>
        <w:rPr>
          <w:rFonts w:ascii="Cambria" w:hAnsi="Cambria" w:cs="Times New Roman"/>
          <w:color w:val="0D0D0D" w:themeColor="text1" w:themeTint="F2"/>
        </w:rPr>
      </w:pPr>
      <w:r w:rsidRPr="006E4DB6">
        <w:rPr>
          <w:rFonts w:ascii="Cambria" w:hAnsi="Cambria" w:cs="Times New Roman"/>
          <w:color w:val="0D0D0D" w:themeColor="text1" w:themeTint="F2"/>
        </w:rPr>
        <w:t xml:space="preserve">7. </w:t>
      </w:r>
      <w:r w:rsidR="0011612D" w:rsidRPr="006E4DB6">
        <w:rPr>
          <w:rFonts w:ascii="Cambria" w:eastAsia="Times New Roman" w:hAnsi="Cambria" w:cs="Times New Roman"/>
          <w:color w:val="0D0D0D" w:themeColor="text1" w:themeTint="F2"/>
        </w:rPr>
        <w:t>Ознайомтеся</w:t>
      </w:r>
      <w:r w:rsidRPr="006E4DB6">
        <w:rPr>
          <w:rFonts w:ascii="Cambria" w:eastAsia="Times New Roman" w:hAnsi="Cambria" w:cs="Times New Roman"/>
          <w:color w:val="0D0D0D" w:themeColor="text1" w:themeTint="F2"/>
        </w:rPr>
        <w:t xml:space="preserve"> зі змістом Постанови </w:t>
      </w:r>
      <w:r w:rsidRPr="006E4DB6">
        <w:rPr>
          <w:rFonts w:ascii="Cambria" w:hAnsi="Cambria" w:cs="Times New Roman"/>
          <w:bCs/>
          <w:color w:val="0D0D0D" w:themeColor="text1" w:themeTint="F2"/>
        </w:rPr>
        <w:t>Верховного Суду від 0</w:t>
      </w:r>
      <w:r w:rsidRPr="006E4DB6">
        <w:rPr>
          <w:rFonts w:ascii="Cambria" w:hAnsi="Cambria" w:cs="Times New Roman"/>
          <w:color w:val="0D0D0D" w:themeColor="text1" w:themeTint="F2"/>
        </w:rPr>
        <w:t xml:space="preserve">6 жовтня 2022 р. у справі </w:t>
      </w:r>
      <w:r w:rsidR="009669DF" w:rsidRPr="006E4DB6">
        <w:rPr>
          <w:rFonts w:ascii="Cambria" w:hAnsi="Cambria" w:cs="Times New Roman"/>
          <w:iCs/>
          <w:color w:val="0D0D0D" w:themeColor="text1" w:themeTint="F2"/>
        </w:rPr>
        <w:t>№ 369/1586/17</w:t>
      </w:r>
      <w:r w:rsidRPr="006E4DB6">
        <w:rPr>
          <w:rStyle w:val="a7"/>
          <w:rFonts w:ascii="Cambria" w:hAnsi="Cambria" w:cs="Times New Roman"/>
          <w:color w:val="0D0D0D" w:themeColor="text1" w:themeTint="F2"/>
          <w:u w:val="none"/>
        </w:rPr>
        <w:t xml:space="preserve"> </w:t>
      </w:r>
      <w:r w:rsidR="005D2EE9" w:rsidRPr="006E4DB6">
        <w:rPr>
          <w:rFonts w:ascii="Cambria" w:hAnsi="Cambria" w:cs="Times New Roman"/>
          <w:iCs/>
          <w:color w:val="0D0D0D" w:themeColor="text1" w:themeTint="F2"/>
        </w:rPr>
        <w:t xml:space="preserve">(URL: </w:t>
      </w:r>
      <w:hyperlink r:id="rId136" w:history="1">
        <w:r w:rsidRPr="006E4DB6">
          <w:rPr>
            <w:rStyle w:val="a7"/>
            <w:rFonts w:ascii="Cambria" w:hAnsi="Cambria" w:cs="Times New Roman"/>
            <w:color w:val="0D0D0D" w:themeColor="text1" w:themeTint="F2"/>
            <w:u w:val="none"/>
          </w:rPr>
          <w:t>https://reyestr.court.gov.ua/Review/109132495</w:t>
        </w:r>
      </w:hyperlink>
      <w:r w:rsidR="005D2EE9" w:rsidRPr="006E4DB6">
        <w:rPr>
          <w:rStyle w:val="a7"/>
          <w:rFonts w:ascii="Cambria" w:hAnsi="Cambria" w:cs="Times New Roman"/>
          <w:color w:val="0D0D0D" w:themeColor="text1" w:themeTint="F2"/>
          <w:u w:val="none"/>
        </w:rPr>
        <w:t>),</w:t>
      </w:r>
      <w:r w:rsidRPr="006E4DB6">
        <w:rPr>
          <w:rFonts w:ascii="Cambria" w:hAnsi="Cambria" w:cs="Times New Roman"/>
          <w:color w:val="0D0D0D" w:themeColor="text1" w:themeTint="F2"/>
        </w:rPr>
        <w:t xml:space="preserve"> </w:t>
      </w:r>
      <w:r w:rsidRPr="006E4DB6">
        <w:rPr>
          <w:rStyle w:val="a7"/>
          <w:rFonts w:ascii="Cambria" w:hAnsi="Cambria" w:cs="Times New Roman"/>
          <w:color w:val="0D0D0D" w:themeColor="text1" w:themeTint="F2"/>
          <w:u w:val="none"/>
        </w:rPr>
        <w:t>визначить</w:t>
      </w:r>
      <w:r w:rsidRPr="006E4DB6">
        <w:rPr>
          <w:rFonts w:ascii="Cambria" w:hAnsi="Cambria" w:cs="Times New Roman"/>
          <w:color w:val="0D0D0D" w:themeColor="text1" w:themeTint="F2"/>
        </w:rPr>
        <w:t xml:space="preserve"> підстави, за яких суд кваліфікував вчинене</w:t>
      </w:r>
      <w:r w:rsidRPr="006E4DB6">
        <w:rPr>
          <w:rFonts w:ascii="Cambria" w:eastAsia="Times New Roman" w:hAnsi="Cambria" w:cs="Times New Roman"/>
          <w:bCs/>
          <w:color w:val="0D0D0D" w:themeColor="text1" w:themeTint="F2"/>
          <w:lang w:eastAsia="ru-RU" w:bidi="ar-SA"/>
        </w:rPr>
        <w:t xml:space="preserve"> за</w:t>
      </w:r>
      <w:r w:rsidR="009669DF" w:rsidRPr="006E4DB6">
        <w:rPr>
          <w:rFonts w:ascii="Cambria" w:hAnsi="Cambria" w:cs="Times New Roman"/>
          <w:color w:val="0D0D0D" w:themeColor="text1" w:themeTint="F2"/>
        </w:rPr>
        <w:t xml:space="preserve"> ч. 1 ст. </w:t>
      </w:r>
      <w:hyperlink r:id="rId137" w:anchor="911598" w:tgtFrame="_blank" w:tooltip="Кримінальний кодекс України; нормативно-правовий акт № 2341-III від 05.04.2001, ВР України" w:history="1">
        <w:r w:rsidR="009669DF" w:rsidRPr="006E4DB6">
          <w:rPr>
            <w:rStyle w:val="a7"/>
            <w:rFonts w:ascii="Cambria" w:hAnsi="Cambria" w:cs="Times New Roman"/>
            <w:color w:val="0D0D0D" w:themeColor="text1" w:themeTint="F2"/>
            <w:u w:val="none"/>
          </w:rPr>
          <w:t>171</w:t>
        </w:r>
      </w:hyperlink>
      <w:r w:rsidR="009669DF" w:rsidRPr="006E4DB6">
        <w:rPr>
          <w:rFonts w:ascii="Cambria" w:hAnsi="Cambria" w:cs="Times New Roman"/>
          <w:color w:val="0D0D0D" w:themeColor="text1" w:themeTint="F2"/>
        </w:rPr>
        <w:t xml:space="preserve">, ч. 2 ст. </w:t>
      </w:r>
      <w:hyperlink r:id="rId138" w:anchor="973" w:tgtFrame="_blank" w:tooltip="Кримінальний кодекс України; нормативно-правовий акт № 2341-III від 05.04.2001, ВР України" w:history="1">
        <w:r w:rsidR="009669DF" w:rsidRPr="006E4DB6">
          <w:rPr>
            <w:rStyle w:val="a7"/>
            <w:rFonts w:ascii="Cambria" w:hAnsi="Cambria" w:cs="Times New Roman"/>
            <w:color w:val="0D0D0D" w:themeColor="text1" w:themeTint="F2"/>
            <w:u w:val="none"/>
          </w:rPr>
          <w:t>186 КК України</w:t>
        </w:r>
      </w:hyperlink>
      <w:r w:rsidR="009669DF" w:rsidRPr="006E4DB6">
        <w:rPr>
          <w:rFonts w:ascii="Cambria" w:hAnsi="Cambria" w:cs="Times New Roman"/>
          <w:color w:val="0D0D0D" w:themeColor="text1" w:themeTint="F2"/>
        </w:rPr>
        <w:t>.</w:t>
      </w:r>
    </w:p>
    <w:p w:rsidR="009669DF" w:rsidRPr="008036DC" w:rsidRDefault="004163B6" w:rsidP="004163B6">
      <w:pPr>
        <w:ind w:firstLine="709"/>
        <w:jc w:val="both"/>
        <w:rPr>
          <w:rFonts w:ascii="Cambria" w:hAnsi="Cambria" w:cs="Times New Roman"/>
          <w:color w:val="auto"/>
        </w:rPr>
      </w:pPr>
      <w:r w:rsidRPr="006E4DB6">
        <w:rPr>
          <w:rFonts w:ascii="Cambria" w:hAnsi="Cambria" w:cs="Times New Roman"/>
          <w:color w:val="0D0D0D" w:themeColor="text1" w:themeTint="F2"/>
        </w:rPr>
        <w:t xml:space="preserve">8. </w:t>
      </w:r>
      <w:r w:rsidR="0011612D" w:rsidRPr="006E4DB6">
        <w:rPr>
          <w:rFonts w:ascii="Cambria" w:eastAsia="Times New Roman" w:hAnsi="Cambria" w:cs="Times New Roman"/>
          <w:color w:val="0D0D0D" w:themeColor="text1" w:themeTint="F2"/>
        </w:rPr>
        <w:t>Ознайомтеся</w:t>
      </w:r>
      <w:r w:rsidRPr="006E4DB6">
        <w:rPr>
          <w:rFonts w:ascii="Cambria" w:eastAsia="Times New Roman" w:hAnsi="Cambria" w:cs="Times New Roman"/>
          <w:color w:val="0D0D0D" w:themeColor="text1" w:themeTint="F2"/>
        </w:rPr>
        <w:t xml:space="preserve"> </w:t>
      </w:r>
      <w:r w:rsidRPr="008036DC">
        <w:rPr>
          <w:rFonts w:ascii="Cambria" w:eastAsia="Times New Roman" w:hAnsi="Cambria" w:cs="Times New Roman"/>
          <w:color w:val="auto"/>
        </w:rPr>
        <w:t xml:space="preserve">зі змістом Постанови </w:t>
      </w:r>
      <w:r w:rsidRPr="008036DC">
        <w:rPr>
          <w:rFonts w:ascii="Cambria" w:hAnsi="Cambria" w:cs="Times New Roman"/>
          <w:bCs/>
          <w:color w:val="auto"/>
        </w:rPr>
        <w:t>Верховного Суду</w:t>
      </w:r>
      <w:r w:rsidRPr="008036DC">
        <w:rPr>
          <w:rFonts w:ascii="Cambria" w:hAnsi="Cambria" w:cs="Times New Roman"/>
          <w:color w:val="auto"/>
        </w:rPr>
        <w:t xml:space="preserve"> від 1</w:t>
      </w:r>
      <w:r w:rsidR="009669DF" w:rsidRPr="008036DC">
        <w:rPr>
          <w:rFonts w:ascii="Cambria" w:hAnsi="Cambria" w:cs="Times New Roman"/>
          <w:color w:val="auto"/>
        </w:rPr>
        <w:t>5 лютого 2023 р</w:t>
      </w:r>
      <w:r w:rsidRPr="008036DC">
        <w:rPr>
          <w:rFonts w:ascii="Cambria" w:hAnsi="Cambria" w:cs="Times New Roman"/>
          <w:color w:val="auto"/>
        </w:rPr>
        <w:t xml:space="preserve">.  у справі </w:t>
      </w:r>
      <w:r w:rsidR="009669DF" w:rsidRPr="008036DC">
        <w:rPr>
          <w:rFonts w:ascii="Cambria" w:hAnsi="Cambria" w:cs="Times New Roman"/>
          <w:iCs/>
          <w:color w:val="auto"/>
        </w:rPr>
        <w:t xml:space="preserve">№ 712/10956/16-к </w:t>
      </w:r>
      <w:r w:rsidR="005D2EE9" w:rsidRPr="008036DC">
        <w:rPr>
          <w:rFonts w:ascii="Cambria" w:hAnsi="Cambria" w:cs="Times New Roman"/>
          <w:iCs/>
          <w:color w:val="auto"/>
        </w:rPr>
        <w:t xml:space="preserve">(URL: </w:t>
      </w:r>
      <w:hyperlink r:id="rId139" w:history="1">
        <w:r w:rsidRPr="008036DC">
          <w:rPr>
            <w:rStyle w:val="a7"/>
            <w:rFonts w:ascii="Cambria" w:hAnsi="Cambria" w:cs="Times New Roman"/>
            <w:color w:val="auto"/>
            <w:u w:val="none"/>
          </w:rPr>
          <w:t>https://reyestr.court.gov.ua/Review/111804857</w:t>
        </w:r>
      </w:hyperlink>
      <w:r w:rsidR="008036DC" w:rsidRPr="008036DC">
        <w:rPr>
          <w:rStyle w:val="a7"/>
          <w:rFonts w:ascii="Cambria" w:hAnsi="Cambria" w:cs="Times New Roman"/>
          <w:color w:val="auto"/>
          <w:u w:val="none"/>
        </w:rPr>
        <w:t>)</w:t>
      </w:r>
      <w:r w:rsidRPr="008036DC">
        <w:rPr>
          <w:rStyle w:val="a7"/>
          <w:rFonts w:ascii="Cambria" w:hAnsi="Cambria" w:cs="Times New Roman"/>
          <w:color w:val="auto"/>
          <w:u w:val="none"/>
        </w:rPr>
        <w:t>, та визначить підстави, з</w:t>
      </w:r>
      <w:r w:rsidR="008036DC" w:rsidRPr="008036DC">
        <w:rPr>
          <w:rStyle w:val="a7"/>
          <w:rFonts w:ascii="Cambria" w:hAnsi="Cambria" w:cs="Times New Roman"/>
          <w:color w:val="auto"/>
          <w:u w:val="none"/>
        </w:rPr>
        <w:t>а</w:t>
      </w:r>
      <w:r w:rsidRPr="008036DC">
        <w:rPr>
          <w:rStyle w:val="a7"/>
          <w:rFonts w:ascii="Cambria" w:hAnsi="Cambria" w:cs="Times New Roman"/>
          <w:color w:val="auto"/>
          <w:u w:val="none"/>
        </w:rPr>
        <w:t xml:space="preserve"> яких суд кваліфікував вчинене за </w:t>
      </w:r>
      <w:r w:rsidR="009669DF" w:rsidRPr="008036DC">
        <w:rPr>
          <w:rFonts w:ascii="Cambria" w:hAnsi="Cambria" w:cs="Times New Roman"/>
          <w:color w:val="auto"/>
        </w:rPr>
        <w:t>ч. 2 ст.</w:t>
      </w:r>
      <w:r w:rsidR="008036DC" w:rsidRPr="008036DC">
        <w:rPr>
          <w:rFonts w:ascii="Cambria" w:hAnsi="Cambria" w:cs="Times New Roman"/>
          <w:color w:val="auto"/>
        </w:rPr>
        <w:t xml:space="preserve"> 345-1</w:t>
      </w:r>
      <w:r w:rsidR="009669DF" w:rsidRPr="008036DC">
        <w:rPr>
          <w:rFonts w:ascii="Cambria" w:hAnsi="Cambria" w:cs="Times New Roman"/>
          <w:color w:val="auto"/>
        </w:rPr>
        <w:t xml:space="preserve"> </w:t>
      </w:r>
      <w:r w:rsidRPr="008036DC">
        <w:rPr>
          <w:rFonts w:ascii="Cambria" w:hAnsi="Cambria" w:cs="Times New Roman"/>
          <w:color w:val="auto"/>
        </w:rPr>
        <w:t>КК України</w:t>
      </w:r>
      <w:r w:rsidR="009669DF" w:rsidRPr="008036DC">
        <w:rPr>
          <w:rFonts w:ascii="Cambria" w:hAnsi="Cambria" w:cs="Times New Roman"/>
          <w:color w:val="auto"/>
        </w:rPr>
        <w:t>.</w:t>
      </w:r>
    </w:p>
    <w:p w:rsidR="004163B6" w:rsidRPr="008036DC" w:rsidRDefault="004163B6" w:rsidP="004163B6">
      <w:pPr>
        <w:ind w:firstLine="709"/>
        <w:jc w:val="both"/>
        <w:rPr>
          <w:rFonts w:ascii="Cambria" w:hAnsi="Cambria" w:cs="Times New Roman"/>
          <w:color w:val="auto"/>
        </w:rPr>
      </w:pPr>
      <w:r w:rsidRPr="008036DC">
        <w:rPr>
          <w:rFonts w:ascii="Cambria" w:eastAsia="Times New Roman" w:hAnsi="Cambria" w:cs="Times New Roman"/>
          <w:color w:val="auto"/>
        </w:rPr>
        <w:t xml:space="preserve">9. </w:t>
      </w:r>
      <w:r w:rsidR="0011612D" w:rsidRPr="008036DC">
        <w:rPr>
          <w:rFonts w:ascii="Cambria" w:eastAsia="Times New Roman" w:hAnsi="Cambria" w:cs="Times New Roman"/>
          <w:color w:val="auto"/>
        </w:rPr>
        <w:t>Ознайомтеся</w:t>
      </w:r>
      <w:r w:rsidRPr="008036DC">
        <w:rPr>
          <w:rFonts w:ascii="Cambria" w:eastAsia="Times New Roman" w:hAnsi="Cambria" w:cs="Times New Roman"/>
          <w:color w:val="auto"/>
        </w:rPr>
        <w:t xml:space="preserve"> зі змістом Постанови </w:t>
      </w:r>
      <w:r w:rsidRPr="008036DC">
        <w:rPr>
          <w:rFonts w:ascii="Cambria" w:hAnsi="Cambria" w:cs="Times New Roman"/>
          <w:bCs/>
          <w:color w:val="auto"/>
        </w:rPr>
        <w:t xml:space="preserve">Верховного Суду від </w:t>
      </w:r>
      <w:r w:rsidRPr="008036DC">
        <w:rPr>
          <w:rFonts w:ascii="Cambria" w:hAnsi="Cambria" w:cs="Times New Roman"/>
          <w:color w:val="auto"/>
        </w:rPr>
        <w:t>18 березня 2024 р. у справі</w:t>
      </w:r>
      <w:r w:rsidRPr="008036DC">
        <w:rPr>
          <w:rFonts w:ascii="Cambria" w:hAnsi="Cambria" w:cs="Times New Roman"/>
          <w:iCs/>
          <w:color w:val="auto"/>
        </w:rPr>
        <w:t xml:space="preserve"> № 296/2948/22 </w:t>
      </w:r>
      <w:r w:rsidR="005D2EE9" w:rsidRPr="008036DC">
        <w:rPr>
          <w:rFonts w:ascii="Cambria" w:hAnsi="Cambria" w:cs="Times New Roman"/>
          <w:iCs/>
          <w:color w:val="auto"/>
        </w:rPr>
        <w:t xml:space="preserve">(URL: </w:t>
      </w:r>
      <w:hyperlink r:id="rId140" w:history="1">
        <w:r w:rsidRPr="008036DC">
          <w:rPr>
            <w:rStyle w:val="a7"/>
            <w:rFonts w:ascii="Cambria" w:hAnsi="Cambria" w:cs="Times New Roman"/>
            <w:color w:val="auto"/>
            <w:u w:val="none"/>
          </w:rPr>
          <w:t>https://reyestr.court.gov.ua/Review/123281924</w:t>
        </w:r>
      </w:hyperlink>
      <w:r w:rsidR="005D2EE9" w:rsidRPr="008036DC">
        <w:rPr>
          <w:rStyle w:val="a7"/>
          <w:rFonts w:ascii="Cambria" w:hAnsi="Cambria" w:cs="Times New Roman"/>
          <w:color w:val="auto"/>
          <w:u w:val="none"/>
        </w:rPr>
        <w:t>)</w:t>
      </w:r>
      <w:r w:rsidRPr="008036DC">
        <w:rPr>
          <w:rFonts w:ascii="Cambria" w:eastAsia="Times New Roman" w:hAnsi="Cambria" w:cs="Times New Roman"/>
          <w:bCs/>
          <w:color w:val="auto"/>
          <w:lang w:eastAsia="ru-RU" w:bidi="ar-SA"/>
        </w:rPr>
        <w:t xml:space="preserve">, визначить підстави, за яких суд виправдав обвинуваченого за вчинення кримінальних правопорушень, </w:t>
      </w:r>
      <w:r w:rsidRPr="008036DC">
        <w:rPr>
          <w:rFonts w:ascii="Cambria" w:hAnsi="Cambria" w:cs="Times New Roman"/>
          <w:color w:val="auto"/>
        </w:rPr>
        <w:t xml:space="preserve">передбачених ч. 1 ст. </w:t>
      </w:r>
      <w:hyperlink r:id="rId141" w:anchor="911598" w:tgtFrame="_blank" w:tooltip="Кримінальний кодекс України; нормативно-правовий акт № 2341-III від 05.04.2001, ВР України" w:history="1">
        <w:r w:rsidRPr="008036DC">
          <w:rPr>
            <w:rStyle w:val="a7"/>
            <w:rFonts w:ascii="Cambria" w:hAnsi="Cambria" w:cs="Times New Roman"/>
            <w:color w:val="auto"/>
            <w:u w:val="none"/>
          </w:rPr>
          <w:t>171</w:t>
        </w:r>
      </w:hyperlink>
      <w:r w:rsidRPr="008036DC">
        <w:rPr>
          <w:rFonts w:ascii="Cambria" w:hAnsi="Cambria" w:cs="Times New Roman"/>
          <w:color w:val="auto"/>
        </w:rPr>
        <w:t xml:space="preserve">, ч. 1 ст. </w:t>
      </w:r>
      <w:hyperlink r:id="rId142" w:anchor="911411" w:tgtFrame="_blank" w:tooltip="Кримінальний кодекс України; нормативно-правовий акт № 2341-III від 05.04.2001, ВР України" w:history="1">
        <w:r w:rsidRPr="008036DC">
          <w:rPr>
            <w:rStyle w:val="a7"/>
            <w:rFonts w:ascii="Cambria" w:hAnsi="Cambria" w:cs="Times New Roman"/>
            <w:color w:val="auto"/>
            <w:u w:val="none"/>
          </w:rPr>
          <w:t xml:space="preserve">345-1 </w:t>
        </w:r>
        <w:r w:rsidR="005D2EE9" w:rsidRPr="008036DC">
          <w:rPr>
            <w:rStyle w:val="a7"/>
            <w:rFonts w:ascii="Cambria" w:hAnsi="Cambria" w:cs="Times New Roman"/>
            <w:color w:val="auto"/>
            <w:u w:val="none"/>
          </w:rPr>
          <w:t xml:space="preserve">КК України. </w:t>
        </w:r>
      </w:hyperlink>
    </w:p>
    <w:p w:rsidR="00E35AAF" w:rsidRPr="006E4DB6" w:rsidRDefault="008036DC" w:rsidP="002A10F2">
      <w:pPr>
        <w:pStyle w:val="a4"/>
        <w:spacing w:before="0" w:beforeAutospacing="0" w:after="0" w:afterAutospacing="0"/>
        <w:ind w:firstLine="709"/>
        <w:jc w:val="both"/>
        <w:rPr>
          <w:rFonts w:ascii="Cambria" w:hAnsi="Cambria"/>
          <w:lang w:val="uk-UA"/>
        </w:rPr>
      </w:pPr>
      <w:r w:rsidRPr="008036DC">
        <w:rPr>
          <w:rFonts w:ascii="Cambria" w:hAnsi="Cambria"/>
          <w:bCs/>
          <w:lang w:val="uk-UA"/>
        </w:rPr>
        <w:t>10.</w:t>
      </w:r>
      <w:r>
        <w:rPr>
          <w:rFonts w:ascii="Cambria" w:hAnsi="Cambria"/>
          <w:b/>
          <w:bCs/>
          <w:lang w:val="uk-UA"/>
        </w:rPr>
        <w:t xml:space="preserve"> </w:t>
      </w:r>
      <w:r w:rsidR="009C2C39" w:rsidRPr="006E4DB6">
        <w:rPr>
          <w:rFonts w:ascii="Cambria" w:hAnsi="Cambria"/>
          <w:lang w:val="uk-UA"/>
        </w:rPr>
        <w:t>В., знаходячись біля</w:t>
      </w:r>
      <w:r w:rsidR="00E35AAF" w:rsidRPr="006E4DB6">
        <w:rPr>
          <w:rFonts w:ascii="Cambria" w:hAnsi="Cambria"/>
          <w:lang w:val="uk-UA"/>
        </w:rPr>
        <w:t xml:space="preserve"> кафе при сторонніх особах </w:t>
      </w:r>
      <w:r>
        <w:rPr>
          <w:rFonts w:ascii="Cambria" w:hAnsi="Cambria"/>
          <w:lang w:val="uk-UA"/>
        </w:rPr>
        <w:t>розпочав</w:t>
      </w:r>
      <w:r w:rsidR="00E35AAF" w:rsidRPr="006E4DB6">
        <w:rPr>
          <w:rFonts w:ascii="Cambria" w:hAnsi="Cambria"/>
          <w:lang w:val="uk-UA"/>
        </w:rPr>
        <w:t xml:space="preserve"> із </w:t>
      </w:r>
      <w:r w:rsidR="009C2C39" w:rsidRPr="006E4DB6">
        <w:rPr>
          <w:rFonts w:ascii="Cambria" w:hAnsi="Cambria"/>
          <w:lang w:val="uk-UA"/>
        </w:rPr>
        <w:t xml:space="preserve">А. та О. </w:t>
      </w:r>
      <w:r w:rsidR="00E35AAF" w:rsidRPr="006E4DB6">
        <w:rPr>
          <w:rFonts w:ascii="Cambria" w:hAnsi="Cambria"/>
          <w:lang w:val="uk-UA"/>
        </w:rPr>
        <w:t>словесну сварку, висловлюючи претензії необґрунтованого характеру та виражаючись нецензурною лайкою</w:t>
      </w:r>
      <w:r w:rsidR="009C2C39" w:rsidRPr="006E4DB6">
        <w:rPr>
          <w:rFonts w:ascii="Cambria" w:hAnsi="Cambria"/>
          <w:lang w:val="uk-UA"/>
        </w:rPr>
        <w:t xml:space="preserve">, в подальшому </w:t>
      </w:r>
      <w:r w:rsidR="00E35AAF" w:rsidRPr="006E4DB6">
        <w:rPr>
          <w:rFonts w:ascii="Cambria" w:hAnsi="Cambria"/>
          <w:lang w:val="uk-UA"/>
        </w:rPr>
        <w:t>застосував пістолет для відстрілу набоїв травмувальної дії</w:t>
      </w:r>
      <w:r w:rsidR="009C2C39" w:rsidRPr="006E4DB6">
        <w:rPr>
          <w:rFonts w:ascii="Cambria" w:hAnsi="Cambria"/>
          <w:lang w:val="uk-UA"/>
        </w:rPr>
        <w:t xml:space="preserve"> та здійснив </w:t>
      </w:r>
      <w:r w:rsidR="00E35AAF" w:rsidRPr="006E4DB6">
        <w:rPr>
          <w:rFonts w:ascii="Cambria" w:hAnsi="Cambria"/>
          <w:lang w:val="uk-UA"/>
        </w:rPr>
        <w:t xml:space="preserve">постріл в бік потерпілого </w:t>
      </w:r>
      <w:r w:rsidR="009C2C39" w:rsidRPr="006E4DB6">
        <w:rPr>
          <w:rFonts w:ascii="Cambria" w:hAnsi="Cambria"/>
          <w:lang w:val="uk-UA"/>
        </w:rPr>
        <w:t xml:space="preserve">А. (легкі тілесні ушкодження) та автомобіля О. (пошкодив лобове скло). Пізніше </w:t>
      </w:r>
      <w:r w:rsidR="002A10F2" w:rsidRPr="006E4DB6">
        <w:rPr>
          <w:rFonts w:ascii="Cambria" w:hAnsi="Cambria"/>
          <w:lang w:val="uk-UA"/>
        </w:rPr>
        <w:t xml:space="preserve">В. </w:t>
      </w:r>
      <w:r w:rsidR="009C2C39" w:rsidRPr="006E4DB6">
        <w:rPr>
          <w:rFonts w:ascii="Cambria" w:hAnsi="Cambria"/>
          <w:lang w:val="uk-UA"/>
        </w:rPr>
        <w:t>на</w:t>
      </w:r>
      <w:r w:rsidR="00E35AAF" w:rsidRPr="006E4DB6">
        <w:rPr>
          <w:rFonts w:ascii="Cambria" w:hAnsi="Cambria"/>
          <w:lang w:val="uk-UA"/>
        </w:rPr>
        <w:t xml:space="preserve"> тому ж місці, виражаючись нецензурно</w:t>
      </w:r>
      <w:r w:rsidR="002A10F2" w:rsidRPr="006E4DB6">
        <w:rPr>
          <w:rFonts w:ascii="Cambria" w:hAnsi="Cambria"/>
          <w:lang w:val="uk-UA"/>
        </w:rPr>
        <w:t xml:space="preserve"> та </w:t>
      </w:r>
      <w:r w:rsidR="00E35AAF" w:rsidRPr="006E4DB6">
        <w:rPr>
          <w:rFonts w:ascii="Cambria" w:hAnsi="Cambria"/>
          <w:lang w:val="uk-UA"/>
        </w:rPr>
        <w:t>висловлюючи погрози</w:t>
      </w:r>
      <w:r w:rsidR="002A10F2" w:rsidRPr="006E4DB6">
        <w:rPr>
          <w:rFonts w:ascii="Cambria" w:hAnsi="Cambria"/>
          <w:lang w:val="uk-UA"/>
        </w:rPr>
        <w:t xml:space="preserve"> застосувати зброю і щодо</w:t>
      </w:r>
      <w:r w:rsidR="00E35AAF" w:rsidRPr="006E4DB6">
        <w:rPr>
          <w:rFonts w:ascii="Cambria" w:hAnsi="Cambria"/>
          <w:lang w:val="uk-UA"/>
        </w:rPr>
        <w:t xml:space="preserve"> журналіста «НТН»</w:t>
      </w:r>
      <w:r w:rsidR="002A10F2" w:rsidRPr="006E4DB6">
        <w:rPr>
          <w:rFonts w:ascii="Cambria" w:hAnsi="Cambria"/>
          <w:lang w:val="uk-UA"/>
        </w:rPr>
        <w:t xml:space="preserve">, який збирав </w:t>
      </w:r>
      <w:r w:rsidR="00E35AAF" w:rsidRPr="006E4DB6">
        <w:rPr>
          <w:rFonts w:ascii="Cambria" w:hAnsi="Cambria"/>
          <w:lang w:val="uk-UA"/>
        </w:rPr>
        <w:t>інформаці</w:t>
      </w:r>
      <w:r w:rsidR="002A10F2" w:rsidRPr="006E4DB6">
        <w:rPr>
          <w:rFonts w:ascii="Cambria" w:hAnsi="Cambria"/>
          <w:lang w:val="uk-UA"/>
        </w:rPr>
        <w:t xml:space="preserve">ю </w:t>
      </w:r>
      <w:r w:rsidR="00E35AAF" w:rsidRPr="006E4DB6">
        <w:rPr>
          <w:rFonts w:ascii="Cambria" w:hAnsi="Cambria"/>
          <w:lang w:val="uk-UA"/>
        </w:rPr>
        <w:t xml:space="preserve">про </w:t>
      </w:r>
      <w:r w:rsidR="002A10F2" w:rsidRPr="006E4DB6">
        <w:rPr>
          <w:rFonts w:ascii="Cambria" w:hAnsi="Cambria"/>
          <w:lang w:val="uk-UA"/>
        </w:rPr>
        <w:t xml:space="preserve">попередню </w:t>
      </w:r>
      <w:r w:rsidR="00E35AAF" w:rsidRPr="006E4DB6">
        <w:rPr>
          <w:rFonts w:ascii="Cambria" w:hAnsi="Cambria"/>
          <w:lang w:val="uk-UA"/>
        </w:rPr>
        <w:t>подію</w:t>
      </w:r>
      <w:r w:rsidR="002A10F2" w:rsidRPr="006E4DB6">
        <w:rPr>
          <w:rFonts w:ascii="Cambria" w:hAnsi="Cambria"/>
          <w:lang w:val="uk-UA"/>
        </w:rPr>
        <w:t xml:space="preserve"> </w:t>
      </w:r>
      <w:r w:rsidR="00E35AAF" w:rsidRPr="006E4DB6">
        <w:rPr>
          <w:rFonts w:ascii="Cambria" w:hAnsi="Cambria"/>
          <w:lang w:val="uk-UA"/>
        </w:rPr>
        <w:t xml:space="preserve">щодо здійснення </w:t>
      </w:r>
      <w:r w:rsidR="002A10F2" w:rsidRPr="006E4DB6">
        <w:rPr>
          <w:rFonts w:ascii="Cambria" w:hAnsi="Cambria"/>
          <w:lang w:val="uk-UA"/>
        </w:rPr>
        <w:t>В.</w:t>
      </w:r>
      <w:r w:rsidR="00E35AAF" w:rsidRPr="006E4DB6">
        <w:rPr>
          <w:rFonts w:ascii="Cambria" w:hAnsi="Cambria"/>
          <w:lang w:val="uk-UA"/>
        </w:rPr>
        <w:t xml:space="preserve"> хуліганських дій, почав </w:t>
      </w:r>
      <w:r w:rsidR="002A10F2" w:rsidRPr="006E4DB6">
        <w:rPr>
          <w:rFonts w:ascii="Cambria" w:hAnsi="Cambria"/>
          <w:lang w:val="uk-UA"/>
        </w:rPr>
        <w:t>з</w:t>
      </w:r>
      <w:r w:rsidR="00E35AAF" w:rsidRPr="006E4DB6">
        <w:rPr>
          <w:rFonts w:ascii="Cambria" w:hAnsi="Cambria"/>
          <w:lang w:val="uk-UA"/>
        </w:rPr>
        <w:t>акрива</w:t>
      </w:r>
      <w:r w:rsidR="002A10F2" w:rsidRPr="006E4DB6">
        <w:rPr>
          <w:rFonts w:ascii="Cambria" w:hAnsi="Cambria"/>
          <w:lang w:val="uk-UA"/>
        </w:rPr>
        <w:t>ти</w:t>
      </w:r>
      <w:r w:rsidR="00E35AAF" w:rsidRPr="006E4DB6">
        <w:rPr>
          <w:rFonts w:ascii="Cambria" w:hAnsi="Cambria"/>
          <w:lang w:val="uk-UA"/>
        </w:rPr>
        <w:t xml:space="preserve"> рукою об`єктив </w:t>
      </w:r>
      <w:r w:rsidR="002A10F2" w:rsidRPr="006E4DB6">
        <w:rPr>
          <w:rFonts w:ascii="Cambria" w:hAnsi="Cambria"/>
          <w:lang w:val="uk-UA"/>
        </w:rPr>
        <w:t>його відеокамери</w:t>
      </w:r>
      <w:r w:rsidR="00E35AAF" w:rsidRPr="006E4DB6">
        <w:rPr>
          <w:rFonts w:ascii="Cambria" w:hAnsi="Cambria"/>
          <w:lang w:val="uk-UA"/>
        </w:rPr>
        <w:t>.</w:t>
      </w:r>
      <w:r w:rsidR="002A10F2" w:rsidRPr="006E4DB6">
        <w:rPr>
          <w:rFonts w:ascii="Cambria" w:hAnsi="Cambria"/>
          <w:lang w:val="uk-UA"/>
        </w:rPr>
        <w:t xml:space="preserve"> Через що журналіст змушений був поїхати, не зібравши матеріал. </w:t>
      </w:r>
      <w:r w:rsidR="00F762D5" w:rsidRPr="006E4DB6">
        <w:rPr>
          <w:rFonts w:ascii="Cambria" w:hAnsi="Cambria"/>
          <w:lang w:val="uk-UA"/>
        </w:rPr>
        <w:t xml:space="preserve">Дайте правову оцінку ситуації. </w:t>
      </w:r>
    </w:p>
    <w:p w:rsidR="00F762D5" w:rsidRPr="006E4DB6" w:rsidRDefault="008036DC" w:rsidP="008036DC">
      <w:pPr>
        <w:widowControl/>
        <w:pBdr>
          <w:top w:val="nil"/>
          <w:left w:val="nil"/>
          <w:bottom w:val="nil"/>
          <w:right w:val="nil"/>
          <w:between w:val="nil"/>
        </w:pBdr>
        <w:ind w:firstLine="709"/>
        <w:jc w:val="both"/>
        <w:rPr>
          <w:rFonts w:ascii="Cambria" w:hAnsi="Cambria"/>
        </w:rPr>
      </w:pPr>
      <w:r>
        <w:rPr>
          <w:rFonts w:ascii="Cambria" w:eastAsia="Times New Roman" w:hAnsi="Cambria" w:cs="Times New Roman"/>
        </w:rPr>
        <w:t xml:space="preserve">11. </w:t>
      </w:r>
      <w:r w:rsidR="005E58B8" w:rsidRPr="006E4DB6">
        <w:rPr>
          <w:rFonts w:ascii="Cambria" w:hAnsi="Cambria"/>
        </w:rPr>
        <w:t>З</w:t>
      </w:r>
      <w:r w:rsidR="00E35AAF" w:rsidRPr="006E4DB6">
        <w:rPr>
          <w:rFonts w:ascii="Cambria" w:hAnsi="Cambria"/>
        </w:rPr>
        <w:t xml:space="preserve"> метою збирання інформації щодо можливих корупційних дій та незаконного вивезення сміття, порушення ліцензійних умов ТОВ «Тандем» журналіст </w:t>
      </w:r>
      <w:r w:rsidR="005E58B8" w:rsidRPr="006E4DB6">
        <w:rPr>
          <w:rFonts w:ascii="Cambria" w:hAnsi="Cambria"/>
        </w:rPr>
        <w:t xml:space="preserve">О. </w:t>
      </w:r>
      <w:r w:rsidR="00E35AAF" w:rsidRPr="006E4DB6">
        <w:rPr>
          <w:rFonts w:ascii="Cambria" w:hAnsi="Cambria"/>
        </w:rPr>
        <w:t xml:space="preserve">та оператор </w:t>
      </w:r>
      <w:r w:rsidR="005E58B8" w:rsidRPr="006E4DB6">
        <w:rPr>
          <w:rFonts w:ascii="Cambria" w:hAnsi="Cambria"/>
        </w:rPr>
        <w:t>Т.</w:t>
      </w:r>
      <w:r w:rsidR="00E35AAF" w:rsidRPr="006E4DB6">
        <w:rPr>
          <w:rFonts w:ascii="Cambria" w:hAnsi="Cambria"/>
        </w:rPr>
        <w:t xml:space="preserve"> перебували поряд з </w:t>
      </w:r>
      <w:r w:rsidR="005E58B8" w:rsidRPr="006E4DB6">
        <w:rPr>
          <w:rFonts w:ascii="Cambria" w:hAnsi="Cambria"/>
        </w:rPr>
        <w:t>магазином «Оптика»</w:t>
      </w:r>
      <w:r w:rsidR="00E35AAF" w:rsidRPr="006E4DB6">
        <w:rPr>
          <w:rFonts w:ascii="Cambria" w:hAnsi="Cambria"/>
        </w:rPr>
        <w:t xml:space="preserve">, де </w:t>
      </w:r>
      <w:r w:rsidR="005E58B8" w:rsidRPr="006E4DB6">
        <w:rPr>
          <w:rFonts w:ascii="Cambria" w:hAnsi="Cambria"/>
        </w:rPr>
        <w:t>Т.</w:t>
      </w:r>
      <w:r w:rsidR="00E35AAF" w:rsidRPr="006E4DB6">
        <w:rPr>
          <w:rFonts w:ascii="Cambria" w:hAnsi="Cambria"/>
        </w:rPr>
        <w:t xml:space="preserve"> почав проводити відеозйомку з використанням відеокамери, що належить ТОВ «Інформаційне агентство «СТОП Корупції ТВ».</w:t>
      </w:r>
      <w:r w:rsidR="005E58B8" w:rsidRPr="006E4DB6">
        <w:rPr>
          <w:rFonts w:ascii="Cambria" w:hAnsi="Cambria"/>
        </w:rPr>
        <w:t xml:space="preserve"> Н</w:t>
      </w:r>
      <w:r w:rsidR="00E35AAF" w:rsidRPr="006E4DB6">
        <w:rPr>
          <w:rFonts w:ascii="Cambria" w:hAnsi="Cambria"/>
        </w:rPr>
        <w:t>авпроти входу до магазин</w:t>
      </w:r>
      <w:r>
        <w:rPr>
          <w:rFonts w:ascii="Cambria" w:hAnsi="Cambria"/>
        </w:rPr>
        <w:t>ів</w:t>
      </w:r>
      <w:r w:rsidR="00E35AAF" w:rsidRPr="006E4DB6">
        <w:rPr>
          <w:rFonts w:ascii="Cambria" w:hAnsi="Cambria"/>
        </w:rPr>
        <w:t xml:space="preserve"> «Оптика»</w:t>
      </w:r>
      <w:r>
        <w:rPr>
          <w:rFonts w:ascii="Cambria" w:hAnsi="Cambria"/>
        </w:rPr>
        <w:t xml:space="preserve"> і</w:t>
      </w:r>
      <w:r w:rsidR="00E35AAF" w:rsidRPr="006E4DB6">
        <w:rPr>
          <w:rFonts w:ascii="Cambria" w:hAnsi="Cambria"/>
        </w:rPr>
        <w:t xml:space="preserve"> «Ювелірна майстерня» перебував власни</w:t>
      </w:r>
      <w:r w:rsidR="005E58B8" w:rsidRPr="006E4DB6">
        <w:rPr>
          <w:rFonts w:ascii="Cambria" w:hAnsi="Cambria"/>
        </w:rPr>
        <w:t>к нежилого приміщення – С. та троє їх знайомих</w:t>
      </w:r>
      <w:r w:rsidR="00E35AAF" w:rsidRPr="006E4DB6">
        <w:rPr>
          <w:rFonts w:ascii="Cambria" w:hAnsi="Cambria"/>
        </w:rPr>
        <w:t xml:space="preserve">, яких </w:t>
      </w:r>
      <w:r w:rsidR="005E58B8" w:rsidRPr="006E4DB6">
        <w:rPr>
          <w:rFonts w:ascii="Cambria" w:hAnsi="Cambria"/>
        </w:rPr>
        <w:t xml:space="preserve">Т. </w:t>
      </w:r>
      <w:r w:rsidR="00E35AAF" w:rsidRPr="006E4DB6">
        <w:rPr>
          <w:rFonts w:ascii="Cambria" w:hAnsi="Cambria"/>
        </w:rPr>
        <w:t xml:space="preserve">зафільмував </w:t>
      </w:r>
      <w:r w:rsidR="005E58B8" w:rsidRPr="006E4DB6">
        <w:rPr>
          <w:rFonts w:ascii="Cambria" w:hAnsi="Cambria"/>
        </w:rPr>
        <w:t>(</w:t>
      </w:r>
      <w:r w:rsidR="00E35AAF" w:rsidRPr="006E4DB6">
        <w:rPr>
          <w:rFonts w:ascii="Cambria" w:hAnsi="Cambria"/>
        </w:rPr>
        <w:t>відкрито на вулиці</w:t>
      </w:r>
      <w:r w:rsidR="005E58B8" w:rsidRPr="006E4DB6">
        <w:rPr>
          <w:rFonts w:ascii="Cambria" w:hAnsi="Cambria"/>
        </w:rPr>
        <w:t>)</w:t>
      </w:r>
      <w:r w:rsidR="00E35AAF" w:rsidRPr="006E4DB6">
        <w:rPr>
          <w:rFonts w:ascii="Cambria" w:hAnsi="Cambria"/>
        </w:rPr>
        <w:t>.</w:t>
      </w:r>
      <w:r w:rsidR="005E58B8" w:rsidRPr="006E4DB6">
        <w:rPr>
          <w:rFonts w:ascii="Cambria" w:hAnsi="Cambria"/>
        </w:rPr>
        <w:t xml:space="preserve"> С</w:t>
      </w:r>
      <w:r w:rsidR="00E35AAF" w:rsidRPr="006E4DB6">
        <w:rPr>
          <w:rFonts w:ascii="Cambria" w:hAnsi="Cambria"/>
        </w:rPr>
        <w:t xml:space="preserve">, достовірно знаючи, що </w:t>
      </w:r>
      <w:r w:rsidR="005E58B8" w:rsidRPr="006E4DB6">
        <w:rPr>
          <w:rFonts w:ascii="Cambria" w:hAnsi="Cambria"/>
        </w:rPr>
        <w:t>О.</w:t>
      </w:r>
      <w:r w:rsidR="00E35AAF" w:rsidRPr="006E4DB6">
        <w:rPr>
          <w:rFonts w:ascii="Cambria" w:hAnsi="Cambria"/>
        </w:rPr>
        <w:t xml:space="preserve"> є журналістом, оскільки остання пред`являла йому посвідчення журналіста </w:t>
      </w:r>
      <w:r w:rsidR="005E58B8" w:rsidRPr="006E4DB6">
        <w:rPr>
          <w:rFonts w:ascii="Cambria" w:hAnsi="Cambria"/>
        </w:rPr>
        <w:t>висунув</w:t>
      </w:r>
      <w:r w:rsidR="00E35AAF" w:rsidRPr="006E4DB6">
        <w:rPr>
          <w:rFonts w:ascii="Cambria" w:hAnsi="Cambria"/>
        </w:rPr>
        <w:t xml:space="preserve"> вимогу припинити здійснення відеозапису, а після невиконання </w:t>
      </w:r>
      <w:r w:rsidR="005E58B8" w:rsidRPr="006E4DB6">
        <w:rPr>
          <w:rFonts w:ascii="Cambria" w:hAnsi="Cambria"/>
        </w:rPr>
        <w:t>О. і Т.</w:t>
      </w:r>
      <w:r w:rsidR="00E35AAF" w:rsidRPr="006E4DB6">
        <w:rPr>
          <w:rFonts w:ascii="Cambria" w:hAnsi="Cambria"/>
        </w:rPr>
        <w:t xml:space="preserve"> його вимоги, </w:t>
      </w:r>
      <w:r w:rsidR="00F762D5" w:rsidRPr="006E4DB6">
        <w:rPr>
          <w:rFonts w:ascii="Cambria" w:hAnsi="Cambria"/>
        </w:rPr>
        <w:t>С.</w:t>
      </w:r>
      <w:r w:rsidR="00E35AAF" w:rsidRPr="006E4DB6">
        <w:rPr>
          <w:rFonts w:ascii="Cambria" w:hAnsi="Cambria"/>
        </w:rPr>
        <w:t xml:space="preserve"> впритул наблизився до </w:t>
      </w:r>
      <w:r w:rsidR="00F762D5" w:rsidRPr="006E4DB6">
        <w:rPr>
          <w:rFonts w:ascii="Cambria" w:hAnsi="Cambria"/>
        </w:rPr>
        <w:t>них та</w:t>
      </w:r>
      <w:r w:rsidR="00E35AAF" w:rsidRPr="006E4DB6">
        <w:rPr>
          <w:rFonts w:ascii="Cambria" w:hAnsi="Cambria"/>
        </w:rPr>
        <w:t xml:space="preserve"> наніс один удар лівою рукою в об`єктив відеокамери, внаслідок чого пошкодив її</w:t>
      </w:r>
      <w:r w:rsidR="00F762D5" w:rsidRPr="006E4DB6">
        <w:rPr>
          <w:rFonts w:ascii="Cambria" w:hAnsi="Cambria"/>
        </w:rPr>
        <w:t>. Дайте правову оцінку ситуації.</w:t>
      </w:r>
    </w:p>
    <w:p w:rsidR="00C33A24" w:rsidRPr="006E4DB6" w:rsidRDefault="008036DC" w:rsidP="008036DC">
      <w:pPr>
        <w:widowControl/>
        <w:pBdr>
          <w:top w:val="nil"/>
          <w:left w:val="nil"/>
          <w:bottom w:val="nil"/>
          <w:right w:val="nil"/>
          <w:between w:val="nil"/>
        </w:pBdr>
        <w:ind w:firstLine="709"/>
        <w:jc w:val="both"/>
        <w:rPr>
          <w:rFonts w:ascii="Cambria" w:hAnsi="Cambria"/>
        </w:rPr>
      </w:pPr>
      <w:r>
        <w:rPr>
          <w:rFonts w:ascii="Cambria" w:eastAsia="Times New Roman" w:hAnsi="Cambria" w:cs="Times New Roman"/>
        </w:rPr>
        <w:t xml:space="preserve">12. </w:t>
      </w:r>
      <w:r w:rsidR="00F762D5" w:rsidRPr="006E4DB6">
        <w:rPr>
          <w:rFonts w:ascii="Cambria" w:hAnsi="Cambria"/>
        </w:rPr>
        <w:t xml:space="preserve">Т. прибула до </w:t>
      </w:r>
      <w:r w:rsidR="00F60986" w:rsidRPr="006E4DB6">
        <w:rPr>
          <w:rFonts w:ascii="Cambria" w:hAnsi="Cambria"/>
        </w:rPr>
        <w:t>приміщенн</w:t>
      </w:r>
      <w:r w:rsidR="00F762D5" w:rsidRPr="006E4DB6">
        <w:rPr>
          <w:rFonts w:ascii="Cambria" w:hAnsi="Cambria"/>
        </w:rPr>
        <w:t>я</w:t>
      </w:r>
      <w:r w:rsidR="00F60986" w:rsidRPr="006E4DB6">
        <w:rPr>
          <w:rFonts w:ascii="Cambria" w:hAnsi="Cambria"/>
        </w:rPr>
        <w:t xml:space="preserve"> КП «Туристичний комплекс Дрогобич», для проведення журналістського розслідування за фактом опечатування офісу №2, який належить адвокату </w:t>
      </w:r>
      <w:r w:rsidR="00F762D5" w:rsidRPr="006E4DB6">
        <w:rPr>
          <w:rFonts w:ascii="Cambria" w:hAnsi="Cambria"/>
        </w:rPr>
        <w:t>П. та</w:t>
      </w:r>
      <w:r w:rsidR="00F60986" w:rsidRPr="006E4DB6">
        <w:rPr>
          <w:rFonts w:ascii="Cambria" w:hAnsi="Cambria"/>
        </w:rPr>
        <w:t>з використанням фотоапарату</w:t>
      </w:r>
      <w:r w:rsidR="00F762D5" w:rsidRPr="006E4DB6">
        <w:rPr>
          <w:rFonts w:ascii="Cambria" w:hAnsi="Cambria"/>
        </w:rPr>
        <w:t xml:space="preserve"> </w:t>
      </w:r>
      <w:r w:rsidR="00F60986" w:rsidRPr="006E4DB6">
        <w:rPr>
          <w:rFonts w:ascii="Cambria" w:hAnsi="Cambria"/>
        </w:rPr>
        <w:t xml:space="preserve">розпочала відеозйомку. </w:t>
      </w:r>
      <w:r w:rsidR="00F762D5" w:rsidRPr="006E4DB6">
        <w:rPr>
          <w:rFonts w:ascii="Cambria" w:hAnsi="Cambria"/>
        </w:rPr>
        <w:t>Вона</w:t>
      </w:r>
      <w:r w:rsidR="00F60986" w:rsidRPr="006E4DB6">
        <w:rPr>
          <w:rFonts w:ascii="Cambria" w:hAnsi="Cambria"/>
        </w:rPr>
        <w:t xml:space="preserve"> увійшла до приміщення бухгалтерії, де на той час перебувала головний бухгалтер КП «Туристичний комплекс Дрогобич» </w:t>
      </w:r>
      <w:r w:rsidR="00F762D5" w:rsidRPr="006E4DB6">
        <w:rPr>
          <w:rFonts w:ascii="Cambria" w:hAnsi="Cambria"/>
        </w:rPr>
        <w:t>Д..</w:t>
      </w:r>
      <w:r w:rsidR="00F60986" w:rsidRPr="006E4DB6">
        <w:rPr>
          <w:rFonts w:ascii="Cambria" w:hAnsi="Cambria"/>
        </w:rPr>
        <w:t xml:space="preserve"> та юрист вказаного підприємства </w:t>
      </w:r>
      <w:r w:rsidR="00F762D5" w:rsidRPr="006E4DB6">
        <w:rPr>
          <w:rFonts w:ascii="Cambria" w:hAnsi="Cambria"/>
        </w:rPr>
        <w:t>А.</w:t>
      </w:r>
      <w:r w:rsidR="00F60986" w:rsidRPr="006E4DB6">
        <w:rPr>
          <w:rFonts w:ascii="Cambria" w:hAnsi="Cambria"/>
        </w:rPr>
        <w:t xml:space="preserve"> , з метою отримання інтерв`ю. </w:t>
      </w:r>
      <w:r w:rsidR="00F762D5" w:rsidRPr="006E4DB6">
        <w:rPr>
          <w:rFonts w:ascii="Cambria" w:hAnsi="Cambria"/>
        </w:rPr>
        <w:t>Д.</w:t>
      </w:r>
      <w:r w:rsidR="00F60986" w:rsidRPr="006E4DB6">
        <w:rPr>
          <w:rFonts w:ascii="Cambria" w:hAnsi="Cambria"/>
        </w:rPr>
        <w:t xml:space="preserve"> наблизилась до </w:t>
      </w:r>
      <w:r w:rsidR="00C33A24" w:rsidRPr="006E4DB6">
        <w:rPr>
          <w:rFonts w:ascii="Cambria" w:hAnsi="Cambria"/>
        </w:rPr>
        <w:t xml:space="preserve">журналістки </w:t>
      </w:r>
      <w:r w:rsidR="00F60986" w:rsidRPr="006E4DB6">
        <w:rPr>
          <w:rFonts w:ascii="Cambria" w:hAnsi="Cambria"/>
        </w:rPr>
        <w:t xml:space="preserve">та відібрала фотоапарат і вдарила ним по столу, після чого нанесла декілька ударів кулаком по голові і обличчю </w:t>
      </w:r>
      <w:r w:rsidR="00C33A24" w:rsidRPr="006E4DB6">
        <w:rPr>
          <w:rFonts w:ascii="Cambria" w:hAnsi="Cambria"/>
        </w:rPr>
        <w:t>Т.</w:t>
      </w:r>
      <w:r w:rsidR="00F60986" w:rsidRPr="006E4DB6">
        <w:rPr>
          <w:rFonts w:ascii="Cambria" w:hAnsi="Cambria"/>
        </w:rPr>
        <w:t>, внаслідок чого заподіяла легкі тілесні ушкодження, що спричинили короткочасний розлад здоров`ю</w:t>
      </w:r>
      <w:r w:rsidR="00C33A24" w:rsidRPr="006E4DB6">
        <w:rPr>
          <w:rFonts w:ascii="Cambria" w:hAnsi="Cambria"/>
        </w:rPr>
        <w:t>, що</w:t>
      </w:r>
      <w:r w:rsidR="00F60986" w:rsidRPr="006E4DB6">
        <w:rPr>
          <w:rFonts w:ascii="Cambria" w:hAnsi="Cambria"/>
        </w:rPr>
        <w:t xml:space="preserve"> призвело до вимушеного припинення </w:t>
      </w:r>
      <w:r w:rsidR="00C33A24" w:rsidRPr="006E4DB6">
        <w:rPr>
          <w:rFonts w:ascii="Cambria" w:hAnsi="Cambria"/>
        </w:rPr>
        <w:t xml:space="preserve">Т. </w:t>
      </w:r>
      <w:r w:rsidR="00F60986" w:rsidRPr="006E4DB6">
        <w:rPr>
          <w:rFonts w:ascii="Cambria" w:hAnsi="Cambria"/>
        </w:rPr>
        <w:t>журналістського розслідування.</w:t>
      </w:r>
      <w:r w:rsidR="00C33A24" w:rsidRPr="006E4DB6">
        <w:rPr>
          <w:rFonts w:ascii="Cambria" w:hAnsi="Cambria"/>
        </w:rPr>
        <w:t xml:space="preserve"> Дайте правову оцінку ситуації.</w:t>
      </w:r>
    </w:p>
    <w:p w:rsidR="00C33A24" w:rsidRPr="006E4DB6" w:rsidRDefault="00BE57CF" w:rsidP="00BE57CF">
      <w:pPr>
        <w:widowControl/>
        <w:pBdr>
          <w:top w:val="nil"/>
          <w:left w:val="nil"/>
          <w:bottom w:val="nil"/>
          <w:right w:val="nil"/>
          <w:between w:val="nil"/>
        </w:pBdr>
        <w:ind w:firstLine="709"/>
        <w:jc w:val="both"/>
        <w:rPr>
          <w:rFonts w:ascii="Cambria" w:hAnsi="Cambria"/>
        </w:rPr>
      </w:pPr>
      <w:r>
        <w:rPr>
          <w:rFonts w:ascii="Cambria" w:eastAsia="Times New Roman" w:hAnsi="Cambria" w:cs="Times New Roman"/>
        </w:rPr>
        <w:t xml:space="preserve">13. </w:t>
      </w:r>
      <w:r w:rsidR="00C33A24" w:rsidRPr="006E4DB6">
        <w:rPr>
          <w:rFonts w:ascii="Cambria" w:hAnsi="Cambria"/>
        </w:rPr>
        <w:t xml:space="preserve">М. (журналіст інтернет видання «Перший Криворізький») прибув на територію </w:t>
      </w:r>
      <w:r w:rsidR="00625E95" w:rsidRPr="006E4DB6">
        <w:rPr>
          <w:rFonts w:ascii="Cambria" w:hAnsi="Cambria"/>
        </w:rPr>
        <w:t>КП «Швидкісний трамвай»</w:t>
      </w:r>
      <w:r w:rsidR="00C33A24" w:rsidRPr="006E4DB6">
        <w:rPr>
          <w:rFonts w:ascii="Cambria" w:hAnsi="Cambria"/>
        </w:rPr>
        <w:t xml:space="preserve"> для збирання інформації за </w:t>
      </w:r>
      <w:r w:rsidR="00625E95" w:rsidRPr="006E4DB6">
        <w:rPr>
          <w:rFonts w:ascii="Cambria" w:hAnsi="Cambria"/>
        </w:rPr>
        <w:t>фактом повідомлення про жорстоке поводження з</w:t>
      </w:r>
      <w:r w:rsidR="00C33A24" w:rsidRPr="006E4DB6">
        <w:rPr>
          <w:rFonts w:ascii="Cambria" w:hAnsi="Cambria"/>
        </w:rPr>
        <w:t xml:space="preserve"> </w:t>
      </w:r>
      <w:r w:rsidR="00625E95" w:rsidRPr="006E4DB6">
        <w:rPr>
          <w:rFonts w:ascii="Cambria" w:hAnsi="Cambria"/>
        </w:rPr>
        <w:t>тваринами</w:t>
      </w:r>
      <w:r w:rsidR="00C33A24" w:rsidRPr="006E4DB6">
        <w:rPr>
          <w:rFonts w:ascii="Cambria" w:hAnsi="Cambria"/>
        </w:rPr>
        <w:t>. В., який працював</w:t>
      </w:r>
      <w:r w:rsidR="00625E95" w:rsidRPr="006E4DB6">
        <w:rPr>
          <w:rFonts w:ascii="Cambria" w:hAnsi="Cambria"/>
        </w:rPr>
        <w:t xml:space="preserve"> </w:t>
      </w:r>
      <w:r w:rsidR="00C33A24" w:rsidRPr="006E4DB6">
        <w:rPr>
          <w:rFonts w:ascii="Cambria" w:hAnsi="Cambria"/>
        </w:rPr>
        <w:t>в КП «Швидкісний трамвай»</w:t>
      </w:r>
      <w:r w:rsidR="00625E95" w:rsidRPr="006E4DB6">
        <w:rPr>
          <w:rFonts w:ascii="Cambria" w:hAnsi="Cambria"/>
        </w:rPr>
        <w:t xml:space="preserve">, використовуючи брутальну лайку, вимагав у </w:t>
      </w:r>
      <w:r w:rsidR="00C33A24" w:rsidRPr="006E4DB6">
        <w:rPr>
          <w:rFonts w:ascii="Cambria" w:hAnsi="Cambria"/>
        </w:rPr>
        <w:t>М.</w:t>
      </w:r>
      <w:r w:rsidR="00625E95" w:rsidRPr="006E4DB6">
        <w:rPr>
          <w:rFonts w:ascii="Cambria" w:hAnsi="Cambria"/>
        </w:rPr>
        <w:t xml:space="preserve"> покинути територію </w:t>
      </w:r>
      <w:r w:rsidR="00C33A24" w:rsidRPr="006E4DB6">
        <w:rPr>
          <w:rFonts w:ascii="Cambria" w:hAnsi="Cambria"/>
        </w:rPr>
        <w:t>КП</w:t>
      </w:r>
      <w:r w:rsidR="00625E95" w:rsidRPr="006E4DB6">
        <w:rPr>
          <w:rFonts w:ascii="Cambria" w:hAnsi="Cambria"/>
        </w:rPr>
        <w:t xml:space="preserve"> та припинити відеозйомку, </w:t>
      </w:r>
      <w:r w:rsidR="00C33A24" w:rsidRPr="006E4DB6">
        <w:rPr>
          <w:rFonts w:ascii="Cambria" w:hAnsi="Cambria"/>
        </w:rPr>
        <w:t>в подальшому</w:t>
      </w:r>
      <w:r w:rsidR="00625E95" w:rsidRPr="006E4DB6">
        <w:rPr>
          <w:rFonts w:ascii="Cambria" w:hAnsi="Cambria"/>
        </w:rPr>
        <w:t xml:space="preserve"> наніс один удар рукою в обличчя </w:t>
      </w:r>
      <w:r w:rsidR="00C33A24" w:rsidRPr="006E4DB6">
        <w:rPr>
          <w:rFonts w:ascii="Cambria" w:hAnsi="Cambria"/>
        </w:rPr>
        <w:t>М.</w:t>
      </w:r>
      <w:r w:rsidR="00625E95" w:rsidRPr="006E4DB6">
        <w:rPr>
          <w:rFonts w:ascii="Cambria" w:hAnsi="Cambria"/>
        </w:rPr>
        <w:t>, чим спричинив останньому легкі тілесні ушкодження.</w:t>
      </w:r>
      <w:r w:rsidR="00C33A24" w:rsidRPr="006E4DB6">
        <w:rPr>
          <w:rFonts w:ascii="Cambria" w:hAnsi="Cambria"/>
        </w:rPr>
        <w:t xml:space="preserve"> Дайте правову оцінку ситуації.</w:t>
      </w:r>
    </w:p>
    <w:p w:rsidR="00C33A24" w:rsidRPr="006E4DB6" w:rsidRDefault="00C33A24" w:rsidP="00C33A24">
      <w:pPr>
        <w:pStyle w:val="a4"/>
        <w:spacing w:before="0" w:beforeAutospacing="0" w:after="0" w:afterAutospacing="0"/>
        <w:ind w:firstLine="709"/>
        <w:jc w:val="both"/>
        <w:rPr>
          <w:rFonts w:ascii="Cambria" w:hAnsi="Cambria"/>
          <w:lang w:val="uk-UA"/>
        </w:rPr>
      </w:pPr>
    </w:p>
    <w:p w:rsidR="0011569D" w:rsidRPr="006E4DB6" w:rsidRDefault="00BE57CF" w:rsidP="0011569D">
      <w:pPr>
        <w:pStyle w:val="a4"/>
        <w:spacing w:before="0" w:beforeAutospacing="0" w:after="0" w:afterAutospacing="0"/>
        <w:ind w:firstLine="709"/>
        <w:jc w:val="both"/>
        <w:rPr>
          <w:rFonts w:ascii="Cambria" w:hAnsi="Cambria"/>
          <w:lang w:val="uk-UA"/>
        </w:rPr>
      </w:pPr>
      <w:r>
        <w:rPr>
          <w:rFonts w:ascii="Cambria" w:hAnsi="Cambria"/>
          <w:lang w:val="uk-UA"/>
        </w:rPr>
        <w:lastRenderedPageBreak/>
        <w:t xml:space="preserve">14. </w:t>
      </w:r>
      <w:r w:rsidR="0011569D" w:rsidRPr="006E4DB6">
        <w:rPr>
          <w:rFonts w:ascii="Cambria" w:hAnsi="Cambria"/>
          <w:lang w:val="uk-UA"/>
        </w:rPr>
        <w:t>О., з використанням власного облікового запису у «Facebook», з метою спонукати журналіста М. видалити статтю під назвою «Поліція отримала доступ до приватних даних осіб, які можуть бути причетні до сутичок біля арки»», розміщену на веб-сайті Інтернет-видання «Полтавщина» бо змінити її зміст, надіслав їй особисто текстове повідомлення наступного змісту: «Ще не розумієш, куди ти влізла!... Передавай привіт бузині!...», чим здійснив погрозу щодо М. Наступно</w:t>
      </w:r>
      <w:r>
        <w:rPr>
          <w:rFonts w:ascii="Cambria" w:hAnsi="Cambria"/>
          <w:lang w:val="uk-UA"/>
        </w:rPr>
        <w:t>го</w:t>
      </w:r>
      <w:r w:rsidR="0011569D" w:rsidRPr="006E4DB6">
        <w:rPr>
          <w:rFonts w:ascii="Cambria" w:hAnsi="Cambria"/>
          <w:lang w:val="uk-UA"/>
        </w:rPr>
        <w:t xml:space="preserve"> дня О. написав ще одне повідомлення такого змісту: «М. приїхала до Полтави з окупованого Донецька. Але замість того, </w:t>
      </w:r>
      <w:r w:rsidRPr="006E4DB6">
        <w:rPr>
          <w:rFonts w:ascii="Cambria" w:hAnsi="Cambria"/>
          <w:lang w:val="uk-UA"/>
        </w:rPr>
        <w:t>щоб</w:t>
      </w:r>
      <w:r w:rsidR="0011569D" w:rsidRPr="006E4DB6">
        <w:rPr>
          <w:rFonts w:ascii="Cambria" w:hAnsi="Cambria"/>
          <w:lang w:val="uk-UA"/>
        </w:rPr>
        <w:t xml:space="preserve"> бути вдячною, М. почала шпигувати та пакостити. М. отримала інформацію щодо протестуючих  проти будування зловідомої арки, та опублікувала її в мережі, а </w:t>
      </w:r>
      <w:r w:rsidRPr="006E4DB6">
        <w:rPr>
          <w:rFonts w:ascii="Cambria" w:hAnsi="Cambria"/>
          <w:lang w:val="uk-UA"/>
        </w:rPr>
        <w:t>тепер</w:t>
      </w:r>
      <w:r w:rsidR="0011569D" w:rsidRPr="006E4DB6">
        <w:rPr>
          <w:rFonts w:ascii="Cambria" w:hAnsi="Cambria"/>
          <w:lang w:val="uk-UA"/>
        </w:rPr>
        <w:t xml:space="preserve"> протестуючі отримують погрози. М. цього ще не знає, але вже збирається їхати до </w:t>
      </w:r>
      <w:r w:rsidRPr="006E4DB6">
        <w:rPr>
          <w:rFonts w:ascii="Cambria" w:hAnsi="Cambria"/>
          <w:lang w:val="uk-UA"/>
        </w:rPr>
        <w:t>себе</w:t>
      </w:r>
      <w:r w:rsidR="0011569D" w:rsidRPr="006E4DB6">
        <w:rPr>
          <w:rFonts w:ascii="Cambria" w:hAnsi="Cambria"/>
          <w:lang w:val="uk-UA"/>
        </w:rPr>
        <w:t xml:space="preserve"> додому! В Донецьк». Дайте правову оцінку ситуації.</w:t>
      </w:r>
    </w:p>
    <w:p w:rsidR="0011569D" w:rsidRPr="006E4DB6" w:rsidRDefault="00BE57CF" w:rsidP="0011569D">
      <w:pPr>
        <w:pStyle w:val="a4"/>
        <w:spacing w:before="0" w:beforeAutospacing="0" w:after="0" w:afterAutospacing="0"/>
        <w:ind w:firstLine="709"/>
        <w:jc w:val="both"/>
        <w:rPr>
          <w:rFonts w:ascii="Cambria" w:hAnsi="Cambria"/>
          <w:lang w:val="uk-UA"/>
        </w:rPr>
      </w:pPr>
      <w:r>
        <w:rPr>
          <w:rFonts w:ascii="Cambria" w:hAnsi="Cambria"/>
          <w:lang w:val="uk-UA"/>
        </w:rPr>
        <w:t xml:space="preserve">15. </w:t>
      </w:r>
      <w:r w:rsidR="005F279D" w:rsidRPr="006E4DB6">
        <w:rPr>
          <w:rFonts w:ascii="Cambria" w:hAnsi="Cambria"/>
          <w:lang w:val="uk-UA"/>
        </w:rPr>
        <w:t>Вдень ж</w:t>
      </w:r>
      <w:r w:rsidR="009669DF" w:rsidRPr="006E4DB6">
        <w:rPr>
          <w:rFonts w:ascii="Cambria" w:hAnsi="Cambria"/>
          <w:lang w:val="uk-UA"/>
        </w:rPr>
        <w:t xml:space="preserve">урналісти інформаційного агентства «Стоп корупції ТВ» </w:t>
      </w:r>
      <w:r w:rsidR="005F279D" w:rsidRPr="006E4DB6">
        <w:rPr>
          <w:rFonts w:ascii="Cambria" w:hAnsi="Cambria"/>
          <w:lang w:val="uk-UA"/>
        </w:rPr>
        <w:t>В., Р.</w:t>
      </w:r>
      <w:r w:rsidR="009669DF" w:rsidRPr="006E4DB6">
        <w:rPr>
          <w:rFonts w:ascii="Cambria" w:hAnsi="Cambria"/>
          <w:lang w:val="uk-UA"/>
        </w:rPr>
        <w:t xml:space="preserve"> та оператор </w:t>
      </w:r>
      <w:r w:rsidR="005F279D" w:rsidRPr="006E4DB6">
        <w:rPr>
          <w:rFonts w:ascii="Cambria" w:hAnsi="Cambria"/>
          <w:lang w:val="uk-UA"/>
        </w:rPr>
        <w:t>А.</w:t>
      </w:r>
      <w:r w:rsidR="009669DF" w:rsidRPr="006E4DB6">
        <w:rPr>
          <w:rFonts w:ascii="Cambria" w:hAnsi="Cambria"/>
          <w:lang w:val="uk-UA"/>
        </w:rPr>
        <w:t xml:space="preserve">, в межах журналістського розслідування, прибули на земельну ділянку, розташовану поблизу озера в адміністративних межах Шпитьківської сільської ради, де проводили відеозйомку робіт щодо видобутку корисних копалин. </w:t>
      </w:r>
      <w:r w:rsidR="005F279D" w:rsidRPr="006E4DB6">
        <w:rPr>
          <w:rFonts w:ascii="Cambria" w:hAnsi="Cambria"/>
          <w:lang w:val="uk-UA"/>
        </w:rPr>
        <w:t>П.</w:t>
      </w:r>
      <w:r w:rsidR="009669DF" w:rsidRPr="006E4DB6">
        <w:rPr>
          <w:rFonts w:ascii="Cambria" w:hAnsi="Cambria"/>
          <w:lang w:val="uk-UA"/>
        </w:rPr>
        <w:t xml:space="preserve">, помітивши це, намагався припинити відеозйомку. </w:t>
      </w:r>
      <w:r w:rsidR="005F279D" w:rsidRPr="006E4DB6">
        <w:rPr>
          <w:rFonts w:ascii="Cambria" w:hAnsi="Cambria"/>
          <w:lang w:val="uk-UA"/>
        </w:rPr>
        <w:t>П.,</w:t>
      </w:r>
      <w:r w:rsidR="009669DF" w:rsidRPr="006E4DB6">
        <w:rPr>
          <w:rFonts w:ascii="Cambria" w:hAnsi="Cambria"/>
          <w:lang w:val="uk-UA"/>
        </w:rPr>
        <w:t xml:space="preserve"> знаючи, що </w:t>
      </w:r>
      <w:r w:rsidR="005F279D" w:rsidRPr="006E4DB6">
        <w:rPr>
          <w:rFonts w:ascii="Cambria" w:hAnsi="Cambria"/>
          <w:lang w:val="uk-UA"/>
        </w:rPr>
        <w:t>В. є</w:t>
      </w:r>
      <w:r w:rsidR="009669DF" w:rsidRPr="006E4DB6">
        <w:rPr>
          <w:rFonts w:ascii="Cambria" w:hAnsi="Cambria"/>
          <w:lang w:val="uk-UA"/>
        </w:rPr>
        <w:t xml:space="preserve"> журналіст</w:t>
      </w:r>
      <w:r w:rsidR="005F279D" w:rsidRPr="006E4DB6">
        <w:rPr>
          <w:rFonts w:ascii="Cambria" w:hAnsi="Cambria"/>
          <w:lang w:val="uk-UA"/>
        </w:rPr>
        <w:t>ом</w:t>
      </w:r>
      <w:r w:rsidR="009669DF" w:rsidRPr="006E4DB6">
        <w:rPr>
          <w:rFonts w:ascii="Cambria" w:hAnsi="Cambria"/>
          <w:lang w:val="uk-UA"/>
        </w:rPr>
        <w:t xml:space="preserve"> в ТОВ «ІА «Стоп Корупція ТВ», </w:t>
      </w:r>
      <w:r w:rsidR="005F279D" w:rsidRPr="006E4DB6">
        <w:rPr>
          <w:rFonts w:ascii="Cambria" w:hAnsi="Cambria"/>
          <w:lang w:val="uk-UA"/>
        </w:rPr>
        <w:t>с</w:t>
      </w:r>
      <w:r w:rsidR="009669DF" w:rsidRPr="006E4DB6">
        <w:rPr>
          <w:rFonts w:ascii="Cambria" w:hAnsi="Cambria"/>
          <w:lang w:val="uk-UA"/>
        </w:rPr>
        <w:t xml:space="preserve">хопив його за праву руку та наніс кулаком два удари в область обличчя, після чого, продовжуючи тримати останнього за руку та верхній одяг, кинув його головою в паркан. Внаслідок вказаних дій </w:t>
      </w:r>
      <w:r w:rsidR="005F279D" w:rsidRPr="006E4DB6">
        <w:rPr>
          <w:rFonts w:ascii="Cambria" w:hAnsi="Cambria"/>
          <w:lang w:val="uk-UA"/>
        </w:rPr>
        <w:t>В.</w:t>
      </w:r>
      <w:r w:rsidR="009669DF" w:rsidRPr="006E4DB6">
        <w:rPr>
          <w:rFonts w:ascii="Cambria" w:hAnsi="Cambria"/>
          <w:lang w:val="uk-UA"/>
        </w:rPr>
        <w:t xml:space="preserve"> були заподіяні легкі тілесні ушкодження, що спричинили короткочасний розлад здоров`я.</w:t>
      </w:r>
      <w:r w:rsidR="0011569D" w:rsidRPr="006E4DB6">
        <w:rPr>
          <w:rFonts w:ascii="Cambria" w:hAnsi="Cambria"/>
          <w:lang w:val="uk-UA"/>
        </w:rPr>
        <w:t xml:space="preserve"> Дайте правову оцінку ситуації.</w:t>
      </w:r>
    </w:p>
    <w:p w:rsidR="00AD688A" w:rsidRPr="006E4DB6" w:rsidRDefault="00BE57CF" w:rsidP="00AD688A">
      <w:pPr>
        <w:pStyle w:val="a4"/>
        <w:spacing w:before="0" w:beforeAutospacing="0" w:after="0" w:afterAutospacing="0"/>
        <w:ind w:firstLine="709"/>
        <w:jc w:val="both"/>
        <w:rPr>
          <w:rFonts w:ascii="Cambria" w:hAnsi="Cambria"/>
          <w:lang w:val="uk-UA"/>
        </w:rPr>
      </w:pPr>
      <w:r>
        <w:rPr>
          <w:rFonts w:ascii="Cambria" w:hAnsi="Cambria"/>
          <w:lang w:val="uk-UA"/>
        </w:rPr>
        <w:t xml:space="preserve">16. </w:t>
      </w:r>
      <w:r w:rsidR="005F279D" w:rsidRPr="006E4DB6">
        <w:rPr>
          <w:rFonts w:ascii="Cambria" w:hAnsi="Cambria"/>
          <w:lang w:val="uk-UA"/>
        </w:rPr>
        <w:t>В березні</w:t>
      </w:r>
      <w:r w:rsidR="009669DF" w:rsidRPr="006E4DB6">
        <w:rPr>
          <w:rFonts w:ascii="Cambria" w:hAnsi="Cambria"/>
          <w:lang w:val="uk-UA"/>
        </w:rPr>
        <w:t xml:space="preserve"> 2020 року, під час виконання завдання ТОВ «Новини 24 години» щодо висвітлення перебігу карантину та стану торгівлі медичними препаратами та засобами захисту, журналіст цього телеканалу </w:t>
      </w:r>
      <w:r w:rsidR="005F279D" w:rsidRPr="006E4DB6">
        <w:rPr>
          <w:rFonts w:ascii="Cambria" w:hAnsi="Cambria"/>
          <w:lang w:val="uk-UA"/>
        </w:rPr>
        <w:t>Р.</w:t>
      </w:r>
      <w:r w:rsidR="009669DF" w:rsidRPr="006E4DB6">
        <w:rPr>
          <w:rFonts w:ascii="Cambria" w:hAnsi="Cambria"/>
          <w:lang w:val="uk-UA"/>
        </w:rPr>
        <w:t xml:space="preserve"> та оператор О</w:t>
      </w:r>
      <w:r w:rsidR="005F279D" w:rsidRPr="006E4DB6">
        <w:rPr>
          <w:rFonts w:ascii="Cambria" w:hAnsi="Cambria"/>
          <w:lang w:val="uk-UA"/>
        </w:rPr>
        <w:t>.</w:t>
      </w:r>
      <w:r w:rsidR="009669DF" w:rsidRPr="006E4DB6">
        <w:rPr>
          <w:rFonts w:ascii="Cambria" w:hAnsi="Cambria"/>
          <w:lang w:val="uk-UA"/>
        </w:rPr>
        <w:t>, зайшли в приміщення магазину, де згідно з оголошенням, розміщеним на першому поверсі цього ж приміщення, відбувалася реалізація медичних масок.</w:t>
      </w:r>
      <w:r w:rsidR="005F279D" w:rsidRPr="006E4DB6">
        <w:rPr>
          <w:rFonts w:ascii="Cambria" w:hAnsi="Cambria"/>
          <w:lang w:val="uk-UA"/>
        </w:rPr>
        <w:t xml:space="preserve"> </w:t>
      </w:r>
      <w:r w:rsidR="009669DF" w:rsidRPr="006E4DB6">
        <w:rPr>
          <w:rFonts w:ascii="Cambria" w:hAnsi="Cambria"/>
          <w:lang w:val="uk-UA"/>
        </w:rPr>
        <w:t xml:space="preserve">Підійшовши до прилавку магазину, </w:t>
      </w:r>
      <w:r w:rsidR="00AD688A" w:rsidRPr="006E4DB6">
        <w:rPr>
          <w:rFonts w:ascii="Cambria" w:hAnsi="Cambria"/>
          <w:lang w:val="uk-UA"/>
        </w:rPr>
        <w:t>Р.</w:t>
      </w:r>
      <w:r w:rsidR="009669DF" w:rsidRPr="006E4DB6">
        <w:rPr>
          <w:rFonts w:ascii="Cambria" w:hAnsi="Cambria"/>
          <w:lang w:val="uk-UA"/>
        </w:rPr>
        <w:t xml:space="preserve"> взяла біля касового апарату упаковку із медичними масками, на яких був цінник та представившись </w:t>
      </w:r>
      <w:r w:rsidR="00AD688A" w:rsidRPr="006E4DB6">
        <w:rPr>
          <w:rFonts w:ascii="Cambria" w:hAnsi="Cambria"/>
          <w:lang w:val="uk-UA"/>
        </w:rPr>
        <w:t>В.</w:t>
      </w:r>
      <w:r w:rsidR="009669DF" w:rsidRPr="006E4DB6">
        <w:rPr>
          <w:rFonts w:ascii="Cambria" w:hAnsi="Cambria"/>
          <w:lang w:val="uk-UA"/>
        </w:rPr>
        <w:t xml:space="preserve"> журналістом телеканалу «NEWSONE», звернулась до нього з питанням щодо реалізації і походження медичних масок. </w:t>
      </w:r>
      <w:r w:rsidR="00AD688A" w:rsidRPr="006E4DB6">
        <w:rPr>
          <w:rFonts w:ascii="Cambria" w:hAnsi="Cambria"/>
          <w:lang w:val="uk-UA"/>
        </w:rPr>
        <w:t>В.</w:t>
      </w:r>
      <w:r w:rsidR="009669DF" w:rsidRPr="006E4DB6">
        <w:rPr>
          <w:rFonts w:ascii="Cambria" w:hAnsi="Cambria"/>
          <w:lang w:val="uk-UA"/>
        </w:rPr>
        <w:t xml:space="preserve"> заперечив факт їх реалізації, незважаючи на наявність на упаковці ціннику магазину, а тому </w:t>
      </w:r>
      <w:r w:rsidR="00AD688A" w:rsidRPr="006E4DB6">
        <w:rPr>
          <w:rFonts w:ascii="Cambria" w:hAnsi="Cambria"/>
          <w:lang w:val="uk-UA"/>
        </w:rPr>
        <w:t>Р.</w:t>
      </w:r>
      <w:r w:rsidR="009669DF" w:rsidRPr="006E4DB6">
        <w:rPr>
          <w:rFonts w:ascii="Cambria" w:hAnsi="Cambria"/>
          <w:lang w:val="uk-UA"/>
        </w:rPr>
        <w:t>, з метою встановлення законності їх реалізації, почала телефонувати у поліцію на лінію «102».</w:t>
      </w:r>
      <w:r w:rsidR="00AD688A" w:rsidRPr="006E4DB6">
        <w:rPr>
          <w:rFonts w:ascii="Cambria" w:hAnsi="Cambria"/>
          <w:lang w:val="uk-UA"/>
        </w:rPr>
        <w:t xml:space="preserve"> В.</w:t>
      </w:r>
      <w:r w:rsidR="009669DF" w:rsidRPr="006E4DB6">
        <w:rPr>
          <w:rFonts w:ascii="Cambria" w:hAnsi="Cambria"/>
          <w:lang w:val="uk-UA"/>
        </w:rPr>
        <w:t xml:space="preserve">, усвідомлюючи, що </w:t>
      </w:r>
      <w:r w:rsidR="00AD688A" w:rsidRPr="006E4DB6">
        <w:rPr>
          <w:rFonts w:ascii="Cambria" w:hAnsi="Cambria"/>
          <w:lang w:val="uk-UA"/>
        </w:rPr>
        <w:t xml:space="preserve">здійснюється </w:t>
      </w:r>
      <w:r w:rsidR="009669DF" w:rsidRPr="006E4DB6">
        <w:rPr>
          <w:rFonts w:ascii="Cambria" w:hAnsi="Cambria"/>
          <w:lang w:val="uk-UA"/>
        </w:rPr>
        <w:t>відеорепортаж, а журналістка викликає поліцію, підбіг до останньої та почав забирати маски з її рук, та шляхом затискання пальців і різких ривків, вирвав у неї упаковку із медичними масками, внаслідок чого заподіяв потерпілій легкі тілесні ушкодження, що спричинили короткочасний розлад здоров`я.</w:t>
      </w:r>
      <w:r w:rsidR="00AD688A" w:rsidRPr="006E4DB6">
        <w:rPr>
          <w:rFonts w:ascii="Cambria" w:hAnsi="Cambria"/>
          <w:lang w:val="uk-UA"/>
        </w:rPr>
        <w:t xml:space="preserve"> Дайте правову оцінку ситуації.</w:t>
      </w:r>
    </w:p>
    <w:p w:rsidR="007562DD" w:rsidRPr="006E4DB6" w:rsidRDefault="00BE57CF" w:rsidP="007562DD">
      <w:pPr>
        <w:pStyle w:val="a4"/>
        <w:spacing w:before="0" w:beforeAutospacing="0" w:after="0" w:afterAutospacing="0"/>
        <w:ind w:firstLine="709"/>
        <w:jc w:val="both"/>
        <w:rPr>
          <w:rFonts w:ascii="Cambria" w:hAnsi="Cambria"/>
          <w:lang w:val="uk-UA"/>
        </w:rPr>
      </w:pPr>
      <w:r>
        <w:rPr>
          <w:rFonts w:ascii="Cambria" w:hAnsi="Cambria"/>
          <w:lang w:val="uk-UA"/>
        </w:rPr>
        <w:t xml:space="preserve">17. </w:t>
      </w:r>
      <w:r w:rsidR="00367012" w:rsidRPr="006E4DB6">
        <w:rPr>
          <w:rFonts w:ascii="Cambria" w:hAnsi="Cambria"/>
          <w:lang w:val="uk-UA"/>
        </w:rPr>
        <w:t>Ж</w:t>
      </w:r>
      <w:r w:rsidR="00225A5C" w:rsidRPr="006E4DB6">
        <w:rPr>
          <w:rFonts w:ascii="Cambria" w:hAnsi="Cambria"/>
          <w:lang w:val="uk-UA"/>
        </w:rPr>
        <w:t>урналіст</w:t>
      </w:r>
      <w:r w:rsidR="00367012" w:rsidRPr="006E4DB6">
        <w:rPr>
          <w:rFonts w:ascii="Cambria" w:hAnsi="Cambria"/>
          <w:lang w:val="uk-UA"/>
        </w:rPr>
        <w:t xml:space="preserve"> ТОВ Телерадіокомпанії «ЗЕТ-ПРО» - А. (поверх одягу знаходилось посвідчення журналіста)</w:t>
      </w:r>
      <w:r w:rsidR="00225A5C" w:rsidRPr="006E4DB6">
        <w:rPr>
          <w:rFonts w:ascii="Cambria" w:hAnsi="Cambria"/>
          <w:lang w:val="uk-UA"/>
        </w:rPr>
        <w:t xml:space="preserve">, прибув до приміщення ЦНАП, на прес - конференцію міського голови. </w:t>
      </w:r>
      <w:r w:rsidR="007562DD" w:rsidRPr="006E4DB6">
        <w:rPr>
          <w:rFonts w:ascii="Cambria" w:hAnsi="Cambria"/>
          <w:lang w:val="uk-UA"/>
        </w:rPr>
        <w:t xml:space="preserve">А. </w:t>
      </w:r>
      <w:r w:rsidR="00225A5C" w:rsidRPr="006E4DB6">
        <w:rPr>
          <w:rFonts w:ascii="Cambria" w:hAnsi="Cambria"/>
          <w:lang w:val="uk-UA"/>
        </w:rPr>
        <w:t xml:space="preserve">прямував до входу вищевказаного приміщення, </w:t>
      </w:r>
      <w:r w:rsidR="007562DD" w:rsidRPr="006E4DB6">
        <w:rPr>
          <w:rFonts w:ascii="Cambria" w:hAnsi="Cambria"/>
          <w:lang w:val="uk-UA"/>
        </w:rPr>
        <w:t>коли нього</w:t>
      </w:r>
      <w:r w:rsidR="00225A5C" w:rsidRPr="006E4DB6">
        <w:rPr>
          <w:rFonts w:ascii="Cambria" w:hAnsi="Cambria"/>
          <w:lang w:val="uk-UA"/>
        </w:rPr>
        <w:t xml:space="preserve"> підбіг </w:t>
      </w:r>
      <w:r w:rsidR="007562DD" w:rsidRPr="006E4DB6">
        <w:rPr>
          <w:rFonts w:ascii="Cambria" w:hAnsi="Cambria"/>
          <w:lang w:val="uk-UA"/>
        </w:rPr>
        <w:t xml:space="preserve">С. </w:t>
      </w:r>
      <w:r w:rsidR="00225A5C" w:rsidRPr="006E4DB6">
        <w:rPr>
          <w:rFonts w:ascii="Cambria" w:hAnsi="Cambria"/>
          <w:lang w:val="uk-UA"/>
        </w:rPr>
        <w:t xml:space="preserve">та облив </w:t>
      </w:r>
      <w:r w:rsidR="007562DD" w:rsidRPr="006E4DB6">
        <w:rPr>
          <w:rFonts w:ascii="Cambria" w:hAnsi="Cambria"/>
          <w:lang w:val="uk-UA"/>
        </w:rPr>
        <w:t xml:space="preserve">журналіста </w:t>
      </w:r>
      <w:r w:rsidR="00225A5C" w:rsidRPr="006E4DB6">
        <w:rPr>
          <w:rFonts w:ascii="Cambria" w:hAnsi="Cambria"/>
          <w:lang w:val="uk-UA"/>
        </w:rPr>
        <w:t xml:space="preserve">нечистотами, з метою недопущення останнього </w:t>
      </w:r>
      <w:r w:rsidR="007562DD" w:rsidRPr="006E4DB6">
        <w:rPr>
          <w:rFonts w:ascii="Cambria" w:hAnsi="Cambria"/>
          <w:lang w:val="uk-UA"/>
        </w:rPr>
        <w:t xml:space="preserve">до участі у пресс – конференції. Через що А. </w:t>
      </w:r>
      <w:r w:rsidR="00225A5C" w:rsidRPr="006E4DB6">
        <w:rPr>
          <w:rFonts w:ascii="Cambria" w:hAnsi="Cambria"/>
          <w:lang w:val="uk-UA"/>
        </w:rPr>
        <w:t>був позбавлений можливості вчасно потрапити на прес-конференцію у запланованому форматі.</w:t>
      </w:r>
      <w:r w:rsidR="007562DD" w:rsidRPr="006E4DB6">
        <w:rPr>
          <w:rFonts w:ascii="Cambria" w:hAnsi="Cambria"/>
          <w:lang w:val="uk-UA"/>
        </w:rPr>
        <w:t xml:space="preserve"> Дайте правову оцінку ситуації.</w:t>
      </w:r>
    </w:p>
    <w:p w:rsidR="007562DD" w:rsidRPr="006E4DB6" w:rsidRDefault="007562DD" w:rsidP="00C02833">
      <w:pPr>
        <w:pStyle w:val="a4"/>
        <w:spacing w:before="0" w:beforeAutospacing="0" w:after="0" w:afterAutospacing="0"/>
        <w:ind w:firstLine="709"/>
        <w:jc w:val="both"/>
        <w:rPr>
          <w:rFonts w:ascii="Cambria" w:hAnsi="Cambria"/>
          <w:lang w:val="uk-UA"/>
        </w:rPr>
      </w:pPr>
    </w:p>
    <w:p w:rsidR="00AF5239" w:rsidRPr="006E4DB6" w:rsidRDefault="00AF5239" w:rsidP="007562DD">
      <w:pPr>
        <w:pStyle w:val="2"/>
        <w:spacing w:before="0"/>
        <w:ind w:firstLine="709"/>
        <w:jc w:val="center"/>
        <w:rPr>
          <w:rFonts w:ascii="Cambria" w:eastAsia="Times New Roman" w:hAnsi="Cambria" w:cs="Times New Roman"/>
          <w:b/>
          <w:sz w:val="24"/>
          <w:szCs w:val="24"/>
        </w:rPr>
      </w:pPr>
      <w:r w:rsidRPr="006E4DB6">
        <w:rPr>
          <w:rFonts w:ascii="Cambria" w:eastAsia="Times New Roman" w:hAnsi="Cambria" w:cs="Times New Roman"/>
          <w:b/>
          <w:color w:val="0D0D0D" w:themeColor="text1" w:themeTint="F2"/>
          <w:sz w:val="24"/>
          <w:szCs w:val="24"/>
        </w:rPr>
        <w:t>Самостійна робота:</w:t>
      </w:r>
    </w:p>
    <w:p w:rsidR="005D2EE9" w:rsidRPr="006E4DB6" w:rsidRDefault="007562DD" w:rsidP="007562DD">
      <w:pPr>
        <w:pStyle w:val="a4"/>
        <w:spacing w:before="0" w:beforeAutospacing="0" w:after="0" w:afterAutospacing="0"/>
        <w:ind w:firstLine="709"/>
        <w:jc w:val="both"/>
        <w:rPr>
          <w:rFonts w:ascii="Cambria" w:hAnsi="Cambria"/>
          <w:color w:val="0D0D0D" w:themeColor="text1" w:themeTint="F2"/>
          <w:lang w:val="uk-UA"/>
        </w:rPr>
      </w:pPr>
      <w:r w:rsidRPr="006E4DB6">
        <w:rPr>
          <w:rFonts w:ascii="Cambria" w:hAnsi="Cambria"/>
          <w:color w:val="0D0D0D" w:themeColor="text1" w:themeTint="F2"/>
          <w:lang w:val="uk-UA"/>
        </w:rPr>
        <w:t xml:space="preserve">1. </w:t>
      </w:r>
      <w:r w:rsidR="00BE57CF" w:rsidRPr="006E4DB6">
        <w:rPr>
          <w:rFonts w:ascii="Cambria" w:hAnsi="Cambria"/>
          <w:color w:val="0D0D0D" w:themeColor="text1" w:themeTint="F2"/>
          <w:lang w:val="uk-UA"/>
        </w:rPr>
        <w:t>Ознайомтеся</w:t>
      </w:r>
      <w:r w:rsidRPr="006E4DB6">
        <w:rPr>
          <w:rFonts w:ascii="Cambria" w:hAnsi="Cambria"/>
          <w:color w:val="0D0D0D" w:themeColor="text1" w:themeTint="F2"/>
          <w:lang w:val="uk-UA"/>
        </w:rPr>
        <w:t xml:space="preserve"> зі змістом Постанови </w:t>
      </w:r>
      <w:r w:rsidRPr="006E4DB6">
        <w:rPr>
          <w:rFonts w:ascii="Cambria" w:hAnsi="Cambria"/>
          <w:bCs/>
          <w:color w:val="0D0D0D" w:themeColor="text1" w:themeTint="F2"/>
          <w:lang w:val="uk-UA"/>
        </w:rPr>
        <w:t xml:space="preserve">Верховного Суду </w:t>
      </w:r>
      <w:r w:rsidRPr="006E4DB6">
        <w:rPr>
          <w:rFonts w:ascii="Cambria" w:hAnsi="Cambria"/>
          <w:color w:val="0D0D0D" w:themeColor="text1" w:themeTint="F2"/>
          <w:lang w:val="uk-UA"/>
        </w:rPr>
        <w:t xml:space="preserve">22 червня 2023 р. у справі </w:t>
      </w:r>
      <w:r w:rsidRPr="006E4DB6">
        <w:rPr>
          <w:rFonts w:ascii="Cambria" w:hAnsi="Cambria"/>
          <w:iCs/>
          <w:color w:val="0D0D0D" w:themeColor="text1" w:themeTint="F2"/>
          <w:lang w:val="uk-UA"/>
        </w:rPr>
        <w:t xml:space="preserve">№ 369/1251/17  (URL: </w:t>
      </w:r>
      <w:hyperlink r:id="rId143" w:history="1">
        <w:r w:rsidRPr="006E4DB6">
          <w:rPr>
            <w:rStyle w:val="a7"/>
            <w:rFonts w:ascii="Cambria" w:hAnsi="Cambria"/>
            <w:color w:val="0D0D0D" w:themeColor="text1" w:themeTint="F2"/>
            <w:lang w:val="uk-UA"/>
          </w:rPr>
          <w:t>https://reyestr.court.gov.ua/Review/112002422</w:t>
        </w:r>
      </w:hyperlink>
      <w:r w:rsidRPr="006E4DB6">
        <w:rPr>
          <w:rStyle w:val="a7"/>
          <w:rFonts w:ascii="Cambria" w:hAnsi="Cambria"/>
          <w:color w:val="0D0D0D" w:themeColor="text1" w:themeTint="F2"/>
          <w:u w:val="none"/>
          <w:lang w:val="uk-UA"/>
        </w:rPr>
        <w:t>), визначить</w:t>
      </w:r>
      <w:r w:rsidRPr="006E4DB6">
        <w:rPr>
          <w:rFonts w:ascii="Cambria" w:hAnsi="Cambria"/>
          <w:color w:val="0D0D0D" w:themeColor="text1" w:themeTint="F2"/>
          <w:lang w:val="uk-UA"/>
        </w:rPr>
        <w:t xml:space="preserve"> підстави, за яких суд виправдав обвинуваченого у вчиненні кримінального правопорушення, передбаченого </w:t>
      </w:r>
      <w:r w:rsidR="005D2EE9" w:rsidRPr="006E4DB6">
        <w:rPr>
          <w:rFonts w:ascii="Cambria" w:hAnsi="Cambria"/>
          <w:color w:val="0D0D0D" w:themeColor="text1" w:themeTint="F2"/>
          <w:lang w:val="uk-UA"/>
        </w:rPr>
        <w:t>ч. 2 ст. 345-1 КК України</w:t>
      </w:r>
      <w:r w:rsidRPr="006E4DB6">
        <w:rPr>
          <w:rFonts w:ascii="Cambria" w:hAnsi="Cambria"/>
          <w:color w:val="0D0D0D" w:themeColor="text1" w:themeTint="F2"/>
          <w:lang w:val="uk-UA"/>
        </w:rPr>
        <w:t xml:space="preserve">. </w:t>
      </w:r>
    </w:p>
    <w:p w:rsidR="005D2EE9" w:rsidRPr="006E4DB6" w:rsidRDefault="007562DD" w:rsidP="003B6366">
      <w:pPr>
        <w:ind w:firstLine="709"/>
        <w:jc w:val="both"/>
        <w:rPr>
          <w:rStyle w:val="a7"/>
          <w:rFonts w:ascii="Cambria" w:hAnsi="Cambria" w:cs="Times New Roman"/>
          <w:color w:val="0D0D0D" w:themeColor="text1" w:themeTint="F2"/>
        </w:rPr>
      </w:pPr>
      <w:r w:rsidRPr="006E4DB6">
        <w:rPr>
          <w:rFonts w:ascii="Cambria" w:hAnsi="Cambria" w:cs="Times New Roman"/>
          <w:color w:val="0D0D0D" w:themeColor="text1" w:themeTint="F2"/>
        </w:rPr>
        <w:t xml:space="preserve">2. </w:t>
      </w:r>
      <w:r w:rsidR="00BE57CF" w:rsidRPr="006E4DB6">
        <w:rPr>
          <w:rFonts w:ascii="Cambria" w:eastAsia="Times New Roman" w:hAnsi="Cambria" w:cs="Times New Roman"/>
          <w:color w:val="0D0D0D" w:themeColor="text1" w:themeTint="F2"/>
        </w:rPr>
        <w:t>Ознайомтеся</w:t>
      </w:r>
      <w:r w:rsidRPr="006E4DB6">
        <w:rPr>
          <w:rFonts w:ascii="Cambria" w:eastAsia="Times New Roman" w:hAnsi="Cambria" w:cs="Times New Roman"/>
          <w:color w:val="0D0D0D" w:themeColor="text1" w:themeTint="F2"/>
        </w:rPr>
        <w:t xml:space="preserve"> зі змістом Постанови </w:t>
      </w:r>
      <w:r w:rsidRPr="006E4DB6">
        <w:rPr>
          <w:rFonts w:ascii="Cambria" w:hAnsi="Cambria" w:cs="Times New Roman"/>
          <w:bCs/>
          <w:color w:val="0D0D0D" w:themeColor="text1" w:themeTint="F2"/>
        </w:rPr>
        <w:t xml:space="preserve">Верховного Суду </w:t>
      </w:r>
      <w:r w:rsidRPr="006E4DB6">
        <w:rPr>
          <w:rFonts w:ascii="Cambria" w:hAnsi="Cambria" w:cs="Times New Roman"/>
          <w:color w:val="0D0D0D" w:themeColor="text1" w:themeTint="F2"/>
        </w:rPr>
        <w:t xml:space="preserve">13 березня 2024 року у справі </w:t>
      </w:r>
      <w:r w:rsidRPr="006E4DB6">
        <w:rPr>
          <w:rFonts w:ascii="Cambria" w:hAnsi="Cambria" w:cs="Times New Roman"/>
          <w:iCs/>
          <w:color w:val="0D0D0D" w:themeColor="text1" w:themeTint="F2"/>
        </w:rPr>
        <w:t xml:space="preserve">№ № 488/470/17  (URL: </w:t>
      </w:r>
      <w:hyperlink r:id="rId144" w:history="1">
        <w:r w:rsidRPr="006E4DB6">
          <w:rPr>
            <w:rStyle w:val="a7"/>
            <w:rFonts w:ascii="Cambria" w:hAnsi="Cambria" w:cs="Times New Roman"/>
            <w:color w:val="0D0D0D" w:themeColor="text1" w:themeTint="F2"/>
          </w:rPr>
          <w:t>https://reyestr.court.gov.ua/Review/117915446</w:t>
        </w:r>
      </w:hyperlink>
      <w:r w:rsidRPr="006E4DB6">
        <w:rPr>
          <w:rStyle w:val="a7"/>
          <w:rFonts w:ascii="Cambria" w:hAnsi="Cambria" w:cs="Times New Roman"/>
          <w:color w:val="0D0D0D" w:themeColor="text1" w:themeTint="F2"/>
          <w:u w:val="none"/>
        </w:rPr>
        <w:t>), визначить</w:t>
      </w:r>
      <w:r w:rsidRPr="006E4DB6">
        <w:rPr>
          <w:rFonts w:ascii="Cambria" w:hAnsi="Cambria" w:cs="Times New Roman"/>
          <w:color w:val="0D0D0D" w:themeColor="text1" w:themeTint="F2"/>
        </w:rPr>
        <w:t xml:space="preserve"> підстави, за яких суд </w:t>
      </w:r>
      <w:r w:rsidR="003B6366" w:rsidRPr="006E4DB6">
        <w:rPr>
          <w:rFonts w:ascii="Cambria" w:hAnsi="Cambria" w:cs="Times New Roman"/>
          <w:color w:val="0D0D0D" w:themeColor="text1" w:themeTint="F2"/>
        </w:rPr>
        <w:t>кваліфікував вчинене за</w:t>
      </w:r>
      <w:r w:rsidR="005D2EE9" w:rsidRPr="006E4DB6">
        <w:rPr>
          <w:rFonts w:ascii="Cambria" w:hAnsi="Cambria" w:cs="Times New Roman"/>
          <w:color w:val="0D0D0D" w:themeColor="text1" w:themeTint="F2"/>
        </w:rPr>
        <w:t xml:space="preserve"> ч. 1 </w:t>
      </w:r>
      <w:hyperlink r:id="rId145" w:anchor="911598" w:tgtFrame="_blank" w:tooltip="Кримінальний кодекс України; нормативно-правовий акт № 2341-III від 05.04.2001, ВР України" w:history="1">
        <w:r w:rsidR="005D2EE9" w:rsidRPr="006E4DB6">
          <w:rPr>
            <w:rStyle w:val="a7"/>
            <w:rFonts w:ascii="Cambria" w:hAnsi="Cambria" w:cs="Times New Roman"/>
            <w:color w:val="0D0D0D" w:themeColor="text1" w:themeTint="F2"/>
          </w:rPr>
          <w:t xml:space="preserve">ст. 171 </w:t>
        </w:r>
        <w:r w:rsidR="003B6366" w:rsidRPr="006E4DB6">
          <w:rPr>
            <w:rStyle w:val="a7"/>
            <w:rFonts w:ascii="Cambria" w:hAnsi="Cambria" w:cs="Times New Roman"/>
            <w:color w:val="0D0D0D" w:themeColor="text1" w:themeTint="F2"/>
          </w:rPr>
          <w:t xml:space="preserve">КК України. </w:t>
        </w:r>
      </w:hyperlink>
      <w:r w:rsidR="005D2EE9" w:rsidRPr="006E4DB6">
        <w:rPr>
          <w:rFonts w:ascii="Cambria" w:hAnsi="Cambria" w:cs="Times New Roman"/>
          <w:color w:val="0D0D0D" w:themeColor="text1" w:themeTint="F2"/>
        </w:rPr>
        <w:t xml:space="preserve"> </w:t>
      </w:r>
    </w:p>
    <w:p w:rsidR="007562DD" w:rsidRPr="006E4DB6" w:rsidRDefault="00BE57CF" w:rsidP="007562DD">
      <w:pPr>
        <w:pStyle w:val="a4"/>
        <w:spacing w:before="0" w:beforeAutospacing="0" w:after="0" w:afterAutospacing="0"/>
        <w:ind w:firstLine="709"/>
        <w:jc w:val="both"/>
        <w:rPr>
          <w:rFonts w:ascii="Cambria" w:hAnsi="Cambria"/>
          <w:lang w:val="uk-UA"/>
        </w:rPr>
      </w:pPr>
      <w:r>
        <w:rPr>
          <w:rFonts w:ascii="Cambria" w:hAnsi="Cambria"/>
          <w:lang w:val="uk-UA"/>
        </w:rPr>
        <w:t xml:space="preserve">3. </w:t>
      </w:r>
      <w:r w:rsidR="007562DD" w:rsidRPr="006E4DB6">
        <w:rPr>
          <w:rFonts w:ascii="Cambria" w:hAnsi="Cambria"/>
          <w:lang w:val="uk-UA"/>
        </w:rPr>
        <w:t xml:space="preserve">Журналіст газети «Антикорупційний вісник» збирав інформацію щодо діяльності комунальної першої стоматологічної поліклініки м. Львова, яку очолює В., для чого </w:t>
      </w:r>
      <w:r w:rsidRPr="006E4DB6">
        <w:rPr>
          <w:rFonts w:ascii="Cambria" w:hAnsi="Cambria"/>
          <w:lang w:val="uk-UA"/>
        </w:rPr>
        <w:t>під’їхав</w:t>
      </w:r>
      <w:r w:rsidR="007562DD" w:rsidRPr="006E4DB6">
        <w:rPr>
          <w:rFonts w:ascii="Cambria" w:hAnsi="Cambria"/>
          <w:lang w:val="uk-UA"/>
        </w:rPr>
        <w:t xml:space="preserve"> до самої </w:t>
      </w:r>
      <w:r w:rsidRPr="006E4DB6">
        <w:rPr>
          <w:rFonts w:ascii="Cambria" w:hAnsi="Cambria"/>
          <w:lang w:val="uk-UA"/>
        </w:rPr>
        <w:t>поліклініки</w:t>
      </w:r>
      <w:r w:rsidR="007562DD" w:rsidRPr="006E4DB6">
        <w:rPr>
          <w:rFonts w:ascii="Cambria" w:hAnsi="Cambria"/>
          <w:lang w:val="uk-UA"/>
        </w:rPr>
        <w:t xml:space="preserve">. Бажаючи припинення підготовки репортажу, В. підійшов до </w:t>
      </w:r>
      <w:r w:rsidRPr="006E4DB6">
        <w:rPr>
          <w:rFonts w:ascii="Cambria" w:hAnsi="Cambria"/>
          <w:lang w:val="uk-UA"/>
        </w:rPr>
        <w:t>журналіста та</w:t>
      </w:r>
      <w:r w:rsidR="007562DD" w:rsidRPr="006E4DB6">
        <w:rPr>
          <w:rFonts w:ascii="Cambria" w:hAnsi="Cambria"/>
          <w:lang w:val="uk-UA"/>
        </w:rPr>
        <w:t xml:space="preserve"> сказав йому: «Ну що пікетуємо, знову будеш пописувати в своїх газетках. А </w:t>
      </w:r>
      <w:r w:rsidR="007562DD" w:rsidRPr="006E4DB6">
        <w:rPr>
          <w:rFonts w:ascii="Cambria" w:hAnsi="Cambria"/>
          <w:lang w:val="uk-UA"/>
        </w:rPr>
        <w:lastRenderedPageBreak/>
        <w:t>тобі не страшно ввечері ходити по вулицях. Дивись , а то це пікетування може бути останнє у твоєму житті». Дайте правову оцінку ситуації.</w:t>
      </w:r>
    </w:p>
    <w:p w:rsidR="007562DD" w:rsidRPr="006E4DB6" w:rsidRDefault="00BE57CF" w:rsidP="007562DD">
      <w:pPr>
        <w:pStyle w:val="a4"/>
        <w:spacing w:before="0" w:beforeAutospacing="0" w:after="0" w:afterAutospacing="0"/>
        <w:ind w:firstLine="709"/>
        <w:jc w:val="both"/>
        <w:rPr>
          <w:rFonts w:ascii="Cambria" w:hAnsi="Cambria"/>
          <w:lang w:val="uk-UA"/>
        </w:rPr>
      </w:pPr>
      <w:r>
        <w:rPr>
          <w:rFonts w:ascii="Cambria" w:hAnsi="Cambria"/>
          <w:lang w:val="uk-UA"/>
        </w:rPr>
        <w:t xml:space="preserve">4. </w:t>
      </w:r>
      <w:r w:rsidR="007562DD" w:rsidRPr="006E4DB6">
        <w:rPr>
          <w:rFonts w:ascii="Cambria" w:hAnsi="Cambria"/>
          <w:lang w:val="uk-UA"/>
        </w:rPr>
        <w:t>А. перебував у барі «BURO», де помітив одягнутого у футболку з логотипом видання «Vежа» шеф-редактора інтернет-видання «Vежа» - Р. Підійшовши до Р., А. розпочав з ним розмову про його журналістську діяльність. А., знаючи про останні політичні публікації, зроблені Р. та «люто» не погоджуючись з ними, наніс кулаком один удар в область ока Р., чим завдав останньому легкі тілесні ушкодження. Дайте правову оцінку ситуації.</w:t>
      </w:r>
    </w:p>
    <w:p w:rsidR="007562DD" w:rsidRPr="006E4DB6" w:rsidRDefault="00BE57CF" w:rsidP="007562DD">
      <w:pPr>
        <w:pStyle w:val="a4"/>
        <w:spacing w:before="0" w:beforeAutospacing="0" w:after="0" w:afterAutospacing="0"/>
        <w:ind w:firstLine="709"/>
        <w:jc w:val="both"/>
        <w:rPr>
          <w:rFonts w:ascii="Cambria" w:hAnsi="Cambria"/>
          <w:lang w:val="uk-UA"/>
        </w:rPr>
      </w:pPr>
      <w:r>
        <w:rPr>
          <w:rFonts w:ascii="Cambria" w:hAnsi="Cambria"/>
          <w:lang w:val="uk-UA"/>
        </w:rPr>
        <w:t xml:space="preserve">5. </w:t>
      </w:r>
      <w:r w:rsidR="007562DD" w:rsidRPr="006E4DB6">
        <w:rPr>
          <w:rFonts w:ascii="Cambria" w:hAnsi="Cambria"/>
          <w:lang w:val="uk-UA"/>
        </w:rPr>
        <w:t>Журналістка О. спільно з телеоператором А. проводили у прямому ефірі телемовника Ньюс Нетворк репортаж та висвітлювали при безпосередній телетрансляції стан прибирання підприємцями підходів до їх торгівельних точок від снігу та льоду (використовуючи камеру та мікрофон з логотипом телемовника). Для цього журналістка та телеоператор увійшли до приміщення торговельного павільйону, де здійснюється продаж напоїв та продуктів харчування, з метою опитати продавчиню стосовно виконання обов`язків з прибирання наслідків негоди. С., який знаходився у цьому торговельному павільйоні, прослідував за знімальною групою, яка вже перебувала на вулиці та прикриваючи власне обличчя головним убором, без будь-яких пояснень почав штовхати О., що змусило останню відсторонитися і зробити йому усні зауваження щодо припинення такої поведінки. Однак С. наніс рукою один удар в область обличчя О., а також штовхнув у спину. Свою поведінку С. пояснив специфікою своєї роботи, яка пов`язана з відслідковуванням безпеки об`єктів теплопостачання, співпрацею з поліцією, через що він не бажав, щоб його знімали. Те, що О. та А. є журналістами він не розумів. Дайте правову оцінку ситуації.</w:t>
      </w:r>
    </w:p>
    <w:p w:rsidR="007562DD" w:rsidRPr="006E4DB6" w:rsidRDefault="00BE57CF" w:rsidP="007562DD">
      <w:pPr>
        <w:pStyle w:val="a4"/>
        <w:spacing w:before="0" w:beforeAutospacing="0" w:after="0" w:afterAutospacing="0"/>
        <w:ind w:firstLine="709"/>
        <w:jc w:val="both"/>
        <w:rPr>
          <w:rFonts w:ascii="Cambria" w:hAnsi="Cambria"/>
          <w:lang w:val="uk-UA"/>
        </w:rPr>
      </w:pPr>
      <w:r>
        <w:rPr>
          <w:rFonts w:ascii="Cambria" w:hAnsi="Cambria"/>
          <w:lang w:val="uk-UA"/>
        </w:rPr>
        <w:t xml:space="preserve">6. </w:t>
      </w:r>
      <w:r w:rsidR="007562DD" w:rsidRPr="006E4DB6">
        <w:rPr>
          <w:rFonts w:ascii="Cambria" w:hAnsi="Cambria"/>
          <w:lang w:val="uk-UA"/>
        </w:rPr>
        <w:t xml:space="preserve">В. </w:t>
      </w:r>
      <w:r w:rsidRPr="006E4DB6">
        <w:rPr>
          <w:rFonts w:ascii="Cambria" w:hAnsi="Cambria"/>
          <w:lang w:val="uk-UA"/>
        </w:rPr>
        <w:t>звернувся</w:t>
      </w:r>
      <w:r w:rsidR="007562DD" w:rsidRPr="006E4DB6">
        <w:rPr>
          <w:rFonts w:ascii="Cambria" w:hAnsi="Cambria"/>
          <w:lang w:val="uk-UA"/>
        </w:rPr>
        <w:t xml:space="preserve"> до П. та Р. з пропозицією щодо заподіяння М. тілесних ушкоджень у зв`язку із здійсненням нею законної професійної діяльності кореспондента ТРК «КРУГ» щодо  збирання  матеріалу проти посадових осіб міської ради. Погодившись на вказану пропозицію, П. та Р. завдали журналістці М. середньої тяжкості тілесних ушкоджень та пошкодили її автомобіль. Дайте правову оцінку ситуації.</w:t>
      </w:r>
    </w:p>
    <w:p w:rsidR="007562DD" w:rsidRPr="006E4DB6" w:rsidRDefault="00BE57CF" w:rsidP="007562DD">
      <w:pPr>
        <w:pStyle w:val="a4"/>
        <w:spacing w:before="0" w:beforeAutospacing="0" w:after="0" w:afterAutospacing="0"/>
        <w:ind w:firstLine="709"/>
        <w:jc w:val="both"/>
        <w:rPr>
          <w:rFonts w:ascii="Cambria" w:hAnsi="Cambria"/>
          <w:lang w:val="uk-UA"/>
        </w:rPr>
      </w:pPr>
      <w:r>
        <w:rPr>
          <w:rFonts w:ascii="Cambria" w:hAnsi="Cambria"/>
          <w:lang w:val="uk-UA"/>
        </w:rPr>
        <w:t xml:space="preserve">7. </w:t>
      </w:r>
      <w:r w:rsidR="007562DD" w:rsidRPr="006E4DB6">
        <w:rPr>
          <w:rFonts w:ascii="Cambria" w:hAnsi="Cambria"/>
          <w:lang w:val="uk-UA"/>
        </w:rPr>
        <w:t xml:space="preserve">Журналіст О. разом з телеоператором ТОВ «СЛМ Новини», журналістом та оператором ІП «1+1 Продакшен», виконувала завдання з приводу встановлення чи спростування факту жорстокого поводження з дитиною. Прибувши до </w:t>
      </w:r>
      <w:r w:rsidR="005F067A" w:rsidRPr="006E4DB6">
        <w:rPr>
          <w:rFonts w:ascii="Cambria" w:hAnsi="Cambria"/>
          <w:lang w:val="uk-UA"/>
        </w:rPr>
        <w:t>багатоквартирного</w:t>
      </w:r>
      <w:r w:rsidR="007562DD" w:rsidRPr="006E4DB6">
        <w:rPr>
          <w:rFonts w:ascii="Cambria" w:hAnsi="Cambria"/>
          <w:lang w:val="uk-UA"/>
        </w:rPr>
        <w:t xml:space="preserve"> будинку, де проживала дитина, та намагалися у сусідів </w:t>
      </w:r>
      <w:r w:rsidR="005F067A" w:rsidRPr="006E4DB6">
        <w:rPr>
          <w:rFonts w:ascii="Cambria" w:hAnsi="Cambria"/>
          <w:lang w:val="uk-UA"/>
        </w:rPr>
        <w:t>з’ясувати</w:t>
      </w:r>
      <w:r w:rsidR="007562DD" w:rsidRPr="006E4DB6">
        <w:rPr>
          <w:rFonts w:ascii="Cambria" w:hAnsi="Cambria"/>
          <w:lang w:val="uk-UA"/>
        </w:rPr>
        <w:t xml:space="preserve"> обставини побиття. Журналіст та оператор представились В. та </w:t>
      </w:r>
      <w:r w:rsidR="005F067A" w:rsidRPr="006E4DB6">
        <w:rPr>
          <w:rFonts w:ascii="Cambria" w:hAnsi="Cambria"/>
          <w:lang w:val="uk-UA"/>
        </w:rPr>
        <w:t>пред’явили</w:t>
      </w:r>
      <w:r w:rsidR="007562DD" w:rsidRPr="006E4DB6">
        <w:rPr>
          <w:rFonts w:ascii="Cambria" w:hAnsi="Cambria"/>
          <w:lang w:val="uk-UA"/>
        </w:rPr>
        <w:t xml:space="preserve"> своє посвідчення та приступили до зйомок відеоматеріалу, та почали брати </w:t>
      </w:r>
      <w:r w:rsidR="005F067A" w:rsidRPr="006E4DB6">
        <w:rPr>
          <w:rFonts w:ascii="Cambria" w:hAnsi="Cambria"/>
          <w:lang w:val="uk-UA"/>
        </w:rPr>
        <w:t>інтерв’ю</w:t>
      </w:r>
      <w:r w:rsidR="007562DD" w:rsidRPr="006E4DB6">
        <w:rPr>
          <w:rFonts w:ascii="Cambria" w:hAnsi="Cambria"/>
          <w:lang w:val="uk-UA"/>
        </w:rPr>
        <w:t xml:space="preserve"> у В. стосовно його співмешканки та її дитини. В цей момент В. з метою припинення подальшої зйомки відповідного сюжету, з використанням брутальної нецензурної лайки почав вимагати від неї та інших журналістів покинути територію поблизу будинку, та штовхати відеокамеру оператора, чим змусив їх припинити зйомку </w:t>
      </w:r>
      <w:r w:rsidR="005F067A" w:rsidRPr="006E4DB6">
        <w:rPr>
          <w:rFonts w:ascii="Cambria" w:hAnsi="Cambria"/>
          <w:lang w:val="uk-UA"/>
        </w:rPr>
        <w:t>відео сюжету</w:t>
      </w:r>
      <w:r w:rsidR="007562DD" w:rsidRPr="006E4DB6">
        <w:rPr>
          <w:rFonts w:ascii="Cambria" w:hAnsi="Cambria"/>
          <w:lang w:val="uk-UA"/>
        </w:rPr>
        <w:t>. Дайте правову оцінку ситуації.</w:t>
      </w:r>
    </w:p>
    <w:p w:rsidR="007562DD" w:rsidRPr="006E4DB6" w:rsidRDefault="007562DD" w:rsidP="005D2EE9">
      <w:pPr>
        <w:ind w:firstLine="709"/>
        <w:jc w:val="both"/>
        <w:rPr>
          <w:rFonts w:ascii="Cambria" w:hAnsi="Cambria" w:cs="Times New Roman"/>
        </w:rPr>
      </w:pPr>
    </w:p>
    <w:p w:rsidR="00AF5239" w:rsidRPr="006E4DB6" w:rsidRDefault="00AF5239" w:rsidP="003B6366">
      <w:pPr>
        <w:widowControl/>
        <w:ind w:firstLine="709"/>
        <w:jc w:val="center"/>
        <w:rPr>
          <w:rFonts w:ascii="Cambria" w:eastAsia="Times New Roman" w:hAnsi="Cambria" w:cs="Times New Roman"/>
          <w:b/>
        </w:rPr>
      </w:pPr>
      <w:r w:rsidRPr="006E4DB6">
        <w:rPr>
          <w:rFonts w:ascii="Cambria" w:eastAsia="Times New Roman" w:hAnsi="Cambria" w:cs="Times New Roman"/>
          <w:b/>
        </w:rPr>
        <w:t>Теми рефератів (доповідей):</w:t>
      </w:r>
    </w:p>
    <w:p w:rsidR="003B6366" w:rsidRPr="006E4DB6" w:rsidRDefault="003B6366" w:rsidP="003B6366">
      <w:pPr>
        <w:ind w:firstLine="567"/>
        <w:jc w:val="both"/>
        <w:rPr>
          <w:rFonts w:ascii="Cambria" w:hAnsi="Cambria" w:cs="Times New Roman"/>
        </w:rPr>
      </w:pPr>
      <w:r w:rsidRPr="006E4DB6">
        <w:rPr>
          <w:rFonts w:ascii="Cambria" w:hAnsi="Cambria" w:cs="Times New Roman"/>
        </w:rPr>
        <w:t>1. Проблеми ефективності застосування «журналістських» норм Кримінального кодексу України: причини та шляхи подолання</w:t>
      </w:r>
    </w:p>
    <w:p w:rsidR="003B6366" w:rsidRPr="006E4DB6" w:rsidRDefault="003B6366" w:rsidP="003B6366">
      <w:pPr>
        <w:ind w:firstLine="567"/>
        <w:jc w:val="both"/>
        <w:rPr>
          <w:rFonts w:ascii="Cambria" w:hAnsi="Cambria" w:cs="Times New Roman"/>
        </w:rPr>
      </w:pPr>
      <w:r w:rsidRPr="006E4DB6">
        <w:rPr>
          <w:rFonts w:ascii="Cambria" w:hAnsi="Cambria" w:cs="Times New Roman"/>
        </w:rPr>
        <w:t>2. Законність професійної діяльності журналіста як обов’язкова умова кримінально-правової охорони</w:t>
      </w:r>
    </w:p>
    <w:p w:rsidR="003B6366" w:rsidRPr="006E4DB6" w:rsidRDefault="003B6366" w:rsidP="003B6366">
      <w:pPr>
        <w:ind w:firstLine="567"/>
        <w:jc w:val="both"/>
        <w:rPr>
          <w:rFonts w:ascii="Cambria" w:hAnsi="Cambria" w:cs="Times New Roman"/>
        </w:rPr>
      </w:pPr>
      <w:r w:rsidRPr="006E4DB6">
        <w:rPr>
          <w:rFonts w:ascii="Cambria" w:hAnsi="Cambria" w:cs="Times New Roman"/>
        </w:rPr>
        <w:t>3. Професійні права журналіста як безпосередній об’єкт кримінально-правової охорони</w:t>
      </w:r>
    </w:p>
    <w:p w:rsidR="003B6366" w:rsidRPr="006E4DB6" w:rsidRDefault="003B6366" w:rsidP="003B6366">
      <w:pPr>
        <w:ind w:firstLine="567"/>
        <w:jc w:val="both"/>
        <w:rPr>
          <w:rFonts w:ascii="Cambria" w:hAnsi="Cambria" w:cs="Times New Roman"/>
        </w:rPr>
      </w:pPr>
      <w:r w:rsidRPr="006E4DB6">
        <w:rPr>
          <w:rFonts w:ascii="Cambria" w:hAnsi="Cambria" w:cs="Times New Roman"/>
        </w:rPr>
        <w:t>4. Потерпілий у кримінальних правопорушеннях проти журналістів</w:t>
      </w:r>
    </w:p>
    <w:p w:rsidR="003B6366" w:rsidRPr="006E4DB6" w:rsidRDefault="003B6366" w:rsidP="003B6366">
      <w:pPr>
        <w:ind w:firstLine="567"/>
        <w:jc w:val="both"/>
        <w:rPr>
          <w:rFonts w:ascii="Cambria" w:hAnsi="Cambria" w:cs="Times New Roman"/>
        </w:rPr>
      </w:pPr>
      <w:r w:rsidRPr="006E4DB6">
        <w:rPr>
          <w:rFonts w:ascii="Cambria" w:hAnsi="Cambria" w:cs="Times New Roman"/>
        </w:rPr>
        <w:t>5. Форми об’єктивної сторони перешкоджання законній професійній діяльності журналіста (ст. 171 КК України)</w:t>
      </w:r>
    </w:p>
    <w:p w:rsidR="003B6366" w:rsidRPr="006E4DB6" w:rsidRDefault="003B6366" w:rsidP="003B6366">
      <w:pPr>
        <w:ind w:firstLine="567"/>
        <w:jc w:val="both"/>
        <w:rPr>
          <w:rFonts w:ascii="Cambria" w:hAnsi="Cambria" w:cs="Times New Roman"/>
        </w:rPr>
      </w:pPr>
      <w:r w:rsidRPr="006E4DB6">
        <w:rPr>
          <w:rFonts w:ascii="Cambria" w:hAnsi="Cambria" w:cs="Times New Roman"/>
        </w:rPr>
        <w:t>6. Насильницькі злочини проти журналістів у зв’язку з професійною діяльністю: особливості кваліфікації</w:t>
      </w:r>
    </w:p>
    <w:p w:rsidR="003B6366" w:rsidRPr="006E4DB6" w:rsidRDefault="003B6366" w:rsidP="003B6366">
      <w:pPr>
        <w:ind w:firstLine="567"/>
        <w:jc w:val="both"/>
        <w:rPr>
          <w:rFonts w:ascii="Cambria" w:hAnsi="Cambria" w:cs="Times New Roman"/>
        </w:rPr>
      </w:pPr>
      <w:r w:rsidRPr="006E4DB6">
        <w:rPr>
          <w:rFonts w:ascii="Cambria" w:hAnsi="Cambria" w:cs="Times New Roman"/>
        </w:rPr>
        <w:t>7. Кримінально-правовий захист журналістів: співвідношення спеціальних «журналістських» норм із загальними складами злочинів</w:t>
      </w:r>
    </w:p>
    <w:p w:rsidR="00AF5239" w:rsidRPr="006E4DB6" w:rsidRDefault="00AF5239" w:rsidP="00C02833">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Times New Roman" w:hAnsi="Cambria" w:cs="Times New Roman"/>
          <w:b/>
          <w:i/>
        </w:rPr>
      </w:pPr>
    </w:p>
    <w:p w:rsidR="00AF5239" w:rsidRPr="006E4DB6" w:rsidRDefault="00AF5239" w:rsidP="003B6366">
      <w:pPr>
        <w:widowControl/>
        <w:pBdr>
          <w:top w:val="nil"/>
          <w:left w:val="nil"/>
          <w:bottom w:val="nil"/>
          <w:right w:val="nil"/>
          <w:between w:val="nil"/>
        </w:pBdr>
        <w:ind w:firstLine="709"/>
        <w:jc w:val="center"/>
        <w:rPr>
          <w:rFonts w:ascii="Cambria" w:eastAsia="Times New Roman" w:hAnsi="Cambria" w:cs="Times New Roman"/>
          <w:b/>
        </w:rPr>
      </w:pPr>
      <w:r w:rsidRPr="006E4DB6">
        <w:rPr>
          <w:rFonts w:ascii="Cambria" w:eastAsia="Times New Roman" w:hAnsi="Cambria" w:cs="Times New Roman"/>
          <w:b/>
        </w:rPr>
        <w:t>Рекомендовані джерела:</w:t>
      </w:r>
    </w:p>
    <w:p w:rsidR="00AF5239" w:rsidRPr="006E4DB6" w:rsidRDefault="00AF5239" w:rsidP="00C02833">
      <w:pPr>
        <w:widowControl/>
        <w:pBdr>
          <w:top w:val="nil"/>
          <w:left w:val="nil"/>
          <w:bottom w:val="nil"/>
          <w:right w:val="nil"/>
          <w:between w:val="nil"/>
        </w:pBdr>
        <w:ind w:firstLine="709"/>
        <w:jc w:val="both"/>
        <w:rPr>
          <w:rFonts w:ascii="Cambria" w:eastAsia="Times New Roman" w:hAnsi="Cambria" w:cs="Times New Roman"/>
          <w:b/>
          <w:i/>
        </w:rPr>
      </w:pPr>
    </w:p>
    <w:p w:rsidR="00AF5239" w:rsidRPr="006E4DB6" w:rsidRDefault="00AF5239" w:rsidP="00B162B6">
      <w:pPr>
        <w:widowControl/>
        <w:pBdr>
          <w:top w:val="nil"/>
          <w:left w:val="nil"/>
          <w:bottom w:val="nil"/>
          <w:right w:val="nil"/>
          <w:between w:val="nil"/>
        </w:pBdr>
        <w:ind w:firstLine="709"/>
        <w:jc w:val="center"/>
        <w:rPr>
          <w:rFonts w:ascii="Cambria" w:eastAsia="Times New Roman" w:hAnsi="Cambria" w:cs="Times New Roman"/>
          <w:b/>
          <w:i/>
        </w:rPr>
      </w:pPr>
      <w:r w:rsidRPr="006E4DB6">
        <w:rPr>
          <w:rFonts w:ascii="Cambria" w:eastAsia="Times New Roman" w:hAnsi="Cambria" w:cs="Times New Roman"/>
          <w:b/>
          <w:i/>
        </w:rPr>
        <w:t>Нормативні акти:</w:t>
      </w:r>
    </w:p>
    <w:p w:rsidR="00AF5239" w:rsidRPr="006E4DB6" w:rsidRDefault="00AF5239" w:rsidP="00025278">
      <w:pPr>
        <w:widowControl/>
        <w:numPr>
          <w:ilvl w:val="0"/>
          <w:numId w:val="1"/>
        </w:numPr>
        <w:pBdr>
          <w:top w:val="nil"/>
          <w:left w:val="nil"/>
          <w:bottom w:val="nil"/>
          <w:right w:val="nil"/>
          <w:between w:val="nil"/>
        </w:pBdr>
        <w:ind w:left="0" w:firstLine="709"/>
        <w:jc w:val="both"/>
        <w:rPr>
          <w:rFonts w:ascii="Cambria" w:hAnsi="Cambria" w:cs="Times New Roman"/>
        </w:rPr>
      </w:pPr>
      <w:r w:rsidRPr="006E4DB6">
        <w:rPr>
          <w:rFonts w:ascii="Cambria" w:eastAsia="Times New Roman" w:hAnsi="Cambria" w:cs="Times New Roman"/>
        </w:rPr>
        <w:t xml:space="preserve">Конституція України: Закон України від 28.06.1996р. № 254к/96-ВР. Відомості Верховної Ради України. 1996. № 30. Ст. 141. URL: </w:t>
      </w:r>
      <w:hyperlink r:id="rId146" w:anchor="Text">
        <w:r w:rsidRPr="006E4DB6">
          <w:rPr>
            <w:rFonts w:ascii="Cambria" w:eastAsia="Times New Roman" w:hAnsi="Cambria" w:cs="Times New Roman"/>
            <w:color w:val="0000FF"/>
            <w:u w:val="single"/>
          </w:rPr>
          <w:t>https://zakon.rada.gov.ua/laws/show/254%D0%BA/96-%D0%B2%D1%80#Text</w:t>
        </w:r>
      </w:hyperlink>
      <w:r w:rsidRPr="006E4DB6">
        <w:rPr>
          <w:rFonts w:ascii="Cambria" w:eastAsia="Times New Roman" w:hAnsi="Cambria" w:cs="Times New Roman"/>
        </w:rPr>
        <w:t xml:space="preserve"> </w:t>
      </w:r>
    </w:p>
    <w:p w:rsidR="00AF5239" w:rsidRPr="006E4DB6" w:rsidRDefault="00AF5239" w:rsidP="00025278">
      <w:pPr>
        <w:widowControl/>
        <w:numPr>
          <w:ilvl w:val="0"/>
          <w:numId w:val="1"/>
        </w:numPr>
        <w:pBdr>
          <w:top w:val="nil"/>
          <w:left w:val="nil"/>
          <w:bottom w:val="nil"/>
          <w:right w:val="nil"/>
          <w:between w:val="nil"/>
        </w:pBdr>
        <w:ind w:left="0" w:firstLine="709"/>
        <w:jc w:val="both"/>
        <w:rPr>
          <w:rFonts w:ascii="Cambria" w:hAnsi="Cambria" w:cs="Times New Roman"/>
        </w:rPr>
      </w:pPr>
      <w:r w:rsidRPr="006E4DB6">
        <w:rPr>
          <w:rFonts w:ascii="Cambria" w:eastAsia="Times New Roman" w:hAnsi="Cambria" w:cs="Times New Roman"/>
        </w:rPr>
        <w:t>Конвенція про захист прав людини і основоположних свобод: ратифікована Законом України № 475/97-ВР від 17.07.1997р. URL: https://zakon.rada.gov.ua/laws/show/995_004#Text</w:t>
      </w:r>
    </w:p>
    <w:p w:rsidR="00AF5239" w:rsidRPr="006E4DB6" w:rsidRDefault="00AF5239" w:rsidP="00025278">
      <w:pPr>
        <w:widowControl/>
        <w:numPr>
          <w:ilvl w:val="0"/>
          <w:numId w:val="1"/>
        </w:numPr>
        <w:pBdr>
          <w:top w:val="nil"/>
          <w:left w:val="nil"/>
          <w:bottom w:val="nil"/>
          <w:right w:val="nil"/>
          <w:between w:val="nil"/>
        </w:pBdr>
        <w:ind w:left="0" w:firstLine="709"/>
        <w:jc w:val="both"/>
        <w:rPr>
          <w:rFonts w:ascii="Cambria" w:hAnsi="Cambria" w:cs="Times New Roman"/>
        </w:rPr>
      </w:pPr>
      <w:r w:rsidRPr="006E4DB6">
        <w:rPr>
          <w:rFonts w:ascii="Cambria" w:eastAsia="Times New Roman" w:hAnsi="Cambria" w:cs="Times New Roman"/>
        </w:rPr>
        <w:t xml:space="preserve">Кримінальний кодекс України: Закон України від 05.04.2001р. № 2341-III. URL: </w:t>
      </w:r>
      <w:hyperlink r:id="rId147" w:anchor="Text">
        <w:r w:rsidRPr="006E4DB6">
          <w:rPr>
            <w:rFonts w:ascii="Cambria" w:eastAsia="Times New Roman" w:hAnsi="Cambria" w:cs="Times New Roman"/>
            <w:color w:val="0000FF"/>
            <w:u w:val="single"/>
          </w:rPr>
          <w:t>https://zakon.rada.gov.ua/laws/show/2341-14#Text</w:t>
        </w:r>
      </w:hyperlink>
      <w:r w:rsidRPr="006E4DB6">
        <w:rPr>
          <w:rFonts w:ascii="Cambria" w:eastAsia="Times New Roman" w:hAnsi="Cambria" w:cs="Times New Roman"/>
        </w:rPr>
        <w:t xml:space="preserve"> </w:t>
      </w:r>
    </w:p>
    <w:p w:rsidR="00BE5105" w:rsidRPr="006E4DB6" w:rsidRDefault="00BE5105" w:rsidP="00025278">
      <w:pPr>
        <w:pStyle w:val="a3"/>
        <w:numPr>
          <w:ilvl w:val="0"/>
          <w:numId w:val="1"/>
        </w:numPr>
        <w:ind w:left="0" w:firstLine="709"/>
        <w:rPr>
          <w:rStyle w:val="a7"/>
          <w:rFonts w:ascii="Cambria" w:hAnsi="Cambria"/>
          <w:bCs/>
          <w:color w:val="auto"/>
        </w:rPr>
      </w:pPr>
      <w:r w:rsidRPr="006E4DB6">
        <w:rPr>
          <w:rFonts w:ascii="Cambria" w:hAnsi="Cambria"/>
          <w:bCs/>
        </w:rPr>
        <w:t xml:space="preserve">Загальна декларація прав людини: резолюція ГА ООН 217 A (III) від 10 грудня 1948 року. </w:t>
      </w:r>
      <w:r w:rsidRPr="006E4DB6">
        <w:rPr>
          <w:rFonts w:ascii="Cambria" w:hAnsi="Cambria"/>
        </w:rPr>
        <w:t xml:space="preserve">URL: </w:t>
      </w:r>
      <w:hyperlink r:id="rId148" w:anchor="Text" w:history="1">
        <w:r w:rsidRPr="006E4DB6">
          <w:rPr>
            <w:rStyle w:val="a7"/>
            <w:rFonts w:ascii="Cambria" w:hAnsi="Cambria"/>
            <w:bCs/>
            <w:color w:val="auto"/>
          </w:rPr>
          <w:t>https://zakon.rada.gov.ua/laws/show/995_015#Text</w:t>
        </w:r>
      </w:hyperlink>
    </w:p>
    <w:p w:rsidR="00BE5105" w:rsidRPr="006E4DB6" w:rsidRDefault="00BE5105" w:rsidP="00025278">
      <w:pPr>
        <w:pStyle w:val="HTML"/>
        <w:numPr>
          <w:ilvl w:val="0"/>
          <w:numId w:val="1"/>
        </w:numPr>
        <w:ind w:left="0" w:firstLine="709"/>
        <w:jc w:val="both"/>
        <w:rPr>
          <w:rFonts w:ascii="Cambria" w:hAnsi="Cambria" w:cs="Times New Roman"/>
          <w:sz w:val="24"/>
          <w:szCs w:val="24"/>
          <w:lang w:val="uk-UA"/>
        </w:rPr>
      </w:pPr>
      <w:r w:rsidRPr="006E4DB6">
        <w:rPr>
          <w:rFonts w:ascii="Cambria" w:hAnsi="Cambria" w:cs="Times New Roman"/>
          <w:bCs/>
          <w:sz w:val="24"/>
          <w:szCs w:val="24"/>
          <w:lang w:val="uk-UA" w:eastAsia="uk-UA"/>
        </w:rPr>
        <w:t xml:space="preserve">Міжнародний пакт про громадянські і політичні права: Резолюція </w:t>
      </w:r>
      <w:r w:rsidRPr="006E4DB6">
        <w:rPr>
          <w:rFonts w:ascii="Cambria" w:hAnsi="Cambria" w:cs="Times New Roman"/>
          <w:sz w:val="24"/>
          <w:szCs w:val="24"/>
          <w:lang w:val="uk-UA" w:eastAsia="uk-UA"/>
        </w:rPr>
        <w:t>А/RES/2200 А (XXI)</w:t>
      </w:r>
      <w:r w:rsidRPr="006E4DB6">
        <w:rPr>
          <w:rFonts w:ascii="Cambria" w:hAnsi="Cambria" w:cs="Times New Roman"/>
          <w:bCs/>
          <w:sz w:val="24"/>
          <w:szCs w:val="24"/>
          <w:lang w:val="uk-UA" w:eastAsia="uk-UA"/>
        </w:rPr>
        <w:t xml:space="preserve">ГА ООН від </w:t>
      </w:r>
      <w:r w:rsidRPr="006E4DB6">
        <w:rPr>
          <w:rFonts w:ascii="Cambria" w:hAnsi="Cambria" w:cs="Times New Roman"/>
          <w:sz w:val="24"/>
          <w:szCs w:val="24"/>
          <w:lang w:val="uk-UA" w:eastAsia="uk-UA"/>
        </w:rPr>
        <w:t xml:space="preserve">16 грудня 1966 року. </w:t>
      </w:r>
      <w:r w:rsidRPr="006E4DB6">
        <w:rPr>
          <w:rFonts w:ascii="Cambria" w:hAnsi="Cambria" w:cs="Times New Roman"/>
          <w:sz w:val="24"/>
          <w:szCs w:val="24"/>
          <w:lang w:val="uk-UA"/>
        </w:rPr>
        <w:t xml:space="preserve">URL: </w:t>
      </w:r>
      <w:r w:rsidRPr="006E4DB6">
        <w:rPr>
          <w:rFonts w:ascii="Cambria" w:hAnsi="Cambria" w:cs="Times New Roman"/>
          <w:sz w:val="24"/>
          <w:szCs w:val="24"/>
          <w:lang w:val="uk-UA" w:eastAsia="uk-UA"/>
        </w:rPr>
        <w:t>https://zakon.rada.gov.ua/laws/show/995_043#Text</w:t>
      </w:r>
    </w:p>
    <w:p w:rsidR="00BE5105" w:rsidRPr="006E4DB6" w:rsidRDefault="00BE5105" w:rsidP="00025278">
      <w:pPr>
        <w:pStyle w:val="HTML"/>
        <w:numPr>
          <w:ilvl w:val="0"/>
          <w:numId w:val="1"/>
        </w:numPr>
        <w:ind w:left="0" w:firstLine="709"/>
        <w:jc w:val="both"/>
        <w:rPr>
          <w:rFonts w:ascii="Cambria" w:hAnsi="Cambria" w:cs="Times New Roman"/>
          <w:sz w:val="24"/>
          <w:szCs w:val="24"/>
          <w:lang w:val="uk-UA" w:eastAsia="uk-UA"/>
        </w:rPr>
      </w:pPr>
      <w:r w:rsidRPr="006E4DB6">
        <w:rPr>
          <w:rFonts w:ascii="Cambria" w:hAnsi="Cambria" w:cs="Times New Roman"/>
          <w:bCs/>
          <w:sz w:val="24"/>
          <w:szCs w:val="24"/>
          <w:lang w:val="uk-UA" w:eastAsia="uk-UA"/>
        </w:rPr>
        <w:t xml:space="preserve">Міжнародний пакт про економічні, соціальні і культурні права ГА ОНН від </w:t>
      </w:r>
      <w:r w:rsidRPr="006E4DB6">
        <w:rPr>
          <w:rFonts w:ascii="Cambria" w:hAnsi="Cambria" w:cs="Times New Roman"/>
          <w:sz w:val="24"/>
          <w:szCs w:val="24"/>
          <w:lang w:val="uk-UA" w:eastAsia="uk-UA"/>
        </w:rPr>
        <w:t xml:space="preserve">16 грудня 1966 року. </w:t>
      </w:r>
      <w:r w:rsidRPr="006E4DB6">
        <w:rPr>
          <w:rFonts w:ascii="Cambria" w:hAnsi="Cambria" w:cs="Times New Roman"/>
          <w:sz w:val="24"/>
          <w:szCs w:val="24"/>
          <w:lang w:val="uk-UA"/>
        </w:rPr>
        <w:t xml:space="preserve">URL: </w:t>
      </w:r>
      <w:r w:rsidRPr="006E4DB6">
        <w:rPr>
          <w:rFonts w:ascii="Cambria" w:hAnsi="Cambria" w:cs="Times New Roman"/>
          <w:sz w:val="24"/>
          <w:szCs w:val="24"/>
          <w:lang w:val="uk-UA" w:eastAsia="uk-UA"/>
        </w:rPr>
        <w:t xml:space="preserve"> </w:t>
      </w:r>
      <w:r w:rsidRPr="006E4DB6">
        <w:rPr>
          <w:rFonts w:ascii="Cambria" w:hAnsi="Cambria" w:cs="Times New Roman"/>
          <w:bCs/>
          <w:sz w:val="24"/>
          <w:szCs w:val="24"/>
          <w:lang w:val="uk-UA" w:eastAsia="uk-UA"/>
        </w:rPr>
        <w:t>https://zakon.rada.gov.ua/laws/show/995_042#Text</w:t>
      </w:r>
    </w:p>
    <w:p w:rsidR="00AF5239" w:rsidRPr="006E4DB6" w:rsidRDefault="00AF5239" w:rsidP="00C02833">
      <w:pPr>
        <w:widowControl/>
        <w:pBdr>
          <w:top w:val="nil"/>
          <w:left w:val="nil"/>
          <w:bottom w:val="nil"/>
          <w:right w:val="nil"/>
          <w:between w:val="nil"/>
        </w:pBdr>
        <w:ind w:firstLine="709"/>
        <w:jc w:val="both"/>
        <w:rPr>
          <w:rFonts w:ascii="Cambria" w:eastAsia="Times New Roman" w:hAnsi="Cambria" w:cs="Times New Roman"/>
          <w:b/>
          <w:i/>
        </w:rPr>
      </w:pPr>
    </w:p>
    <w:p w:rsidR="00AF5239" w:rsidRPr="006E4DB6" w:rsidRDefault="00AF5239" w:rsidP="00B162B6">
      <w:pPr>
        <w:widowControl/>
        <w:pBdr>
          <w:top w:val="nil"/>
          <w:left w:val="nil"/>
          <w:bottom w:val="nil"/>
          <w:right w:val="nil"/>
          <w:between w:val="nil"/>
        </w:pBdr>
        <w:ind w:firstLine="709"/>
        <w:jc w:val="center"/>
        <w:rPr>
          <w:rFonts w:ascii="Cambria" w:eastAsia="Times New Roman" w:hAnsi="Cambria" w:cs="Times New Roman"/>
          <w:b/>
          <w:i/>
        </w:rPr>
      </w:pPr>
      <w:r w:rsidRPr="006E4DB6">
        <w:rPr>
          <w:rFonts w:ascii="Cambria" w:eastAsia="Times New Roman" w:hAnsi="Cambria" w:cs="Times New Roman"/>
          <w:b/>
          <w:i/>
        </w:rPr>
        <w:t>Судова практика:</w:t>
      </w:r>
    </w:p>
    <w:p w:rsidR="00B162B6" w:rsidRPr="006E4DB6" w:rsidRDefault="00B162B6" w:rsidP="00136F53">
      <w:pPr>
        <w:pStyle w:val="a5"/>
        <w:numPr>
          <w:ilvl w:val="0"/>
          <w:numId w:val="15"/>
        </w:numPr>
        <w:jc w:val="both"/>
        <w:rPr>
          <w:rFonts w:ascii="Cambria" w:hAnsi="Cambria"/>
          <w:sz w:val="24"/>
          <w:szCs w:val="24"/>
          <w:lang w:val="uk-UA"/>
        </w:rPr>
      </w:pPr>
      <w:r w:rsidRPr="006E4DB6">
        <w:rPr>
          <w:rFonts w:ascii="Cambria" w:hAnsi="Cambria"/>
          <w:bCs/>
          <w:sz w:val="24"/>
          <w:szCs w:val="24"/>
          <w:lang w:val="uk-UA"/>
        </w:rPr>
        <w:t>Гонгадзе проти України</w:t>
      </w:r>
      <w:r w:rsidRPr="006E4DB6">
        <w:rPr>
          <w:rFonts w:ascii="Cambria" w:hAnsi="Cambria"/>
          <w:sz w:val="24"/>
          <w:szCs w:val="24"/>
          <w:lang w:val="uk-UA"/>
        </w:rPr>
        <w:t xml:space="preserve">. </w:t>
      </w:r>
      <w:bookmarkStart w:id="135" w:name="o4"/>
      <w:bookmarkEnd w:id="135"/>
      <w:r w:rsidRPr="006E4DB6">
        <w:rPr>
          <w:rFonts w:ascii="Cambria" w:hAnsi="Cambria"/>
          <w:bCs/>
          <w:sz w:val="24"/>
          <w:szCs w:val="24"/>
          <w:lang w:val="uk-UA"/>
        </w:rPr>
        <w:t>Заява N 34056/02</w:t>
      </w:r>
      <w:r w:rsidRPr="006E4DB6">
        <w:rPr>
          <w:rFonts w:ascii="Cambria" w:hAnsi="Cambria"/>
          <w:sz w:val="24"/>
          <w:szCs w:val="24"/>
          <w:lang w:val="uk-UA"/>
        </w:rPr>
        <w:t>. 8 листопада 2005 року. https://zakon.rada.gov.ua/laws/show/980_420#Text</w:t>
      </w:r>
    </w:p>
    <w:p w:rsidR="00AF5239" w:rsidRPr="006E4DB6" w:rsidRDefault="00AF5239" w:rsidP="00136F53">
      <w:pPr>
        <w:pStyle w:val="a3"/>
        <w:numPr>
          <w:ilvl w:val="0"/>
          <w:numId w:val="15"/>
        </w:numPr>
        <w:pBdr>
          <w:top w:val="nil"/>
          <w:left w:val="nil"/>
          <w:bottom w:val="nil"/>
          <w:right w:val="nil"/>
          <w:between w:val="nil"/>
        </w:pBdr>
        <w:rPr>
          <w:rFonts w:ascii="Cambria" w:eastAsia="Times New Roman" w:hAnsi="Cambria"/>
        </w:rPr>
      </w:pPr>
      <w:r w:rsidRPr="006E4DB6">
        <w:rPr>
          <w:rFonts w:ascii="Cambria" w:eastAsia="Times New Roman" w:hAnsi="Cambria"/>
        </w:rPr>
        <w:t>Про практику застосування судами законодавства, яким передбачені права потерпілих від злочинів: Постанова Пленуму Верховного Суду України від 2 липня 2004 р. № 13. URL:  https://zakon.rada.gov.ua/laws/show/v0013700-04#Text</w:t>
      </w:r>
    </w:p>
    <w:p w:rsidR="009C54F9" w:rsidRPr="006E4DB6" w:rsidRDefault="009C54F9" w:rsidP="00136F53">
      <w:pPr>
        <w:pStyle w:val="a3"/>
        <w:numPr>
          <w:ilvl w:val="0"/>
          <w:numId w:val="15"/>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rPr>
      </w:pPr>
      <w:r w:rsidRPr="006E4DB6">
        <w:rPr>
          <w:rFonts w:ascii="Cambria" w:hAnsi="Cambria"/>
        </w:rPr>
        <w:t xml:space="preserve">Постанова Великої палати Верховного Суду від 27.11.2019 року </w:t>
      </w:r>
      <w:r w:rsidRPr="006E4DB6">
        <w:rPr>
          <w:rFonts w:ascii="Cambria" w:hAnsi="Cambria"/>
          <w:bCs/>
        </w:rPr>
        <w:t xml:space="preserve">справа №629/847/15-к. </w:t>
      </w:r>
      <w:r w:rsidRPr="006E4DB6">
        <w:rPr>
          <w:rStyle w:val="rvts44"/>
          <w:rFonts w:ascii="Cambria" w:hAnsi="Cambria"/>
        </w:rPr>
        <w:t>URL:</w:t>
      </w:r>
      <w:r w:rsidRPr="006E4DB6">
        <w:rPr>
          <w:rFonts w:ascii="Cambria" w:hAnsi="Cambria"/>
          <w:iCs/>
        </w:rPr>
        <w:t xml:space="preserve"> </w:t>
      </w:r>
      <w:r w:rsidRPr="006E4DB6">
        <w:rPr>
          <w:rFonts w:ascii="Cambria" w:hAnsi="Cambria"/>
        </w:rPr>
        <w:t xml:space="preserve"> https://reyestr.court.gov.ua/Review/86105184</w:t>
      </w:r>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eastAsiaTheme="majorEastAsia" w:hAnsi="Cambria"/>
          <w:lang w:val="uk-UA"/>
        </w:rPr>
        <w:t>П</w:t>
      </w:r>
      <w:r w:rsidRPr="006E4DB6">
        <w:rPr>
          <w:rFonts w:ascii="Cambria" w:hAnsi="Cambria"/>
          <w:lang w:val="uk-UA"/>
        </w:rPr>
        <w:t>останова Верховного Суду  від 06.10.2022 року</w:t>
      </w:r>
      <w:r w:rsidRPr="006E4DB6">
        <w:rPr>
          <w:rFonts w:ascii="Cambria" w:hAnsi="Cambria"/>
          <w:iCs/>
          <w:lang w:val="uk-UA"/>
        </w:rPr>
        <w:t xml:space="preserve"> справа № 369/1586/17 </w:t>
      </w:r>
      <w:r w:rsidRPr="006E4DB6">
        <w:rPr>
          <w:rStyle w:val="rvts44"/>
          <w:rFonts w:ascii="Cambria" w:hAnsi="Cambria"/>
          <w:lang w:val="uk-UA"/>
        </w:rPr>
        <w:t>URL:</w:t>
      </w:r>
      <w:r w:rsidRPr="006E4DB6">
        <w:rPr>
          <w:rFonts w:ascii="Cambria" w:hAnsi="Cambria"/>
          <w:iCs/>
          <w:lang w:val="uk-UA"/>
        </w:rPr>
        <w:t xml:space="preserve"> </w:t>
      </w:r>
      <w:hyperlink r:id="rId149" w:history="1">
        <w:r w:rsidRPr="006E4DB6">
          <w:rPr>
            <w:rStyle w:val="a7"/>
            <w:rFonts w:ascii="Cambria" w:eastAsiaTheme="majorEastAsia" w:hAnsi="Cambria"/>
            <w:lang w:val="uk-UA"/>
          </w:rPr>
          <w:t>https://reyestr.court.gov.ua/Review/106788061</w:t>
        </w:r>
      </w:hyperlink>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eastAsiaTheme="majorEastAsia" w:hAnsi="Cambria"/>
          <w:lang w:val="uk-UA"/>
        </w:rPr>
        <w:t>П</w:t>
      </w:r>
      <w:r w:rsidRPr="006E4DB6">
        <w:rPr>
          <w:rFonts w:ascii="Cambria" w:hAnsi="Cambria"/>
          <w:lang w:val="uk-UA"/>
        </w:rPr>
        <w:t>останова Верховного Суду  від 20.03.2019 р.</w:t>
      </w:r>
      <w:r w:rsidRPr="006E4DB6">
        <w:rPr>
          <w:rFonts w:ascii="Cambria" w:hAnsi="Cambria"/>
          <w:iCs/>
          <w:lang w:val="uk-UA"/>
        </w:rPr>
        <w:t xml:space="preserve"> справа № 180/1669/16-к. </w:t>
      </w:r>
      <w:r w:rsidRPr="006E4DB6">
        <w:rPr>
          <w:rStyle w:val="rvts44"/>
          <w:rFonts w:ascii="Cambria" w:hAnsi="Cambria"/>
          <w:lang w:val="uk-UA"/>
        </w:rPr>
        <w:t>URL:</w:t>
      </w:r>
      <w:r w:rsidRPr="006E4DB6">
        <w:rPr>
          <w:rFonts w:ascii="Cambria" w:hAnsi="Cambria"/>
          <w:iCs/>
          <w:lang w:val="uk-UA"/>
        </w:rPr>
        <w:t xml:space="preserve"> </w:t>
      </w:r>
      <w:hyperlink r:id="rId150" w:history="1">
        <w:r w:rsidRPr="006E4DB6">
          <w:rPr>
            <w:rStyle w:val="a7"/>
            <w:rFonts w:ascii="Cambria" w:eastAsiaTheme="majorEastAsia" w:hAnsi="Cambria"/>
            <w:lang w:val="uk-UA"/>
          </w:rPr>
          <w:t>https://reyestr.court.gov.ua/Review/80681387</w:t>
        </w:r>
      </w:hyperlink>
    </w:p>
    <w:p w:rsidR="009C54F9" w:rsidRPr="00BE57CF" w:rsidRDefault="009C54F9" w:rsidP="00136F53">
      <w:pPr>
        <w:pStyle w:val="a5"/>
        <w:numPr>
          <w:ilvl w:val="0"/>
          <w:numId w:val="15"/>
        </w:numPr>
        <w:jc w:val="both"/>
        <w:rPr>
          <w:rFonts w:ascii="Cambria" w:hAnsi="Cambria"/>
          <w:sz w:val="24"/>
          <w:szCs w:val="24"/>
          <w:lang w:val="uk-UA"/>
        </w:rPr>
      </w:pPr>
      <w:r w:rsidRPr="00BE57CF">
        <w:rPr>
          <w:rStyle w:val="a8"/>
          <w:rFonts w:ascii="Cambria" w:eastAsiaTheme="majorEastAsia" w:hAnsi="Cambria"/>
          <w:sz w:val="24"/>
          <w:szCs w:val="24"/>
          <w:vertAlign w:val="baseline"/>
          <w:lang w:val="uk-UA"/>
        </w:rPr>
        <w:t>П</w:t>
      </w:r>
      <w:r w:rsidRPr="006E4DB6">
        <w:rPr>
          <w:rFonts w:ascii="Cambria" w:eastAsiaTheme="majorEastAsia" w:hAnsi="Cambria"/>
          <w:sz w:val="24"/>
          <w:szCs w:val="24"/>
          <w:lang w:val="uk-UA"/>
        </w:rPr>
        <w:t xml:space="preserve">останова Верховного Суду </w:t>
      </w:r>
      <w:r w:rsidRPr="006E4DB6">
        <w:rPr>
          <w:rFonts w:ascii="Cambria" w:hAnsi="Cambria"/>
          <w:sz w:val="24"/>
          <w:szCs w:val="24"/>
          <w:lang w:val="uk-UA"/>
        </w:rPr>
        <w:t xml:space="preserve"> у справі № 464/710/18 (провадження № 51-3805км20). </w:t>
      </w:r>
      <w:r w:rsidRPr="006E4DB6">
        <w:rPr>
          <w:rStyle w:val="rvts44"/>
          <w:rFonts w:ascii="Cambria" w:hAnsi="Cambria"/>
          <w:sz w:val="24"/>
          <w:szCs w:val="24"/>
          <w:lang w:val="uk-UA"/>
        </w:rPr>
        <w:t>URL:</w:t>
      </w:r>
      <w:r w:rsidRPr="006E4DB6">
        <w:rPr>
          <w:rFonts w:ascii="Cambria" w:hAnsi="Cambria"/>
          <w:sz w:val="24"/>
          <w:szCs w:val="24"/>
          <w:lang w:val="uk-UA"/>
        </w:rPr>
        <w:t xml:space="preserve"> </w:t>
      </w:r>
      <w:hyperlink r:id="rId151" w:history="1">
        <w:r w:rsidRPr="006E4DB6">
          <w:rPr>
            <w:rStyle w:val="a7"/>
            <w:rFonts w:ascii="Cambria" w:eastAsiaTheme="majorEastAsia" w:hAnsi="Cambria"/>
            <w:sz w:val="24"/>
            <w:szCs w:val="24"/>
            <w:lang w:val="uk-UA"/>
          </w:rPr>
          <w:t>https://reyestr.court.gov.ua/Review/93564752</w:t>
        </w:r>
      </w:hyperlink>
      <w:r w:rsidRPr="006E4DB6">
        <w:rPr>
          <w:rFonts w:ascii="Cambria" w:hAnsi="Cambria"/>
          <w:sz w:val="24"/>
          <w:szCs w:val="24"/>
          <w:lang w:val="uk-UA"/>
        </w:rPr>
        <w:t>.</w:t>
      </w:r>
    </w:p>
    <w:p w:rsidR="009C54F9" w:rsidRPr="006E4DB6" w:rsidRDefault="009C54F9" w:rsidP="00136F53">
      <w:pPr>
        <w:pStyle w:val="a5"/>
        <w:numPr>
          <w:ilvl w:val="0"/>
          <w:numId w:val="15"/>
        </w:numPr>
        <w:jc w:val="both"/>
        <w:rPr>
          <w:rFonts w:ascii="Cambria" w:hAnsi="Cambria"/>
          <w:sz w:val="24"/>
          <w:szCs w:val="24"/>
          <w:lang w:val="uk-UA"/>
        </w:rPr>
      </w:pPr>
      <w:r w:rsidRPr="00BE57CF">
        <w:rPr>
          <w:rFonts w:ascii="Cambria" w:hAnsi="Cambria"/>
          <w:sz w:val="24"/>
          <w:szCs w:val="24"/>
          <w:lang w:val="uk-UA"/>
        </w:rPr>
        <w:t>Постанова Верховного Суду (ЦП) від 14.03.2024р. справа № 127/18736/20</w:t>
      </w:r>
      <w:r w:rsidR="00BE57CF" w:rsidRPr="00BE57CF">
        <w:rPr>
          <w:rFonts w:ascii="Cambria" w:hAnsi="Cambria"/>
          <w:sz w:val="24"/>
          <w:szCs w:val="24"/>
          <w:lang w:val="uk-UA"/>
        </w:rPr>
        <w:t xml:space="preserve">. </w:t>
      </w:r>
      <w:r w:rsidR="00BE57CF" w:rsidRPr="00BE57CF">
        <w:rPr>
          <w:rStyle w:val="rvts44"/>
          <w:rFonts w:ascii="Cambria" w:hAnsi="Cambria"/>
          <w:sz w:val="24"/>
          <w:szCs w:val="24"/>
          <w:lang w:val="uk-UA"/>
        </w:rPr>
        <w:t>URL</w:t>
      </w:r>
      <w:r w:rsidR="00BE57CF" w:rsidRPr="006E4DB6">
        <w:rPr>
          <w:rStyle w:val="rvts44"/>
          <w:rFonts w:ascii="Cambria" w:hAnsi="Cambria"/>
          <w:lang w:val="uk-UA"/>
        </w:rPr>
        <w:t>:</w:t>
      </w:r>
      <w:r w:rsidRPr="006E4DB6">
        <w:rPr>
          <w:rFonts w:ascii="Cambria" w:hAnsi="Cambria"/>
          <w:sz w:val="24"/>
          <w:szCs w:val="24"/>
          <w:lang w:val="uk-UA"/>
        </w:rPr>
        <w:t xml:space="preserve"> https://reyestr.court.gov.ua/Review/117974738?fbclid=IwAR1kx6zrxx4j-Olt_Oq9uLalLmieI95wOjd-ic5GgEM5emxLKGIulxCsv38_aem_AXRxdp2DrU1dFVb-6snftpncbl4_5RgHZCjOPa6Id7IBc4SszoDXJPey-D7mEqJ5PqX30na0bXGQlLEZKG7R7rCI</w:t>
      </w:r>
    </w:p>
    <w:p w:rsidR="009C54F9" w:rsidRPr="006E4DB6" w:rsidRDefault="009C54F9" w:rsidP="00136F53">
      <w:pPr>
        <w:pStyle w:val="a5"/>
        <w:numPr>
          <w:ilvl w:val="0"/>
          <w:numId w:val="15"/>
        </w:numPr>
        <w:jc w:val="both"/>
        <w:rPr>
          <w:rFonts w:ascii="Cambria" w:hAnsi="Cambria"/>
          <w:sz w:val="24"/>
          <w:szCs w:val="24"/>
          <w:lang w:val="uk-UA"/>
        </w:rPr>
      </w:pPr>
      <w:r w:rsidRPr="006E4DB6">
        <w:rPr>
          <w:rFonts w:ascii="Cambria" w:hAnsi="Cambria"/>
          <w:sz w:val="24"/>
          <w:szCs w:val="24"/>
          <w:lang w:val="uk-UA"/>
        </w:rPr>
        <w:t>Постанова Верховного Суду (ЦП) від 14.12.2022 року справа № 752/9138/19. URL https://reyestr.court.gov.ua/Review/108026206</w:t>
      </w:r>
    </w:p>
    <w:p w:rsidR="009C54F9" w:rsidRPr="006E4DB6" w:rsidRDefault="009C54F9" w:rsidP="00136F53">
      <w:pPr>
        <w:pStyle w:val="a5"/>
        <w:numPr>
          <w:ilvl w:val="0"/>
          <w:numId w:val="15"/>
        </w:numPr>
        <w:jc w:val="both"/>
        <w:rPr>
          <w:rFonts w:ascii="Cambria" w:hAnsi="Cambria"/>
          <w:sz w:val="24"/>
          <w:szCs w:val="24"/>
          <w:lang w:val="uk-UA"/>
        </w:rPr>
      </w:pPr>
      <w:r w:rsidRPr="006E4DB6">
        <w:rPr>
          <w:rFonts w:ascii="Cambria" w:hAnsi="Cambria"/>
          <w:sz w:val="24"/>
          <w:szCs w:val="24"/>
          <w:lang w:val="uk-UA"/>
        </w:rPr>
        <w:t>Постанова Верховного Суду (ЦП) від 27.11.2024р. справа № 686/33838/23 URL: https://reyestr.court.gov.ua/Review/123410605</w:t>
      </w:r>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lang w:val="uk-UA"/>
        </w:rPr>
        <w:t>Постанова Верховного Суду від 05.06.2019 р.</w:t>
      </w:r>
      <w:r w:rsidRPr="006E4DB6">
        <w:rPr>
          <w:rFonts w:ascii="Cambria" w:hAnsi="Cambria"/>
          <w:iCs/>
          <w:lang w:val="uk-UA"/>
        </w:rPr>
        <w:t xml:space="preserve"> справа № 442/4140/17 </w:t>
      </w:r>
      <w:r w:rsidRPr="006E4DB6">
        <w:rPr>
          <w:rStyle w:val="dont-break-out"/>
          <w:rFonts w:ascii="Cambria" w:hAnsi="Cambria"/>
          <w:lang w:val="uk-UA"/>
        </w:rPr>
        <w:t xml:space="preserve">URL: </w:t>
      </w:r>
      <w:hyperlink r:id="rId152" w:history="1">
        <w:r w:rsidRPr="006E4DB6">
          <w:rPr>
            <w:rStyle w:val="a7"/>
            <w:rFonts w:ascii="Cambria" w:eastAsiaTheme="majorEastAsia" w:hAnsi="Cambria"/>
            <w:lang w:val="uk-UA"/>
          </w:rPr>
          <w:t>https://reyestr.court.gov.ua/Review/82308633</w:t>
        </w:r>
      </w:hyperlink>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lang w:val="uk-UA"/>
        </w:rPr>
        <w:t xml:space="preserve">Постанова Верховного Суду від 06.10.2022 р. </w:t>
      </w:r>
      <w:r w:rsidRPr="006E4DB6">
        <w:rPr>
          <w:rFonts w:ascii="Cambria" w:hAnsi="Cambria"/>
          <w:iCs/>
          <w:lang w:val="uk-UA"/>
        </w:rPr>
        <w:t>справа № 369/1586/17.</w:t>
      </w:r>
      <w:r w:rsidRPr="006E4DB6">
        <w:rPr>
          <w:rFonts w:ascii="Cambria" w:hAnsi="Cambria"/>
          <w:i/>
          <w:iCs/>
          <w:lang w:val="uk-UA"/>
        </w:rPr>
        <w:t xml:space="preserve"> </w:t>
      </w:r>
      <w:r w:rsidRPr="006E4DB6">
        <w:rPr>
          <w:rStyle w:val="dont-break-out"/>
          <w:rFonts w:ascii="Cambria" w:hAnsi="Cambria"/>
          <w:lang w:val="uk-UA"/>
        </w:rPr>
        <w:t xml:space="preserve">URL: </w:t>
      </w:r>
      <w:hyperlink r:id="rId153" w:history="1">
        <w:r w:rsidRPr="006E4DB6">
          <w:rPr>
            <w:rStyle w:val="a7"/>
            <w:rFonts w:ascii="Cambria" w:eastAsiaTheme="majorEastAsia" w:hAnsi="Cambria"/>
            <w:lang w:val="uk-UA"/>
          </w:rPr>
          <w:t>https://reyestr.court.gov.ua/Review/106788061</w:t>
        </w:r>
      </w:hyperlink>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lang w:val="uk-UA"/>
        </w:rPr>
        <w:t xml:space="preserve">Постанова Верховного Суду від 07.06.2022 р. </w:t>
      </w:r>
      <w:r w:rsidRPr="006E4DB6">
        <w:rPr>
          <w:rFonts w:ascii="Cambria" w:hAnsi="Cambria"/>
          <w:iCs/>
          <w:lang w:val="uk-UA"/>
        </w:rPr>
        <w:t xml:space="preserve">справа № 170/794/20. </w:t>
      </w:r>
      <w:r w:rsidRPr="006E4DB6">
        <w:rPr>
          <w:rStyle w:val="dont-break-out"/>
          <w:rFonts w:ascii="Cambria" w:hAnsi="Cambria"/>
          <w:lang w:val="uk-UA"/>
        </w:rPr>
        <w:t>URL:</w:t>
      </w:r>
      <w:r w:rsidRPr="006E4DB6">
        <w:rPr>
          <w:rFonts w:ascii="Cambria" w:hAnsi="Cambria"/>
          <w:i/>
          <w:iCs/>
          <w:lang w:val="uk-UA"/>
        </w:rPr>
        <w:t xml:space="preserve"> </w:t>
      </w:r>
      <w:hyperlink r:id="rId154" w:history="1">
        <w:r w:rsidRPr="006E4DB6">
          <w:rPr>
            <w:rStyle w:val="a7"/>
            <w:rFonts w:ascii="Cambria" w:eastAsiaTheme="majorEastAsia" w:hAnsi="Cambria"/>
            <w:lang w:val="uk-UA"/>
          </w:rPr>
          <w:t>https://reyestr.court.gov.ua/Review/104694932</w:t>
        </w:r>
      </w:hyperlink>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lang w:val="uk-UA"/>
        </w:rPr>
        <w:t xml:space="preserve">Постанова Верховного Суду від 08.10.2024 р. </w:t>
      </w:r>
      <w:r w:rsidRPr="006E4DB6">
        <w:rPr>
          <w:rFonts w:ascii="Cambria" w:hAnsi="Cambria"/>
          <w:iCs/>
          <w:lang w:val="uk-UA"/>
        </w:rPr>
        <w:t xml:space="preserve">справа № 161/15802/21 </w:t>
      </w:r>
      <w:r w:rsidRPr="006E4DB6">
        <w:rPr>
          <w:rStyle w:val="dont-break-out"/>
          <w:rFonts w:ascii="Cambria" w:hAnsi="Cambria"/>
          <w:lang w:val="uk-UA"/>
        </w:rPr>
        <w:t xml:space="preserve">URL: </w:t>
      </w:r>
      <w:hyperlink r:id="rId155" w:history="1">
        <w:r w:rsidRPr="006E4DB6">
          <w:rPr>
            <w:rStyle w:val="a7"/>
            <w:rFonts w:ascii="Cambria" w:eastAsiaTheme="majorEastAsia" w:hAnsi="Cambria"/>
            <w:lang w:val="uk-UA"/>
          </w:rPr>
          <w:t>https://reyestr.court.gov.ua/Review/123281924</w:t>
        </w:r>
      </w:hyperlink>
    </w:p>
    <w:p w:rsidR="009C54F9" w:rsidRPr="006E4DB6" w:rsidRDefault="009C54F9" w:rsidP="00136F53">
      <w:pPr>
        <w:pStyle w:val="a3"/>
        <w:numPr>
          <w:ilvl w:val="0"/>
          <w:numId w:val="15"/>
        </w:numPr>
        <w:rPr>
          <w:rFonts w:ascii="Cambria" w:hAnsi="Cambria"/>
        </w:rPr>
      </w:pPr>
      <w:r w:rsidRPr="006E4DB6">
        <w:rPr>
          <w:rFonts w:ascii="Cambria" w:hAnsi="Cambria"/>
        </w:rPr>
        <w:t xml:space="preserve">Постанова Верховного Суду від 09.04.2025 року справа № 761/41888/17 </w:t>
      </w:r>
      <w:r w:rsidRPr="006E4DB6">
        <w:rPr>
          <w:rStyle w:val="rvts44"/>
          <w:rFonts w:ascii="Cambria" w:hAnsi="Cambria"/>
        </w:rPr>
        <w:t xml:space="preserve">URL: </w:t>
      </w:r>
      <w:r w:rsidRPr="006E4DB6">
        <w:rPr>
          <w:rFonts w:ascii="Cambria" w:hAnsi="Cambria"/>
        </w:rPr>
        <w:t xml:space="preserve"> </w:t>
      </w:r>
      <w:hyperlink r:id="rId156" w:history="1">
        <w:r w:rsidRPr="006E4DB6">
          <w:rPr>
            <w:rStyle w:val="a7"/>
            <w:rFonts w:ascii="Cambria" w:eastAsiaTheme="majorEastAsia" w:hAnsi="Cambria"/>
            <w:color w:val="auto"/>
          </w:rPr>
          <w:t>https://reyestr.court.gov.ua/Review/126610102</w:t>
        </w:r>
      </w:hyperlink>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lang w:val="uk-UA"/>
        </w:rPr>
        <w:lastRenderedPageBreak/>
        <w:t xml:space="preserve">Постанова Верховного Суду від 10.04.2025 року справа № 369/16037/21  </w:t>
      </w:r>
      <w:r w:rsidRPr="006E4DB6">
        <w:rPr>
          <w:rStyle w:val="rvts44"/>
          <w:rFonts w:ascii="Cambria" w:hAnsi="Cambria"/>
          <w:lang w:val="uk-UA"/>
        </w:rPr>
        <w:t xml:space="preserve">URL: </w:t>
      </w:r>
      <w:r w:rsidRPr="006E4DB6">
        <w:rPr>
          <w:rFonts w:ascii="Cambria" w:hAnsi="Cambria"/>
          <w:lang w:val="uk-UA"/>
        </w:rPr>
        <w:t xml:space="preserve"> </w:t>
      </w:r>
      <w:hyperlink r:id="rId157" w:history="1">
        <w:r w:rsidRPr="006E4DB6">
          <w:rPr>
            <w:rStyle w:val="a7"/>
            <w:rFonts w:ascii="Cambria" w:eastAsiaTheme="majorEastAsia" w:hAnsi="Cambria"/>
            <w:lang w:val="uk-UA"/>
          </w:rPr>
          <w:t>https://reyestr.court.gov.ua/Review/126767071</w:t>
        </w:r>
      </w:hyperlink>
    </w:p>
    <w:p w:rsidR="009C54F9" w:rsidRPr="006E4DB6" w:rsidRDefault="009C54F9" w:rsidP="00136F53">
      <w:pPr>
        <w:pStyle w:val="a5"/>
        <w:numPr>
          <w:ilvl w:val="0"/>
          <w:numId w:val="15"/>
        </w:numPr>
        <w:jc w:val="both"/>
        <w:rPr>
          <w:rFonts w:ascii="Cambria" w:hAnsi="Cambria"/>
          <w:sz w:val="24"/>
          <w:szCs w:val="24"/>
          <w:lang w:val="uk-UA"/>
        </w:rPr>
      </w:pPr>
      <w:r w:rsidRPr="006E4DB6">
        <w:rPr>
          <w:rFonts w:ascii="Cambria" w:hAnsi="Cambria"/>
          <w:sz w:val="24"/>
          <w:szCs w:val="24"/>
          <w:lang w:val="uk-UA"/>
        </w:rPr>
        <w:t xml:space="preserve">Постанова Верховного Суду від 11.07.2024 р. справа № 990/11/24. </w:t>
      </w:r>
      <w:r w:rsidRPr="006E4DB6">
        <w:rPr>
          <w:rStyle w:val="dont-break-out"/>
          <w:rFonts w:ascii="Cambria" w:hAnsi="Cambria"/>
          <w:sz w:val="24"/>
          <w:szCs w:val="24"/>
          <w:lang w:val="uk-UA"/>
        </w:rPr>
        <w:t>URL:</w:t>
      </w:r>
      <w:r w:rsidRPr="006E4DB6">
        <w:rPr>
          <w:rFonts w:ascii="Cambria" w:hAnsi="Cambria"/>
          <w:i/>
          <w:iCs/>
          <w:sz w:val="24"/>
          <w:szCs w:val="24"/>
          <w:lang w:val="uk-UA"/>
        </w:rPr>
        <w:t xml:space="preserve"> </w:t>
      </w:r>
      <w:r w:rsidRPr="006E4DB6">
        <w:rPr>
          <w:rFonts w:ascii="Cambria" w:hAnsi="Cambria"/>
          <w:sz w:val="24"/>
          <w:szCs w:val="24"/>
          <w:lang w:val="uk-UA"/>
        </w:rPr>
        <w:t>https://reyestr.court.gov.ua/Review/120342101</w:t>
      </w:r>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lang w:val="uk-UA"/>
        </w:rPr>
        <w:t>Постанова Верховного Суду від 11.09.2019 року</w:t>
      </w:r>
      <w:r w:rsidRPr="006E4DB6">
        <w:rPr>
          <w:rFonts w:ascii="Cambria" w:hAnsi="Cambria"/>
          <w:i/>
          <w:iCs/>
          <w:lang w:val="uk-UA"/>
        </w:rPr>
        <w:t xml:space="preserve"> </w:t>
      </w:r>
      <w:r w:rsidRPr="006E4DB6">
        <w:rPr>
          <w:rFonts w:ascii="Cambria" w:hAnsi="Cambria"/>
          <w:iCs/>
          <w:lang w:val="uk-UA"/>
        </w:rPr>
        <w:t xml:space="preserve">справа № 320/8278/16-к </w:t>
      </w:r>
      <w:r w:rsidRPr="006E4DB6">
        <w:rPr>
          <w:rStyle w:val="rvts44"/>
          <w:rFonts w:ascii="Cambria" w:hAnsi="Cambria"/>
          <w:lang w:val="uk-UA"/>
        </w:rPr>
        <w:t>URL:</w:t>
      </w:r>
      <w:r w:rsidRPr="006E4DB6">
        <w:rPr>
          <w:rFonts w:ascii="Cambria" w:hAnsi="Cambria"/>
          <w:iCs/>
          <w:lang w:val="uk-UA"/>
        </w:rPr>
        <w:t xml:space="preserve"> </w:t>
      </w:r>
      <w:hyperlink r:id="rId158" w:history="1">
        <w:r w:rsidRPr="006E4DB6">
          <w:rPr>
            <w:rStyle w:val="a7"/>
            <w:rFonts w:ascii="Cambria" w:eastAsiaTheme="majorEastAsia" w:hAnsi="Cambria"/>
            <w:lang w:val="uk-UA"/>
          </w:rPr>
          <w:t>https://reyestr.court.gov.ua/Review/84274409</w:t>
        </w:r>
      </w:hyperlink>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lang w:val="uk-UA"/>
        </w:rPr>
        <w:t xml:space="preserve">Постанова Верховного Суду від 13.03.2024 року </w:t>
      </w:r>
      <w:r w:rsidRPr="006E4DB6">
        <w:rPr>
          <w:rFonts w:ascii="Cambria" w:hAnsi="Cambria"/>
          <w:iCs/>
          <w:lang w:val="uk-UA"/>
        </w:rPr>
        <w:t xml:space="preserve">справа № 488/470/17 </w:t>
      </w:r>
      <w:r w:rsidRPr="006E4DB6">
        <w:rPr>
          <w:rStyle w:val="dont-break-out"/>
          <w:rFonts w:ascii="Cambria" w:hAnsi="Cambria"/>
          <w:lang w:val="uk-UA"/>
        </w:rPr>
        <w:t xml:space="preserve">URL: </w:t>
      </w:r>
      <w:hyperlink r:id="rId159" w:history="1">
        <w:r w:rsidRPr="006E4DB6">
          <w:rPr>
            <w:rStyle w:val="a7"/>
            <w:rFonts w:ascii="Cambria" w:eastAsiaTheme="majorEastAsia" w:hAnsi="Cambria"/>
            <w:lang w:val="uk-UA"/>
          </w:rPr>
          <w:t>https://reyestr.court.gov.ua/Review/117721347</w:t>
        </w:r>
      </w:hyperlink>
    </w:p>
    <w:p w:rsidR="009C54F9" w:rsidRPr="006E4DB6" w:rsidRDefault="009C54F9" w:rsidP="00136F53">
      <w:pPr>
        <w:pStyle w:val="a3"/>
        <w:numPr>
          <w:ilvl w:val="0"/>
          <w:numId w:val="15"/>
        </w:numPr>
        <w:rPr>
          <w:rFonts w:ascii="Cambria" w:hAnsi="Cambria"/>
        </w:rPr>
      </w:pPr>
      <w:r w:rsidRPr="006E4DB6">
        <w:rPr>
          <w:rFonts w:ascii="Cambria" w:hAnsi="Cambria"/>
          <w:bCs/>
        </w:rPr>
        <w:t xml:space="preserve">Постанова Верховного Суду </w:t>
      </w:r>
      <w:r w:rsidRPr="006E4DB6">
        <w:rPr>
          <w:rFonts w:ascii="Cambria" w:hAnsi="Cambria"/>
        </w:rPr>
        <w:t>від 15.02.2023 року</w:t>
      </w:r>
      <w:r w:rsidRPr="006E4DB6">
        <w:rPr>
          <w:rFonts w:ascii="Cambria" w:hAnsi="Cambria"/>
          <w:iCs/>
        </w:rPr>
        <w:t xml:space="preserve"> справа № 712/10956/16-к  </w:t>
      </w:r>
      <w:r w:rsidRPr="006E4DB6">
        <w:rPr>
          <w:rFonts w:ascii="Cambria" w:hAnsi="Cambria"/>
        </w:rPr>
        <w:t xml:space="preserve">URL:  </w:t>
      </w:r>
      <w:hyperlink r:id="rId160" w:history="1">
        <w:r w:rsidRPr="006E4DB6">
          <w:rPr>
            <w:rStyle w:val="a7"/>
            <w:rFonts w:ascii="Cambria" w:hAnsi="Cambria"/>
            <w:color w:val="auto"/>
          </w:rPr>
          <w:t>https://reyestr.court.gov.ua/Review/109132495</w:t>
        </w:r>
      </w:hyperlink>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lang w:val="uk-UA"/>
        </w:rPr>
        <w:t>Постанова Верховного Суду від 18.03.2024 року</w:t>
      </w:r>
      <w:r w:rsidRPr="006E4DB6">
        <w:rPr>
          <w:rFonts w:ascii="Cambria" w:hAnsi="Cambria"/>
          <w:iCs/>
          <w:lang w:val="uk-UA"/>
        </w:rPr>
        <w:t xml:space="preserve"> справа № 296/2948/22 </w:t>
      </w:r>
      <w:r w:rsidRPr="006E4DB6">
        <w:rPr>
          <w:rStyle w:val="dont-break-out"/>
          <w:rFonts w:ascii="Cambria" w:hAnsi="Cambria"/>
          <w:lang w:val="uk-UA"/>
        </w:rPr>
        <w:t xml:space="preserve">URL: </w:t>
      </w:r>
      <w:hyperlink r:id="rId161" w:history="1">
        <w:r w:rsidRPr="006E4DB6">
          <w:rPr>
            <w:rStyle w:val="a7"/>
            <w:rFonts w:ascii="Cambria" w:eastAsiaTheme="majorEastAsia" w:hAnsi="Cambria"/>
            <w:lang w:val="uk-UA"/>
          </w:rPr>
          <w:t>https://reyestr.court.gov.ua/Review/117915446</w:t>
        </w:r>
      </w:hyperlink>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lang w:val="uk-UA"/>
        </w:rPr>
        <w:t>Постанова Верховного Суду від 19.07.2023 року у справі № 214/11028/21. URL: https://reyestr.court.gov.ua/Review/112433950#</w:t>
      </w:r>
    </w:p>
    <w:p w:rsidR="009C54F9" w:rsidRPr="006E4DB6" w:rsidRDefault="009C54F9" w:rsidP="00136F53">
      <w:pPr>
        <w:pStyle w:val="a3"/>
        <w:numPr>
          <w:ilvl w:val="0"/>
          <w:numId w:val="15"/>
        </w:numPr>
        <w:rPr>
          <w:rFonts w:ascii="Cambria" w:hAnsi="Cambria"/>
        </w:rPr>
      </w:pPr>
      <w:r w:rsidRPr="006E4DB6">
        <w:rPr>
          <w:rFonts w:ascii="Cambria" w:hAnsi="Cambria"/>
        </w:rPr>
        <w:t>Постанова Верховного Суду від 19.08.2020 року</w:t>
      </w:r>
      <w:r w:rsidRPr="006E4DB6">
        <w:rPr>
          <w:rFonts w:ascii="Cambria" w:hAnsi="Cambria"/>
          <w:i/>
          <w:iCs/>
        </w:rPr>
        <w:t xml:space="preserve"> </w:t>
      </w:r>
      <w:r w:rsidRPr="006E4DB6">
        <w:rPr>
          <w:rFonts w:ascii="Cambria" w:hAnsi="Cambria"/>
          <w:iCs/>
        </w:rPr>
        <w:t xml:space="preserve">справа № 214/4970/18. </w:t>
      </w:r>
      <w:r w:rsidRPr="006E4DB6">
        <w:rPr>
          <w:rStyle w:val="dont-break-out"/>
          <w:rFonts w:ascii="Cambria" w:hAnsi="Cambria"/>
        </w:rPr>
        <w:t xml:space="preserve">URL: </w:t>
      </w:r>
      <w:hyperlink r:id="rId162" w:history="1">
        <w:r w:rsidRPr="006E4DB6">
          <w:rPr>
            <w:rStyle w:val="a7"/>
            <w:rFonts w:ascii="Cambria" w:eastAsiaTheme="majorEastAsia" w:hAnsi="Cambria"/>
            <w:color w:val="auto"/>
          </w:rPr>
          <w:t>https://reyestr.court.gov.ua/Review/91089431</w:t>
        </w:r>
      </w:hyperlink>
      <w:r w:rsidRPr="006E4DB6">
        <w:rPr>
          <w:rFonts w:ascii="Cambria" w:hAnsi="Cambria"/>
        </w:rPr>
        <w:t xml:space="preserve"> </w:t>
      </w:r>
    </w:p>
    <w:p w:rsidR="009C54F9" w:rsidRPr="006E4DB6" w:rsidRDefault="009C54F9" w:rsidP="00136F53">
      <w:pPr>
        <w:pStyle w:val="a3"/>
        <w:numPr>
          <w:ilvl w:val="0"/>
          <w:numId w:val="15"/>
        </w:numPr>
        <w:rPr>
          <w:rFonts w:ascii="Cambria" w:hAnsi="Cambria"/>
        </w:rPr>
      </w:pPr>
      <w:r w:rsidRPr="006E4DB6">
        <w:rPr>
          <w:rFonts w:ascii="Cambria" w:hAnsi="Cambria"/>
          <w:bCs/>
        </w:rPr>
        <w:t xml:space="preserve">Постанова Верховного Суду </w:t>
      </w:r>
      <w:r w:rsidRPr="006E4DB6">
        <w:rPr>
          <w:rFonts w:ascii="Cambria" w:hAnsi="Cambria"/>
        </w:rPr>
        <w:t xml:space="preserve">від 20.02.2018 року у справі </w:t>
      </w:r>
      <w:r w:rsidRPr="006E4DB6">
        <w:rPr>
          <w:rFonts w:ascii="Cambria" w:hAnsi="Cambria"/>
          <w:iCs/>
        </w:rPr>
        <w:t xml:space="preserve">№ 303/4076/15-к </w:t>
      </w:r>
      <w:r w:rsidRPr="006E4DB6">
        <w:rPr>
          <w:rFonts w:ascii="Cambria" w:hAnsi="Cambria"/>
        </w:rPr>
        <w:t xml:space="preserve">URL:  </w:t>
      </w:r>
      <w:hyperlink r:id="rId163" w:history="1">
        <w:r w:rsidRPr="006E4DB6">
          <w:rPr>
            <w:rStyle w:val="a7"/>
            <w:rFonts w:ascii="Cambria" w:hAnsi="Cambria"/>
            <w:color w:val="auto"/>
          </w:rPr>
          <w:t>https://reyestr.court.gov.ua/Review/72460065</w:t>
        </w:r>
      </w:hyperlink>
      <w:r w:rsidRPr="006E4DB6">
        <w:rPr>
          <w:rFonts w:ascii="Cambria" w:hAnsi="Cambria"/>
        </w:rPr>
        <w:t xml:space="preserve"> </w:t>
      </w:r>
    </w:p>
    <w:p w:rsidR="009C54F9" w:rsidRPr="006E4DB6" w:rsidRDefault="009C54F9" w:rsidP="00136F53">
      <w:pPr>
        <w:pStyle w:val="a5"/>
        <w:numPr>
          <w:ilvl w:val="0"/>
          <w:numId w:val="15"/>
        </w:numPr>
        <w:jc w:val="both"/>
        <w:rPr>
          <w:rFonts w:ascii="Cambria" w:hAnsi="Cambria"/>
          <w:sz w:val="24"/>
          <w:szCs w:val="24"/>
          <w:lang w:val="uk-UA"/>
        </w:rPr>
      </w:pPr>
      <w:r w:rsidRPr="006E4DB6">
        <w:rPr>
          <w:rFonts w:ascii="Cambria" w:hAnsi="Cambria"/>
          <w:sz w:val="24"/>
          <w:szCs w:val="24"/>
          <w:lang w:val="uk-UA"/>
        </w:rPr>
        <w:t>Постанова Верховного Суду від 20.03.2019 р. у справі № 180/1669/16-к URL:</w:t>
      </w:r>
      <w:r w:rsidR="00BE57CF">
        <w:rPr>
          <w:rFonts w:ascii="Cambria" w:hAnsi="Cambria"/>
          <w:sz w:val="24"/>
          <w:szCs w:val="24"/>
          <w:lang w:val="uk-UA"/>
        </w:rPr>
        <w:t xml:space="preserve"> </w:t>
      </w:r>
      <w:r w:rsidRPr="006E4DB6">
        <w:rPr>
          <w:rFonts w:ascii="Cambria" w:hAnsi="Cambria"/>
          <w:sz w:val="24"/>
          <w:szCs w:val="24"/>
          <w:lang w:val="uk-UA"/>
        </w:rPr>
        <w:t>https://reyestr.court.gov.ua/Review/80681387</w:t>
      </w:r>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lang w:val="uk-UA"/>
        </w:rPr>
        <w:t xml:space="preserve">Постанова Верховного Суду від 21.11.2023 року у справі </w:t>
      </w:r>
      <w:r w:rsidRPr="006E4DB6">
        <w:rPr>
          <w:rFonts w:ascii="Cambria" w:hAnsi="Cambria"/>
          <w:iCs/>
          <w:lang w:val="uk-UA"/>
        </w:rPr>
        <w:t xml:space="preserve">№ 382/60/20. </w:t>
      </w:r>
      <w:r w:rsidRPr="006E4DB6">
        <w:rPr>
          <w:rFonts w:ascii="Cambria" w:hAnsi="Cambria"/>
          <w:lang w:val="uk-UA"/>
        </w:rPr>
        <w:t xml:space="preserve">URL: </w:t>
      </w:r>
      <w:hyperlink r:id="rId164" w:history="1">
        <w:r w:rsidRPr="006E4DB6">
          <w:rPr>
            <w:rStyle w:val="a7"/>
            <w:rFonts w:ascii="Cambria" w:eastAsiaTheme="majorEastAsia" w:hAnsi="Cambria"/>
            <w:lang w:val="uk-UA"/>
          </w:rPr>
          <w:t>https://protocol.ua/ru/postanova_kks_vp_vid_21_11_2023_roku_u_spravi_382_60_20/</w:t>
        </w:r>
      </w:hyperlink>
      <w:r w:rsidRPr="006E4DB6">
        <w:rPr>
          <w:rFonts w:ascii="Cambria" w:hAnsi="Cambria"/>
          <w:i/>
          <w:iCs/>
          <w:lang w:val="uk-UA"/>
        </w:rPr>
        <w:t xml:space="preserve"> </w:t>
      </w:r>
    </w:p>
    <w:p w:rsidR="009C54F9" w:rsidRPr="006E4DB6" w:rsidRDefault="009C54F9" w:rsidP="00136F53">
      <w:pPr>
        <w:pStyle w:val="a3"/>
        <w:numPr>
          <w:ilvl w:val="0"/>
          <w:numId w:val="15"/>
        </w:numPr>
        <w:rPr>
          <w:rFonts w:ascii="Cambria" w:hAnsi="Cambria"/>
        </w:rPr>
      </w:pPr>
      <w:r w:rsidRPr="006E4DB6">
        <w:rPr>
          <w:rFonts w:ascii="Cambria" w:hAnsi="Cambria"/>
        </w:rPr>
        <w:t xml:space="preserve">Постанова Верховного Суду від 22.06.2023 року </w:t>
      </w:r>
      <w:r w:rsidRPr="006E4DB6">
        <w:rPr>
          <w:rFonts w:ascii="Cambria" w:hAnsi="Cambria"/>
          <w:iCs/>
        </w:rPr>
        <w:t>справа № 369/1251/17</w:t>
      </w:r>
      <w:r w:rsidRPr="006E4DB6">
        <w:rPr>
          <w:rStyle w:val="dont-break-out"/>
          <w:rFonts w:ascii="Cambria" w:hAnsi="Cambria"/>
        </w:rPr>
        <w:t xml:space="preserve"> URL: </w:t>
      </w:r>
      <w:hyperlink r:id="rId165" w:history="1">
        <w:r w:rsidRPr="006E4DB6">
          <w:rPr>
            <w:rStyle w:val="a7"/>
            <w:rFonts w:ascii="Cambria" w:eastAsiaTheme="majorEastAsia" w:hAnsi="Cambria"/>
            <w:color w:val="auto"/>
          </w:rPr>
          <w:t>https://reyestr.court.gov.ua/Review/111804857</w:t>
        </w:r>
      </w:hyperlink>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lang w:val="uk-UA"/>
        </w:rPr>
        <w:t xml:space="preserve">Постанова Верховного Суду від 29.06.2023 р. </w:t>
      </w:r>
      <w:r w:rsidRPr="006E4DB6">
        <w:rPr>
          <w:rFonts w:ascii="Cambria" w:hAnsi="Cambria"/>
          <w:iCs/>
          <w:lang w:val="uk-UA"/>
        </w:rPr>
        <w:t xml:space="preserve">справа № 677/1431/20.  </w:t>
      </w:r>
      <w:r w:rsidRPr="006E4DB6">
        <w:rPr>
          <w:rStyle w:val="dont-break-out"/>
          <w:rFonts w:ascii="Cambria" w:hAnsi="Cambria"/>
          <w:lang w:val="uk-UA"/>
        </w:rPr>
        <w:t xml:space="preserve">URL: </w:t>
      </w:r>
      <w:hyperlink r:id="rId166" w:history="1">
        <w:r w:rsidRPr="006E4DB6">
          <w:rPr>
            <w:rStyle w:val="a7"/>
            <w:rFonts w:ascii="Cambria" w:eastAsiaTheme="majorEastAsia" w:hAnsi="Cambria"/>
            <w:lang w:val="uk-UA"/>
          </w:rPr>
          <w:t>https://reyestr.court.gov.ua/Review/112002422</w:t>
        </w:r>
      </w:hyperlink>
    </w:p>
    <w:p w:rsidR="009C54F9" w:rsidRPr="006E4DB6" w:rsidRDefault="009C54F9" w:rsidP="00136F53">
      <w:pPr>
        <w:pStyle w:val="a4"/>
        <w:numPr>
          <w:ilvl w:val="0"/>
          <w:numId w:val="15"/>
        </w:numPr>
        <w:spacing w:before="0" w:beforeAutospacing="0" w:after="0" w:afterAutospacing="0"/>
        <w:jc w:val="both"/>
        <w:rPr>
          <w:rFonts w:ascii="Cambria" w:hAnsi="Cambria"/>
          <w:lang w:val="uk-UA"/>
        </w:rPr>
      </w:pPr>
      <w:r w:rsidRPr="006E4DB6">
        <w:rPr>
          <w:rFonts w:ascii="Cambria" w:hAnsi="Cambria"/>
          <w:bCs/>
          <w:lang w:val="uk-UA"/>
        </w:rPr>
        <w:t xml:space="preserve">Постанова Верховного Суду </w:t>
      </w:r>
      <w:r w:rsidRPr="006E4DB6">
        <w:rPr>
          <w:rFonts w:ascii="Cambria" w:hAnsi="Cambria"/>
          <w:lang w:val="uk-UA"/>
        </w:rPr>
        <w:t>від 29.09.2022 року</w:t>
      </w:r>
      <w:r w:rsidRPr="006E4DB6">
        <w:rPr>
          <w:rFonts w:ascii="Cambria" w:hAnsi="Cambria"/>
          <w:iCs/>
          <w:lang w:val="uk-UA"/>
        </w:rPr>
        <w:t xml:space="preserve"> справа № 461/3002/19 </w:t>
      </w:r>
      <w:r w:rsidRPr="006E4DB6">
        <w:rPr>
          <w:rFonts w:ascii="Cambria" w:hAnsi="Cambria"/>
          <w:lang w:val="uk-UA"/>
        </w:rPr>
        <w:t xml:space="preserve">URL:  </w:t>
      </w:r>
      <w:hyperlink r:id="rId167" w:history="1">
        <w:r w:rsidRPr="006E4DB6">
          <w:rPr>
            <w:rStyle w:val="a7"/>
            <w:rFonts w:ascii="Cambria" w:hAnsi="Cambria"/>
            <w:lang w:val="uk-UA"/>
          </w:rPr>
          <w:t>https://reyestr.court.gov.ua/Review/106598760</w:t>
        </w:r>
      </w:hyperlink>
    </w:p>
    <w:p w:rsidR="00AF5239" w:rsidRPr="006E4DB6" w:rsidRDefault="00AF5239" w:rsidP="00C02833">
      <w:pPr>
        <w:widowControl/>
        <w:ind w:firstLine="709"/>
        <w:jc w:val="both"/>
        <w:rPr>
          <w:rFonts w:ascii="Cambria" w:eastAsia="Times New Roman" w:hAnsi="Cambria" w:cs="Times New Roman"/>
        </w:rPr>
      </w:pPr>
    </w:p>
    <w:p w:rsidR="00AF5239" w:rsidRPr="006E4DB6" w:rsidRDefault="00AF5239" w:rsidP="00B162B6">
      <w:pPr>
        <w:widowControl/>
        <w:ind w:firstLine="709"/>
        <w:jc w:val="center"/>
        <w:rPr>
          <w:rFonts w:ascii="Cambria" w:eastAsia="Times New Roman" w:hAnsi="Cambria" w:cs="Times New Roman"/>
          <w:b/>
          <w:i/>
        </w:rPr>
      </w:pPr>
      <w:r w:rsidRPr="006E4DB6">
        <w:rPr>
          <w:rFonts w:ascii="Cambria" w:eastAsia="Times New Roman" w:hAnsi="Cambria" w:cs="Times New Roman"/>
          <w:b/>
          <w:i/>
        </w:rPr>
        <w:t>Допоміжні джерела:</w:t>
      </w:r>
    </w:p>
    <w:p w:rsidR="00B162B6" w:rsidRPr="006E4DB6" w:rsidRDefault="00B162B6"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Антонюк М., Жмудь В, Заруба П., Левко В. Кримінально-правовий захист професійної діяльності журналістів: Варіативна частина посібника для суддів. Рада Європи, вересень 2021 р. 136с. </w:t>
      </w:r>
    </w:p>
    <w:p w:rsidR="00AF5239" w:rsidRPr="006E4DB6" w:rsidRDefault="00AF5239" w:rsidP="00136F53">
      <w:pPr>
        <w:widowControl/>
        <w:numPr>
          <w:ilvl w:val="0"/>
          <w:numId w:val="16"/>
        </w:numPr>
        <w:pBdr>
          <w:top w:val="nil"/>
          <w:left w:val="nil"/>
          <w:bottom w:val="nil"/>
          <w:right w:val="nil"/>
          <w:between w:val="nil"/>
        </w:pBdr>
        <w:ind w:left="357" w:hanging="357"/>
        <w:jc w:val="both"/>
        <w:rPr>
          <w:rFonts w:ascii="Cambria" w:hAnsi="Cambria" w:cs="Times New Roman"/>
        </w:rPr>
      </w:pPr>
      <w:r w:rsidRPr="006E4DB6">
        <w:rPr>
          <w:rFonts w:ascii="Cambria" w:eastAsia="Times New Roman" w:hAnsi="Cambria" w:cs="Times New Roman"/>
        </w:rPr>
        <w:t xml:space="preserve">Бабаніна В.В. Залишення в небезпеці: характеристика об’єкта злочину. </w:t>
      </w:r>
      <w:r w:rsidRPr="006E4DB6">
        <w:rPr>
          <w:rFonts w:ascii="Cambria" w:eastAsia="Times New Roman" w:hAnsi="Cambria" w:cs="Times New Roman"/>
          <w:i/>
        </w:rPr>
        <w:t>Вісник Київського національного університету внутрішніх справ</w:t>
      </w:r>
      <w:r w:rsidRPr="006E4DB6">
        <w:rPr>
          <w:rFonts w:ascii="Cambria" w:eastAsia="Times New Roman" w:hAnsi="Cambria" w:cs="Times New Roman"/>
        </w:rPr>
        <w:t>. 2009. № 3 (64). С. 132–137.</w:t>
      </w:r>
    </w:p>
    <w:p w:rsidR="00BE5105" w:rsidRPr="006E4DB6" w:rsidRDefault="00BE5105" w:rsidP="00136F53">
      <w:pPr>
        <w:widowControl/>
        <w:numPr>
          <w:ilvl w:val="0"/>
          <w:numId w:val="16"/>
        </w:numPr>
        <w:pBdr>
          <w:top w:val="nil"/>
          <w:left w:val="nil"/>
          <w:bottom w:val="nil"/>
          <w:right w:val="nil"/>
          <w:between w:val="nil"/>
        </w:pBdr>
        <w:ind w:left="357" w:hanging="357"/>
        <w:jc w:val="both"/>
        <w:rPr>
          <w:rFonts w:ascii="Cambria" w:hAnsi="Cambria" w:cs="Times New Roman"/>
        </w:rPr>
      </w:pPr>
      <w:r w:rsidRPr="006E4DB6">
        <w:rPr>
          <w:rFonts w:ascii="Cambria" w:hAnsi="Cambria" w:cs="Times New Roman"/>
        </w:rPr>
        <w:t xml:space="preserve">Барометр свободи слова за березень 2025 року. </w:t>
      </w:r>
      <w:r w:rsidRPr="006E4DB6">
        <w:rPr>
          <w:rStyle w:val="dont-break-out"/>
          <w:rFonts w:ascii="Cambria" w:hAnsi="Cambria" w:cs="Times New Roman"/>
        </w:rPr>
        <w:t>URL:</w:t>
      </w:r>
      <w:r w:rsidR="000253CF">
        <w:rPr>
          <w:rStyle w:val="dont-break-out"/>
          <w:rFonts w:ascii="Cambria" w:hAnsi="Cambria" w:cs="Times New Roman"/>
        </w:rPr>
        <w:t xml:space="preserve"> </w:t>
      </w:r>
      <w:hyperlink r:id="rId168" w:history="1">
        <w:r w:rsidRPr="006E4DB6">
          <w:rPr>
            <w:rStyle w:val="a7"/>
            <w:rFonts w:ascii="Cambria" w:eastAsiaTheme="majorEastAsia" w:hAnsi="Cambria" w:cs="Times New Roman"/>
          </w:rPr>
          <w:t>https://imi.org.ua/monitorings/barometr-svobody-slova-za-berezen-2025-roku-i67528</w:t>
        </w:r>
      </w:hyperlink>
      <w:r w:rsidRPr="006E4DB6">
        <w:rPr>
          <w:rFonts w:ascii="Cambria" w:hAnsi="Cambria" w:cs="Times New Roman"/>
        </w:rPr>
        <w:t xml:space="preserve"> </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Безпала Я.С. Кримінальна відповідальність за перешкоджання законній професійній діяльності журналістів: дис. ... канд. юрид. наук: 12.00.08. Харків: Харків. нац. ун-т внутр.справ., 2014. 211 с.</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Style w:val="rvts23"/>
          <w:rFonts w:ascii="Cambria" w:hAnsi="Cambria"/>
          <w:sz w:val="24"/>
          <w:szCs w:val="24"/>
          <w:lang w:val="uk-UA"/>
        </w:rPr>
        <w:t xml:space="preserve">Безпека діяльності журналістів в Україні: стан, проблеми і шляхи їх вирішення : Про Рекомендації парламентських слухань: </w:t>
      </w:r>
      <w:r w:rsidRPr="006E4DB6">
        <w:rPr>
          <w:rFonts w:ascii="Cambria" w:hAnsi="Cambria"/>
          <w:sz w:val="24"/>
          <w:szCs w:val="24"/>
          <w:lang w:val="uk-UA"/>
        </w:rPr>
        <w:t xml:space="preserve">Постанова ВР </w:t>
      </w:r>
      <w:r w:rsidRPr="006E4DB6">
        <w:rPr>
          <w:rStyle w:val="rvts44"/>
          <w:rFonts w:ascii="Cambria" w:hAnsi="Cambria"/>
          <w:sz w:val="24"/>
          <w:szCs w:val="24"/>
          <w:lang w:val="uk-UA"/>
        </w:rPr>
        <w:t>14.01.2020 року</w:t>
      </w:r>
      <w:r w:rsidRPr="006E4DB6">
        <w:rPr>
          <w:rStyle w:val="rvts0"/>
          <w:rFonts w:ascii="Cambria" w:eastAsiaTheme="majorEastAsia" w:hAnsi="Cambria"/>
          <w:sz w:val="24"/>
          <w:szCs w:val="24"/>
          <w:lang w:val="uk-UA"/>
        </w:rPr>
        <w:t xml:space="preserve"> </w:t>
      </w:r>
      <w:r w:rsidRPr="006E4DB6">
        <w:rPr>
          <w:rStyle w:val="rvts44"/>
          <w:rFonts w:ascii="Cambria" w:hAnsi="Cambria"/>
          <w:sz w:val="24"/>
          <w:szCs w:val="24"/>
          <w:lang w:val="uk-UA"/>
        </w:rPr>
        <w:t>№ 456-IX</w:t>
      </w:r>
      <w:r w:rsidRPr="006E4DB6">
        <w:rPr>
          <w:rFonts w:ascii="Cambria" w:hAnsi="Cambria"/>
          <w:sz w:val="24"/>
          <w:szCs w:val="24"/>
          <w:lang w:val="uk-UA"/>
        </w:rPr>
        <w:t xml:space="preserve"> URL:  https://zakon.rada.gov.ua/laws/show/456-IX#Text</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Блажівський Є.М. Кримінальна відповідальність за втручання в діяльність за кримінальним правом України: дис. … канд.юр. наук. Львів, 2010. 22с. </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Бойко А. В. Кримінальна відповідальність за погрозу або насильство щодо працівника правоохо-ронного органу : дис. ... канд. юрид. наук: 12.00.08. Одеса, 2013. 231 с.</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Бондарчук А. С. Кримінально-правова характеристика погрози або насильства щодо журналіста в Україні: дис. … канд.юр.наук. 12.00.08, Київ, 2019. 269. </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Бондарчук А.С. Кримінальна відповідальність за погрозу або насильство щодо журналіста в історичному вимір. </w:t>
      </w:r>
      <w:r w:rsidRPr="006E4DB6">
        <w:rPr>
          <w:rFonts w:ascii="Cambria" w:hAnsi="Cambria"/>
          <w:i/>
          <w:sz w:val="24"/>
          <w:szCs w:val="24"/>
          <w:lang w:val="uk-UA"/>
        </w:rPr>
        <w:t>Науковий вісник Національної академії внутрішніх справ</w:t>
      </w:r>
      <w:r w:rsidRPr="006E4DB6">
        <w:rPr>
          <w:rFonts w:ascii="Cambria" w:hAnsi="Cambria"/>
          <w:sz w:val="24"/>
          <w:szCs w:val="24"/>
          <w:lang w:val="uk-UA"/>
        </w:rPr>
        <w:t xml:space="preserve">. 2019. № 2 (111). С. 68-74 </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lastRenderedPageBreak/>
        <w:t xml:space="preserve">Бортник В. А., Бондарчук А. С. Місце погрози або насильства щодо журналіста в системі Особливої частини Кримінального кодексу України. </w:t>
      </w:r>
      <w:r w:rsidRPr="006E4DB6">
        <w:rPr>
          <w:rFonts w:ascii="Cambria" w:hAnsi="Cambria"/>
          <w:i/>
          <w:sz w:val="24"/>
          <w:szCs w:val="24"/>
          <w:lang w:val="uk-UA"/>
        </w:rPr>
        <w:t>Юридична наука</w:t>
      </w:r>
      <w:r w:rsidRPr="006E4DB6">
        <w:rPr>
          <w:rFonts w:ascii="Cambria" w:hAnsi="Cambria"/>
          <w:sz w:val="24"/>
          <w:szCs w:val="24"/>
          <w:lang w:val="uk-UA"/>
        </w:rPr>
        <w:t>. 2020. № 7(109). С. 310–320.</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Буряк К. М. Злочини проти професійної діяльності журналістів в Україні: кримінально-правове та кримінологічне дослідження: дис. … канд. юрид. наук: 12.00.08. Дніпро. 2018. 251 с. </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Буряк К. М. Потерпілий у злочині перешкоджання законній професійній діяльності журналіста. </w:t>
      </w:r>
      <w:r w:rsidRPr="006E4DB6">
        <w:rPr>
          <w:rFonts w:ascii="Cambria" w:hAnsi="Cambria"/>
          <w:i/>
          <w:sz w:val="24"/>
          <w:szCs w:val="24"/>
          <w:lang w:val="uk-UA"/>
        </w:rPr>
        <w:t>Актуальні проблеми вітчизняної юриспруденції</w:t>
      </w:r>
      <w:r w:rsidRPr="006E4DB6">
        <w:rPr>
          <w:rFonts w:ascii="Cambria" w:hAnsi="Cambria"/>
          <w:sz w:val="24"/>
          <w:szCs w:val="24"/>
          <w:lang w:val="uk-UA"/>
        </w:rPr>
        <w:t>.  2015.  № 6. С. 113–119.</w:t>
      </w:r>
    </w:p>
    <w:p w:rsidR="000253CF" w:rsidRPr="007E4D38" w:rsidRDefault="00BE5105" w:rsidP="00136F53">
      <w:pPr>
        <w:pStyle w:val="a5"/>
        <w:numPr>
          <w:ilvl w:val="0"/>
          <w:numId w:val="16"/>
        </w:numPr>
        <w:ind w:left="357" w:hanging="357"/>
        <w:jc w:val="both"/>
        <w:rPr>
          <w:rFonts w:ascii="Cambria" w:hAnsi="Cambria"/>
          <w:color w:val="000000"/>
          <w:sz w:val="24"/>
          <w:szCs w:val="24"/>
          <w:lang w:val="uk-UA"/>
        </w:rPr>
      </w:pPr>
      <w:r w:rsidRPr="000253CF">
        <w:rPr>
          <w:rFonts w:ascii="Cambria" w:hAnsi="Cambria"/>
          <w:sz w:val="24"/>
          <w:szCs w:val="24"/>
          <w:lang w:val="uk-UA"/>
        </w:rPr>
        <w:t xml:space="preserve">Газдайка-Василишин І.Б. Захоплення журналіста як заручника: проблеми теорії та практики. Збірник наукових праць. </w:t>
      </w:r>
      <w:r w:rsidRPr="000253CF">
        <w:rPr>
          <w:rStyle w:val="dont-break-out"/>
          <w:rFonts w:ascii="Cambria" w:hAnsi="Cambria"/>
          <w:sz w:val="24"/>
          <w:szCs w:val="24"/>
          <w:lang w:val="uk-UA"/>
        </w:rPr>
        <w:t xml:space="preserve">URL: </w:t>
      </w:r>
      <w:hyperlink r:id="rId169" w:history="1">
        <w:r w:rsidR="000253CF" w:rsidRPr="000253CF">
          <w:rPr>
            <w:rStyle w:val="a7"/>
            <w:rFonts w:ascii="Cambria" w:hAnsi="Cambria"/>
            <w:sz w:val="24"/>
            <w:szCs w:val="24"/>
            <w:lang w:val="uk-UA"/>
          </w:rPr>
          <w:t>file:///D:/Downloads/igorkozych,+60.2022.gazdayka-vasylyshyn.pdf</w:t>
        </w:r>
      </w:hyperlink>
    </w:p>
    <w:p w:rsidR="000253CF" w:rsidRPr="007E4D38" w:rsidRDefault="000253CF" w:rsidP="00136F53">
      <w:pPr>
        <w:pStyle w:val="a5"/>
        <w:numPr>
          <w:ilvl w:val="0"/>
          <w:numId w:val="16"/>
        </w:numPr>
        <w:ind w:left="357" w:hanging="357"/>
        <w:jc w:val="both"/>
        <w:rPr>
          <w:rFonts w:ascii="Cambria" w:hAnsi="Cambria"/>
          <w:color w:val="000000"/>
          <w:sz w:val="24"/>
          <w:szCs w:val="24"/>
          <w:lang w:val="ru-RU"/>
        </w:rPr>
      </w:pPr>
      <w:r w:rsidRPr="000253CF">
        <w:rPr>
          <w:rFonts w:ascii="Cambria" w:hAnsi="Cambria"/>
          <w:color w:val="000000"/>
          <w:sz w:val="24"/>
          <w:szCs w:val="24"/>
        </w:rPr>
        <w:t>Горбачова І.М., Павлова О.С. Практичні аспекти протидії перешкоджанню законній</w:t>
      </w:r>
      <w:r w:rsidRPr="000253CF">
        <w:rPr>
          <w:rFonts w:ascii="Cambria" w:hAnsi="Cambria"/>
          <w:color w:val="000000"/>
          <w:sz w:val="24"/>
          <w:szCs w:val="24"/>
          <w:lang w:val="uk-UA"/>
        </w:rPr>
        <w:t xml:space="preserve"> </w:t>
      </w:r>
      <w:r w:rsidRPr="000253CF">
        <w:rPr>
          <w:rFonts w:ascii="Cambria" w:hAnsi="Cambria"/>
          <w:color w:val="000000"/>
          <w:sz w:val="24"/>
          <w:szCs w:val="24"/>
        </w:rPr>
        <w:t xml:space="preserve">діяльності журналіста. </w:t>
      </w:r>
      <w:r w:rsidRPr="000253CF">
        <w:rPr>
          <w:rFonts w:ascii="Cambria" w:hAnsi="Cambria"/>
          <w:i/>
          <w:color w:val="000000"/>
          <w:sz w:val="24"/>
          <w:szCs w:val="24"/>
        </w:rPr>
        <w:t>Право і суспільство.</w:t>
      </w:r>
      <w:r w:rsidRPr="000253CF">
        <w:rPr>
          <w:rFonts w:ascii="Cambria" w:hAnsi="Cambria"/>
          <w:color w:val="000000"/>
          <w:sz w:val="24"/>
          <w:szCs w:val="24"/>
        </w:rPr>
        <w:t xml:space="preserve"> </w:t>
      </w:r>
      <w:r w:rsidRPr="007E4D38">
        <w:rPr>
          <w:rFonts w:ascii="Cambria" w:hAnsi="Cambria"/>
          <w:color w:val="000000"/>
          <w:sz w:val="24"/>
          <w:szCs w:val="24"/>
          <w:lang w:val="ru-RU"/>
        </w:rPr>
        <w:t xml:space="preserve">2025. № 6. </w:t>
      </w:r>
      <w:r w:rsidRPr="000253CF">
        <w:rPr>
          <w:rFonts w:ascii="Cambria" w:hAnsi="Cambria"/>
          <w:color w:val="000000"/>
          <w:sz w:val="24"/>
          <w:szCs w:val="24"/>
        </w:rPr>
        <w:t>С</w:t>
      </w:r>
      <w:r w:rsidRPr="007E4D38">
        <w:rPr>
          <w:rFonts w:ascii="Cambria" w:hAnsi="Cambria"/>
          <w:color w:val="000000"/>
          <w:sz w:val="24"/>
          <w:szCs w:val="24"/>
          <w:lang w:val="ru-RU"/>
        </w:rPr>
        <w:t xml:space="preserve">. 458-465. </w:t>
      </w:r>
      <w:r w:rsidRPr="000253CF">
        <w:rPr>
          <w:rFonts w:ascii="Cambria" w:hAnsi="Cambria"/>
          <w:color w:val="000000"/>
          <w:sz w:val="24"/>
          <w:szCs w:val="24"/>
          <w:lang w:val="en-US"/>
        </w:rPr>
        <w:t>URL</w:t>
      </w:r>
      <w:r w:rsidRPr="007E4D38">
        <w:rPr>
          <w:rFonts w:ascii="Cambria" w:hAnsi="Cambria"/>
          <w:color w:val="000000"/>
          <w:sz w:val="24"/>
          <w:szCs w:val="24"/>
          <w:lang w:val="ru-RU"/>
        </w:rPr>
        <w:t xml:space="preserve">: </w:t>
      </w:r>
      <w:hyperlink r:id="rId170" w:history="1">
        <w:r w:rsidRPr="000253CF">
          <w:rPr>
            <w:rStyle w:val="a7"/>
            <w:rFonts w:ascii="Cambria" w:hAnsi="Cambria"/>
            <w:sz w:val="24"/>
            <w:szCs w:val="24"/>
            <w:lang w:val="en-US"/>
          </w:rPr>
          <w:t>https</w:t>
        </w:r>
        <w:r w:rsidRPr="007E4D38">
          <w:rPr>
            <w:rStyle w:val="a7"/>
            <w:rFonts w:ascii="Cambria" w:hAnsi="Cambria"/>
            <w:sz w:val="24"/>
            <w:szCs w:val="24"/>
            <w:lang w:val="ru-RU"/>
          </w:rPr>
          <w:t>://</w:t>
        </w:r>
        <w:r w:rsidRPr="000253CF">
          <w:rPr>
            <w:rStyle w:val="a7"/>
            <w:rFonts w:ascii="Cambria" w:hAnsi="Cambria"/>
            <w:sz w:val="24"/>
            <w:szCs w:val="24"/>
            <w:lang w:val="en-US"/>
          </w:rPr>
          <w:t>www</w:t>
        </w:r>
        <w:r w:rsidRPr="007E4D38">
          <w:rPr>
            <w:rStyle w:val="a7"/>
            <w:rFonts w:ascii="Cambria" w:hAnsi="Cambria"/>
            <w:sz w:val="24"/>
            <w:szCs w:val="24"/>
            <w:lang w:val="ru-RU"/>
          </w:rPr>
          <w:t>.</w:t>
        </w:r>
        <w:r w:rsidRPr="000253CF">
          <w:rPr>
            <w:rStyle w:val="a7"/>
            <w:rFonts w:ascii="Cambria" w:hAnsi="Cambria"/>
            <w:sz w:val="24"/>
            <w:szCs w:val="24"/>
            <w:lang w:val="en-US"/>
          </w:rPr>
          <w:t>pravoisuspilstvo</w:t>
        </w:r>
        <w:r w:rsidRPr="007E4D38">
          <w:rPr>
            <w:rStyle w:val="a7"/>
            <w:rFonts w:ascii="Cambria" w:hAnsi="Cambria"/>
            <w:sz w:val="24"/>
            <w:szCs w:val="24"/>
            <w:lang w:val="ru-RU"/>
          </w:rPr>
          <w:t>.</w:t>
        </w:r>
        <w:r w:rsidRPr="000253CF">
          <w:rPr>
            <w:rStyle w:val="a7"/>
            <w:rFonts w:ascii="Cambria" w:hAnsi="Cambria"/>
            <w:sz w:val="24"/>
            <w:szCs w:val="24"/>
            <w:lang w:val="en-US"/>
          </w:rPr>
          <w:t>org</w:t>
        </w:r>
        <w:r w:rsidRPr="007E4D38">
          <w:rPr>
            <w:rStyle w:val="a7"/>
            <w:rFonts w:ascii="Cambria" w:hAnsi="Cambria"/>
            <w:sz w:val="24"/>
            <w:szCs w:val="24"/>
            <w:lang w:val="ru-RU"/>
          </w:rPr>
          <w:t>.</w:t>
        </w:r>
        <w:r w:rsidRPr="000253CF">
          <w:rPr>
            <w:rStyle w:val="a7"/>
            <w:rFonts w:ascii="Cambria" w:hAnsi="Cambria"/>
            <w:sz w:val="24"/>
            <w:szCs w:val="24"/>
            <w:lang w:val="en-US"/>
          </w:rPr>
          <w:t>ua</w:t>
        </w:r>
        <w:r w:rsidRPr="007E4D38">
          <w:rPr>
            <w:rStyle w:val="a7"/>
            <w:rFonts w:ascii="Cambria" w:hAnsi="Cambria"/>
            <w:sz w:val="24"/>
            <w:szCs w:val="24"/>
            <w:lang w:val="ru-RU"/>
          </w:rPr>
          <w:t>/</w:t>
        </w:r>
        <w:r w:rsidRPr="000253CF">
          <w:rPr>
            <w:rStyle w:val="a7"/>
            <w:rFonts w:ascii="Cambria" w:hAnsi="Cambria"/>
            <w:sz w:val="24"/>
            <w:szCs w:val="24"/>
            <w:lang w:val="en-US"/>
          </w:rPr>
          <w:t>archive</w:t>
        </w:r>
        <w:r w:rsidRPr="007E4D38">
          <w:rPr>
            <w:rStyle w:val="a7"/>
            <w:rFonts w:ascii="Cambria" w:hAnsi="Cambria"/>
            <w:sz w:val="24"/>
            <w:szCs w:val="24"/>
            <w:lang w:val="ru-RU"/>
          </w:rPr>
          <w:t>/2025/6_2025/66.</w:t>
        </w:r>
        <w:r w:rsidRPr="000253CF">
          <w:rPr>
            <w:rStyle w:val="a7"/>
            <w:rFonts w:ascii="Cambria" w:hAnsi="Cambria"/>
            <w:sz w:val="24"/>
            <w:szCs w:val="24"/>
            <w:lang w:val="en-US"/>
          </w:rPr>
          <w:t>pdf</w:t>
        </w:r>
      </w:hyperlink>
      <w:r w:rsidRPr="007E4D38">
        <w:rPr>
          <w:rFonts w:ascii="Cambria" w:hAnsi="Cambria"/>
          <w:color w:val="000000"/>
          <w:sz w:val="24"/>
          <w:szCs w:val="24"/>
          <w:lang w:val="ru-RU"/>
        </w:rPr>
        <w:t xml:space="preserve"> </w:t>
      </w:r>
    </w:p>
    <w:p w:rsidR="00BE5105" w:rsidRPr="000253CF" w:rsidRDefault="00BE5105" w:rsidP="00136F53">
      <w:pPr>
        <w:pStyle w:val="a3"/>
        <w:numPr>
          <w:ilvl w:val="0"/>
          <w:numId w:val="16"/>
        </w:numPr>
        <w:ind w:left="357" w:hanging="357"/>
        <w:rPr>
          <w:rFonts w:ascii="Cambria" w:hAnsi="Cambria"/>
        </w:rPr>
      </w:pPr>
      <w:r w:rsidRPr="000253CF">
        <w:rPr>
          <w:rFonts w:ascii="Cambria" w:hAnsi="Cambria"/>
        </w:rPr>
        <w:t xml:space="preserve">Горпинюк О. П. Кримінально-правова охорона інформаційного аспекту приватності в Україні: автореф. дис. … канд. юрид. наук: 12.00.08. Львів: ЛьвДУВС, 2011. 21с . </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0253CF">
        <w:rPr>
          <w:rFonts w:ascii="Cambria" w:hAnsi="Cambria"/>
          <w:sz w:val="24"/>
          <w:szCs w:val="24"/>
          <w:lang w:val="uk-UA"/>
        </w:rPr>
        <w:t>Готін О. М. Злочини проти виборчих, трудових та</w:t>
      </w:r>
      <w:r w:rsidRPr="006E4DB6">
        <w:rPr>
          <w:rFonts w:ascii="Cambria" w:hAnsi="Cambria"/>
          <w:sz w:val="24"/>
          <w:szCs w:val="24"/>
          <w:lang w:val="uk-UA"/>
        </w:rPr>
        <w:t xml:space="preserve"> інших особистих прав і свобод людини і громадянина: навч. посібник. Луганськ: РВВ ЛДУВС, 2006. 192 с</w:t>
      </w:r>
    </w:p>
    <w:p w:rsidR="00BE5105" w:rsidRPr="006E4DB6" w:rsidRDefault="00BE5105" w:rsidP="00136F53">
      <w:pPr>
        <w:pStyle w:val="a3"/>
        <w:numPr>
          <w:ilvl w:val="0"/>
          <w:numId w:val="16"/>
        </w:numPr>
        <w:ind w:left="357" w:hanging="357"/>
        <w:rPr>
          <w:rFonts w:ascii="Cambria" w:hAnsi="Cambria"/>
        </w:rPr>
      </w:pPr>
      <w:r w:rsidRPr="006E4DB6">
        <w:rPr>
          <w:rFonts w:ascii="Cambria" w:hAnsi="Cambria"/>
        </w:rPr>
        <w:t xml:space="preserve">Гродецький Ю.В. Кримінально-правова охорона законної професійної діяльності у сфері підготовки та поширення масової інформації. </w:t>
      </w:r>
      <w:r w:rsidRPr="006E4DB6">
        <w:rPr>
          <w:rFonts w:ascii="Cambria" w:hAnsi="Cambria"/>
          <w:i/>
        </w:rPr>
        <w:t>Вісник Асоціації кримінального права України</w:t>
      </w:r>
      <w:r w:rsidRPr="006E4DB6">
        <w:rPr>
          <w:rFonts w:ascii="Cambria" w:hAnsi="Cambria"/>
        </w:rPr>
        <w:t xml:space="preserve">. 2022. № 1(17).  С. 146-172. DOI: </w:t>
      </w:r>
      <w:hyperlink r:id="rId171" w:history="1">
        <w:r w:rsidRPr="006E4DB6">
          <w:rPr>
            <w:rStyle w:val="a7"/>
            <w:rFonts w:ascii="Cambria" w:eastAsiaTheme="majorEastAsia" w:hAnsi="Cambria"/>
            <w:color w:val="auto"/>
          </w:rPr>
          <w:t>https://doi.org/10.21564/23119640.2022.17.260526</w:t>
        </w:r>
      </w:hyperlink>
      <w:r w:rsidRPr="006E4DB6">
        <w:rPr>
          <w:rFonts w:ascii="Cambria" w:hAnsi="Cambria"/>
        </w:rPr>
        <w:t xml:space="preserve"> </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Style w:val="52"/>
          <w:rFonts w:ascii="Cambria" w:hAnsi="Cambria" w:cs="Times New Roman"/>
          <w:sz w:val="24"/>
          <w:szCs w:val="24"/>
          <w:lang w:val="uk-UA"/>
        </w:rPr>
        <w:t>Карпенко О.</w:t>
      </w:r>
      <w:r w:rsidRPr="006E4DB6">
        <w:rPr>
          <w:rStyle w:val="52"/>
          <w:rFonts w:ascii="Cambria" w:hAnsi="Cambria" w:cs="Times New Roman"/>
          <w:sz w:val="24"/>
          <w:szCs w:val="24"/>
          <w:lang w:val="uk-UA" w:eastAsia="uk-UA"/>
        </w:rPr>
        <w:t xml:space="preserve">І. </w:t>
      </w:r>
      <w:r w:rsidRPr="006E4DB6">
        <w:rPr>
          <w:rStyle w:val="52"/>
          <w:rFonts w:ascii="Cambria" w:hAnsi="Cambria" w:cs="Times New Roman"/>
          <w:sz w:val="24"/>
          <w:szCs w:val="24"/>
          <w:lang w:val="uk-UA"/>
        </w:rPr>
        <w:t xml:space="preserve">Блогер </w:t>
      </w:r>
      <w:r w:rsidRPr="006E4DB6">
        <w:rPr>
          <w:rStyle w:val="52"/>
          <w:rFonts w:ascii="Cambria" w:hAnsi="Cambria" w:cs="Times New Roman"/>
          <w:sz w:val="24"/>
          <w:szCs w:val="24"/>
          <w:lang w:val="uk-UA" w:eastAsia="uk-UA"/>
        </w:rPr>
        <w:t>як медіаособа.</w:t>
      </w:r>
      <w:r w:rsidRPr="006E4DB6">
        <w:rPr>
          <w:rStyle w:val="50"/>
          <w:rFonts w:ascii="Cambria" w:hAnsi="Cambria" w:cs="Times New Roman"/>
          <w:sz w:val="24"/>
          <w:szCs w:val="24"/>
          <w:lang w:val="uk-UA" w:eastAsia="uk-UA"/>
        </w:rPr>
        <w:t xml:space="preserve"> Вісник</w:t>
      </w:r>
      <w:r w:rsidRPr="006E4DB6">
        <w:rPr>
          <w:rStyle w:val="52"/>
          <w:rFonts w:ascii="Cambria" w:hAnsi="Cambria" w:cs="Times New Roman"/>
          <w:sz w:val="24"/>
          <w:szCs w:val="24"/>
          <w:lang w:val="uk-UA" w:eastAsia="uk-UA"/>
        </w:rPr>
        <w:t xml:space="preserve"> </w:t>
      </w:r>
      <w:r w:rsidRPr="006E4DB6">
        <w:rPr>
          <w:rStyle w:val="52"/>
          <w:rFonts w:ascii="Cambria" w:hAnsi="Cambria" w:cs="Times New Roman"/>
          <w:i/>
          <w:sz w:val="24"/>
          <w:szCs w:val="24"/>
          <w:lang w:val="uk-UA" w:eastAsia="uk-UA"/>
        </w:rPr>
        <w:t>Харківського</w:t>
      </w:r>
      <w:r w:rsidRPr="006E4DB6">
        <w:rPr>
          <w:rStyle w:val="52"/>
          <w:rFonts w:ascii="Cambria" w:hAnsi="Cambria" w:cs="Times New Roman"/>
          <w:sz w:val="24"/>
          <w:szCs w:val="24"/>
          <w:lang w:val="uk-UA" w:eastAsia="uk-UA"/>
        </w:rPr>
        <w:t xml:space="preserve"> </w:t>
      </w:r>
      <w:r w:rsidRPr="006E4DB6">
        <w:rPr>
          <w:rStyle w:val="52"/>
          <w:rFonts w:ascii="Cambria" w:hAnsi="Cambria" w:cs="Times New Roman"/>
          <w:i/>
          <w:sz w:val="24"/>
          <w:szCs w:val="24"/>
          <w:lang w:val="uk-UA" w:eastAsia="uk-UA"/>
        </w:rPr>
        <w:t>національного університету імені В. Н. Каразіна. Серія: Право</w:t>
      </w:r>
      <w:r w:rsidRPr="006E4DB6">
        <w:rPr>
          <w:rStyle w:val="52"/>
          <w:rFonts w:ascii="Cambria" w:hAnsi="Cambria" w:cs="Times New Roman"/>
          <w:sz w:val="24"/>
          <w:szCs w:val="24"/>
          <w:lang w:val="uk-UA" w:eastAsia="uk-UA"/>
        </w:rPr>
        <w:t xml:space="preserve">. </w:t>
      </w:r>
      <w:r w:rsidRPr="006E4DB6">
        <w:rPr>
          <w:rStyle w:val="52"/>
          <w:rFonts w:ascii="Cambria" w:hAnsi="Cambria" w:cs="Times New Roman"/>
          <w:sz w:val="24"/>
          <w:szCs w:val="24"/>
          <w:lang w:val="uk-UA"/>
        </w:rPr>
        <w:t xml:space="preserve">2016. </w:t>
      </w:r>
      <w:r w:rsidRPr="006E4DB6">
        <w:rPr>
          <w:rStyle w:val="52"/>
          <w:rFonts w:ascii="Cambria" w:hAnsi="Cambria" w:cs="Times New Roman"/>
          <w:sz w:val="24"/>
          <w:szCs w:val="24"/>
          <w:lang w:val="uk-UA" w:eastAsia="uk-UA"/>
        </w:rPr>
        <w:t xml:space="preserve">Вип. </w:t>
      </w:r>
      <w:r w:rsidRPr="006E4DB6">
        <w:rPr>
          <w:rStyle w:val="52"/>
          <w:rFonts w:ascii="Cambria" w:hAnsi="Cambria" w:cs="Times New Roman"/>
          <w:sz w:val="24"/>
          <w:szCs w:val="24"/>
          <w:lang w:val="uk-UA"/>
        </w:rPr>
        <w:t xml:space="preserve">22. </w:t>
      </w:r>
      <w:r w:rsidRPr="006E4DB6">
        <w:rPr>
          <w:rStyle w:val="52"/>
          <w:rFonts w:ascii="Cambria" w:hAnsi="Cambria" w:cs="Times New Roman"/>
          <w:sz w:val="24"/>
          <w:szCs w:val="24"/>
          <w:lang w:val="uk-UA" w:eastAsia="uk-UA"/>
        </w:rPr>
        <w:t xml:space="preserve">С. </w:t>
      </w:r>
      <w:r w:rsidRPr="006E4DB6">
        <w:rPr>
          <w:rStyle w:val="52"/>
          <w:rFonts w:ascii="Cambria" w:hAnsi="Cambria" w:cs="Times New Roman"/>
          <w:sz w:val="24"/>
          <w:szCs w:val="24"/>
          <w:lang w:val="uk-UA"/>
        </w:rPr>
        <w:t xml:space="preserve">135-137. </w:t>
      </w:r>
      <w:r w:rsidRPr="006E4DB6">
        <w:rPr>
          <w:rStyle w:val="52"/>
          <w:rFonts w:ascii="Cambria" w:hAnsi="Cambria" w:cs="Times New Roman"/>
          <w:sz w:val="24"/>
          <w:szCs w:val="24"/>
          <w:lang w:val="uk-UA" w:eastAsia="de-DE"/>
        </w:rPr>
        <w:t xml:space="preserve">URL: </w:t>
      </w:r>
      <w:hyperlink r:id="rId172" w:history="1">
        <w:r w:rsidRPr="006E4DB6">
          <w:rPr>
            <w:rStyle w:val="a7"/>
            <w:rFonts w:ascii="Cambria" w:eastAsiaTheme="majorEastAsia" w:hAnsi="Cambria"/>
            <w:sz w:val="24"/>
            <w:szCs w:val="24"/>
            <w:lang w:val="uk-UA"/>
          </w:rPr>
          <w:t>http://nbuv.gov.ua/UJRN/VKhIPR_2016_22_34</w:t>
        </w:r>
      </w:hyperlink>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Карчевський М. В. Кримінально-правова охорона інформаційної безпеки України : монографія / МВС України, Луган. держ. ун-т внутр. справ ім. Е. О. Дідоренка. Луганськ : РВВ ЛДУВС ім. Е. О. Дідоренка, 2012. 265 с. </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Кондратов Д. Ю. Кримінально-правова охорона таємниці листування, телефонних розмов, телеграфної чи іншої кореспонденції, що передаються засобами зв’язку або через комп’ютер : дис. … кандидата юрид. наук : 12.00.08. Харків,2011.  215 с.</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Лірник О.В . Журналіст – жертва злочину в умовах воєнного стану. </w:t>
      </w:r>
      <w:r w:rsidRPr="006E4DB6">
        <w:rPr>
          <w:rFonts w:ascii="Cambria" w:hAnsi="Cambria"/>
          <w:i/>
          <w:sz w:val="24"/>
          <w:szCs w:val="24"/>
          <w:lang w:val="uk-UA"/>
        </w:rPr>
        <w:t xml:space="preserve">Юридичний науковий електронний журнал. </w:t>
      </w:r>
      <w:r w:rsidRPr="006E4DB6">
        <w:rPr>
          <w:rFonts w:ascii="Cambria" w:hAnsi="Cambria"/>
          <w:sz w:val="24"/>
          <w:szCs w:val="24"/>
          <w:lang w:val="uk-UA"/>
        </w:rPr>
        <w:t xml:space="preserve">2024. </w:t>
      </w:r>
      <w:r w:rsidRPr="006E4DB6">
        <w:rPr>
          <w:rFonts w:ascii="Cambria" w:hAnsi="Cambria"/>
          <w:i/>
          <w:sz w:val="24"/>
          <w:szCs w:val="24"/>
          <w:lang w:val="uk-UA"/>
        </w:rPr>
        <w:t xml:space="preserve"> </w:t>
      </w:r>
      <w:r w:rsidRPr="006E4DB6">
        <w:rPr>
          <w:rFonts w:ascii="Cambria" w:hAnsi="Cambria"/>
          <w:sz w:val="24"/>
          <w:szCs w:val="24"/>
          <w:lang w:val="uk-UA"/>
        </w:rPr>
        <w:t xml:space="preserve">№ 1. С. 489-491 DOI </w:t>
      </w:r>
      <w:hyperlink r:id="rId173" w:history="1">
        <w:r w:rsidRPr="006E4DB6">
          <w:rPr>
            <w:rStyle w:val="a7"/>
            <w:rFonts w:ascii="Cambria" w:eastAsiaTheme="majorEastAsia" w:hAnsi="Cambria"/>
            <w:sz w:val="24"/>
            <w:szCs w:val="24"/>
            <w:lang w:val="uk-UA"/>
          </w:rPr>
          <w:t>https://doi.org/10.32782/2524-0374/2024-1/114</w:t>
        </w:r>
      </w:hyperlink>
      <w:r w:rsidRPr="006E4DB6">
        <w:rPr>
          <w:rFonts w:ascii="Cambria" w:hAnsi="Cambria"/>
          <w:sz w:val="24"/>
          <w:szCs w:val="24"/>
          <w:lang w:val="uk-UA"/>
        </w:rPr>
        <w:t xml:space="preserve"> </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Лутковська В., Кушнір І., Лук’яненко Ж., Міжнародні стандарти прав людини.  Журналістика. Український інститут з прав людини, 2019. К. 145с. </w:t>
      </w:r>
    </w:p>
    <w:p w:rsidR="00BE5105" w:rsidRPr="006E4DB6" w:rsidRDefault="00BE5105"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Марін О. Кримінально-правова охорона журналістів в Україні: рефлексія підходу. </w:t>
      </w:r>
      <w:r w:rsidRPr="006E4DB6">
        <w:rPr>
          <w:rFonts w:ascii="Cambria" w:hAnsi="Cambria"/>
          <w:i/>
          <w:sz w:val="24"/>
          <w:szCs w:val="24"/>
          <w:lang w:val="uk-UA"/>
        </w:rPr>
        <w:t>Вісник Львівського університету. Серія «Юридична</w:t>
      </w:r>
      <w:r w:rsidRPr="006E4DB6">
        <w:rPr>
          <w:rFonts w:ascii="Cambria" w:hAnsi="Cambria"/>
          <w:sz w:val="24"/>
          <w:szCs w:val="24"/>
          <w:lang w:val="uk-UA"/>
        </w:rPr>
        <w:t>». 2018. Вип.66. С. 198–208.</w:t>
      </w:r>
    </w:p>
    <w:p w:rsidR="003B6366" w:rsidRPr="006E4DB6" w:rsidRDefault="003B6366"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Мовчан Р.О, Гель А.П. Кримінальна відповідальність за перешкоджання законній професійній діяльності журналістів (ст. 171 КК): науково-практичний коментар. </w:t>
      </w:r>
      <w:r w:rsidRPr="006E4DB6">
        <w:rPr>
          <w:rFonts w:ascii="Cambria" w:hAnsi="Cambria"/>
          <w:i/>
          <w:sz w:val="24"/>
          <w:szCs w:val="24"/>
          <w:lang w:val="uk-UA"/>
        </w:rPr>
        <w:t>Науково-інформаційний вісник Івано-Франківського університету права імені Короля Данила Галицького:</w:t>
      </w:r>
      <w:r w:rsidRPr="006E4DB6">
        <w:rPr>
          <w:rFonts w:ascii="Cambria" w:hAnsi="Cambria"/>
          <w:sz w:val="24"/>
          <w:szCs w:val="24"/>
          <w:lang w:val="uk-UA"/>
        </w:rPr>
        <w:t xml:space="preserve"> Журнал. Серія Право. 2024. Вип.17 (29). С. 269-281. DOI: https://doi.org/10.33098/2078-6670.2024.17.29.269-281</w:t>
      </w:r>
    </w:p>
    <w:p w:rsidR="003B6366" w:rsidRPr="006E4DB6" w:rsidRDefault="003B6366" w:rsidP="00136F53">
      <w:pPr>
        <w:pStyle w:val="a3"/>
        <w:numPr>
          <w:ilvl w:val="0"/>
          <w:numId w:val="16"/>
        </w:numPr>
        <w:ind w:left="357" w:hanging="357"/>
        <w:rPr>
          <w:rFonts w:ascii="Cambria" w:hAnsi="Cambria"/>
        </w:rPr>
      </w:pPr>
      <w:r w:rsidRPr="006E4DB6">
        <w:rPr>
          <w:rFonts w:ascii="Cambria" w:hAnsi="Cambria"/>
        </w:rPr>
        <w:t>Мохнюк Р. Свобода слова та її обмеження: як це регулюється в Україні та в ЄСПЛ. URL: https://vsirazom.ua/cabinet/svoboda-slova-ta-ii-obmezhennya-yak-ce-regulyuyetsya-v-ukraini-ta-v-yespl/</w:t>
      </w:r>
    </w:p>
    <w:p w:rsidR="003B6366" w:rsidRPr="006E4DB6" w:rsidRDefault="003B6366"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Овчарук Ю.В. Окремі проблемні питання кримінальної відповідальності за перешкоджання законній професійній діяльності журналістів. </w:t>
      </w:r>
      <w:r w:rsidRPr="006E4DB6">
        <w:rPr>
          <w:rFonts w:ascii="Cambria" w:hAnsi="Cambria"/>
          <w:i/>
          <w:sz w:val="24"/>
          <w:szCs w:val="24"/>
          <w:lang w:val="uk-UA"/>
        </w:rPr>
        <w:t>Науковий вісник Львівського державного університету внутрішніх справ</w:t>
      </w:r>
      <w:r w:rsidRPr="006E4DB6">
        <w:rPr>
          <w:rFonts w:ascii="Cambria" w:hAnsi="Cambria"/>
          <w:sz w:val="24"/>
          <w:szCs w:val="24"/>
          <w:lang w:val="uk-UA"/>
        </w:rPr>
        <w:t>. 2018. № 2. С. 280–288</w:t>
      </w:r>
    </w:p>
    <w:p w:rsidR="003B6366" w:rsidRPr="006E4DB6" w:rsidRDefault="003B6366"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Опришко Л.В., Вдовенко О.М</w:t>
      </w:r>
      <w:r w:rsidRPr="006E4DB6">
        <w:rPr>
          <w:rStyle w:val="a8"/>
          <w:rFonts w:ascii="Cambria" w:eastAsiaTheme="majorEastAsia" w:hAnsi="Cambria"/>
          <w:sz w:val="24"/>
          <w:szCs w:val="24"/>
          <w:lang w:val="uk-UA"/>
        </w:rPr>
        <w:t xml:space="preserve">. </w:t>
      </w:r>
      <w:r w:rsidRPr="006E4DB6">
        <w:rPr>
          <w:rFonts w:ascii="Cambria" w:hAnsi="Cambria"/>
          <w:sz w:val="24"/>
          <w:szCs w:val="24"/>
          <w:lang w:val="uk-UA"/>
        </w:rPr>
        <w:t>Проблеми розслідування та судового розгляду кримінальних справ, пов’язаних із порушенням професійних прав журналістів в Україні: аналітичний звіт. Київ: ГО «Платформа прав людини», 2019. 66 с.</w:t>
      </w:r>
    </w:p>
    <w:p w:rsidR="003B6366" w:rsidRPr="006E4DB6" w:rsidRDefault="003B6366"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lastRenderedPageBreak/>
        <w:t>Павликівський В. І. Кримінально-правове забезпечення свободи слова та професійної діяльності журналістів в Україні : монографія. Харків : Панов, 2016. 488 с.</w:t>
      </w:r>
    </w:p>
    <w:p w:rsidR="000253CF" w:rsidRPr="000253CF" w:rsidRDefault="003B6366" w:rsidP="00136F53">
      <w:pPr>
        <w:pStyle w:val="a5"/>
        <w:numPr>
          <w:ilvl w:val="0"/>
          <w:numId w:val="16"/>
        </w:numPr>
        <w:ind w:left="357" w:hanging="357"/>
        <w:jc w:val="both"/>
        <w:rPr>
          <w:rFonts w:ascii="Cambria" w:hAnsi="Cambria"/>
          <w:sz w:val="24"/>
          <w:szCs w:val="24"/>
        </w:rPr>
      </w:pPr>
      <w:r w:rsidRPr="000253CF">
        <w:rPr>
          <w:rFonts w:ascii="Cambria" w:hAnsi="Cambria"/>
          <w:sz w:val="24"/>
          <w:szCs w:val="24"/>
          <w:lang w:val="uk-UA"/>
        </w:rPr>
        <w:t xml:space="preserve">Павликівський В.І. Кримінологічний аналіз стану, динаміки та структури кримінальних правопорушень проти законної професійної діяльності журналістів </w:t>
      </w:r>
      <w:r w:rsidRPr="000253CF">
        <w:rPr>
          <w:rFonts w:ascii="Cambria" w:hAnsi="Cambria"/>
          <w:i/>
          <w:sz w:val="24"/>
          <w:szCs w:val="24"/>
          <w:lang w:val="uk-UA"/>
        </w:rPr>
        <w:t>Науковий вісник Ужгородського Національного Університету,</w:t>
      </w:r>
      <w:r w:rsidRPr="000253CF">
        <w:rPr>
          <w:rFonts w:ascii="Cambria" w:hAnsi="Cambria"/>
          <w:sz w:val="24"/>
          <w:szCs w:val="24"/>
          <w:lang w:val="uk-UA"/>
        </w:rPr>
        <w:t xml:space="preserve"> 2023. Серія ПРАВО. Випуск 74: частина 2. с. 183-188. DOI </w:t>
      </w:r>
      <w:hyperlink r:id="rId174" w:history="1">
        <w:r w:rsidR="000253CF" w:rsidRPr="000253CF">
          <w:rPr>
            <w:rStyle w:val="a7"/>
            <w:rFonts w:ascii="Cambria" w:hAnsi="Cambria"/>
            <w:sz w:val="24"/>
            <w:szCs w:val="24"/>
            <w:lang w:val="uk-UA"/>
          </w:rPr>
          <w:t>https://doi.org/10.24144/2307-3322.2022.75.2.29</w:t>
        </w:r>
      </w:hyperlink>
    </w:p>
    <w:p w:rsidR="000253CF" w:rsidRPr="000253CF" w:rsidRDefault="000253CF" w:rsidP="00136F53">
      <w:pPr>
        <w:pStyle w:val="a5"/>
        <w:numPr>
          <w:ilvl w:val="0"/>
          <w:numId w:val="16"/>
        </w:numPr>
        <w:ind w:left="357" w:hanging="357"/>
        <w:jc w:val="both"/>
        <w:rPr>
          <w:rFonts w:ascii="Cambria" w:hAnsi="Cambria"/>
          <w:sz w:val="24"/>
          <w:szCs w:val="24"/>
        </w:rPr>
      </w:pPr>
      <w:r w:rsidRPr="000253CF">
        <w:rPr>
          <w:rStyle w:val="dont-break-out"/>
          <w:rFonts w:ascii="Cambria" w:hAnsi="Cambria"/>
          <w:sz w:val="24"/>
          <w:szCs w:val="24"/>
        </w:rPr>
        <w:t xml:space="preserve">Павлова О. С. Кримінально-правова охорона професійних прав журналістів (порівняльно-правове дослідження) : дис. … доктора філос. Національний університет «Одеська юридична академія». Одеса, 2025. 325 с. </w:t>
      </w:r>
      <w:r w:rsidRPr="000253CF">
        <w:rPr>
          <w:rFonts w:ascii="Cambria" w:hAnsi="Cambria"/>
          <w:sz w:val="24"/>
          <w:szCs w:val="24"/>
        </w:rPr>
        <w:t xml:space="preserve">URI: </w:t>
      </w:r>
      <w:hyperlink r:id="rId175" w:tgtFrame="_blank" w:history="1">
        <w:r w:rsidRPr="000253CF">
          <w:rPr>
            <w:rStyle w:val="a7"/>
            <w:rFonts w:ascii="Cambria" w:hAnsi="Cambria"/>
            <w:sz w:val="24"/>
            <w:szCs w:val="24"/>
          </w:rPr>
          <w:t>https://hdl.handle.net/11300/29935</w:t>
        </w:r>
      </w:hyperlink>
    </w:p>
    <w:p w:rsidR="003B6366" w:rsidRPr="006E4DB6" w:rsidRDefault="003B6366" w:rsidP="00136F53">
      <w:pPr>
        <w:pStyle w:val="a3"/>
        <w:numPr>
          <w:ilvl w:val="0"/>
          <w:numId w:val="16"/>
        </w:numPr>
        <w:pBdr>
          <w:top w:val="nil"/>
          <w:left w:val="nil"/>
          <w:bottom w:val="nil"/>
          <w:right w:val="nil"/>
          <w:between w:val="nil"/>
        </w:pBdr>
        <w:ind w:left="357" w:hanging="357"/>
        <w:rPr>
          <w:rFonts w:ascii="Cambria" w:hAnsi="Cambria"/>
        </w:rPr>
      </w:pPr>
      <w:r w:rsidRPr="000253CF">
        <w:rPr>
          <w:rFonts w:ascii="Cambria" w:hAnsi="Cambria"/>
        </w:rPr>
        <w:t>Павлова О. С. Кримінально-правова охорона професійної діяльності журналістів за національним законодавством. Європейський вибір України, розвиток науки та національна безпека в реаліях</w:t>
      </w:r>
      <w:r w:rsidRPr="006E4DB6">
        <w:rPr>
          <w:rFonts w:ascii="Cambria" w:hAnsi="Cambria"/>
        </w:rPr>
        <w:t xml:space="preserve"> масштабної військової агресії та глобальних викликів ХХІ століття» (до 25-річчя Національного університету «Одеська юридична академія» та 175-річчя Одеської школи права): у 2 т.: матеріали Міжнар.наук.-практ. конф. (м. Одеса, 17 червня 2022 р.)  за загальною редакцією С. В. Ківалова.  Одеса : Видавничий дім «Гельветика», 2022.  Т. 2.  С. 340-343.  URL: </w:t>
      </w:r>
      <w:hyperlink r:id="rId176">
        <w:r w:rsidRPr="006E4DB6">
          <w:rPr>
            <w:rFonts w:ascii="Cambria" w:hAnsi="Cambria"/>
          </w:rPr>
          <w:t>https://hdl.handle.net/11300/19789</w:t>
        </w:r>
      </w:hyperlink>
    </w:p>
    <w:p w:rsidR="003B6366" w:rsidRPr="006E4DB6" w:rsidRDefault="003B6366" w:rsidP="00136F53">
      <w:pPr>
        <w:pStyle w:val="a3"/>
        <w:numPr>
          <w:ilvl w:val="0"/>
          <w:numId w:val="16"/>
        </w:numPr>
        <w:pBdr>
          <w:top w:val="nil"/>
          <w:left w:val="nil"/>
          <w:bottom w:val="nil"/>
          <w:right w:val="nil"/>
          <w:between w:val="nil"/>
        </w:pBdr>
        <w:ind w:left="357" w:hanging="357"/>
        <w:rPr>
          <w:rFonts w:ascii="Cambria" w:hAnsi="Cambria"/>
        </w:rPr>
      </w:pPr>
      <w:r w:rsidRPr="006E4DB6">
        <w:rPr>
          <w:rFonts w:ascii="Cambria" w:hAnsi="Cambria"/>
          <w:highlight w:val="white"/>
        </w:rPr>
        <w:t xml:space="preserve">Павлова О.С. Кримінальна відповідальність за перешкоджання законній професійній діяльності журналістів в Одесі </w:t>
      </w:r>
      <w:r w:rsidRPr="006E4DB6">
        <w:rPr>
          <w:rFonts w:ascii="Cambria" w:hAnsi="Cambria"/>
        </w:rPr>
        <w:t xml:space="preserve">Консервативно-ліберальні ідеї Одеської школи кримінального права: матеріали Одеської науково-практична конференція (м. Одеса, 24 лист. 2023 р.)  відп. ред. проф. Ю. Ю. Коломієць. Одеса:  Видавництво «Юридика», 2024.  С. 134-140. URL: </w:t>
      </w:r>
      <w:hyperlink r:id="rId177">
        <w:r w:rsidRPr="006E4DB6">
          <w:rPr>
            <w:rFonts w:ascii="Cambria" w:hAnsi="Cambria"/>
          </w:rPr>
          <w:t>https://dspace.onua.edu.ua/server/api/core/bitstreams/587a0891-02d0-433f-8e1b-ab1416e9eb5d/content</w:t>
        </w:r>
      </w:hyperlink>
      <w:r w:rsidRPr="006E4DB6">
        <w:rPr>
          <w:rFonts w:ascii="Cambria" w:hAnsi="Cambria"/>
        </w:rPr>
        <w:t xml:space="preserve"> </w:t>
      </w:r>
    </w:p>
    <w:p w:rsidR="003B6366" w:rsidRPr="006E4DB6" w:rsidRDefault="003B6366" w:rsidP="00136F53">
      <w:pPr>
        <w:pStyle w:val="a3"/>
        <w:numPr>
          <w:ilvl w:val="0"/>
          <w:numId w:val="16"/>
        </w:numPr>
        <w:pBdr>
          <w:top w:val="nil"/>
          <w:left w:val="nil"/>
          <w:bottom w:val="nil"/>
          <w:right w:val="nil"/>
          <w:between w:val="nil"/>
        </w:pBdr>
        <w:ind w:left="357" w:hanging="357"/>
        <w:rPr>
          <w:rFonts w:ascii="Cambria" w:hAnsi="Cambria"/>
        </w:rPr>
      </w:pPr>
      <w:r w:rsidRPr="006E4DB6">
        <w:rPr>
          <w:rFonts w:ascii="Cambria" w:hAnsi="Cambria"/>
          <w:highlight w:val="white"/>
        </w:rPr>
        <w:t xml:space="preserve">Павлова О.С. </w:t>
      </w:r>
      <w:r w:rsidRPr="006E4DB6">
        <w:rPr>
          <w:rFonts w:ascii="Cambria" w:hAnsi="Cambria"/>
        </w:rPr>
        <w:t xml:space="preserve">Кримінально-правова охорона прав блогерів. </w:t>
      </w:r>
      <w:r w:rsidRPr="006E4DB6">
        <w:rPr>
          <w:rFonts w:ascii="Cambria" w:hAnsi="Cambria"/>
          <w:i/>
        </w:rPr>
        <w:t>Юридичний науковий електронний журнал</w:t>
      </w:r>
      <w:r w:rsidRPr="006E4DB6">
        <w:rPr>
          <w:rFonts w:ascii="Cambria" w:hAnsi="Cambria"/>
        </w:rPr>
        <w:t xml:space="preserve">. 2023. № 9. С. 337-340. </w:t>
      </w:r>
      <w:r w:rsidRPr="006E4DB6">
        <w:rPr>
          <w:rStyle w:val="dont-break-out"/>
          <w:rFonts w:ascii="Cambria" w:hAnsi="Cambria"/>
        </w:rPr>
        <w:t xml:space="preserve">URL: </w:t>
      </w:r>
      <w:hyperlink r:id="rId178">
        <w:r w:rsidRPr="006E4DB6">
          <w:rPr>
            <w:rFonts w:ascii="Cambria" w:hAnsi="Cambria"/>
          </w:rPr>
          <w:t>http://lsej.org.ua/9_2023/82.pdf</w:t>
        </w:r>
      </w:hyperlink>
      <w:r w:rsidRPr="006E4DB6">
        <w:rPr>
          <w:rFonts w:ascii="Cambria" w:hAnsi="Cambria"/>
        </w:rPr>
        <w:t xml:space="preserve"> </w:t>
      </w:r>
    </w:p>
    <w:p w:rsidR="003B6366" w:rsidRPr="006E4DB6" w:rsidRDefault="003B6366" w:rsidP="00136F53">
      <w:pPr>
        <w:pStyle w:val="a3"/>
        <w:numPr>
          <w:ilvl w:val="0"/>
          <w:numId w:val="16"/>
        </w:numPr>
        <w:pBdr>
          <w:top w:val="nil"/>
          <w:left w:val="nil"/>
          <w:bottom w:val="nil"/>
          <w:right w:val="nil"/>
          <w:between w:val="nil"/>
        </w:pBdr>
        <w:ind w:left="357" w:hanging="357"/>
        <w:rPr>
          <w:rFonts w:ascii="Cambria" w:hAnsi="Cambria"/>
        </w:rPr>
      </w:pPr>
      <w:r w:rsidRPr="006E4DB6">
        <w:rPr>
          <w:rFonts w:ascii="Cambria" w:hAnsi="Cambria"/>
          <w:highlight w:val="white"/>
        </w:rPr>
        <w:t>Павлова О.С.</w:t>
      </w:r>
      <w:r w:rsidRPr="006E4DB6">
        <w:rPr>
          <w:rFonts w:ascii="Cambria" w:hAnsi="Cambria"/>
        </w:rPr>
        <w:t xml:space="preserve"> </w:t>
      </w:r>
      <w:hyperlink r:id="rId179">
        <w:r w:rsidRPr="006E4DB6">
          <w:rPr>
            <w:rFonts w:ascii="Cambria" w:hAnsi="Cambria"/>
            <w:highlight w:val="white"/>
          </w:rPr>
          <w:t>Система кримінально-правової охорони журналістів в Україні</w:t>
        </w:r>
      </w:hyperlink>
      <w:r w:rsidRPr="006E4DB6">
        <w:rPr>
          <w:rFonts w:ascii="Cambria" w:hAnsi="Cambria"/>
        </w:rPr>
        <w:t xml:space="preserve">. Електронне наукове видання «Юридичний науковий електронний журнал». 2023. № 5.  С. 298-301. </w:t>
      </w:r>
      <w:r w:rsidRPr="006E4DB6">
        <w:rPr>
          <w:rStyle w:val="dont-break-out"/>
          <w:rFonts w:ascii="Cambria" w:hAnsi="Cambria"/>
        </w:rPr>
        <w:t>URL:</w:t>
      </w:r>
      <w:hyperlink r:id="rId180">
        <w:r w:rsidRPr="006E4DB6">
          <w:rPr>
            <w:rFonts w:ascii="Cambria" w:hAnsi="Cambria"/>
          </w:rPr>
          <w:t>https://doi.org/10.32782/2524-0374/2023-5/74</w:t>
        </w:r>
      </w:hyperlink>
      <w:r w:rsidRPr="006E4DB6">
        <w:rPr>
          <w:rFonts w:ascii="Cambria" w:hAnsi="Cambria"/>
        </w:rPr>
        <w:t xml:space="preserve"> </w:t>
      </w:r>
    </w:p>
    <w:p w:rsidR="003B6366" w:rsidRPr="006E4DB6" w:rsidRDefault="003B6366" w:rsidP="00136F53">
      <w:pPr>
        <w:pStyle w:val="a3"/>
        <w:numPr>
          <w:ilvl w:val="0"/>
          <w:numId w:val="16"/>
        </w:numPr>
        <w:pBdr>
          <w:top w:val="nil"/>
          <w:left w:val="nil"/>
          <w:bottom w:val="nil"/>
          <w:right w:val="nil"/>
          <w:between w:val="nil"/>
        </w:pBdr>
        <w:ind w:left="357" w:hanging="357"/>
        <w:rPr>
          <w:rFonts w:ascii="Cambria" w:hAnsi="Cambria"/>
        </w:rPr>
      </w:pPr>
      <w:r w:rsidRPr="006E4DB6">
        <w:rPr>
          <w:rFonts w:ascii="Cambria" w:hAnsi="Cambria"/>
          <w:highlight w:val="white"/>
        </w:rPr>
        <w:t>Павлова Ю.С., Павлова О.С.</w:t>
      </w:r>
      <w:r w:rsidRPr="006E4DB6">
        <w:rPr>
          <w:rFonts w:ascii="Cambria" w:hAnsi="Cambria"/>
        </w:rPr>
        <w:t xml:space="preserve"> </w:t>
      </w:r>
      <w:hyperlink r:id="rId181">
        <w:r w:rsidRPr="006E4DB6">
          <w:rPr>
            <w:rFonts w:ascii="Cambria" w:hAnsi="Cambria"/>
            <w:highlight w:val="white"/>
          </w:rPr>
          <w:t>Правове регулювання інформаційних відносин</w:t>
        </w:r>
      </w:hyperlink>
      <w:r w:rsidRPr="006E4DB6">
        <w:rPr>
          <w:rFonts w:ascii="Cambria" w:hAnsi="Cambria"/>
        </w:rPr>
        <w:t xml:space="preserve">. </w:t>
      </w:r>
      <w:r w:rsidRPr="006E4DB6">
        <w:rPr>
          <w:rFonts w:ascii="Cambria" w:hAnsi="Cambria"/>
          <w:i/>
        </w:rPr>
        <w:t>Електронне наукове видання «Юридичний науковий електронний журнал».</w:t>
      </w:r>
      <w:r w:rsidRPr="006E4DB6">
        <w:rPr>
          <w:rFonts w:ascii="Cambria" w:hAnsi="Cambria"/>
        </w:rPr>
        <w:t xml:space="preserve"> 2023. № 6. С. 473-475. </w:t>
      </w:r>
      <w:r w:rsidRPr="006E4DB6">
        <w:rPr>
          <w:rStyle w:val="dont-break-out"/>
          <w:rFonts w:ascii="Cambria" w:hAnsi="Cambria"/>
        </w:rPr>
        <w:t>URL:</w:t>
      </w:r>
      <w:r w:rsidRPr="006E4DB6">
        <w:rPr>
          <w:rFonts w:ascii="Cambria" w:hAnsi="Cambria"/>
          <w:i/>
          <w:iCs/>
        </w:rPr>
        <w:t xml:space="preserve"> </w:t>
      </w:r>
      <w:r w:rsidRPr="006E4DB6">
        <w:rPr>
          <w:rFonts w:ascii="Cambria" w:hAnsi="Cambria"/>
        </w:rPr>
        <w:t xml:space="preserve"> </w:t>
      </w:r>
      <w:hyperlink r:id="rId182">
        <w:r w:rsidRPr="006E4DB6">
          <w:rPr>
            <w:rFonts w:ascii="Cambria" w:hAnsi="Cambria"/>
          </w:rPr>
          <w:t>http://www.lsej.org.ua/6_2023/110.pdf</w:t>
        </w:r>
      </w:hyperlink>
      <w:r w:rsidRPr="006E4DB6">
        <w:rPr>
          <w:rFonts w:ascii="Cambria" w:hAnsi="Cambria"/>
        </w:rPr>
        <w:t xml:space="preserve"> </w:t>
      </w:r>
    </w:p>
    <w:p w:rsidR="003B6366" w:rsidRPr="006E4DB6" w:rsidRDefault="003B6366" w:rsidP="00136F53">
      <w:pPr>
        <w:pStyle w:val="a3"/>
        <w:numPr>
          <w:ilvl w:val="0"/>
          <w:numId w:val="16"/>
        </w:numPr>
        <w:ind w:left="357" w:hanging="357"/>
        <w:rPr>
          <w:rFonts w:ascii="Cambria" w:hAnsi="Cambria"/>
        </w:rPr>
      </w:pPr>
      <w:r w:rsidRPr="006E4DB6">
        <w:rPr>
          <w:rFonts w:ascii="Cambria" w:hAnsi="Cambria"/>
        </w:rPr>
        <w:t>Парламентські слухання безпека діяльності журналістів в україні: стан, проблеми і шляхи їх вирішення від 06.11.2019 року. URL:  https://static.rada.gov.ua/zakon/new/par_sl/sl06111119.htm</w:t>
      </w:r>
    </w:p>
    <w:p w:rsidR="003B6366" w:rsidRPr="006E4DB6" w:rsidRDefault="003B6366"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Пахнін М.Л. Використання абстрактного та казуїстичного прийомів при конструюванні кримінальних правопорушень у сфері свободи слова та журналістської діяльності. </w:t>
      </w:r>
      <w:r w:rsidRPr="006E4DB6">
        <w:rPr>
          <w:rFonts w:ascii="Cambria" w:hAnsi="Cambria"/>
          <w:i/>
          <w:sz w:val="24"/>
          <w:szCs w:val="24"/>
          <w:lang w:val="uk-UA"/>
        </w:rPr>
        <w:t>Європейські перспективи</w:t>
      </w:r>
      <w:r w:rsidRPr="006E4DB6">
        <w:rPr>
          <w:rFonts w:ascii="Cambria" w:hAnsi="Cambria"/>
          <w:sz w:val="24"/>
          <w:szCs w:val="24"/>
          <w:lang w:val="uk-UA"/>
        </w:rPr>
        <w:t xml:space="preserve">. 2021. №4 с. 90-95.  DOI 10.32782/EP.2021.4.13 </w:t>
      </w:r>
    </w:p>
    <w:p w:rsidR="00B162B6" w:rsidRPr="006E4DB6" w:rsidRDefault="00B162B6" w:rsidP="00136F53">
      <w:pPr>
        <w:widowControl/>
        <w:numPr>
          <w:ilvl w:val="0"/>
          <w:numId w:val="16"/>
        </w:numPr>
        <w:pBdr>
          <w:top w:val="nil"/>
          <w:left w:val="nil"/>
          <w:bottom w:val="nil"/>
          <w:right w:val="nil"/>
          <w:between w:val="nil"/>
        </w:pBdr>
        <w:ind w:left="357" w:hanging="357"/>
        <w:jc w:val="both"/>
        <w:rPr>
          <w:rFonts w:ascii="Cambria" w:hAnsi="Cambria" w:cs="Times New Roman"/>
        </w:rPr>
      </w:pPr>
      <w:r w:rsidRPr="006E4DB6">
        <w:rPr>
          <w:rFonts w:ascii="Cambria" w:eastAsia="Times New Roman" w:hAnsi="Cambria" w:cs="Times New Roman"/>
        </w:rPr>
        <w:t>Шаблистий В. В. Тілесне ушкодження як злочин проти життя та здоров’я людини за кримінальним правом України: моногр.; за заг. ред. В. В. Шаблистого. Дніпро: Видавець Біла К. О., 2020. 164 с.</w:t>
      </w:r>
    </w:p>
    <w:p w:rsidR="00B162B6" w:rsidRPr="006E4DB6" w:rsidRDefault="00B162B6"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Шаблистий В. В. Законна професійна діяльність журналіста як «новий об’єкт кримінально правової охорони». </w:t>
      </w:r>
      <w:r w:rsidRPr="006E4DB6">
        <w:rPr>
          <w:rFonts w:ascii="Cambria" w:hAnsi="Cambria"/>
          <w:i/>
          <w:sz w:val="24"/>
          <w:szCs w:val="24"/>
          <w:lang w:val="uk-UA"/>
        </w:rPr>
        <w:t>Вісник кримінологічної асоціації України</w:t>
      </w:r>
      <w:r w:rsidRPr="006E4DB6">
        <w:rPr>
          <w:rFonts w:ascii="Cambria" w:hAnsi="Cambria"/>
          <w:sz w:val="24"/>
          <w:szCs w:val="24"/>
          <w:lang w:val="uk-UA"/>
        </w:rPr>
        <w:t xml:space="preserve">. № 2 (13). 2016. С. 78-84  </w:t>
      </w:r>
    </w:p>
    <w:p w:rsidR="00B162B6" w:rsidRPr="006E4DB6" w:rsidRDefault="00B162B6" w:rsidP="00136F53">
      <w:pPr>
        <w:pStyle w:val="a5"/>
        <w:numPr>
          <w:ilvl w:val="0"/>
          <w:numId w:val="16"/>
        </w:numPr>
        <w:ind w:left="357" w:hanging="357"/>
        <w:jc w:val="both"/>
        <w:rPr>
          <w:rFonts w:ascii="Cambria" w:hAnsi="Cambria"/>
          <w:sz w:val="24"/>
          <w:szCs w:val="24"/>
          <w:lang w:val="uk-UA"/>
        </w:rPr>
      </w:pPr>
      <w:r w:rsidRPr="006E4DB6">
        <w:rPr>
          <w:rFonts w:ascii="Cambria" w:hAnsi="Cambria"/>
          <w:sz w:val="24"/>
          <w:szCs w:val="24"/>
          <w:lang w:val="uk-UA"/>
        </w:rPr>
        <w:t xml:space="preserve">Шустрова К. В. Актуальні питання гарантування  прав журналістів в Україні </w:t>
      </w:r>
      <w:r w:rsidRPr="006E4DB6">
        <w:rPr>
          <w:rFonts w:ascii="Cambria" w:hAnsi="Cambria"/>
          <w:i/>
          <w:sz w:val="24"/>
          <w:szCs w:val="24"/>
          <w:lang w:val="uk-UA"/>
        </w:rPr>
        <w:t>Науковий вісник Міжнародного гуманітарного університету</w:t>
      </w:r>
      <w:r w:rsidRPr="006E4DB6">
        <w:rPr>
          <w:rFonts w:ascii="Cambria" w:hAnsi="Cambria"/>
          <w:sz w:val="24"/>
          <w:szCs w:val="24"/>
          <w:lang w:val="uk-UA"/>
        </w:rPr>
        <w:t xml:space="preserve">. Сер.: Юриспруденція. 2020 № 44 с. 22-26 </w:t>
      </w:r>
    </w:p>
    <w:p w:rsidR="00B162B6" w:rsidRPr="006E4DB6" w:rsidRDefault="00B162B6" w:rsidP="00136F53">
      <w:pPr>
        <w:pStyle w:val="a3"/>
        <w:numPr>
          <w:ilvl w:val="0"/>
          <w:numId w:val="16"/>
        </w:numPr>
        <w:ind w:left="357" w:hanging="357"/>
        <w:rPr>
          <w:rFonts w:ascii="Cambria" w:hAnsi="Cambria"/>
        </w:rPr>
      </w:pPr>
      <w:r w:rsidRPr="006E4DB6">
        <w:rPr>
          <w:rFonts w:ascii="Cambria" w:hAnsi="Cambria"/>
        </w:rPr>
        <w:t>Юнін О.С., Шаблистий В.В. Охорона свободи слова та прав журналістів: кримінально-правовий аспект.</w:t>
      </w:r>
      <w:r w:rsidRPr="006E4DB6">
        <w:rPr>
          <w:rFonts w:ascii="Cambria" w:hAnsi="Cambria"/>
          <w:bCs/>
        </w:rPr>
        <w:t xml:space="preserve"> </w:t>
      </w:r>
      <w:r w:rsidRPr="006E4DB6">
        <w:rPr>
          <w:rFonts w:ascii="Cambria" w:hAnsi="Cambria"/>
          <w:i/>
          <w:iCs/>
        </w:rPr>
        <w:t>Юридичний науковий електронний журнал</w:t>
      </w:r>
      <w:r w:rsidRPr="006E4DB6">
        <w:rPr>
          <w:rFonts w:ascii="Cambria" w:hAnsi="Cambria"/>
        </w:rPr>
        <w:t xml:space="preserve">. </w:t>
      </w:r>
      <w:r w:rsidRPr="006E4DB6">
        <w:rPr>
          <w:rFonts w:ascii="Cambria" w:hAnsi="Cambria"/>
          <w:bCs/>
        </w:rPr>
        <w:t xml:space="preserve">2025. № 3/2025. С. 655-58 </w:t>
      </w:r>
      <w:r w:rsidRPr="006E4DB6">
        <w:rPr>
          <w:rFonts w:ascii="Cambria" w:hAnsi="Cambria"/>
        </w:rPr>
        <w:t>URL: </w:t>
      </w:r>
      <w:r w:rsidRPr="006E4DB6">
        <w:rPr>
          <w:rFonts w:ascii="Cambria" w:hAnsi="Cambria"/>
          <w:bCs/>
        </w:rPr>
        <w:t xml:space="preserve"> </w:t>
      </w:r>
      <w:hyperlink r:id="rId183" w:history="1">
        <w:r w:rsidRPr="006E4DB6">
          <w:rPr>
            <w:rStyle w:val="a7"/>
            <w:rFonts w:ascii="Cambria" w:eastAsiaTheme="majorEastAsia" w:hAnsi="Cambria"/>
            <w:bCs/>
            <w:color w:val="auto"/>
          </w:rPr>
          <w:t>https://doi.org/10.32782/2524-0374/2025-3/158</w:t>
        </w:r>
      </w:hyperlink>
      <w:r w:rsidRPr="006E4DB6">
        <w:rPr>
          <w:rFonts w:ascii="Cambria" w:hAnsi="Cambria"/>
          <w:bCs/>
        </w:rPr>
        <w:t xml:space="preserve"> </w:t>
      </w:r>
    </w:p>
    <w:p w:rsidR="000253CF" w:rsidRDefault="000253CF" w:rsidP="00B162B6">
      <w:pPr>
        <w:pStyle w:val="1"/>
        <w:spacing w:before="0" w:beforeAutospacing="0" w:after="0" w:afterAutospacing="0"/>
        <w:ind w:firstLine="709"/>
        <w:jc w:val="center"/>
        <w:rPr>
          <w:rFonts w:ascii="Cambria" w:hAnsi="Cambria"/>
          <w:sz w:val="24"/>
          <w:szCs w:val="24"/>
        </w:rPr>
      </w:pPr>
    </w:p>
    <w:p w:rsidR="000253CF" w:rsidRDefault="000253CF" w:rsidP="00B162B6">
      <w:pPr>
        <w:pStyle w:val="1"/>
        <w:spacing w:before="0" w:beforeAutospacing="0" w:after="0" w:afterAutospacing="0"/>
        <w:ind w:firstLine="709"/>
        <w:jc w:val="center"/>
        <w:rPr>
          <w:rFonts w:ascii="Cambria" w:hAnsi="Cambria"/>
          <w:sz w:val="24"/>
          <w:szCs w:val="24"/>
        </w:rPr>
      </w:pPr>
    </w:p>
    <w:p w:rsidR="000253CF" w:rsidRDefault="000253CF" w:rsidP="00B162B6">
      <w:pPr>
        <w:pStyle w:val="1"/>
        <w:spacing w:before="0" w:beforeAutospacing="0" w:after="0" w:afterAutospacing="0"/>
        <w:ind w:firstLine="709"/>
        <w:jc w:val="center"/>
        <w:rPr>
          <w:rFonts w:ascii="Cambria" w:hAnsi="Cambria"/>
          <w:sz w:val="24"/>
          <w:szCs w:val="24"/>
        </w:rPr>
      </w:pPr>
    </w:p>
    <w:p w:rsidR="000253CF" w:rsidRPr="000253CF" w:rsidRDefault="000253CF" w:rsidP="00B162B6">
      <w:pPr>
        <w:pStyle w:val="1"/>
        <w:spacing w:before="0" w:beforeAutospacing="0" w:after="0" w:afterAutospacing="0"/>
        <w:ind w:firstLine="709"/>
        <w:jc w:val="center"/>
        <w:rPr>
          <w:rFonts w:ascii="Cambria" w:hAnsi="Cambria"/>
          <w:sz w:val="28"/>
          <w:szCs w:val="28"/>
        </w:rPr>
      </w:pPr>
    </w:p>
    <w:p w:rsidR="00AF5239" w:rsidRPr="000253CF" w:rsidRDefault="00AF5239" w:rsidP="000253CF">
      <w:pPr>
        <w:pStyle w:val="1"/>
        <w:spacing w:before="0" w:beforeAutospacing="0" w:after="0" w:afterAutospacing="0"/>
        <w:ind w:firstLine="709"/>
        <w:jc w:val="both"/>
        <w:rPr>
          <w:rFonts w:ascii="Cambria" w:hAnsi="Cambria"/>
          <w:sz w:val="28"/>
          <w:szCs w:val="28"/>
        </w:rPr>
      </w:pPr>
      <w:r w:rsidRPr="000253CF">
        <w:rPr>
          <w:rFonts w:ascii="Cambria" w:hAnsi="Cambria"/>
          <w:sz w:val="28"/>
          <w:szCs w:val="28"/>
        </w:rPr>
        <w:lastRenderedPageBreak/>
        <w:t>Тема 5. Цифрова та інформаційна безп</w:t>
      </w:r>
      <w:r w:rsidR="000253CF">
        <w:rPr>
          <w:rFonts w:ascii="Cambria" w:hAnsi="Cambria"/>
          <w:sz w:val="28"/>
          <w:szCs w:val="28"/>
        </w:rPr>
        <w:t>ека в журналістській діяльності</w:t>
      </w:r>
    </w:p>
    <w:p w:rsidR="00AF5239" w:rsidRPr="006E4DB6" w:rsidRDefault="00AF5239" w:rsidP="00C02833">
      <w:pPr>
        <w:pStyle w:val="1"/>
        <w:spacing w:before="0" w:beforeAutospacing="0" w:after="0" w:afterAutospacing="0"/>
        <w:ind w:firstLine="709"/>
        <w:jc w:val="both"/>
        <w:rPr>
          <w:rFonts w:ascii="Cambria" w:hAnsi="Cambria"/>
          <w:sz w:val="24"/>
          <w:szCs w:val="24"/>
        </w:rPr>
      </w:pPr>
    </w:p>
    <w:p w:rsidR="00AF5239" w:rsidRPr="006E4DB6" w:rsidRDefault="00AF5239" w:rsidP="00C02833">
      <w:pPr>
        <w:ind w:firstLine="709"/>
        <w:jc w:val="both"/>
        <w:rPr>
          <w:rFonts w:ascii="Cambria" w:eastAsia="Times New Roman" w:hAnsi="Cambria" w:cs="Times New Roman"/>
          <w:b/>
        </w:rPr>
      </w:pPr>
      <w:r w:rsidRPr="006E4DB6">
        <w:rPr>
          <w:rFonts w:ascii="Cambria" w:eastAsia="Times New Roman" w:hAnsi="Cambria" w:cs="Times New Roman"/>
          <w:b/>
        </w:rPr>
        <w:t xml:space="preserve">Методичні вказівки до теми: </w:t>
      </w:r>
    </w:p>
    <w:p w:rsidR="00AF5239" w:rsidRPr="006E4DB6" w:rsidRDefault="00AF5239" w:rsidP="002D26E4">
      <w:pPr>
        <w:ind w:firstLine="709"/>
        <w:jc w:val="both"/>
        <w:rPr>
          <w:rFonts w:ascii="Cambria" w:eastAsia="Times New Roman" w:hAnsi="Cambria" w:cs="Times New Roman"/>
        </w:rPr>
      </w:pPr>
      <w:r w:rsidRPr="006E4DB6">
        <w:rPr>
          <w:rFonts w:ascii="Cambria" w:eastAsia="Times New Roman" w:hAnsi="Cambria" w:cs="Times New Roman"/>
        </w:rPr>
        <w:t xml:space="preserve">Під час розгляду теми рекомендовано засвоїти </w:t>
      </w:r>
      <w:r w:rsidR="000253CF">
        <w:rPr>
          <w:rFonts w:ascii="Cambria" w:eastAsia="Times New Roman" w:hAnsi="Cambria" w:cs="Times New Roman"/>
        </w:rPr>
        <w:t xml:space="preserve">критерії визначення псевдо журналістики та правові наслідки такого негативного явища, </w:t>
      </w:r>
      <w:r w:rsidR="002D26E4">
        <w:rPr>
          <w:rFonts w:ascii="Cambria" w:eastAsia="Times New Roman" w:hAnsi="Cambria" w:cs="Times New Roman"/>
        </w:rPr>
        <w:t>правові наслідки розповсюдження фейкових новин; зрозуміти зміст якої інформації заборонено до поширення в медіа та які правові наслідки настають за порушення цієї заборони</w:t>
      </w:r>
      <w:r w:rsidRPr="006E4DB6">
        <w:rPr>
          <w:rFonts w:ascii="Cambria" w:eastAsia="Times New Roman" w:hAnsi="Cambria" w:cs="Times New Roman"/>
        </w:rPr>
        <w:t xml:space="preserve">.  Також обов’язковим при вивченні теми є </w:t>
      </w:r>
      <w:r w:rsidR="002D26E4">
        <w:rPr>
          <w:rFonts w:ascii="Cambria" w:eastAsia="Times New Roman" w:hAnsi="Cambria" w:cs="Times New Roman"/>
        </w:rPr>
        <w:t>формування розуміння сутності кримінально-правових механізмів з</w:t>
      </w:r>
      <w:r w:rsidR="002D26E4" w:rsidRPr="006E4DB6">
        <w:rPr>
          <w:rFonts w:ascii="Cambria" w:hAnsi="Cambria" w:cs="Times New Roman"/>
        </w:rPr>
        <w:t>абезпечення особистої цифрової безпеки для журналістів</w:t>
      </w:r>
      <w:r w:rsidRPr="006E4DB6">
        <w:rPr>
          <w:rFonts w:ascii="Cambria" w:eastAsia="Times New Roman" w:hAnsi="Cambria" w:cs="Times New Roman"/>
        </w:rPr>
        <w:t xml:space="preserve">. </w:t>
      </w:r>
    </w:p>
    <w:p w:rsidR="00AF5239" w:rsidRPr="006E4DB6" w:rsidRDefault="00AF5239" w:rsidP="00C02833">
      <w:pPr>
        <w:ind w:firstLine="709"/>
        <w:jc w:val="both"/>
        <w:rPr>
          <w:rFonts w:ascii="Cambria" w:eastAsia="Times New Roman" w:hAnsi="Cambria" w:cs="Times New Roman"/>
        </w:rPr>
      </w:pPr>
    </w:p>
    <w:p w:rsidR="00AF5239" w:rsidRPr="006E4DB6" w:rsidRDefault="00AF5239" w:rsidP="006B520B">
      <w:pPr>
        <w:ind w:firstLine="709"/>
        <w:jc w:val="center"/>
        <w:rPr>
          <w:rFonts w:ascii="Cambria" w:eastAsia="Times New Roman" w:hAnsi="Cambria" w:cs="Times New Roman"/>
          <w:b/>
        </w:rPr>
      </w:pPr>
      <w:r w:rsidRPr="006E4DB6">
        <w:rPr>
          <w:rFonts w:ascii="Cambria" w:eastAsia="Times New Roman" w:hAnsi="Cambria" w:cs="Times New Roman"/>
          <w:b/>
        </w:rPr>
        <w:t>Питання заняття:</w:t>
      </w:r>
    </w:p>
    <w:p w:rsidR="006B520B" w:rsidRPr="006E4DB6" w:rsidRDefault="006B520B" w:rsidP="006B520B">
      <w:pPr>
        <w:ind w:firstLine="709"/>
        <w:jc w:val="center"/>
        <w:rPr>
          <w:rFonts w:ascii="Cambria" w:eastAsia="Times New Roman" w:hAnsi="Cambria" w:cs="Times New Roman"/>
          <w:b/>
        </w:rPr>
      </w:pPr>
    </w:p>
    <w:p w:rsidR="006B520B" w:rsidRPr="006E4DB6" w:rsidRDefault="006B520B" w:rsidP="006B520B">
      <w:pPr>
        <w:ind w:firstLine="567"/>
        <w:jc w:val="both"/>
        <w:rPr>
          <w:rFonts w:ascii="Cambria" w:hAnsi="Cambria" w:cs="Times New Roman"/>
        </w:rPr>
      </w:pPr>
      <w:r w:rsidRPr="006E4DB6">
        <w:rPr>
          <w:rFonts w:ascii="Cambria" w:hAnsi="Cambria" w:cs="Times New Roman"/>
        </w:rPr>
        <w:t xml:space="preserve">1. Псевдо журналісти (або «фейкові» журналісти) як загроза інформаційній безпеці. </w:t>
      </w:r>
    </w:p>
    <w:p w:rsidR="00C6492A" w:rsidRPr="006E4DB6" w:rsidRDefault="006B520B" w:rsidP="00C6492A">
      <w:pPr>
        <w:ind w:firstLine="567"/>
        <w:jc w:val="both"/>
        <w:rPr>
          <w:rFonts w:ascii="Cambria" w:hAnsi="Cambria" w:cs="Times New Roman"/>
        </w:rPr>
      </w:pPr>
      <w:r w:rsidRPr="006E4DB6">
        <w:rPr>
          <w:rFonts w:ascii="Cambria" w:hAnsi="Cambria" w:cs="Times New Roman"/>
        </w:rPr>
        <w:t xml:space="preserve">2. Фейкові новини та дезінформація: відповідальність журналіста. </w:t>
      </w:r>
    </w:p>
    <w:p w:rsidR="00C6492A" w:rsidRPr="006E4DB6" w:rsidRDefault="006B520B" w:rsidP="00C6492A">
      <w:pPr>
        <w:ind w:firstLine="567"/>
        <w:jc w:val="both"/>
        <w:rPr>
          <w:rFonts w:ascii="Cambria" w:hAnsi="Cambria" w:cs="Times New Roman"/>
        </w:rPr>
      </w:pPr>
      <w:r w:rsidRPr="006E4DB6">
        <w:rPr>
          <w:rFonts w:ascii="Cambria" w:hAnsi="Cambria" w:cs="Times New Roman"/>
        </w:rPr>
        <w:t xml:space="preserve">3. Заборона мови ворожнечі в журналістських публікаціях. </w:t>
      </w:r>
      <w:r w:rsidR="00C6492A" w:rsidRPr="006E4DB6">
        <w:rPr>
          <w:rFonts w:ascii="Cambria" w:hAnsi="Cambria" w:cs="Times New Roman"/>
        </w:rPr>
        <w:t xml:space="preserve">Порушення рівноправності громадян залежно від їх расової, національної, регіональної належності, релігійних переконань, інвалідності та за іншими ознаками (ст. 161 КК України). </w:t>
      </w:r>
    </w:p>
    <w:p w:rsidR="00C6492A" w:rsidRPr="006E4DB6" w:rsidRDefault="006B520B" w:rsidP="00C6492A">
      <w:pPr>
        <w:pStyle w:val="articleinfo"/>
        <w:spacing w:before="0" w:beforeAutospacing="0" w:after="0" w:afterAutospacing="0"/>
        <w:ind w:firstLine="567"/>
        <w:jc w:val="both"/>
        <w:rPr>
          <w:rFonts w:ascii="Cambria" w:hAnsi="Cambria"/>
        </w:rPr>
      </w:pPr>
      <w:r w:rsidRPr="006E4DB6">
        <w:rPr>
          <w:rFonts w:ascii="Cambria" w:hAnsi="Cambria"/>
        </w:rPr>
        <w:t>4. Заборона пропаганди жорстокості в журналістських творах. Кримінальна відповідальність.</w:t>
      </w:r>
      <w:r w:rsidR="00C6492A" w:rsidRPr="006E4DB6">
        <w:rPr>
          <w:rFonts w:ascii="Cambria" w:hAnsi="Cambria"/>
        </w:rPr>
        <w:t xml:space="preserve"> Кримінальна відповідальність за виготовлення та розповсюдження творів, що пропагують насильство,  жорстокість і нетерпимість (ч. 4 ст. 299 КК та ст. 300 КК України).</w:t>
      </w:r>
    </w:p>
    <w:p w:rsidR="00C6492A" w:rsidRPr="006E4DB6" w:rsidRDefault="006B520B" w:rsidP="00C6492A">
      <w:pPr>
        <w:pStyle w:val="articleinfo"/>
        <w:spacing w:before="0" w:beforeAutospacing="0" w:after="0" w:afterAutospacing="0"/>
        <w:ind w:firstLine="567"/>
        <w:jc w:val="both"/>
        <w:rPr>
          <w:rStyle w:val="a9"/>
          <w:rFonts w:ascii="Cambria" w:hAnsi="Cambria"/>
          <w:b w:val="0"/>
        </w:rPr>
      </w:pPr>
      <w:r w:rsidRPr="006E4DB6">
        <w:rPr>
          <w:rFonts w:ascii="Cambria" w:hAnsi="Cambria"/>
        </w:rPr>
        <w:t xml:space="preserve">5. Інформаційні обмеження (заборони), </w:t>
      </w:r>
      <w:r w:rsidRPr="006E4DB6">
        <w:rPr>
          <w:rStyle w:val="a9"/>
          <w:rFonts w:ascii="Cambria" w:hAnsi="Cambria"/>
          <w:b w:val="0"/>
        </w:rPr>
        <w:t>спрямовані на захист національної безпек</w:t>
      </w:r>
      <w:r w:rsidR="00C6492A" w:rsidRPr="006E4DB6">
        <w:rPr>
          <w:rStyle w:val="a9"/>
          <w:rFonts w:ascii="Cambria" w:hAnsi="Cambria"/>
          <w:b w:val="0"/>
        </w:rPr>
        <w:t xml:space="preserve">и та  національної ідентичності. </w:t>
      </w:r>
    </w:p>
    <w:p w:rsidR="00C6492A" w:rsidRPr="006E4DB6" w:rsidRDefault="00C6492A" w:rsidP="00C6492A">
      <w:pPr>
        <w:pStyle w:val="articleinfo"/>
        <w:spacing w:before="0" w:beforeAutospacing="0" w:after="0" w:afterAutospacing="0"/>
        <w:ind w:firstLine="567"/>
        <w:jc w:val="both"/>
        <w:rPr>
          <w:rFonts w:ascii="Cambria" w:hAnsi="Cambria"/>
        </w:rPr>
      </w:pPr>
      <w:r w:rsidRPr="006E4DB6">
        <w:rPr>
          <w:rStyle w:val="a9"/>
          <w:rFonts w:ascii="Cambria" w:hAnsi="Cambria"/>
          <w:b w:val="0"/>
        </w:rPr>
        <w:t xml:space="preserve">5.1. </w:t>
      </w:r>
      <w:r w:rsidRPr="006E4DB6">
        <w:rPr>
          <w:rFonts w:ascii="Cambria" w:hAnsi="Cambria"/>
        </w:rPr>
        <w:t>Підстави кримінальної відповідальності за</w:t>
      </w:r>
      <w:r w:rsidRPr="006E4DB6">
        <w:rPr>
          <w:rStyle w:val="rvts9"/>
          <w:rFonts w:ascii="Cambria" w:hAnsi="Cambria"/>
        </w:rPr>
        <w:t xml:space="preserve"> </w:t>
      </w:r>
      <w:r w:rsidRPr="006E4DB6">
        <w:rPr>
          <w:rFonts w:ascii="Cambria" w:hAnsi="Cambria"/>
        </w:rPr>
        <w:t xml:space="preserve">публічні заклики до насильницької зміни чи повалення конституційного ладу або до захоплення державної влади (ч. 2 ст. 109 КК).  </w:t>
      </w:r>
    </w:p>
    <w:p w:rsidR="003B4C4B" w:rsidRPr="006E4DB6" w:rsidRDefault="00C6492A" w:rsidP="003B4C4B">
      <w:pPr>
        <w:pStyle w:val="articleinfo"/>
        <w:spacing w:before="0" w:beforeAutospacing="0" w:after="0" w:afterAutospacing="0"/>
        <w:ind w:firstLine="567"/>
        <w:jc w:val="both"/>
        <w:rPr>
          <w:rFonts w:ascii="Cambria" w:hAnsi="Cambria"/>
        </w:rPr>
      </w:pPr>
      <w:r w:rsidRPr="006E4DB6">
        <w:rPr>
          <w:rFonts w:ascii="Cambria" w:hAnsi="Cambria"/>
        </w:rPr>
        <w:t>5.2. Підстави кримінальної відповідальності за публічні заклики чи розповсюдження матеріалів із закликами до дій з метою зміни меж території або державного кордону України на порушення порядку, встановленого Конституцією України (ч. 1 ст. 110 КК).</w:t>
      </w:r>
    </w:p>
    <w:p w:rsidR="003B4C4B" w:rsidRPr="006E4DB6" w:rsidRDefault="003B4C4B" w:rsidP="003B4C4B">
      <w:pPr>
        <w:pStyle w:val="articleinfo"/>
        <w:spacing w:before="0" w:beforeAutospacing="0" w:after="0" w:afterAutospacing="0"/>
        <w:ind w:firstLine="567"/>
        <w:jc w:val="both"/>
        <w:rPr>
          <w:rStyle w:val="rvts37"/>
          <w:rFonts w:ascii="Cambria" w:hAnsi="Cambria"/>
        </w:rPr>
      </w:pPr>
      <w:r w:rsidRPr="006E4DB6">
        <w:rPr>
          <w:rFonts w:ascii="Cambria" w:hAnsi="Cambria"/>
        </w:rPr>
        <w:t xml:space="preserve">5.3. Підстави кримінальної відповідальності за публічні заклики до вчинення терористичного акту, вчинені з використанням засобів масової інформації (ч. 2 ст. </w:t>
      </w:r>
      <w:r w:rsidRPr="006E4DB6">
        <w:rPr>
          <w:rStyle w:val="rvts9"/>
          <w:rFonts w:ascii="Cambria" w:hAnsi="Cambria"/>
        </w:rPr>
        <w:t>258-</w:t>
      </w:r>
      <w:r w:rsidRPr="006E4DB6">
        <w:rPr>
          <w:rStyle w:val="rvts37"/>
          <w:rFonts w:ascii="Cambria" w:hAnsi="Cambria"/>
        </w:rPr>
        <w:t>2 КК).</w:t>
      </w:r>
    </w:p>
    <w:p w:rsidR="006B520B" w:rsidRPr="006E4DB6" w:rsidRDefault="006B520B" w:rsidP="006B520B">
      <w:pPr>
        <w:pStyle w:val="rvps2"/>
        <w:spacing w:before="0" w:beforeAutospacing="0" w:after="0" w:afterAutospacing="0"/>
        <w:ind w:firstLine="567"/>
        <w:jc w:val="both"/>
        <w:rPr>
          <w:rFonts w:ascii="Cambria" w:hAnsi="Cambria"/>
        </w:rPr>
      </w:pPr>
      <w:r w:rsidRPr="006E4DB6">
        <w:rPr>
          <w:rFonts w:ascii="Cambria" w:hAnsi="Cambria"/>
        </w:rPr>
        <w:t>6. Обмеження контенту в медіа з метою захисту суспільної моралі</w:t>
      </w:r>
      <w:r w:rsidR="003B4C4B" w:rsidRPr="006E4DB6">
        <w:rPr>
          <w:rFonts w:ascii="Cambria" w:hAnsi="Cambria"/>
        </w:rPr>
        <w:t xml:space="preserve">. Підстави кримінальної відповідальності за виготовлення, збут і розповсюдження порнографічних предметів (ст. 301 КК України). </w:t>
      </w:r>
    </w:p>
    <w:p w:rsidR="003B4C4B" w:rsidRPr="006E4DB6" w:rsidRDefault="006B520B" w:rsidP="003B4C4B">
      <w:pPr>
        <w:ind w:firstLine="567"/>
        <w:jc w:val="both"/>
        <w:rPr>
          <w:rFonts w:ascii="Cambria" w:hAnsi="Cambria" w:cs="Times New Roman"/>
        </w:rPr>
      </w:pPr>
      <w:r w:rsidRPr="006E4DB6">
        <w:rPr>
          <w:rFonts w:ascii="Cambria" w:hAnsi="Cambria" w:cs="Times New Roman"/>
        </w:rPr>
        <w:t xml:space="preserve">7. Забезпечення особистої цифрової безпеки для журналістів. </w:t>
      </w:r>
    </w:p>
    <w:p w:rsidR="003B4C4B" w:rsidRPr="006E4DB6" w:rsidRDefault="003B4C4B" w:rsidP="003B4C4B">
      <w:pPr>
        <w:ind w:firstLine="567"/>
        <w:jc w:val="both"/>
        <w:rPr>
          <w:rStyle w:val="rvts9"/>
          <w:rFonts w:ascii="Cambria" w:hAnsi="Cambria" w:cs="Times New Roman"/>
        </w:rPr>
      </w:pPr>
      <w:r w:rsidRPr="006E4DB6">
        <w:rPr>
          <w:rFonts w:ascii="Cambria" w:hAnsi="Cambria" w:cs="Times New Roman"/>
        </w:rPr>
        <w:t xml:space="preserve">7.1. </w:t>
      </w:r>
      <w:r w:rsidRPr="006E4DB6">
        <w:rPr>
          <w:rStyle w:val="rvts9"/>
          <w:rFonts w:ascii="Cambria" w:hAnsi="Cambria" w:cs="Times New Roman"/>
        </w:rPr>
        <w:t>Підстави кримінальної відповідальності за п</w:t>
      </w:r>
      <w:r w:rsidRPr="006E4DB6">
        <w:rPr>
          <w:rFonts w:ascii="Cambria" w:hAnsi="Cambria" w:cs="Times New Roman"/>
        </w:rPr>
        <w:t xml:space="preserve">еревищення влади або службових повноважень працівником правоохоронного органу (ст. </w:t>
      </w:r>
      <w:r w:rsidRPr="006E4DB6">
        <w:rPr>
          <w:rStyle w:val="rvts9"/>
          <w:rFonts w:ascii="Cambria" w:hAnsi="Cambria" w:cs="Times New Roman"/>
        </w:rPr>
        <w:t xml:space="preserve">365 КК). </w:t>
      </w:r>
    </w:p>
    <w:p w:rsidR="003B4C4B" w:rsidRPr="006E4DB6" w:rsidRDefault="003B4C4B" w:rsidP="003B4C4B">
      <w:pPr>
        <w:ind w:firstLine="567"/>
        <w:jc w:val="both"/>
        <w:rPr>
          <w:rStyle w:val="rvts9"/>
          <w:rFonts w:ascii="Cambria" w:hAnsi="Cambria" w:cs="Times New Roman"/>
        </w:rPr>
      </w:pPr>
      <w:r w:rsidRPr="006E4DB6">
        <w:rPr>
          <w:rStyle w:val="rvts9"/>
          <w:rFonts w:ascii="Cambria" w:hAnsi="Cambria" w:cs="Times New Roman"/>
        </w:rPr>
        <w:t>7.2. Підстави кримінальної відповідальності за зловживання владою або службовим становищем (ст. 364 КК України).</w:t>
      </w:r>
    </w:p>
    <w:p w:rsidR="003B4C4B" w:rsidRPr="006E4DB6" w:rsidRDefault="003B4C4B" w:rsidP="003B4C4B">
      <w:pPr>
        <w:ind w:firstLine="567"/>
        <w:jc w:val="both"/>
        <w:rPr>
          <w:rFonts w:ascii="Cambria" w:hAnsi="Cambria" w:cs="Times New Roman"/>
        </w:rPr>
      </w:pPr>
      <w:r w:rsidRPr="006E4DB6">
        <w:rPr>
          <w:rStyle w:val="rvts9"/>
          <w:rFonts w:ascii="Cambria" w:hAnsi="Cambria" w:cs="Times New Roman"/>
        </w:rPr>
        <w:t>7.3. Підстави кримінальної відповідальності за н</w:t>
      </w:r>
      <w:r w:rsidRPr="006E4DB6">
        <w:rPr>
          <w:rFonts w:ascii="Cambria" w:hAnsi="Cambria" w:cs="Times New Roman"/>
        </w:rPr>
        <w:t>есанкціоноване втручання в роботу інформаційних (автоматизованих), електронних комунікаційних, інформаційно-комунікаційних систем, електронних комунікаційних мереж (</w:t>
      </w:r>
      <w:r w:rsidRPr="006E4DB6">
        <w:rPr>
          <w:rStyle w:val="rvts9"/>
          <w:rFonts w:ascii="Cambria" w:hAnsi="Cambria" w:cs="Times New Roman"/>
        </w:rPr>
        <w:t>ст. 361 КК) та  н</w:t>
      </w:r>
      <w:r w:rsidRPr="006E4DB6">
        <w:rPr>
          <w:rFonts w:ascii="Cambria" w:hAnsi="Cambria" w:cs="Times New Roman"/>
        </w:rPr>
        <w:t>есанкціоновані збут або розповсюдження інформації з обмеженим доступом, яка зберігається в електронно-обчислювальних машинах (комп'ютерах), автоматизованих системах, комп'ютерних мережах або на носіях такої інформації</w:t>
      </w:r>
      <w:r w:rsidRPr="006E4DB6">
        <w:rPr>
          <w:rStyle w:val="rvts9"/>
          <w:rFonts w:ascii="Cambria" w:hAnsi="Cambria" w:cs="Times New Roman"/>
        </w:rPr>
        <w:t xml:space="preserve"> (ст. 361</w:t>
      </w:r>
      <w:r w:rsidRPr="006E4DB6">
        <w:rPr>
          <w:rStyle w:val="rvts37"/>
          <w:rFonts w:ascii="Cambria" w:hAnsi="Cambria" w:cs="Times New Roman"/>
        </w:rPr>
        <w:t>-2</w:t>
      </w:r>
      <w:r w:rsidRPr="006E4DB6">
        <w:rPr>
          <w:rStyle w:val="rvts9"/>
          <w:rFonts w:ascii="Cambria" w:hAnsi="Cambria" w:cs="Times New Roman"/>
        </w:rPr>
        <w:t xml:space="preserve"> КК).  </w:t>
      </w:r>
    </w:p>
    <w:p w:rsidR="00AF5239" w:rsidRDefault="00AF5239" w:rsidP="00C02833">
      <w:pPr>
        <w:ind w:firstLine="709"/>
        <w:jc w:val="both"/>
        <w:rPr>
          <w:rFonts w:ascii="Cambria" w:eastAsia="Times New Roman" w:hAnsi="Cambria" w:cs="Times New Roman"/>
          <w:b/>
          <w:i/>
        </w:rPr>
      </w:pPr>
    </w:p>
    <w:p w:rsidR="000517F0" w:rsidRDefault="000517F0" w:rsidP="00C02833">
      <w:pPr>
        <w:ind w:firstLine="709"/>
        <w:jc w:val="both"/>
        <w:rPr>
          <w:rFonts w:ascii="Cambria" w:eastAsia="Times New Roman" w:hAnsi="Cambria" w:cs="Times New Roman"/>
          <w:b/>
          <w:i/>
        </w:rPr>
      </w:pPr>
    </w:p>
    <w:p w:rsidR="000517F0" w:rsidRDefault="000517F0" w:rsidP="00C02833">
      <w:pPr>
        <w:ind w:firstLine="709"/>
        <w:jc w:val="both"/>
        <w:rPr>
          <w:rFonts w:ascii="Cambria" w:eastAsia="Times New Roman" w:hAnsi="Cambria" w:cs="Times New Roman"/>
          <w:b/>
          <w:i/>
        </w:rPr>
      </w:pPr>
    </w:p>
    <w:p w:rsidR="000517F0" w:rsidRDefault="000517F0" w:rsidP="00C02833">
      <w:pPr>
        <w:ind w:firstLine="709"/>
        <w:jc w:val="both"/>
        <w:rPr>
          <w:rFonts w:ascii="Cambria" w:eastAsia="Times New Roman" w:hAnsi="Cambria" w:cs="Times New Roman"/>
          <w:b/>
          <w:i/>
        </w:rPr>
      </w:pPr>
    </w:p>
    <w:p w:rsidR="000517F0" w:rsidRDefault="000517F0" w:rsidP="00C02833">
      <w:pPr>
        <w:ind w:firstLine="709"/>
        <w:jc w:val="both"/>
        <w:rPr>
          <w:rFonts w:ascii="Cambria" w:eastAsia="Times New Roman" w:hAnsi="Cambria" w:cs="Times New Roman"/>
          <w:b/>
          <w:i/>
        </w:rPr>
      </w:pPr>
    </w:p>
    <w:p w:rsidR="000517F0" w:rsidRPr="006E4DB6" w:rsidRDefault="000517F0" w:rsidP="00C02833">
      <w:pPr>
        <w:ind w:firstLine="709"/>
        <w:jc w:val="both"/>
        <w:rPr>
          <w:rFonts w:ascii="Cambria" w:eastAsia="Times New Roman" w:hAnsi="Cambria" w:cs="Times New Roman"/>
          <w:b/>
          <w:i/>
        </w:rPr>
      </w:pPr>
    </w:p>
    <w:p w:rsidR="00AF5239" w:rsidRPr="006E4DB6" w:rsidRDefault="00AF5239" w:rsidP="006B520B">
      <w:pPr>
        <w:widowControl/>
        <w:ind w:firstLine="709"/>
        <w:jc w:val="center"/>
        <w:rPr>
          <w:rFonts w:ascii="Cambria" w:eastAsia="Times New Roman" w:hAnsi="Cambria" w:cs="Times New Roman"/>
          <w:b/>
        </w:rPr>
      </w:pPr>
      <w:r w:rsidRPr="006E4DB6">
        <w:rPr>
          <w:rFonts w:ascii="Cambria" w:eastAsia="Times New Roman" w:hAnsi="Cambria" w:cs="Times New Roman"/>
          <w:b/>
        </w:rPr>
        <w:lastRenderedPageBreak/>
        <w:t>Завдання до заняття:</w:t>
      </w:r>
    </w:p>
    <w:p w:rsidR="003B4C4B" w:rsidRPr="006E4DB6" w:rsidRDefault="003B4C4B" w:rsidP="006B520B">
      <w:pPr>
        <w:widowControl/>
        <w:ind w:firstLine="709"/>
        <w:jc w:val="center"/>
        <w:rPr>
          <w:rFonts w:ascii="Cambria" w:eastAsia="Times New Roman" w:hAnsi="Cambria" w:cs="Times New Roman"/>
          <w:b/>
        </w:rPr>
      </w:pPr>
    </w:p>
    <w:p w:rsidR="00BD2F9D" w:rsidRPr="006E4DB6" w:rsidRDefault="00246FAE" w:rsidP="00BD2F9D">
      <w:pPr>
        <w:pStyle w:val="a4"/>
        <w:spacing w:before="0" w:beforeAutospacing="0" w:after="0" w:afterAutospacing="0"/>
        <w:ind w:firstLine="567"/>
        <w:jc w:val="both"/>
        <w:rPr>
          <w:rFonts w:ascii="Cambria" w:hAnsi="Cambria"/>
          <w:color w:val="0D0D0D" w:themeColor="text1" w:themeTint="F2"/>
          <w:lang w:val="uk-UA"/>
        </w:rPr>
      </w:pPr>
      <w:r w:rsidRPr="006E4DB6">
        <w:rPr>
          <w:rFonts w:ascii="Cambria" w:hAnsi="Cambria"/>
          <w:color w:val="0D0D0D" w:themeColor="text1" w:themeTint="F2"/>
          <w:lang w:val="uk-UA"/>
        </w:rPr>
        <w:t>3.</w:t>
      </w:r>
      <w:r w:rsidR="00D407CB" w:rsidRPr="006E4DB6">
        <w:rPr>
          <w:rFonts w:ascii="Cambria" w:hAnsi="Cambria"/>
          <w:color w:val="0D0D0D" w:themeColor="text1" w:themeTint="F2"/>
          <w:lang w:val="uk-UA"/>
        </w:rPr>
        <w:t xml:space="preserve"> Журналіст зберігає список інформаторів у відкритому документі на Google Drive без пароля.</w:t>
      </w:r>
      <w:r w:rsidR="00CF2DD0">
        <w:rPr>
          <w:rFonts w:ascii="Cambria" w:hAnsi="Cambria"/>
          <w:color w:val="0D0D0D" w:themeColor="text1" w:themeTint="F2"/>
          <w:lang w:val="uk-UA"/>
        </w:rPr>
        <w:t xml:space="preserve"> </w:t>
      </w:r>
      <w:r w:rsidR="00D407CB" w:rsidRPr="006E4DB6">
        <w:rPr>
          <w:rFonts w:ascii="Cambria" w:hAnsi="Cambria"/>
          <w:color w:val="0D0D0D" w:themeColor="text1" w:themeTint="F2"/>
          <w:lang w:val="uk-UA"/>
        </w:rPr>
        <w:t>Які норми GDPR</w:t>
      </w:r>
      <w:r w:rsidRPr="006E4DB6">
        <w:rPr>
          <w:rStyle w:val="a8"/>
          <w:rFonts w:ascii="Cambria" w:hAnsi="Cambria"/>
          <w:color w:val="0D0D0D" w:themeColor="text1" w:themeTint="F2"/>
          <w:lang w:val="uk-UA"/>
        </w:rPr>
        <w:footnoteReference w:id="290"/>
      </w:r>
      <w:r w:rsidR="00D407CB" w:rsidRPr="006E4DB6">
        <w:rPr>
          <w:rFonts w:ascii="Cambria" w:hAnsi="Cambria"/>
          <w:color w:val="0D0D0D" w:themeColor="text1" w:themeTint="F2"/>
          <w:lang w:val="uk-UA"/>
        </w:rPr>
        <w:t xml:space="preserve"> та українського законодавства порушено?</w:t>
      </w:r>
      <w:r w:rsidR="00CF2DD0">
        <w:rPr>
          <w:rFonts w:ascii="Cambria" w:hAnsi="Cambria"/>
          <w:color w:val="0D0D0D" w:themeColor="text1" w:themeTint="F2"/>
          <w:lang w:val="uk-UA"/>
        </w:rPr>
        <w:t xml:space="preserve"> </w:t>
      </w:r>
      <w:r w:rsidR="00D407CB" w:rsidRPr="006E4DB6">
        <w:rPr>
          <w:rFonts w:ascii="Cambria" w:hAnsi="Cambria"/>
          <w:color w:val="0D0D0D" w:themeColor="text1" w:themeTint="F2"/>
          <w:lang w:val="uk-UA"/>
        </w:rPr>
        <w:t>Які наслідки для журналіста та редакції?</w:t>
      </w:r>
    </w:p>
    <w:p w:rsidR="004B5ED8" w:rsidRPr="006E4DB6" w:rsidRDefault="004B5ED8" w:rsidP="00BD2F9D">
      <w:pPr>
        <w:pStyle w:val="a4"/>
        <w:spacing w:before="0" w:beforeAutospacing="0" w:after="0" w:afterAutospacing="0"/>
        <w:ind w:firstLine="567"/>
        <w:jc w:val="both"/>
        <w:rPr>
          <w:rFonts w:ascii="Cambria" w:hAnsi="Cambria"/>
          <w:lang w:val="uk-UA"/>
        </w:rPr>
      </w:pPr>
      <w:r w:rsidRPr="006E4DB6">
        <w:rPr>
          <w:rStyle w:val="a9"/>
          <w:rFonts w:ascii="Cambria" w:hAnsi="Cambria"/>
          <w:b w:val="0"/>
          <w:bCs w:val="0"/>
          <w:color w:val="0D0D0D" w:themeColor="text1" w:themeTint="F2"/>
          <w:lang w:val="uk-UA"/>
        </w:rPr>
        <w:t xml:space="preserve">4. </w:t>
      </w:r>
      <w:r w:rsidRPr="006E4DB6">
        <w:rPr>
          <w:rFonts w:ascii="Cambria" w:hAnsi="Cambria"/>
          <w:lang w:val="uk-UA"/>
        </w:rPr>
        <w:t>Журналіст регіонального онлайн-медіа опублікував матеріал із твердженням:</w:t>
      </w:r>
      <w:r w:rsidRPr="006E4DB6">
        <w:rPr>
          <w:rFonts w:ascii="Cambria" w:hAnsi="Cambria"/>
          <w:lang w:val="uk-UA"/>
        </w:rPr>
        <w:br/>
        <w:t xml:space="preserve">«Представники певної етнічної групи систематично займаються злочинною діяльністю та становлять загрозу для суспільства». Визначити, чи містить текст ознаки складу </w:t>
      </w:r>
      <w:r w:rsidR="00CF2DD0">
        <w:rPr>
          <w:rFonts w:ascii="Cambria" w:hAnsi="Cambria"/>
          <w:lang w:val="uk-UA"/>
        </w:rPr>
        <w:t>кримінального правопорушення</w:t>
      </w:r>
      <w:r w:rsidRPr="006E4DB6">
        <w:rPr>
          <w:rFonts w:ascii="Cambria" w:hAnsi="Cambria"/>
          <w:lang w:val="uk-UA"/>
        </w:rPr>
        <w:t xml:space="preserve"> за ст. 161 КК. Відмежу</w:t>
      </w:r>
      <w:r w:rsidR="00CF2DD0">
        <w:rPr>
          <w:rFonts w:ascii="Cambria" w:hAnsi="Cambria"/>
          <w:lang w:val="uk-UA"/>
        </w:rPr>
        <w:t>йте</w:t>
      </w:r>
      <w:r w:rsidRPr="006E4DB6">
        <w:rPr>
          <w:rFonts w:ascii="Cambria" w:hAnsi="Cambria"/>
          <w:lang w:val="uk-UA"/>
        </w:rPr>
        <w:t xml:space="preserve"> оціночні судження від підбурювання до ворожнечі.</w:t>
      </w:r>
    </w:p>
    <w:p w:rsidR="004B5ED8" w:rsidRPr="006E4DB6" w:rsidRDefault="004B5ED8" w:rsidP="00BD2F9D">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6. Редактор допустив до публікації матеріал із закликом «обмежити права» певної релігійної спільноти. Автор пояснює це «емоційністю» та «воєнним станом». </w:t>
      </w:r>
      <w:r w:rsidR="00CF2DD0" w:rsidRPr="006E4DB6">
        <w:rPr>
          <w:rFonts w:ascii="Cambria" w:hAnsi="Cambria"/>
          <w:lang w:val="uk-UA"/>
        </w:rPr>
        <w:t>Обґрунтуйте</w:t>
      </w:r>
      <w:r w:rsidRPr="006E4DB6">
        <w:rPr>
          <w:rFonts w:ascii="Cambria" w:hAnsi="Cambria"/>
          <w:lang w:val="uk-UA"/>
        </w:rPr>
        <w:t xml:space="preserve"> можливість притягнення редактора до кримінальної відповідальності. </w:t>
      </w:r>
    </w:p>
    <w:p w:rsidR="00A578F8" w:rsidRPr="006E4DB6" w:rsidRDefault="004B5ED8" w:rsidP="00BD2F9D">
      <w:pPr>
        <w:pStyle w:val="3"/>
        <w:spacing w:before="0"/>
        <w:ind w:firstLine="567"/>
        <w:jc w:val="both"/>
        <w:rPr>
          <w:rFonts w:ascii="Cambria" w:hAnsi="Cambria" w:cs="Times New Roman"/>
          <w:color w:val="0D0D0D" w:themeColor="text1" w:themeTint="F2"/>
          <w:lang w:val="uk-UA"/>
        </w:rPr>
      </w:pPr>
      <w:r w:rsidRPr="006E4DB6">
        <w:rPr>
          <w:rFonts w:ascii="Cambria" w:hAnsi="Cambria" w:cs="Times New Roman"/>
          <w:color w:val="0D0D0D" w:themeColor="text1" w:themeTint="F2"/>
          <w:lang w:val="uk-UA"/>
        </w:rPr>
        <w:t>7. У телевізійному ефірі журналіст вжив узагальнюючі образливі характеристики щодо громадян держави-агресора.</w:t>
      </w:r>
      <w:r w:rsidR="00CF2DD0">
        <w:rPr>
          <w:rFonts w:ascii="Cambria" w:hAnsi="Cambria" w:cs="Times New Roman"/>
          <w:color w:val="0D0D0D" w:themeColor="text1" w:themeTint="F2"/>
          <w:lang w:val="uk-UA"/>
        </w:rPr>
        <w:t xml:space="preserve"> </w:t>
      </w:r>
      <w:r w:rsidRPr="006E4DB6">
        <w:rPr>
          <w:rStyle w:val="a9"/>
          <w:rFonts w:ascii="Cambria" w:eastAsia="Times New Roman" w:hAnsi="Cambria" w:cs="Times New Roman"/>
          <w:b w:val="0"/>
          <w:color w:val="0D0D0D" w:themeColor="text1" w:themeTint="F2"/>
          <w:lang w:val="uk-UA"/>
        </w:rPr>
        <w:t>Встановіть,</w:t>
      </w:r>
      <w:r w:rsidRPr="006E4DB6">
        <w:rPr>
          <w:rFonts w:ascii="Cambria" w:hAnsi="Cambria" w:cs="Times New Roman"/>
          <w:color w:val="0D0D0D" w:themeColor="text1" w:themeTint="F2"/>
          <w:lang w:val="uk-UA"/>
        </w:rPr>
        <w:t xml:space="preserve"> чи охоплюється це ст. 161 КК</w:t>
      </w:r>
      <w:r w:rsidR="00CF2DD0">
        <w:rPr>
          <w:rFonts w:ascii="Cambria" w:hAnsi="Cambria" w:cs="Times New Roman"/>
          <w:color w:val="0D0D0D" w:themeColor="text1" w:themeTint="F2"/>
          <w:lang w:val="uk-UA"/>
        </w:rPr>
        <w:t xml:space="preserve"> України. </w:t>
      </w:r>
    </w:p>
    <w:p w:rsidR="004B5ED8" w:rsidRPr="006E4DB6" w:rsidRDefault="00A578F8" w:rsidP="00BD2F9D">
      <w:pPr>
        <w:pStyle w:val="a4"/>
        <w:spacing w:before="0" w:beforeAutospacing="0" w:after="0" w:afterAutospacing="0"/>
        <w:ind w:firstLine="567"/>
        <w:jc w:val="both"/>
        <w:rPr>
          <w:rFonts w:ascii="Cambria" w:hAnsi="Cambria"/>
          <w:color w:val="0D0D0D" w:themeColor="text1" w:themeTint="F2"/>
          <w:lang w:val="uk-UA"/>
        </w:rPr>
      </w:pPr>
      <w:r w:rsidRPr="006E4DB6">
        <w:rPr>
          <w:rFonts w:ascii="Cambria" w:hAnsi="Cambria"/>
          <w:color w:val="0D0D0D" w:themeColor="text1" w:themeTint="F2"/>
          <w:lang w:val="uk-UA"/>
        </w:rPr>
        <w:t>8. І</w:t>
      </w:r>
      <w:r w:rsidR="004B5ED8" w:rsidRPr="006E4DB6">
        <w:rPr>
          <w:rFonts w:ascii="Cambria" w:hAnsi="Cambria"/>
          <w:color w:val="0D0D0D" w:themeColor="text1" w:themeTint="F2"/>
          <w:lang w:val="uk-UA"/>
        </w:rPr>
        <w:t>нтернет-видання поширило відео жорстокого вбивства з коментарем «для ілюстрації масштабу злочинів».</w:t>
      </w:r>
      <w:r w:rsidRPr="006E4DB6">
        <w:rPr>
          <w:rFonts w:ascii="Cambria" w:hAnsi="Cambria"/>
          <w:color w:val="0D0D0D" w:themeColor="text1" w:themeTint="F2"/>
          <w:lang w:val="uk-UA"/>
        </w:rPr>
        <w:t xml:space="preserve"> </w:t>
      </w:r>
      <w:r w:rsidR="004B5ED8" w:rsidRPr="006E4DB6">
        <w:rPr>
          <w:rFonts w:ascii="Cambria" w:hAnsi="Cambria"/>
          <w:color w:val="0D0D0D" w:themeColor="text1" w:themeTint="F2"/>
          <w:lang w:val="uk-UA"/>
        </w:rPr>
        <w:t>Оцінити наявність ознак пропаганди жорстокості.</w:t>
      </w:r>
    </w:p>
    <w:p w:rsidR="004B5ED8" w:rsidRPr="006E4DB6" w:rsidRDefault="00A578F8" w:rsidP="00BD2F9D">
      <w:pPr>
        <w:pStyle w:val="a4"/>
        <w:spacing w:before="0" w:beforeAutospacing="0" w:after="0" w:afterAutospacing="0"/>
        <w:ind w:firstLine="567"/>
        <w:jc w:val="both"/>
        <w:rPr>
          <w:rFonts w:ascii="Cambria" w:hAnsi="Cambria"/>
          <w:color w:val="0D0D0D" w:themeColor="text1" w:themeTint="F2"/>
          <w:lang w:val="uk-UA"/>
        </w:rPr>
      </w:pPr>
      <w:r w:rsidRPr="006E4DB6">
        <w:rPr>
          <w:rFonts w:ascii="Cambria" w:hAnsi="Cambria"/>
          <w:color w:val="0D0D0D" w:themeColor="text1" w:themeTint="F2"/>
          <w:lang w:val="uk-UA"/>
        </w:rPr>
        <w:t xml:space="preserve">9. </w:t>
      </w:r>
      <w:r w:rsidR="004B5ED8" w:rsidRPr="006E4DB6">
        <w:rPr>
          <w:rFonts w:ascii="Cambria" w:hAnsi="Cambria"/>
          <w:color w:val="0D0D0D" w:themeColor="text1" w:themeTint="F2"/>
          <w:lang w:val="uk-UA"/>
        </w:rPr>
        <w:t>Журналіст опублікував есе з детальним натуралістичним описом катувань</w:t>
      </w:r>
      <w:r w:rsidRPr="006E4DB6">
        <w:rPr>
          <w:rFonts w:ascii="Cambria" w:hAnsi="Cambria"/>
          <w:color w:val="0D0D0D" w:themeColor="text1" w:themeTint="F2"/>
          <w:lang w:val="uk-UA"/>
        </w:rPr>
        <w:t>, що відбувалася в концентраційних таборах</w:t>
      </w:r>
      <w:r w:rsidR="004B5ED8" w:rsidRPr="006E4DB6">
        <w:rPr>
          <w:rFonts w:ascii="Cambria" w:hAnsi="Cambria"/>
          <w:color w:val="0D0D0D" w:themeColor="text1" w:themeTint="F2"/>
          <w:lang w:val="uk-UA"/>
        </w:rPr>
        <w:t>.</w:t>
      </w:r>
      <w:r w:rsidRPr="006E4DB6">
        <w:rPr>
          <w:rFonts w:ascii="Cambria" w:hAnsi="Cambria"/>
          <w:color w:val="0D0D0D" w:themeColor="text1" w:themeTint="F2"/>
          <w:lang w:val="uk-UA"/>
        </w:rPr>
        <w:t xml:space="preserve"> Проаналізуйте </w:t>
      </w:r>
      <w:r w:rsidR="004B5ED8" w:rsidRPr="006E4DB6">
        <w:rPr>
          <w:rFonts w:ascii="Cambria" w:hAnsi="Cambria"/>
          <w:color w:val="0D0D0D" w:themeColor="text1" w:themeTint="F2"/>
          <w:lang w:val="uk-UA"/>
        </w:rPr>
        <w:t xml:space="preserve"> межі свободи творчості</w:t>
      </w:r>
      <w:r w:rsidRPr="006E4DB6">
        <w:rPr>
          <w:rFonts w:ascii="Cambria" w:hAnsi="Cambria"/>
          <w:color w:val="0D0D0D" w:themeColor="text1" w:themeTint="F2"/>
          <w:lang w:val="uk-UA"/>
        </w:rPr>
        <w:t xml:space="preserve">, </w:t>
      </w:r>
      <w:r w:rsidR="00CF2DD0" w:rsidRPr="006E4DB6">
        <w:rPr>
          <w:rFonts w:ascii="Cambria" w:hAnsi="Cambria"/>
          <w:color w:val="0D0D0D" w:themeColor="text1" w:themeTint="F2"/>
          <w:lang w:val="uk-UA"/>
        </w:rPr>
        <w:t>обґрунтуйте</w:t>
      </w:r>
      <w:r w:rsidRPr="006E4DB6">
        <w:rPr>
          <w:rFonts w:ascii="Cambria" w:hAnsi="Cambria"/>
          <w:color w:val="0D0D0D" w:themeColor="text1" w:themeTint="F2"/>
          <w:lang w:val="uk-UA"/>
        </w:rPr>
        <w:t xml:space="preserve"> </w:t>
      </w:r>
      <w:r w:rsidR="004B5ED8" w:rsidRPr="006E4DB6">
        <w:rPr>
          <w:rFonts w:ascii="Cambria" w:hAnsi="Cambria"/>
          <w:color w:val="0D0D0D" w:themeColor="text1" w:themeTint="F2"/>
          <w:lang w:val="uk-UA"/>
        </w:rPr>
        <w:t>можливість/неможливість кримінальної відповідальності.</w:t>
      </w:r>
    </w:p>
    <w:p w:rsidR="004B5ED8" w:rsidRPr="006E4DB6" w:rsidRDefault="00A578F8" w:rsidP="00BD2F9D">
      <w:pPr>
        <w:pStyle w:val="3"/>
        <w:spacing w:before="0"/>
        <w:ind w:firstLine="567"/>
        <w:jc w:val="both"/>
        <w:rPr>
          <w:rFonts w:ascii="Cambria" w:hAnsi="Cambria" w:cs="Times New Roman"/>
          <w:color w:val="0D0D0D" w:themeColor="text1" w:themeTint="F2"/>
          <w:lang w:val="uk-UA"/>
        </w:rPr>
      </w:pPr>
      <w:r w:rsidRPr="006E4DB6">
        <w:rPr>
          <w:rFonts w:ascii="Cambria" w:hAnsi="Cambria" w:cs="Times New Roman"/>
          <w:color w:val="0D0D0D" w:themeColor="text1" w:themeTint="F2"/>
          <w:lang w:val="uk-UA"/>
        </w:rPr>
        <w:t xml:space="preserve">10. </w:t>
      </w:r>
      <w:r w:rsidR="004B5ED8" w:rsidRPr="006E4DB6">
        <w:rPr>
          <w:rFonts w:ascii="Cambria" w:hAnsi="Cambria" w:cs="Times New Roman"/>
          <w:color w:val="0D0D0D" w:themeColor="text1" w:themeTint="F2"/>
          <w:lang w:val="uk-UA"/>
        </w:rPr>
        <w:t>Журналіст розмістив у Telegram-каналі інформацію про локацію підрозділу ЗСУ.</w:t>
      </w:r>
      <w:r w:rsidRPr="006E4DB6">
        <w:rPr>
          <w:rFonts w:ascii="Cambria" w:hAnsi="Cambria" w:cs="Times New Roman"/>
          <w:color w:val="0D0D0D" w:themeColor="text1" w:themeTint="F2"/>
          <w:lang w:val="uk-UA"/>
        </w:rPr>
        <w:t xml:space="preserve"> Дайте правову оцінку</w:t>
      </w:r>
      <w:r w:rsidR="004B5ED8" w:rsidRPr="006E4DB6">
        <w:rPr>
          <w:rFonts w:ascii="Cambria" w:hAnsi="Cambria" w:cs="Times New Roman"/>
          <w:color w:val="0D0D0D" w:themeColor="text1" w:themeTint="F2"/>
          <w:lang w:val="uk-UA"/>
        </w:rPr>
        <w:t xml:space="preserve"> (враховуючи воєнний стан).</w:t>
      </w:r>
    </w:p>
    <w:p w:rsidR="004B5ED8" w:rsidRPr="006E4DB6" w:rsidRDefault="00A578F8" w:rsidP="00BD2F9D">
      <w:pPr>
        <w:pStyle w:val="a4"/>
        <w:spacing w:before="0" w:beforeAutospacing="0" w:after="0" w:afterAutospacing="0"/>
        <w:ind w:firstLine="567"/>
        <w:jc w:val="both"/>
        <w:rPr>
          <w:rFonts w:ascii="Cambria" w:hAnsi="Cambria"/>
          <w:lang w:val="uk-UA"/>
        </w:rPr>
      </w:pPr>
      <w:r w:rsidRPr="006E4DB6">
        <w:rPr>
          <w:rFonts w:ascii="Cambria" w:hAnsi="Cambria"/>
          <w:lang w:val="uk-UA"/>
        </w:rPr>
        <w:t xml:space="preserve">11. </w:t>
      </w:r>
      <w:r w:rsidR="004B5ED8" w:rsidRPr="006E4DB6">
        <w:rPr>
          <w:rFonts w:ascii="Cambria" w:hAnsi="Cambria"/>
          <w:lang w:val="uk-UA"/>
        </w:rPr>
        <w:t>Редакція опублікувала матеріал із використанням забороненої символіки у «критичному контексті».</w:t>
      </w:r>
      <w:r w:rsidRPr="006E4DB6">
        <w:rPr>
          <w:rFonts w:ascii="Cambria" w:hAnsi="Cambria"/>
          <w:lang w:val="uk-UA"/>
        </w:rPr>
        <w:t xml:space="preserve"> Розмежуйте пропаганду і критичне цитування, та оцініть </w:t>
      </w:r>
      <w:r w:rsidR="004B5ED8" w:rsidRPr="006E4DB6">
        <w:rPr>
          <w:rFonts w:ascii="Cambria" w:hAnsi="Cambria"/>
          <w:lang w:val="uk-UA"/>
        </w:rPr>
        <w:t>правомірність використання</w:t>
      </w:r>
      <w:r w:rsidRPr="006E4DB6">
        <w:rPr>
          <w:rFonts w:ascii="Cambria" w:hAnsi="Cambria"/>
          <w:lang w:val="uk-UA"/>
        </w:rPr>
        <w:t>.</w:t>
      </w:r>
    </w:p>
    <w:p w:rsidR="00CF2DD0" w:rsidRPr="00CF2DD0" w:rsidRDefault="00FF3EC1" w:rsidP="00CF2DD0">
      <w:pPr>
        <w:ind w:firstLine="567"/>
        <w:jc w:val="both"/>
        <w:rPr>
          <w:rFonts w:ascii="Cambria" w:hAnsi="Cambria"/>
        </w:rPr>
      </w:pPr>
      <w:r>
        <w:rPr>
          <w:rFonts w:ascii="Cambria" w:hAnsi="Cambria"/>
        </w:rPr>
        <w:t xml:space="preserve">12. </w:t>
      </w:r>
      <w:r w:rsidR="00CF2DD0" w:rsidRPr="00CF2DD0">
        <w:rPr>
          <w:rFonts w:ascii="Cambria" w:hAnsi="Cambria"/>
        </w:rPr>
        <w:t>Журналіст регіонального інтернет-видання підготував публікацію про зростання злочинності у місті. У матеріалі він навів статистику поліції, однак доповнив її власними коментарями, в яких стверджував, що «основною причиною зростання злочинності є представники певної національної меншини, які нібито не здатні інтегруватися у суспільство».</w:t>
      </w:r>
      <w:r>
        <w:rPr>
          <w:rFonts w:ascii="Cambria" w:hAnsi="Cambria"/>
        </w:rPr>
        <w:t xml:space="preserve"> </w:t>
      </w:r>
      <w:r w:rsidR="00CF2DD0" w:rsidRPr="00CF2DD0">
        <w:rPr>
          <w:rFonts w:ascii="Cambria" w:hAnsi="Cambria"/>
        </w:rPr>
        <w:t>У тексті публікації журналіст також використав формулювання, що представники цієї групи «становлять загрозу для місцевого населення», та закликав «обмежити їх проживання у центральних районах міста».</w:t>
      </w:r>
      <w:r>
        <w:rPr>
          <w:rFonts w:ascii="Cambria" w:hAnsi="Cambria"/>
        </w:rPr>
        <w:t xml:space="preserve"> </w:t>
      </w:r>
      <w:r w:rsidR="00CF2DD0" w:rsidRPr="00CF2DD0">
        <w:rPr>
          <w:rFonts w:ascii="Cambria" w:hAnsi="Cambria"/>
        </w:rPr>
        <w:t>Після виходу матеріалу представники громадської організації цієї національної меншини звернулися до правоохоронних органів із заявою, вказуючи, що публікація принижує їхню честь та гідність і сприяє розпалюванню міжнаціональної ворожнечі.</w:t>
      </w:r>
      <w:r>
        <w:rPr>
          <w:rFonts w:ascii="Cambria" w:hAnsi="Cambria"/>
        </w:rPr>
        <w:t xml:space="preserve"> </w:t>
      </w:r>
      <w:r w:rsidR="00CF2DD0" w:rsidRPr="00CF2DD0">
        <w:rPr>
          <w:rFonts w:ascii="Cambria" w:hAnsi="Cambria"/>
        </w:rPr>
        <w:t xml:space="preserve">Проаналізуйте, чи можуть </w:t>
      </w:r>
      <w:r>
        <w:rPr>
          <w:rFonts w:ascii="Cambria" w:hAnsi="Cambria"/>
        </w:rPr>
        <w:t xml:space="preserve">такі </w:t>
      </w:r>
      <w:r w:rsidR="00CF2DD0" w:rsidRPr="00CF2DD0">
        <w:rPr>
          <w:rFonts w:ascii="Cambria" w:hAnsi="Cambria"/>
        </w:rPr>
        <w:t>дії журналіста містити ознаки кримінального правопорушення, передбаченого ст. 161 КК України.</w:t>
      </w:r>
      <w:r>
        <w:rPr>
          <w:rFonts w:ascii="Cambria" w:hAnsi="Cambria"/>
        </w:rPr>
        <w:t xml:space="preserve"> </w:t>
      </w:r>
      <w:r w:rsidR="00CF2DD0" w:rsidRPr="00CF2DD0">
        <w:rPr>
          <w:rFonts w:ascii="Cambria" w:hAnsi="Cambria"/>
        </w:rPr>
        <w:t>Відмежуйте оціночні судження журналіста від дискримінаційних висловлювань.</w:t>
      </w:r>
    </w:p>
    <w:p w:rsidR="00CF2DD0" w:rsidRPr="00CF2DD0" w:rsidRDefault="00FF3EC1" w:rsidP="00CF2DD0">
      <w:pPr>
        <w:ind w:firstLine="567"/>
        <w:jc w:val="both"/>
        <w:rPr>
          <w:rFonts w:ascii="Cambria" w:hAnsi="Cambria"/>
        </w:rPr>
      </w:pPr>
      <w:r>
        <w:rPr>
          <w:rFonts w:ascii="Cambria" w:hAnsi="Cambria"/>
        </w:rPr>
        <w:t xml:space="preserve">13. </w:t>
      </w:r>
      <w:r w:rsidR="00CF2DD0" w:rsidRPr="00CF2DD0">
        <w:rPr>
          <w:rFonts w:ascii="Cambria" w:hAnsi="Cambria"/>
        </w:rPr>
        <w:t>Журналіст популярного відеоблогу, що позиціонує себе як журналістське розслідування, опублікував на медіаплатформі матеріал про нелегальні собачі бої.</w:t>
      </w:r>
      <w:r>
        <w:rPr>
          <w:rFonts w:ascii="Cambria" w:hAnsi="Cambria"/>
        </w:rPr>
        <w:t xml:space="preserve"> </w:t>
      </w:r>
      <w:r w:rsidR="00CF2DD0" w:rsidRPr="00CF2DD0">
        <w:rPr>
          <w:rFonts w:ascii="Cambria" w:hAnsi="Cambria"/>
        </w:rPr>
        <w:t>У відео було продемонстровано детальні сцени жорстоких сутичок тварин, а також коментарі автора, в яких він зазначав, що «такі бої є видовищними та викликають сильні емоції у глядачів».</w:t>
      </w:r>
      <w:r>
        <w:rPr>
          <w:rFonts w:ascii="Cambria" w:hAnsi="Cambria"/>
        </w:rPr>
        <w:t xml:space="preserve"> </w:t>
      </w:r>
      <w:r w:rsidR="00CF2DD0" w:rsidRPr="00CF2DD0">
        <w:rPr>
          <w:rFonts w:ascii="Cambria" w:hAnsi="Cambria"/>
        </w:rPr>
        <w:t>Крім того, у матеріалі журналіст показав місце проведення таких боїв і повідомив, що «подібні заходи проводяться регулярно та збирають значну кількість глядачів».</w:t>
      </w:r>
      <w:r>
        <w:rPr>
          <w:rFonts w:ascii="Cambria" w:hAnsi="Cambria"/>
        </w:rPr>
        <w:t xml:space="preserve"> </w:t>
      </w:r>
      <w:r w:rsidR="00CF2DD0" w:rsidRPr="00CF2DD0">
        <w:rPr>
          <w:rFonts w:ascii="Cambria" w:hAnsi="Cambria"/>
        </w:rPr>
        <w:t>Після оприлюднення відео громадські організації із захисту тварин заявили, що матеріал фактично популяризує жорстокість щодо тварин та може стимулювати інтерес до таких незаконних заходів.</w:t>
      </w:r>
      <w:r>
        <w:rPr>
          <w:rFonts w:ascii="Cambria" w:hAnsi="Cambria"/>
        </w:rPr>
        <w:t xml:space="preserve"> </w:t>
      </w:r>
      <w:r w:rsidR="00CF2DD0" w:rsidRPr="00CF2DD0">
        <w:rPr>
          <w:rFonts w:ascii="Cambria" w:hAnsi="Cambria"/>
        </w:rPr>
        <w:t>Визначте, чи може оприлюднення такого матеріалу розглядатися як пропаганда жорстокості.</w:t>
      </w:r>
      <w:r>
        <w:rPr>
          <w:rFonts w:ascii="Cambria" w:hAnsi="Cambria"/>
        </w:rPr>
        <w:t xml:space="preserve"> </w:t>
      </w:r>
      <w:r w:rsidR="00CF2DD0" w:rsidRPr="00CF2DD0">
        <w:rPr>
          <w:rFonts w:ascii="Cambria" w:hAnsi="Cambria"/>
        </w:rPr>
        <w:t>Проаналізуйте можливість кваліфікації дій журналіста за ч. 4 ст. 299 або ст. 300 КК України.</w:t>
      </w:r>
      <w:r>
        <w:rPr>
          <w:rFonts w:ascii="Cambria" w:hAnsi="Cambria"/>
        </w:rPr>
        <w:t xml:space="preserve"> </w:t>
      </w:r>
      <w:r w:rsidR="00CF2DD0" w:rsidRPr="00CF2DD0">
        <w:rPr>
          <w:rFonts w:ascii="Cambria" w:hAnsi="Cambria"/>
        </w:rPr>
        <w:t>Відмежуйте журналістське інформування суспільства від популяризації насильства.</w:t>
      </w:r>
    </w:p>
    <w:p w:rsidR="00CF2DD0" w:rsidRPr="00CF2DD0" w:rsidRDefault="00FF3EC1" w:rsidP="00CF2DD0">
      <w:pPr>
        <w:ind w:firstLine="567"/>
        <w:jc w:val="both"/>
        <w:rPr>
          <w:rFonts w:ascii="Cambria" w:hAnsi="Cambria"/>
        </w:rPr>
      </w:pPr>
      <w:r>
        <w:rPr>
          <w:rFonts w:ascii="Cambria" w:hAnsi="Cambria"/>
        </w:rPr>
        <w:t xml:space="preserve">14. </w:t>
      </w:r>
      <w:r w:rsidR="00CF2DD0" w:rsidRPr="00CF2DD0">
        <w:rPr>
          <w:rFonts w:ascii="Cambria" w:hAnsi="Cambria"/>
        </w:rPr>
        <w:t>Журналіст одного з інтернет-видань під час стріму на власному медіаканалі коментував політичну ситуацію в державі.</w:t>
      </w:r>
      <w:r>
        <w:rPr>
          <w:rFonts w:ascii="Cambria" w:hAnsi="Cambria"/>
        </w:rPr>
        <w:t xml:space="preserve"> </w:t>
      </w:r>
      <w:r w:rsidR="00CF2DD0" w:rsidRPr="00CF2DD0">
        <w:rPr>
          <w:rFonts w:ascii="Cambria" w:hAnsi="Cambria"/>
        </w:rPr>
        <w:t xml:space="preserve">У ході ефіру він заявив, що «чинна влада </w:t>
      </w:r>
      <w:r w:rsidR="00CF2DD0" w:rsidRPr="00CF2DD0">
        <w:rPr>
          <w:rFonts w:ascii="Cambria" w:hAnsi="Cambria"/>
        </w:rPr>
        <w:lastRenderedPageBreak/>
        <w:t>втратила легітимність» та що «єдиним способом відновити справедливість є масове захоплення адміністративних будівель і усунення керівництва держави від влади».</w:t>
      </w:r>
      <w:r>
        <w:rPr>
          <w:rFonts w:ascii="Cambria" w:hAnsi="Cambria"/>
        </w:rPr>
        <w:t xml:space="preserve"> </w:t>
      </w:r>
      <w:r w:rsidR="00CF2DD0" w:rsidRPr="00CF2DD0">
        <w:rPr>
          <w:rFonts w:ascii="Cambria" w:hAnsi="Cambria"/>
        </w:rPr>
        <w:t>Запис трансляції був опублікований на сайті видання та активно поширювався у соціальних мережах.</w:t>
      </w:r>
      <w:r>
        <w:rPr>
          <w:rFonts w:ascii="Cambria" w:hAnsi="Cambria"/>
        </w:rPr>
        <w:t xml:space="preserve"> </w:t>
      </w:r>
      <w:r w:rsidR="00CF2DD0" w:rsidRPr="00CF2DD0">
        <w:rPr>
          <w:rFonts w:ascii="Cambria" w:hAnsi="Cambria"/>
        </w:rPr>
        <w:t>Проаналізуйте, чи можуть висловлювання журналіста бути кваліфіковані як публічні заклики до насильницької зміни влади.</w:t>
      </w:r>
      <w:r>
        <w:rPr>
          <w:rFonts w:ascii="Cambria" w:hAnsi="Cambria"/>
        </w:rPr>
        <w:t xml:space="preserve">  </w:t>
      </w:r>
      <w:r w:rsidR="00CF2DD0" w:rsidRPr="00CF2DD0">
        <w:rPr>
          <w:rFonts w:ascii="Cambria" w:hAnsi="Cambria"/>
        </w:rPr>
        <w:t>Відмежуйте політичну критику влади від закликів до насильницьких дій.</w:t>
      </w:r>
    </w:p>
    <w:p w:rsidR="00CF2DD0" w:rsidRPr="00CF2DD0" w:rsidRDefault="00FF3EC1" w:rsidP="00CF2DD0">
      <w:pPr>
        <w:ind w:firstLine="567"/>
        <w:jc w:val="both"/>
        <w:rPr>
          <w:rFonts w:ascii="Cambria" w:hAnsi="Cambria"/>
        </w:rPr>
      </w:pPr>
      <w:r>
        <w:rPr>
          <w:rFonts w:ascii="Cambria" w:hAnsi="Cambria"/>
        </w:rPr>
        <w:t xml:space="preserve">15. </w:t>
      </w:r>
      <w:r w:rsidR="00CF2DD0" w:rsidRPr="00CF2DD0">
        <w:rPr>
          <w:rFonts w:ascii="Cambria" w:hAnsi="Cambria"/>
        </w:rPr>
        <w:t>Журналіст одного з онлайн-видань опублікував аналітичну статтю щодо політичної ситуації у прикордонному регіоні України.</w:t>
      </w:r>
      <w:r>
        <w:rPr>
          <w:rFonts w:ascii="Cambria" w:hAnsi="Cambria"/>
        </w:rPr>
        <w:t xml:space="preserve"> </w:t>
      </w:r>
      <w:r w:rsidR="00CF2DD0" w:rsidRPr="00CF2DD0">
        <w:rPr>
          <w:rFonts w:ascii="Cambria" w:hAnsi="Cambria"/>
        </w:rPr>
        <w:t>У матеріалі він не лише цитував думки експертів, але й висловив власну позицію, що «для стабілізації ситуації доцільно провести референдум щодо можливого приєднання цього регіону до сусідньої держави».</w:t>
      </w:r>
      <w:r>
        <w:rPr>
          <w:rFonts w:ascii="Cambria" w:hAnsi="Cambria"/>
        </w:rPr>
        <w:t xml:space="preserve"> </w:t>
      </w:r>
      <w:r w:rsidR="00CF2DD0" w:rsidRPr="00CF2DD0">
        <w:rPr>
          <w:rFonts w:ascii="Cambria" w:hAnsi="Cambria"/>
        </w:rPr>
        <w:t>У статті також містилися твердження, що «такий варіант міг би бути більш вигідним для населення регіону».</w:t>
      </w:r>
      <w:r>
        <w:rPr>
          <w:rFonts w:ascii="Cambria" w:hAnsi="Cambria"/>
        </w:rPr>
        <w:t xml:space="preserve"> </w:t>
      </w:r>
      <w:r w:rsidR="00CF2DD0" w:rsidRPr="00CF2DD0">
        <w:rPr>
          <w:rFonts w:ascii="Cambria" w:hAnsi="Cambria"/>
        </w:rPr>
        <w:t>Публікація викликала широкий суспільний резонанс та стала предметом перевірки правоохоронних органів.</w:t>
      </w:r>
      <w:r>
        <w:rPr>
          <w:rFonts w:ascii="Cambria" w:hAnsi="Cambria"/>
        </w:rPr>
        <w:t xml:space="preserve"> </w:t>
      </w:r>
      <w:r w:rsidR="00CF2DD0" w:rsidRPr="00CF2DD0">
        <w:rPr>
          <w:rFonts w:ascii="Cambria" w:hAnsi="Cambria"/>
        </w:rPr>
        <w:t>Визначте, чи можуть висловлювання журналіста бути розцінені як заклики до зміни меж території України.</w:t>
      </w:r>
      <w:r>
        <w:rPr>
          <w:rFonts w:ascii="Cambria" w:hAnsi="Cambria"/>
        </w:rPr>
        <w:t xml:space="preserve"> </w:t>
      </w:r>
      <w:r w:rsidR="00CF2DD0" w:rsidRPr="00CF2DD0">
        <w:rPr>
          <w:rFonts w:ascii="Cambria" w:hAnsi="Cambria"/>
        </w:rPr>
        <w:t>Відмежуйте журналістську дискусію щодо політичних процесів від кримінально караних закликів.</w:t>
      </w:r>
    </w:p>
    <w:p w:rsidR="00FF3EC1" w:rsidRDefault="00FF3EC1" w:rsidP="00FF3EC1">
      <w:pPr>
        <w:ind w:firstLine="567"/>
        <w:jc w:val="both"/>
        <w:rPr>
          <w:rFonts w:ascii="Cambria" w:hAnsi="Cambria"/>
        </w:rPr>
      </w:pPr>
      <w:r>
        <w:rPr>
          <w:rFonts w:ascii="Cambria" w:hAnsi="Cambria"/>
        </w:rPr>
        <w:t xml:space="preserve">16. </w:t>
      </w:r>
      <w:r w:rsidR="00CF2DD0" w:rsidRPr="00CF2DD0">
        <w:rPr>
          <w:rFonts w:ascii="Cambria" w:hAnsi="Cambria"/>
        </w:rPr>
        <w:t>Журналіст радикально орієнтованого онлайн-видання підготував матеріал про діяльність певного політичного руху.</w:t>
      </w:r>
      <w:r>
        <w:rPr>
          <w:rFonts w:ascii="Cambria" w:hAnsi="Cambria"/>
        </w:rPr>
        <w:t xml:space="preserve"> </w:t>
      </w:r>
      <w:r w:rsidR="00CF2DD0" w:rsidRPr="00CF2DD0">
        <w:rPr>
          <w:rFonts w:ascii="Cambria" w:hAnsi="Cambria"/>
        </w:rPr>
        <w:t>У публікації він зазначив, що «радикальні дії проти державних установ можуть стати ефективним способом привернути увагу влади до проблем громадян».</w:t>
      </w:r>
      <w:r>
        <w:rPr>
          <w:rFonts w:ascii="Cambria" w:hAnsi="Cambria"/>
        </w:rPr>
        <w:t xml:space="preserve"> </w:t>
      </w:r>
      <w:r w:rsidR="00CF2DD0" w:rsidRPr="00CF2DD0">
        <w:rPr>
          <w:rFonts w:ascii="Cambria" w:hAnsi="Cambria"/>
        </w:rPr>
        <w:t>У тексті також містилися висловлювання про те, що «підрив адміністративних будівель змусив би чиновників серйозно ставитися до вимог протестувальників».</w:t>
      </w:r>
      <w:r>
        <w:rPr>
          <w:rFonts w:ascii="Cambria" w:hAnsi="Cambria"/>
        </w:rPr>
        <w:t xml:space="preserve"> </w:t>
      </w:r>
      <w:r w:rsidR="00CF2DD0" w:rsidRPr="00CF2DD0">
        <w:rPr>
          <w:rFonts w:ascii="Cambria" w:hAnsi="Cambria"/>
        </w:rPr>
        <w:t>Після публікації матеріалу правоохоронні органи почали перевірку щодо можливих публічних закликів до терористичних дій.</w:t>
      </w:r>
      <w:r>
        <w:rPr>
          <w:rFonts w:ascii="Cambria" w:hAnsi="Cambria"/>
        </w:rPr>
        <w:t xml:space="preserve"> Ч</w:t>
      </w:r>
      <w:r w:rsidR="00CF2DD0" w:rsidRPr="00CF2DD0">
        <w:rPr>
          <w:rFonts w:ascii="Cambria" w:hAnsi="Cambria"/>
        </w:rPr>
        <w:t>и можуть такі висловлювання розглядатися як публічні заклики до вчинення терористичного акту.</w:t>
      </w:r>
      <w:r>
        <w:rPr>
          <w:rFonts w:ascii="Cambria" w:hAnsi="Cambria"/>
        </w:rPr>
        <w:t xml:space="preserve"> </w:t>
      </w:r>
    </w:p>
    <w:p w:rsidR="00CF2DD0" w:rsidRPr="00EE1DF9" w:rsidRDefault="00FF3EC1" w:rsidP="00EE1DF9">
      <w:pPr>
        <w:ind w:firstLine="567"/>
        <w:jc w:val="both"/>
        <w:rPr>
          <w:rFonts w:ascii="Cambria" w:hAnsi="Cambria"/>
        </w:rPr>
      </w:pPr>
      <w:r w:rsidRPr="00EE1DF9">
        <w:rPr>
          <w:rFonts w:ascii="Cambria" w:hAnsi="Cambria"/>
        </w:rPr>
        <w:t xml:space="preserve">17. </w:t>
      </w:r>
      <w:r w:rsidR="00CF2DD0" w:rsidRPr="00EE1DF9">
        <w:rPr>
          <w:rFonts w:ascii="Cambria" w:hAnsi="Cambria"/>
        </w:rPr>
        <w:t>Журналіст інтернет-видання, що спеціалізується на висвітленні життя публічних осіб, опублікував матеріал про скандал навколо відомого блогера.</w:t>
      </w:r>
      <w:r w:rsidRPr="00EE1DF9">
        <w:rPr>
          <w:rFonts w:ascii="Cambria" w:hAnsi="Cambria"/>
        </w:rPr>
        <w:t xml:space="preserve"> </w:t>
      </w:r>
      <w:r w:rsidR="00CF2DD0" w:rsidRPr="00EE1DF9">
        <w:rPr>
          <w:rFonts w:ascii="Cambria" w:hAnsi="Cambria"/>
        </w:rPr>
        <w:t>У статті були розміщені відеофрагменти та фотографії інтимного характеру, які раніше поширювалися в мережі без згоди осіб, зображених на них.</w:t>
      </w:r>
      <w:r w:rsidRPr="00EE1DF9">
        <w:rPr>
          <w:rFonts w:ascii="Cambria" w:hAnsi="Cambria"/>
        </w:rPr>
        <w:t xml:space="preserve"> </w:t>
      </w:r>
      <w:r w:rsidR="00CF2DD0" w:rsidRPr="00EE1DF9">
        <w:rPr>
          <w:rFonts w:ascii="Cambria" w:hAnsi="Cambria"/>
        </w:rPr>
        <w:t>Журналіст пояснив публікацію тим, що «суспільство має право знати правду про поведінку публічних осіб».</w:t>
      </w:r>
      <w:r w:rsidRPr="00EE1DF9">
        <w:rPr>
          <w:rFonts w:ascii="Cambria" w:hAnsi="Cambria"/>
        </w:rPr>
        <w:t xml:space="preserve"> </w:t>
      </w:r>
      <w:r w:rsidR="00CF2DD0" w:rsidRPr="00EE1DF9">
        <w:rPr>
          <w:rFonts w:ascii="Cambria" w:hAnsi="Cambria"/>
        </w:rPr>
        <w:t>Визначте, чи може публікація таких матеріалів утворювати склад злочину, передбаченого ст. 301 КК України.</w:t>
      </w:r>
      <w:r w:rsidRPr="00EE1DF9">
        <w:rPr>
          <w:rFonts w:ascii="Cambria" w:hAnsi="Cambria"/>
        </w:rPr>
        <w:t xml:space="preserve"> </w:t>
      </w:r>
      <w:r w:rsidR="00CF2DD0" w:rsidRPr="00EE1DF9">
        <w:rPr>
          <w:rFonts w:ascii="Cambria" w:hAnsi="Cambria"/>
        </w:rPr>
        <w:t>Проаналізуйте, чи може журналіст посилатися на суспільний інтерес як підставу для поширення таких матеріалів.</w:t>
      </w:r>
    </w:p>
    <w:p w:rsidR="00FF3EC1" w:rsidRPr="00EE1DF9" w:rsidRDefault="00EE1DF9" w:rsidP="00EE1DF9">
      <w:pPr>
        <w:ind w:firstLine="567"/>
        <w:jc w:val="both"/>
        <w:rPr>
          <w:rFonts w:ascii="Cambria" w:hAnsi="Cambria"/>
        </w:rPr>
      </w:pPr>
      <w:r>
        <w:rPr>
          <w:rFonts w:ascii="Cambria" w:hAnsi="Cambria"/>
        </w:rPr>
        <w:t xml:space="preserve">18. </w:t>
      </w:r>
      <w:r w:rsidR="00FF3EC1" w:rsidRPr="00EE1DF9">
        <w:rPr>
          <w:rFonts w:ascii="Cambria" w:hAnsi="Cambria"/>
        </w:rPr>
        <w:t>Журналіст інтернет-видання, посилаючись на анонімне джерело у правоохоронних органах, опублікував новину про те, що керівництво одного з великих банків нібито планує вивести значну суму коштів за кордон і найближчим часом банк може припинити виконання зобов’язань перед вкладниками.</w:t>
      </w:r>
      <w:r>
        <w:rPr>
          <w:rFonts w:ascii="Cambria" w:hAnsi="Cambria"/>
        </w:rPr>
        <w:t xml:space="preserve"> </w:t>
      </w:r>
      <w:r w:rsidR="00FF3EC1" w:rsidRPr="00EE1DF9">
        <w:rPr>
          <w:rFonts w:ascii="Cambria" w:hAnsi="Cambria"/>
        </w:rPr>
        <w:t>У матеріалі журналіст стверджував, що «за наявною інформацією банк фактично перебуває на межі банкрутства», а також закликав громадян «терміново забирати свої кошти, щоб уникнути фінансових втрат».</w:t>
      </w:r>
      <w:r>
        <w:rPr>
          <w:rFonts w:ascii="Cambria" w:hAnsi="Cambria"/>
        </w:rPr>
        <w:t xml:space="preserve"> </w:t>
      </w:r>
      <w:r w:rsidR="00FF3EC1" w:rsidRPr="00EE1DF9">
        <w:rPr>
          <w:rFonts w:ascii="Cambria" w:hAnsi="Cambria"/>
        </w:rPr>
        <w:t>Після опублікування новини інформація швидко поширилася у соціальних мережах та інших медіа. Це спричинило масове звернення клієнтів до банку з вимогою дострокового повернення депозитів та тимчасову дестабілізацію роботи фінансової установи.</w:t>
      </w:r>
      <w:r>
        <w:rPr>
          <w:rFonts w:ascii="Cambria" w:hAnsi="Cambria"/>
        </w:rPr>
        <w:t xml:space="preserve"> </w:t>
      </w:r>
      <w:r w:rsidR="00FF3EC1" w:rsidRPr="00EE1DF9">
        <w:rPr>
          <w:rFonts w:ascii="Cambria" w:hAnsi="Cambria"/>
        </w:rPr>
        <w:t>Згодом Національний банк України офіційно спростував поширену інформацію, заявивши, що вона не відповідає дійсності. Було встановлено, що журналіст не перевірив достовірність отриманих відомостей у банку або офіційних джерелах перед їх публікацією.</w:t>
      </w:r>
      <w:r>
        <w:rPr>
          <w:rFonts w:ascii="Cambria" w:hAnsi="Cambria"/>
        </w:rPr>
        <w:t xml:space="preserve"> </w:t>
      </w:r>
      <w:r w:rsidR="00FF3EC1" w:rsidRPr="00EE1DF9">
        <w:rPr>
          <w:rFonts w:ascii="Cambria" w:hAnsi="Cambria"/>
        </w:rPr>
        <w:t>Представники банку звернулися до суду з позовом про захист ділової репутації та відшкодування шкоди, а правоохоронні органи розпочали перевірку щодо можливих ознак правопорушення.</w:t>
      </w:r>
      <w:r>
        <w:rPr>
          <w:rFonts w:ascii="Cambria" w:hAnsi="Cambria"/>
        </w:rPr>
        <w:t xml:space="preserve"> </w:t>
      </w:r>
      <w:r w:rsidR="00FF3EC1" w:rsidRPr="00EE1DF9">
        <w:rPr>
          <w:rFonts w:ascii="Cambria" w:hAnsi="Cambria"/>
        </w:rPr>
        <w:t>Проаналізуйте можливі види юридичної відповідальності журналіста (цивільно-правову, адміністративну, кримінальну).</w:t>
      </w:r>
    </w:p>
    <w:p w:rsidR="00FF3EC1" w:rsidRPr="00EE1DF9" w:rsidRDefault="00FF3EC1" w:rsidP="00EE1DF9">
      <w:pPr>
        <w:ind w:firstLine="567"/>
        <w:jc w:val="both"/>
        <w:rPr>
          <w:rFonts w:ascii="Cambria" w:hAnsi="Cambria"/>
        </w:rPr>
      </w:pPr>
    </w:p>
    <w:p w:rsidR="00AF5239" w:rsidRPr="006E4DB6" w:rsidRDefault="00AF5239" w:rsidP="00BD2F9D">
      <w:pPr>
        <w:widowControl/>
        <w:ind w:firstLine="567"/>
        <w:jc w:val="center"/>
        <w:rPr>
          <w:rFonts w:ascii="Cambria" w:eastAsia="Times New Roman" w:hAnsi="Cambria" w:cs="Times New Roman"/>
          <w:b/>
        </w:rPr>
      </w:pPr>
      <w:r w:rsidRPr="006E4DB6">
        <w:rPr>
          <w:rFonts w:ascii="Cambria" w:eastAsia="Times New Roman" w:hAnsi="Cambria" w:cs="Times New Roman"/>
          <w:b/>
        </w:rPr>
        <w:t>Самостійна робота:</w:t>
      </w:r>
    </w:p>
    <w:p w:rsidR="00AF5239" w:rsidRPr="006E4DB6" w:rsidRDefault="00AF5239" w:rsidP="00BD2F9D">
      <w:pPr>
        <w:widowControl/>
        <w:ind w:firstLine="567"/>
        <w:jc w:val="both"/>
        <w:rPr>
          <w:rFonts w:ascii="Cambria" w:eastAsia="Times New Roman" w:hAnsi="Cambria" w:cs="Times New Roman"/>
        </w:rPr>
      </w:pPr>
    </w:p>
    <w:p w:rsidR="00246FAE" w:rsidRPr="006E4DB6" w:rsidRDefault="004B5ED8" w:rsidP="00BD2F9D">
      <w:pPr>
        <w:pStyle w:val="a4"/>
        <w:spacing w:before="0" w:beforeAutospacing="0" w:after="0" w:afterAutospacing="0"/>
        <w:ind w:firstLine="567"/>
        <w:jc w:val="both"/>
        <w:rPr>
          <w:rFonts w:ascii="Cambria" w:hAnsi="Cambria"/>
          <w:color w:val="0D0D0D" w:themeColor="text1" w:themeTint="F2"/>
          <w:lang w:val="uk-UA"/>
        </w:rPr>
      </w:pPr>
      <w:r w:rsidRPr="006E4DB6">
        <w:rPr>
          <w:rStyle w:val="a9"/>
          <w:rFonts w:ascii="Cambria" w:hAnsi="Cambria"/>
          <w:b w:val="0"/>
          <w:color w:val="0D0D0D" w:themeColor="text1" w:themeTint="F2"/>
          <w:lang w:val="uk-UA"/>
        </w:rPr>
        <w:t>1</w:t>
      </w:r>
      <w:r w:rsidR="00246FAE" w:rsidRPr="006E4DB6">
        <w:rPr>
          <w:rStyle w:val="a9"/>
          <w:rFonts w:ascii="Cambria" w:hAnsi="Cambria"/>
          <w:b w:val="0"/>
          <w:color w:val="0D0D0D" w:themeColor="text1" w:themeTint="F2"/>
          <w:lang w:val="uk-UA"/>
        </w:rPr>
        <w:t xml:space="preserve">. </w:t>
      </w:r>
      <w:r w:rsidR="00CF2DD0">
        <w:rPr>
          <w:rStyle w:val="a9"/>
          <w:rFonts w:ascii="Cambria" w:hAnsi="Cambria"/>
          <w:b w:val="0"/>
          <w:color w:val="0D0D0D" w:themeColor="text1" w:themeTint="F2"/>
          <w:lang w:val="uk-UA"/>
        </w:rPr>
        <w:t>Ж</w:t>
      </w:r>
      <w:r w:rsidR="00246FAE" w:rsidRPr="006E4DB6">
        <w:rPr>
          <w:rFonts w:ascii="Cambria" w:hAnsi="Cambria"/>
          <w:color w:val="0D0D0D" w:themeColor="text1" w:themeTint="F2"/>
          <w:lang w:val="uk-UA"/>
        </w:rPr>
        <w:t>урналіст отримав дані з хакерського джерела щодо порушення прав людини.</w:t>
      </w:r>
      <w:r w:rsidR="00BD2F9D" w:rsidRPr="006E4DB6">
        <w:rPr>
          <w:rFonts w:ascii="Cambria" w:hAnsi="Cambria"/>
          <w:color w:val="0D0D0D" w:themeColor="text1" w:themeTint="F2"/>
          <w:lang w:val="uk-UA"/>
        </w:rPr>
        <w:t xml:space="preserve"> </w:t>
      </w:r>
      <w:r w:rsidR="00246FAE" w:rsidRPr="006E4DB6">
        <w:rPr>
          <w:rFonts w:ascii="Cambria" w:hAnsi="Cambria"/>
          <w:color w:val="0D0D0D" w:themeColor="text1" w:themeTint="F2"/>
          <w:lang w:val="uk-UA"/>
        </w:rPr>
        <w:t>Визначте, чи можна їх публікувати, і які правові/етичні обмеження існують.</w:t>
      </w:r>
    </w:p>
    <w:p w:rsidR="00246FAE" w:rsidRPr="006E4DB6" w:rsidRDefault="00CF2DD0" w:rsidP="00BD2F9D">
      <w:pPr>
        <w:pStyle w:val="a4"/>
        <w:spacing w:before="0" w:beforeAutospacing="0" w:after="0" w:afterAutospacing="0"/>
        <w:ind w:firstLine="567"/>
        <w:jc w:val="both"/>
        <w:rPr>
          <w:rFonts w:ascii="Cambria" w:hAnsi="Cambria"/>
          <w:color w:val="0D0D0D" w:themeColor="text1" w:themeTint="F2"/>
          <w:lang w:val="uk-UA"/>
        </w:rPr>
      </w:pPr>
      <w:r>
        <w:rPr>
          <w:rStyle w:val="a9"/>
          <w:rFonts w:ascii="Cambria" w:hAnsi="Cambria"/>
          <w:b w:val="0"/>
          <w:color w:val="0D0D0D" w:themeColor="text1" w:themeTint="F2"/>
          <w:lang w:val="uk-UA"/>
        </w:rPr>
        <w:lastRenderedPageBreak/>
        <w:t>2</w:t>
      </w:r>
      <w:r w:rsidR="00246FAE" w:rsidRPr="006E4DB6">
        <w:rPr>
          <w:rStyle w:val="a9"/>
          <w:rFonts w:ascii="Cambria" w:hAnsi="Cambria"/>
          <w:b w:val="0"/>
          <w:color w:val="0D0D0D" w:themeColor="text1" w:themeTint="F2"/>
          <w:lang w:val="uk-UA"/>
        </w:rPr>
        <w:t xml:space="preserve">. </w:t>
      </w:r>
      <w:r w:rsidR="00246FAE" w:rsidRPr="006E4DB6">
        <w:rPr>
          <w:rFonts w:ascii="Cambria" w:hAnsi="Cambria"/>
          <w:color w:val="0D0D0D" w:themeColor="text1" w:themeTint="F2"/>
          <w:lang w:val="uk-UA"/>
        </w:rPr>
        <w:t>Журналіст створює онлайн-платформу для публікації матеріалів, включно з анонімними джерелами. Оцініть ризики цифрової безпеки щодо захисту інформації та джерел.</w:t>
      </w:r>
    </w:p>
    <w:p w:rsidR="00246FAE" w:rsidRPr="006E4DB6" w:rsidRDefault="00CF2DD0" w:rsidP="00BD2F9D">
      <w:pPr>
        <w:pStyle w:val="a4"/>
        <w:spacing w:before="0" w:beforeAutospacing="0" w:after="0" w:afterAutospacing="0"/>
        <w:ind w:firstLine="567"/>
        <w:jc w:val="both"/>
        <w:rPr>
          <w:rFonts w:ascii="Cambria" w:hAnsi="Cambria"/>
          <w:color w:val="0D0D0D" w:themeColor="text1" w:themeTint="F2"/>
          <w:lang w:val="uk-UA"/>
        </w:rPr>
      </w:pPr>
      <w:r>
        <w:rPr>
          <w:rStyle w:val="a9"/>
          <w:rFonts w:ascii="Cambria" w:hAnsi="Cambria"/>
          <w:b w:val="0"/>
          <w:color w:val="0D0D0D" w:themeColor="text1" w:themeTint="F2"/>
          <w:lang w:val="uk-UA"/>
        </w:rPr>
        <w:t>3</w:t>
      </w:r>
      <w:r w:rsidR="004B5ED8" w:rsidRPr="006E4DB6">
        <w:rPr>
          <w:rStyle w:val="a9"/>
          <w:rFonts w:ascii="Cambria" w:hAnsi="Cambria"/>
          <w:b w:val="0"/>
          <w:color w:val="0D0D0D" w:themeColor="text1" w:themeTint="F2"/>
          <w:lang w:val="uk-UA"/>
        </w:rPr>
        <w:t xml:space="preserve">. </w:t>
      </w:r>
      <w:r w:rsidR="00246FAE" w:rsidRPr="006E4DB6">
        <w:rPr>
          <w:rFonts w:ascii="Cambria" w:hAnsi="Cambria"/>
          <w:color w:val="0D0D0D" w:themeColor="text1" w:themeTint="F2"/>
          <w:lang w:val="uk-UA"/>
        </w:rPr>
        <w:t>Журналіст опублікував статтю з персональними даними свідка кримінальної справи, включно з адресою та медичною інформацією, без його згоди.</w:t>
      </w:r>
      <w:r w:rsidR="004B5ED8" w:rsidRPr="006E4DB6">
        <w:rPr>
          <w:rFonts w:ascii="Cambria" w:hAnsi="Cambria"/>
          <w:color w:val="0D0D0D" w:themeColor="text1" w:themeTint="F2"/>
          <w:lang w:val="uk-UA"/>
        </w:rPr>
        <w:t xml:space="preserve"> </w:t>
      </w:r>
      <w:r w:rsidR="00246FAE" w:rsidRPr="006E4DB6">
        <w:rPr>
          <w:rFonts w:ascii="Cambria" w:hAnsi="Cambria"/>
          <w:color w:val="0D0D0D" w:themeColor="text1" w:themeTint="F2"/>
          <w:lang w:val="uk-UA"/>
        </w:rPr>
        <w:t>Чи законно опубліковано інформацію?</w:t>
      </w:r>
      <w:r w:rsidR="004B5ED8" w:rsidRPr="006E4DB6">
        <w:rPr>
          <w:rFonts w:ascii="Cambria" w:hAnsi="Cambria"/>
          <w:color w:val="0D0D0D" w:themeColor="text1" w:themeTint="F2"/>
          <w:lang w:val="uk-UA"/>
        </w:rPr>
        <w:t xml:space="preserve"> </w:t>
      </w:r>
      <w:r w:rsidR="00246FAE" w:rsidRPr="006E4DB6">
        <w:rPr>
          <w:rFonts w:ascii="Cambria" w:hAnsi="Cambria"/>
          <w:color w:val="0D0D0D" w:themeColor="text1" w:themeTint="F2"/>
          <w:lang w:val="uk-UA"/>
        </w:rPr>
        <w:t>Які можливі наслідки?</w:t>
      </w:r>
      <w:r w:rsidR="00A578F8" w:rsidRPr="006E4DB6">
        <w:rPr>
          <w:rFonts w:ascii="Cambria" w:hAnsi="Cambria"/>
          <w:color w:val="0D0D0D" w:themeColor="text1" w:themeTint="F2"/>
          <w:lang w:val="uk-UA"/>
        </w:rPr>
        <w:t xml:space="preserve"> </w:t>
      </w:r>
    </w:p>
    <w:p w:rsidR="004B5ED8" w:rsidRPr="006E4DB6" w:rsidRDefault="00CF2DD0" w:rsidP="00BD2F9D">
      <w:pPr>
        <w:pStyle w:val="a4"/>
        <w:spacing w:before="0" w:beforeAutospacing="0" w:after="0" w:afterAutospacing="0"/>
        <w:ind w:firstLine="567"/>
        <w:jc w:val="both"/>
        <w:rPr>
          <w:rFonts w:ascii="Cambria" w:hAnsi="Cambria"/>
          <w:color w:val="0D0D0D" w:themeColor="text1" w:themeTint="F2"/>
          <w:lang w:val="uk-UA"/>
        </w:rPr>
      </w:pPr>
      <w:r>
        <w:rPr>
          <w:rStyle w:val="a9"/>
          <w:rFonts w:ascii="Cambria" w:hAnsi="Cambria"/>
          <w:b w:val="0"/>
          <w:color w:val="0D0D0D" w:themeColor="text1" w:themeTint="F2"/>
          <w:lang w:val="uk-UA"/>
        </w:rPr>
        <w:t>4</w:t>
      </w:r>
      <w:r w:rsidR="004B5ED8" w:rsidRPr="006E4DB6">
        <w:rPr>
          <w:rStyle w:val="a9"/>
          <w:rFonts w:ascii="Cambria" w:hAnsi="Cambria"/>
          <w:b w:val="0"/>
          <w:color w:val="0D0D0D" w:themeColor="text1" w:themeTint="F2"/>
          <w:lang w:val="uk-UA"/>
        </w:rPr>
        <w:t>.</w:t>
      </w:r>
      <w:r w:rsidR="00246FAE" w:rsidRPr="006E4DB6">
        <w:rPr>
          <w:rFonts w:ascii="Cambria" w:hAnsi="Cambria"/>
          <w:color w:val="0D0D0D" w:themeColor="text1" w:themeTint="F2"/>
          <w:lang w:val="uk-UA"/>
        </w:rPr>
        <w:t xml:space="preserve"> Хакери отримали доступ до електронної пошти журналіста і опублікували внутрішні листи з даними інформаторів.</w:t>
      </w:r>
      <w:r w:rsidR="004B5ED8" w:rsidRPr="006E4DB6">
        <w:rPr>
          <w:rFonts w:ascii="Cambria" w:hAnsi="Cambria"/>
          <w:color w:val="0D0D0D" w:themeColor="text1" w:themeTint="F2"/>
          <w:lang w:val="uk-UA"/>
        </w:rPr>
        <w:t xml:space="preserve"> </w:t>
      </w:r>
      <w:r w:rsidR="00BD2F9D" w:rsidRPr="006E4DB6">
        <w:rPr>
          <w:rFonts w:ascii="Cambria" w:hAnsi="Cambria"/>
          <w:color w:val="0D0D0D" w:themeColor="text1" w:themeTint="F2"/>
          <w:lang w:val="uk-UA"/>
        </w:rPr>
        <w:t xml:space="preserve">Кваліфікуйте вчинене. </w:t>
      </w:r>
      <w:r w:rsidR="00246FAE" w:rsidRPr="006E4DB6">
        <w:rPr>
          <w:rFonts w:ascii="Cambria" w:hAnsi="Cambria"/>
          <w:color w:val="0D0D0D" w:themeColor="text1" w:themeTint="F2"/>
          <w:lang w:val="uk-UA"/>
        </w:rPr>
        <w:t>Які правові наслідки для медіа?</w:t>
      </w:r>
      <w:r w:rsidR="00A578F8" w:rsidRPr="006E4DB6">
        <w:rPr>
          <w:rFonts w:ascii="Cambria" w:hAnsi="Cambria"/>
          <w:color w:val="0D0D0D" w:themeColor="text1" w:themeTint="F2"/>
          <w:lang w:val="uk-UA"/>
        </w:rPr>
        <w:t xml:space="preserve"> </w:t>
      </w:r>
    </w:p>
    <w:p w:rsidR="00246FAE" w:rsidRPr="006E4DB6" w:rsidRDefault="00CF2DD0" w:rsidP="00BD2F9D">
      <w:pPr>
        <w:pStyle w:val="a4"/>
        <w:spacing w:before="0" w:beforeAutospacing="0" w:after="0" w:afterAutospacing="0"/>
        <w:ind w:firstLine="567"/>
        <w:jc w:val="both"/>
        <w:rPr>
          <w:rFonts w:ascii="Cambria" w:hAnsi="Cambria"/>
          <w:color w:val="0D0D0D" w:themeColor="text1" w:themeTint="F2"/>
          <w:lang w:val="uk-UA"/>
        </w:rPr>
      </w:pPr>
      <w:r>
        <w:rPr>
          <w:rFonts w:ascii="Cambria" w:hAnsi="Cambria"/>
          <w:color w:val="0D0D0D" w:themeColor="text1" w:themeTint="F2"/>
          <w:lang w:val="uk-UA"/>
        </w:rPr>
        <w:t>5</w:t>
      </w:r>
      <w:r w:rsidR="004B5ED8" w:rsidRPr="006E4DB6">
        <w:rPr>
          <w:rFonts w:ascii="Cambria" w:hAnsi="Cambria"/>
          <w:color w:val="0D0D0D" w:themeColor="text1" w:themeTint="F2"/>
          <w:lang w:val="uk-UA"/>
        </w:rPr>
        <w:t xml:space="preserve">. </w:t>
      </w:r>
      <w:r w:rsidR="00246FAE" w:rsidRPr="006E4DB6">
        <w:rPr>
          <w:rFonts w:ascii="Cambria" w:hAnsi="Cambria"/>
          <w:color w:val="0D0D0D" w:themeColor="text1" w:themeTint="F2"/>
          <w:lang w:val="uk-UA"/>
        </w:rPr>
        <w:t>Журналіст зберігає матеріали з персональними даними джерел на сервері за кордоном без договору про обробку даних.</w:t>
      </w:r>
      <w:r w:rsidR="004B5ED8" w:rsidRPr="006E4DB6">
        <w:rPr>
          <w:rFonts w:ascii="Cambria" w:hAnsi="Cambria"/>
          <w:color w:val="0D0D0D" w:themeColor="text1" w:themeTint="F2"/>
          <w:lang w:val="uk-UA"/>
        </w:rPr>
        <w:t xml:space="preserve"> </w:t>
      </w:r>
      <w:r w:rsidR="00246FAE" w:rsidRPr="006E4DB6">
        <w:rPr>
          <w:rFonts w:ascii="Cambria" w:hAnsi="Cambria"/>
          <w:color w:val="0D0D0D" w:themeColor="text1" w:themeTint="F2"/>
          <w:lang w:val="uk-UA"/>
        </w:rPr>
        <w:t>Які заходи потрібно застосувати?</w:t>
      </w:r>
      <w:r w:rsidR="00BD2F9D" w:rsidRPr="006E4DB6">
        <w:rPr>
          <w:rFonts w:ascii="Cambria" w:hAnsi="Cambria"/>
          <w:color w:val="0D0D0D" w:themeColor="text1" w:themeTint="F2"/>
          <w:lang w:val="uk-UA"/>
        </w:rPr>
        <w:t xml:space="preserve"> </w:t>
      </w:r>
      <w:r w:rsidR="004B5ED8" w:rsidRPr="006E4DB6">
        <w:rPr>
          <w:rStyle w:val="a9"/>
          <w:rFonts w:ascii="Cambria" w:hAnsi="Cambria"/>
          <w:b w:val="0"/>
          <w:color w:val="0D0D0D" w:themeColor="text1" w:themeTint="F2"/>
          <w:lang w:val="uk-UA"/>
        </w:rPr>
        <w:t>(Див.</w:t>
      </w:r>
      <w:r w:rsidR="00246FAE" w:rsidRPr="006E4DB6">
        <w:rPr>
          <w:rFonts w:ascii="Cambria" w:hAnsi="Cambria"/>
          <w:color w:val="0D0D0D" w:themeColor="text1" w:themeTint="F2"/>
          <w:lang w:val="uk-UA"/>
        </w:rPr>
        <w:t xml:space="preserve"> GDPR щодо трансферу даних за межі ЄС</w:t>
      </w:r>
      <w:r w:rsidR="004B5ED8" w:rsidRPr="006E4DB6">
        <w:rPr>
          <w:rStyle w:val="a8"/>
          <w:rFonts w:ascii="Cambria" w:hAnsi="Cambria"/>
          <w:color w:val="0D0D0D" w:themeColor="text1" w:themeTint="F2"/>
          <w:lang w:val="uk-UA"/>
        </w:rPr>
        <w:footnoteReference w:id="291"/>
      </w:r>
      <w:r w:rsidR="004B5ED8" w:rsidRPr="006E4DB6">
        <w:rPr>
          <w:rFonts w:ascii="Cambria" w:hAnsi="Cambria"/>
          <w:color w:val="0D0D0D" w:themeColor="text1" w:themeTint="F2"/>
          <w:lang w:val="uk-UA"/>
        </w:rPr>
        <w:t xml:space="preserve">). </w:t>
      </w:r>
    </w:p>
    <w:p w:rsidR="00CF2DD0" w:rsidRPr="006E4DB6" w:rsidRDefault="00CF2DD0" w:rsidP="00CF2DD0">
      <w:pPr>
        <w:pStyle w:val="a4"/>
        <w:spacing w:before="0" w:beforeAutospacing="0" w:after="0" w:afterAutospacing="0"/>
        <w:ind w:firstLine="567"/>
        <w:jc w:val="both"/>
        <w:rPr>
          <w:rFonts w:ascii="Cambria" w:hAnsi="Cambria"/>
          <w:lang w:val="uk-UA"/>
        </w:rPr>
      </w:pPr>
      <w:r>
        <w:rPr>
          <w:rFonts w:ascii="Cambria" w:hAnsi="Cambria"/>
          <w:lang w:val="uk-UA"/>
        </w:rPr>
        <w:t>6</w:t>
      </w:r>
      <w:r w:rsidRPr="006E4DB6">
        <w:rPr>
          <w:rFonts w:ascii="Cambria" w:hAnsi="Cambria"/>
          <w:lang w:val="uk-UA"/>
        </w:rPr>
        <w:t>. Як ви вважаєте, чи допустиме розширення кримінальної відповідальності журналістів за поширення шкідливого контенту в умовах війни?</w:t>
      </w:r>
    </w:p>
    <w:p w:rsidR="00CF2DD0" w:rsidRPr="006E4DB6" w:rsidRDefault="00CF2DD0" w:rsidP="00CF2DD0">
      <w:pPr>
        <w:pStyle w:val="a4"/>
        <w:spacing w:before="0" w:beforeAutospacing="0" w:after="0" w:afterAutospacing="0"/>
        <w:ind w:firstLine="567"/>
        <w:jc w:val="both"/>
        <w:rPr>
          <w:rFonts w:ascii="Cambria" w:hAnsi="Cambria"/>
          <w:lang w:val="uk-UA"/>
        </w:rPr>
      </w:pPr>
      <w:r>
        <w:rPr>
          <w:rFonts w:ascii="Cambria" w:hAnsi="Cambria"/>
          <w:lang w:val="uk-UA"/>
        </w:rPr>
        <w:t>7</w:t>
      </w:r>
      <w:r w:rsidRPr="006E4DB6">
        <w:rPr>
          <w:rFonts w:ascii="Cambria" w:hAnsi="Cambria"/>
          <w:lang w:val="uk-UA"/>
        </w:rPr>
        <w:t>. Онлайн-медіа опублікувало матеріал із відвертими зображеннями сексуального характеру.</w:t>
      </w:r>
      <w:r w:rsidRPr="006E4DB6">
        <w:rPr>
          <w:rStyle w:val="a9"/>
          <w:rFonts w:ascii="Cambria" w:hAnsi="Cambria"/>
          <w:b w:val="0"/>
          <w:lang w:val="uk-UA"/>
        </w:rPr>
        <w:t xml:space="preserve"> Встановіть, </w:t>
      </w:r>
      <w:r w:rsidRPr="006E4DB6">
        <w:rPr>
          <w:rFonts w:ascii="Cambria" w:hAnsi="Cambria"/>
          <w:lang w:val="uk-UA"/>
        </w:rPr>
        <w:t xml:space="preserve"> чи наявні ознаки кримінального правопорушення (з урахуванням норм про порнографію).</w:t>
      </w:r>
    </w:p>
    <w:p w:rsidR="00CF2DD0" w:rsidRPr="006E4DB6" w:rsidRDefault="00CF2DD0" w:rsidP="00CF2DD0">
      <w:pPr>
        <w:pStyle w:val="a4"/>
        <w:spacing w:before="0" w:beforeAutospacing="0" w:after="0" w:afterAutospacing="0"/>
        <w:ind w:firstLine="567"/>
        <w:jc w:val="both"/>
        <w:rPr>
          <w:rFonts w:ascii="Cambria" w:hAnsi="Cambria"/>
          <w:lang w:val="uk-UA"/>
        </w:rPr>
      </w:pPr>
      <w:r>
        <w:rPr>
          <w:rFonts w:ascii="Cambria" w:hAnsi="Cambria"/>
          <w:lang w:val="uk-UA"/>
        </w:rPr>
        <w:t>8</w:t>
      </w:r>
      <w:r w:rsidRPr="006E4DB6">
        <w:rPr>
          <w:rFonts w:ascii="Cambria" w:hAnsi="Cambria"/>
          <w:lang w:val="uk-UA"/>
        </w:rPr>
        <w:t>. Невідомі отримали доступ до електронної пошти журналіста та оприлюднили листування з джерелом.</w:t>
      </w:r>
      <w:r>
        <w:rPr>
          <w:rFonts w:ascii="Cambria" w:hAnsi="Cambria"/>
          <w:lang w:val="uk-UA"/>
        </w:rPr>
        <w:t xml:space="preserve"> </w:t>
      </w:r>
      <w:r w:rsidRPr="006E4DB6">
        <w:rPr>
          <w:rStyle w:val="a9"/>
          <w:rFonts w:ascii="Cambria" w:hAnsi="Cambria"/>
          <w:b w:val="0"/>
          <w:lang w:val="uk-UA"/>
        </w:rPr>
        <w:t>Визначить</w:t>
      </w:r>
      <w:r w:rsidRPr="006E4DB6">
        <w:rPr>
          <w:rFonts w:ascii="Cambria" w:hAnsi="Cambria"/>
          <w:lang w:val="uk-UA"/>
        </w:rPr>
        <w:t xml:space="preserve"> можливу кваліфікацію (несанкціонований доступ, втручання в діяльність).</w:t>
      </w:r>
    </w:p>
    <w:p w:rsidR="00CF2DD0" w:rsidRPr="006E4DB6" w:rsidRDefault="00CF2DD0" w:rsidP="00CF2DD0">
      <w:pPr>
        <w:pStyle w:val="a4"/>
        <w:spacing w:before="0" w:beforeAutospacing="0" w:after="0" w:afterAutospacing="0"/>
        <w:ind w:firstLine="567"/>
        <w:jc w:val="both"/>
        <w:rPr>
          <w:rFonts w:ascii="Cambria" w:hAnsi="Cambria"/>
          <w:color w:val="0D0D0D" w:themeColor="text1" w:themeTint="F2"/>
          <w:lang w:val="uk-UA"/>
        </w:rPr>
      </w:pPr>
      <w:r>
        <w:rPr>
          <w:rStyle w:val="a9"/>
          <w:rFonts w:ascii="Cambria" w:hAnsi="Cambria"/>
          <w:b w:val="0"/>
          <w:color w:val="0D0D0D" w:themeColor="text1" w:themeTint="F2"/>
          <w:lang w:val="uk-UA"/>
        </w:rPr>
        <w:t>9</w:t>
      </w:r>
      <w:r w:rsidRPr="006E4DB6">
        <w:rPr>
          <w:rStyle w:val="a9"/>
          <w:rFonts w:ascii="Cambria" w:hAnsi="Cambria"/>
          <w:b w:val="0"/>
          <w:color w:val="0D0D0D" w:themeColor="text1" w:themeTint="F2"/>
          <w:lang w:val="uk-UA"/>
        </w:rPr>
        <w:t xml:space="preserve">. </w:t>
      </w:r>
      <w:r w:rsidRPr="006E4DB6">
        <w:rPr>
          <w:rFonts w:ascii="Cambria" w:hAnsi="Cambria"/>
          <w:color w:val="0D0D0D" w:themeColor="text1" w:themeTint="F2"/>
          <w:lang w:val="uk-UA"/>
        </w:rPr>
        <w:t>Журналіст отримав через електронну пошту файл із конфіденційною інформацією про корупційні дії чиновника. Перед публікацією він хоче перевірити достовірність та захистити джерело. Визначте порядок дій журналіста, заходи цифрового захисту та правові ризики публікації.</w:t>
      </w:r>
    </w:p>
    <w:p w:rsidR="00CF2DD0" w:rsidRPr="006E4DB6" w:rsidRDefault="00CF2DD0" w:rsidP="00CF2DD0">
      <w:pPr>
        <w:pStyle w:val="a4"/>
        <w:spacing w:before="0" w:beforeAutospacing="0" w:after="0" w:afterAutospacing="0"/>
        <w:ind w:firstLine="567"/>
        <w:jc w:val="both"/>
        <w:rPr>
          <w:rFonts w:ascii="Cambria" w:hAnsi="Cambria"/>
          <w:color w:val="0D0D0D" w:themeColor="text1" w:themeTint="F2"/>
          <w:lang w:val="uk-UA"/>
        </w:rPr>
      </w:pPr>
      <w:r>
        <w:rPr>
          <w:rStyle w:val="a9"/>
          <w:rFonts w:ascii="Cambria" w:hAnsi="Cambria"/>
          <w:b w:val="0"/>
          <w:color w:val="0D0D0D" w:themeColor="text1" w:themeTint="F2"/>
          <w:lang w:val="uk-UA"/>
        </w:rPr>
        <w:t>10</w:t>
      </w:r>
      <w:r w:rsidRPr="006E4DB6">
        <w:rPr>
          <w:rStyle w:val="a9"/>
          <w:rFonts w:ascii="Cambria" w:hAnsi="Cambria"/>
          <w:b w:val="0"/>
          <w:color w:val="0D0D0D" w:themeColor="text1" w:themeTint="F2"/>
          <w:lang w:val="uk-UA"/>
        </w:rPr>
        <w:t>. П</w:t>
      </w:r>
      <w:r w:rsidRPr="006E4DB6">
        <w:rPr>
          <w:rFonts w:ascii="Cambria" w:hAnsi="Cambria"/>
          <w:color w:val="0D0D0D" w:themeColor="text1" w:themeTint="F2"/>
          <w:lang w:val="uk-UA"/>
        </w:rPr>
        <w:t>ід час висвітлення конфлікту журналіст зафіксував дані, які містять персональні дані потерпілих та свідків. Визначте, які дані можна публікувати, а які – ні, та які заходи конфіденційності застосувати.</w:t>
      </w:r>
    </w:p>
    <w:p w:rsidR="00AF5239" w:rsidRPr="006E4DB6" w:rsidRDefault="00AF5239" w:rsidP="00C02833">
      <w:pPr>
        <w:widowControl/>
        <w:ind w:firstLine="709"/>
        <w:jc w:val="both"/>
        <w:rPr>
          <w:rFonts w:ascii="Cambria" w:eastAsia="Times New Roman" w:hAnsi="Cambria" w:cs="Times New Roman"/>
          <w:b/>
        </w:rPr>
      </w:pPr>
    </w:p>
    <w:p w:rsidR="00AF5239" w:rsidRPr="006E4DB6" w:rsidRDefault="00AF5239" w:rsidP="00BD2F9D">
      <w:pPr>
        <w:widowControl/>
        <w:ind w:firstLine="709"/>
        <w:jc w:val="center"/>
        <w:rPr>
          <w:rFonts w:ascii="Cambria" w:eastAsia="Times New Roman" w:hAnsi="Cambria" w:cs="Times New Roman"/>
          <w:b/>
        </w:rPr>
      </w:pPr>
      <w:r w:rsidRPr="006E4DB6">
        <w:rPr>
          <w:rFonts w:ascii="Cambria" w:eastAsia="Times New Roman" w:hAnsi="Cambria" w:cs="Times New Roman"/>
          <w:b/>
        </w:rPr>
        <w:t>Теми рефератів (доповідей):</w:t>
      </w:r>
    </w:p>
    <w:p w:rsidR="00246FAE" w:rsidRPr="006E4DB6" w:rsidRDefault="00246FAE" w:rsidP="00136F53">
      <w:pPr>
        <w:pStyle w:val="a3"/>
        <w:numPr>
          <w:ilvl w:val="0"/>
          <w:numId w:val="17"/>
        </w:numPr>
        <w:rPr>
          <w:rFonts w:ascii="Cambria" w:hAnsi="Cambria"/>
        </w:rPr>
      </w:pPr>
      <w:r w:rsidRPr="006E4DB6">
        <w:rPr>
          <w:rFonts w:ascii="Cambria" w:hAnsi="Cambria"/>
        </w:rPr>
        <w:t>«Псевдожурналісти» як інструмент інформаційних операцій: кримінально-правові та безпекові аспекти</w:t>
      </w:r>
    </w:p>
    <w:p w:rsidR="00246FAE" w:rsidRPr="006E4DB6" w:rsidRDefault="00246FAE" w:rsidP="00136F53">
      <w:pPr>
        <w:pStyle w:val="a3"/>
        <w:numPr>
          <w:ilvl w:val="0"/>
          <w:numId w:val="17"/>
        </w:numPr>
        <w:rPr>
          <w:rFonts w:ascii="Cambria" w:hAnsi="Cambria"/>
        </w:rPr>
      </w:pPr>
      <w:r w:rsidRPr="006E4DB6">
        <w:rPr>
          <w:rFonts w:ascii="Cambria" w:hAnsi="Cambria"/>
        </w:rPr>
        <w:t>Фейкові новини та дезінформація: межі свободи вираження та юридична відповідальність журналіста</w:t>
      </w:r>
    </w:p>
    <w:p w:rsidR="00246FAE" w:rsidRPr="006E4DB6" w:rsidRDefault="00246FAE" w:rsidP="00136F53">
      <w:pPr>
        <w:pStyle w:val="a3"/>
        <w:numPr>
          <w:ilvl w:val="0"/>
          <w:numId w:val="17"/>
        </w:numPr>
        <w:rPr>
          <w:rFonts w:ascii="Cambria" w:hAnsi="Cambria"/>
        </w:rPr>
      </w:pPr>
      <w:r w:rsidRPr="006E4DB6">
        <w:rPr>
          <w:rFonts w:ascii="Cambria" w:hAnsi="Cambria"/>
        </w:rPr>
        <w:t>Мова ворожнечі у журналістських публікаціях: кримінально-правова оцінка та межі допустимого</w:t>
      </w:r>
    </w:p>
    <w:p w:rsidR="00246FAE" w:rsidRPr="006E4DB6" w:rsidRDefault="00246FAE" w:rsidP="00136F53">
      <w:pPr>
        <w:pStyle w:val="a3"/>
        <w:numPr>
          <w:ilvl w:val="0"/>
          <w:numId w:val="17"/>
        </w:numPr>
        <w:rPr>
          <w:rFonts w:ascii="Cambria" w:hAnsi="Cambria"/>
        </w:rPr>
      </w:pPr>
      <w:r w:rsidRPr="006E4DB6">
        <w:rPr>
          <w:rFonts w:ascii="Cambria" w:hAnsi="Cambria"/>
        </w:rPr>
        <w:t>Пропаганда жорстокості та насильства в медіа: підстави кримінальної відповідальності</w:t>
      </w:r>
    </w:p>
    <w:p w:rsidR="00246FAE" w:rsidRPr="006E4DB6" w:rsidRDefault="00246FAE" w:rsidP="00136F53">
      <w:pPr>
        <w:pStyle w:val="a3"/>
        <w:numPr>
          <w:ilvl w:val="0"/>
          <w:numId w:val="17"/>
        </w:numPr>
        <w:rPr>
          <w:rFonts w:ascii="Cambria" w:hAnsi="Cambria"/>
        </w:rPr>
      </w:pPr>
      <w:r w:rsidRPr="006E4DB6">
        <w:rPr>
          <w:rFonts w:ascii="Cambria" w:hAnsi="Cambria"/>
        </w:rPr>
        <w:t>Інформаційні обмеження в умовах воєнного стану: баланс між національною безпекою та свободою преси</w:t>
      </w:r>
    </w:p>
    <w:p w:rsidR="00246FAE" w:rsidRPr="006E4DB6" w:rsidRDefault="00246FAE" w:rsidP="00136F53">
      <w:pPr>
        <w:pStyle w:val="a3"/>
        <w:numPr>
          <w:ilvl w:val="0"/>
          <w:numId w:val="17"/>
        </w:numPr>
        <w:rPr>
          <w:rFonts w:ascii="Cambria" w:hAnsi="Cambria"/>
        </w:rPr>
      </w:pPr>
      <w:r w:rsidRPr="006E4DB6">
        <w:rPr>
          <w:rFonts w:ascii="Cambria" w:hAnsi="Cambria"/>
        </w:rPr>
        <w:t>Захист національної ідентичності через регулювання медіаконтенту: конституційні та кримінально-правові аспекти</w:t>
      </w:r>
    </w:p>
    <w:p w:rsidR="00246FAE" w:rsidRPr="006E4DB6" w:rsidRDefault="00246FAE" w:rsidP="00136F53">
      <w:pPr>
        <w:pStyle w:val="a3"/>
        <w:numPr>
          <w:ilvl w:val="0"/>
          <w:numId w:val="17"/>
        </w:numPr>
        <w:rPr>
          <w:rFonts w:ascii="Cambria" w:hAnsi="Cambria"/>
        </w:rPr>
      </w:pPr>
      <w:r w:rsidRPr="006E4DB6">
        <w:rPr>
          <w:rFonts w:ascii="Cambria" w:hAnsi="Cambria"/>
        </w:rPr>
        <w:t>Обмеження контенту з метою захисту суспільної моралі: правова природа та межі втручання держави</w:t>
      </w:r>
    </w:p>
    <w:p w:rsidR="00246FAE" w:rsidRPr="006E4DB6" w:rsidRDefault="00246FAE" w:rsidP="00136F53">
      <w:pPr>
        <w:pStyle w:val="a3"/>
        <w:numPr>
          <w:ilvl w:val="0"/>
          <w:numId w:val="17"/>
        </w:numPr>
        <w:rPr>
          <w:rFonts w:ascii="Cambria" w:hAnsi="Cambria"/>
        </w:rPr>
      </w:pPr>
      <w:r w:rsidRPr="006E4DB6">
        <w:rPr>
          <w:rFonts w:ascii="Cambria" w:hAnsi="Cambria"/>
        </w:rPr>
        <w:t>Особиста цифрова безпека журналіста як елемент гарантій свободи професійної діяльності</w:t>
      </w:r>
    </w:p>
    <w:p w:rsidR="00AF5239" w:rsidRPr="006E4DB6" w:rsidRDefault="00AF5239" w:rsidP="00C02833">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Times New Roman" w:hAnsi="Cambria" w:cs="Times New Roman"/>
          <w:b/>
          <w:i/>
        </w:rPr>
      </w:pPr>
    </w:p>
    <w:p w:rsidR="00AF5239" w:rsidRPr="006E4DB6" w:rsidRDefault="00AF5239" w:rsidP="00BD2F9D">
      <w:pPr>
        <w:widowControl/>
        <w:pBdr>
          <w:top w:val="nil"/>
          <w:left w:val="nil"/>
          <w:bottom w:val="nil"/>
          <w:right w:val="nil"/>
          <w:between w:val="nil"/>
        </w:pBdr>
        <w:ind w:firstLine="709"/>
        <w:jc w:val="center"/>
        <w:rPr>
          <w:rFonts w:ascii="Cambria" w:eastAsia="Times New Roman" w:hAnsi="Cambria" w:cs="Times New Roman"/>
          <w:b/>
        </w:rPr>
      </w:pPr>
      <w:r w:rsidRPr="006E4DB6">
        <w:rPr>
          <w:rFonts w:ascii="Cambria" w:eastAsia="Times New Roman" w:hAnsi="Cambria" w:cs="Times New Roman"/>
          <w:b/>
        </w:rPr>
        <w:t>Рекомендовані джерела:</w:t>
      </w:r>
    </w:p>
    <w:p w:rsidR="00AF5239" w:rsidRPr="006E4DB6" w:rsidRDefault="00AF5239" w:rsidP="00C02833">
      <w:pPr>
        <w:widowControl/>
        <w:pBdr>
          <w:top w:val="nil"/>
          <w:left w:val="nil"/>
          <w:bottom w:val="nil"/>
          <w:right w:val="nil"/>
          <w:between w:val="nil"/>
        </w:pBdr>
        <w:ind w:firstLine="709"/>
        <w:jc w:val="both"/>
        <w:rPr>
          <w:rFonts w:ascii="Cambria" w:eastAsia="Times New Roman" w:hAnsi="Cambria" w:cs="Times New Roman"/>
          <w:b/>
          <w:i/>
        </w:rPr>
      </w:pPr>
    </w:p>
    <w:p w:rsidR="00AF5239" w:rsidRPr="006E4DB6" w:rsidRDefault="00AF5239" w:rsidP="00BD2F9D">
      <w:pPr>
        <w:widowControl/>
        <w:pBdr>
          <w:top w:val="nil"/>
          <w:left w:val="nil"/>
          <w:bottom w:val="nil"/>
          <w:right w:val="nil"/>
          <w:between w:val="nil"/>
        </w:pBdr>
        <w:ind w:firstLine="709"/>
        <w:jc w:val="center"/>
        <w:rPr>
          <w:rFonts w:ascii="Cambria" w:eastAsia="Times New Roman" w:hAnsi="Cambria" w:cs="Times New Roman"/>
          <w:b/>
          <w:i/>
        </w:rPr>
      </w:pPr>
      <w:r w:rsidRPr="006E4DB6">
        <w:rPr>
          <w:rFonts w:ascii="Cambria" w:eastAsia="Times New Roman" w:hAnsi="Cambria" w:cs="Times New Roman"/>
          <w:b/>
          <w:i/>
        </w:rPr>
        <w:t>Нормативні акти:</w:t>
      </w:r>
    </w:p>
    <w:p w:rsidR="00AF5239" w:rsidRPr="006E4DB6" w:rsidRDefault="00AF5239" w:rsidP="00136F53">
      <w:pPr>
        <w:pStyle w:val="a3"/>
        <w:numPr>
          <w:ilvl w:val="0"/>
          <w:numId w:val="18"/>
        </w:numPr>
        <w:pBdr>
          <w:top w:val="nil"/>
          <w:left w:val="nil"/>
          <w:bottom w:val="nil"/>
          <w:right w:val="nil"/>
          <w:between w:val="nil"/>
        </w:pBdr>
        <w:rPr>
          <w:rFonts w:ascii="Cambria" w:hAnsi="Cambria"/>
        </w:rPr>
      </w:pPr>
      <w:r w:rsidRPr="006E4DB6">
        <w:rPr>
          <w:rFonts w:ascii="Cambria" w:eastAsia="Times New Roman" w:hAnsi="Cambria"/>
        </w:rPr>
        <w:lastRenderedPageBreak/>
        <w:t xml:space="preserve">Конституція України: Закон України від 28.06.1996р. № 254к/96-ВР. Відомості Верховної Ради України. 1996. № 30. Ст. 141. URL: </w:t>
      </w:r>
      <w:hyperlink r:id="rId184" w:anchor="Text">
        <w:r w:rsidRPr="006E4DB6">
          <w:rPr>
            <w:rFonts w:ascii="Cambria" w:eastAsia="Times New Roman" w:hAnsi="Cambria"/>
            <w:color w:val="0000FF"/>
            <w:u w:val="single"/>
          </w:rPr>
          <w:t>https://zakon.rada.gov.ua/laws/show/254%D0%BA/96-%D0%B2%D1%80#Text</w:t>
        </w:r>
      </w:hyperlink>
      <w:r w:rsidRPr="006E4DB6">
        <w:rPr>
          <w:rFonts w:ascii="Cambria" w:eastAsia="Times New Roman" w:hAnsi="Cambria"/>
        </w:rPr>
        <w:t xml:space="preserve"> </w:t>
      </w:r>
    </w:p>
    <w:p w:rsidR="00AF5239" w:rsidRPr="00492B3D" w:rsidRDefault="00AF5239" w:rsidP="00136F53">
      <w:pPr>
        <w:pStyle w:val="a3"/>
        <w:numPr>
          <w:ilvl w:val="0"/>
          <w:numId w:val="18"/>
        </w:numPr>
        <w:pBdr>
          <w:top w:val="nil"/>
          <w:left w:val="nil"/>
          <w:bottom w:val="nil"/>
          <w:right w:val="nil"/>
          <w:between w:val="nil"/>
        </w:pBdr>
        <w:rPr>
          <w:rFonts w:ascii="Cambria" w:hAnsi="Cambria"/>
        </w:rPr>
      </w:pPr>
      <w:r w:rsidRPr="006E4DB6">
        <w:rPr>
          <w:rFonts w:ascii="Cambria" w:eastAsia="Times New Roman" w:hAnsi="Cambria"/>
        </w:rPr>
        <w:t>Конвенція про захист прав людини і основоположних свобод: ратифікована Законом України № 475/97-ВР від 17.07.1997р. URL: https://</w:t>
      </w:r>
      <w:r w:rsidRPr="00492B3D">
        <w:rPr>
          <w:rFonts w:ascii="Cambria" w:eastAsia="Times New Roman" w:hAnsi="Cambria"/>
        </w:rPr>
        <w:t>zakon.rada.gov.ua/laws/show/995_004#Text</w:t>
      </w:r>
    </w:p>
    <w:p w:rsidR="00AF5239" w:rsidRPr="00492B3D" w:rsidRDefault="00AF5239" w:rsidP="00136F53">
      <w:pPr>
        <w:pStyle w:val="a3"/>
        <w:numPr>
          <w:ilvl w:val="0"/>
          <w:numId w:val="18"/>
        </w:numPr>
        <w:pBdr>
          <w:top w:val="nil"/>
          <w:left w:val="nil"/>
          <w:bottom w:val="nil"/>
          <w:right w:val="nil"/>
          <w:between w:val="nil"/>
        </w:pBdr>
        <w:rPr>
          <w:rFonts w:ascii="Cambria" w:hAnsi="Cambria"/>
        </w:rPr>
      </w:pPr>
      <w:r w:rsidRPr="00492B3D">
        <w:rPr>
          <w:rFonts w:ascii="Cambria" w:eastAsia="Times New Roman" w:hAnsi="Cambria"/>
        </w:rPr>
        <w:t xml:space="preserve">Кримінальний кодекс України: Закон України від 05.04.2001р. № 2341-III. URL: </w:t>
      </w:r>
      <w:hyperlink r:id="rId185" w:anchor="Text">
        <w:r w:rsidRPr="00492B3D">
          <w:rPr>
            <w:rFonts w:ascii="Cambria" w:eastAsia="Times New Roman" w:hAnsi="Cambria"/>
            <w:color w:val="0000FF"/>
            <w:u w:val="single"/>
          </w:rPr>
          <w:t>https://zakon.rada.gov.ua/laws/show/2341-14#Text</w:t>
        </w:r>
      </w:hyperlink>
      <w:r w:rsidRPr="00492B3D">
        <w:rPr>
          <w:rFonts w:ascii="Cambria" w:eastAsia="Times New Roman" w:hAnsi="Cambria"/>
        </w:rPr>
        <w:t xml:space="preserve"> </w:t>
      </w:r>
    </w:p>
    <w:p w:rsidR="00492B3D" w:rsidRPr="00492B3D" w:rsidRDefault="00492B3D" w:rsidP="00136F53">
      <w:pPr>
        <w:pStyle w:val="a5"/>
        <w:numPr>
          <w:ilvl w:val="0"/>
          <w:numId w:val="18"/>
        </w:numPr>
        <w:jc w:val="both"/>
        <w:rPr>
          <w:rFonts w:ascii="Cambria" w:hAnsi="Cambria"/>
          <w:sz w:val="24"/>
          <w:szCs w:val="24"/>
        </w:rPr>
      </w:pPr>
      <w:r w:rsidRPr="00492B3D">
        <w:rPr>
          <w:rFonts w:ascii="Cambria" w:hAnsi="Cambria"/>
          <w:sz w:val="24"/>
          <w:szCs w:val="24"/>
        </w:rPr>
        <w:t>Критерії віднесення друкованої, аудіовізуальної, електронної та</w:t>
      </w:r>
      <w:r w:rsidRPr="00492B3D">
        <w:rPr>
          <w:rFonts w:ascii="Cambria" w:hAnsi="Cambria"/>
          <w:sz w:val="24"/>
          <w:szCs w:val="24"/>
          <w:lang w:val="uk-UA"/>
        </w:rPr>
        <w:t xml:space="preserve"> </w:t>
      </w:r>
      <w:r w:rsidRPr="00492B3D">
        <w:rPr>
          <w:rFonts w:ascii="Cambria" w:hAnsi="Cambria"/>
          <w:sz w:val="24"/>
          <w:szCs w:val="24"/>
        </w:rPr>
        <w:t>іншої продукції, а також переданих та отриманих по комунікаційних</w:t>
      </w:r>
      <w:r w:rsidRPr="00492B3D">
        <w:rPr>
          <w:rFonts w:ascii="Cambria" w:hAnsi="Cambria"/>
          <w:sz w:val="24"/>
          <w:szCs w:val="24"/>
          <w:lang w:val="uk-UA"/>
        </w:rPr>
        <w:t xml:space="preserve"> </w:t>
      </w:r>
      <w:r w:rsidRPr="00492B3D">
        <w:rPr>
          <w:rFonts w:ascii="Cambria" w:hAnsi="Cambria"/>
          <w:sz w:val="24"/>
          <w:szCs w:val="24"/>
        </w:rPr>
        <w:t>лініях повідомлень та матеріалів до продукції, що пропагує культ</w:t>
      </w:r>
      <w:r w:rsidRPr="00492B3D">
        <w:rPr>
          <w:rFonts w:ascii="Cambria" w:hAnsi="Cambria"/>
          <w:sz w:val="24"/>
          <w:szCs w:val="24"/>
          <w:lang w:val="uk-UA"/>
        </w:rPr>
        <w:t xml:space="preserve"> </w:t>
      </w:r>
      <w:r w:rsidRPr="00492B3D">
        <w:rPr>
          <w:rFonts w:ascii="Cambria" w:hAnsi="Cambria"/>
          <w:sz w:val="24"/>
          <w:szCs w:val="24"/>
        </w:rPr>
        <w:t>насильства та жорстокості</w:t>
      </w:r>
      <w:r w:rsidRPr="00492B3D">
        <w:rPr>
          <w:rFonts w:ascii="Cambria" w:hAnsi="Cambria"/>
          <w:sz w:val="24"/>
          <w:szCs w:val="24"/>
          <w:lang w:val="uk-UA"/>
        </w:rPr>
        <w:t>:</w:t>
      </w:r>
      <w:r w:rsidRPr="00492B3D">
        <w:rPr>
          <w:rFonts w:ascii="Cambria" w:hAnsi="Cambria"/>
          <w:sz w:val="24"/>
          <w:szCs w:val="24"/>
        </w:rPr>
        <w:t xml:space="preserve"> Рішення Національної експертної</w:t>
      </w:r>
      <w:r w:rsidRPr="00492B3D">
        <w:rPr>
          <w:rFonts w:ascii="Cambria" w:hAnsi="Cambria"/>
          <w:sz w:val="24"/>
          <w:szCs w:val="24"/>
          <w:lang w:val="uk-UA"/>
        </w:rPr>
        <w:t xml:space="preserve"> </w:t>
      </w:r>
      <w:r w:rsidRPr="00492B3D">
        <w:rPr>
          <w:rFonts w:ascii="Cambria" w:hAnsi="Cambria"/>
          <w:sz w:val="24"/>
          <w:szCs w:val="24"/>
        </w:rPr>
        <w:t>комісії України з питань захисту суспільної моралі від 28.02.2013 р.</w:t>
      </w:r>
      <w:r w:rsidRPr="00492B3D">
        <w:rPr>
          <w:rFonts w:ascii="Cambria" w:hAnsi="Cambria"/>
          <w:sz w:val="24"/>
          <w:szCs w:val="24"/>
          <w:lang w:val="uk-UA"/>
        </w:rPr>
        <w:t xml:space="preserve"> </w:t>
      </w:r>
      <w:r w:rsidRPr="00492B3D">
        <w:rPr>
          <w:rFonts w:ascii="Cambria" w:hAnsi="Cambria"/>
          <w:sz w:val="24"/>
          <w:szCs w:val="24"/>
        </w:rPr>
        <w:t xml:space="preserve">№ 16 </w:t>
      </w:r>
      <w:r w:rsidRPr="00492B3D">
        <w:rPr>
          <w:rStyle w:val="53"/>
          <w:rFonts w:ascii="Cambria" w:eastAsia="Calibri" w:hAnsi="Cambria" w:cs="Times New Roman"/>
          <w:sz w:val="24"/>
          <w:szCs w:val="24"/>
          <w:lang w:val="uk-UA" w:eastAsia="de-DE"/>
        </w:rPr>
        <w:t>URL:</w:t>
      </w:r>
      <w:r w:rsidRPr="00492B3D">
        <w:rPr>
          <w:rFonts w:ascii="Cambria" w:hAnsi="Cambria"/>
          <w:sz w:val="24"/>
          <w:szCs w:val="24"/>
        </w:rPr>
        <w:t xml:space="preserve"> http://www.moral.gov.ua/documents/23/.</w:t>
      </w:r>
    </w:p>
    <w:p w:rsidR="00EE1DF9" w:rsidRPr="00492B3D" w:rsidRDefault="00EE1DF9" w:rsidP="00136F53">
      <w:pPr>
        <w:pStyle w:val="af1"/>
        <w:numPr>
          <w:ilvl w:val="0"/>
          <w:numId w:val="18"/>
        </w:numPr>
        <w:jc w:val="both"/>
        <w:rPr>
          <w:rFonts w:ascii="Cambria" w:hAnsi="Cambria" w:cs="Times New Roman"/>
          <w:sz w:val="24"/>
          <w:szCs w:val="24"/>
          <w:lang w:val="uk-UA"/>
        </w:rPr>
      </w:pPr>
      <w:r w:rsidRPr="00492B3D">
        <w:rPr>
          <w:rStyle w:val="af2"/>
          <w:rFonts w:ascii="Cambria" w:hAnsi="Cambria" w:cs="Times New Roman"/>
          <w:sz w:val="24"/>
          <w:szCs w:val="24"/>
          <w:lang w:val="uk-UA"/>
        </w:rPr>
        <w:t xml:space="preserve">Про державний кордон України: Закон України від 04.11.1991р. №1777-ХІІ. </w:t>
      </w:r>
      <w:r w:rsidRPr="00492B3D">
        <w:rPr>
          <w:rFonts w:ascii="Cambria" w:hAnsi="Cambria" w:cs="Times New Roman"/>
          <w:sz w:val="24"/>
          <w:szCs w:val="24"/>
          <w:lang w:val="uk-UA"/>
        </w:rPr>
        <w:t>URL:</w:t>
      </w:r>
      <w:r w:rsidRPr="00492B3D">
        <w:rPr>
          <w:rStyle w:val="af2"/>
          <w:rFonts w:ascii="Cambria" w:hAnsi="Cambria" w:cs="Times New Roman"/>
          <w:sz w:val="24"/>
          <w:szCs w:val="24"/>
          <w:lang w:val="uk-UA"/>
        </w:rPr>
        <w:t xml:space="preserve"> https://zakon.rada.gov.ua/laws/show/1777-12#Text</w:t>
      </w:r>
    </w:p>
    <w:p w:rsidR="00EE1DF9" w:rsidRPr="00492B3D" w:rsidRDefault="00EE1DF9" w:rsidP="00136F53">
      <w:pPr>
        <w:pStyle w:val="af1"/>
        <w:numPr>
          <w:ilvl w:val="0"/>
          <w:numId w:val="18"/>
        </w:numPr>
        <w:tabs>
          <w:tab w:val="left" w:pos="284"/>
        </w:tabs>
        <w:jc w:val="both"/>
        <w:rPr>
          <w:rStyle w:val="af2"/>
          <w:rFonts w:ascii="Cambria" w:hAnsi="Cambria" w:cs="Times New Roman"/>
          <w:sz w:val="24"/>
          <w:szCs w:val="24"/>
          <w:lang w:val="uk-UA"/>
        </w:rPr>
      </w:pPr>
      <w:r w:rsidRPr="00492B3D">
        <w:rPr>
          <w:rStyle w:val="af2"/>
          <w:rFonts w:ascii="Cambria" w:hAnsi="Cambria" w:cs="Times New Roman"/>
          <w:sz w:val="24"/>
          <w:szCs w:val="24"/>
          <w:lang w:val="uk-UA"/>
        </w:rPr>
        <w:t xml:space="preserve">Про інформацію: Закон України від 02.10.1992р. №2657-ХІІ. </w:t>
      </w:r>
      <w:r w:rsidRPr="00492B3D">
        <w:rPr>
          <w:rFonts w:ascii="Cambria" w:hAnsi="Cambria" w:cs="Times New Roman"/>
          <w:sz w:val="24"/>
          <w:szCs w:val="24"/>
          <w:lang w:val="uk-UA"/>
        </w:rPr>
        <w:t>URL:</w:t>
      </w:r>
      <w:r w:rsidRPr="00492B3D">
        <w:rPr>
          <w:rStyle w:val="af2"/>
          <w:rFonts w:ascii="Cambria" w:hAnsi="Cambria" w:cs="Times New Roman"/>
          <w:sz w:val="24"/>
          <w:szCs w:val="24"/>
          <w:lang w:val="uk-UA"/>
        </w:rPr>
        <w:t xml:space="preserve">  </w:t>
      </w:r>
      <w:hyperlink r:id="rId186" w:anchor="Text" w:history="1">
        <w:r w:rsidR="00492B3D" w:rsidRPr="00492B3D">
          <w:rPr>
            <w:rStyle w:val="a7"/>
            <w:rFonts w:ascii="Cambria" w:hAnsi="Cambria" w:cs="Times New Roman"/>
            <w:sz w:val="24"/>
            <w:szCs w:val="24"/>
            <w:lang w:val="uk-UA"/>
          </w:rPr>
          <w:t>https://zakon.rada.gov.ua/laws/show/2657-12#Text</w:t>
        </w:r>
      </w:hyperlink>
    </w:p>
    <w:p w:rsidR="00492B3D" w:rsidRPr="007E4D38" w:rsidRDefault="00492B3D" w:rsidP="00136F53">
      <w:pPr>
        <w:pStyle w:val="af1"/>
        <w:numPr>
          <w:ilvl w:val="0"/>
          <w:numId w:val="18"/>
        </w:numPr>
        <w:tabs>
          <w:tab w:val="left" w:pos="284"/>
        </w:tabs>
        <w:jc w:val="both"/>
        <w:rPr>
          <w:rStyle w:val="a7"/>
          <w:rFonts w:ascii="Cambria" w:hAnsi="Cambria" w:cs="Times New Roman"/>
          <w:i/>
          <w:color w:val="000000"/>
          <w:sz w:val="24"/>
          <w:szCs w:val="24"/>
          <w:u w:val="none"/>
          <w:lang w:val="en-US"/>
        </w:rPr>
      </w:pPr>
      <w:r w:rsidRPr="00492B3D">
        <w:rPr>
          <w:rStyle w:val="53"/>
          <w:rFonts w:ascii="Cambria" w:eastAsia="Calibri" w:hAnsi="Cambria" w:cs="Times New Roman"/>
          <w:sz w:val="24"/>
          <w:szCs w:val="24"/>
        </w:rPr>
        <w:t xml:space="preserve">Про медіа: Закон </w:t>
      </w:r>
      <w:r w:rsidRPr="00492B3D">
        <w:rPr>
          <w:rFonts w:ascii="Cambria" w:hAnsi="Cambria" w:cs="Times New Roman"/>
          <w:sz w:val="24"/>
          <w:szCs w:val="24"/>
        </w:rPr>
        <w:t>України</w:t>
      </w:r>
      <w:r w:rsidRPr="00492B3D">
        <w:rPr>
          <w:rStyle w:val="53"/>
          <w:rFonts w:ascii="Cambria" w:eastAsia="Calibri" w:hAnsi="Cambria" w:cs="Times New Roman"/>
          <w:sz w:val="24"/>
          <w:szCs w:val="24"/>
        </w:rPr>
        <w:t xml:space="preserve"> від </w:t>
      </w:r>
      <w:r w:rsidRPr="00492B3D">
        <w:rPr>
          <w:rStyle w:val="rvts44"/>
          <w:rFonts w:ascii="Cambria" w:hAnsi="Cambria" w:cs="Times New Roman"/>
          <w:sz w:val="24"/>
          <w:szCs w:val="24"/>
        </w:rPr>
        <w:t>13 грудня 2022 р. № 2849-IX.</w:t>
      </w:r>
      <w:r w:rsidRPr="00492B3D">
        <w:rPr>
          <w:rStyle w:val="53"/>
          <w:rFonts w:ascii="Cambria" w:eastAsia="Calibri" w:hAnsi="Cambria" w:cs="Times New Roman"/>
          <w:sz w:val="24"/>
          <w:szCs w:val="24"/>
          <w:lang w:eastAsia="de-DE"/>
        </w:rPr>
        <w:t xml:space="preserve"> </w:t>
      </w:r>
      <w:r w:rsidRPr="00492B3D">
        <w:rPr>
          <w:rStyle w:val="53"/>
          <w:rFonts w:ascii="Cambria" w:eastAsia="Calibri" w:hAnsi="Cambria" w:cs="Times New Roman"/>
          <w:sz w:val="24"/>
          <w:szCs w:val="24"/>
          <w:lang w:val="en-US" w:eastAsia="de-DE"/>
        </w:rPr>
        <w:t xml:space="preserve">URL: </w:t>
      </w:r>
      <w:hyperlink r:id="rId187" w:anchor="Text" w:history="1">
        <w:r w:rsidRPr="00492B3D">
          <w:rPr>
            <w:rStyle w:val="a7"/>
            <w:rFonts w:ascii="Cambria" w:hAnsi="Cambria" w:cs="Times New Roman"/>
            <w:sz w:val="24"/>
            <w:szCs w:val="24"/>
            <w:lang w:val="en-US"/>
          </w:rPr>
          <w:t>https://zakon.rada.gov.ua/laws/show/2849-20#Text</w:t>
        </w:r>
      </w:hyperlink>
    </w:p>
    <w:p w:rsidR="00492B3D" w:rsidRPr="00492B3D" w:rsidRDefault="00492B3D" w:rsidP="00136F53">
      <w:pPr>
        <w:pStyle w:val="a3"/>
        <w:numPr>
          <w:ilvl w:val="0"/>
          <w:numId w:val="18"/>
        </w:numPr>
        <w:rPr>
          <w:rFonts w:ascii="Cambria" w:hAnsi="Cambria"/>
        </w:rPr>
      </w:pPr>
      <w:r w:rsidRPr="00492B3D">
        <w:rPr>
          <w:rFonts w:ascii="Cambria" w:hAnsi="Cambria"/>
        </w:rPr>
        <w:t xml:space="preserve">Про захист суспільної моралі: Закон України вiд 2 квітня 2004 р. № 1296-IV. URL: </w:t>
      </w:r>
      <w:hyperlink r:id="rId188" w:anchor="Text" w:history="1">
        <w:r w:rsidRPr="00492B3D">
          <w:rPr>
            <w:rStyle w:val="a7"/>
            <w:rFonts w:ascii="Cambria" w:hAnsi="Cambria"/>
          </w:rPr>
          <w:t>https://zakon.rada.gov.ua/laws/show/1296-15/ed20200213#Text</w:t>
        </w:r>
      </w:hyperlink>
      <w:r w:rsidRPr="00492B3D">
        <w:rPr>
          <w:rFonts w:ascii="Cambria" w:hAnsi="Cambria"/>
        </w:rPr>
        <w:t xml:space="preserve"> (</w:t>
      </w:r>
      <w:r>
        <w:rPr>
          <w:rFonts w:ascii="Cambria" w:hAnsi="Cambria"/>
        </w:rPr>
        <w:t xml:space="preserve">!!! </w:t>
      </w:r>
      <w:r w:rsidRPr="00492B3D">
        <w:rPr>
          <w:rFonts w:ascii="Cambria" w:hAnsi="Cambria"/>
        </w:rPr>
        <w:t xml:space="preserve">скасований Законом України «Про медіа»). </w:t>
      </w:r>
    </w:p>
    <w:p w:rsidR="00492B3D" w:rsidRPr="00492B3D" w:rsidRDefault="00492B3D" w:rsidP="00136F53">
      <w:pPr>
        <w:pStyle w:val="a3"/>
        <w:numPr>
          <w:ilvl w:val="0"/>
          <w:numId w:val="18"/>
        </w:numPr>
        <w:rPr>
          <w:rFonts w:ascii="Cambria" w:hAnsi="Cambria"/>
        </w:rPr>
      </w:pPr>
      <w:r w:rsidRPr="00492B3D">
        <w:rPr>
          <w:rStyle w:val="rvts23"/>
          <w:rFonts w:ascii="Cambria" w:hAnsi="Cambria"/>
        </w:rPr>
        <w:t xml:space="preserve">Про затвердження критеріїв віднесення продукції до такої, що має порнографічний характер: Наказ Міністерства культури України від </w:t>
      </w:r>
      <w:r w:rsidRPr="00492B3D">
        <w:rPr>
          <w:rStyle w:val="rvts9"/>
          <w:rFonts w:ascii="Cambria" w:hAnsi="Cambria"/>
        </w:rPr>
        <w:t xml:space="preserve">16.03.2018  № 212. </w:t>
      </w:r>
      <w:r w:rsidRPr="00492B3D">
        <w:rPr>
          <w:rStyle w:val="53"/>
          <w:rFonts w:ascii="Cambria" w:eastAsia="Calibri" w:hAnsi="Cambria" w:cs="Times New Roman"/>
          <w:sz w:val="24"/>
          <w:szCs w:val="24"/>
          <w:lang w:eastAsia="de-DE"/>
        </w:rPr>
        <w:t xml:space="preserve">URL: </w:t>
      </w:r>
      <w:r w:rsidRPr="00492B3D">
        <w:rPr>
          <w:rStyle w:val="rvts9"/>
          <w:rFonts w:ascii="Cambria" w:hAnsi="Cambria"/>
        </w:rPr>
        <w:t>https://zakon.rada.gov.ua/laws/show/z0393-18#Text</w:t>
      </w:r>
    </w:p>
    <w:p w:rsidR="00492B3D" w:rsidRPr="00492B3D" w:rsidRDefault="00492B3D" w:rsidP="00136F53">
      <w:pPr>
        <w:pStyle w:val="a5"/>
        <w:numPr>
          <w:ilvl w:val="0"/>
          <w:numId w:val="18"/>
        </w:numPr>
        <w:jc w:val="both"/>
        <w:rPr>
          <w:rFonts w:ascii="Cambria" w:hAnsi="Cambria"/>
          <w:sz w:val="24"/>
          <w:szCs w:val="24"/>
          <w:lang w:val="uk-UA"/>
        </w:rPr>
      </w:pPr>
      <w:r w:rsidRPr="00492B3D">
        <w:rPr>
          <w:rStyle w:val="rvts23"/>
          <w:rFonts w:ascii="Cambria" w:hAnsi="Cambria"/>
          <w:sz w:val="24"/>
          <w:szCs w:val="24"/>
        </w:rPr>
        <w:t>Про визнання таким, що втратив чинність, наказу Міністерства культури України від 16 березня 2018 року № 212</w:t>
      </w:r>
      <w:r w:rsidRPr="00492B3D">
        <w:rPr>
          <w:rStyle w:val="rvts23"/>
          <w:rFonts w:ascii="Cambria" w:hAnsi="Cambria"/>
          <w:sz w:val="24"/>
          <w:szCs w:val="24"/>
          <w:lang w:val="uk-UA"/>
        </w:rPr>
        <w:t xml:space="preserve">. </w:t>
      </w:r>
      <w:r w:rsidRPr="00492B3D">
        <w:rPr>
          <w:rStyle w:val="rvts9"/>
          <w:rFonts w:ascii="Cambria" w:hAnsi="Cambria"/>
          <w:sz w:val="24"/>
          <w:szCs w:val="24"/>
          <w:lang w:val="uk-UA"/>
        </w:rPr>
        <w:t xml:space="preserve">Наказ </w:t>
      </w:r>
      <w:r w:rsidRPr="00492B3D">
        <w:rPr>
          <w:rStyle w:val="rvts15"/>
          <w:rFonts w:ascii="Cambria" w:hAnsi="Cambria"/>
          <w:sz w:val="24"/>
          <w:szCs w:val="24"/>
        </w:rPr>
        <w:t>Міністерств</w:t>
      </w:r>
      <w:r w:rsidRPr="00492B3D">
        <w:rPr>
          <w:rStyle w:val="rvts15"/>
          <w:rFonts w:ascii="Cambria" w:hAnsi="Cambria"/>
          <w:sz w:val="24"/>
          <w:szCs w:val="24"/>
          <w:lang w:val="uk-UA"/>
        </w:rPr>
        <w:t>а</w:t>
      </w:r>
      <w:r w:rsidRPr="00492B3D">
        <w:rPr>
          <w:rStyle w:val="rvts15"/>
          <w:rFonts w:ascii="Cambria" w:hAnsi="Cambria"/>
          <w:sz w:val="24"/>
          <w:szCs w:val="24"/>
        </w:rPr>
        <w:t xml:space="preserve"> </w:t>
      </w:r>
      <w:r w:rsidRPr="00492B3D">
        <w:rPr>
          <w:rStyle w:val="rvts15"/>
          <w:rFonts w:ascii="Cambria" w:hAnsi="Cambria"/>
          <w:sz w:val="24"/>
          <w:szCs w:val="24"/>
          <w:lang w:val="uk-UA"/>
        </w:rPr>
        <w:t>к</w:t>
      </w:r>
      <w:r w:rsidRPr="00492B3D">
        <w:rPr>
          <w:rStyle w:val="rvts15"/>
          <w:rFonts w:ascii="Cambria" w:hAnsi="Cambria"/>
          <w:sz w:val="24"/>
          <w:szCs w:val="24"/>
        </w:rPr>
        <w:t xml:space="preserve">ультури </w:t>
      </w:r>
      <w:r w:rsidRPr="00492B3D">
        <w:rPr>
          <w:rStyle w:val="rvts15"/>
          <w:rFonts w:ascii="Cambria" w:hAnsi="Cambria"/>
          <w:sz w:val="24"/>
          <w:szCs w:val="24"/>
          <w:lang w:val="uk-UA"/>
        </w:rPr>
        <w:t>т</w:t>
      </w:r>
      <w:r w:rsidRPr="00492B3D">
        <w:rPr>
          <w:rStyle w:val="rvts15"/>
          <w:rFonts w:ascii="Cambria" w:hAnsi="Cambria"/>
          <w:sz w:val="24"/>
          <w:szCs w:val="24"/>
        </w:rPr>
        <w:t xml:space="preserve">а </w:t>
      </w:r>
      <w:r w:rsidRPr="00492B3D">
        <w:rPr>
          <w:rStyle w:val="rvts15"/>
          <w:rFonts w:ascii="Cambria" w:hAnsi="Cambria"/>
          <w:sz w:val="24"/>
          <w:szCs w:val="24"/>
          <w:lang w:val="uk-UA"/>
        </w:rPr>
        <w:t>і</w:t>
      </w:r>
      <w:r w:rsidRPr="00492B3D">
        <w:rPr>
          <w:rStyle w:val="rvts15"/>
          <w:rFonts w:ascii="Cambria" w:hAnsi="Cambria"/>
          <w:sz w:val="24"/>
          <w:szCs w:val="24"/>
        </w:rPr>
        <w:t xml:space="preserve">нформаційної </w:t>
      </w:r>
      <w:r w:rsidRPr="00492B3D">
        <w:rPr>
          <w:rStyle w:val="rvts15"/>
          <w:rFonts w:ascii="Cambria" w:hAnsi="Cambria"/>
          <w:sz w:val="24"/>
          <w:szCs w:val="24"/>
          <w:lang w:val="uk-UA"/>
        </w:rPr>
        <w:t>п</w:t>
      </w:r>
      <w:r w:rsidRPr="00492B3D">
        <w:rPr>
          <w:rStyle w:val="rvts15"/>
          <w:rFonts w:ascii="Cambria" w:hAnsi="Cambria"/>
          <w:sz w:val="24"/>
          <w:szCs w:val="24"/>
        </w:rPr>
        <w:t>олітики України</w:t>
      </w:r>
      <w:r w:rsidRPr="00492B3D">
        <w:rPr>
          <w:rStyle w:val="rvts9"/>
          <w:rFonts w:ascii="Cambria" w:hAnsi="Cambria"/>
          <w:sz w:val="24"/>
          <w:szCs w:val="24"/>
        </w:rPr>
        <w:t xml:space="preserve"> № 174</w:t>
      </w:r>
      <w:r w:rsidRPr="00492B3D">
        <w:rPr>
          <w:rStyle w:val="rvts9"/>
          <w:rFonts w:ascii="Cambria" w:hAnsi="Cambria"/>
          <w:sz w:val="24"/>
          <w:szCs w:val="24"/>
          <w:lang w:val="uk-UA"/>
        </w:rPr>
        <w:t xml:space="preserve"> </w:t>
      </w:r>
      <w:r w:rsidRPr="00492B3D">
        <w:rPr>
          <w:rStyle w:val="rvts9"/>
          <w:rFonts w:ascii="Cambria" w:hAnsi="Cambria"/>
          <w:sz w:val="24"/>
          <w:szCs w:val="24"/>
        </w:rPr>
        <w:t>12.04.2023.</w:t>
      </w:r>
      <w:r w:rsidRPr="00492B3D">
        <w:rPr>
          <w:rStyle w:val="rvts9"/>
          <w:rFonts w:ascii="Cambria" w:hAnsi="Cambria"/>
          <w:sz w:val="24"/>
          <w:szCs w:val="24"/>
          <w:lang w:val="uk-UA"/>
        </w:rPr>
        <w:t xml:space="preserve"> </w:t>
      </w:r>
      <w:r w:rsidRPr="00492B3D">
        <w:rPr>
          <w:rStyle w:val="53"/>
          <w:rFonts w:ascii="Cambria" w:eastAsia="Calibri" w:hAnsi="Cambria" w:cs="Times New Roman"/>
          <w:sz w:val="24"/>
          <w:szCs w:val="24"/>
          <w:lang w:eastAsia="de-DE"/>
        </w:rPr>
        <w:t>URL:</w:t>
      </w:r>
      <w:r w:rsidRPr="00492B3D">
        <w:rPr>
          <w:rStyle w:val="53"/>
          <w:rFonts w:ascii="Cambria" w:eastAsia="Calibri" w:hAnsi="Cambria" w:cs="Times New Roman"/>
          <w:sz w:val="24"/>
          <w:szCs w:val="24"/>
          <w:lang w:val="uk-UA" w:eastAsia="de-DE"/>
        </w:rPr>
        <w:t xml:space="preserve"> </w:t>
      </w:r>
      <w:hyperlink r:id="rId189" w:anchor="n2" w:history="1">
        <w:r w:rsidRPr="00492B3D">
          <w:rPr>
            <w:rStyle w:val="a7"/>
            <w:rFonts w:ascii="Cambria" w:hAnsi="Cambria"/>
            <w:sz w:val="24"/>
            <w:szCs w:val="24"/>
            <w:lang w:val="uk-UA"/>
          </w:rPr>
          <w:t>https://zakon.rada.gov.ua/laws/show/z0699-23#n2</w:t>
        </w:r>
      </w:hyperlink>
      <w:r w:rsidRPr="00492B3D">
        <w:rPr>
          <w:rStyle w:val="rvts9"/>
          <w:rFonts w:ascii="Cambria" w:hAnsi="Cambria"/>
          <w:sz w:val="24"/>
          <w:szCs w:val="24"/>
          <w:lang w:val="uk-UA"/>
        </w:rPr>
        <w:t xml:space="preserve"> </w:t>
      </w:r>
    </w:p>
    <w:p w:rsidR="00492B3D" w:rsidRPr="00492B3D" w:rsidRDefault="00492B3D" w:rsidP="00136F53">
      <w:pPr>
        <w:pStyle w:val="a5"/>
        <w:numPr>
          <w:ilvl w:val="0"/>
          <w:numId w:val="18"/>
        </w:numPr>
        <w:jc w:val="both"/>
        <w:rPr>
          <w:rFonts w:ascii="Cambria" w:hAnsi="Cambria"/>
          <w:sz w:val="24"/>
          <w:szCs w:val="24"/>
          <w:lang w:val="uk-UA"/>
        </w:rPr>
      </w:pPr>
      <w:r w:rsidRPr="00492B3D">
        <w:rPr>
          <w:rStyle w:val="rvts23"/>
          <w:rFonts w:ascii="Cambria" w:hAnsi="Cambria"/>
          <w:sz w:val="24"/>
          <w:szCs w:val="24"/>
          <w:lang w:val="uk-UA"/>
        </w:rPr>
        <w:t xml:space="preserve">Рекомендації </w:t>
      </w:r>
      <w:r w:rsidRPr="00492B3D">
        <w:rPr>
          <w:rStyle w:val="rvts23"/>
          <w:rFonts w:ascii="Cambria" w:hAnsi="Cambria"/>
          <w:sz w:val="24"/>
          <w:szCs w:val="24"/>
        </w:rPr>
        <w:t xml:space="preserve">щодо визначення ознак віднесення друкованої, аудіовізуальної, електронної та іншої продукції, а також переданих та отриманих по комунікаційних лініях повідомлень та матеріалів до продукції еротичного характеру: </w:t>
      </w:r>
      <w:r w:rsidRPr="00492B3D">
        <w:rPr>
          <w:rFonts w:ascii="Cambria" w:hAnsi="Cambria"/>
          <w:sz w:val="24"/>
          <w:szCs w:val="24"/>
          <w:lang w:val="uk-UA"/>
        </w:rPr>
        <w:t>Рішення Н</w:t>
      </w:r>
      <w:r w:rsidRPr="00492B3D">
        <w:rPr>
          <w:rStyle w:val="rvts15"/>
          <w:rFonts w:ascii="Cambria" w:hAnsi="Cambria"/>
          <w:sz w:val="24"/>
          <w:szCs w:val="24"/>
        </w:rPr>
        <w:t>аціональн</w:t>
      </w:r>
      <w:r w:rsidRPr="00492B3D">
        <w:rPr>
          <w:rStyle w:val="rvts15"/>
          <w:rFonts w:ascii="Cambria" w:hAnsi="Cambria"/>
          <w:sz w:val="24"/>
          <w:szCs w:val="24"/>
          <w:lang w:val="uk-UA"/>
        </w:rPr>
        <w:t>ої</w:t>
      </w:r>
      <w:r w:rsidRPr="00492B3D">
        <w:rPr>
          <w:rStyle w:val="rvts15"/>
          <w:rFonts w:ascii="Cambria" w:hAnsi="Cambria"/>
          <w:sz w:val="24"/>
          <w:szCs w:val="24"/>
        </w:rPr>
        <w:t xml:space="preserve"> експертн</w:t>
      </w:r>
      <w:r w:rsidRPr="00492B3D">
        <w:rPr>
          <w:rStyle w:val="rvts15"/>
          <w:rFonts w:ascii="Cambria" w:hAnsi="Cambria"/>
          <w:sz w:val="24"/>
          <w:szCs w:val="24"/>
          <w:lang w:val="uk-UA"/>
        </w:rPr>
        <w:t>ої</w:t>
      </w:r>
      <w:r w:rsidRPr="00492B3D">
        <w:rPr>
          <w:rStyle w:val="rvts15"/>
          <w:rFonts w:ascii="Cambria" w:hAnsi="Cambria"/>
          <w:sz w:val="24"/>
          <w:szCs w:val="24"/>
        </w:rPr>
        <w:t xml:space="preserve"> комісі</w:t>
      </w:r>
      <w:r w:rsidRPr="00492B3D">
        <w:rPr>
          <w:rStyle w:val="rvts15"/>
          <w:rFonts w:ascii="Cambria" w:hAnsi="Cambria"/>
          <w:sz w:val="24"/>
          <w:szCs w:val="24"/>
          <w:lang w:val="uk-UA"/>
        </w:rPr>
        <w:t>ї</w:t>
      </w:r>
      <w:r w:rsidRPr="00492B3D">
        <w:rPr>
          <w:rStyle w:val="rvts15"/>
          <w:rFonts w:ascii="Cambria" w:hAnsi="Cambria"/>
          <w:sz w:val="24"/>
          <w:szCs w:val="24"/>
        </w:rPr>
        <w:t xml:space="preserve"> </w:t>
      </w:r>
      <w:r w:rsidRPr="00492B3D">
        <w:rPr>
          <w:rStyle w:val="rvts15"/>
          <w:rFonts w:ascii="Cambria" w:hAnsi="Cambria"/>
          <w:sz w:val="24"/>
          <w:szCs w:val="24"/>
          <w:lang w:val="uk-UA"/>
        </w:rPr>
        <w:t>У</w:t>
      </w:r>
      <w:r w:rsidRPr="00492B3D">
        <w:rPr>
          <w:rStyle w:val="rvts15"/>
          <w:rFonts w:ascii="Cambria" w:hAnsi="Cambria"/>
          <w:sz w:val="24"/>
          <w:szCs w:val="24"/>
        </w:rPr>
        <w:t>країни з питань захисту суспільної моралі</w:t>
      </w:r>
      <w:r w:rsidRPr="00492B3D">
        <w:rPr>
          <w:rStyle w:val="rvts15"/>
          <w:rFonts w:ascii="Cambria" w:hAnsi="Cambria"/>
          <w:sz w:val="24"/>
          <w:szCs w:val="24"/>
          <w:lang w:val="uk-UA"/>
        </w:rPr>
        <w:t xml:space="preserve"> від </w:t>
      </w:r>
      <w:r w:rsidRPr="00492B3D">
        <w:rPr>
          <w:rStyle w:val="rvts9"/>
          <w:rFonts w:ascii="Cambria" w:hAnsi="Cambria"/>
          <w:sz w:val="24"/>
          <w:szCs w:val="24"/>
        </w:rPr>
        <w:t>22.05.2014  № 30</w:t>
      </w:r>
      <w:r w:rsidRPr="00492B3D">
        <w:rPr>
          <w:rStyle w:val="rvts9"/>
          <w:rFonts w:ascii="Cambria" w:hAnsi="Cambria"/>
          <w:sz w:val="24"/>
          <w:szCs w:val="24"/>
          <w:lang w:val="uk-UA"/>
        </w:rPr>
        <w:t xml:space="preserve">. </w:t>
      </w:r>
      <w:r w:rsidRPr="00492B3D">
        <w:rPr>
          <w:rStyle w:val="53"/>
          <w:rFonts w:ascii="Cambria" w:eastAsia="Calibri" w:hAnsi="Cambria" w:cs="Times New Roman"/>
          <w:sz w:val="24"/>
          <w:szCs w:val="24"/>
          <w:lang w:val="uk-UA" w:eastAsia="de-DE"/>
        </w:rPr>
        <w:t>URL:</w:t>
      </w:r>
      <w:r w:rsidRPr="00492B3D">
        <w:rPr>
          <w:rStyle w:val="rvts9"/>
          <w:rFonts w:ascii="Cambria" w:hAnsi="Cambria"/>
          <w:sz w:val="24"/>
          <w:szCs w:val="24"/>
          <w:lang w:val="uk-UA"/>
        </w:rPr>
        <w:t xml:space="preserve"> </w:t>
      </w:r>
      <w:hyperlink r:id="rId190" w:anchor="Text" w:history="1">
        <w:r w:rsidRPr="00492B3D">
          <w:rPr>
            <w:rStyle w:val="a7"/>
            <w:rFonts w:ascii="Cambria" w:hAnsi="Cambria"/>
            <w:sz w:val="24"/>
            <w:szCs w:val="24"/>
            <w:lang w:val="uk-UA"/>
          </w:rPr>
          <w:t>https://zakon.rada.gov.ua/rada/show/vr030623-14#Text</w:t>
        </w:r>
      </w:hyperlink>
      <w:r w:rsidRPr="00492B3D">
        <w:rPr>
          <w:rStyle w:val="rvts9"/>
          <w:rFonts w:ascii="Cambria" w:hAnsi="Cambria"/>
          <w:sz w:val="24"/>
          <w:szCs w:val="24"/>
          <w:lang w:val="uk-UA"/>
        </w:rPr>
        <w:t xml:space="preserve">  </w:t>
      </w:r>
    </w:p>
    <w:p w:rsidR="00492B3D" w:rsidRPr="00492B3D" w:rsidRDefault="00492B3D" w:rsidP="00136F53">
      <w:pPr>
        <w:pStyle w:val="HTML"/>
        <w:numPr>
          <w:ilvl w:val="0"/>
          <w:numId w:val="18"/>
        </w:numPr>
        <w:jc w:val="both"/>
        <w:rPr>
          <w:rFonts w:ascii="Cambria" w:hAnsi="Cambria" w:cs="Times New Roman"/>
          <w:sz w:val="24"/>
          <w:szCs w:val="24"/>
        </w:rPr>
      </w:pPr>
      <w:r w:rsidRPr="00492B3D">
        <w:rPr>
          <w:rFonts w:ascii="Cambria" w:hAnsi="Cambria" w:cs="Times New Roman"/>
          <w:bCs/>
          <w:sz w:val="24"/>
          <w:szCs w:val="24"/>
          <w:lang w:val="uk-UA" w:eastAsia="uk-UA"/>
        </w:rPr>
        <w:t xml:space="preserve">Рекомендації щодо визначення ознак віднесення друкованої, аудіовізуальної, електронної та іншої продукції, а також переданих та отриманих по комунікаційних лініях повідомлень та матеріалів до продукції, що пропагує культ насильства та жорстокості. </w:t>
      </w:r>
      <w:r w:rsidRPr="00492B3D">
        <w:rPr>
          <w:rFonts w:ascii="Cambria" w:hAnsi="Cambria" w:cs="Times New Roman"/>
          <w:sz w:val="24"/>
          <w:szCs w:val="24"/>
          <w:lang w:val="uk-UA"/>
        </w:rPr>
        <w:t xml:space="preserve">Рішення </w:t>
      </w:r>
      <w:r w:rsidRPr="00492B3D">
        <w:rPr>
          <w:rStyle w:val="rvts15"/>
          <w:rFonts w:ascii="Cambria" w:hAnsi="Cambria" w:cs="Times New Roman"/>
          <w:sz w:val="24"/>
          <w:szCs w:val="24"/>
          <w:lang w:val="uk-UA"/>
        </w:rPr>
        <w:t>Н</w:t>
      </w:r>
      <w:r w:rsidRPr="00492B3D">
        <w:rPr>
          <w:rStyle w:val="rvts15"/>
          <w:rFonts w:ascii="Cambria" w:hAnsi="Cambria" w:cs="Times New Roman"/>
          <w:sz w:val="24"/>
          <w:szCs w:val="24"/>
        </w:rPr>
        <w:t>аціональн</w:t>
      </w:r>
      <w:r w:rsidRPr="00492B3D">
        <w:rPr>
          <w:rStyle w:val="rvts15"/>
          <w:rFonts w:ascii="Cambria" w:hAnsi="Cambria" w:cs="Times New Roman"/>
          <w:sz w:val="24"/>
          <w:szCs w:val="24"/>
          <w:lang w:val="uk-UA"/>
        </w:rPr>
        <w:t>ої</w:t>
      </w:r>
      <w:r w:rsidRPr="00492B3D">
        <w:rPr>
          <w:rStyle w:val="rvts15"/>
          <w:rFonts w:ascii="Cambria" w:hAnsi="Cambria" w:cs="Times New Roman"/>
          <w:sz w:val="24"/>
          <w:szCs w:val="24"/>
        </w:rPr>
        <w:t xml:space="preserve"> експертн</w:t>
      </w:r>
      <w:r w:rsidRPr="00492B3D">
        <w:rPr>
          <w:rStyle w:val="rvts15"/>
          <w:rFonts w:ascii="Cambria" w:hAnsi="Cambria" w:cs="Times New Roman"/>
          <w:sz w:val="24"/>
          <w:szCs w:val="24"/>
          <w:lang w:val="uk-UA"/>
        </w:rPr>
        <w:t xml:space="preserve">ої </w:t>
      </w:r>
      <w:r w:rsidRPr="00492B3D">
        <w:rPr>
          <w:rStyle w:val="rvts15"/>
          <w:rFonts w:ascii="Cambria" w:hAnsi="Cambria" w:cs="Times New Roman"/>
          <w:sz w:val="24"/>
          <w:szCs w:val="24"/>
        </w:rPr>
        <w:t>комісі</w:t>
      </w:r>
      <w:r w:rsidRPr="00492B3D">
        <w:rPr>
          <w:rStyle w:val="rvts15"/>
          <w:rFonts w:ascii="Cambria" w:hAnsi="Cambria" w:cs="Times New Roman"/>
          <w:sz w:val="24"/>
          <w:szCs w:val="24"/>
          <w:lang w:val="uk-UA"/>
        </w:rPr>
        <w:t>ї У</w:t>
      </w:r>
      <w:r w:rsidRPr="00492B3D">
        <w:rPr>
          <w:rStyle w:val="rvts15"/>
          <w:rFonts w:ascii="Cambria" w:hAnsi="Cambria" w:cs="Times New Roman"/>
          <w:sz w:val="24"/>
          <w:szCs w:val="24"/>
        </w:rPr>
        <w:t>країни з питань захисту суспільної моралі</w:t>
      </w:r>
      <w:r w:rsidRPr="00492B3D">
        <w:rPr>
          <w:rStyle w:val="rvts15"/>
          <w:rFonts w:ascii="Cambria" w:hAnsi="Cambria" w:cs="Times New Roman"/>
          <w:sz w:val="24"/>
          <w:szCs w:val="24"/>
          <w:lang w:val="uk-UA"/>
        </w:rPr>
        <w:t xml:space="preserve">. </w:t>
      </w:r>
      <w:r w:rsidRPr="00492B3D">
        <w:rPr>
          <w:rFonts w:ascii="Cambria" w:hAnsi="Cambria" w:cs="Times New Roman"/>
          <w:sz w:val="24"/>
          <w:szCs w:val="24"/>
          <w:lang w:val="uk-UA" w:eastAsia="uk-UA"/>
        </w:rPr>
        <w:t xml:space="preserve">20.04.2010  N 3. </w:t>
      </w:r>
      <w:r w:rsidRPr="00492B3D">
        <w:rPr>
          <w:rStyle w:val="53"/>
          <w:rFonts w:ascii="Cambria" w:eastAsia="Calibri" w:hAnsi="Cambria" w:cs="Times New Roman"/>
          <w:sz w:val="24"/>
          <w:szCs w:val="24"/>
          <w:lang w:val="uk-UA" w:eastAsia="de-DE"/>
        </w:rPr>
        <w:t>URL:</w:t>
      </w:r>
      <w:r w:rsidRPr="00492B3D">
        <w:rPr>
          <w:rFonts w:ascii="Cambria" w:hAnsi="Cambria" w:cs="Times New Roman"/>
          <w:sz w:val="24"/>
          <w:szCs w:val="24"/>
          <w:lang w:val="uk-UA" w:eastAsia="uk-UA"/>
        </w:rPr>
        <w:t xml:space="preserve"> </w:t>
      </w:r>
      <w:r w:rsidRPr="00492B3D">
        <w:rPr>
          <w:rStyle w:val="rvts9"/>
          <w:rFonts w:ascii="Cambria" w:hAnsi="Cambria" w:cs="Times New Roman"/>
          <w:sz w:val="24"/>
          <w:szCs w:val="24"/>
          <w:lang w:val="uk-UA"/>
        </w:rPr>
        <w:t xml:space="preserve"> https://zakon.rada.gov.ua/rada/show/v0003623-10#Text</w:t>
      </w:r>
    </w:p>
    <w:p w:rsidR="00492B3D" w:rsidRPr="007E4D38" w:rsidRDefault="00492B3D" w:rsidP="00136F53">
      <w:pPr>
        <w:pStyle w:val="af1"/>
        <w:numPr>
          <w:ilvl w:val="0"/>
          <w:numId w:val="18"/>
        </w:numPr>
        <w:tabs>
          <w:tab w:val="left" w:pos="284"/>
        </w:tabs>
        <w:jc w:val="both"/>
        <w:rPr>
          <w:rFonts w:ascii="Cambria" w:hAnsi="Cambria" w:cs="Times New Roman"/>
          <w:i/>
          <w:sz w:val="24"/>
          <w:szCs w:val="24"/>
          <w:lang w:val="en-US"/>
        </w:rPr>
      </w:pPr>
      <w:r w:rsidRPr="00492B3D">
        <w:rPr>
          <w:rFonts w:ascii="Cambria" w:hAnsi="Cambria" w:cs="Times New Roman"/>
          <w:color w:val="0D0D0D" w:themeColor="text1" w:themeTint="F2"/>
          <w:sz w:val="24"/>
          <w:szCs w:val="24"/>
          <w:lang w:val="en-US"/>
        </w:rPr>
        <w:t>CM/Rec(2022)16 - Recommendation of the Committee of Ministers to member States on combating hate speech (Adopted by the Committee of Ministers on 20 May 2022 at the 132nd Session of the Committee of Ministers).</w:t>
      </w:r>
      <w:r w:rsidRPr="00492B3D">
        <w:rPr>
          <w:rFonts w:ascii="Cambria" w:hAnsi="Cambria" w:cs="Times New Roman"/>
          <w:i/>
          <w:color w:val="0D0D0D" w:themeColor="text1" w:themeTint="F2"/>
          <w:sz w:val="24"/>
          <w:szCs w:val="24"/>
          <w:lang w:val="en-US"/>
        </w:rPr>
        <w:t xml:space="preserve"> </w:t>
      </w:r>
      <w:r w:rsidRPr="007E4D38">
        <w:rPr>
          <w:rStyle w:val="aa"/>
          <w:rFonts w:ascii="Cambria" w:hAnsi="Cambria" w:cs="Times New Roman"/>
          <w:i w:val="0"/>
          <w:color w:val="0D0D0D" w:themeColor="text1" w:themeTint="F2"/>
          <w:sz w:val="24"/>
          <w:szCs w:val="24"/>
          <w:lang w:val="en-US"/>
        </w:rPr>
        <w:t xml:space="preserve">Adopted by the Committee of Ministers on 20 May 2022. </w:t>
      </w:r>
      <w:r w:rsidRPr="007E4D38">
        <w:rPr>
          <w:rStyle w:val="53"/>
          <w:rFonts w:ascii="Cambria" w:eastAsia="Calibri" w:hAnsi="Cambria" w:cs="Times New Roman"/>
          <w:i/>
          <w:sz w:val="24"/>
          <w:szCs w:val="24"/>
          <w:lang w:val="en-US" w:eastAsia="de-DE"/>
        </w:rPr>
        <w:t xml:space="preserve">URL: </w:t>
      </w:r>
      <w:r w:rsidRPr="007E4D38">
        <w:rPr>
          <w:rStyle w:val="aa"/>
          <w:rFonts w:ascii="Cambria" w:hAnsi="Cambria" w:cs="Times New Roman"/>
          <w:i w:val="0"/>
          <w:color w:val="0D0D0D" w:themeColor="text1" w:themeTint="F2"/>
          <w:sz w:val="24"/>
          <w:szCs w:val="24"/>
          <w:lang w:val="en-US"/>
        </w:rPr>
        <w:t>https://search.coe.int/cm#{%22CoEIdentifier%22:[%220900001680a67955%22],%22sort%22:[%22CoEValidationDate%20Descending%22]}</w:t>
      </w:r>
    </w:p>
    <w:p w:rsidR="00492B3D" w:rsidRPr="00492B3D" w:rsidRDefault="00492B3D" w:rsidP="00136F53">
      <w:pPr>
        <w:pStyle w:val="af1"/>
        <w:numPr>
          <w:ilvl w:val="0"/>
          <w:numId w:val="18"/>
        </w:numPr>
        <w:tabs>
          <w:tab w:val="left" w:pos="284"/>
        </w:tabs>
        <w:jc w:val="both"/>
        <w:rPr>
          <w:rFonts w:ascii="Cambria" w:hAnsi="Cambria" w:cs="Times New Roman"/>
          <w:sz w:val="24"/>
          <w:szCs w:val="24"/>
          <w:lang w:val="uk-UA"/>
        </w:rPr>
      </w:pPr>
      <w:r w:rsidRPr="00492B3D">
        <w:rPr>
          <w:rFonts w:ascii="Cambria" w:hAnsi="Cambria"/>
          <w:sz w:val="24"/>
          <w:szCs w:val="24"/>
        </w:rPr>
        <w:t>Про внесення змін до Кримінального кодексу України щодо забезпечення свободи від втручання в приватне життя людини</w:t>
      </w:r>
      <w:r w:rsidRPr="00492B3D">
        <w:rPr>
          <w:rFonts w:ascii="Cambria" w:hAnsi="Cambria"/>
          <w:sz w:val="24"/>
          <w:szCs w:val="24"/>
          <w:lang w:val="uk-UA"/>
        </w:rPr>
        <w:t xml:space="preserve">:  Проект Закону </w:t>
      </w:r>
      <w:r w:rsidRPr="00492B3D">
        <w:rPr>
          <w:rFonts w:ascii="Cambria" w:hAnsi="Cambria"/>
          <w:sz w:val="24"/>
          <w:szCs w:val="24"/>
        </w:rPr>
        <w:t>9623 від 18.08.2023</w:t>
      </w:r>
      <w:r w:rsidRPr="00492B3D">
        <w:rPr>
          <w:rFonts w:ascii="Cambria" w:hAnsi="Cambria"/>
          <w:sz w:val="24"/>
          <w:szCs w:val="24"/>
          <w:lang w:val="uk-UA"/>
        </w:rPr>
        <w:t xml:space="preserve">. </w:t>
      </w:r>
      <w:r w:rsidRPr="00492B3D">
        <w:rPr>
          <w:rFonts w:ascii="Cambria" w:hAnsi="Cambria"/>
          <w:sz w:val="24"/>
          <w:szCs w:val="24"/>
        </w:rPr>
        <w:t xml:space="preserve">URL: </w:t>
      </w:r>
      <w:r w:rsidRPr="00492B3D">
        <w:rPr>
          <w:rFonts w:ascii="Cambria" w:hAnsi="Cambria"/>
          <w:sz w:val="24"/>
          <w:szCs w:val="24"/>
          <w:lang w:val="uk-UA"/>
        </w:rPr>
        <w:t xml:space="preserve"> </w:t>
      </w:r>
      <w:hyperlink r:id="rId191" w:history="1">
        <w:r w:rsidRPr="00492B3D">
          <w:rPr>
            <w:rStyle w:val="a7"/>
            <w:rFonts w:ascii="Cambria" w:hAnsi="Cambria"/>
            <w:sz w:val="24"/>
            <w:szCs w:val="24"/>
          </w:rPr>
          <w:t>https://itd.rada.gov.ua/billinfo/Bills/Card/42525</w:t>
        </w:r>
      </w:hyperlink>
    </w:p>
    <w:p w:rsidR="00AF5239" w:rsidRPr="006E4DB6" w:rsidRDefault="00AF5239" w:rsidP="00492B3D">
      <w:pPr>
        <w:widowControl/>
        <w:pBdr>
          <w:top w:val="nil"/>
          <w:left w:val="nil"/>
          <w:bottom w:val="nil"/>
          <w:right w:val="nil"/>
          <w:between w:val="nil"/>
        </w:pBdr>
        <w:ind w:firstLine="709"/>
        <w:jc w:val="both"/>
        <w:rPr>
          <w:rFonts w:ascii="Cambria" w:eastAsia="Times New Roman" w:hAnsi="Cambria" w:cs="Times New Roman"/>
          <w:b/>
          <w:i/>
        </w:rPr>
      </w:pPr>
    </w:p>
    <w:p w:rsidR="00AF5239" w:rsidRDefault="00632DD7" w:rsidP="00632DD7">
      <w:pPr>
        <w:widowControl/>
        <w:ind w:firstLine="709"/>
        <w:jc w:val="center"/>
        <w:rPr>
          <w:rFonts w:ascii="Cambria" w:eastAsia="Times New Roman" w:hAnsi="Cambria" w:cs="Times New Roman"/>
          <w:b/>
          <w:i/>
        </w:rPr>
      </w:pPr>
      <w:r w:rsidRPr="00632DD7">
        <w:rPr>
          <w:rFonts w:ascii="Cambria" w:eastAsia="Times New Roman" w:hAnsi="Cambria" w:cs="Times New Roman"/>
          <w:b/>
          <w:i/>
        </w:rPr>
        <w:t>Судова практика:</w:t>
      </w:r>
    </w:p>
    <w:p w:rsidR="00632DD7" w:rsidRPr="00632DD7" w:rsidRDefault="00632DD7" w:rsidP="00136F53">
      <w:pPr>
        <w:pStyle w:val="a5"/>
        <w:numPr>
          <w:ilvl w:val="0"/>
          <w:numId w:val="23"/>
        </w:numPr>
        <w:jc w:val="both"/>
        <w:rPr>
          <w:rFonts w:ascii="Cambria" w:hAnsi="Cambria"/>
          <w:sz w:val="24"/>
          <w:szCs w:val="24"/>
          <w:lang w:val="uk-UA"/>
        </w:rPr>
      </w:pPr>
      <w:r w:rsidRPr="00632DD7">
        <w:rPr>
          <w:rFonts w:ascii="Cambria" w:hAnsi="Cambria"/>
          <w:bCs/>
          <w:sz w:val="24"/>
          <w:szCs w:val="24"/>
        </w:rPr>
        <w:t>Stoll v. Switzerland</w:t>
      </w:r>
      <w:r w:rsidRPr="00632DD7">
        <w:rPr>
          <w:rFonts w:ascii="Cambria" w:hAnsi="Cambria"/>
          <w:sz w:val="24"/>
          <w:szCs w:val="24"/>
        </w:rPr>
        <w:t xml:space="preserve"> </w:t>
      </w:r>
      <w:r w:rsidRPr="00632DD7">
        <w:rPr>
          <w:rStyle w:val="sa36b60a1"/>
          <w:rFonts w:ascii="Cambria" w:hAnsi="Cambria"/>
          <w:sz w:val="24"/>
          <w:szCs w:val="24"/>
        </w:rPr>
        <w:t xml:space="preserve">(Application no. </w:t>
      </w:r>
      <w:hyperlink r:id="rId192" w:anchor="{&quot;appno&quot;:[&quot;69698/01&quot;]}" w:tgtFrame="_blank" w:history="1">
        <w:r w:rsidRPr="00632DD7">
          <w:rPr>
            <w:rStyle w:val="a7"/>
            <w:rFonts w:ascii="Cambria" w:hAnsi="Cambria"/>
            <w:sz w:val="24"/>
            <w:szCs w:val="24"/>
          </w:rPr>
          <w:t>69698/01</w:t>
        </w:r>
      </w:hyperlink>
      <w:r w:rsidRPr="00632DD7">
        <w:rPr>
          <w:rStyle w:val="sa36b60a1"/>
          <w:rFonts w:ascii="Cambria" w:hAnsi="Cambria"/>
          <w:sz w:val="24"/>
          <w:szCs w:val="24"/>
        </w:rPr>
        <w:t>)</w:t>
      </w:r>
      <w:r w:rsidRPr="00632DD7">
        <w:rPr>
          <w:rStyle w:val="sa36b60a1"/>
          <w:rFonts w:ascii="Cambria" w:hAnsi="Cambria"/>
          <w:sz w:val="24"/>
          <w:szCs w:val="24"/>
          <w:lang w:val="uk-UA"/>
        </w:rPr>
        <w:t xml:space="preserve"> </w:t>
      </w:r>
      <w:r w:rsidRPr="00632DD7">
        <w:rPr>
          <w:rStyle w:val="sbb9ee52a"/>
          <w:rFonts w:ascii="Cambria" w:hAnsi="Cambria"/>
          <w:sz w:val="24"/>
          <w:szCs w:val="24"/>
        </w:rPr>
        <w:t>10 December 2007</w:t>
      </w:r>
      <w:r w:rsidRPr="00632DD7">
        <w:rPr>
          <w:rStyle w:val="sbb9ee52a"/>
          <w:rFonts w:ascii="Cambria" w:hAnsi="Cambria"/>
          <w:sz w:val="24"/>
          <w:szCs w:val="24"/>
          <w:lang w:val="uk-UA"/>
        </w:rPr>
        <w:t xml:space="preserve">.  </w:t>
      </w:r>
      <w:r w:rsidRPr="00632DD7">
        <w:rPr>
          <w:rStyle w:val="53"/>
          <w:rFonts w:ascii="Cambria" w:eastAsia="Calibri" w:hAnsi="Cambria" w:cs="Times New Roman"/>
          <w:sz w:val="24"/>
          <w:szCs w:val="24"/>
          <w:lang w:val="uk-UA" w:eastAsia="de-DE"/>
        </w:rPr>
        <w:t xml:space="preserve">URL: </w:t>
      </w:r>
      <w:r w:rsidRPr="00632DD7">
        <w:rPr>
          <w:rFonts w:ascii="Cambria" w:hAnsi="Cambria"/>
          <w:bCs/>
          <w:sz w:val="24"/>
          <w:szCs w:val="24"/>
        </w:rPr>
        <w:t>https://hudoc.echr.coe.int/fre#{%22itemid%22:[%22001-83870%22]}</w:t>
      </w:r>
    </w:p>
    <w:p w:rsidR="00632DD7" w:rsidRPr="00632DD7" w:rsidRDefault="00632DD7" w:rsidP="00136F53">
      <w:pPr>
        <w:pStyle w:val="a5"/>
        <w:numPr>
          <w:ilvl w:val="0"/>
          <w:numId w:val="23"/>
        </w:numPr>
        <w:jc w:val="both"/>
        <w:rPr>
          <w:rFonts w:ascii="Cambria" w:hAnsi="Cambria"/>
          <w:sz w:val="24"/>
          <w:szCs w:val="24"/>
          <w:lang w:val="uk-UA"/>
        </w:rPr>
      </w:pPr>
      <w:r w:rsidRPr="00632DD7">
        <w:rPr>
          <w:rFonts w:ascii="Cambria" w:hAnsi="Cambria"/>
          <w:sz w:val="24"/>
          <w:szCs w:val="24"/>
        </w:rPr>
        <w:lastRenderedPageBreak/>
        <w:t xml:space="preserve">Jersild v. Denmark </w:t>
      </w:r>
      <w:r w:rsidRPr="00632DD7">
        <w:rPr>
          <w:rStyle w:val="sa36b60a1"/>
          <w:rFonts w:ascii="Cambria" w:hAnsi="Cambria"/>
          <w:sz w:val="24"/>
          <w:szCs w:val="24"/>
        </w:rPr>
        <w:t xml:space="preserve">(Application no. </w:t>
      </w:r>
      <w:hyperlink r:id="rId193" w:anchor="{&quot;appno&quot;:[&quot;15890/89&quot;]}" w:tgtFrame="_blank" w:history="1">
        <w:r w:rsidRPr="00632DD7">
          <w:rPr>
            <w:rStyle w:val="a7"/>
            <w:rFonts w:ascii="Cambria" w:hAnsi="Cambria"/>
            <w:sz w:val="24"/>
            <w:szCs w:val="24"/>
          </w:rPr>
          <w:t>15890/89</w:t>
        </w:r>
      </w:hyperlink>
      <w:r w:rsidRPr="00632DD7">
        <w:rPr>
          <w:rStyle w:val="sa36b60a1"/>
          <w:rFonts w:ascii="Cambria" w:hAnsi="Cambria"/>
          <w:sz w:val="24"/>
          <w:szCs w:val="24"/>
        </w:rPr>
        <w:t>)</w:t>
      </w:r>
      <w:r w:rsidRPr="00632DD7">
        <w:rPr>
          <w:rFonts w:ascii="Cambria" w:hAnsi="Cambria"/>
          <w:sz w:val="24"/>
          <w:szCs w:val="24"/>
        </w:rPr>
        <w:t xml:space="preserve"> </w:t>
      </w:r>
      <w:r w:rsidRPr="00632DD7">
        <w:rPr>
          <w:rFonts w:ascii="Cambria" w:hAnsi="Cambria"/>
          <w:sz w:val="24"/>
          <w:szCs w:val="24"/>
          <w:lang w:val="uk-UA"/>
        </w:rPr>
        <w:t xml:space="preserve"> </w:t>
      </w:r>
      <w:r w:rsidRPr="00632DD7">
        <w:rPr>
          <w:rStyle w:val="sbb9ee52a"/>
          <w:rFonts w:ascii="Cambria" w:hAnsi="Cambria"/>
          <w:sz w:val="24"/>
          <w:szCs w:val="24"/>
        </w:rPr>
        <w:t>23 September 1994</w:t>
      </w:r>
      <w:r w:rsidRPr="00632DD7">
        <w:rPr>
          <w:rStyle w:val="53"/>
          <w:rFonts w:ascii="Cambria" w:eastAsia="Calibri" w:hAnsi="Cambria" w:cs="Times New Roman"/>
          <w:sz w:val="24"/>
          <w:szCs w:val="24"/>
          <w:lang w:val="uk-UA" w:eastAsia="de-DE"/>
        </w:rPr>
        <w:t xml:space="preserve"> URL:</w:t>
      </w:r>
      <w:r w:rsidRPr="00632DD7">
        <w:rPr>
          <w:rFonts w:ascii="Cambria" w:hAnsi="Cambria"/>
          <w:sz w:val="24"/>
          <w:szCs w:val="24"/>
        </w:rPr>
        <w:t xml:space="preserve"> </w:t>
      </w:r>
      <w:r w:rsidRPr="00632DD7">
        <w:rPr>
          <w:rFonts w:ascii="Cambria" w:hAnsi="Cambria"/>
          <w:sz w:val="24"/>
          <w:szCs w:val="24"/>
          <w:lang w:val="uk-UA"/>
        </w:rPr>
        <w:t xml:space="preserve"> </w:t>
      </w:r>
      <w:r w:rsidRPr="00632DD7">
        <w:rPr>
          <w:rFonts w:ascii="Cambria" w:hAnsi="Cambria"/>
          <w:sz w:val="24"/>
          <w:szCs w:val="24"/>
        </w:rPr>
        <w:t>https://hudoc.echr.coe.int/eng#{%22itemid%22:[%22001-57891%22]}</w:t>
      </w:r>
    </w:p>
    <w:p w:rsidR="00632DD7" w:rsidRPr="00632DD7" w:rsidRDefault="00632DD7" w:rsidP="00632DD7">
      <w:pPr>
        <w:widowControl/>
        <w:ind w:firstLine="709"/>
        <w:jc w:val="both"/>
        <w:rPr>
          <w:rFonts w:ascii="Cambria" w:eastAsia="Times New Roman" w:hAnsi="Cambria" w:cs="Times New Roman"/>
        </w:rPr>
      </w:pPr>
    </w:p>
    <w:p w:rsidR="00AF5239" w:rsidRPr="006E4DB6" w:rsidRDefault="00AF5239" w:rsidP="00BD2F9D">
      <w:pPr>
        <w:widowControl/>
        <w:ind w:firstLine="709"/>
        <w:jc w:val="center"/>
        <w:rPr>
          <w:rFonts w:ascii="Cambria" w:eastAsia="Times New Roman" w:hAnsi="Cambria" w:cs="Times New Roman"/>
          <w:b/>
          <w:i/>
        </w:rPr>
      </w:pPr>
      <w:r w:rsidRPr="006E4DB6">
        <w:rPr>
          <w:rFonts w:ascii="Cambria" w:eastAsia="Times New Roman" w:hAnsi="Cambria" w:cs="Times New Roman"/>
          <w:b/>
          <w:i/>
        </w:rPr>
        <w:t>Допоміжні джерела:</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E4DB6">
        <w:rPr>
          <w:rFonts w:ascii="Cambria" w:hAnsi="Cambria"/>
        </w:rPr>
        <w:t xml:space="preserve">Аксьонова Н. Дослідження впливу мас-медіа в умовах інформаційної війни. </w:t>
      </w:r>
      <w:r w:rsidRPr="006E4DB6">
        <w:rPr>
          <w:rFonts w:ascii="Cambria" w:hAnsi="Cambria"/>
          <w:i/>
        </w:rPr>
        <w:t>Наукові праці Національної бібліотеки України ім.В. І. Вернадського: збірник</w:t>
      </w:r>
      <w:r w:rsidRPr="006E4DB6">
        <w:rPr>
          <w:rFonts w:ascii="Cambria" w:hAnsi="Cambria"/>
        </w:rPr>
        <w:t xml:space="preserve"> / НАН України, </w:t>
      </w:r>
      <w:r w:rsidRPr="00632DD7">
        <w:rPr>
          <w:rFonts w:ascii="Cambria" w:hAnsi="Cambria"/>
        </w:rPr>
        <w:t xml:space="preserve">Нац. б-ка України ім. В. І. Вернадського. Київ, 2017. - Вип. 48. C. 480-493. </w:t>
      </w:r>
    </w:p>
    <w:p w:rsidR="00EE1DF9" w:rsidRPr="00632DD7" w:rsidRDefault="00EE1DF9" w:rsidP="00136F53">
      <w:pPr>
        <w:pStyle w:val="a3"/>
        <w:numPr>
          <w:ilvl w:val="0"/>
          <w:numId w:val="19"/>
        </w:numPr>
        <w:rPr>
          <w:rFonts w:ascii="Cambria" w:hAnsi="Cambria"/>
          <w:bCs/>
        </w:rPr>
      </w:pPr>
      <w:r w:rsidRPr="00632DD7">
        <w:rPr>
          <w:rFonts w:ascii="Cambria" w:hAnsi="Cambria"/>
          <w:bCs/>
        </w:rPr>
        <w:t>Бантишев О.Ф., Шамара О.В. Кримінальна відповідальність за злочини проти основ національної безпеки України (проблеми кваліфікації): монографія. 3-тє вид., перероб. і допов. Луганськ. 2014. 198 с.</w:t>
      </w:r>
    </w:p>
    <w:p w:rsidR="00632DD7" w:rsidRPr="00632DD7" w:rsidRDefault="00632DD7" w:rsidP="00136F53">
      <w:pPr>
        <w:pStyle w:val="a5"/>
        <w:numPr>
          <w:ilvl w:val="0"/>
          <w:numId w:val="19"/>
        </w:numPr>
        <w:jc w:val="both"/>
        <w:rPr>
          <w:rFonts w:ascii="Cambria" w:hAnsi="Cambria"/>
          <w:sz w:val="24"/>
          <w:szCs w:val="24"/>
        </w:rPr>
      </w:pPr>
      <w:r w:rsidRPr="00632DD7">
        <w:rPr>
          <w:rFonts w:ascii="Cambria" w:hAnsi="Cambria"/>
          <w:sz w:val="24"/>
          <w:szCs w:val="24"/>
        </w:rPr>
        <w:t>Баталіна Х., Костюк Н</w:t>
      </w:r>
      <w:r w:rsidRPr="00632DD7">
        <w:rPr>
          <w:rFonts w:ascii="Cambria" w:hAnsi="Cambria"/>
          <w:sz w:val="24"/>
          <w:szCs w:val="24"/>
          <w:lang w:val="uk-UA"/>
        </w:rPr>
        <w:t xml:space="preserve">. </w:t>
      </w:r>
      <w:r w:rsidRPr="00632DD7">
        <w:rPr>
          <w:rFonts w:ascii="Cambria" w:hAnsi="Cambria"/>
          <w:sz w:val="24"/>
          <w:szCs w:val="24"/>
        </w:rPr>
        <w:t xml:space="preserve">Насильство в контексті історії світового кіно. </w:t>
      </w:r>
      <w:r w:rsidRPr="00632DD7">
        <w:rPr>
          <w:rFonts w:ascii="Cambria" w:hAnsi="Cambria"/>
          <w:i/>
          <w:iCs/>
          <w:sz w:val="24"/>
          <w:szCs w:val="24"/>
        </w:rPr>
        <w:t>Вісник Київського національного університету культури і мистецтв. Серія: Аудіовізуальне мистецтво і виробництво</w:t>
      </w:r>
      <w:r w:rsidRPr="00632DD7">
        <w:rPr>
          <w:rFonts w:ascii="Cambria" w:hAnsi="Cambria"/>
          <w:sz w:val="24"/>
          <w:szCs w:val="24"/>
        </w:rPr>
        <w:t xml:space="preserve">, </w:t>
      </w:r>
      <w:r w:rsidRPr="00632DD7">
        <w:rPr>
          <w:rFonts w:ascii="Cambria" w:hAnsi="Cambria"/>
          <w:sz w:val="24"/>
          <w:szCs w:val="24"/>
          <w:lang w:val="uk-UA"/>
        </w:rPr>
        <w:t>2022. №</w:t>
      </w:r>
      <w:r w:rsidRPr="00632DD7">
        <w:rPr>
          <w:rFonts w:ascii="Cambria" w:hAnsi="Cambria"/>
          <w:i/>
          <w:iCs/>
          <w:sz w:val="24"/>
          <w:szCs w:val="24"/>
        </w:rPr>
        <w:t>5</w:t>
      </w:r>
      <w:r w:rsidRPr="00632DD7">
        <w:rPr>
          <w:rFonts w:ascii="Cambria" w:hAnsi="Cambria"/>
          <w:sz w:val="24"/>
          <w:szCs w:val="24"/>
        </w:rPr>
        <w:t xml:space="preserve">(1), </w:t>
      </w:r>
      <w:r w:rsidRPr="00632DD7">
        <w:rPr>
          <w:rFonts w:ascii="Cambria" w:hAnsi="Cambria"/>
          <w:sz w:val="24"/>
          <w:szCs w:val="24"/>
          <w:lang w:val="uk-UA"/>
        </w:rPr>
        <w:t>С.</w:t>
      </w:r>
      <w:r w:rsidRPr="00632DD7">
        <w:rPr>
          <w:rFonts w:ascii="Cambria" w:hAnsi="Cambria"/>
          <w:sz w:val="24"/>
          <w:szCs w:val="24"/>
        </w:rPr>
        <w:t xml:space="preserve">54–63. </w:t>
      </w:r>
      <w:r w:rsidRPr="00632DD7">
        <w:rPr>
          <w:rStyle w:val="53"/>
          <w:rFonts w:ascii="Cambria" w:eastAsia="Calibri" w:hAnsi="Cambria" w:cs="Times New Roman"/>
          <w:sz w:val="24"/>
          <w:szCs w:val="24"/>
          <w:lang w:val="uk-UA" w:eastAsia="de-DE"/>
        </w:rPr>
        <w:t>URL:</w:t>
      </w:r>
      <w:r w:rsidRPr="00632DD7">
        <w:rPr>
          <w:rFonts w:ascii="Cambria" w:hAnsi="Cambria"/>
          <w:sz w:val="24"/>
          <w:szCs w:val="24"/>
        </w:rPr>
        <w:t>https://doi.org/10.31866/2617-2674.5.1.2022.257178</w:t>
      </w:r>
    </w:p>
    <w:p w:rsidR="00632DD7" w:rsidRPr="00632DD7" w:rsidRDefault="00632DD7" w:rsidP="00136F53">
      <w:pPr>
        <w:pStyle w:val="a5"/>
        <w:numPr>
          <w:ilvl w:val="0"/>
          <w:numId w:val="19"/>
        </w:numPr>
        <w:jc w:val="both"/>
        <w:rPr>
          <w:rFonts w:ascii="Cambria" w:hAnsi="Cambria"/>
          <w:sz w:val="24"/>
          <w:szCs w:val="24"/>
          <w:lang w:val="en-US"/>
        </w:rPr>
      </w:pPr>
      <w:r w:rsidRPr="00632DD7">
        <w:rPr>
          <w:rFonts w:ascii="Cambria" w:hAnsi="Cambria"/>
          <w:sz w:val="24"/>
          <w:szCs w:val="24"/>
          <w:lang w:val="ru-RU"/>
        </w:rPr>
        <w:t xml:space="preserve">Бурмагін О. Практика застосування національного законодавства у сфері протидії мові ворожнечі. </w:t>
      </w:r>
      <w:r w:rsidRPr="00632DD7">
        <w:rPr>
          <w:rStyle w:val="53"/>
          <w:rFonts w:ascii="Cambria" w:eastAsia="Calibri" w:hAnsi="Cambria" w:cs="Times New Roman"/>
          <w:sz w:val="24"/>
          <w:szCs w:val="24"/>
          <w:lang w:val="uk-UA" w:eastAsia="de-DE"/>
        </w:rPr>
        <w:t>URL:</w:t>
      </w:r>
      <w:r w:rsidRPr="00632DD7">
        <w:rPr>
          <w:rFonts w:ascii="Cambria" w:hAnsi="Cambria"/>
          <w:sz w:val="24"/>
          <w:szCs w:val="24"/>
          <w:lang w:val="en-US"/>
        </w:rPr>
        <w:t xml:space="preserve"> </w:t>
      </w:r>
      <w:hyperlink r:id="rId194" w:history="1">
        <w:r w:rsidRPr="00632DD7">
          <w:rPr>
            <w:rStyle w:val="a7"/>
            <w:rFonts w:ascii="Cambria" w:hAnsi="Cambria"/>
            <w:sz w:val="24"/>
            <w:szCs w:val="24"/>
            <w:lang w:val="en-US"/>
          </w:rPr>
          <w:t>https://ppl.org.ua/wp-content/uploads/2023/02/366406.pdf</w:t>
        </w:r>
      </w:hyperlink>
      <w:r w:rsidRPr="00632DD7">
        <w:rPr>
          <w:rFonts w:ascii="Cambria" w:hAnsi="Cambria"/>
          <w:sz w:val="24"/>
          <w:szCs w:val="24"/>
          <w:lang w:val="en-US"/>
        </w:rPr>
        <w:t xml:space="preserve"> </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Гаврада І. Цензура як прояв недемократичності державної політики України у сфері засобів масової інформації. </w:t>
      </w:r>
      <w:r w:rsidRPr="00632DD7">
        <w:rPr>
          <w:rFonts w:ascii="Cambria" w:hAnsi="Cambria"/>
          <w:i/>
        </w:rPr>
        <w:t>Політичний менеджмент</w:t>
      </w:r>
      <w:r w:rsidRPr="00632DD7">
        <w:rPr>
          <w:rFonts w:ascii="Cambria" w:hAnsi="Cambria"/>
        </w:rPr>
        <w:t xml:space="preserve">. 2006. № 5. С. 95-106. </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Гібридна війна і журналістика. Проблеми інформаційної безпеки : навчальний посібник / за заг. ред. В. О. Жадька ; ред.-упор. : О. І. Харитоненко, Ю. С. Полтавець. Київ : Вид-во НПУ імені М. П. Драгоманова, 2018. 356 с. </w:t>
      </w:r>
      <w:r w:rsidRPr="00632DD7">
        <w:rPr>
          <w:rFonts w:ascii="Cambria" w:eastAsia="Times New Roman" w:hAnsi="Cambria"/>
        </w:rPr>
        <w:t xml:space="preserve">URL: </w:t>
      </w:r>
      <w:hyperlink r:id="rId195" w:history="1">
        <w:r w:rsidRPr="00632DD7">
          <w:rPr>
            <w:rStyle w:val="a7"/>
            <w:rFonts w:ascii="Cambria" w:hAnsi="Cambria"/>
          </w:rPr>
          <w:t>https://files.znu.edu.ua/files/Bibliobooks/Inshi72/0052980.pdf</w:t>
        </w:r>
      </w:hyperlink>
      <w:r w:rsidRPr="00632DD7">
        <w:rPr>
          <w:rFonts w:ascii="Cambria" w:hAnsi="Cambria"/>
        </w:rPr>
        <w:t xml:space="preserve"> </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Головка А. А. Токарський О. О. Роль ЗМІ в сучасній інформаційній війні. </w:t>
      </w:r>
      <w:r w:rsidRPr="00632DD7">
        <w:rPr>
          <w:rFonts w:ascii="Cambria" w:hAnsi="Cambria"/>
          <w:i/>
        </w:rPr>
        <w:t>Молодий вчений</w:t>
      </w:r>
      <w:r w:rsidRPr="00632DD7">
        <w:rPr>
          <w:rFonts w:ascii="Cambria" w:hAnsi="Cambria"/>
        </w:rPr>
        <w:t xml:space="preserve">. 2016.  №6. С. 309-311. </w:t>
      </w:r>
      <w:r w:rsidRPr="00632DD7">
        <w:rPr>
          <w:rFonts w:ascii="Cambria" w:eastAsia="Times New Roman" w:hAnsi="Cambria"/>
        </w:rPr>
        <w:t>URL:</w:t>
      </w:r>
      <w:r w:rsidRPr="00632DD7">
        <w:rPr>
          <w:rFonts w:ascii="Cambria" w:hAnsi="Cambria"/>
        </w:rPr>
        <w:t xml:space="preserve"> http://nbuv.gov.ua/UJRN/molv_2016_6_79</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Громенко Ю., Гапон І. Інформаційна безпека журналіста.</w:t>
      </w:r>
      <w:r w:rsidRPr="00632DD7">
        <w:rPr>
          <w:rFonts w:ascii="Cambria" w:hAnsi="Cambria"/>
          <w:i/>
        </w:rPr>
        <w:t xml:space="preserve"> IV Міжнародна науково -практична конференція "Міжкультурна комунікація в контексті глобалізаційного діалогу: стратегії . </w:t>
      </w:r>
      <w:r w:rsidRPr="00632DD7">
        <w:rPr>
          <w:rFonts w:ascii="Cambria" w:eastAsia="Times New Roman" w:hAnsi="Cambria"/>
        </w:rPr>
        <w:t xml:space="preserve">URL: </w:t>
      </w:r>
      <w:r w:rsidRPr="00632DD7">
        <w:rPr>
          <w:rFonts w:ascii="Cambria" w:hAnsi="Cambria"/>
          <w:i/>
        </w:rPr>
        <w:t>розвитку</w:t>
      </w:r>
      <w:hyperlink r:id="rId196" w:history="1">
        <w:r w:rsidRPr="00632DD7">
          <w:rPr>
            <w:rStyle w:val="a7"/>
            <w:rFonts w:ascii="Cambria" w:hAnsi="Cambria"/>
          </w:rPr>
          <w:t>https://www.researchgate.net/publication/391995486_INFORMACIJNA_BEZPEKA_ZURNALISTA</w:t>
        </w:r>
      </w:hyperlink>
      <w:r w:rsidRPr="00632DD7">
        <w:rPr>
          <w:rStyle w:val="a7"/>
          <w:rFonts w:ascii="Cambria" w:hAnsi="Cambria"/>
        </w:rPr>
        <w:t xml:space="preserve">.  </w:t>
      </w:r>
      <w:r w:rsidRPr="00632DD7">
        <w:rPr>
          <w:rFonts w:ascii="Cambria" w:hAnsi="Cambria"/>
        </w:rPr>
        <w:t>DOI:</w:t>
      </w:r>
      <w:hyperlink r:id="rId197" w:tgtFrame="_blank" w:history="1">
        <w:r w:rsidRPr="00632DD7">
          <w:rPr>
            <w:rStyle w:val="a7"/>
            <w:rFonts w:ascii="Cambria" w:hAnsi="Cambria"/>
          </w:rPr>
          <w:t>10.47049/2226-MK-SD-2025-02-20</w:t>
        </w:r>
      </w:hyperlink>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Данильчук Л. Сутність дефініції «інформація». </w:t>
      </w:r>
      <w:r w:rsidRPr="00632DD7">
        <w:rPr>
          <w:rFonts w:ascii="Cambria" w:hAnsi="Cambria"/>
          <w:i/>
        </w:rPr>
        <w:t>Педагогіка і психологія професійної освіти</w:t>
      </w:r>
      <w:r w:rsidRPr="00632DD7">
        <w:rPr>
          <w:rFonts w:ascii="Cambria" w:hAnsi="Cambria"/>
        </w:rPr>
        <w:t>. Львів, 2012. № 5.С. 18-26.</w:t>
      </w:r>
    </w:p>
    <w:p w:rsidR="00034438" w:rsidRPr="00632DD7" w:rsidRDefault="00034438" w:rsidP="00136F53">
      <w:pPr>
        <w:pStyle w:val="a4"/>
        <w:numPr>
          <w:ilvl w:val="0"/>
          <w:numId w:val="19"/>
        </w:numPr>
        <w:spacing w:before="0" w:beforeAutospacing="0" w:after="0" w:afterAutospacing="0"/>
        <w:jc w:val="both"/>
        <w:rPr>
          <w:rFonts w:ascii="Cambria" w:hAnsi="Cambria"/>
          <w:lang w:val="uk-UA"/>
        </w:rPr>
      </w:pPr>
      <w:r w:rsidRPr="00632DD7">
        <w:rPr>
          <w:rStyle w:val="a9"/>
          <w:rFonts w:ascii="Cambria" w:hAnsi="Cambria"/>
          <w:b w:val="0"/>
          <w:lang w:val="uk-UA"/>
        </w:rPr>
        <w:t>Деркач Н., Бистрова В.</w:t>
      </w:r>
      <w:r w:rsidRPr="00632DD7">
        <w:rPr>
          <w:rFonts w:ascii="Cambria" w:hAnsi="Cambria"/>
          <w:lang w:val="uk-UA"/>
        </w:rPr>
        <w:t xml:space="preserve"> Інформаційна безпека: що треба знати журналістам.  URL: </w:t>
      </w:r>
      <w:hyperlink r:id="rId198" w:history="1">
        <w:r w:rsidRPr="00632DD7">
          <w:rPr>
            <w:rStyle w:val="a7"/>
            <w:rFonts w:ascii="Cambria" w:hAnsi="Cambria"/>
            <w:lang w:val="uk-UA"/>
          </w:rPr>
          <w:t>https://nsju.org/novini/informaczijna-bezpeka-shho-treba-znaty-zhurnalistam/</w:t>
        </w:r>
      </w:hyperlink>
      <w:r w:rsidRPr="00632DD7">
        <w:rPr>
          <w:rFonts w:ascii="Cambria" w:hAnsi="Cambria"/>
          <w:lang w:val="uk-UA"/>
        </w:rPr>
        <w:t xml:space="preserve"> </w:t>
      </w:r>
    </w:p>
    <w:p w:rsidR="00034438" w:rsidRPr="00632DD7" w:rsidRDefault="00034438" w:rsidP="00136F53">
      <w:pPr>
        <w:pStyle w:val="a3"/>
        <w:numPr>
          <w:ilvl w:val="0"/>
          <w:numId w:val="19"/>
        </w:numPr>
        <w:rPr>
          <w:rFonts w:ascii="Cambria" w:hAnsi="Cambria"/>
        </w:rPr>
      </w:pPr>
      <w:r w:rsidRPr="00632DD7">
        <w:rPr>
          <w:rFonts w:ascii="Cambria" w:hAnsi="Cambria"/>
        </w:rPr>
        <w:t xml:space="preserve">Давидова Л. В. Зайко Л. Я. Цифрова безпека як складник професійної діяльності журналістів. </w:t>
      </w:r>
      <w:r w:rsidRPr="00632DD7">
        <w:rPr>
          <w:rFonts w:ascii="Cambria" w:eastAsia="Times New Roman" w:hAnsi="Cambria"/>
        </w:rPr>
        <w:t xml:space="preserve">URL: </w:t>
      </w:r>
      <w:hyperlink r:id="rId199" w:history="1">
        <w:r w:rsidRPr="00632DD7">
          <w:rPr>
            <w:rStyle w:val="a7"/>
            <w:rFonts w:ascii="Cambria" w:hAnsi="Cambria"/>
          </w:rPr>
          <w:t>http://dspace.megu.edu.ua:8080/jspui/bitstream/123456789/2545/1/%D0%94%D0%B0%D0%B2%D0%B8%D0%B4%D0%BE%D0%B2%D0%B0%20%D0%9B.%20%D0%92..pdf</w:t>
        </w:r>
      </w:hyperlink>
      <w:r w:rsidRPr="00632DD7">
        <w:rPr>
          <w:rFonts w:ascii="Cambria" w:hAnsi="Cambria"/>
        </w:rPr>
        <w:t xml:space="preserve"> </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Довгань О. Д. Соціальні мережі як чинник впливу на інформаційну безпеку. </w:t>
      </w:r>
      <w:r w:rsidRPr="00632DD7">
        <w:rPr>
          <w:rFonts w:ascii="Cambria" w:hAnsi="Cambria"/>
          <w:i/>
        </w:rPr>
        <w:t>Правова інформатика</w:t>
      </w:r>
      <w:r w:rsidRPr="00632DD7">
        <w:rPr>
          <w:rFonts w:ascii="Cambria" w:hAnsi="Cambria"/>
        </w:rPr>
        <w:t xml:space="preserve">. 2015. № 2. С. 25-31. </w:t>
      </w:r>
      <w:r w:rsidRPr="00632DD7">
        <w:rPr>
          <w:rFonts w:ascii="Cambria" w:eastAsia="Times New Roman" w:hAnsi="Cambria"/>
        </w:rPr>
        <w:t xml:space="preserve">URL: </w:t>
      </w:r>
      <w:hyperlink r:id="rId200" w:history="1">
        <w:r w:rsidRPr="00632DD7">
          <w:rPr>
            <w:rStyle w:val="a7"/>
            <w:rFonts w:ascii="Cambria" w:hAnsi="Cambria"/>
          </w:rPr>
          <w:t>http://nbuv.gov.ua/UJRN/Pinform_2015_2_6</w:t>
        </w:r>
      </w:hyperlink>
      <w:r w:rsidRPr="00632DD7">
        <w:rPr>
          <w:rFonts w:ascii="Cambria" w:hAnsi="Cambria"/>
        </w:rPr>
        <w:t xml:space="preserve"> </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Житарюк М. "Гарячі точки" у ЗМІ та засобах масової інформації, пропаганди і маніпуляції. Особливості російсько-української війни 2014. </w:t>
      </w:r>
      <w:r w:rsidRPr="00632DD7">
        <w:rPr>
          <w:rFonts w:ascii="Cambria" w:hAnsi="Cambria"/>
          <w:i/>
        </w:rPr>
        <w:t>Вісник Львівського університету. Серія : Журналістика</w:t>
      </w:r>
      <w:r w:rsidRPr="00632DD7">
        <w:rPr>
          <w:rFonts w:ascii="Cambria" w:hAnsi="Cambria"/>
        </w:rPr>
        <w:t xml:space="preserve">: [зб. наук. пр.] / [редкол.: Б. Потятиник (голов. ред.) та ін.]. Львів, 2015. Вип. 40.  С. 208-214. </w:t>
      </w:r>
    </w:p>
    <w:p w:rsidR="00034438" w:rsidRPr="00632DD7" w:rsidRDefault="00034438" w:rsidP="00136F53">
      <w:pPr>
        <w:pStyle w:val="a3"/>
        <w:numPr>
          <w:ilvl w:val="0"/>
          <w:numId w:val="19"/>
        </w:numPr>
        <w:rPr>
          <w:rFonts w:ascii="Cambria" w:hAnsi="Cambria"/>
        </w:rPr>
      </w:pPr>
      <w:r w:rsidRPr="00632DD7">
        <w:rPr>
          <w:rFonts w:ascii="Cambria" w:hAnsi="Cambria"/>
        </w:rPr>
        <w:t>Зайко Л. Цифрова безпека як складник професійної діяльності журналістів нових медіа. URL: https://www.facebook.com/permalink.php?story_fbid=2979765235622107&amp;id=100007659795822</w:t>
      </w:r>
    </w:p>
    <w:p w:rsidR="00632DD7" w:rsidRPr="00632DD7" w:rsidRDefault="00632DD7" w:rsidP="00136F53">
      <w:pPr>
        <w:pStyle w:val="a3"/>
        <w:numPr>
          <w:ilvl w:val="0"/>
          <w:numId w:val="19"/>
        </w:numPr>
        <w:pBdr>
          <w:top w:val="nil"/>
          <w:left w:val="nil"/>
          <w:bottom w:val="nil"/>
          <w:right w:val="nil"/>
          <w:between w:val="nil"/>
        </w:pBdr>
        <w:rPr>
          <w:rStyle w:val="a7"/>
          <w:rFonts w:ascii="Cambria" w:hAnsi="Cambria"/>
          <w:color w:val="auto"/>
          <w:u w:val="none"/>
        </w:rPr>
      </w:pPr>
      <w:r w:rsidRPr="00632DD7">
        <w:rPr>
          <w:rFonts w:ascii="Cambria" w:hAnsi="Cambria"/>
        </w:rPr>
        <w:t xml:space="preserve">Заява Незалежної медійної ради: Українським медіа не варто наслідувати «труху», публікуючи сцени жорстокості й насильства. </w:t>
      </w:r>
      <w:r w:rsidRPr="00632DD7">
        <w:rPr>
          <w:rStyle w:val="53"/>
          <w:rFonts w:ascii="Cambria" w:eastAsia="Calibri" w:hAnsi="Cambria" w:cs="Times New Roman"/>
          <w:sz w:val="24"/>
          <w:szCs w:val="24"/>
          <w:lang w:eastAsia="de-DE"/>
        </w:rPr>
        <w:t xml:space="preserve">URL: </w:t>
      </w:r>
      <w:hyperlink r:id="rId201" w:history="1">
        <w:r w:rsidRPr="00632DD7">
          <w:rPr>
            <w:rStyle w:val="a7"/>
            <w:rFonts w:ascii="Cambria" w:hAnsi="Cambria"/>
          </w:rPr>
          <w:t>https://mediarada.org.ua/news/zaiava-stseny-nasylstva/</w:t>
        </w:r>
      </w:hyperlink>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Земляна І., Сафаров А., Головенко Р. Робота під PRESSом. Посібник для безпечної повсякденної роботи медійників. </w:t>
      </w:r>
      <w:r w:rsidRPr="00632DD7">
        <w:rPr>
          <w:rFonts w:ascii="Cambria" w:eastAsia="Times New Roman" w:hAnsi="Cambria"/>
        </w:rPr>
        <w:t xml:space="preserve">URL: </w:t>
      </w:r>
      <w:r w:rsidRPr="00632DD7">
        <w:rPr>
          <w:rFonts w:ascii="Cambria" w:hAnsi="Cambria"/>
        </w:rPr>
        <w:lastRenderedPageBreak/>
        <w:t>https://cs.detector.media/infospace/texts/178577/2020-07-07-imi-vypustyv-posibnyk-iz-bezpeky-zhurnalistiv/</w:t>
      </w:r>
    </w:p>
    <w:p w:rsidR="00034438" w:rsidRPr="00632DD7" w:rsidRDefault="00034438" w:rsidP="00136F53">
      <w:pPr>
        <w:pStyle w:val="a3"/>
        <w:numPr>
          <w:ilvl w:val="0"/>
          <w:numId w:val="19"/>
        </w:numPr>
        <w:pBdr>
          <w:top w:val="nil"/>
          <w:left w:val="nil"/>
          <w:bottom w:val="nil"/>
          <w:right w:val="nil"/>
          <w:between w:val="nil"/>
        </w:pBdr>
        <w:rPr>
          <w:rStyle w:val="a7"/>
          <w:rFonts w:ascii="Cambria" w:hAnsi="Cambria"/>
          <w:color w:val="auto"/>
          <w:u w:val="none"/>
        </w:rPr>
      </w:pPr>
      <w:r w:rsidRPr="00632DD7">
        <w:rPr>
          <w:rFonts w:ascii="Cambria" w:hAnsi="Cambria"/>
        </w:rPr>
        <w:t xml:space="preserve">Інформаційна безпека та засоби масової інформації: наук.-допом. бібліогр. покажч. / Волин. нац. ун-т ім. Лесі Українки, Бібліотека ; уклад. Л. Дейнека. Електрон. текст. дані. Луцьк, 2020. 85с. </w:t>
      </w:r>
      <w:r w:rsidRPr="00632DD7">
        <w:rPr>
          <w:rFonts w:ascii="Cambria" w:eastAsia="Times New Roman" w:hAnsi="Cambria"/>
        </w:rPr>
        <w:t xml:space="preserve">URL: </w:t>
      </w:r>
      <w:hyperlink r:id="rId202" w:history="1">
        <w:r w:rsidRPr="00632DD7">
          <w:rPr>
            <w:rStyle w:val="a7"/>
            <w:rFonts w:ascii="Cambria" w:hAnsi="Cambria"/>
          </w:rPr>
          <w:t>https://evnuir.vnu.edu.ua/bitstream/123456789/18653/1/informbezpeka.pdf</w:t>
        </w:r>
      </w:hyperlink>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Кормич Б. А., Федотов О. П., Аверочкіна Т. В. Правове регулювання інформаційної діяльності: навч.-метод. посіб. Одеса, 2018. 150 с</w:t>
      </w:r>
      <w:r w:rsidRPr="00632DD7">
        <w:rPr>
          <w:rFonts w:ascii="Cambria" w:eastAsia="Times New Roman" w:hAnsi="Cambria"/>
        </w:rPr>
        <w:t xml:space="preserve"> URL: </w:t>
      </w:r>
      <w:hyperlink r:id="rId203" w:history="1">
        <w:r w:rsidRPr="00632DD7">
          <w:rPr>
            <w:rStyle w:val="a7"/>
            <w:rFonts w:ascii="Cambria" w:hAnsi="Cambria"/>
          </w:rPr>
          <w:t>http://dspace.onua.edu.ua/handle/11300/9530</w:t>
        </w:r>
      </w:hyperlink>
      <w:r w:rsidRPr="00632DD7">
        <w:rPr>
          <w:rFonts w:ascii="Cambria" w:hAnsi="Cambria"/>
        </w:rPr>
        <w:t xml:space="preserve"> </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Кордон В. В. Інформаційний простір України: проблеми захисту й безпеки. </w:t>
      </w:r>
      <w:r w:rsidRPr="00632DD7">
        <w:rPr>
          <w:rFonts w:ascii="Cambria" w:hAnsi="Cambria"/>
          <w:i/>
        </w:rPr>
        <w:t>Науковий вісник Волинського національного університету ім. Лесі Українки</w:t>
      </w:r>
      <w:r w:rsidRPr="00632DD7">
        <w:rPr>
          <w:rFonts w:ascii="Cambria" w:hAnsi="Cambria"/>
        </w:rPr>
        <w:t xml:space="preserve">. 2010. № 21: Філологічні науки  Літературознавство. С. 125-127. </w:t>
      </w:r>
    </w:p>
    <w:p w:rsidR="00034438" w:rsidRPr="00632DD7" w:rsidRDefault="00034438" w:rsidP="00136F53">
      <w:pPr>
        <w:pStyle w:val="a3"/>
        <w:numPr>
          <w:ilvl w:val="0"/>
          <w:numId w:val="19"/>
        </w:numPr>
        <w:rPr>
          <w:rFonts w:ascii="Cambria" w:hAnsi="Cambria"/>
          <w:bCs/>
        </w:rPr>
      </w:pPr>
      <w:r w:rsidRPr="00632DD7">
        <w:rPr>
          <w:rFonts w:ascii="Cambria" w:hAnsi="Cambria"/>
          <w:bCs/>
        </w:rPr>
        <w:t>Ліпкан В.А., Діордіца І.В. Національна безпека України: кримінально-правова охорона: навч. посібник. Київ: КНТ, 2007. 292 с.</w:t>
      </w:r>
    </w:p>
    <w:p w:rsidR="00034438" w:rsidRPr="00632DD7" w:rsidRDefault="00034438" w:rsidP="00136F53">
      <w:pPr>
        <w:pStyle w:val="a3"/>
        <w:numPr>
          <w:ilvl w:val="0"/>
          <w:numId w:val="19"/>
        </w:numPr>
        <w:rPr>
          <w:rFonts w:ascii="Cambria" w:hAnsi="Cambria"/>
          <w:bCs/>
        </w:rPr>
      </w:pPr>
      <w:r w:rsidRPr="00632DD7">
        <w:rPr>
          <w:rFonts w:ascii="Cambria" w:hAnsi="Cambria"/>
          <w:bCs/>
        </w:rPr>
        <w:t>Луценко Ю.В. Звільнення від кримінальної відповідальності за злочини проти основ національної безпеки України: монографія. Харків: Право, 2015. 200 с.</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Логінова Н. І., Дробожур Р. Р. Правовий захист інформації: навч. посіб. Одеса: Фенікс, 2015.  264 с. Режим доступу: http://dspace.onua.edu.ua/handle/11300/1824 </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Карпчук Н. Медіа як невоєнний метод впливу в гібридній війні. </w:t>
      </w:r>
      <w:r w:rsidRPr="00632DD7">
        <w:rPr>
          <w:rFonts w:ascii="Cambria" w:hAnsi="Cambria"/>
          <w:i/>
        </w:rPr>
        <w:t>Міжнародні відносини, суспільні комунікації та регіональні студії.</w:t>
      </w:r>
      <w:r w:rsidRPr="00632DD7">
        <w:rPr>
          <w:rFonts w:ascii="Cambria" w:hAnsi="Cambria"/>
        </w:rPr>
        <w:t xml:space="preserve"> 2018. № 2. С. 41-49. </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Кіца М. О. Мудра І.М. Матеріали ЗМІ як інструментарій інформаційної війни у воєнний час. </w:t>
      </w:r>
      <w:r w:rsidRPr="00632DD7">
        <w:rPr>
          <w:rFonts w:ascii="Cambria" w:hAnsi="Cambria"/>
          <w:i/>
        </w:rPr>
        <w:t>Держава та регіони. Серія: Соціальні комунікації</w:t>
      </w:r>
      <w:r w:rsidRPr="00632DD7">
        <w:rPr>
          <w:rFonts w:ascii="Cambria" w:hAnsi="Cambria"/>
        </w:rPr>
        <w:t xml:space="preserve">. 2018. № 3. С. 46-50. </w:t>
      </w:r>
    </w:p>
    <w:p w:rsidR="00632DD7" w:rsidRPr="00632DD7" w:rsidRDefault="00632DD7"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Ковальчук Н. Інформаційна безпека: чим загрожує суспільству поява «фейкових» журналістів?. </w:t>
      </w:r>
      <w:r w:rsidRPr="00632DD7">
        <w:rPr>
          <w:rFonts w:ascii="Cambria" w:hAnsi="Cambria"/>
          <w:i/>
        </w:rPr>
        <w:t>Права людини в Україні.</w:t>
      </w:r>
      <w:r w:rsidRPr="00632DD7">
        <w:rPr>
          <w:rFonts w:ascii="Cambria" w:hAnsi="Cambria"/>
        </w:rPr>
        <w:t xml:space="preserve"> </w:t>
      </w:r>
      <w:r w:rsidRPr="00632DD7">
        <w:rPr>
          <w:rStyle w:val="53"/>
          <w:rFonts w:ascii="Cambria" w:eastAsia="Calibri" w:hAnsi="Cambria" w:cs="Times New Roman"/>
          <w:sz w:val="24"/>
          <w:szCs w:val="24"/>
          <w:lang w:eastAsia="de-DE"/>
        </w:rPr>
        <w:t>URL:</w:t>
      </w:r>
      <w:r w:rsidRPr="00632DD7">
        <w:rPr>
          <w:rFonts w:ascii="Cambria" w:hAnsi="Cambria"/>
        </w:rPr>
        <w:t xml:space="preserve"> </w:t>
      </w:r>
      <w:hyperlink r:id="rId204" w:history="1">
        <w:r w:rsidRPr="00632DD7">
          <w:rPr>
            <w:rStyle w:val="a7"/>
            <w:rFonts w:ascii="Cambria" w:hAnsi="Cambria"/>
          </w:rPr>
          <w:t>https://archive.khpg.org/1608810008</w:t>
        </w:r>
      </w:hyperlink>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Курбан О.В. Сучасні інформаційні війни в мережевому он-лайн просторі: навч. посіб. Київ: ВІКНУ, 2016. 286 с. </w:t>
      </w:r>
      <w:r w:rsidRPr="00632DD7">
        <w:rPr>
          <w:rFonts w:ascii="Cambria" w:eastAsia="Times New Roman" w:hAnsi="Cambria"/>
        </w:rPr>
        <w:t>URL:</w:t>
      </w:r>
      <w:r w:rsidRPr="00632DD7">
        <w:rPr>
          <w:rFonts w:ascii="Cambria" w:hAnsi="Cambria"/>
        </w:rPr>
        <w:t xml:space="preserve"> https://mil.univ.kiev.ua/files/222_1044284240.pdf</w:t>
      </w:r>
    </w:p>
    <w:p w:rsidR="00034438" w:rsidRPr="00632DD7" w:rsidRDefault="00034438" w:rsidP="00136F53">
      <w:pPr>
        <w:pStyle w:val="a3"/>
        <w:numPr>
          <w:ilvl w:val="0"/>
          <w:numId w:val="19"/>
        </w:numPr>
        <w:rPr>
          <w:rFonts w:ascii="Cambria" w:hAnsi="Cambria"/>
          <w:i/>
        </w:rPr>
      </w:pPr>
      <w:r w:rsidRPr="00632DD7">
        <w:rPr>
          <w:rFonts w:ascii="Cambria" w:hAnsi="Cambria"/>
        </w:rPr>
        <w:t>Мей К. Інформаційне суспільство. Скептичний погляд: пер. з англійської. Київ : «К.І.С.», 2004. XIV с., 220 с.</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Мудра І. Поняття "фейк" та його види у ЗМІ. </w:t>
      </w:r>
      <w:r w:rsidRPr="00632DD7">
        <w:rPr>
          <w:rFonts w:ascii="Cambria" w:hAnsi="Cambria"/>
          <w:i/>
        </w:rPr>
        <w:t xml:space="preserve">Теле- та радіожурналістика </w:t>
      </w:r>
      <w:r w:rsidRPr="00632DD7">
        <w:rPr>
          <w:rFonts w:ascii="Cambria" w:hAnsi="Cambria"/>
        </w:rPr>
        <w:t xml:space="preserve">: зб. наук. пр. Львів. нац. ун-т ім. І. Франка ; [редкол.: В. В. Лизанчук та ін.]. Львів, 2016. Вип. 15. С. 184-188. </w:t>
      </w:r>
    </w:p>
    <w:p w:rsidR="00632DD7" w:rsidRPr="00632DD7" w:rsidRDefault="00632DD7" w:rsidP="00136F53">
      <w:pPr>
        <w:pStyle w:val="a5"/>
        <w:numPr>
          <w:ilvl w:val="0"/>
          <w:numId w:val="19"/>
        </w:numPr>
        <w:jc w:val="both"/>
        <w:rPr>
          <w:rFonts w:ascii="Cambria" w:hAnsi="Cambria"/>
          <w:sz w:val="24"/>
          <w:szCs w:val="24"/>
          <w:lang w:val="uk-UA"/>
        </w:rPr>
      </w:pPr>
      <w:r w:rsidRPr="00632DD7">
        <w:rPr>
          <w:rFonts w:ascii="Cambria" w:hAnsi="Cambria"/>
          <w:sz w:val="24"/>
          <w:szCs w:val="24"/>
          <w:lang w:val="uk-UA"/>
        </w:rPr>
        <w:t xml:space="preserve">Нікіфорова Т.І. </w:t>
      </w:r>
      <w:r w:rsidRPr="00632DD7">
        <w:rPr>
          <w:rFonts w:ascii="Cambria" w:hAnsi="Cambria"/>
          <w:sz w:val="24"/>
          <w:szCs w:val="24"/>
        </w:rPr>
        <w:t>Кримінально-правова охорона рівноправності громадян: межі кримі</w:t>
      </w:r>
      <w:r w:rsidRPr="00632DD7">
        <w:rPr>
          <w:rFonts w:ascii="Cambria" w:hAnsi="Cambria"/>
          <w:sz w:val="24"/>
          <w:szCs w:val="24"/>
          <w:lang w:val="uk-UA"/>
        </w:rPr>
        <w:t>н</w:t>
      </w:r>
      <w:r w:rsidRPr="00632DD7">
        <w:rPr>
          <w:rFonts w:ascii="Cambria" w:hAnsi="Cambria"/>
          <w:sz w:val="24"/>
          <w:szCs w:val="24"/>
        </w:rPr>
        <w:t>алізації</w:t>
      </w:r>
      <w:r w:rsidRPr="00632DD7">
        <w:rPr>
          <w:rFonts w:ascii="Cambria" w:hAnsi="Cambria"/>
          <w:sz w:val="24"/>
          <w:szCs w:val="24"/>
          <w:lang w:val="uk-UA"/>
        </w:rPr>
        <w:t xml:space="preserve">. </w:t>
      </w:r>
      <w:r w:rsidRPr="00632DD7">
        <w:rPr>
          <w:rFonts w:ascii="Cambria" w:hAnsi="Cambria"/>
          <w:i/>
          <w:sz w:val="24"/>
          <w:szCs w:val="24"/>
          <w:lang w:val="uk-UA"/>
        </w:rPr>
        <w:t>Електронне наукове видання «Аналітично-порівняльне правознавство».</w:t>
      </w:r>
      <w:r w:rsidRPr="00632DD7">
        <w:rPr>
          <w:rFonts w:ascii="Cambria" w:hAnsi="Cambria"/>
          <w:sz w:val="24"/>
          <w:szCs w:val="24"/>
          <w:lang w:val="uk-UA"/>
        </w:rPr>
        <w:t xml:space="preserve"> </w:t>
      </w:r>
      <w:r w:rsidRPr="00632DD7">
        <w:rPr>
          <w:rFonts w:ascii="Cambria" w:hAnsi="Cambria"/>
          <w:sz w:val="24"/>
          <w:szCs w:val="24"/>
        </w:rPr>
        <w:t>2025</w:t>
      </w:r>
      <w:r w:rsidRPr="00632DD7">
        <w:rPr>
          <w:rFonts w:ascii="Cambria" w:hAnsi="Cambria"/>
          <w:sz w:val="24"/>
          <w:szCs w:val="24"/>
          <w:lang w:val="uk-UA"/>
        </w:rPr>
        <w:t xml:space="preserve">. </w:t>
      </w:r>
      <w:r w:rsidRPr="00632DD7">
        <w:rPr>
          <w:rFonts w:ascii="Cambria" w:hAnsi="Cambria"/>
          <w:sz w:val="24"/>
          <w:szCs w:val="24"/>
        </w:rPr>
        <w:t>Випуск № 01</w:t>
      </w:r>
      <w:r w:rsidRPr="00632DD7">
        <w:rPr>
          <w:rFonts w:ascii="Cambria" w:hAnsi="Cambria"/>
          <w:sz w:val="24"/>
          <w:szCs w:val="24"/>
          <w:lang w:val="uk-UA"/>
        </w:rPr>
        <w:t>.</w:t>
      </w:r>
      <w:r w:rsidRPr="00632DD7">
        <w:rPr>
          <w:rStyle w:val="53"/>
          <w:rFonts w:ascii="Cambria" w:eastAsia="Calibri" w:hAnsi="Cambria" w:cs="Times New Roman"/>
          <w:sz w:val="24"/>
          <w:szCs w:val="24"/>
          <w:lang w:val="uk-UA" w:eastAsia="de-DE"/>
        </w:rPr>
        <w:t xml:space="preserve"> URL:</w:t>
      </w:r>
      <w:r w:rsidRPr="00632DD7">
        <w:rPr>
          <w:rFonts w:ascii="Cambria" w:hAnsi="Cambria"/>
          <w:sz w:val="24"/>
          <w:szCs w:val="24"/>
        </w:rPr>
        <w:t xml:space="preserve"> </w:t>
      </w:r>
      <w:hyperlink r:id="rId205" w:history="1">
        <w:r w:rsidRPr="00632DD7">
          <w:rPr>
            <w:rStyle w:val="a7"/>
            <w:rFonts w:ascii="Cambria" w:hAnsi="Cambria"/>
            <w:sz w:val="24"/>
            <w:szCs w:val="24"/>
            <w:lang w:val="uk-UA"/>
          </w:rPr>
          <w:t>https://app-journal.in.ua/wp-content/uploads/2025/02/105.pdf</w:t>
        </w:r>
      </w:hyperlink>
      <w:r w:rsidRPr="00632DD7">
        <w:rPr>
          <w:rFonts w:ascii="Cambria" w:hAnsi="Cambria"/>
          <w:sz w:val="24"/>
          <w:szCs w:val="24"/>
          <w:lang w:val="uk-UA"/>
        </w:rPr>
        <w:t>. DOI https://doi.org/10.24144/2788-6018.2025.01.103</w:t>
      </w:r>
    </w:p>
    <w:p w:rsidR="00632DD7" w:rsidRPr="00632DD7" w:rsidRDefault="00632DD7" w:rsidP="00136F53">
      <w:pPr>
        <w:pStyle w:val="articleinfo"/>
        <w:numPr>
          <w:ilvl w:val="0"/>
          <w:numId w:val="19"/>
        </w:numPr>
        <w:spacing w:before="0" w:beforeAutospacing="0" w:after="0" w:afterAutospacing="0"/>
        <w:jc w:val="both"/>
        <w:rPr>
          <w:rFonts w:ascii="Cambria" w:hAnsi="Cambria"/>
        </w:rPr>
      </w:pPr>
      <w:r w:rsidRPr="00632DD7">
        <w:rPr>
          <w:rFonts w:ascii="Cambria" w:hAnsi="Cambria"/>
        </w:rPr>
        <w:t xml:space="preserve">Олішевський О.В. Визначення інформації, що містить пропаганду насильства і жорстокості, у контексті статті 300 КК України. </w:t>
      </w:r>
      <w:r w:rsidRPr="00632DD7">
        <w:rPr>
          <w:rFonts w:ascii="Cambria" w:hAnsi="Cambria"/>
          <w:i/>
        </w:rPr>
        <w:t>Вісник Кримінологічної асоціації України.</w:t>
      </w:r>
      <w:r w:rsidRPr="00632DD7">
        <w:rPr>
          <w:rFonts w:ascii="Cambria" w:hAnsi="Cambria"/>
        </w:rPr>
        <w:t xml:space="preserve"> 2016. № 2 (13) с. 58-67. </w:t>
      </w:r>
      <w:r w:rsidRPr="00632DD7">
        <w:rPr>
          <w:rStyle w:val="53"/>
          <w:rFonts w:ascii="Cambria" w:eastAsia="Calibri" w:hAnsi="Cambria" w:cs="Times New Roman"/>
          <w:sz w:val="24"/>
          <w:szCs w:val="24"/>
          <w:lang w:eastAsia="de-DE"/>
        </w:rPr>
        <w:t>URL:</w:t>
      </w:r>
      <w:r w:rsidRPr="00632DD7">
        <w:rPr>
          <w:rFonts w:ascii="Cambria" w:hAnsi="Cambria"/>
        </w:rPr>
        <w:t xml:space="preserve"> </w:t>
      </w:r>
      <w:hyperlink r:id="rId206" w:history="1">
        <w:r w:rsidRPr="00632DD7">
          <w:rPr>
            <w:rStyle w:val="a7"/>
            <w:rFonts w:ascii="Cambria" w:hAnsi="Cambria"/>
          </w:rPr>
          <w:t>https://dspace.univd.edu.ua/server/api/core/bitstreams/0a818f69-81cc-4912-89f9-53ec1c99fdde/content</w:t>
        </w:r>
      </w:hyperlink>
      <w:r w:rsidRPr="00632DD7">
        <w:rPr>
          <w:rFonts w:ascii="Cambria" w:hAnsi="Cambria"/>
        </w:rPr>
        <w:t xml:space="preserve"> </w:t>
      </w:r>
    </w:p>
    <w:p w:rsidR="00632DD7" w:rsidRPr="00632DD7" w:rsidRDefault="00632DD7" w:rsidP="00136F53">
      <w:pPr>
        <w:pStyle w:val="a5"/>
        <w:numPr>
          <w:ilvl w:val="0"/>
          <w:numId w:val="19"/>
        </w:numPr>
        <w:jc w:val="both"/>
        <w:rPr>
          <w:rFonts w:ascii="Cambria" w:hAnsi="Cambria"/>
          <w:sz w:val="24"/>
          <w:szCs w:val="24"/>
          <w:lang w:val="uk-UA"/>
        </w:rPr>
      </w:pPr>
      <w:r w:rsidRPr="00632DD7">
        <w:rPr>
          <w:rFonts w:ascii="Cambria" w:hAnsi="Cambria"/>
          <w:sz w:val="24"/>
          <w:szCs w:val="24"/>
          <w:lang w:val="uk-UA"/>
        </w:rPr>
        <w:t xml:space="preserve">Парамонова О.С. Твори, що пропагують культ насильства і жорстокості, як предмет складу злочину, передбаченого статтею 300 КК України. Збірник конференцій. </w:t>
      </w:r>
      <w:r w:rsidRPr="00632DD7">
        <w:rPr>
          <w:rStyle w:val="53"/>
          <w:rFonts w:ascii="Cambria" w:eastAsia="Calibri" w:hAnsi="Cambria" w:cs="Times New Roman"/>
          <w:sz w:val="24"/>
          <w:szCs w:val="24"/>
          <w:lang w:val="uk-UA" w:eastAsia="de-DE"/>
        </w:rPr>
        <w:t xml:space="preserve">URL: </w:t>
      </w:r>
      <w:hyperlink r:id="rId207" w:history="1">
        <w:r w:rsidRPr="00632DD7">
          <w:rPr>
            <w:rStyle w:val="a7"/>
            <w:rFonts w:ascii="Cambria" w:hAnsi="Cambria"/>
            <w:sz w:val="24"/>
            <w:szCs w:val="24"/>
            <w:lang w:val="uk-UA"/>
          </w:rPr>
          <w:t>https://eprints.cdu.edu.ua/2400/1/%D0%97%D0%B1%D1%96%D1%80%D0%BD%D0%B8%D0%BA_%D0%BA%D0%BE%D0%BD%D1%84_%D0%A7%D0%9D%D0%A3_2019%20%281%29-183-190.pdf</w:t>
        </w:r>
      </w:hyperlink>
      <w:r w:rsidRPr="00632DD7">
        <w:rPr>
          <w:rFonts w:ascii="Cambria" w:hAnsi="Cambria"/>
          <w:sz w:val="24"/>
          <w:szCs w:val="24"/>
          <w:lang w:val="uk-UA"/>
        </w:rPr>
        <w:t xml:space="preserve"> </w:t>
      </w:r>
    </w:p>
    <w:p w:rsidR="00034438" w:rsidRPr="00632DD7" w:rsidRDefault="00034438" w:rsidP="00136F53">
      <w:pPr>
        <w:pStyle w:val="Default"/>
        <w:numPr>
          <w:ilvl w:val="0"/>
          <w:numId w:val="19"/>
        </w:numPr>
        <w:jc w:val="both"/>
        <w:rPr>
          <w:rStyle w:val="a7"/>
          <w:rFonts w:ascii="Cambria" w:hAnsi="Cambria"/>
          <w:color w:val="000000"/>
          <w:u w:val="none"/>
          <w:lang w:val="uk-UA"/>
        </w:rPr>
      </w:pPr>
      <w:r w:rsidRPr="00632DD7">
        <w:rPr>
          <w:rFonts w:ascii="Cambria" w:hAnsi="Cambria"/>
        </w:rPr>
        <w:t xml:space="preserve">Письменицький А. А. Засоби масової інформації у демократичному суспільстві: правове регулювання діяльності та співвідношення з гілками державної влади в Україні. </w:t>
      </w:r>
      <w:r w:rsidRPr="00632DD7">
        <w:rPr>
          <w:rFonts w:ascii="Cambria" w:hAnsi="Cambria"/>
          <w:i/>
        </w:rPr>
        <w:t>Право і Безпека.</w:t>
      </w:r>
      <w:r w:rsidRPr="00632DD7">
        <w:rPr>
          <w:rFonts w:ascii="Cambria" w:hAnsi="Cambria"/>
        </w:rPr>
        <w:t xml:space="preserve"> 2005. Т. 4, № 5. С. 40-44. </w:t>
      </w:r>
      <w:r w:rsidRPr="00632DD7">
        <w:rPr>
          <w:rFonts w:ascii="Cambria" w:eastAsia="Times New Roman" w:hAnsi="Cambria"/>
        </w:rPr>
        <w:t xml:space="preserve">URL: </w:t>
      </w:r>
      <w:hyperlink r:id="rId208" w:history="1">
        <w:r w:rsidRPr="00632DD7">
          <w:rPr>
            <w:rStyle w:val="a7"/>
            <w:rFonts w:ascii="Cambria" w:hAnsi="Cambria"/>
          </w:rPr>
          <w:t>http://nbuv.gov.ua/UJRN/Pib_2005_4_5_13</w:t>
        </w:r>
      </w:hyperlink>
    </w:p>
    <w:p w:rsidR="00034438" w:rsidRPr="00632DD7" w:rsidRDefault="00034438" w:rsidP="00136F53">
      <w:pPr>
        <w:pStyle w:val="Default"/>
        <w:numPr>
          <w:ilvl w:val="0"/>
          <w:numId w:val="19"/>
        </w:numPr>
        <w:jc w:val="both"/>
        <w:rPr>
          <w:rFonts w:ascii="Cambria" w:hAnsi="Cambria"/>
          <w:lang w:val="uk-UA"/>
        </w:rPr>
      </w:pPr>
      <w:r w:rsidRPr="00632DD7">
        <w:rPr>
          <w:rFonts w:ascii="Cambria" w:hAnsi="Cambria"/>
          <w:lang w:val="uk-UA"/>
        </w:rPr>
        <w:t xml:space="preserve">Рубащенко М. А. Кримінальна відповідальність за посягання на територіальну цілісність і недоторканність України: монографія. Харків: Право, 2016. 286 с. </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lastRenderedPageBreak/>
        <w:t xml:space="preserve">Семен Н. Соціальні мережі як один з найефективніших засобів протидіїм інформаційній агресії в українському Інтернет-просторі. </w:t>
      </w:r>
      <w:r w:rsidRPr="00632DD7">
        <w:rPr>
          <w:rFonts w:ascii="Cambria" w:hAnsi="Cambria"/>
          <w:i/>
        </w:rPr>
        <w:t>Вісник Національного університету "Львівська політехніка". Серія: Журналістські науки</w:t>
      </w:r>
      <w:r w:rsidRPr="00632DD7">
        <w:rPr>
          <w:rFonts w:ascii="Cambria" w:hAnsi="Cambria"/>
        </w:rPr>
        <w:t xml:space="preserve">, Нац. ун-т "Львівська політехніка" ; голова ред.-вид. ради Н. І. Чухрай. Львів, 2017.  № 883: Журналістські науки. С. 126-132. </w:t>
      </w:r>
    </w:p>
    <w:p w:rsidR="00492B3D"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Стадник А. Г. Інформаційні війни як чинник впливу на стан громадської думки : автореф. дис. ... канд. соціол. наук : 22.00.04; Класич. приват. ун-т. - Запоріжжя, 2018. - 20 с.</w:t>
      </w:r>
    </w:p>
    <w:p w:rsidR="00492B3D" w:rsidRPr="00632DD7" w:rsidRDefault="00492B3D"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Фейк: Колотвін П. Фейки та маніпуляції накрили одеський медіапростір перед місцевими виборами. </w:t>
      </w:r>
      <w:r w:rsidRPr="00632DD7">
        <w:rPr>
          <w:rStyle w:val="53"/>
          <w:rFonts w:ascii="Cambria" w:eastAsia="Calibri" w:hAnsi="Cambria" w:cs="Times New Roman"/>
          <w:sz w:val="24"/>
          <w:szCs w:val="24"/>
          <w:lang w:eastAsia="de-DE"/>
        </w:rPr>
        <w:t xml:space="preserve">URL: </w:t>
      </w:r>
      <w:hyperlink r:id="rId209" w:history="1">
        <w:r w:rsidRPr="00632DD7">
          <w:rPr>
            <w:rStyle w:val="a7"/>
            <w:rFonts w:ascii="Cambria" w:hAnsi="Cambria"/>
          </w:rPr>
          <w:t>https://imi.org.ua/monitorings/fejky-ta-manipulyatsiyi-nakryly-odeskyj-media-prostir-pered-mistsevymy-vyboramy-i35123</w:t>
        </w:r>
      </w:hyperlink>
      <w:r w:rsidRPr="00632DD7">
        <w:rPr>
          <w:rFonts w:ascii="Cambria" w:hAnsi="Cambria"/>
        </w:rPr>
        <w:t xml:space="preserve">, Як розпізнати фейк? - правила The Huffington Post. . </w:t>
      </w:r>
      <w:r w:rsidRPr="00632DD7">
        <w:rPr>
          <w:rStyle w:val="53"/>
          <w:rFonts w:ascii="Cambria" w:eastAsia="Calibri" w:hAnsi="Cambria" w:cs="Times New Roman"/>
          <w:sz w:val="24"/>
          <w:szCs w:val="24"/>
          <w:lang w:eastAsia="de-DE"/>
        </w:rPr>
        <w:t xml:space="preserve">URL: </w:t>
      </w:r>
      <w:hyperlink r:id="rId210" w:history="1">
        <w:r w:rsidRPr="00632DD7">
          <w:rPr>
            <w:rStyle w:val="a7"/>
            <w:rFonts w:ascii="Cambria" w:hAnsi="Cambria"/>
          </w:rPr>
          <w:t>https://cert.gov.ua/recommendation/30</w:t>
        </w:r>
      </w:hyperlink>
      <w:r w:rsidRPr="00632DD7">
        <w:rPr>
          <w:rFonts w:ascii="Cambria" w:hAnsi="Cambria"/>
        </w:rPr>
        <w:t xml:space="preserve">, Соколовська І. Найрезонансніші псевдоновини, у які всі повірили: як шукати правду у ЗМІ. . </w:t>
      </w:r>
      <w:r w:rsidRPr="00632DD7">
        <w:rPr>
          <w:rStyle w:val="53"/>
          <w:rFonts w:ascii="Cambria" w:eastAsia="Calibri" w:hAnsi="Cambria" w:cs="Times New Roman"/>
          <w:sz w:val="24"/>
          <w:szCs w:val="24"/>
          <w:lang w:eastAsia="de-DE"/>
        </w:rPr>
        <w:t xml:space="preserve">URL: </w:t>
      </w:r>
      <w:hyperlink r:id="rId211" w:history="1">
        <w:r w:rsidRPr="00632DD7">
          <w:rPr>
            <w:rStyle w:val="a7"/>
            <w:rFonts w:ascii="Cambria" w:hAnsi="Cambria"/>
          </w:rPr>
          <w:t>https://dyvys.info/2019/11/19/najrezonansnishi-psevdonovyny-u-yaki-vsi-poviryly-yak-shukaty-pravdu-u-zmi/</w:t>
        </w:r>
      </w:hyperlink>
      <w:r w:rsidRPr="00632DD7">
        <w:rPr>
          <w:rFonts w:ascii="Cambria" w:hAnsi="Cambria"/>
        </w:rPr>
        <w:t xml:space="preserve"> , Котубей-Герцька О. Про що цього року брехала Росія: фейки, дезінформація та вкиди про російсько-українську війну і як їм протидіяти. </w:t>
      </w:r>
      <w:hyperlink r:id="rId212" w:history="1">
        <w:r w:rsidRPr="00632DD7">
          <w:rPr>
            <w:rStyle w:val="a7"/>
            <w:rFonts w:ascii="Cambria" w:eastAsia="Calibri" w:hAnsi="Cambria"/>
            <w:shd w:val="clear" w:color="auto" w:fill="FFFFFF"/>
            <w:lang w:eastAsia="de-DE"/>
          </w:rPr>
          <w:t>URL:</w:t>
        </w:r>
        <w:r w:rsidRPr="00632DD7">
          <w:rPr>
            <w:rStyle w:val="a7"/>
            <w:rFonts w:ascii="Cambria" w:hAnsi="Cambria"/>
          </w:rPr>
          <w:t>https://suspilne.media/culture/636550-pro-so-cogo-roku-brehala-rosia-fejki-dezinformacia-ta-vkidi-pro-rosijsko-ukrainsku-vijnu-i-ak-im-protidiati/</w:t>
        </w:r>
      </w:hyperlink>
      <w:r w:rsidRPr="00632DD7">
        <w:rPr>
          <w:rFonts w:ascii="Cambria" w:hAnsi="Cambria"/>
        </w:rPr>
        <w:t xml:space="preserve">; Фейк. Укрінформ. </w:t>
      </w:r>
      <w:r w:rsidRPr="00632DD7">
        <w:rPr>
          <w:rStyle w:val="53"/>
          <w:rFonts w:ascii="Cambria" w:eastAsia="Calibri" w:hAnsi="Cambria" w:cs="Times New Roman"/>
          <w:sz w:val="24"/>
          <w:szCs w:val="24"/>
          <w:lang w:eastAsia="de-DE"/>
        </w:rPr>
        <w:t xml:space="preserve">URL: </w:t>
      </w:r>
      <w:hyperlink r:id="rId213" w:history="1">
        <w:r w:rsidRPr="00632DD7">
          <w:rPr>
            <w:rStyle w:val="a7"/>
            <w:rFonts w:ascii="Cambria" w:hAnsi="Cambria"/>
          </w:rPr>
          <w:t>https://www.ukrinform.ua/tag-fejk</w:t>
        </w:r>
      </w:hyperlink>
      <w:r w:rsidRPr="00632DD7">
        <w:rPr>
          <w:rFonts w:ascii="Cambria" w:hAnsi="Cambria"/>
        </w:rPr>
        <w:t xml:space="preserve">, Фейкові новини. ВВС </w:t>
      </w:r>
      <w:r w:rsidRPr="00632DD7">
        <w:rPr>
          <w:rFonts w:ascii="Cambria" w:hAnsi="Cambria"/>
          <w:lang w:val="en-US"/>
        </w:rPr>
        <w:t>News</w:t>
      </w:r>
      <w:r w:rsidRPr="00632DD7">
        <w:rPr>
          <w:rFonts w:ascii="Cambria" w:hAnsi="Cambria"/>
        </w:rPr>
        <w:t xml:space="preserve"> Україна. </w:t>
      </w:r>
      <w:r w:rsidRPr="00632DD7">
        <w:rPr>
          <w:rStyle w:val="53"/>
          <w:rFonts w:ascii="Cambria" w:eastAsia="Calibri" w:hAnsi="Cambria" w:cs="Times New Roman"/>
          <w:sz w:val="24"/>
          <w:szCs w:val="24"/>
          <w:lang w:eastAsia="de-DE"/>
        </w:rPr>
        <w:t>URL:</w:t>
      </w:r>
      <w:r w:rsidRPr="00632DD7">
        <w:rPr>
          <w:rFonts w:ascii="Cambria" w:hAnsi="Cambria"/>
        </w:rPr>
        <w:t xml:space="preserve"> </w:t>
      </w:r>
      <w:hyperlink r:id="rId214" w:history="1">
        <w:r w:rsidRPr="00632DD7">
          <w:rPr>
            <w:rStyle w:val="a7"/>
            <w:rFonts w:ascii="Cambria" w:hAnsi="Cambria"/>
          </w:rPr>
          <w:t>https://www.bbc.com/ukrainian/topics/c6vzyzw21qnt</w:t>
        </w:r>
      </w:hyperlink>
      <w:r w:rsidRPr="00632DD7">
        <w:rPr>
          <w:rFonts w:ascii="Cambria" w:hAnsi="Cambria"/>
        </w:rPr>
        <w:t xml:space="preserve">, Фейкові новини. Детектор медіа. </w:t>
      </w:r>
      <w:r w:rsidRPr="00632DD7">
        <w:rPr>
          <w:rStyle w:val="53"/>
          <w:rFonts w:ascii="Cambria" w:eastAsia="Calibri" w:hAnsi="Cambria" w:cs="Times New Roman"/>
          <w:sz w:val="24"/>
          <w:szCs w:val="24"/>
          <w:lang w:eastAsia="de-DE"/>
        </w:rPr>
        <w:t>URL:</w:t>
      </w:r>
      <w:hyperlink r:id="rId215" w:history="1">
        <w:r w:rsidRPr="00632DD7">
          <w:rPr>
            <w:rStyle w:val="a7"/>
            <w:rFonts w:ascii="Cambria" w:hAnsi="Cambria"/>
          </w:rPr>
          <w:t>https://detector.media/tag/29528/</w:t>
        </w:r>
      </w:hyperlink>
      <w:r w:rsidRPr="00632DD7">
        <w:rPr>
          <w:rFonts w:ascii="Cambria" w:hAnsi="Cambria"/>
        </w:rPr>
        <w:t xml:space="preserve">, Фактчек. Гвара Медіа. </w:t>
      </w:r>
      <w:r w:rsidRPr="00632DD7">
        <w:rPr>
          <w:rStyle w:val="53"/>
          <w:rFonts w:ascii="Cambria" w:eastAsia="Calibri" w:hAnsi="Cambria" w:cs="Times New Roman"/>
          <w:sz w:val="24"/>
          <w:szCs w:val="24"/>
          <w:lang w:eastAsia="de-DE"/>
        </w:rPr>
        <w:t xml:space="preserve">URL: </w:t>
      </w:r>
      <w:r w:rsidRPr="00632DD7">
        <w:rPr>
          <w:rFonts w:ascii="Cambria" w:hAnsi="Cambria"/>
        </w:rPr>
        <w:t>https://gwaramedia.com/factcheck/</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Хімей В. Основні сучасні проблем</w:t>
      </w:r>
      <w:r w:rsidR="000517F0">
        <w:rPr>
          <w:rFonts w:ascii="Cambria" w:hAnsi="Cambria"/>
        </w:rPr>
        <w:t>и інформаційної безпеки України</w:t>
      </w:r>
      <w:r w:rsidRPr="00632DD7">
        <w:rPr>
          <w:rFonts w:ascii="Cambria" w:hAnsi="Cambria"/>
        </w:rPr>
        <w:t xml:space="preserve">. </w:t>
      </w:r>
      <w:r w:rsidRPr="00632DD7">
        <w:rPr>
          <w:rFonts w:ascii="Cambria" w:hAnsi="Cambria"/>
          <w:i/>
        </w:rPr>
        <w:t>Теле- та радіожурналістика</w:t>
      </w:r>
      <w:r w:rsidRPr="00632DD7">
        <w:rPr>
          <w:rFonts w:ascii="Cambria" w:hAnsi="Cambria"/>
        </w:rPr>
        <w:t xml:space="preserve"> : зб. наук. пр. Львів. нац. ун-т ім. І.Франка; [редкол.: В. В. Лизанчук та ін.].  Львів, 2014. Вип. 13. С. 127-132. </w:t>
      </w:r>
    </w:p>
    <w:p w:rsidR="00492B3D" w:rsidRPr="00632DD7" w:rsidRDefault="00492B3D" w:rsidP="00136F53">
      <w:pPr>
        <w:pStyle w:val="a3"/>
        <w:numPr>
          <w:ilvl w:val="0"/>
          <w:numId w:val="19"/>
        </w:numPr>
        <w:rPr>
          <w:rFonts w:ascii="Cambria" w:hAnsi="Cambria"/>
          <w:bCs/>
        </w:rPr>
      </w:pPr>
      <w:r w:rsidRPr="00632DD7">
        <w:rPr>
          <w:rFonts w:ascii="Cambria" w:hAnsi="Cambria"/>
          <w:bCs/>
          <w:iCs/>
        </w:rPr>
        <w:t>Чорний Р. Л. Злочини проти основ національної безпеки за кримінальним правом України: монографія. Хмельницький: Хмельн. ун-т управління та права, 2018. 525 с.</w:t>
      </w:r>
    </w:p>
    <w:p w:rsidR="009C226D" w:rsidRPr="00632DD7" w:rsidRDefault="005048D0" w:rsidP="00136F53">
      <w:pPr>
        <w:pStyle w:val="a3"/>
        <w:numPr>
          <w:ilvl w:val="0"/>
          <w:numId w:val="19"/>
        </w:numPr>
        <w:rPr>
          <w:rFonts w:ascii="Cambria" w:hAnsi="Cambria"/>
          <w:b/>
        </w:rPr>
      </w:pPr>
      <w:r w:rsidRPr="00632DD7">
        <w:rPr>
          <w:rFonts w:ascii="Cambria" w:hAnsi="Cambria"/>
        </w:rPr>
        <w:t>Ч</w:t>
      </w:r>
      <w:r w:rsidR="009C226D" w:rsidRPr="00632DD7">
        <w:rPr>
          <w:rFonts w:ascii="Cambria" w:hAnsi="Cambria"/>
        </w:rPr>
        <w:t>улівська І., Костиян Микола Базові правила цифрової безпеки для журналістів-розслідувачів – рекомендації експертів</w:t>
      </w:r>
      <w:r w:rsidRPr="00632DD7">
        <w:rPr>
          <w:rFonts w:ascii="Cambria" w:hAnsi="Cambria"/>
        </w:rPr>
        <w:t>.</w:t>
      </w:r>
      <w:r w:rsidRPr="00632DD7">
        <w:rPr>
          <w:rFonts w:ascii="Cambria" w:eastAsia="Times New Roman" w:hAnsi="Cambria"/>
        </w:rPr>
        <w:t xml:space="preserve"> URL: </w:t>
      </w:r>
      <w:r w:rsidRPr="00632DD7">
        <w:rPr>
          <w:rFonts w:ascii="Cambria" w:hAnsi="Cambria"/>
        </w:rPr>
        <w:t xml:space="preserve"> </w:t>
      </w:r>
      <w:r w:rsidR="009C226D" w:rsidRPr="00632DD7">
        <w:rPr>
          <w:rFonts w:ascii="Cambria" w:hAnsi="Cambria"/>
        </w:rPr>
        <w:t xml:space="preserve"> https://www.prostir.ua/?news=bazovi-pravyla-tsyfrovoji-bezpeky-dlya-zhurnalistiv-rozsliduvachiv-rekomendatsiji-ekspertiv</w:t>
      </w:r>
    </w:p>
    <w:p w:rsidR="00034438" w:rsidRPr="00632DD7" w:rsidRDefault="00034438"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 xml:space="preserve">Шлапаченко В. М. Дезінформація як спосіб інформаційно-психологічного впливу. </w:t>
      </w:r>
      <w:r w:rsidRPr="00632DD7">
        <w:rPr>
          <w:rFonts w:ascii="Cambria" w:hAnsi="Cambria"/>
          <w:i/>
        </w:rPr>
        <w:t>Інформаційна безпека людини, суспільства, держави.</w:t>
      </w:r>
      <w:r w:rsidRPr="00632DD7">
        <w:rPr>
          <w:rFonts w:ascii="Cambria" w:hAnsi="Cambria"/>
        </w:rPr>
        <w:t xml:space="preserve"> 2013. № 2. С. 78-86. </w:t>
      </w:r>
      <w:r w:rsidRPr="00632DD7">
        <w:rPr>
          <w:rFonts w:ascii="Cambria" w:eastAsia="Times New Roman" w:hAnsi="Cambria"/>
        </w:rPr>
        <w:t>URL:</w:t>
      </w:r>
      <w:r w:rsidRPr="00632DD7">
        <w:rPr>
          <w:rFonts w:ascii="Cambria" w:hAnsi="Cambria"/>
        </w:rPr>
        <w:t xml:space="preserve"> </w:t>
      </w:r>
      <w:hyperlink r:id="rId216" w:history="1">
        <w:r w:rsidRPr="00632DD7">
          <w:rPr>
            <w:rStyle w:val="a7"/>
            <w:rFonts w:ascii="Cambria" w:hAnsi="Cambria"/>
          </w:rPr>
          <w:t>http://nbuv.gov.ua/UJRN/iblsd_2013_2_15</w:t>
        </w:r>
      </w:hyperlink>
      <w:r w:rsidRPr="00632DD7">
        <w:rPr>
          <w:rFonts w:ascii="Cambria" w:hAnsi="Cambria"/>
        </w:rPr>
        <w:t xml:space="preserve"> </w:t>
      </w:r>
    </w:p>
    <w:p w:rsidR="00632DD7" w:rsidRPr="00632DD7" w:rsidRDefault="00632DD7" w:rsidP="00136F53">
      <w:pPr>
        <w:pStyle w:val="a5"/>
        <w:numPr>
          <w:ilvl w:val="0"/>
          <w:numId w:val="19"/>
        </w:numPr>
        <w:jc w:val="both"/>
        <w:rPr>
          <w:rFonts w:ascii="Cambria" w:hAnsi="Cambria"/>
          <w:sz w:val="24"/>
          <w:szCs w:val="24"/>
          <w:lang w:val="uk-UA"/>
        </w:rPr>
      </w:pPr>
      <w:r w:rsidRPr="00632DD7">
        <w:rPr>
          <w:rFonts w:ascii="Cambria" w:hAnsi="Cambria"/>
          <w:sz w:val="24"/>
          <w:szCs w:val="24"/>
          <w:lang w:val="uk-UA"/>
        </w:rPr>
        <w:t xml:space="preserve">Шурма С.Г. Насильство та жорстокість у засобах масової інформації (на матеріалі українських та британських статей). </w:t>
      </w:r>
      <w:r w:rsidRPr="00632DD7">
        <w:rPr>
          <w:rFonts w:ascii="Cambria" w:hAnsi="Cambria"/>
          <w:i/>
          <w:sz w:val="24"/>
          <w:szCs w:val="24"/>
          <w:lang w:val="uk-UA"/>
        </w:rPr>
        <w:t>Науковий вісник Херсонського державного університету</w:t>
      </w:r>
      <w:r w:rsidRPr="00632DD7">
        <w:rPr>
          <w:rFonts w:ascii="Cambria" w:hAnsi="Cambria"/>
          <w:sz w:val="24"/>
          <w:szCs w:val="24"/>
          <w:lang w:val="uk-UA"/>
        </w:rPr>
        <w:t xml:space="preserve">. Випуск 3. 2017 С. 165-168. </w:t>
      </w:r>
      <w:r w:rsidRPr="00632DD7">
        <w:rPr>
          <w:rStyle w:val="53"/>
          <w:rFonts w:ascii="Cambria" w:eastAsia="Calibri" w:hAnsi="Cambria" w:cs="Times New Roman"/>
          <w:sz w:val="24"/>
          <w:szCs w:val="24"/>
          <w:lang w:val="uk-UA" w:eastAsia="de-DE"/>
        </w:rPr>
        <w:t>URL:</w:t>
      </w:r>
      <w:r w:rsidRPr="00632DD7">
        <w:rPr>
          <w:rFonts w:ascii="Cambria" w:hAnsi="Cambria"/>
          <w:sz w:val="24"/>
          <w:szCs w:val="24"/>
          <w:lang w:val="uk-UA"/>
        </w:rPr>
        <w:t xml:space="preserve"> </w:t>
      </w:r>
      <w:hyperlink r:id="rId217" w:history="1">
        <w:r w:rsidRPr="00632DD7">
          <w:rPr>
            <w:rStyle w:val="a7"/>
            <w:rFonts w:ascii="Cambria" w:hAnsi="Cambria"/>
            <w:sz w:val="24"/>
            <w:szCs w:val="24"/>
            <w:lang w:val="uk-UA"/>
          </w:rPr>
          <w:t>https://elibrary.kubg.edu.ua/id/eprint/20381/1/main.pdf</w:t>
        </w:r>
      </w:hyperlink>
      <w:r w:rsidRPr="00632DD7">
        <w:rPr>
          <w:rFonts w:ascii="Cambria" w:hAnsi="Cambria"/>
          <w:sz w:val="24"/>
          <w:szCs w:val="24"/>
          <w:lang w:val="uk-UA"/>
        </w:rPr>
        <w:t xml:space="preserve"> </w:t>
      </w:r>
    </w:p>
    <w:p w:rsidR="00D027FE" w:rsidRPr="00632DD7" w:rsidRDefault="00D027FE" w:rsidP="00136F53">
      <w:pPr>
        <w:pStyle w:val="a3"/>
        <w:numPr>
          <w:ilvl w:val="0"/>
          <w:numId w:val="19"/>
        </w:numPr>
        <w:pBdr>
          <w:top w:val="nil"/>
          <w:left w:val="nil"/>
          <w:bottom w:val="nil"/>
          <w:right w:val="nil"/>
          <w:between w:val="nil"/>
        </w:pBdr>
        <w:rPr>
          <w:rFonts w:ascii="Cambria" w:hAnsi="Cambria"/>
        </w:rPr>
      </w:pPr>
      <w:r w:rsidRPr="00632DD7">
        <w:rPr>
          <w:rFonts w:ascii="Cambria" w:hAnsi="Cambria"/>
        </w:rPr>
        <w:t>Юдін О. К. Інформаційна безпека держави : навч. посіб. для ВНЗ. Харків: Консум, 2005. 576 с.</w:t>
      </w:r>
    </w:p>
    <w:p w:rsidR="001C1EED" w:rsidRPr="00632DD7" w:rsidRDefault="001C1EED" w:rsidP="00A90AF6">
      <w:pPr>
        <w:widowControl/>
        <w:pBdr>
          <w:top w:val="nil"/>
          <w:left w:val="nil"/>
          <w:bottom w:val="nil"/>
          <w:right w:val="nil"/>
          <w:between w:val="nil"/>
        </w:pBdr>
        <w:jc w:val="both"/>
        <w:rPr>
          <w:rFonts w:ascii="Cambria" w:hAnsi="Cambria" w:cs="Times New Roman"/>
        </w:rPr>
      </w:pPr>
    </w:p>
    <w:p w:rsidR="001C1EED" w:rsidRPr="006E4DB6" w:rsidRDefault="001C1EED" w:rsidP="00C02833">
      <w:pPr>
        <w:pStyle w:val="1"/>
        <w:spacing w:before="0" w:beforeAutospacing="0" w:after="0" w:afterAutospacing="0"/>
        <w:ind w:firstLine="709"/>
        <w:jc w:val="both"/>
        <w:rPr>
          <w:rFonts w:ascii="Cambria" w:hAnsi="Cambria"/>
          <w:sz w:val="24"/>
          <w:szCs w:val="24"/>
        </w:rPr>
      </w:pPr>
    </w:p>
    <w:p w:rsidR="001C1EED" w:rsidRPr="006E4DB6" w:rsidRDefault="001C1EED" w:rsidP="00C02833">
      <w:pPr>
        <w:pStyle w:val="1"/>
        <w:spacing w:before="0" w:beforeAutospacing="0" w:after="0" w:afterAutospacing="0"/>
        <w:ind w:firstLine="709"/>
        <w:jc w:val="both"/>
        <w:rPr>
          <w:rFonts w:ascii="Cambria" w:hAnsi="Cambria"/>
          <w:sz w:val="24"/>
          <w:szCs w:val="24"/>
        </w:rPr>
      </w:pPr>
    </w:p>
    <w:p w:rsidR="00AF5239" w:rsidRPr="00632DD7" w:rsidRDefault="00AF5239" w:rsidP="00C02833">
      <w:pPr>
        <w:pStyle w:val="1"/>
        <w:spacing w:before="0" w:beforeAutospacing="0" w:after="0" w:afterAutospacing="0"/>
        <w:ind w:firstLine="709"/>
        <w:jc w:val="both"/>
        <w:rPr>
          <w:rFonts w:ascii="Cambria" w:hAnsi="Cambria"/>
          <w:sz w:val="28"/>
          <w:szCs w:val="28"/>
        </w:rPr>
      </w:pPr>
      <w:r w:rsidRPr="00632DD7">
        <w:rPr>
          <w:rFonts w:ascii="Cambria" w:hAnsi="Cambria"/>
          <w:sz w:val="28"/>
          <w:szCs w:val="28"/>
        </w:rPr>
        <w:t>Тема 6. Професійна діяльність журналіста в умовах воєнного та надзвичайного стану: обмеження та ризики.</w:t>
      </w:r>
    </w:p>
    <w:p w:rsidR="00AF5239" w:rsidRPr="006E4DB6" w:rsidRDefault="00AF5239" w:rsidP="00C02833">
      <w:pPr>
        <w:ind w:firstLine="709"/>
        <w:jc w:val="both"/>
        <w:rPr>
          <w:rFonts w:ascii="Cambria" w:eastAsia="Times New Roman" w:hAnsi="Cambria" w:cs="Times New Roman"/>
          <w:b/>
        </w:rPr>
      </w:pPr>
    </w:p>
    <w:p w:rsidR="00AF5239" w:rsidRPr="006E4DB6" w:rsidRDefault="00AF5239" w:rsidP="00C02833">
      <w:pPr>
        <w:ind w:firstLine="709"/>
        <w:jc w:val="both"/>
        <w:rPr>
          <w:rFonts w:ascii="Cambria" w:eastAsia="Times New Roman" w:hAnsi="Cambria" w:cs="Times New Roman"/>
          <w:b/>
        </w:rPr>
      </w:pPr>
      <w:r w:rsidRPr="006E4DB6">
        <w:rPr>
          <w:rFonts w:ascii="Cambria" w:eastAsia="Times New Roman" w:hAnsi="Cambria" w:cs="Times New Roman"/>
          <w:b/>
        </w:rPr>
        <w:t xml:space="preserve">Методичні вказівки до теми: </w:t>
      </w:r>
    </w:p>
    <w:p w:rsidR="005F0166" w:rsidRDefault="00AF5239" w:rsidP="005F0166">
      <w:pPr>
        <w:ind w:firstLine="709"/>
        <w:jc w:val="both"/>
        <w:rPr>
          <w:rFonts w:ascii="Cambria" w:hAnsi="Cambria" w:cs="Times New Roman"/>
        </w:rPr>
      </w:pPr>
      <w:r w:rsidRPr="00632DD7">
        <w:rPr>
          <w:rFonts w:ascii="Cambria" w:eastAsia="Times New Roman" w:hAnsi="Cambria" w:cs="Times New Roman"/>
        </w:rPr>
        <w:t xml:space="preserve">Під час розгляду теми рекомендовано засвоїти </w:t>
      </w:r>
      <w:r w:rsidR="005F0166">
        <w:rPr>
          <w:rFonts w:ascii="Cambria" w:eastAsia="Times New Roman" w:hAnsi="Cambria" w:cs="Times New Roman"/>
        </w:rPr>
        <w:t>визначенні чинним законодавством г</w:t>
      </w:r>
      <w:r w:rsidR="005F0166" w:rsidRPr="006E4DB6">
        <w:rPr>
          <w:rStyle w:val="rvts15"/>
          <w:rFonts w:ascii="Cambria" w:hAnsi="Cambria" w:cs="Times New Roman"/>
        </w:rPr>
        <w:t xml:space="preserve">алузеві заборони та обмеження діяльності медіа в умовах збройної агресії </w:t>
      </w:r>
      <w:r w:rsidR="005F0166">
        <w:rPr>
          <w:rStyle w:val="rvts15"/>
          <w:rFonts w:ascii="Cambria" w:hAnsi="Cambria" w:cs="Times New Roman"/>
        </w:rPr>
        <w:t xml:space="preserve">(воєнного конфлікту), визначити та уяснити підстави кримінальної відповідальності за </w:t>
      </w:r>
      <w:r w:rsidR="005F0166" w:rsidRPr="00467EF4">
        <w:rPr>
          <w:rFonts w:ascii="Cambria" w:hAnsi="Cambria"/>
        </w:rPr>
        <w:t>порушення галузевих обмежень контенту, що розповсюджується медіа, обумовлені збройною агресією та воєнним станом (ст. 114-2 КК, ст. 111-1 КК, ст. 111-2 КК, ст. 111 КК, ст. 436-2 КК)</w:t>
      </w:r>
      <w:r w:rsidR="005F0166">
        <w:rPr>
          <w:rFonts w:ascii="Cambria" w:hAnsi="Cambria"/>
        </w:rPr>
        <w:t xml:space="preserve">. </w:t>
      </w:r>
      <w:r w:rsidRPr="00632DD7">
        <w:rPr>
          <w:rFonts w:ascii="Cambria" w:eastAsia="Times New Roman" w:hAnsi="Cambria" w:cs="Times New Roman"/>
        </w:rPr>
        <w:t xml:space="preserve">Детальної уваги потребує питання аналізу </w:t>
      </w:r>
      <w:r w:rsidR="005F0166">
        <w:rPr>
          <w:rFonts w:ascii="Cambria" w:eastAsia="Times New Roman" w:hAnsi="Cambria" w:cs="Times New Roman"/>
          <w:bCs/>
          <w:spacing w:val="-4"/>
        </w:rPr>
        <w:t xml:space="preserve">організаційно-правового забезпечення роботи </w:t>
      </w:r>
      <w:r w:rsidR="005F0166" w:rsidRPr="006E4DB6">
        <w:rPr>
          <w:rFonts w:ascii="Cambria" w:eastAsia="Times New Roman" w:hAnsi="Cambria" w:cs="Times New Roman"/>
          <w:bCs/>
          <w:spacing w:val="-4"/>
        </w:rPr>
        <w:t xml:space="preserve"> журналіста з військовими організаційними структурами під час дії режиму воєнного стану та </w:t>
      </w:r>
      <w:r w:rsidR="005F0166" w:rsidRPr="006E4DB6">
        <w:rPr>
          <w:rFonts w:ascii="Cambria" w:eastAsia="Times New Roman" w:hAnsi="Cambria" w:cs="Times New Roman"/>
          <w:bCs/>
          <w:spacing w:val="-4"/>
        </w:rPr>
        <w:lastRenderedPageBreak/>
        <w:t>у районі ведення бойових дій</w:t>
      </w:r>
      <w:r w:rsidR="005F0166">
        <w:rPr>
          <w:rFonts w:ascii="Cambria" w:eastAsia="Times New Roman" w:hAnsi="Cambria" w:cs="Times New Roman"/>
          <w:bCs/>
          <w:spacing w:val="-4"/>
        </w:rPr>
        <w:t>; а також уяснити м</w:t>
      </w:r>
      <w:r w:rsidR="005F0166" w:rsidRPr="006E4DB6">
        <w:rPr>
          <w:rFonts w:ascii="Cambria" w:hAnsi="Cambria" w:cs="Times New Roman"/>
        </w:rPr>
        <w:t>іжнародні гарантії захисту прав журналістів в умовах збройного конфлікту</w:t>
      </w:r>
      <w:r w:rsidR="005F0166">
        <w:rPr>
          <w:rFonts w:ascii="Cambria" w:hAnsi="Cambria" w:cs="Times New Roman"/>
        </w:rPr>
        <w:t>.</w:t>
      </w:r>
    </w:p>
    <w:p w:rsidR="00AF5239" w:rsidRPr="006E4DB6" w:rsidRDefault="00AF5239" w:rsidP="00C02833">
      <w:pPr>
        <w:ind w:firstLine="709"/>
        <w:jc w:val="both"/>
        <w:rPr>
          <w:rFonts w:ascii="Cambria" w:eastAsia="Times New Roman" w:hAnsi="Cambria" w:cs="Times New Roman"/>
        </w:rPr>
      </w:pPr>
    </w:p>
    <w:p w:rsidR="00AF5239" w:rsidRPr="006E4DB6" w:rsidRDefault="00AF5239" w:rsidP="00A90AF6">
      <w:pPr>
        <w:ind w:firstLine="709"/>
        <w:jc w:val="center"/>
        <w:rPr>
          <w:rFonts w:ascii="Cambria" w:eastAsia="Times New Roman" w:hAnsi="Cambria" w:cs="Times New Roman"/>
          <w:b/>
        </w:rPr>
      </w:pPr>
      <w:r w:rsidRPr="006E4DB6">
        <w:rPr>
          <w:rFonts w:ascii="Cambria" w:eastAsia="Times New Roman" w:hAnsi="Cambria" w:cs="Times New Roman"/>
          <w:b/>
        </w:rPr>
        <w:t>Питання заняття:</w:t>
      </w:r>
    </w:p>
    <w:p w:rsidR="00AF5239" w:rsidRPr="006E4DB6" w:rsidRDefault="00AF5239" w:rsidP="00C02833">
      <w:pPr>
        <w:ind w:firstLine="709"/>
        <w:jc w:val="both"/>
        <w:rPr>
          <w:rFonts w:ascii="Cambria" w:eastAsia="Times New Roman" w:hAnsi="Cambria" w:cs="Times New Roman"/>
          <w:b/>
          <w:i/>
        </w:rPr>
      </w:pPr>
    </w:p>
    <w:p w:rsidR="00BA7927" w:rsidRPr="006E4DB6" w:rsidRDefault="00BA7927" w:rsidP="003B4C4B">
      <w:pPr>
        <w:ind w:firstLine="567"/>
        <w:jc w:val="both"/>
        <w:rPr>
          <w:rStyle w:val="rvts15"/>
          <w:rFonts w:ascii="Cambria" w:hAnsi="Cambria" w:cs="Times New Roman"/>
        </w:rPr>
      </w:pPr>
      <w:r w:rsidRPr="006E4DB6">
        <w:rPr>
          <w:rStyle w:val="rvts15"/>
          <w:rFonts w:ascii="Cambria" w:hAnsi="Cambria" w:cs="Times New Roman"/>
        </w:rPr>
        <w:t xml:space="preserve">1. Галузеві заборони та обмеження діяльності медіа в умовах збройної агресії </w:t>
      </w:r>
    </w:p>
    <w:p w:rsidR="005F0166" w:rsidRPr="00467EF4" w:rsidRDefault="00BA7927" w:rsidP="005F0166">
      <w:pPr>
        <w:pStyle w:val="rvps2"/>
        <w:spacing w:before="0" w:beforeAutospacing="0" w:after="0" w:afterAutospacing="0"/>
        <w:ind w:firstLine="567"/>
        <w:jc w:val="both"/>
        <w:rPr>
          <w:rFonts w:ascii="Cambria" w:hAnsi="Cambria"/>
        </w:rPr>
      </w:pPr>
      <w:r w:rsidRPr="006E4DB6">
        <w:rPr>
          <w:rFonts w:ascii="Cambria" w:hAnsi="Cambria"/>
        </w:rPr>
        <w:t xml:space="preserve">2. </w:t>
      </w:r>
      <w:r w:rsidR="005F0166" w:rsidRPr="00467EF4">
        <w:rPr>
          <w:rFonts w:ascii="Cambria" w:hAnsi="Cambria"/>
        </w:rPr>
        <w:t>Кримінальна відповідальність за порушення галузевих обмежень контенту, що розповсюджується медіа, обумовлені збройною агресією та воєнним станом (ст. 114-2 КК, ст. 111-1 КК, ст. 111-2 КК, ст. 111 КК, ст. 436-2 КК)</w:t>
      </w:r>
      <w:r w:rsidR="005F0166">
        <w:rPr>
          <w:rFonts w:ascii="Cambria" w:hAnsi="Cambria"/>
        </w:rPr>
        <w:t>:</w:t>
      </w:r>
    </w:p>
    <w:p w:rsidR="00BA7927" w:rsidRPr="006E4DB6" w:rsidRDefault="005F0166" w:rsidP="003B4C4B">
      <w:pPr>
        <w:pStyle w:val="rvps2"/>
        <w:spacing w:before="0" w:beforeAutospacing="0" w:after="0" w:afterAutospacing="0"/>
        <w:ind w:firstLine="567"/>
        <w:jc w:val="both"/>
        <w:rPr>
          <w:rFonts w:ascii="Cambria" w:hAnsi="Cambria"/>
        </w:rPr>
      </w:pPr>
      <w:r>
        <w:rPr>
          <w:rFonts w:ascii="Cambria" w:hAnsi="Cambria"/>
        </w:rPr>
        <w:t xml:space="preserve">2.1. </w:t>
      </w:r>
      <w:r w:rsidR="00BA7927" w:rsidRPr="006E4DB6">
        <w:rPr>
          <w:rFonts w:ascii="Cambria" w:hAnsi="Cambria"/>
        </w:rPr>
        <w:t xml:space="preserve">Кримінальна відповідальність за несанкціоноване поширення інформації про направлення, переміщення зброї, озброєння та бойових припасів в Україну, рух, переміщення або розміщення Збройних Сил України чи інших утворених відповідно до законів України військових формувань, вчинене в умовах воєнного або надзвичайного стану (ст. 114-2 КК). </w:t>
      </w:r>
    </w:p>
    <w:p w:rsidR="00BA7927" w:rsidRPr="006E4DB6" w:rsidRDefault="005F0166" w:rsidP="003B4C4B">
      <w:pPr>
        <w:pStyle w:val="rvps2"/>
        <w:spacing w:before="0" w:beforeAutospacing="0" w:after="0" w:afterAutospacing="0"/>
        <w:ind w:firstLine="567"/>
        <w:jc w:val="both"/>
        <w:rPr>
          <w:rFonts w:ascii="Cambria" w:hAnsi="Cambria"/>
        </w:rPr>
      </w:pPr>
      <w:r>
        <w:rPr>
          <w:rFonts w:ascii="Cambria" w:hAnsi="Cambria"/>
        </w:rPr>
        <w:t>2.2.</w:t>
      </w:r>
      <w:r w:rsidR="00BA7927" w:rsidRPr="006E4DB6">
        <w:rPr>
          <w:rFonts w:ascii="Cambria" w:hAnsi="Cambria"/>
        </w:rPr>
        <w:t xml:space="preserve"> Кримінальна відповідальність за колабораційну діяльність (ст. 111-1 КК), відмежування від пособництва державі-агресору (ст. 111-2 КК)</w:t>
      </w:r>
      <w:r w:rsidR="003B4C4B" w:rsidRPr="006E4DB6">
        <w:rPr>
          <w:rFonts w:ascii="Cambria" w:hAnsi="Cambria"/>
        </w:rPr>
        <w:t xml:space="preserve"> та від державної зради (ст. 111 КК). </w:t>
      </w:r>
    </w:p>
    <w:p w:rsidR="00BA7927" w:rsidRPr="006E4DB6" w:rsidRDefault="005F0166" w:rsidP="003B4C4B">
      <w:pPr>
        <w:pStyle w:val="rvps2"/>
        <w:spacing w:before="0" w:beforeAutospacing="0" w:after="0" w:afterAutospacing="0"/>
        <w:ind w:firstLine="567"/>
        <w:jc w:val="both"/>
        <w:rPr>
          <w:rFonts w:ascii="Cambria" w:hAnsi="Cambria"/>
        </w:rPr>
      </w:pPr>
      <w:r>
        <w:rPr>
          <w:rFonts w:ascii="Cambria" w:hAnsi="Cambria"/>
        </w:rPr>
        <w:t xml:space="preserve">2.3. </w:t>
      </w:r>
      <w:r w:rsidR="00BA7927" w:rsidRPr="006E4DB6">
        <w:rPr>
          <w:rFonts w:ascii="Cambria" w:hAnsi="Cambria"/>
        </w:rPr>
        <w:t xml:space="preserve">Кримінальна відповідальність за виправдовування, визнання правомірною, заперечення збройної агресії Російської Федерації проти України, глорифікація її учасників (ст. 436-2 КК). </w:t>
      </w:r>
    </w:p>
    <w:p w:rsidR="00BA7927" w:rsidRPr="006E4DB6" w:rsidRDefault="005F0166" w:rsidP="003B4C4B">
      <w:pPr>
        <w:ind w:firstLine="567"/>
        <w:jc w:val="both"/>
        <w:rPr>
          <w:rFonts w:ascii="Cambria" w:eastAsia="Times New Roman" w:hAnsi="Cambria" w:cs="Times New Roman"/>
          <w:bCs/>
          <w:spacing w:val="-4"/>
        </w:rPr>
      </w:pPr>
      <w:r>
        <w:rPr>
          <w:rFonts w:ascii="Cambria" w:eastAsia="Times New Roman" w:hAnsi="Cambria" w:cs="Times New Roman"/>
          <w:bCs/>
          <w:spacing w:val="-4"/>
        </w:rPr>
        <w:t>3</w:t>
      </w:r>
      <w:r w:rsidR="00BA7927" w:rsidRPr="006E4DB6">
        <w:rPr>
          <w:rFonts w:ascii="Cambria" w:eastAsia="Times New Roman" w:hAnsi="Cambria" w:cs="Times New Roman"/>
          <w:bCs/>
          <w:spacing w:val="-4"/>
        </w:rPr>
        <w:t>. Робота журналіста з військовими організаційними структурами під час дії режиму воєнного стану та у районі ведення бойових дій</w:t>
      </w:r>
    </w:p>
    <w:p w:rsidR="00BA7927" w:rsidRDefault="005F0166" w:rsidP="003B4C4B">
      <w:pPr>
        <w:ind w:firstLine="567"/>
        <w:jc w:val="both"/>
        <w:rPr>
          <w:rFonts w:ascii="Cambria" w:hAnsi="Cambria" w:cs="Times New Roman"/>
        </w:rPr>
      </w:pPr>
      <w:r>
        <w:rPr>
          <w:rFonts w:ascii="Cambria" w:hAnsi="Cambria" w:cs="Times New Roman"/>
        </w:rPr>
        <w:t>4</w:t>
      </w:r>
      <w:r w:rsidR="00BA7927" w:rsidRPr="006E4DB6">
        <w:rPr>
          <w:rFonts w:ascii="Cambria" w:hAnsi="Cambria" w:cs="Times New Roman"/>
        </w:rPr>
        <w:t>. Міжнародні гарантії захисту прав журналістів в умовах збройного конфлікту</w:t>
      </w:r>
    </w:p>
    <w:p w:rsidR="005F0166" w:rsidRPr="00467EF4" w:rsidRDefault="005F0166" w:rsidP="005F0166">
      <w:pPr>
        <w:ind w:firstLine="567"/>
        <w:jc w:val="both"/>
        <w:rPr>
          <w:rFonts w:ascii="Cambria" w:eastAsia="Times New Roman" w:hAnsi="Cambria" w:cs="Times New Roman"/>
          <w:bCs/>
          <w:spacing w:val="-4"/>
        </w:rPr>
      </w:pPr>
      <w:r w:rsidRPr="00467EF4">
        <w:rPr>
          <w:rFonts w:ascii="Cambria" w:eastAsia="Times New Roman" w:hAnsi="Cambria" w:cs="Times New Roman"/>
          <w:bCs/>
          <w:spacing w:val="-4"/>
        </w:rPr>
        <w:t xml:space="preserve">5. Злочини, що вчиняються щодо медіа та журналістів у зв’язку з російською агресією проти України </w:t>
      </w:r>
    </w:p>
    <w:p w:rsidR="005F0166" w:rsidRPr="006E4DB6" w:rsidRDefault="005F0166" w:rsidP="003B4C4B">
      <w:pPr>
        <w:ind w:firstLine="567"/>
        <w:jc w:val="both"/>
        <w:rPr>
          <w:rFonts w:ascii="Cambria" w:hAnsi="Cambria" w:cs="Times New Roman"/>
        </w:rPr>
      </w:pPr>
    </w:p>
    <w:p w:rsidR="00AF5239" w:rsidRPr="006E4DB6" w:rsidRDefault="00AF5239" w:rsidP="005F0166">
      <w:pPr>
        <w:widowControl/>
        <w:ind w:firstLine="709"/>
        <w:jc w:val="center"/>
        <w:rPr>
          <w:rFonts w:ascii="Cambria" w:eastAsia="Times New Roman" w:hAnsi="Cambria" w:cs="Times New Roman"/>
          <w:b/>
        </w:rPr>
      </w:pPr>
      <w:r w:rsidRPr="006E4DB6">
        <w:rPr>
          <w:rFonts w:ascii="Cambria" w:eastAsia="Times New Roman" w:hAnsi="Cambria" w:cs="Times New Roman"/>
          <w:b/>
        </w:rPr>
        <w:t>Завдання до заняття</w:t>
      </w:r>
      <w:r w:rsidR="005F0166">
        <w:rPr>
          <w:rFonts w:ascii="Cambria" w:eastAsia="Times New Roman" w:hAnsi="Cambria" w:cs="Times New Roman"/>
          <w:b/>
        </w:rPr>
        <w:t>:</w:t>
      </w:r>
    </w:p>
    <w:p w:rsidR="00923958" w:rsidRPr="006E4DB6" w:rsidRDefault="00923958" w:rsidP="00C02833">
      <w:pPr>
        <w:widowControl/>
        <w:ind w:firstLine="709"/>
        <w:jc w:val="both"/>
        <w:rPr>
          <w:rFonts w:ascii="Cambria" w:eastAsia="Times New Roman" w:hAnsi="Cambria" w:cs="Times New Roman"/>
          <w:b/>
        </w:rPr>
      </w:pPr>
    </w:p>
    <w:p w:rsidR="000825B3" w:rsidRPr="006E4DB6" w:rsidRDefault="00D14877" w:rsidP="000825B3">
      <w:pPr>
        <w:ind w:firstLine="567"/>
        <w:jc w:val="both"/>
        <w:rPr>
          <w:rFonts w:ascii="Cambria" w:hAnsi="Cambria" w:cs="Times New Roman"/>
          <w:i/>
        </w:rPr>
      </w:pPr>
      <w:r w:rsidRPr="006E4DB6">
        <w:rPr>
          <w:rFonts w:ascii="Cambria" w:hAnsi="Cambria"/>
        </w:rPr>
        <w:t xml:space="preserve">1. </w:t>
      </w:r>
      <w:r w:rsidR="00D407CB" w:rsidRPr="006E4DB6">
        <w:rPr>
          <w:rFonts w:ascii="Cambria" w:hAnsi="Cambria"/>
        </w:rPr>
        <w:t xml:space="preserve"> </w:t>
      </w:r>
      <w:r w:rsidR="000825B3" w:rsidRPr="006E4DB6">
        <w:rPr>
          <w:rFonts w:ascii="Cambria" w:hAnsi="Cambria" w:cs="Times New Roman"/>
        </w:rPr>
        <w:t>Ознайомтеся зі змістом Постанови ККС ВС від 24.01.2024 у справі № 346/1286/23 (</w:t>
      </w:r>
      <w:hyperlink r:id="rId218" w:history="1">
        <w:r w:rsidR="000825B3" w:rsidRPr="006E4DB6">
          <w:rPr>
            <w:rStyle w:val="a7"/>
            <w:rFonts w:ascii="Cambria" w:hAnsi="Cambria" w:cs="Times New Roman"/>
          </w:rPr>
          <w:t>https://reestr.court.gov.ua/Review/116607237</w:t>
        </w:r>
      </w:hyperlink>
      <w:r w:rsidR="000825B3" w:rsidRPr="006E4DB6">
        <w:rPr>
          <w:rFonts w:ascii="Cambria" w:hAnsi="Cambria" w:cs="Times New Roman"/>
        </w:rPr>
        <w:t xml:space="preserve">), </w:t>
      </w:r>
      <w:r w:rsidR="000825B3" w:rsidRPr="006E4DB6">
        <w:rPr>
          <w:rFonts w:ascii="Cambria" w:hAnsi="Cambria" w:cs="Times New Roman"/>
          <w:i/>
        </w:rPr>
        <w:t>та проведіть розмежування понять «вчинення злочину з використанням умов воєнного стану», визначене п. 11 ст. 67 КК обставиною, яка обтяжує покарання, і «вчинення злочину в умовах воєнного стану», що є кваліфікуючою ознакою кримінальних правопорушень.</w:t>
      </w:r>
    </w:p>
    <w:p w:rsidR="000825B3" w:rsidRPr="006E4DB6" w:rsidRDefault="00EF528F" w:rsidP="000825B3">
      <w:pPr>
        <w:ind w:firstLine="567"/>
        <w:jc w:val="both"/>
        <w:rPr>
          <w:rFonts w:ascii="Cambria" w:hAnsi="Cambria" w:cs="Times New Roman"/>
          <w:i/>
        </w:rPr>
      </w:pPr>
      <w:r>
        <w:rPr>
          <w:rFonts w:ascii="Cambria" w:hAnsi="Cambria" w:cs="Times New Roman"/>
        </w:rPr>
        <w:t>2</w:t>
      </w:r>
      <w:r w:rsidR="000825B3" w:rsidRPr="006E4DB6">
        <w:rPr>
          <w:rFonts w:ascii="Cambria" w:hAnsi="Cambria" w:cs="Times New Roman"/>
        </w:rPr>
        <w:t>.</w:t>
      </w:r>
      <w:r w:rsidR="000825B3" w:rsidRPr="006E4DB6">
        <w:rPr>
          <w:rFonts w:ascii="Cambria" w:hAnsi="Cambria" w:cs="Times New Roman"/>
          <w:b/>
        </w:rPr>
        <w:t xml:space="preserve"> </w:t>
      </w:r>
      <w:r w:rsidR="000825B3" w:rsidRPr="006E4DB6">
        <w:rPr>
          <w:rFonts w:ascii="Cambria" w:hAnsi="Cambria" w:cs="Times New Roman"/>
        </w:rPr>
        <w:t xml:space="preserve">Ознайомтеся зі змістом Постанови ВС від 11.03.2021р. у справі № 236/1409/17 (URL: </w:t>
      </w:r>
      <w:hyperlink r:id="rId219" w:history="1">
        <w:r w:rsidR="000825B3" w:rsidRPr="006E4DB6">
          <w:rPr>
            <w:rStyle w:val="a7"/>
            <w:rFonts w:ascii="Cambria" w:hAnsi="Cambria" w:cs="Times New Roman"/>
          </w:rPr>
          <w:t>https://reyestr.court.gov.ua/Review/95616588</w:t>
        </w:r>
      </w:hyperlink>
      <w:r w:rsidR="000825B3" w:rsidRPr="006E4DB6">
        <w:rPr>
          <w:rStyle w:val="a7"/>
          <w:rFonts w:ascii="Cambria" w:hAnsi="Cambria" w:cs="Times New Roman"/>
        </w:rPr>
        <w:t xml:space="preserve">), </w:t>
      </w:r>
      <w:r w:rsidR="000825B3" w:rsidRPr="00EF528F">
        <w:rPr>
          <w:rStyle w:val="a7"/>
          <w:rFonts w:ascii="Cambria" w:hAnsi="Cambria" w:cs="Times New Roman"/>
          <w:i/>
          <w:color w:val="auto"/>
          <w:u w:val="none"/>
        </w:rPr>
        <w:t xml:space="preserve">визначить, які обставини можуть вказувати на наявність </w:t>
      </w:r>
      <w:r w:rsidR="000825B3" w:rsidRPr="006E4DB6">
        <w:rPr>
          <w:rFonts w:ascii="Cambria" w:hAnsi="Cambria" w:cs="Times New Roman"/>
          <w:i/>
        </w:rPr>
        <w:t>в діях особи суб’єктивної сторони складу злочину, передбаченого ч. 2 ст. 110 КК.</w:t>
      </w:r>
    </w:p>
    <w:p w:rsidR="000825B3" w:rsidRPr="006E4DB6" w:rsidRDefault="00EF528F" w:rsidP="000825B3">
      <w:pPr>
        <w:ind w:firstLine="567"/>
        <w:jc w:val="both"/>
        <w:rPr>
          <w:rFonts w:ascii="Cambria" w:hAnsi="Cambria" w:cs="Times New Roman"/>
        </w:rPr>
      </w:pPr>
      <w:r>
        <w:rPr>
          <w:rFonts w:ascii="Cambria" w:hAnsi="Cambria" w:cs="Times New Roman"/>
        </w:rPr>
        <w:t>3</w:t>
      </w:r>
      <w:r w:rsidR="000825B3" w:rsidRPr="006E4DB6">
        <w:rPr>
          <w:rFonts w:ascii="Cambria" w:hAnsi="Cambria" w:cs="Times New Roman"/>
        </w:rPr>
        <w:t xml:space="preserve">. Ознайомтеся з текстом постанови ВС від 26.02.2019р. у справі № 653/1302/15-к (URL: </w:t>
      </w:r>
      <w:hyperlink r:id="rId220" w:history="1">
        <w:r w:rsidR="000825B3" w:rsidRPr="006E4DB6">
          <w:rPr>
            <w:rStyle w:val="a7"/>
            <w:rFonts w:ascii="Cambria" w:hAnsi="Cambria" w:cs="Times New Roman"/>
          </w:rPr>
          <w:t>https://reyestr.court.gov.ua/Review/80224185</w:t>
        </w:r>
      </w:hyperlink>
      <w:r w:rsidR="000825B3" w:rsidRPr="006E4DB6">
        <w:rPr>
          <w:rFonts w:ascii="Cambria" w:hAnsi="Cambria" w:cs="Times New Roman"/>
        </w:rPr>
        <w:t xml:space="preserve">), </w:t>
      </w:r>
      <w:r w:rsidR="000825B3" w:rsidRPr="006E4DB6">
        <w:rPr>
          <w:rFonts w:ascii="Cambria" w:hAnsi="Cambria" w:cs="Times New Roman"/>
          <w:i/>
        </w:rPr>
        <w:t xml:space="preserve">визначить особливості об’єктивної сторони складу злочину, передбаченого ст. 114-1 КК України. </w:t>
      </w:r>
    </w:p>
    <w:p w:rsidR="000825B3" w:rsidRPr="006E4DB6" w:rsidRDefault="00EF528F" w:rsidP="000825B3">
      <w:pPr>
        <w:ind w:firstLine="567"/>
        <w:jc w:val="both"/>
        <w:rPr>
          <w:rFonts w:ascii="Cambria" w:hAnsi="Cambria" w:cs="Times New Roman"/>
        </w:rPr>
      </w:pPr>
      <w:r>
        <w:rPr>
          <w:rFonts w:ascii="Cambria" w:hAnsi="Cambria" w:cs="Times New Roman"/>
        </w:rPr>
        <w:t>4</w:t>
      </w:r>
      <w:r w:rsidR="000825B3" w:rsidRPr="006E4DB6">
        <w:rPr>
          <w:rFonts w:ascii="Cambria" w:hAnsi="Cambria" w:cs="Times New Roman"/>
        </w:rPr>
        <w:t>.</w:t>
      </w:r>
      <w:r w:rsidR="000825B3" w:rsidRPr="006E4DB6">
        <w:rPr>
          <w:rFonts w:ascii="Cambria" w:hAnsi="Cambria" w:cs="Times New Roman"/>
          <w:b/>
        </w:rPr>
        <w:t xml:space="preserve"> </w:t>
      </w:r>
      <w:r w:rsidR="000825B3" w:rsidRPr="006E4DB6">
        <w:rPr>
          <w:rFonts w:ascii="Cambria" w:hAnsi="Cambria" w:cs="Times New Roman"/>
        </w:rPr>
        <w:t xml:space="preserve">Ознайомтеся з Постановою ККС ВС від 29.11.2023р. у справі № 595/359/21 (URL: </w:t>
      </w:r>
      <w:hyperlink r:id="rId221" w:history="1">
        <w:r w:rsidR="000825B3" w:rsidRPr="006E4DB6">
          <w:rPr>
            <w:rStyle w:val="a7"/>
            <w:rFonts w:ascii="Cambria" w:hAnsi="Cambria" w:cs="Times New Roman"/>
          </w:rPr>
          <w:t>https://reyestr.court.gov.ua/Review/115476534</w:t>
        </w:r>
      </w:hyperlink>
      <w:r w:rsidR="000825B3" w:rsidRPr="006E4DB6">
        <w:rPr>
          <w:rStyle w:val="a7"/>
          <w:rFonts w:ascii="Cambria" w:hAnsi="Cambria" w:cs="Times New Roman"/>
        </w:rPr>
        <w:t xml:space="preserve">), </w:t>
      </w:r>
      <w:r w:rsidR="000825B3" w:rsidRPr="000517F0">
        <w:rPr>
          <w:rStyle w:val="a7"/>
          <w:rFonts w:ascii="Cambria" w:hAnsi="Cambria" w:cs="Times New Roman"/>
          <w:i/>
          <w:color w:val="auto"/>
          <w:u w:val="none"/>
        </w:rPr>
        <w:t xml:space="preserve">визначить судове тлумачення «публічності» у закликах до </w:t>
      </w:r>
      <w:r w:rsidR="000825B3" w:rsidRPr="006E4DB6">
        <w:rPr>
          <w:rFonts w:ascii="Cambria" w:hAnsi="Cambria" w:cs="Times New Roman"/>
          <w:i/>
        </w:rPr>
        <w:t xml:space="preserve">насильницької зміни, повалення конституційного ладу або до захоплення державної влади в Україні. </w:t>
      </w:r>
    </w:p>
    <w:p w:rsidR="000825B3" w:rsidRPr="006E4DB6" w:rsidRDefault="00EF528F" w:rsidP="000825B3">
      <w:pPr>
        <w:ind w:firstLine="567"/>
        <w:jc w:val="both"/>
        <w:rPr>
          <w:rFonts w:ascii="Cambria" w:hAnsi="Cambria" w:cs="Times New Roman"/>
        </w:rPr>
      </w:pPr>
      <w:r>
        <w:rPr>
          <w:rFonts w:ascii="Cambria" w:hAnsi="Cambria" w:cs="Times New Roman"/>
        </w:rPr>
        <w:t>5</w:t>
      </w:r>
      <w:r w:rsidR="000825B3" w:rsidRPr="006E4DB6">
        <w:rPr>
          <w:rFonts w:ascii="Cambria" w:hAnsi="Cambria" w:cs="Times New Roman"/>
        </w:rPr>
        <w:t xml:space="preserve">. Ознайомтеся з Постановою ККС ВС від 04.04.2023р. у справі № 295/5493/22 (URL: </w:t>
      </w:r>
      <w:hyperlink r:id="rId222" w:history="1">
        <w:r w:rsidR="000825B3" w:rsidRPr="006E4DB6">
          <w:rPr>
            <w:rStyle w:val="a7"/>
            <w:rFonts w:ascii="Cambria" w:hAnsi="Cambria" w:cs="Times New Roman"/>
          </w:rPr>
          <w:t>https://reyestr.court.gov.ua/Review/110055033</w:t>
        </w:r>
      </w:hyperlink>
      <w:r w:rsidR="000825B3" w:rsidRPr="006E4DB6">
        <w:rPr>
          <w:rFonts w:ascii="Cambria" w:hAnsi="Cambria" w:cs="Times New Roman"/>
        </w:rPr>
        <w:t xml:space="preserve">), </w:t>
      </w:r>
      <w:r w:rsidR="000825B3" w:rsidRPr="006E4DB6">
        <w:rPr>
          <w:rFonts w:ascii="Cambria" w:hAnsi="Cambria" w:cs="Times New Roman"/>
          <w:i/>
        </w:rPr>
        <w:t>визначить підстави для кваліфікації вчиненого як колабораційна діяльність.</w:t>
      </w:r>
    </w:p>
    <w:p w:rsidR="000825B3" w:rsidRPr="006E4DB6" w:rsidRDefault="00EF528F" w:rsidP="000825B3">
      <w:pPr>
        <w:ind w:firstLine="567"/>
        <w:jc w:val="both"/>
        <w:rPr>
          <w:rFonts w:ascii="Cambria" w:hAnsi="Cambria" w:cs="Times New Roman"/>
          <w:i/>
        </w:rPr>
      </w:pPr>
      <w:r>
        <w:rPr>
          <w:rFonts w:ascii="Cambria" w:hAnsi="Cambria" w:cs="Times New Roman"/>
        </w:rPr>
        <w:t>6</w:t>
      </w:r>
      <w:r w:rsidR="000825B3" w:rsidRPr="006E4DB6">
        <w:rPr>
          <w:rFonts w:ascii="Cambria" w:hAnsi="Cambria" w:cs="Times New Roman"/>
        </w:rPr>
        <w:t>.</w:t>
      </w:r>
      <w:r w:rsidR="000825B3" w:rsidRPr="006E4DB6">
        <w:rPr>
          <w:rFonts w:ascii="Cambria" w:hAnsi="Cambria" w:cs="Times New Roman"/>
          <w:b/>
        </w:rPr>
        <w:t xml:space="preserve"> </w:t>
      </w:r>
      <w:r w:rsidR="000825B3" w:rsidRPr="006E4DB6">
        <w:rPr>
          <w:rFonts w:ascii="Cambria" w:hAnsi="Cambria" w:cs="Times New Roman"/>
        </w:rPr>
        <w:t xml:space="preserve">Ознайомтеся з ухвалою Колегія суддів судової палати з розгляду кримінальних справ Апеляційного суду Івано-Франківської області від 14 липня 2016 року у справі № 344/4742/15-к (URL: </w:t>
      </w:r>
      <w:hyperlink r:id="rId223" w:history="1">
        <w:r w:rsidR="000825B3" w:rsidRPr="006E4DB6">
          <w:rPr>
            <w:rStyle w:val="a7"/>
            <w:rFonts w:ascii="Cambria" w:hAnsi="Cambria" w:cs="Times New Roman"/>
          </w:rPr>
          <w:t>https://reyestr.court.gov.ua/Review/58988864</w:t>
        </w:r>
      </w:hyperlink>
      <w:r w:rsidR="000825B3" w:rsidRPr="006E4DB6">
        <w:rPr>
          <w:rFonts w:ascii="Cambria" w:hAnsi="Cambria" w:cs="Times New Roman"/>
        </w:rPr>
        <w:t xml:space="preserve">). </w:t>
      </w:r>
      <w:r w:rsidR="000825B3" w:rsidRPr="006E4DB6">
        <w:rPr>
          <w:rFonts w:ascii="Cambria" w:hAnsi="Cambria" w:cs="Times New Roman"/>
          <w:i/>
        </w:rPr>
        <w:t xml:space="preserve">Визначить, чим свобода слова відрізняється від публічних закликів (за змістом ст.ст. 109, 110 КК України). </w:t>
      </w:r>
    </w:p>
    <w:p w:rsidR="00D14877" w:rsidRPr="006E4DB6" w:rsidRDefault="00EF528F" w:rsidP="006763A3">
      <w:pPr>
        <w:pStyle w:val="a4"/>
        <w:spacing w:before="0" w:beforeAutospacing="0" w:after="0" w:afterAutospacing="0"/>
        <w:ind w:firstLine="567"/>
        <w:jc w:val="both"/>
        <w:rPr>
          <w:rStyle w:val="a9"/>
          <w:rFonts w:ascii="Cambria" w:hAnsi="Cambria"/>
          <w:lang w:val="uk-UA"/>
        </w:rPr>
      </w:pPr>
      <w:r>
        <w:rPr>
          <w:rFonts w:ascii="Cambria" w:hAnsi="Cambria"/>
          <w:lang w:val="uk-UA"/>
        </w:rPr>
        <w:t>7</w:t>
      </w:r>
      <w:r w:rsidR="00D14877" w:rsidRPr="006E4DB6">
        <w:rPr>
          <w:rFonts w:ascii="Cambria" w:hAnsi="Cambria"/>
          <w:lang w:val="uk-UA"/>
        </w:rPr>
        <w:t>.</w:t>
      </w:r>
      <w:r w:rsidR="00FB31DE" w:rsidRPr="006E4DB6">
        <w:rPr>
          <w:rFonts w:ascii="Cambria" w:hAnsi="Cambria"/>
          <w:lang w:val="uk-UA"/>
        </w:rPr>
        <w:t xml:space="preserve"> Журналіст </w:t>
      </w:r>
      <w:r w:rsidR="00D14877" w:rsidRPr="006E4DB6">
        <w:rPr>
          <w:rFonts w:ascii="Cambria" w:hAnsi="Cambria"/>
          <w:lang w:val="uk-UA"/>
        </w:rPr>
        <w:t xml:space="preserve">на своїй сторінці у соцмережі </w:t>
      </w:r>
      <w:r w:rsidR="00FB31DE" w:rsidRPr="006E4DB6">
        <w:rPr>
          <w:rFonts w:ascii="Cambria" w:hAnsi="Cambria"/>
          <w:lang w:val="uk-UA"/>
        </w:rPr>
        <w:t>публікує точні координати дислокації військових частин.</w:t>
      </w:r>
      <w:r w:rsidR="00D14877" w:rsidRPr="006E4DB6">
        <w:rPr>
          <w:rFonts w:ascii="Cambria" w:hAnsi="Cambria"/>
          <w:lang w:val="uk-UA"/>
        </w:rPr>
        <w:t xml:space="preserve"> Дайте правову оцінку діям журналіста. </w:t>
      </w:r>
    </w:p>
    <w:p w:rsidR="00FB31DE" w:rsidRPr="006E4DB6" w:rsidRDefault="00EF528F" w:rsidP="006763A3">
      <w:pPr>
        <w:pStyle w:val="a4"/>
        <w:spacing w:before="0" w:beforeAutospacing="0" w:after="0" w:afterAutospacing="0"/>
        <w:ind w:firstLine="567"/>
        <w:jc w:val="both"/>
        <w:rPr>
          <w:rStyle w:val="a9"/>
          <w:rFonts w:ascii="Cambria" w:hAnsi="Cambria"/>
          <w:lang w:val="uk-UA"/>
        </w:rPr>
      </w:pPr>
      <w:r>
        <w:rPr>
          <w:rStyle w:val="a9"/>
          <w:rFonts w:ascii="Cambria" w:hAnsi="Cambria"/>
          <w:b w:val="0"/>
          <w:bCs w:val="0"/>
          <w:lang w:val="uk-UA"/>
        </w:rPr>
        <w:lastRenderedPageBreak/>
        <w:t>8</w:t>
      </w:r>
      <w:r w:rsidR="00D14877" w:rsidRPr="006E4DB6">
        <w:rPr>
          <w:rStyle w:val="a9"/>
          <w:rFonts w:ascii="Cambria" w:hAnsi="Cambria"/>
          <w:b w:val="0"/>
          <w:bCs w:val="0"/>
          <w:lang w:val="uk-UA"/>
        </w:rPr>
        <w:t>.</w:t>
      </w:r>
      <w:r w:rsidR="00FB31DE" w:rsidRPr="006E4DB6">
        <w:rPr>
          <w:rFonts w:ascii="Cambria" w:hAnsi="Cambria"/>
          <w:lang w:val="uk-UA"/>
        </w:rPr>
        <w:t xml:space="preserve"> Журналіст публікує фото та дані про загиблих військовослужбовців без дозволу командування.</w:t>
      </w:r>
      <w:r w:rsidR="00D14877" w:rsidRPr="006E4DB6">
        <w:rPr>
          <w:rFonts w:ascii="Cambria" w:hAnsi="Cambria"/>
          <w:lang w:val="uk-UA"/>
        </w:rPr>
        <w:t xml:space="preserve"> Дайте правову оцінку діям журналіста.</w:t>
      </w:r>
    </w:p>
    <w:p w:rsidR="00FB31DE" w:rsidRPr="006E4DB6" w:rsidRDefault="00EF528F" w:rsidP="006763A3">
      <w:pPr>
        <w:pStyle w:val="a4"/>
        <w:spacing w:before="0" w:beforeAutospacing="0" w:after="0" w:afterAutospacing="0"/>
        <w:ind w:firstLine="567"/>
        <w:jc w:val="both"/>
        <w:rPr>
          <w:rFonts w:ascii="Cambria" w:hAnsi="Cambria"/>
          <w:lang w:val="uk-UA"/>
        </w:rPr>
      </w:pPr>
      <w:r>
        <w:rPr>
          <w:rFonts w:ascii="Cambria" w:hAnsi="Cambria"/>
          <w:lang w:val="uk-UA"/>
        </w:rPr>
        <w:t>9</w:t>
      </w:r>
      <w:r w:rsidR="00D14877" w:rsidRPr="006E4DB6">
        <w:rPr>
          <w:rFonts w:ascii="Cambria" w:hAnsi="Cambria"/>
          <w:lang w:val="uk-UA"/>
        </w:rPr>
        <w:t>.</w:t>
      </w:r>
      <w:r w:rsidR="00FB31DE" w:rsidRPr="006E4DB6">
        <w:rPr>
          <w:rFonts w:ascii="Cambria" w:hAnsi="Cambria"/>
          <w:lang w:val="uk-UA"/>
        </w:rPr>
        <w:t xml:space="preserve"> Журналіст робить відео на блокпостах і оприлюднює його онлайн без дозволу військових.</w:t>
      </w:r>
      <w:r w:rsidR="00D14877" w:rsidRPr="006E4DB6">
        <w:rPr>
          <w:rFonts w:ascii="Cambria" w:hAnsi="Cambria"/>
          <w:lang w:val="uk-UA"/>
        </w:rPr>
        <w:t xml:space="preserve"> </w:t>
      </w:r>
      <w:r w:rsidR="00923958" w:rsidRPr="006E4DB6">
        <w:rPr>
          <w:rFonts w:ascii="Cambria" w:hAnsi="Cambria"/>
          <w:lang w:val="uk-UA"/>
        </w:rPr>
        <w:t xml:space="preserve">Визначить правові наслідки поведінки журналіста. </w:t>
      </w:r>
    </w:p>
    <w:p w:rsidR="00923958" w:rsidRPr="006E4DB6" w:rsidRDefault="00EF528F" w:rsidP="006763A3">
      <w:pPr>
        <w:pStyle w:val="a4"/>
        <w:spacing w:before="0" w:beforeAutospacing="0" w:after="0" w:afterAutospacing="0"/>
        <w:ind w:firstLine="567"/>
        <w:jc w:val="both"/>
        <w:rPr>
          <w:rStyle w:val="a9"/>
          <w:rFonts w:ascii="Cambria" w:hAnsi="Cambria"/>
          <w:lang w:val="uk-UA"/>
        </w:rPr>
      </w:pPr>
      <w:r>
        <w:rPr>
          <w:rStyle w:val="a9"/>
          <w:rFonts w:ascii="Cambria" w:hAnsi="Cambria"/>
          <w:b w:val="0"/>
          <w:lang w:val="uk-UA"/>
        </w:rPr>
        <w:t>10</w:t>
      </w:r>
      <w:r w:rsidR="00923958" w:rsidRPr="006E4DB6">
        <w:rPr>
          <w:rStyle w:val="a9"/>
          <w:rFonts w:ascii="Cambria" w:hAnsi="Cambria"/>
          <w:b w:val="0"/>
          <w:lang w:val="uk-UA"/>
        </w:rPr>
        <w:t>.</w:t>
      </w:r>
      <w:r w:rsidR="00923958" w:rsidRPr="006E4DB6">
        <w:rPr>
          <w:rStyle w:val="a9"/>
          <w:rFonts w:ascii="Cambria" w:hAnsi="Cambria"/>
          <w:lang w:val="uk-UA"/>
        </w:rPr>
        <w:t xml:space="preserve"> </w:t>
      </w:r>
      <w:r w:rsidR="00FB31DE" w:rsidRPr="006E4DB6">
        <w:rPr>
          <w:rFonts w:ascii="Cambria" w:hAnsi="Cambria"/>
          <w:lang w:val="uk-UA"/>
        </w:rPr>
        <w:t>Журналіст поширює маршрут евакуації цивільного населення через соцмережі.</w:t>
      </w:r>
      <w:r w:rsidR="00923958" w:rsidRPr="006E4DB6">
        <w:rPr>
          <w:rFonts w:ascii="Cambria" w:hAnsi="Cambria"/>
          <w:lang w:val="uk-UA"/>
        </w:rPr>
        <w:t xml:space="preserve"> Дайте правову оцінку діям журналіста.</w:t>
      </w:r>
    </w:p>
    <w:p w:rsidR="00923958" w:rsidRPr="006E4DB6" w:rsidRDefault="00EF528F" w:rsidP="006763A3">
      <w:pPr>
        <w:pStyle w:val="a4"/>
        <w:spacing w:before="0" w:beforeAutospacing="0" w:after="0" w:afterAutospacing="0"/>
        <w:ind w:firstLine="567"/>
        <w:jc w:val="both"/>
        <w:rPr>
          <w:rFonts w:ascii="Cambria" w:hAnsi="Cambria"/>
          <w:lang w:val="uk-UA"/>
        </w:rPr>
      </w:pPr>
      <w:r>
        <w:rPr>
          <w:rStyle w:val="a9"/>
          <w:rFonts w:ascii="Cambria" w:hAnsi="Cambria"/>
          <w:b w:val="0"/>
          <w:lang w:val="uk-UA"/>
        </w:rPr>
        <w:t>11</w:t>
      </w:r>
      <w:r w:rsidR="00923958" w:rsidRPr="006E4DB6">
        <w:rPr>
          <w:rStyle w:val="a9"/>
          <w:rFonts w:ascii="Cambria" w:hAnsi="Cambria"/>
          <w:b w:val="0"/>
          <w:lang w:val="uk-UA"/>
        </w:rPr>
        <w:t>.</w:t>
      </w:r>
      <w:r w:rsidR="00FB31DE" w:rsidRPr="006E4DB6">
        <w:rPr>
          <w:rFonts w:ascii="Cambria" w:hAnsi="Cambria"/>
          <w:lang w:val="uk-UA"/>
        </w:rPr>
        <w:t xml:space="preserve"> Журналіст публікує недостовірні дані про нібито злочини українських військових.</w:t>
      </w:r>
      <w:r w:rsidR="00923958" w:rsidRPr="006E4DB6">
        <w:rPr>
          <w:rFonts w:ascii="Cambria" w:hAnsi="Cambria"/>
          <w:lang w:val="uk-UA"/>
        </w:rPr>
        <w:t xml:space="preserve"> Дайте правову оцінку діям журналіста.</w:t>
      </w:r>
    </w:p>
    <w:p w:rsidR="000825B3" w:rsidRPr="000825B3" w:rsidRDefault="00EF528F" w:rsidP="000825B3">
      <w:pPr>
        <w:ind w:firstLine="567"/>
        <w:jc w:val="both"/>
        <w:rPr>
          <w:rFonts w:ascii="Cambria" w:hAnsi="Cambria"/>
        </w:rPr>
      </w:pPr>
      <w:r>
        <w:rPr>
          <w:rFonts w:ascii="Cambria" w:hAnsi="Cambria"/>
        </w:rPr>
        <w:t xml:space="preserve">12. </w:t>
      </w:r>
      <w:r w:rsidR="000825B3" w:rsidRPr="000825B3">
        <w:rPr>
          <w:rFonts w:ascii="Cambria" w:hAnsi="Cambria"/>
        </w:rPr>
        <w:t>Журналіст онлайн-видання опублікував матеріал із посиланням на «інформовані джерела», у якому стверджувалося, що в одному з міст нібито готується масована повітряна атака найближчими годинами, а місцева влада приховує цю інформацію.</w:t>
      </w:r>
      <w:r w:rsidR="002C17E7" w:rsidRPr="002C17E7">
        <w:rPr>
          <w:rFonts w:ascii="Cambria" w:hAnsi="Cambria"/>
        </w:rPr>
        <w:t xml:space="preserve"> </w:t>
      </w:r>
      <w:r w:rsidR="000825B3" w:rsidRPr="000825B3">
        <w:rPr>
          <w:rFonts w:ascii="Cambria" w:hAnsi="Cambria"/>
        </w:rPr>
        <w:t>Новина була подана як перевірений факт, без офіційного підтвердження. Після публікації серед населення виникла паніка, частина мешканців залишила місто, ускладнилася робота критичної інфраструктури.</w:t>
      </w:r>
      <w:r w:rsidR="002C17E7">
        <w:rPr>
          <w:rFonts w:ascii="Cambria" w:hAnsi="Cambria"/>
          <w:lang w:val="ru-RU"/>
        </w:rPr>
        <w:t xml:space="preserve"> </w:t>
      </w:r>
      <w:r w:rsidR="000825B3" w:rsidRPr="000825B3">
        <w:rPr>
          <w:rFonts w:ascii="Cambria" w:hAnsi="Cambria"/>
        </w:rPr>
        <w:t>Згодом компетентні органи офіційно повідомили, що інформація не відповідала дійсності та була неперевіреною.</w:t>
      </w:r>
      <w:r w:rsidR="002C17E7">
        <w:rPr>
          <w:rFonts w:ascii="Cambria" w:hAnsi="Cambria"/>
          <w:lang w:val="ru-RU"/>
        </w:rPr>
        <w:t xml:space="preserve"> </w:t>
      </w:r>
      <w:r w:rsidR="000825B3" w:rsidRPr="000825B3">
        <w:rPr>
          <w:rFonts w:ascii="Cambria" w:hAnsi="Cambria"/>
        </w:rPr>
        <w:t>Чи є в діях журналіста ознаки поширення завідомо недостовірної інформації?</w:t>
      </w:r>
      <w:r w:rsidR="002C17E7">
        <w:rPr>
          <w:rFonts w:ascii="Cambria" w:hAnsi="Cambria"/>
          <w:lang w:val="ru-RU"/>
        </w:rPr>
        <w:t xml:space="preserve"> </w:t>
      </w:r>
      <w:r w:rsidR="000825B3" w:rsidRPr="000825B3">
        <w:rPr>
          <w:rFonts w:ascii="Cambria" w:hAnsi="Cambria"/>
        </w:rPr>
        <w:t>Яке значення має стандарт «добросовісності» та перевірки джерел?</w:t>
      </w:r>
      <w:r w:rsidR="002C17E7">
        <w:rPr>
          <w:rFonts w:ascii="Cambria" w:hAnsi="Cambria"/>
          <w:lang w:val="ru-RU"/>
        </w:rPr>
        <w:t xml:space="preserve"> </w:t>
      </w:r>
      <w:r w:rsidR="000825B3" w:rsidRPr="000825B3">
        <w:rPr>
          <w:rFonts w:ascii="Cambria" w:hAnsi="Cambria"/>
        </w:rPr>
        <w:t>Які види відповідальності можуть наставати?</w:t>
      </w:r>
    </w:p>
    <w:p w:rsidR="000825B3" w:rsidRPr="002C17E7" w:rsidRDefault="002C17E7" w:rsidP="002C17E7">
      <w:pPr>
        <w:ind w:firstLine="567"/>
        <w:jc w:val="both"/>
        <w:rPr>
          <w:rFonts w:ascii="Cambria" w:hAnsi="Cambria"/>
        </w:rPr>
      </w:pPr>
      <w:r w:rsidRPr="002C17E7">
        <w:rPr>
          <w:rFonts w:ascii="Cambria" w:hAnsi="Cambria"/>
        </w:rPr>
        <w:t xml:space="preserve">13. </w:t>
      </w:r>
      <w:r w:rsidR="000825B3" w:rsidRPr="000825B3">
        <w:rPr>
          <w:rFonts w:ascii="Cambria" w:hAnsi="Cambria"/>
        </w:rPr>
        <w:t>Журналіст регіонального онлайн-медіа під час висвітлення наслідків ракетного удару здійснив фото- та відеозйомку в районі дислокації підрозділу Збройних Сил України.</w:t>
      </w:r>
      <w:r w:rsidRPr="002C17E7">
        <w:rPr>
          <w:rFonts w:ascii="Cambria" w:hAnsi="Cambria"/>
        </w:rPr>
        <w:t xml:space="preserve"> </w:t>
      </w:r>
      <w:r w:rsidR="000825B3" w:rsidRPr="000825B3">
        <w:rPr>
          <w:rFonts w:ascii="Cambria" w:hAnsi="Cambria"/>
        </w:rPr>
        <w:t>У матеріалі, опублікованому в соціальни</w:t>
      </w:r>
      <w:r>
        <w:rPr>
          <w:rFonts w:ascii="Cambria" w:hAnsi="Cambria"/>
        </w:rPr>
        <w:t xml:space="preserve">х мережах медіа, було зазначено </w:t>
      </w:r>
      <w:r w:rsidR="000825B3" w:rsidRPr="000825B3">
        <w:rPr>
          <w:rFonts w:ascii="Cambria" w:hAnsi="Cambria"/>
        </w:rPr>
        <w:t>точну назву населеного пункту</w:t>
      </w:r>
      <w:r>
        <w:rPr>
          <w:rFonts w:ascii="Cambria" w:hAnsi="Cambria"/>
          <w:lang w:val="ru-RU"/>
        </w:rPr>
        <w:t xml:space="preserve">, </w:t>
      </w:r>
      <w:r w:rsidR="000825B3" w:rsidRPr="000825B3">
        <w:rPr>
          <w:rFonts w:ascii="Cambria" w:hAnsi="Cambria"/>
        </w:rPr>
        <w:t>орієнтовний час переміщення військової техніки</w:t>
      </w:r>
      <w:r>
        <w:rPr>
          <w:rFonts w:ascii="Cambria" w:hAnsi="Cambria"/>
          <w:lang w:val="ru-RU"/>
        </w:rPr>
        <w:t xml:space="preserve">, </w:t>
      </w:r>
      <w:r w:rsidR="000825B3" w:rsidRPr="000825B3">
        <w:rPr>
          <w:rFonts w:ascii="Cambria" w:hAnsi="Cambria"/>
        </w:rPr>
        <w:t>напрям руху колони</w:t>
      </w:r>
      <w:r>
        <w:rPr>
          <w:rFonts w:ascii="Cambria" w:hAnsi="Cambria"/>
          <w:lang w:val="ru-RU"/>
        </w:rPr>
        <w:t xml:space="preserve">, </w:t>
      </w:r>
      <w:r w:rsidR="000825B3" w:rsidRPr="000825B3">
        <w:rPr>
          <w:rFonts w:ascii="Cambria" w:hAnsi="Cambria"/>
        </w:rPr>
        <w:t>фотознімки з видимими ідентифікаційними ознаками техніки.</w:t>
      </w:r>
      <w:r>
        <w:rPr>
          <w:rFonts w:ascii="Cambria" w:hAnsi="Cambria"/>
          <w:lang w:val="ru-RU"/>
        </w:rPr>
        <w:t xml:space="preserve"> </w:t>
      </w:r>
      <w:r w:rsidR="000825B3" w:rsidRPr="000825B3">
        <w:rPr>
          <w:rFonts w:ascii="Cambria" w:hAnsi="Cambria"/>
        </w:rPr>
        <w:t>Матеріал був оприлюднений без погодження з уповноваженими органами, у період дії воєнного стану. Публікація стала доступною широкому колу осіб.</w:t>
      </w:r>
      <w:r>
        <w:rPr>
          <w:rFonts w:ascii="Cambria" w:hAnsi="Cambria"/>
          <w:lang w:val="ru-RU"/>
        </w:rPr>
        <w:t xml:space="preserve">  Дай</w:t>
      </w:r>
      <w:r>
        <w:rPr>
          <w:rFonts w:ascii="Cambria" w:hAnsi="Cambria"/>
        </w:rPr>
        <w:t xml:space="preserve">те правову оцінку діям журналіста. </w:t>
      </w:r>
    </w:p>
    <w:p w:rsidR="000825B3" w:rsidRPr="000825B3" w:rsidRDefault="002C17E7" w:rsidP="002C17E7">
      <w:pPr>
        <w:ind w:firstLine="567"/>
        <w:jc w:val="both"/>
        <w:rPr>
          <w:rFonts w:ascii="Cambria" w:hAnsi="Cambria"/>
        </w:rPr>
      </w:pPr>
      <w:r>
        <w:rPr>
          <w:rFonts w:ascii="Cambria" w:hAnsi="Cambria"/>
        </w:rPr>
        <w:t xml:space="preserve">14. </w:t>
      </w:r>
      <w:r w:rsidR="000825B3" w:rsidRPr="000825B3">
        <w:rPr>
          <w:rFonts w:ascii="Cambria" w:hAnsi="Cambria"/>
        </w:rPr>
        <w:t xml:space="preserve">Журналіст </w:t>
      </w:r>
      <w:r>
        <w:rPr>
          <w:rFonts w:ascii="Cambria" w:hAnsi="Cambria"/>
        </w:rPr>
        <w:t>з моменту</w:t>
      </w:r>
      <w:r w:rsidR="000825B3" w:rsidRPr="000825B3">
        <w:rPr>
          <w:rFonts w:ascii="Cambria" w:hAnsi="Cambria"/>
        </w:rPr>
        <w:t xml:space="preserve"> тимчасової окупації території залишився працювати в місцевому медіа, яке продовжило діяльність під контролем окупаційної адміністрації.</w:t>
      </w:r>
      <w:r>
        <w:rPr>
          <w:rFonts w:ascii="Cambria" w:hAnsi="Cambria"/>
        </w:rPr>
        <w:t xml:space="preserve"> </w:t>
      </w:r>
      <w:r w:rsidR="000825B3" w:rsidRPr="000825B3">
        <w:rPr>
          <w:rFonts w:ascii="Cambria" w:hAnsi="Cambria"/>
        </w:rPr>
        <w:t>Він</w:t>
      </w:r>
      <w:r>
        <w:rPr>
          <w:rFonts w:ascii="Cambria" w:hAnsi="Cambria"/>
        </w:rPr>
        <w:t xml:space="preserve"> </w:t>
      </w:r>
      <w:r w:rsidR="000825B3" w:rsidRPr="000825B3">
        <w:rPr>
          <w:rFonts w:ascii="Cambria" w:hAnsi="Cambria"/>
        </w:rPr>
        <w:t>підготував цикл матеріалів із позитивним висвітленням діяльності окупаційних структур</w:t>
      </w:r>
      <w:r>
        <w:rPr>
          <w:rFonts w:ascii="Cambria" w:hAnsi="Cambria"/>
        </w:rPr>
        <w:t xml:space="preserve"> та закликав </w:t>
      </w:r>
      <w:r w:rsidR="000825B3" w:rsidRPr="000825B3">
        <w:rPr>
          <w:rFonts w:ascii="Cambria" w:hAnsi="Cambria"/>
        </w:rPr>
        <w:t>мешканців співпрац</w:t>
      </w:r>
      <w:r>
        <w:rPr>
          <w:rFonts w:ascii="Cambria" w:hAnsi="Cambria"/>
        </w:rPr>
        <w:t>ювати з новими «органами влади»</w:t>
      </w:r>
      <w:r w:rsidR="000825B3" w:rsidRPr="000825B3">
        <w:rPr>
          <w:rFonts w:ascii="Cambria" w:hAnsi="Cambria"/>
        </w:rPr>
        <w:t>.</w:t>
      </w:r>
      <w:r>
        <w:rPr>
          <w:rFonts w:ascii="Cambria" w:hAnsi="Cambria"/>
        </w:rPr>
        <w:t xml:space="preserve"> В</w:t>
      </w:r>
      <w:r w:rsidR="000825B3" w:rsidRPr="000825B3">
        <w:rPr>
          <w:rFonts w:ascii="Cambria" w:hAnsi="Cambria"/>
        </w:rPr>
        <w:t xml:space="preserve">становлено, що журналіст отримував матеріальну винагороду </w:t>
      </w:r>
      <w:r>
        <w:rPr>
          <w:rFonts w:ascii="Cambria" w:hAnsi="Cambria"/>
        </w:rPr>
        <w:t xml:space="preserve">за підготовку таких матеріалів. Дайте правову оцінку діям журналіста. </w:t>
      </w:r>
    </w:p>
    <w:p w:rsidR="000825B3" w:rsidRPr="000825B3" w:rsidRDefault="00282FEB" w:rsidP="000825B3">
      <w:pPr>
        <w:ind w:firstLine="567"/>
        <w:jc w:val="both"/>
        <w:rPr>
          <w:rFonts w:ascii="Cambria" w:hAnsi="Cambria"/>
        </w:rPr>
      </w:pPr>
      <w:r>
        <w:rPr>
          <w:rFonts w:ascii="Cambria" w:hAnsi="Cambria"/>
        </w:rPr>
        <w:t xml:space="preserve">15. </w:t>
      </w:r>
      <w:r w:rsidR="000825B3" w:rsidRPr="000825B3">
        <w:rPr>
          <w:rFonts w:ascii="Cambria" w:hAnsi="Cambria"/>
        </w:rPr>
        <w:t>Журналіст авторської програми на відеоплатформі опублікував матеріал, у якому</w:t>
      </w:r>
      <w:r>
        <w:rPr>
          <w:rFonts w:ascii="Cambria" w:hAnsi="Cambria"/>
        </w:rPr>
        <w:t xml:space="preserve"> </w:t>
      </w:r>
      <w:r w:rsidR="000825B3" w:rsidRPr="000825B3">
        <w:rPr>
          <w:rFonts w:ascii="Cambria" w:hAnsi="Cambria"/>
        </w:rPr>
        <w:t>назвав збройну агресію проти України «внутрішнім конфліктом»</w:t>
      </w:r>
      <w:r>
        <w:rPr>
          <w:rFonts w:ascii="Cambria" w:hAnsi="Cambria"/>
        </w:rPr>
        <w:t xml:space="preserve"> та </w:t>
      </w:r>
      <w:r w:rsidR="000825B3" w:rsidRPr="000825B3">
        <w:rPr>
          <w:rFonts w:ascii="Cambria" w:hAnsi="Cambria"/>
        </w:rPr>
        <w:t>що «війна була спровокована полі</w:t>
      </w:r>
      <w:r>
        <w:rPr>
          <w:rFonts w:ascii="Cambria" w:hAnsi="Cambria"/>
        </w:rPr>
        <w:t xml:space="preserve">тикою України», крім того, </w:t>
      </w:r>
      <w:r w:rsidR="000825B3" w:rsidRPr="000825B3">
        <w:rPr>
          <w:rFonts w:ascii="Cambria" w:hAnsi="Cambria"/>
        </w:rPr>
        <w:t>позитивно охарактеризував осіб, які брали участь у збройній агресії.</w:t>
      </w:r>
      <w:r>
        <w:rPr>
          <w:rFonts w:ascii="Cambria" w:hAnsi="Cambria"/>
        </w:rPr>
        <w:t xml:space="preserve"> </w:t>
      </w:r>
      <w:r w:rsidR="000825B3" w:rsidRPr="000825B3">
        <w:rPr>
          <w:rFonts w:ascii="Cambria" w:hAnsi="Cambria"/>
        </w:rPr>
        <w:t>Матеріал був доступний публічно, мав значну кількість переглядів і коментарів.</w:t>
      </w:r>
      <w:r>
        <w:rPr>
          <w:rFonts w:ascii="Cambria" w:hAnsi="Cambria"/>
        </w:rPr>
        <w:t xml:space="preserve"> Дайте правову оцінку діям журналіста. </w:t>
      </w:r>
      <w:r w:rsidR="000825B3" w:rsidRPr="000825B3">
        <w:rPr>
          <w:rFonts w:ascii="Cambria" w:hAnsi="Cambria"/>
        </w:rPr>
        <w:t>Де проходить межа між свободою слова та кримінально караною пропагандою?</w:t>
      </w:r>
    </w:p>
    <w:p w:rsidR="000825B3" w:rsidRPr="000825B3" w:rsidRDefault="00282FEB" w:rsidP="00282FEB">
      <w:pPr>
        <w:ind w:firstLine="567"/>
        <w:jc w:val="both"/>
        <w:rPr>
          <w:rFonts w:ascii="Cambria" w:hAnsi="Cambria"/>
        </w:rPr>
      </w:pPr>
      <w:r>
        <w:rPr>
          <w:rFonts w:ascii="Cambria" w:hAnsi="Cambria"/>
        </w:rPr>
        <w:t xml:space="preserve">16. </w:t>
      </w:r>
      <w:r w:rsidR="000825B3" w:rsidRPr="000825B3">
        <w:rPr>
          <w:rFonts w:ascii="Cambria" w:hAnsi="Cambria"/>
        </w:rPr>
        <w:t>Журналіст всеукраїнського медіа, маючи доступ до закритої інформації у зв’язку з виконанням редакційного завдання, встановив контакт із представником іноземної структури, пов’язаної зі збройними формуваннями держави-агресора.</w:t>
      </w:r>
      <w:r>
        <w:rPr>
          <w:rFonts w:ascii="Cambria" w:hAnsi="Cambria"/>
        </w:rPr>
        <w:t xml:space="preserve"> </w:t>
      </w:r>
      <w:r w:rsidR="000825B3" w:rsidRPr="000825B3">
        <w:rPr>
          <w:rFonts w:ascii="Cambria" w:hAnsi="Cambria"/>
        </w:rPr>
        <w:t>За грошову винагороду він передавав</w:t>
      </w:r>
      <w:r>
        <w:rPr>
          <w:rFonts w:ascii="Cambria" w:hAnsi="Cambria"/>
        </w:rPr>
        <w:t xml:space="preserve"> </w:t>
      </w:r>
      <w:r w:rsidR="000825B3" w:rsidRPr="000825B3">
        <w:rPr>
          <w:rFonts w:ascii="Cambria" w:hAnsi="Cambria"/>
        </w:rPr>
        <w:t>інформацію про розташування стратегічних об’єктів у прифронтовому регіоні</w:t>
      </w:r>
      <w:r>
        <w:rPr>
          <w:rFonts w:ascii="Cambria" w:hAnsi="Cambria"/>
        </w:rPr>
        <w:t xml:space="preserve"> та </w:t>
      </w:r>
      <w:r w:rsidR="000825B3" w:rsidRPr="000825B3">
        <w:rPr>
          <w:rFonts w:ascii="Cambria" w:hAnsi="Cambria"/>
        </w:rPr>
        <w:t>відомості про маршрути переміщення військової техніки.</w:t>
      </w:r>
      <w:r>
        <w:rPr>
          <w:rFonts w:ascii="Cambria" w:hAnsi="Cambria"/>
        </w:rPr>
        <w:t xml:space="preserve"> </w:t>
      </w:r>
      <w:r w:rsidR="000825B3" w:rsidRPr="000825B3">
        <w:rPr>
          <w:rFonts w:ascii="Cambria" w:hAnsi="Cambria"/>
        </w:rPr>
        <w:t xml:space="preserve">Передача даних здійснювалася через зашифровані канали зв’язку. </w:t>
      </w:r>
      <w:r>
        <w:rPr>
          <w:rFonts w:ascii="Cambria" w:hAnsi="Cambria"/>
        </w:rPr>
        <w:t xml:space="preserve">Дайте правову оцінку діям журналіста. </w:t>
      </w:r>
    </w:p>
    <w:p w:rsidR="00282FEB" w:rsidRPr="000825B3" w:rsidRDefault="00282FEB" w:rsidP="00282FEB">
      <w:pPr>
        <w:ind w:firstLine="567"/>
        <w:jc w:val="both"/>
        <w:rPr>
          <w:rFonts w:ascii="Cambria" w:hAnsi="Cambria"/>
        </w:rPr>
      </w:pPr>
      <w:r>
        <w:rPr>
          <w:rFonts w:ascii="Cambria" w:hAnsi="Cambria"/>
        </w:rPr>
        <w:t xml:space="preserve">17. </w:t>
      </w:r>
      <w:r w:rsidR="000825B3" w:rsidRPr="000825B3">
        <w:rPr>
          <w:rFonts w:ascii="Cambria" w:hAnsi="Cambria"/>
        </w:rPr>
        <w:t>Журналіст після початку повномасштабної агресії продовжив діяльність на тимчасово окупованій території та почав співпрацювати з медіаструктурою, підконтрольною окупаційній адміністрації.</w:t>
      </w:r>
      <w:r>
        <w:rPr>
          <w:rFonts w:ascii="Cambria" w:hAnsi="Cambria"/>
        </w:rPr>
        <w:t xml:space="preserve"> </w:t>
      </w:r>
      <w:r w:rsidR="000825B3" w:rsidRPr="000825B3">
        <w:rPr>
          <w:rFonts w:ascii="Cambria" w:hAnsi="Cambria"/>
        </w:rPr>
        <w:t>У межах співпраці він</w:t>
      </w:r>
      <w:r>
        <w:rPr>
          <w:rFonts w:ascii="Cambria" w:hAnsi="Cambria"/>
        </w:rPr>
        <w:t xml:space="preserve"> </w:t>
      </w:r>
      <w:r w:rsidR="000825B3" w:rsidRPr="000825B3">
        <w:rPr>
          <w:rFonts w:ascii="Cambria" w:hAnsi="Cambria"/>
        </w:rPr>
        <w:t>готував матеріали, що висвітлювали «позитивні зміни» під контролем окупаційної влади</w:t>
      </w:r>
      <w:r>
        <w:rPr>
          <w:rFonts w:ascii="Cambria" w:hAnsi="Cambria"/>
        </w:rPr>
        <w:t xml:space="preserve">, </w:t>
      </w:r>
      <w:r w:rsidR="000825B3" w:rsidRPr="000825B3">
        <w:rPr>
          <w:rFonts w:ascii="Cambria" w:hAnsi="Cambria"/>
        </w:rPr>
        <w:t>допомагав організовувати інформаційні кампанії, що супроводжували рішення окупаційної адміністрації.</w:t>
      </w:r>
      <w:r>
        <w:rPr>
          <w:rFonts w:ascii="Cambria" w:hAnsi="Cambria"/>
        </w:rPr>
        <w:t xml:space="preserve"> </w:t>
      </w:r>
      <w:r w:rsidR="000825B3" w:rsidRPr="000825B3">
        <w:rPr>
          <w:rFonts w:ascii="Cambria" w:hAnsi="Cambria"/>
        </w:rPr>
        <w:t>Дії здійснювалися систематично та мали характер інформаційної підтримки діяльності держави-агресора.</w:t>
      </w:r>
      <w:r w:rsidRPr="00282FEB">
        <w:rPr>
          <w:rFonts w:ascii="Cambria" w:hAnsi="Cambria"/>
        </w:rPr>
        <w:t xml:space="preserve"> </w:t>
      </w:r>
      <w:r>
        <w:rPr>
          <w:rFonts w:ascii="Cambria" w:hAnsi="Cambria"/>
        </w:rPr>
        <w:t xml:space="preserve">Дайте правову оцінку діям журналіста. </w:t>
      </w:r>
    </w:p>
    <w:p w:rsidR="000825B3" w:rsidRPr="000825B3" w:rsidRDefault="00282FEB" w:rsidP="00282FEB">
      <w:pPr>
        <w:ind w:firstLine="567"/>
        <w:jc w:val="both"/>
        <w:rPr>
          <w:rFonts w:ascii="Cambria" w:hAnsi="Cambria"/>
        </w:rPr>
      </w:pPr>
      <w:r>
        <w:rPr>
          <w:rFonts w:ascii="Cambria" w:hAnsi="Cambria"/>
        </w:rPr>
        <w:t xml:space="preserve">18. </w:t>
      </w:r>
      <w:r w:rsidR="000825B3" w:rsidRPr="000825B3">
        <w:rPr>
          <w:rFonts w:ascii="Cambria" w:hAnsi="Cambria"/>
        </w:rPr>
        <w:t xml:space="preserve">У період активних бойових дій невідомі особи проникли до приміщення локального медіа-центру. Було пошкоджено комп’ютерну техніку, сервери з архівом матеріалів, а також знищено носії з відеозаписами журналістських розслідувань щодо </w:t>
      </w:r>
      <w:r w:rsidR="000825B3" w:rsidRPr="000825B3">
        <w:rPr>
          <w:rFonts w:ascii="Cambria" w:hAnsi="Cambria"/>
        </w:rPr>
        <w:lastRenderedPageBreak/>
        <w:t>воєнних злочинів.</w:t>
      </w:r>
      <w:r>
        <w:rPr>
          <w:rFonts w:ascii="Cambria" w:hAnsi="Cambria"/>
        </w:rPr>
        <w:t xml:space="preserve"> </w:t>
      </w:r>
      <w:r w:rsidR="000825B3" w:rsidRPr="000825B3">
        <w:rPr>
          <w:rFonts w:ascii="Cambria" w:hAnsi="Cambria"/>
        </w:rPr>
        <w:t>Перед цим у соціальних мережах поширювалися заклики «припинити діяльність цього видання, яке поширює незручну інформацію».</w:t>
      </w:r>
      <w:r>
        <w:rPr>
          <w:rFonts w:ascii="Cambria" w:hAnsi="Cambria"/>
        </w:rPr>
        <w:t xml:space="preserve"> </w:t>
      </w:r>
      <w:r w:rsidR="000825B3" w:rsidRPr="000825B3">
        <w:rPr>
          <w:rFonts w:ascii="Cambria" w:hAnsi="Cambria"/>
        </w:rPr>
        <w:t xml:space="preserve">Редакція заявила, що знищення матеріалів унеможливило подальшу роботу над низкою журналістських </w:t>
      </w:r>
      <w:r w:rsidRPr="000825B3">
        <w:rPr>
          <w:rFonts w:ascii="Cambria" w:hAnsi="Cambria"/>
        </w:rPr>
        <w:t>проектів</w:t>
      </w:r>
      <w:r w:rsidR="000825B3" w:rsidRPr="000825B3">
        <w:rPr>
          <w:rFonts w:ascii="Cambria" w:hAnsi="Cambria"/>
        </w:rPr>
        <w:t>.</w:t>
      </w:r>
      <w:r>
        <w:rPr>
          <w:rFonts w:ascii="Cambria" w:hAnsi="Cambria"/>
        </w:rPr>
        <w:t xml:space="preserve"> Дайте правову оцінку </w:t>
      </w:r>
      <w:r w:rsidR="00420227">
        <w:rPr>
          <w:rFonts w:ascii="Cambria" w:hAnsi="Cambria"/>
        </w:rPr>
        <w:t xml:space="preserve">ситуації. </w:t>
      </w:r>
    </w:p>
    <w:p w:rsidR="00AF5239" w:rsidRPr="000825B3" w:rsidRDefault="00AF5239" w:rsidP="00C02833">
      <w:pPr>
        <w:widowControl/>
        <w:pBdr>
          <w:top w:val="nil"/>
          <w:left w:val="nil"/>
          <w:bottom w:val="nil"/>
          <w:right w:val="nil"/>
          <w:between w:val="nil"/>
        </w:pBdr>
        <w:ind w:firstLine="709"/>
        <w:jc w:val="both"/>
        <w:rPr>
          <w:rFonts w:ascii="Cambria" w:eastAsia="Times New Roman" w:hAnsi="Cambria" w:cs="Times New Roman"/>
          <w:lang w:val="ru-RU"/>
        </w:rPr>
      </w:pPr>
    </w:p>
    <w:p w:rsidR="00AF5239" w:rsidRPr="006E4DB6" w:rsidRDefault="00AF5239" w:rsidP="006763A3">
      <w:pPr>
        <w:widowControl/>
        <w:ind w:firstLine="709"/>
        <w:jc w:val="center"/>
        <w:rPr>
          <w:rFonts w:ascii="Cambria" w:eastAsia="Times New Roman" w:hAnsi="Cambria" w:cs="Times New Roman"/>
          <w:b/>
        </w:rPr>
      </w:pPr>
      <w:r w:rsidRPr="006E4DB6">
        <w:rPr>
          <w:rFonts w:ascii="Cambria" w:eastAsia="Times New Roman" w:hAnsi="Cambria" w:cs="Times New Roman"/>
          <w:b/>
        </w:rPr>
        <w:t>Самостійна робота:</w:t>
      </w:r>
    </w:p>
    <w:p w:rsidR="00AF5239" w:rsidRPr="006E4DB6" w:rsidRDefault="00AF5239" w:rsidP="00C02833">
      <w:pPr>
        <w:widowControl/>
        <w:ind w:firstLine="709"/>
        <w:jc w:val="both"/>
        <w:rPr>
          <w:rFonts w:ascii="Cambria" w:eastAsia="Times New Roman" w:hAnsi="Cambria" w:cs="Times New Roman"/>
          <w:b/>
        </w:rPr>
      </w:pPr>
    </w:p>
    <w:p w:rsidR="00923958" w:rsidRPr="006E4DB6" w:rsidRDefault="00923958" w:rsidP="006763A3">
      <w:pPr>
        <w:pStyle w:val="a4"/>
        <w:spacing w:before="0" w:beforeAutospacing="0" w:after="0" w:afterAutospacing="0"/>
        <w:ind w:firstLine="567"/>
        <w:jc w:val="both"/>
        <w:rPr>
          <w:rFonts w:ascii="Cambria" w:hAnsi="Cambria"/>
          <w:color w:val="000000" w:themeColor="text1"/>
          <w:lang w:val="uk-UA"/>
        </w:rPr>
      </w:pPr>
      <w:r w:rsidRPr="006E4DB6">
        <w:rPr>
          <w:rFonts w:ascii="Cambria" w:hAnsi="Cambria"/>
          <w:lang w:val="uk-UA"/>
        </w:rPr>
        <w:t xml:space="preserve">1. </w:t>
      </w:r>
      <w:r w:rsidRPr="006E4DB6">
        <w:rPr>
          <w:rFonts w:ascii="Cambria" w:hAnsi="Cambria"/>
          <w:color w:val="000000" w:themeColor="text1"/>
          <w:lang w:val="uk-UA"/>
        </w:rPr>
        <w:t xml:space="preserve">Ознайомтеся зі змістом Постанови ККС ВС від 18.05.2023р. у справі № 127/12127/22 (URL: </w:t>
      </w:r>
      <w:hyperlink r:id="rId224" w:history="1">
        <w:r w:rsidRPr="006E4DB6">
          <w:rPr>
            <w:rStyle w:val="a7"/>
            <w:rFonts w:ascii="Cambria" w:eastAsiaTheme="majorEastAsia" w:hAnsi="Cambria"/>
            <w:color w:val="000000" w:themeColor="text1"/>
            <w:u w:val="none"/>
            <w:lang w:val="uk-UA"/>
          </w:rPr>
          <w:t>https://reyestr.court.gov.ua/Review/111096337</w:t>
        </w:r>
      </w:hyperlink>
      <w:r w:rsidRPr="006E4DB6">
        <w:rPr>
          <w:rStyle w:val="a7"/>
          <w:rFonts w:ascii="Cambria" w:eastAsiaTheme="majorEastAsia" w:hAnsi="Cambria"/>
          <w:color w:val="000000" w:themeColor="text1"/>
          <w:u w:val="none"/>
          <w:lang w:val="uk-UA"/>
        </w:rPr>
        <w:t xml:space="preserve">) та Постанови </w:t>
      </w:r>
      <w:r w:rsidRPr="006E4DB6">
        <w:rPr>
          <w:rFonts w:ascii="Cambria" w:hAnsi="Cambria"/>
          <w:color w:val="000000" w:themeColor="text1"/>
          <w:lang w:val="uk-UA"/>
        </w:rPr>
        <w:t>ККС ВС від 28 вересня 2023р. у справі № 127/18004/22 (URL:</w:t>
      </w:r>
      <w:r w:rsidRPr="006E4DB6">
        <w:rPr>
          <w:rStyle w:val="apple-converted-space"/>
          <w:rFonts w:ascii="Cambria" w:hAnsi="Cambria"/>
          <w:color w:val="000000" w:themeColor="text1"/>
          <w:lang w:val="uk-UA"/>
        </w:rPr>
        <w:t> </w:t>
      </w:r>
      <w:hyperlink r:id="rId225" w:history="1">
        <w:r w:rsidRPr="006E4DB6">
          <w:rPr>
            <w:rStyle w:val="a7"/>
            <w:rFonts w:ascii="Cambria" w:eastAsiaTheme="majorEastAsia" w:hAnsi="Cambria"/>
            <w:color w:val="000000" w:themeColor="text1"/>
            <w:u w:val="none"/>
            <w:bdr w:val="none" w:sz="0" w:space="0" w:color="auto" w:frame="1"/>
            <w:lang w:val="uk-UA"/>
          </w:rPr>
          <w:t>https://reyestr.court.gov.ua/Review/113967455</w:t>
        </w:r>
      </w:hyperlink>
      <w:r w:rsidRPr="006E4DB6">
        <w:rPr>
          <w:rFonts w:ascii="Cambria" w:hAnsi="Cambria"/>
          <w:color w:val="000000" w:themeColor="text1"/>
          <w:lang w:val="uk-UA"/>
        </w:rPr>
        <w:t xml:space="preserve">). </w:t>
      </w:r>
      <w:r w:rsidRPr="00420227">
        <w:rPr>
          <w:rStyle w:val="a7"/>
          <w:rFonts w:ascii="Cambria" w:eastAsiaTheme="majorEastAsia" w:hAnsi="Cambria"/>
          <w:i/>
          <w:color w:val="auto"/>
          <w:u w:val="none"/>
          <w:lang w:val="uk-UA"/>
        </w:rPr>
        <w:t xml:space="preserve">Визначте судову позицію щодо можливості звільнення особи від відбування покарання із застосуванням ст. 75 КК України у випадку засудження її за </w:t>
      </w:r>
      <w:r w:rsidRPr="00420227">
        <w:rPr>
          <w:rStyle w:val="a7"/>
          <w:rFonts w:ascii="Cambria" w:eastAsiaTheme="majorEastAsia" w:hAnsi="Cambria"/>
          <w:i/>
          <w:color w:val="auto"/>
          <w:lang w:val="uk-UA"/>
        </w:rPr>
        <w:t>в</w:t>
      </w:r>
      <w:r w:rsidRPr="006E4DB6">
        <w:rPr>
          <w:rFonts w:ascii="Cambria" w:hAnsi="Cambria"/>
          <w:i/>
          <w:lang w:val="uk-UA"/>
        </w:rPr>
        <w:t>иправдовування, визнання правомірною, заперечення збройної агресії російської федерації проти України, глорифікаці</w:t>
      </w:r>
      <w:r w:rsidR="00420227">
        <w:rPr>
          <w:rFonts w:ascii="Cambria" w:hAnsi="Cambria"/>
          <w:i/>
          <w:lang w:val="uk-UA"/>
        </w:rPr>
        <w:t>ю</w:t>
      </w:r>
      <w:r w:rsidRPr="006E4DB6">
        <w:rPr>
          <w:rFonts w:ascii="Cambria" w:hAnsi="Cambria"/>
          <w:i/>
          <w:lang w:val="uk-UA"/>
        </w:rPr>
        <w:t xml:space="preserve"> її учасників (ст. 436-2 КК) в період воєнного стану.</w:t>
      </w:r>
      <w:r w:rsidRPr="006E4DB6">
        <w:rPr>
          <w:rFonts w:ascii="Cambria" w:hAnsi="Cambria"/>
          <w:lang w:val="uk-UA"/>
        </w:rPr>
        <w:t xml:space="preserve"> </w:t>
      </w:r>
    </w:p>
    <w:p w:rsidR="000631AF" w:rsidRPr="006E4DB6" w:rsidRDefault="00923958" w:rsidP="006763A3">
      <w:pPr>
        <w:ind w:firstLine="567"/>
        <w:jc w:val="both"/>
        <w:rPr>
          <w:rFonts w:ascii="Cambria" w:hAnsi="Cambria" w:cs="Times New Roman"/>
        </w:rPr>
      </w:pPr>
      <w:r w:rsidRPr="006E4DB6">
        <w:rPr>
          <w:rFonts w:ascii="Cambria" w:hAnsi="Cambria" w:cs="Times New Roman"/>
        </w:rPr>
        <w:t xml:space="preserve">2. </w:t>
      </w:r>
      <w:r w:rsidR="000631AF" w:rsidRPr="006E4DB6">
        <w:rPr>
          <w:rFonts w:ascii="Cambria" w:hAnsi="Cambria" w:cs="Times New Roman"/>
        </w:rPr>
        <w:t xml:space="preserve">Ознайомтеся з текстом постанови ВС від 21.12.2022р. у справі № 759/5737/17 (URL: </w:t>
      </w:r>
      <w:hyperlink r:id="rId226" w:history="1">
        <w:r w:rsidR="000631AF" w:rsidRPr="006E4DB6">
          <w:rPr>
            <w:rStyle w:val="a7"/>
            <w:rFonts w:ascii="Cambria" w:hAnsi="Cambria" w:cs="Times New Roman"/>
          </w:rPr>
          <w:t>https://reyestr.court.gov.ua/Review/108225763</w:t>
        </w:r>
      </w:hyperlink>
      <w:r w:rsidR="000631AF" w:rsidRPr="006E4DB6">
        <w:rPr>
          <w:rStyle w:val="a7"/>
          <w:rFonts w:ascii="Cambria" w:hAnsi="Cambria" w:cs="Times New Roman"/>
        </w:rPr>
        <w:t>)</w:t>
      </w:r>
      <w:r w:rsidR="000631AF" w:rsidRPr="006E4DB6">
        <w:rPr>
          <w:rFonts w:ascii="Cambria" w:hAnsi="Cambria" w:cs="Times New Roman"/>
        </w:rPr>
        <w:t xml:space="preserve">, </w:t>
      </w:r>
      <w:r w:rsidR="000631AF" w:rsidRPr="006E4DB6">
        <w:rPr>
          <w:rFonts w:ascii="Cambria" w:hAnsi="Cambria" w:cs="Times New Roman"/>
          <w:i/>
        </w:rPr>
        <w:t>визначить особливості реалізації підривної діяльності в складі державної зради.</w:t>
      </w:r>
      <w:r w:rsidR="000631AF" w:rsidRPr="006E4DB6">
        <w:rPr>
          <w:rFonts w:ascii="Cambria" w:hAnsi="Cambria" w:cs="Times New Roman"/>
        </w:rPr>
        <w:t xml:space="preserve"> </w:t>
      </w:r>
    </w:p>
    <w:p w:rsidR="000631AF" w:rsidRPr="006E4DB6" w:rsidRDefault="00420227" w:rsidP="006763A3">
      <w:pPr>
        <w:ind w:firstLine="567"/>
        <w:jc w:val="both"/>
        <w:rPr>
          <w:rFonts w:ascii="Cambria" w:hAnsi="Cambria" w:cs="Times New Roman"/>
        </w:rPr>
      </w:pPr>
      <w:r w:rsidRPr="00420227">
        <w:rPr>
          <w:rFonts w:ascii="Cambria" w:hAnsi="Cambria" w:cs="Times New Roman"/>
        </w:rPr>
        <w:t>3</w:t>
      </w:r>
      <w:r w:rsidR="00923958" w:rsidRPr="00420227">
        <w:rPr>
          <w:rFonts w:ascii="Cambria" w:hAnsi="Cambria" w:cs="Times New Roman"/>
        </w:rPr>
        <w:t>.</w:t>
      </w:r>
      <w:r w:rsidR="00923958" w:rsidRPr="006E4DB6">
        <w:rPr>
          <w:rFonts w:ascii="Cambria" w:hAnsi="Cambria" w:cs="Times New Roman"/>
          <w:i/>
        </w:rPr>
        <w:t xml:space="preserve"> </w:t>
      </w:r>
      <w:r w:rsidR="000631AF" w:rsidRPr="006E4DB6">
        <w:rPr>
          <w:rFonts w:ascii="Cambria" w:hAnsi="Cambria" w:cs="Times New Roman"/>
        </w:rPr>
        <w:t>Ознайомтеся зі змістом Постанови колегії суддів Третьої судової палати ККС ВС від 29.11.2023 у справі № 595/359/21 (</w:t>
      </w:r>
      <w:hyperlink r:id="rId227" w:history="1">
        <w:r w:rsidR="000631AF" w:rsidRPr="006E4DB6">
          <w:rPr>
            <w:rStyle w:val="a7"/>
            <w:rFonts w:ascii="Cambria" w:hAnsi="Cambria" w:cs="Times New Roman"/>
          </w:rPr>
          <w:t>https://reyestr.court.gov.ua/Review/115476534</w:t>
        </w:r>
      </w:hyperlink>
      <w:r w:rsidR="000631AF" w:rsidRPr="006E4DB6">
        <w:rPr>
          <w:rFonts w:ascii="Cambria" w:hAnsi="Cambria" w:cs="Times New Roman"/>
        </w:rPr>
        <w:t xml:space="preserve">), </w:t>
      </w:r>
      <w:r w:rsidR="000631AF" w:rsidRPr="006E4DB6">
        <w:rPr>
          <w:rFonts w:ascii="Cambria" w:hAnsi="Cambria" w:cs="Times New Roman"/>
          <w:i/>
        </w:rPr>
        <w:t xml:space="preserve">визначить позицію суду щодо кваліфікації дій за ст. 109 КК. </w:t>
      </w:r>
    </w:p>
    <w:p w:rsidR="000631AF" w:rsidRPr="006E4DB6" w:rsidRDefault="00420227" w:rsidP="006763A3">
      <w:pPr>
        <w:ind w:firstLine="567"/>
        <w:jc w:val="both"/>
        <w:rPr>
          <w:rFonts w:ascii="Cambria" w:hAnsi="Cambria" w:cs="Times New Roman"/>
          <w:i/>
        </w:rPr>
      </w:pPr>
      <w:r>
        <w:rPr>
          <w:rFonts w:ascii="Cambria" w:hAnsi="Cambria" w:cs="Times New Roman"/>
        </w:rPr>
        <w:t>4</w:t>
      </w:r>
      <w:r w:rsidR="00923958" w:rsidRPr="006E4DB6">
        <w:rPr>
          <w:rFonts w:ascii="Cambria" w:hAnsi="Cambria" w:cs="Times New Roman"/>
        </w:rPr>
        <w:t xml:space="preserve">. </w:t>
      </w:r>
      <w:r w:rsidR="000631AF" w:rsidRPr="006E4DB6">
        <w:rPr>
          <w:rFonts w:ascii="Cambria" w:hAnsi="Cambria" w:cs="Times New Roman"/>
        </w:rPr>
        <w:t>Ознайомтеся зі змістом Постанови колегії суддів Третьої судової палати ККС ВС від 20.12.2023 у справі № 759/22254/19  (</w:t>
      </w:r>
      <w:hyperlink r:id="rId228" w:history="1">
        <w:r w:rsidR="000631AF" w:rsidRPr="006E4DB6">
          <w:rPr>
            <w:rStyle w:val="a7"/>
            <w:rFonts w:ascii="Cambria" w:hAnsi="Cambria" w:cs="Times New Roman"/>
          </w:rPr>
          <w:t>https://reyestr.court.gov.ua/Review/115822485</w:t>
        </w:r>
      </w:hyperlink>
      <w:r w:rsidR="000631AF" w:rsidRPr="006E4DB6">
        <w:rPr>
          <w:rFonts w:ascii="Cambria" w:hAnsi="Cambria" w:cs="Times New Roman"/>
        </w:rPr>
        <w:t xml:space="preserve">), </w:t>
      </w:r>
      <w:r w:rsidR="000631AF" w:rsidRPr="006E4DB6">
        <w:rPr>
          <w:rFonts w:ascii="Cambria" w:hAnsi="Cambria" w:cs="Times New Roman"/>
          <w:i/>
        </w:rPr>
        <w:t>визначить, які дії свідчать про вчинення особою державної зради.</w:t>
      </w:r>
    </w:p>
    <w:p w:rsidR="000631AF" w:rsidRPr="006E4DB6" w:rsidRDefault="00420227" w:rsidP="006763A3">
      <w:pPr>
        <w:ind w:firstLine="567"/>
        <w:jc w:val="both"/>
        <w:rPr>
          <w:rFonts w:ascii="Cambria" w:hAnsi="Cambria" w:cs="Times New Roman"/>
          <w:i/>
        </w:rPr>
      </w:pPr>
      <w:r>
        <w:rPr>
          <w:rFonts w:ascii="Cambria" w:hAnsi="Cambria" w:cs="Times New Roman"/>
        </w:rPr>
        <w:t>5</w:t>
      </w:r>
      <w:r w:rsidR="00923958" w:rsidRPr="006E4DB6">
        <w:rPr>
          <w:rFonts w:ascii="Cambria" w:hAnsi="Cambria" w:cs="Times New Roman"/>
        </w:rPr>
        <w:t xml:space="preserve">. </w:t>
      </w:r>
      <w:r w:rsidR="000631AF" w:rsidRPr="006E4DB6">
        <w:rPr>
          <w:rFonts w:ascii="Cambria" w:hAnsi="Cambria" w:cs="Times New Roman"/>
        </w:rPr>
        <w:t>Ознайомтеся зі змістом Постанови ти ККС ВС від 04.04.2023 у справі № 295/5493/22 (</w:t>
      </w:r>
      <w:hyperlink r:id="rId229" w:history="1">
        <w:r w:rsidR="000631AF" w:rsidRPr="006E4DB6">
          <w:rPr>
            <w:rStyle w:val="a7"/>
            <w:rFonts w:ascii="Cambria" w:hAnsi="Cambria" w:cs="Times New Roman"/>
          </w:rPr>
          <w:t>https://reyestr.court.gov.ua/Review/110055033</w:t>
        </w:r>
      </w:hyperlink>
      <w:r w:rsidR="000631AF" w:rsidRPr="006E4DB6">
        <w:rPr>
          <w:rFonts w:ascii="Cambria" w:hAnsi="Cambria" w:cs="Times New Roman"/>
        </w:rPr>
        <w:t xml:space="preserve">), </w:t>
      </w:r>
      <w:r w:rsidR="000631AF" w:rsidRPr="006E4DB6">
        <w:rPr>
          <w:rFonts w:ascii="Cambria" w:hAnsi="Cambria" w:cs="Times New Roman"/>
          <w:i/>
        </w:rPr>
        <w:t>визначить судову позицію щодо питання призначення покарання у вигляді позбавлення права обіймати посади, пов’язані з виконанням функцій держави та місцевого самоврядування, при засудженні особи за ст. 111-1 КК.</w:t>
      </w:r>
    </w:p>
    <w:p w:rsidR="000631AF" w:rsidRPr="006E4DB6" w:rsidRDefault="00420227" w:rsidP="006763A3">
      <w:pPr>
        <w:ind w:firstLine="567"/>
        <w:jc w:val="both"/>
        <w:rPr>
          <w:rFonts w:ascii="Cambria" w:hAnsi="Cambria" w:cs="Times New Roman"/>
        </w:rPr>
      </w:pPr>
      <w:r>
        <w:rPr>
          <w:rFonts w:ascii="Cambria" w:hAnsi="Cambria" w:cs="Times New Roman"/>
        </w:rPr>
        <w:t>6</w:t>
      </w:r>
      <w:r w:rsidR="00923958" w:rsidRPr="006E4DB6">
        <w:rPr>
          <w:rFonts w:ascii="Cambria" w:hAnsi="Cambria" w:cs="Times New Roman"/>
        </w:rPr>
        <w:t xml:space="preserve">. </w:t>
      </w:r>
      <w:r w:rsidR="000631AF" w:rsidRPr="006E4DB6">
        <w:rPr>
          <w:rFonts w:ascii="Cambria" w:hAnsi="Cambria" w:cs="Times New Roman"/>
        </w:rPr>
        <w:t>Ознайомтеся зі змістом Постанови колегії суддів Першої судової палати ККС ВС від 08.02.2024 у справі № 161/12980/22 (</w:t>
      </w:r>
      <w:hyperlink r:id="rId230" w:history="1">
        <w:r w:rsidR="000631AF" w:rsidRPr="006E4DB6">
          <w:rPr>
            <w:rStyle w:val="a7"/>
            <w:rFonts w:ascii="Cambria" w:hAnsi="Cambria" w:cs="Times New Roman"/>
          </w:rPr>
          <w:t>https://reyestr.court.gov.ua/Review/116955673</w:t>
        </w:r>
      </w:hyperlink>
      <w:r w:rsidR="000631AF" w:rsidRPr="006E4DB6">
        <w:rPr>
          <w:rFonts w:ascii="Cambria" w:hAnsi="Cambria" w:cs="Times New Roman"/>
        </w:rPr>
        <w:t xml:space="preserve">), </w:t>
      </w:r>
      <w:r w:rsidR="000631AF" w:rsidRPr="006E4DB6">
        <w:rPr>
          <w:rFonts w:ascii="Cambria" w:hAnsi="Cambria" w:cs="Times New Roman"/>
          <w:i/>
        </w:rPr>
        <w:t>визначить, які ознаки у діянні особи свідчать про факт вчинення колабораційної діяльності.</w:t>
      </w:r>
      <w:r w:rsidR="000631AF" w:rsidRPr="006E4DB6">
        <w:rPr>
          <w:rFonts w:ascii="Cambria" w:hAnsi="Cambria" w:cs="Times New Roman"/>
        </w:rPr>
        <w:t xml:space="preserve"> </w:t>
      </w:r>
    </w:p>
    <w:p w:rsidR="000631AF" w:rsidRPr="006E4DB6" w:rsidRDefault="00420227" w:rsidP="006763A3">
      <w:pPr>
        <w:ind w:firstLine="567"/>
        <w:jc w:val="both"/>
        <w:rPr>
          <w:rFonts w:ascii="Cambria" w:hAnsi="Cambria" w:cs="Times New Roman"/>
          <w:i/>
        </w:rPr>
      </w:pPr>
      <w:r>
        <w:rPr>
          <w:rFonts w:ascii="Cambria" w:hAnsi="Cambria" w:cs="Times New Roman"/>
        </w:rPr>
        <w:t>7</w:t>
      </w:r>
      <w:r w:rsidR="006763A3" w:rsidRPr="006E4DB6">
        <w:rPr>
          <w:rFonts w:ascii="Cambria" w:hAnsi="Cambria" w:cs="Times New Roman"/>
        </w:rPr>
        <w:t>.</w:t>
      </w:r>
      <w:r w:rsidR="006763A3" w:rsidRPr="006E4DB6">
        <w:rPr>
          <w:rFonts w:ascii="Cambria" w:hAnsi="Cambria" w:cs="Times New Roman"/>
          <w:b/>
        </w:rPr>
        <w:t xml:space="preserve"> </w:t>
      </w:r>
      <w:r w:rsidR="000631AF" w:rsidRPr="006E4DB6">
        <w:rPr>
          <w:rFonts w:ascii="Cambria" w:hAnsi="Cambria" w:cs="Times New Roman"/>
        </w:rPr>
        <w:t>Ознайомтеся зі змістом Постанови ККС ВС від 09.04.2024 у справі № 639/1528/22: (</w:t>
      </w:r>
      <w:hyperlink r:id="rId231" w:history="1">
        <w:r w:rsidR="000631AF" w:rsidRPr="006E4DB6">
          <w:rPr>
            <w:rStyle w:val="a7"/>
            <w:rFonts w:ascii="Cambria" w:hAnsi="Cambria" w:cs="Times New Roman"/>
          </w:rPr>
          <w:t>https://reyestr.court.gov.ua/Review/118297134</w:t>
        </w:r>
      </w:hyperlink>
      <w:r w:rsidR="000631AF" w:rsidRPr="006E4DB6">
        <w:rPr>
          <w:rFonts w:ascii="Cambria" w:hAnsi="Cambria" w:cs="Times New Roman"/>
        </w:rPr>
        <w:t xml:space="preserve">), </w:t>
      </w:r>
      <w:r w:rsidR="000631AF" w:rsidRPr="006E4DB6">
        <w:rPr>
          <w:rFonts w:ascii="Cambria" w:hAnsi="Cambria" w:cs="Times New Roman"/>
          <w:i/>
        </w:rPr>
        <w:t xml:space="preserve">визначить, які дії свідчать про вчинення особою державної зради. </w:t>
      </w:r>
    </w:p>
    <w:p w:rsidR="000631AF" w:rsidRPr="006E4DB6" w:rsidRDefault="00420227" w:rsidP="006763A3">
      <w:pPr>
        <w:ind w:firstLine="567"/>
        <w:jc w:val="both"/>
        <w:rPr>
          <w:rFonts w:ascii="Cambria" w:hAnsi="Cambria" w:cs="Times New Roman"/>
          <w:i/>
        </w:rPr>
      </w:pPr>
      <w:r>
        <w:rPr>
          <w:rFonts w:ascii="Cambria" w:hAnsi="Cambria" w:cs="Times New Roman"/>
        </w:rPr>
        <w:t>8</w:t>
      </w:r>
      <w:r w:rsidR="006763A3" w:rsidRPr="006E4DB6">
        <w:rPr>
          <w:rFonts w:ascii="Cambria" w:hAnsi="Cambria" w:cs="Times New Roman"/>
        </w:rPr>
        <w:t xml:space="preserve">. </w:t>
      </w:r>
      <w:r w:rsidR="000631AF" w:rsidRPr="006E4DB6">
        <w:rPr>
          <w:rFonts w:ascii="Cambria" w:hAnsi="Cambria" w:cs="Times New Roman"/>
        </w:rPr>
        <w:t>Ознайомтеся зі змістом Постанови ККС ВС від 20.06.2024 у справі № 953/7182/23 (</w:t>
      </w:r>
      <w:hyperlink r:id="rId232" w:history="1">
        <w:r w:rsidR="000631AF" w:rsidRPr="006E4DB6">
          <w:rPr>
            <w:rStyle w:val="a7"/>
            <w:rFonts w:ascii="Cambria" w:hAnsi="Cambria" w:cs="Times New Roman"/>
          </w:rPr>
          <w:t>https://reyestr.court.gov.ua/Review/119961119</w:t>
        </w:r>
      </w:hyperlink>
      <w:r w:rsidR="000631AF" w:rsidRPr="006E4DB6">
        <w:rPr>
          <w:rFonts w:ascii="Cambria" w:hAnsi="Cambria" w:cs="Times New Roman"/>
        </w:rPr>
        <w:t xml:space="preserve">), </w:t>
      </w:r>
      <w:r w:rsidR="000631AF" w:rsidRPr="006E4DB6">
        <w:rPr>
          <w:rFonts w:ascii="Cambria" w:hAnsi="Cambria" w:cs="Times New Roman"/>
          <w:i/>
        </w:rPr>
        <w:t>підставою для кваліфікації дій винної особи як колабораційної діяльності (ч. 7 ст. 111-1 КК) є виконання конкретної діяльності чи факт добровільного зайняття громадянином України посади в незаконно створеному органі.</w:t>
      </w:r>
    </w:p>
    <w:p w:rsidR="000631AF" w:rsidRPr="006E4DB6" w:rsidRDefault="00420227" w:rsidP="006763A3">
      <w:pPr>
        <w:ind w:firstLine="567"/>
        <w:jc w:val="both"/>
        <w:rPr>
          <w:rFonts w:ascii="Cambria" w:hAnsi="Cambria" w:cs="Times New Roman"/>
        </w:rPr>
      </w:pPr>
      <w:r>
        <w:rPr>
          <w:rFonts w:ascii="Cambria" w:hAnsi="Cambria" w:cs="Times New Roman"/>
        </w:rPr>
        <w:t>9</w:t>
      </w:r>
      <w:r w:rsidR="006763A3" w:rsidRPr="006E4DB6">
        <w:rPr>
          <w:rFonts w:ascii="Cambria" w:hAnsi="Cambria" w:cs="Times New Roman"/>
        </w:rPr>
        <w:t xml:space="preserve">. </w:t>
      </w:r>
      <w:r w:rsidR="000631AF" w:rsidRPr="006E4DB6">
        <w:rPr>
          <w:rFonts w:ascii="Cambria" w:hAnsi="Cambria" w:cs="Times New Roman"/>
        </w:rPr>
        <w:t>Ознайомтеся зі змістом Постанови ККС ВС від 13.03.2024 у справі № 953/3558/22 (</w:t>
      </w:r>
      <w:hyperlink r:id="rId233" w:history="1">
        <w:r w:rsidR="000631AF" w:rsidRPr="006E4DB6">
          <w:rPr>
            <w:rStyle w:val="a7"/>
            <w:rFonts w:ascii="Cambria" w:hAnsi="Cambria" w:cs="Times New Roman"/>
          </w:rPr>
          <w:t>https://reyestr.court.gov.ua/Review/117757857</w:t>
        </w:r>
      </w:hyperlink>
      <w:r w:rsidR="000631AF" w:rsidRPr="006E4DB6">
        <w:rPr>
          <w:rFonts w:ascii="Cambria" w:hAnsi="Cambria" w:cs="Times New Roman"/>
        </w:rPr>
        <w:t xml:space="preserve">), </w:t>
      </w:r>
      <w:r w:rsidR="000631AF" w:rsidRPr="006E4DB6">
        <w:rPr>
          <w:rFonts w:ascii="Cambria" w:hAnsi="Cambria" w:cs="Times New Roman"/>
          <w:i/>
        </w:rPr>
        <w:t xml:space="preserve">та визначить, які дії охоплюються ст. 111 КК.  </w:t>
      </w:r>
    </w:p>
    <w:p w:rsidR="000631AF" w:rsidRPr="006E4DB6" w:rsidRDefault="006763A3" w:rsidP="006763A3">
      <w:pPr>
        <w:ind w:firstLine="567"/>
        <w:jc w:val="both"/>
        <w:rPr>
          <w:rFonts w:ascii="Cambria" w:hAnsi="Cambria" w:cs="Times New Roman"/>
          <w:i/>
        </w:rPr>
      </w:pPr>
      <w:r w:rsidRPr="006E4DB6">
        <w:rPr>
          <w:rFonts w:ascii="Cambria" w:hAnsi="Cambria" w:cs="Times New Roman"/>
        </w:rPr>
        <w:t>1</w:t>
      </w:r>
      <w:r w:rsidR="00420227">
        <w:rPr>
          <w:rFonts w:ascii="Cambria" w:hAnsi="Cambria" w:cs="Times New Roman"/>
        </w:rPr>
        <w:t>0</w:t>
      </w:r>
      <w:r w:rsidRPr="006E4DB6">
        <w:rPr>
          <w:rFonts w:ascii="Cambria" w:hAnsi="Cambria" w:cs="Times New Roman"/>
        </w:rPr>
        <w:t>.</w:t>
      </w:r>
      <w:r w:rsidRPr="006E4DB6">
        <w:rPr>
          <w:rFonts w:ascii="Cambria" w:hAnsi="Cambria" w:cs="Times New Roman"/>
          <w:b/>
        </w:rPr>
        <w:t xml:space="preserve"> </w:t>
      </w:r>
      <w:r w:rsidR="000631AF" w:rsidRPr="006E4DB6">
        <w:rPr>
          <w:rFonts w:ascii="Cambria" w:hAnsi="Cambria" w:cs="Times New Roman"/>
        </w:rPr>
        <w:t>Ознайомтеся зі змістом Постанови ККС ВС від 31.01.2024 у справі № 638/5446/22 (</w:t>
      </w:r>
      <w:hyperlink r:id="rId234" w:history="1">
        <w:r w:rsidR="000631AF" w:rsidRPr="006E4DB6">
          <w:rPr>
            <w:rStyle w:val="a7"/>
            <w:rFonts w:ascii="Cambria" w:hAnsi="Cambria" w:cs="Times New Roman"/>
          </w:rPr>
          <w:t>https://reyestr.court.gov.ua/Review/116705070</w:t>
        </w:r>
      </w:hyperlink>
      <w:r w:rsidR="000631AF" w:rsidRPr="006E4DB6">
        <w:rPr>
          <w:rFonts w:ascii="Cambria" w:hAnsi="Cambria" w:cs="Times New Roman"/>
        </w:rPr>
        <w:t xml:space="preserve">), </w:t>
      </w:r>
      <w:r w:rsidR="000631AF" w:rsidRPr="006E4DB6">
        <w:rPr>
          <w:rFonts w:ascii="Cambria" w:hAnsi="Cambria" w:cs="Times New Roman"/>
          <w:i/>
        </w:rPr>
        <w:t>за відсутності яких обставин дії, вказані ч. 5 ст. 111-1 КК, утворюють склад кримінального правопорушення.</w:t>
      </w:r>
    </w:p>
    <w:p w:rsidR="000825B3" w:rsidRPr="006E4DB6" w:rsidRDefault="00420227" w:rsidP="000825B3">
      <w:pPr>
        <w:pStyle w:val="a4"/>
        <w:spacing w:before="0" w:beforeAutospacing="0" w:after="0" w:afterAutospacing="0"/>
        <w:ind w:firstLine="567"/>
        <w:jc w:val="both"/>
        <w:rPr>
          <w:rFonts w:ascii="Cambria" w:hAnsi="Cambria"/>
          <w:lang w:val="uk-UA"/>
        </w:rPr>
      </w:pPr>
      <w:r>
        <w:rPr>
          <w:rFonts w:ascii="Cambria" w:hAnsi="Cambria"/>
          <w:lang w:val="uk-UA"/>
        </w:rPr>
        <w:t xml:space="preserve">11. </w:t>
      </w:r>
      <w:r w:rsidR="000825B3" w:rsidRPr="006E4DB6">
        <w:rPr>
          <w:rFonts w:ascii="Cambria" w:hAnsi="Cambria"/>
          <w:lang w:val="uk-UA"/>
        </w:rPr>
        <w:t>Журналіст отримав заборону військових на зйомку певної зони бойових дій. Визначте законність дій військових.</w:t>
      </w:r>
    </w:p>
    <w:p w:rsidR="000825B3" w:rsidRPr="006E4DB6" w:rsidRDefault="00420227" w:rsidP="000825B3">
      <w:pPr>
        <w:pStyle w:val="a4"/>
        <w:spacing w:before="0" w:beforeAutospacing="0" w:after="0" w:afterAutospacing="0"/>
        <w:ind w:firstLine="567"/>
        <w:jc w:val="both"/>
        <w:rPr>
          <w:rFonts w:ascii="Cambria" w:hAnsi="Cambria"/>
          <w:lang w:val="uk-UA"/>
        </w:rPr>
      </w:pPr>
      <w:r>
        <w:rPr>
          <w:rFonts w:ascii="Cambria" w:hAnsi="Cambria"/>
          <w:lang w:val="uk-UA"/>
        </w:rPr>
        <w:t>1</w:t>
      </w:r>
      <w:r w:rsidR="000825B3" w:rsidRPr="006E4DB6">
        <w:rPr>
          <w:rFonts w:ascii="Cambria" w:hAnsi="Cambria"/>
          <w:lang w:val="uk-UA"/>
        </w:rPr>
        <w:t xml:space="preserve">2. Журналіст опублікував карту із переміщенням військових частин. Дайте правову оцінку діям журналіста. </w:t>
      </w:r>
    </w:p>
    <w:p w:rsidR="000825B3" w:rsidRPr="006E4DB6" w:rsidRDefault="00420227" w:rsidP="000825B3">
      <w:pPr>
        <w:pStyle w:val="a4"/>
        <w:spacing w:before="0" w:beforeAutospacing="0" w:after="0" w:afterAutospacing="0"/>
        <w:ind w:firstLine="567"/>
        <w:jc w:val="both"/>
        <w:rPr>
          <w:rFonts w:ascii="Cambria" w:hAnsi="Cambria"/>
          <w:b/>
          <w:lang w:val="uk-UA"/>
        </w:rPr>
      </w:pPr>
      <w:r>
        <w:rPr>
          <w:rStyle w:val="a9"/>
          <w:rFonts w:ascii="Cambria" w:hAnsi="Cambria"/>
          <w:b w:val="0"/>
          <w:lang w:val="uk-UA"/>
        </w:rPr>
        <w:t>1</w:t>
      </w:r>
      <w:r w:rsidR="000825B3" w:rsidRPr="006E4DB6">
        <w:rPr>
          <w:rStyle w:val="a9"/>
          <w:rFonts w:ascii="Cambria" w:hAnsi="Cambria"/>
          <w:b w:val="0"/>
          <w:lang w:val="uk-UA"/>
        </w:rPr>
        <w:t>3.</w:t>
      </w:r>
      <w:r w:rsidR="000825B3" w:rsidRPr="006E4DB6">
        <w:rPr>
          <w:rFonts w:ascii="Cambria" w:hAnsi="Cambria"/>
          <w:lang w:val="uk-UA"/>
        </w:rPr>
        <w:t xml:space="preserve"> Редакція заборонила публікацію матеріалу про втрати військових, посилаючись на наказ воєнної адміністрації.</w:t>
      </w:r>
      <w:r w:rsidR="000825B3" w:rsidRPr="006E4DB6">
        <w:rPr>
          <w:rStyle w:val="a9"/>
          <w:rFonts w:ascii="Cambria" w:hAnsi="Cambria"/>
          <w:lang w:val="uk-UA"/>
        </w:rPr>
        <w:t xml:space="preserve"> </w:t>
      </w:r>
      <w:r w:rsidR="000825B3" w:rsidRPr="006E4DB6">
        <w:rPr>
          <w:rStyle w:val="a9"/>
          <w:rFonts w:ascii="Cambria" w:hAnsi="Cambria"/>
          <w:b w:val="0"/>
          <w:lang w:val="uk-UA"/>
        </w:rPr>
        <w:t xml:space="preserve">Дайте правову оцінку діям редакції та можливі варіанти поведінки журналіста. </w:t>
      </w:r>
    </w:p>
    <w:p w:rsidR="000825B3" w:rsidRPr="006E4DB6" w:rsidRDefault="00420227" w:rsidP="000825B3">
      <w:pPr>
        <w:pStyle w:val="a4"/>
        <w:spacing w:before="0" w:beforeAutospacing="0" w:after="0" w:afterAutospacing="0"/>
        <w:ind w:firstLine="567"/>
        <w:jc w:val="both"/>
        <w:rPr>
          <w:rStyle w:val="a9"/>
          <w:rFonts w:ascii="Cambria" w:hAnsi="Cambria"/>
          <w:lang w:val="uk-UA"/>
        </w:rPr>
      </w:pPr>
      <w:r>
        <w:rPr>
          <w:rFonts w:ascii="Cambria" w:hAnsi="Cambria"/>
          <w:lang w:val="uk-UA"/>
        </w:rPr>
        <w:lastRenderedPageBreak/>
        <w:t>1</w:t>
      </w:r>
      <w:r w:rsidR="000825B3" w:rsidRPr="006E4DB6">
        <w:rPr>
          <w:rFonts w:ascii="Cambria" w:hAnsi="Cambria"/>
          <w:lang w:val="uk-UA"/>
        </w:rPr>
        <w:t xml:space="preserve">4. Журналіст публікує відео про пересування підрозділів у Facebook. Дайте правову оцінку діям журналіста. Встановіть, яке занчення має час, коли така інформація була опублікована. </w:t>
      </w:r>
    </w:p>
    <w:p w:rsidR="00420227" w:rsidRDefault="00420227" w:rsidP="006763A3">
      <w:pPr>
        <w:widowControl/>
        <w:ind w:firstLine="709"/>
        <w:jc w:val="center"/>
        <w:rPr>
          <w:rFonts w:ascii="Cambria" w:eastAsia="Times New Roman" w:hAnsi="Cambria" w:cs="Times New Roman"/>
          <w:b/>
        </w:rPr>
      </w:pPr>
    </w:p>
    <w:p w:rsidR="00AF5239" w:rsidRPr="006E4DB6" w:rsidRDefault="00AF5239" w:rsidP="006763A3">
      <w:pPr>
        <w:widowControl/>
        <w:ind w:firstLine="709"/>
        <w:jc w:val="center"/>
        <w:rPr>
          <w:rFonts w:ascii="Cambria" w:eastAsia="Times New Roman" w:hAnsi="Cambria" w:cs="Times New Roman"/>
          <w:b/>
        </w:rPr>
      </w:pPr>
      <w:r w:rsidRPr="006E4DB6">
        <w:rPr>
          <w:rFonts w:ascii="Cambria" w:eastAsia="Times New Roman" w:hAnsi="Cambria" w:cs="Times New Roman"/>
          <w:b/>
        </w:rPr>
        <w:t>Теми рефератів (доповідей):</w:t>
      </w:r>
    </w:p>
    <w:p w:rsidR="00D407CB" w:rsidRPr="006E4DB6" w:rsidRDefault="00420227" w:rsidP="00136F53">
      <w:pPr>
        <w:pStyle w:val="a4"/>
        <w:numPr>
          <w:ilvl w:val="0"/>
          <w:numId w:val="20"/>
        </w:numPr>
        <w:spacing w:before="0" w:beforeAutospacing="0" w:after="0" w:afterAutospacing="0"/>
        <w:jc w:val="both"/>
        <w:rPr>
          <w:rFonts w:ascii="Cambria" w:hAnsi="Cambria"/>
          <w:lang w:val="uk-UA"/>
        </w:rPr>
      </w:pPr>
      <w:r>
        <w:rPr>
          <w:rFonts w:ascii="Cambria" w:hAnsi="Cambria"/>
          <w:color w:val="000000"/>
          <w:lang w:val="uk-UA" w:eastAsia="uk-UA" w:bidi="uk-UA"/>
        </w:rPr>
        <w:t>О</w:t>
      </w:r>
      <w:r w:rsidR="00D407CB" w:rsidRPr="006E4DB6">
        <w:rPr>
          <w:rFonts w:ascii="Cambria" w:hAnsi="Cambria"/>
          <w:lang w:val="uk-UA"/>
        </w:rPr>
        <w:t>бмеження журналістської діяльності під час воєнного та надзвичайного стану</w:t>
      </w:r>
      <w:r w:rsidR="006763A3" w:rsidRPr="006E4DB6">
        <w:rPr>
          <w:rFonts w:ascii="Cambria" w:hAnsi="Cambria"/>
          <w:lang w:val="uk-UA"/>
        </w:rPr>
        <w:t>.</w:t>
      </w:r>
    </w:p>
    <w:p w:rsidR="00D407CB" w:rsidRDefault="00C96ACA" w:rsidP="00136F53">
      <w:pPr>
        <w:pStyle w:val="a4"/>
        <w:numPr>
          <w:ilvl w:val="0"/>
          <w:numId w:val="20"/>
        </w:numPr>
        <w:spacing w:before="0" w:beforeAutospacing="0" w:after="0" w:afterAutospacing="0"/>
        <w:jc w:val="both"/>
        <w:rPr>
          <w:rFonts w:ascii="Cambria" w:hAnsi="Cambria"/>
          <w:lang w:val="uk-UA"/>
        </w:rPr>
      </w:pPr>
      <w:r>
        <w:rPr>
          <w:rFonts w:ascii="Cambria" w:hAnsi="Cambria"/>
          <w:lang w:val="uk-UA"/>
        </w:rPr>
        <w:t xml:space="preserve">Колаборація, її відмежування від державної зради та пособництва державі-агресору. </w:t>
      </w:r>
    </w:p>
    <w:p w:rsidR="00C96ACA" w:rsidRPr="006E4DB6" w:rsidRDefault="00C96ACA" w:rsidP="00136F53">
      <w:pPr>
        <w:pStyle w:val="a4"/>
        <w:numPr>
          <w:ilvl w:val="0"/>
          <w:numId w:val="20"/>
        </w:numPr>
        <w:spacing w:before="0" w:beforeAutospacing="0" w:after="0" w:afterAutospacing="0"/>
        <w:jc w:val="both"/>
        <w:rPr>
          <w:rFonts w:ascii="Cambria" w:hAnsi="Cambria"/>
          <w:lang w:val="uk-UA"/>
        </w:rPr>
      </w:pPr>
      <w:r>
        <w:rPr>
          <w:rFonts w:ascii="Cambria" w:hAnsi="Cambria"/>
          <w:lang w:val="uk-UA"/>
        </w:rPr>
        <w:t xml:space="preserve">Практика притягнення до кримінальної відповідальності за </w:t>
      </w:r>
      <w:r w:rsidRPr="00C96ACA">
        <w:rPr>
          <w:rFonts w:ascii="Cambria" w:hAnsi="Cambria"/>
          <w:lang w:val="uk-UA"/>
        </w:rPr>
        <w:t>несанкціоноване поширення інформації про направлення, переміщення зброї, озброєння та бойових припасів в Україну, рух, переміщення або розміщення Збройних Сил України чи інших утворених відповідно до законів України військових формувань, вчинене в умовах воєнного або надзвичайного стану</w:t>
      </w:r>
    </w:p>
    <w:p w:rsidR="00D407CB" w:rsidRPr="006E4DB6" w:rsidRDefault="00D407CB" w:rsidP="00136F53">
      <w:pPr>
        <w:pStyle w:val="a4"/>
        <w:numPr>
          <w:ilvl w:val="0"/>
          <w:numId w:val="20"/>
        </w:numPr>
        <w:spacing w:before="0" w:beforeAutospacing="0" w:after="0" w:afterAutospacing="0"/>
        <w:jc w:val="both"/>
        <w:rPr>
          <w:rFonts w:ascii="Cambria" w:hAnsi="Cambria"/>
          <w:lang w:val="uk-UA"/>
        </w:rPr>
      </w:pPr>
      <w:r w:rsidRPr="006E4DB6">
        <w:rPr>
          <w:rFonts w:ascii="Cambria" w:hAnsi="Cambria"/>
          <w:lang w:val="uk-UA"/>
        </w:rPr>
        <w:t>Вплив воєнного стану на свободу слова та обмеження доступу до інформації.</w:t>
      </w:r>
    </w:p>
    <w:p w:rsidR="00D407CB" w:rsidRPr="006E4DB6" w:rsidRDefault="00D407CB" w:rsidP="00136F53">
      <w:pPr>
        <w:pStyle w:val="a4"/>
        <w:numPr>
          <w:ilvl w:val="0"/>
          <w:numId w:val="20"/>
        </w:numPr>
        <w:spacing w:before="0" w:beforeAutospacing="0" w:after="0" w:afterAutospacing="0"/>
        <w:jc w:val="both"/>
        <w:rPr>
          <w:rFonts w:ascii="Cambria" w:hAnsi="Cambria"/>
          <w:lang w:val="uk-UA"/>
        </w:rPr>
      </w:pPr>
      <w:r w:rsidRPr="006E4DB6">
        <w:rPr>
          <w:rFonts w:ascii="Cambria" w:hAnsi="Cambria"/>
          <w:lang w:val="uk-UA"/>
        </w:rPr>
        <w:t>Міжнародні стандарти захисту журналістів у конфліктних зонах (ООН, ЄС, Ради Європи).</w:t>
      </w:r>
    </w:p>
    <w:p w:rsidR="00D407CB" w:rsidRPr="006E4DB6" w:rsidRDefault="00C96ACA" w:rsidP="00136F53">
      <w:pPr>
        <w:pStyle w:val="a4"/>
        <w:numPr>
          <w:ilvl w:val="0"/>
          <w:numId w:val="20"/>
        </w:numPr>
        <w:spacing w:before="0" w:beforeAutospacing="0" w:after="0" w:afterAutospacing="0"/>
        <w:jc w:val="both"/>
        <w:rPr>
          <w:rFonts w:ascii="Cambria" w:hAnsi="Cambria"/>
          <w:lang w:val="uk-UA"/>
        </w:rPr>
      </w:pPr>
      <w:r>
        <w:rPr>
          <w:rFonts w:ascii="Cambria" w:hAnsi="Cambria"/>
          <w:lang w:val="uk-UA"/>
        </w:rPr>
        <w:t>Ц</w:t>
      </w:r>
      <w:r w:rsidR="00D407CB" w:rsidRPr="006E4DB6">
        <w:rPr>
          <w:rFonts w:ascii="Cambria" w:hAnsi="Cambria"/>
          <w:lang w:val="uk-UA"/>
        </w:rPr>
        <w:t>ензура у воєнний час: проблеми та шляхи вирішення.</w:t>
      </w:r>
    </w:p>
    <w:p w:rsidR="00AF5239" w:rsidRPr="006E4DB6" w:rsidRDefault="00AF5239" w:rsidP="00C96ACA">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Times New Roman" w:hAnsi="Cambria" w:cs="Times New Roman"/>
        </w:rPr>
      </w:pPr>
    </w:p>
    <w:p w:rsidR="00AF5239" w:rsidRPr="006E4DB6" w:rsidRDefault="00AF5239" w:rsidP="00C02833">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Times New Roman" w:hAnsi="Cambria" w:cs="Times New Roman"/>
          <w:b/>
          <w:i/>
        </w:rPr>
      </w:pPr>
    </w:p>
    <w:p w:rsidR="00AF5239" w:rsidRPr="006E4DB6" w:rsidRDefault="00AF5239" w:rsidP="006763A3">
      <w:pPr>
        <w:widowControl/>
        <w:pBdr>
          <w:top w:val="nil"/>
          <w:left w:val="nil"/>
          <w:bottom w:val="nil"/>
          <w:right w:val="nil"/>
          <w:between w:val="nil"/>
        </w:pBdr>
        <w:ind w:firstLine="709"/>
        <w:jc w:val="center"/>
        <w:rPr>
          <w:rFonts w:ascii="Cambria" w:eastAsia="Times New Roman" w:hAnsi="Cambria" w:cs="Times New Roman"/>
          <w:b/>
        </w:rPr>
      </w:pPr>
      <w:r w:rsidRPr="006E4DB6">
        <w:rPr>
          <w:rFonts w:ascii="Cambria" w:eastAsia="Times New Roman" w:hAnsi="Cambria" w:cs="Times New Roman"/>
          <w:b/>
        </w:rPr>
        <w:t>Рекомендовані джерела:</w:t>
      </w:r>
    </w:p>
    <w:p w:rsidR="00AF5239" w:rsidRPr="006E4DB6" w:rsidRDefault="00AF5239" w:rsidP="00C02833">
      <w:pPr>
        <w:widowControl/>
        <w:pBdr>
          <w:top w:val="nil"/>
          <w:left w:val="nil"/>
          <w:bottom w:val="nil"/>
          <w:right w:val="nil"/>
          <w:between w:val="nil"/>
        </w:pBdr>
        <w:ind w:firstLine="709"/>
        <w:jc w:val="both"/>
        <w:rPr>
          <w:rFonts w:ascii="Cambria" w:eastAsia="Times New Roman" w:hAnsi="Cambria" w:cs="Times New Roman"/>
          <w:b/>
          <w:i/>
        </w:rPr>
      </w:pPr>
    </w:p>
    <w:p w:rsidR="00AF5239" w:rsidRPr="006E4DB6" w:rsidRDefault="00AF5239" w:rsidP="00C96ACA">
      <w:pPr>
        <w:widowControl/>
        <w:pBdr>
          <w:top w:val="nil"/>
          <w:left w:val="nil"/>
          <w:bottom w:val="nil"/>
          <w:right w:val="nil"/>
          <w:between w:val="nil"/>
        </w:pBdr>
        <w:ind w:firstLine="709"/>
        <w:jc w:val="center"/>
        <w:rPr>
          <w:rFonts w:ascii="Cambria" w:eastAsia="Times New Roman" w:hAnsi="Cambria" w:cs="Times New Roman"/>
          <w:b/>
          <w:i/>
        </w:rPr>
      </w:pPr>
      <w:r w:rsidRPr="006E4DB6">
        <w:rPr>
          <w:rFonts w:ascii="Cambria" w:eastAsia="Times New Roman" w:hAnsi="Cambria" w:cs="Times New Roman"/>
          <w:b/>
          <w:i/>
        </w:rPr>
        <w:t>Нормативні акти:</w:t>
      </w:r>
    </w:p>
    <w:p w:rsidR="00933D9E" w:rsidRPr="006E4DB6" w:rsidRDefault="00933D9E" w:rsidP="00136F53">
      <w:pPr>
        <w:pStyle w:val="a3"/>
        <w:numPr>
          <w:ilvl w:val="0"/>
          <w:numId w:val="21"/>
        </w:numPr>
        <w:ind w:left="340" w:hanging="340"/>
        <w:rPr>
          <w:rFonts w:ascii="Cambria" w:eastAsia="Calibri" w:hAnsi="Cambria"/>
        </w:rPr>
      </w:pPr>
      <w:r w:rsidRPr="006E4DB6">
        <w:rPr>
          <w:rFonts w:ascii="Cambria" w:eastAsia="Calibri" w:hAnsi="Cambria"/>
        </w:rPr>
        <w:t xml:space="preserve">ІV Конвенція про закони і звичаї війни на суходолі та додаток до неї: Положення про закони і звичаї війни на суходолі від 18 жовтня 1907 року. URL: </w:t>
      </w:r>
      <w:hyperlink r:id="rId235" w:anchor="Text" w:history="1">
        <w:r w:rsidRPr="006E4DB6">
          <w:rPr>
            <w:rStyle w:val="a7"/>
            <w:rFonts w:ascii="Cambria" w:eastAsia="Calibri" w:hAnsi="Cambria"/>
          </w:rPr>
          <w:t>https://zakon.rada.gov.ua/laws/show/995_222#Text</w:t>
        </w:r>
      </w:hyperlink>
      <w:r w:rsidRPr="006E4DB6">
        <w:rPr>
          <w:rFonts w:ascii="Cambria" w:eastAsia="Calibri" w:hAnsi="Cambria"/>
        </w:rPr>
        <w:t>.</w:t>
      </w:r>
    </w:p>
    <w:p w:rsidR="00420227" w:rsidRPr="006E4DB6" w:rsidRDefault="00420227"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Декларація про державний суверенітет України від 16 липня 1990 року № 55-XII. URL: https://zakon.rada.gov.ua/laws/show/55-12#Text.</w:t>
      </w:r>
    </w:p>
    <w:p w:rsidR="00933D9E" w:rsidRPr="006E4DB6" w:rsidRDefault="00933D9E" w:rsidP="00136F53">
      <w:pPr>
        <w:pStyle w:val="a3"/>
        <w:numPr>
          <w:ilvl w:val="0"/>
          <w:numId w:val="21"/>
        </w:numPr>
        <w:ind w:left="340" w:hanging="340"/>
        <w:rPr>
          <w:rFonts w:ascii="Cambria" w:hAnsi="Cambria"/>
          <w:bCs/>
        </w:rPr>
      </w:pPr>
      <w:r w:rsidRPr="006E4DB6">
        <w:rPr>
          <w:rFonts w:ascii="Cambria" w:hAnsi="Cambria"/>
        </w:rPr>
        <w:t xml:space="preserve">Додатковий протокол до Женевських конвенцій від 12.08.1949, що стосується захисту жертв міжнародних збройних конфліктів (Протокол I): Протокол ООН від 08.06.1977. URL: </w:t>
      </w:r>
      <w:hyperlink r:id="rId236" w:anchor="Text" w:history="1">
        <w:r w:rsidRPr="006E4DB6">
          <w:rPr>
            <w:rStyle w:val="a7"/>
            <w:rFonts w:ascii="Cambria" w:hAnsi="Cambria"/>
          </w:rPr>
          <w:t>https://zakon.rada.gov.ua/laws/show/995_199#Text</w:t>
        </w:r>
      </w:hyperlink>
    </w:p>
    <w:p w:rsidR="00933D9E" w:rsidRPr="006E4DB6" w:rsidRDefault="00933D9E" w:rsidP="00136F53">
      <w:pPr>
        <w:pStyle w:val="a3"/>
        <w:numPr>
          <w:ilvl w:val="0"/>
          <w:numId w:val="21"/>
        </w:numPr>
        <w:ind w:left="340" w:hanging="340"/>
        <w:rPr>
          <w:rFonts w:ascii="Cambria" w:hAnsi="Cambria"/>
        </w:rPr>
      </w:pPr>
      <w:r w:rsidRPr="006E4DB6">
        <w:rPr>
          <w:rFonts w:ascii="Cambria" w:hAnsi="Cambria"/>
        </w:rPr>
        <w:t>Додатковий протокол до Женевських конвенцій від 12 серпня 1949 року, що стосується захисту жертв збройних конфліктів неміжнародного характеру (Протокол 11): міжнародний документ від 08.06.1977 р. URL: https://zakon.rada.gov.ua/laws/show/995_200#Text</w:t>
      </w:r>
    </w:p>
    <w:p w:rsidR="00933D9E" w:rsidRPr="006E4DB6" w:rsidRDefault="00933D9E" w:rsidP="00136F53">
      <w:pPr>
        <w:pStyle w:val="a3"/>
        <w:numPr>
          <w:ilvl w:val="0"/>
          <w:numId w:val="21"/>
        </w:numPr>
        <w:ind w:left="340" w:hanging="340"/>
        <w:rPr>
          <w:rFonts w:ascii="Cambria" w:hAnsi="Cambria"/>
        </w:rPr>
      </w:pPr>
      <w:r w:rsidRPr="006E4DB6">
        <w:rPr>
          <w:rFonts w:ascii="Cambria" w:hAnsi="Cambria"/>
        </w:rPr>
        <w:t>Додатковий протокол до Женевських конвенцій від 12.08.1949, що стосується прийняття додаткової відмітної емблеми (Протокол III): Протокол ООН від 08.12.2005. URL: https://zakon.rada.gov.ua/laws/show/995_g74#Text</w:t>
      </w:r>
    </w:p>
    <w:p w:rsidR="00933D9E" w:rsidRPr="006E4DB6" w:rsidRDefault="00933D9E" w:rsidP="00136F53">
      <w:pPr>
        <w:pStyle w:val="a3"/>
        <w:numPr>
          <w:ilvl w:val="0"/>
          <w:numId w:val="21"/>
        </w:numPr>
        <w:ind w:left="340" w:hanging="340"/>
        <w:rPr>
          <w:rFonts w:ascii="Cambria" w:hAnsi="Cambria"/>
        </w:rPr>
      </w:pPr>
      <w:r w:rsidRPr="006E4DB6">
        <w:rPr>
          <w:rFonts w:ascii="Cambria" w:hAnsi="Cambria"/>
        </w:rPr>
        <w:t>Європейська конвенція про незастосування строків давності до злочинів проти людяності та воєнних злочинів: міжнародний документ ООН від 25.01.1974 р. URL: https://zakon.rada.gov.ua/laws/show/994_125#Text</w:t>
      </w:r>
    </w:p>
    <w:p w:rsidR="00933D9E" w:rsidRPr="006E4DB6" w:rsidRDefault="00933D9E" w:rsidP="00136F53">
      <w:pPr>
        <w:pStyle w:val="a3"/>
        <w:numPr>
          <w:ilvl w:val="0"/>
          <w:numId w:val="21"/>
        </w:numPr>
        <w:ind w:left="340" w:hanging="340"/>
        <w:rPr>
          <w:rFonts w:ascii="Cambria" w:hAnsi="Cambria"/>
        </w:rPr>
      </w:pPr>
      <w:r w:rsidRPr="006E4DB6">
        <w:rPr>
          <w:rFonts w:ascii="Cambria" w:hAnsi="Cambria"/>
          <w:shd w:val="clear" w:color="auto" w:fill="FFFFFF"/>
        </w:rPr>
        <w:t xml:space="preserve">Женевська конвенція про поводження з військовополоненими: Конвенція ООН від 12.08.1949. </w:t>
      </w:r>
      <w:r w:rsidRPr="006E4DB6">
        <w:rPr>
          <w:rFonts w:ascii="Cambria" w:hAnsi="Cambria"/>
        </w:rPr>
        <w:t>URL: https://zakon.rada.gov.ua/laws/show/995_153#Text</w:t>
      </w:r>
    </w:p>
    <w:p w:rsidR="00933D9E" w:rsidRPr="006E4DB6" w:rsidRDefault="00933D9E" w:rsidP="00136F53">
      <w:pPr>
        <w:pStyle w:val="a3"/>
        <w:numPr>
          <w:ilvl w:val="0"/>
          <w:numId w:val="21"/>
        </w:numPr>
        <w:ind w:left="340" w:hanging="340"/>
        <w:rPr>
          <w:rFonts w:ascii="Cambria" w:hAnsi="Cambria"/>
        </w:rPr>
      </w:pPr>
      <w:r w:rsidRPr="006E4DB6">
        <w:rPr>
          <w:rFonts w:ascii="Cambria" w:hAnsi="Cambria"/>
          <w:shd w:val="clear" w:color="auto" w:fill="FFFFFF"/>
        </w:rPr>
        <w:t xml:space="preserve">Женевська конвенція про поліпшення долі поранених і хворих у діючих арміях: Конвенція ООН від 12.08.1949. </w:t>
      </w:r>
      <w:r w:rsidRPr="006E4DB6">
        <w:rPr>
          <w:rFonts w:ascii="Cambria" w:hAnsi="Cambria"/>
        </w:rPr>
        <w:t xml:space="preserve">URL: </w:t>
      </w:r>
      <w:r w:rsidRPr="006E4DB6">
        <w:rPr>
          <w:rFonts w:ascii="Cambria" w:hAnsi="Cambria"/>
          <w:shd w:val="clear" w:color="auto" w:fill="FFFFFF"/>
        </w:rPr>
        <w:t xml:space="preserve">http://zakon3.rada.gov.ua/laws/show/995_151 </w:t>
      </w:r>
    </w:p>
    <w:p w:rsidR="00AF5239" w:rsidRPr="006E4DB6" w:rsidRDefault="00AF5239" w:rsidP="00136F53">
      <w:pPr>
        <w:widowControl/>
        <w:numPr>
          <w:ilvl w:val="0"/>
          <w:numId w:val="21"/>
        </w:numPr>
        <w:pBdr>
          <w:top w:val="nil"/>
          <w:left w:val="nil"/>
          <w:bottom w:val="nil"/>
          <w:right w:val="nil"/>
          <w:between w:val="nil"/>
        </w:pBdr>
        <w:ind w:left="340" w:hanging="340"/>
        <w:jc w:val="both"/>
        <w:rPr>
          <w:rFonts w:ascii="Cambria" w:hAnsi="Cambria" w:cs="Times New Roman"/>
        </w:rPr>
      </w:pPr>
      <w:r w:rsidRPr="006E4DB6">
        <w:rPr>
          <w:rFonts w:ascii="Cambria" w:eastAsia="Times New Roman" w:hAnsi="Cambria" w:cs="Times New Roman"/>
        </w:rPr>
        <w:t xml:space="preserve">Конституція України: Закон України від 28.06.1996р. № 254к/96-ВР. Відомості Верховної Ради України. 1996. № 30. Ст. 141. URL: </w:t>
      </w:r>
      <w:hyperlink r:id="rId237" w:anchor="Text">
        <w:r w:rsidRPr="006E4DB6">
          <w:rPr>
            <w:rFonts w:ascii="Cambria" w:eastAsia="Times New Roman" w:hAnsi="Cambria" w:cs="Times New Roman"/>
            <w:color w:val="0000FF"/>
            <w:u w:val="single"/>
          </w:rPr>
          <w:t>https://zakon.rada.gov.ua/laws/show/254%D0%BA/96-%D0%B2%D1%80#Text</w:t>
        </w:r>
      </w:hyperlink>
      <w:r w:rsidRPr="006E4DB6">
        <w:rPr>
          <w:rFonts w:ascii="Cambria" w:eastAsia="Times New Roman" w:hAnsi="Cambria" w:cs="Times New Roman"/>
        </w:rPr>
        <w:t xml:space="preserve"> </w:t>
      </w:r>
    </w:p>
    <w:p w:rsidR="00AF5239" w:rsidRPr="006E4DB6" w:rsidRDefault="00AF5239" w:rsidP="00136F53">
      <w:pPr>
        <w:widowControl/>
        <w:numPr>
          <w:ilvl w:val="0"/>
          <w:numId w:val="21"/>
        </w:numPr>
        <w:pBdr>
          <w:top w:val="nil"/>
          <w:left w:val="nil"/>
          <w:bottom w:val="nil"/>
          <w:right w:val="nil"/>
          <w:between w:val="nil"/>
        </w:pBdr>
        <w:ind w:left="340" w:hanging="340"/>
        <w:jc w:val="both"/>
        <w:rPr>
          <w:rFonts w:ascii="Cambria" w:hAnsi="Cambria" w:cs="Times New Roman"/>
        </w:rPr>
      </w:pPr>
      <w:r w:rsidRPr="006E4DB6">
        <w:rPr>
          <w:rFonts w:ascii="Cambria" w:eastAsia="Times New Roman" w:hAnsi="Cambria" w:cs="Times New Roman"/>
        </w:rPr>
        <w:t>Конвенція про захист прав людини і основоположних свобод: ратифікована Законом України № 475/97-ВР від 17.07.1997р. URL: https://zakon.rada.gov.ua/laws/show/995_004#Text</w:t>
      </w:r>
    </w:p>
    <w:p w:rsidR="00933D9E" w:rsidRPr="006E4DB6" w:rsidRDefault="00933D9E" w:rsidP="00136F53">
      <w:pPr>
        <w:pStyle w:val="a3"/>
        <w:numPr>
          <w:ilvl w:val="0"/>
          <w:numId w:val="21"/>
        </w:numPr>
        <w:ind w:left="340" w:hanging="340"/>
        <w:rPr>
          <w:rFonts w:ascii="Cambria" w:eastAsia="Calibri" w:hAnsi="Cambria"/>
        </w:rPr>
      </w:pPr>
      <w:r w:rsidRPr="006E4DB6">
        <w:rPr>
          <w:rFonts w:ascii="Cambria" w:hAnsi="Cambria"/>
        </w:rPr>
        <w:t>Конвенція</w:t>
      </w:r>
      <w:r w:rsidRPr="006E4DB6">
        <w:rPr>
          <w:rFonts w:ascii="Cambria" w:hAnsi="Cambria"/>
          <w:b/>
          <w:bCs/>
        </w:rPr>
        <w:t xml:space="preserve"> </w:t>
      </w:r>
      <w:r w:rsidRPr="006E4DB6">
        <w:rPr>
          <w:rFonts w:ascii="Cambria" w:hAnsi="Cambria"/>
        </w:rPr>
        <w:t xml:space="preserve">про захист прав людини та основоположних свобод: міжнародний документ від 04.11.1950 р. URL: https://zakon.rada. gov.ua/laws/show/995_004 </w:t>
      </w:r>
    </w:p>
    <w:p w:rsidR="00933D9E" w:rsidRPr="006E4DB6" w:rsidRDefault="00933D9E" w:rsidP="00136F53">
      <w:pPr>
        <w:pStyle w:val="a3"/>
        <w:numPr>
          <w:ilvl w:val="0"/>
          <w:numId w:val="21"/>
        </w:numPr>
        <w:ind w:left="340" w:hanging="340"/>
        <w:rPr>
          <w:rFonts w:ascii="Cambria" w:hAnsi="Cambria"/>
        </w:rPr>
      </w:pPr>
      <w:r w:rsidRPr="006E4DB6">
        <w:rPr>
          <w:rFonts w:ascii="Cambria" w:hAnsi="Cambria"/>
        </w:rPr>
        <w:lastRenderedPageBreak/>
        <w:t>Конвенція про закони і звичаї війни на суходолі та додаток до неї: Положення про закони і звичаї війни на суходолі: міжнародний документ від 18.10.1907 р. URL: https://zakon.rada.gov.ua/laws/show/995_222#Text</w:t>
      </w:r>
    </w:p>
    <w:p w:rsidR="00933D9E" w:rsidRPr="006E4DB6" w:rsidRDefault="00933D9E" w:rsidP="00136F53">
      <w:pPr>
        <w:pStyle w:val="a3"/>
        <w:numPr>
          <w:ilvl w:val="0"/>
          <w:numId w:val="21"/>
        </w:numPr>
        <w:ind w:left="340" w:hanging="340"/>
        <w:rPr>
          <w:rFonts w:ascii="Cambria" w:hAnsi="Cambria"/>
        </w:rPr>
      </w:pPr>
      <w:r w:rsidRPr="006E4DB6">
        <w:rPr>
          <w:rFonts w:ascii="Cambria" w:hAnsi="Cambria"/>
        </w:rPr>
        <w:t>Конвенція про запобігання злочину геноциду та покарання за нього від 9 грудня 1948 р. URL: https://ips.ligazakon.net/document/MU48K03U</w:t>
      </w:r>
    </w:p>
    <w:p w:rsidR="00933D9E" w:rsidRPr="006E4DB6" w:rsidRDefault="00933D9E" w:rsidP="00136F53">
      <w:pPr>
        <w:pStyle w:val="a3"/>
        <w:numPr>
          <w:ilvl w:val="0"/>
          <w:numId w:val="21"/>
        </w:numPr>
        <w:ind w:left="340" w:hanging="340"/>
        <w:rPr>
          <w:rFonts w:ascii="Cambria" w:hAnsi="Cambria"/>
        </w:rPr>
      </w:pPr>
      <w:r w:rsidRPr="006E4DB6">
        <w:rPr>
          <w:rFonts w:ascii="Cambria" w:eastAsia="Calibri" w:hAnsi="Cambria"/>
        </w:rPr>
        <w:t>Конвенція про запобігання та покарання злочинів проти осіб, які користуються міжнародним захистом, у тому числі дипломатичних агентів від 14 грудня 1973 року. URL: https://zakon.rada.gov.ua/laws/show/995_389#Text.</w:t>
      </w:r>
    </w:p>
    <w:p w:rsidR="00933D9E" w:rsidRPr="006E4DB6" w:rsidRDefault="00933D9E" w:rsidP="00136F53">
      <w:pPr>
        <w:pStyle w:val="a3"/>
        <w:numPr>
          <w:ilvl w:val="0"/>
          <w:numId w:val="21"/>
        </w:numPr>
        <w:ind w:left="340" w:hanging="340"/>
        <w:rPr>
          <w:rFonts w:ascii="Cambria" w:eastAsia="Calibri" w:hAnsi="Cambria"/>
        </w:rPr>
      </w:pPr>
      <w:r w:rsidRPr="006E4DB6">
        <w:rPr>
          <w:rFonts w:ascii="Cambria" w:eastAsia="Calibri" w:hAnsi="Cambria"/>
        </w:rPr>
        <w:t>Конвенція про захист цивільного населення під час війни від 12 серпня 1949 року. URL: https://zakon.rada.gov.ua/laws/show/995_154#Text.</w:t>
      </w:r>
    </w:p>
    <w:p w:rsidR="00AF5239" w:rsidRPr="006E4DB6" w:rsidRDefault="00AF5239" w:rsidP="00136F53">
      <w:pPr>
        <w:widowControl/>
        <w:numPr>
          <w:ilvl w:val="0"/>
          <w:numId w:val="21"/>
        </w:numPr>
        <w:pBdr>
          <w:top w:val="nil"/>
          <w:left w:val="nil"/>
          <w:bottom w:val="nil"/>
          <w:right w:val="nil"/>
          <w:between w:val="nil"/>
        </w:pBdr>
        <w:ind w:left="340" w:hanging="340"/>
        <w:jc w:val="both"/>
        <w:rPr>
          <w:rFonts w:ascii="Cambria" w:hAnsi="Cambria" w:cs="Times New Roman"/>
        </w:rPr>
      </w:pPr>
      <w:r w:rsidRPr="006E4DB6">
        <w:rPr>
          <w:rFonts w:ascii="Cambria" w:eastAsia="Times New Roman" w:hAnsi="Cambria" w:cs="Times New Roman"/>
        </w:rPr>
        <w:t xml:space="preserve">Кримінальний кодекс України: Закон України від 05.04.2001р. № 2341-III. URL: </w:t>
      </w:r>
      <w:hyperlink r:id="rId238" w:anchor="Text">
        <w:r w:rsidRPr="006E4DB6">
          <w:rPr>
            <w:rFonts w:ascii="Cambria" w:eastAsia="Times New Roman" w:hAnsi="Cambria" w:cs="Times New Roman"/>
            <w:color w:val="0000FF"/>
            <w:u w:val="single"/>
          </w:rPr>
          <w:t>https://zakon.rada.gov.ua/laws/show/2341-14#Text</w:t>
        </w:r>
      </w:hyperlink>
      <w:r w:rsidRPr="006E4DB6">
        <w:rPr>
          <w:rFonts w:ascii="Cambria" w:eastAsia="Times New Roman" w:hAnsi="Cambria" w:cs="Times New Roman"/>
        </w:rPr>
        <w:t xml:space="preserve"> </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громадянство України: Закон України від 18 січня 2001 року № 2235-III. URL: </w:t>
      </w:r>
      <w:hyperlink r:id="rId239" w:anchor="Text" w:history="1">
        <w:r w:rsidRPr="006E4DB6">
          <w:rPr>
            <w:rStyle w:val="a7"/>
            <w:rFonts w:ascii="Cambria" w:hAnsi="Cambria" w:cs="Times New Roman"/>
            <w:bCs/>
          </w:rPr>
          <w:t>https://zakon.rada.gov.ua/laws/show/2235-14#Text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державний кордон України: Закон України від 4 листопада 1991 року № 1777-XII. URL: </w:t>
      </w:r>
      <w:hyperlink r:id="rId240" w:anchor="Text" w:history="1">
        <w:r w:rsidRPr="006E4DB6">
          <w:rPr>
            <w:rStyle w:val="a7"/>
            <w:rFonts w:ascii="Cambria" w:hAnsi="Cambria" w:cs="Times New Roman"/>
            <w:bCs/>
          </w:rPr>
          <w:t>https://zakon.rada.gov.ua/laws/show/1777-12#Text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державну службу: Закон України від 10 грудня 2015 року № 889-VIII. URL: </w:t>
      </w:r>
      <w:hyperlink r:id="rId241" w:anchor="Text" w:history="1">
        <w:r w:rsidRPr="006E4DB6">
          <w:rPr>
            <w:rStyle w:val="a7"/>
            <w:rFonts w:ascii="Cambria" w:hAnsi="Cambria" w:cs="Times New Roman"/>
            <w:bCs/>
          </w:rPr>
          <w:t>https://zakon.rada.gov.ua/laws/show/889-19#Text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державну підтримку засобів масової інформації та соціальний захист журналістів: Закон України від 23 вересня 1997 року № 540/97-ВР. URL: </w:t>
      </w:r>
      <w:hyperlink r:id="rId242" w:anchor="Text" w:history="1">
        <w:r w:rsidRPr="006E4DB6">
          <w:rPr>
            <w:rStyle w:val="a7"/>
            <w:rFonts w:ascii="Cambria" w:hAnsi="Cambria" w:cs="Times New Roman"/>
            <w:bCs/>
          </w:rPr>
          <w:t>https://zakon.rada.gov.ua/laws/show/540/97-%D0%B2%D1%80#Text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державну таємницю: Закон України від 21 січня 1994 року № 3855-XII. URL: </w:t>
      </w:r>
      <w:hyperlink r:id="rId243" w:anchor="Text" w:history="1">
        <w:r w:rsidRPr="006E4DB6">
          <w:rPr>
            <w:rStyle w:val="a7"/>
            <w:rFonts w:ascii="Cambria" w:hAnsi="Cambria" w:cs="Times New Roman"/>
            <w:bCs/>
          </w:rPr>
          <w:t>https://zakon.rada.gov.ua/laws/show/3855-12#Text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дипломатичну службу: Закон України від 7 червня 2018 року № 2449-VIII. URL: </w:t>
      </w:r>
      <w:hyperlink r:id="rId244" w:anchor="Text" w:history="1">
        <w:r w:rsidRPr="006E4DB6">
          <w:rPr>
            <w:rStyle w:val="a7"/>
            <w:rFonts w:ascii="Cambria" w:hAnsi="Cambria" w:cs="Times New Roman"/>
            <w:bCs/>
          </w:rPr>
          <w:t>https://zakon.rada.gov.ua/laws/show/2449-19#Text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Про інформацію: Закон України від 2 жовтня 1992 року № 2657-XII. URL: https://zakon.rada.gov.ua/laws/show/2657-12#Text.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забезпечення прав і свобод громадян та правовий режим на тимчасово окупованій території: Закон України від 15 квітня 2014 року № 1207-VII. URL: </w:t>
      </w:r>
      <w:hyperlink r:id="rId245" w:anchor="Text" w:history="1">
        <w:r w:rsidRPr="006E4DB6">
          <w:rPr>
            <w:rStyle w:val="a7"/>
            <w:rFonts w:ascii="Cambria" w:hAnsi="Cambria" w:cs="Times New Roman"/>
            <w:bCs/>
          </w:rPr>
          <w:t>https://zakon.rada.gov.ua/laws/show/1207-18#Text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засади внутрішньої і зовнішньої політики: Закон України від 1 липня 2010 року № 2411-VI. URL: </w:t>
      </w:r>
      <w:hyperlink r:id="rId246" w:anchor="Text" w:history="1">
        <w:r w:rsidRPr="006E4DB6">
          <w:rPr>
            <w:rStyle w:val="a7"/>
            <w:rFonts w:ascii="Cambria" w:hAnsi="Cambria" w:cs="Times New Roman"/>
            <w:bCs/>
          </w:rPr>
          <w:t>https://zakon.rada.gov.ua/laws/show/2411-17#Text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Збройні Сили України: Закон України від 6 грудня 1991 року № 1934-XII. URL: </w:t>
      </w:r>
      <w:hyperlink r:id="rId247" w:anchor="Text" w:history="1">
        <w:r w:rsidRPr="006E4DB6">
          <w:rPr>
            <w:rStyle w:val="a7"/>
            <w:rFonts w:ascii="Cambria" w:hAnsi="Cambria" w:cs="Times New Roman"/>
            <w:bCs/>
          </w:rPr>
          <w:t>https://zakon.rada.gov.ua/laws/show/1934-12#Text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медіа: Закон України від 13 грудня 2022 року № 2849-IX. URL: https://zakon.rada.gov.ua/laws/show/2849-20#Text </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національну безпеку України: Закон України від 21 червня 2018 року № 2469-VIII. URL: </w:t>
      </w:r>
      <w:hyperlink r:id="rId248" w:anchor="Text" w:history="1">
        <w:r w:rsidRPr="006E4DB6">
          <w:rPr>
            <w:rStyle w:val="a7"/>
            <w:rFonts w:ascii="Cambria" w:hAnsi="Cambria" w:cs="Times New Roman"/>
            <w:bCs/>
          </w:rPr>
          <w:t>https://zakon.rada.gov.ua/laws/show/2469-19#Text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оборону України: Закон України від 6 грудня 1991 року № 1932-XII. URL: </w:t>
      </w:r>
      <w:hyperlink r:id="rId249" w:anchor="Text" w:history="1">
        <w:r w:rsidRPr="006E4DB6">
          <w:rPr>
            <w:rStyle w:val="a7"/>
            <w:rFonts w:ascii="Cambria" w:hAnsi="Cambria" w:cs="Times New Roman"/>
            <w:bCs/>
          </w:rPr>
          <w:t>https://zakon.rada.gov.ua/laws/show/1932-12#Text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основи національного спротиву: Закон України від 16 липня 2021 року № 1702-IX. URL: </w:t>
      </w:r>
      <w:hyperlink r:id="rId250" w:anchor="Text" w:history="1">
        <w:r w:rsidRPr="006E4DB6">
          <w:rPr>
            <w:rStyle w:val="a7"/>
            <w:rFonts w:ascii="Cambria" w:hAnsi="Cambria" w:cs="Times New Roman"/>
            <w:bCs/>
          </w:rPr>
          <w:t>https://zakon.rada.gov.ua/laws/show/1702-20#Text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правовий статус іноземців та осіб без громадянства: Закон України від 22 вересня 2011 року № 3773-VI. URL: </w:t>
      </w:r>
      <w:hyperlink r:id="rId251" w:anchor="Text" w:history="1">
        <w:r w:rsidRPr="006E4DB6">
          <w:rPr>
            <w:rStyle w:val="a7"/>
            <w:rFonts w:ascii="Cambria" w:hAnsi="Cambria" w:cs="Times New Roman"/>
            <w:bCs/>
          </w:rPr>
          <w:t>https://zakon.rada.gov.ua/laws/show/3773-17#Text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правовий режим надзвичайного стану: Закон України від 16 березня 2000 року № 1550-III. URL: </w:t>
      </w:r>
      <w:hyperlink r:id="rId252" w:anchor="Text" w:history="1">
        <w:r w:rsidRPr="006E4DB6">
          <w:rPr>
            <w:rStyle w:val="a7"/>
            <w:rFonts w:ascii="Cambria" w:hAnsi="Cambria" w:cs="Times New Roman"/>
            <w:bCs/>
          </w:rPr>
          <w:t>https://zakon.rada.gov.ua/laws/show/1550-14#Text</w:t>
        </w:r>
      </w:hyperlink>
      <w:r w:rsidRPr="006E4DB6">
        <w:rPr>
          <w:rFonts w:ascii="Cambria" w:hAnsi="Cambria" w:cs="Times New Roman"/>
          <w:bCs/>
        </w:rPr>
        <w:t>.</w:t>
      </w:r>
    </w:p>
    <w:p w:rsidR="000631AF" w:rsidRPr="006E4DB6" w:rsidRDefault="000631AF" w:rsidP="00136F53">
      <w:pPr>
        <w:widowControl/>
        <w:numPr>
          <w:ilvl w:val="0"/>
          <w:numId w:val="21"/>
        </w:numPr>
        <w:ind w:left="340" w:hanging="340"/>
        <w:jc w:val="both"/>
        <w:rPr>
          <w:rFonts w:ascii="Cambria" w:hAnsi="Cambria" w:cs="Times New Roman"/>
          <w:bCs/>
        </w:rPr>
      </w:pPr>
      <w:r w:rsidRPr="006E4DB6">
        <w:rPr>
          <w:rFonts w:ascii="Cambria" w:hAnsi="Cambria" w:cs="Times New Roman"/>
          <w:bCs/>
        </w:rPr>
        <w:t xml:space="preserve">Про правовий режим воєнного стану: Закон України від 12 травня 2015 року № 389-VIII. URL: </w:t>
      </w:r>
      <w:hyperlink r:id="rId253" w:anchor="Text" w:history="1">
        <w:r w:rsidRPr="006E4DB6">
          <w:rPr>
            <w:rStyle w:val="a7"/>
            <w:rFonts w:ascii="Cambria" w:hAnsi="Cambria" w:cs="Times New Roman"/>
            <w:bCs/>
          </w:rPr>
          <w:t>https://zakon.rada.gov.ua/laws/show/389-19#Text</w:t>
        </w:r>
      </w:hyperlink>
      <w:r w:rsidRPr="006E4DB6">
        <w:rPr>
          <w:rFonts w:ascii="Cambria" w:hAnsi="Cambria" w:cs="Times New Roman"/>
          <w:bCs/>
        </w:rPr>
        <w:t>.</w:t>
      </w:r>
    </w:p>
    <w:p w:rsidR="003E5E5D" w:rsidRPr="006E4DB6" w:rsidRDefault="003E5E5D" w:rsidP="00136F53">
      <w:pPr>
        <w:pStyle w:val="HTML"/>
        <w:numPr>
          <w:ilvl w:val="0"/>
          <w:numId w:val="21"/>
        </w:numPr>
        <w:ind w:left="340" w:hanging="340"/>
        <w:jc w:val="both"/>
        <w:rPr>
          <w:rFonts w:ascii="Cambria" w:hAnsi="Cambria" w:cs="Times New Roman"/>
          <w:sz w:val="24"/>
          <w:szCs w:val="24"/>
          <w:lang w:val="uk-UA" w:eastAsia="uk-UA"/>
        </w:rPr>
      </w:pPr>
      <w:r w:rsidRPr="006E4DB6">
        <w:rPr>
          <w:rFonts w:ascii="Cambria" w:hAnsi="Cambria" w:cs="Times New Roman"/>
          <w:bCs/>
          <w:sz w:val="24"/>
          <w:szCs w:val="24"/>
          <w:lang w:val="uk-UA" w:eastAsia="uk-UA"/>
        </w:rPr>
        <w:t xml:space="preserve">Про захист журналістів за умов конфліктів і тиску: Рекомендація N R (96) 4 Комітету міністрів РЄ </w:t>
      </w:r>
      <w:r w:rsidRPr="006E4DB6">
        <w:rPr>
          <w:rFonts w:ascii="Cambria" w:hAnsi="Cambria" w:cs="Times New Roman"/>
          <w:sz w:val="24"/>
          <w:szCs w:val="24"/>
          <w:lang w:val="uk-UA" w:eastAsia="uk-UA"/>
        </w:rPr>
        <w:t xml:space="preserve">від 03.05.1996 р. </w:t>
      </w:r>
      <w:r w:rsidRPr="006E4DB6">
        <w:rPr>
          <w:rStyle w:val="dont-break-out"/>
          <w:rFonts w:ascii="Cambria" w:hAnsi="Cambria" w:cs="Times New Roman"/>
          <w:sz w:val="24"/>
          <w:szCs w:val="24"/>
          <w:lang w:val="uk-UA"/>
        </w:rPr>
        <w:t>URL:</w:t>
      </w:r>
      <w:r w:rsidRPr="006E4DB6">
        <w:rPr>
          <w:rFonts w:ascii="Cambria" w:hAnsi="Cambria" w:cs="Times New Roman"/>
          <w:sz w:val="24"/>
          <w:szCs w:val="24"/>
          <w:lang w:val="uk-UA" w:eastAsia="uk-UA"/>
        </w:rPr>
        <w:t xml:space="preserve"> https://zakon.rada.gov.ua/laws/show/994_734#Text</w:t>
      </w:r>
      <w:r w:rsidRPr="006E4DB6">
        <w:rPr>
          <w:rFonts w:ascii="Cambria" w:hAnsi="Cambria" w:cs="Times New Roman"/>
          <w:bCs/>
          <w:sz w:val="24"/>
          <w:szCs w:val="24"/>
          <w:lang w:val="uk-UA" w:eastAsia="uk-UA"/>
        </w:rPr>
        <w:t xml:space="preserve">  </w:t>
      </w:r>
    </w:p>
    <w:p w:rsidR="003F6BB9" w:rsidRPr="006E4DB6" w:rsidRDefault="003F6BB9" w:rsidP="00136F53">
      <w:pPr>
        <w:pStyle w:val="a3"/>
        <w:numPr>
          <w:ilvl w:val="0"/>
          <w:numId w:val="21"/>
        </w:numPr>
        <w:ind w:left="340" w:hanging="340"/>
        <w:rPr>
          <w:rFonts w:ascii="Cambria" w:hAnsi="Cambria"/>
          <w:color w:val="000000" w:themeColor="text1"/>
        </w:rPr>
      </w:pPr>
      <w:r w:rsidRPr="006E4DB6">
        <w:rPr>
          <w:rFonts w:ascii="Cambria" w:hAnsi="Cambria"/>
          <w:color w:val="000000" w:themeColor="text1"/>
          <w:shd w:val="clear" w:color="auto" w:fill="FFFFFF"/>
        </w:rPr>
        <w:t>Про затвердження Інструкції про порядок виконання норм міжнародного гуманітарного права у Збройних Силах України: Наказ Міністества оборони України від 23.03.2017 р. № 164. URL: https://zakon.rada.gov.ua/laws/show/z0704-17#Text</w:t>
      </w:r>
    </w:p>
    <w:p w:rsidR="003F6BB9" w:rsidRPr="006E4DB6" w:rsidRDefault="003F6BB9" w:rsidP="00136F53">
      <w:pPr>
        <w:pStyle w:val="a3"/>
        <w:numPr>
          <w:ilvl w:val="0"/>
          <w:numId w:val="21"/>
        </w:numPr>
        <w:ind w:left="340" w:hanging="340"/>
        <w:rPr>
          <w:rFonts w:ascii="Cambria" w:hAnsi="Cambria"/>
          <w:bCs/>
        </w:rPr>
      </w:pPr>
      <w:r w:rsidRPr="006E4DB6">
        <w:rPr>
          <w:rFonts w:ascii="Cambria" w:hAnsi="Cambria"/>
          <w:shd w:val="clear" w:color="auto" w:fill="FFFFFF"/>
        </w:rPr>
        <w:lastRenderedPageBreak/>
        <w:t xml:space="preserve">Про символіку Червоного Хреста, Червоного Півмісяця, Червоного Кристала в Україні : Закон України від 08.07.1999 No 862-XIV </w:t>
      </w:r>
      <w:r w:rsidRPr="006E4DB6">
        <w:rPr>
          <w:rFonts w:ascii="Cambria" w:hAnsi="Cambria"/>
        </w:rPr>
        <w:t xml:space="preserve">URL: </w:t>
      </w:r>
      <w:r w:rsidRPr="006E4DB6">
        <w:rPr>
          <w:rFonts w:ascii="Cambria" w:hAnsi="Cambria"/>
          <w:shd w:val="clear" w:color="auto" w:fill="FFFFFF"/>
        </w:rPr>
        <w:t xml:space="preserve">http://zakon4.rada.gov.ua/laws/show/862-14 </w:t>
      </w:r>
    </w:p>
    <w:p w:rsidR="003F6BB9" w:rsidRPr="006E4DB6" w:rsidRDefault="003F6BB9" w:rsidP="00136F53">
      <w:pPr>
        <w:pStyle w:val="a3"/>
        <w:numPr>
          <w:ilvl w:val="0"/>
          <w:numId w:val="21"/>
        </w:numPr>
        <w:ind w:left="340" w:hanging="340"/>
        <w:rPr>
          <w:rFonts w:ascii="Cambria" w:hAnsi="Cambria"/>
        </w:rPr>
      </w:pPr>
      <w:r w:rsidRPr="006E4DB6">
        <w:rPr>
          <w:rFonts w:ascii="Cambria" w:hAnsi="Cambria"/>
        </w:rPr>
        <w:t xml:space="preserve">Римський статут Міжнародного кримінального суду від 17 липня 1998 р. URL: http://zakon0.rada.gov.ua/laws/show/995_588 </w:t>
      </w:r>
    </w:p>
    <w:p w:rsidR="003F6BB9" w:rsidRPr="006E4DB6" w:rsidRDefault="003F6BB9" w:rsidP="00136F53">
      <w:pPr>
        <w:pStyle w:val="a3"/>
        <w:numPr>
          <w:ilvl w:val="0"/>
          <w:numId w:val="21"/>
        </w:numPr>
        <w:ind w:left="340" w:hanging="340"/>
        <w:rPr>
          <w:rFonts w:ascii="Cambria" w:hAnsi="Cambria"/>
        </w:rPr>
      </w:pPr>
      <w:r w:rsidRPr="006E4DB6">
        <w:rPr>
          <w:rFonts w:ascii="Cambria" w:hAnsi="Cambria"/>
          <w:color w:val="000000" w:themeColor="text1"/>
        </w:rPr>
        <w:t>Статут Токійського трибуналу 1946 р</w:t>
      </w:r>
      <w:r w:rsidRPr="006E4DB6">
        <w:rPr>
          <w:rFonts w:ascii="Cambria" w:hAnsi="Cambria"/>
        </w:rPr>
        <w:t xml:space="preserve"> URL: </w:t>
      </w:r>
      <w:hyperlink r:id="rId254" w:history="1">
        <w:r w:rsidRPr="006E4DB6">
          <w:rPr>
            <w:rStyle w:val="a7"/>
            <w:rFonts w:ascii="Cambria" w:hAnsi="Cambria"/>
          </w:rPr>
          <w:t>http://www.ibiblio.org/hyperwar/PTO/IMTFE/index.html</w:t>
        </w:r>
      </w:hyperlink>
    </w:p>
    <w:p w:rsidR="003F6BB9" w:rsidRPr="006E4DB6" w:rsidRDefault="003F6BB9" w:rsidP="00136F53">
      <w:pPr>
        <w:pStyle w:val="a3"/>
        <w:numPr>
          <w:ilvl w:val="0"/>
          <w:numId w:val="21"/>
        </w:numPr>
        <w:ind w:left="340" w:hanging="340"/>
        <w:rPr>
          <w:rFonts w:ascii="Cambria" w:hAnsi="Cambria"/>
        </w:rPr>
      </w:pPr>
      <w:r w:rsidRPr="006E4DB6">
        <w:rPr>
          <w:rFonts w:ascii="Cambria" w:hAnsi="Cambria"/>
          <w:color w:val="000000" w:themeColor="text1"/>
        </w:rPr>
        <w:t xml:space="preserve">Статут Міжнародного трибуналу по Югославії 1993 р. URL: </w:t>
      </w:r>
      <w:hyperlink r:id="rId255" w:history="1">
        <w:r w:rsidRPr="006E4DB6">
          <w:rPr>
            <w:rStyle w:val="a7"/>
            <w:rFonts w:ascii="Cambria" w:hAnsi="Cambria"/>
          </w:rPr>
          <w:t>https://zakononline.com.ua/documents/show/141926___529259</w:t>
        </w:r>
      </w:hyperlink>
    </w:p>
    <w:p w:rsidR="003F6BB9" w:rsidRPr="006E4DB6" w:rsidRDefault="003F6BB9" w:rsidP="00136F53">
      <w:pPr>
        <w:pStyle w:val="a3"/>
        <w:numPr>
          <w:ilvl w:val="0"/>
          <w:numId w:val="21"/>
        </w:numPr>
        <w:ind w:left="340" w:hanging="340"/>
        <w:rPr>
          <w:rFonts w:ascii="Cambria" w:hAnsi="Cambria"/>
        </w:rPr>
      </w:pPr>
      <w:r w:rsidRPr="006E4DB6">
        <w:rPr>
          <w:rFonts w:ascii="Cambria" w:hAnsi="Cambria"/>
          <w:color w:val="000000" w:themeColor="text1"/>
        </w:rPr>
        <w:t>Статут Міжнародного військового трибуналу по Руанді 1994 р. URL: https://zakononline.com.ua/documents/show/161108___525193</w:t>
      </w:r>
    </w:p>
    <w:p w:rsidR="003E5E5D" w:rsidRPr="006E4DB6" w:rsidRDefault="003E5E5D" w:rsidP="00136F53">
      <w:pPr>
        <w:pStyle w:val="a3"/>
        <w:numPr>
          <w:ilvl w:val="0"/>
          <w:numId w:val="21"/>
        </w:numPr>
        <w:pBdr>
          <w:top w:val="nil"/>
          <w:left w:val="nil"/>
          <w:bottom w:val="nil"/>
          <w:right w:val="nil"/>
          <w:between w:val="nil"/>
        </w:pBdr>
        <w:ind w:left="340" w:hanging="340"/>
        <w:rPr>
          <w:rFonts w:ascii="Cambria" w:eastAsia="Times New Roman" w:hAnsi="Cambria"/>
        </w:rPr>
      </w:pPr>
      <w:r w:rsidRPr="006E4DB6">
        <w:rPr>
          <w:rFonts w:ascii="Cambria" w:eastAsia="Times New Roman" w:hAnsi="Cambria"/>
        </w:rPr>
        <w:t xml:space="preserve">Рекомендації журналістам щодо організації роботи на військових об’єктах та в районах бойових дій в умовах воєнного стану Підготовлено за матеріалами Управління зв’язків із громадськістю Збройних Сил України 2024 року. </w:t>
      </w:r>
      <w:r w:rsidRPr="006E4DB6">
        <w:rPr>
          <w:rFonts w:ascii="Cambria" w:hAnsi="Cambria"/>
          <w:color w:val="000000" w:themeColor="text1"/>
        </w:rPr>
        <w:t xml:space="preserve">URL: </w:t>
      </w:r>
      <w:r w:rsidRPr="006E4DB6">
        <w:rPr>
          <w:rFonts w:ascii="Cambria" w:eastAsia="Times New Roman" w:hAnsi="Cambria"/>
        </w:rPr>
        <w:t xml:space="preserve"> </w:t>
      </w:r>
      <w:hyperlink r:id="rId256" w:history="1">
        <w:r w:rsidRPr="006E4DB6">
          <w:rPr>
            <w:rStyle w:val="a7"/>
            <w:rFonts w:ascii="Cambria" w:eastAsia="Times New Roman" w:hAnsi="Cambria"/>
          </w:rPr>
          <w:t>https://www.zsu.gov.ua/prestsentr/rekomendatsii-zhurnalistam-shchodo-orhanizatsii-roboty-na-viiskovykh-obiektakh-ta-v-raionakh-boiovykh-dii-v-umovakh-voiennoho-stanu</w:t>
        </w:r>
      </w:hyperlink>
    </w:p>
    <w:p w:rsidR="003F6BB9" w:rsidRPr="006E4DB6" w:rsidRDefault="003F6BB9" w:rsidP="00C02833">
      <w:pPr>
        <w:ind w:firstLine="709"/>
        <w:jc w:val="both"/>
        <w:rPr>
          <w:rFonts w:ascii="Cambria" w:hAnsi="Cambria" w:cs="Times New Roman"/>
        </w:rPr>
      </w:pPr>
    </w:p>
    <w:p w:rsidR="00AF5239" w:rsidRPr="006E4DB6" w:rsidRDefault="00AF5239" w:rsidP="00407C82">
      <w:pPr>
        <w:widowControl/>
        <w:pBdr>
          <w:top w:val="nil"/>
          <w:left w:val="nil"/>
          <w:bottom w:val="nil"/>
          <w:right w:val="nil"/>
          <w:between w:val="nil"/>
        </w:pBdr>
        <w:ind w:firstLine="709"/>
        <w:jc w:val="center"/>
        <w:rPr>
          <w:rFonts w:ascii="Cambria" w:eastAsia="Times New Roman" w:hAnsi="Cambria" w:cs="Times New Roman"/>
          <w:b/>
          <w:i/>
        </w:rPr>
      </w:pPr>
      <w:r w:rsidRPr="006E4DB6">
        <w:rPr>
          <w:rFonts w:ascii="Cambria" w:eastAsia="Times New Roman" w:hAnsi="Cambria" w:cs="Times New Roman"/>
          <w:b/>
          <w:i/>
        </w:rPr>
        <w:t>Судова практика:</w:t>
      </w:r>
    </w:p>
    <w:p w:rsidR="00933D9E" w:rsidRPr="00933D9E" w:rsidRDefault="004F4DAB" w:rsidP="00136F53">
      <w:pPr>
        <w:pStyle w:val="a3"/>
        <w:numPr>
          <w:ilvl w:val="0"/>
          <w:numId w:val="24"/>
        </w:numPr>
        <w:ind w:left="357" w:hanging="357"/>
        <w:rPr>
          <w:rFonts w:ascii="Cambria" w:hAnsi="Cambria"/>
          <w:i/>
        </w:rPr>
      </w:pPr>
      <w:r w:rsidRPr="00933D9E">
        <w:rPr>
          <w:rFonts w:ascii="Cambria" w:hAnsi="Cambria"/>
        </w:rPr>
        <w:t>Постанов</w:t>
      </w:r>
      <w:r w:rsidR="00933D9E">
        <w:rPr>
          <w:rFonts w:ascii="Cambria" w:hAnsi="Cambria"/>
        </w:rPr>
        <w:t>а</w:t>
      </w:r>
      <w:r w:rsidRPr="00933D9E">
        <w:rPr>
          <w:rFonts w:ascii="Cambria" w:hAnsi="Cambria"/>
        </w:rPr>
        <w:t xml:space="preserve"> ККС ВС від 24.01.2024 у справі № 346/1286/23</w:t>
      </w:r>
      <w:r w:rsidR="002D1285">
        <w:rPr>
          <w:rFonts w:ascii="Cambria" w:hAnsi="Cambria"/>
        </w:rPr>
        <w:t>.</w:t>
      </w:r>
      <w:r w:rsidR="002D1285" w:rsidRPr="002D1285">
        <w:rPr>
          <w:rFonts w:ascii="Cambria" w:hAnsi="Cambria"/>
        </w:rPr>
        <w:t xml:space="preserve"> </w:t>
      </w:r>
      <w:r w:rsidR="002D1285" w:rsidRPr="00933D9E">
        <w:rPr>
          <w:rFonts w:ascii="Cambria" w:hAnsi="Cambria"/>
        </w:rPr>
        <w:t xml:space="preserve">URL: </w:t>
      </w:r>
      <w:r w:rsidR="002D1285">
        <w:rPr>
          <w:rFonts w:ascii="Cambria" w:hAnsi="Cambria"/>
        </w:rPr>
        <w:t xml:space="preserve"> </w:t>
      </w:r>
      <w:r w:rsidRPr="00933D9E">
        <w:rPr>
          <w:rFonts w:ascii="Cambria" w:hAnsi="Cambria"/>
        </w:rPr>
        <w:t xml:space="preserve"> </w:t>
      </w:r>
      <w:hyperlink r:id="rId257" w:history="1">
        <w:r w:rsidRPr="00933D9E">
          <w:rPr>
            <w:rStyle w:val="a7"/>
            <w:rFonts w:ascii="Cambria" w:hAnsi="Cambria"/>
          </w:rPr>
          <w:t>https://reestr.court.gov.ua/Review/116607237</w:t>
        </w:r>
      </w:hyperlink>
    </w:p>
    <w:p w:rsidR="00933D9E" w:rsidRPr="00933D9E" w:rsidRDefault="004F4DAB" w:rsidP="00136F53">
      <w:pPr>
        <w:pStyle w:val="a3"/>
        <w:numPr>
          <w:ilvl w:val="0"/>
          <w:numId w:val="24"/>
        </w:numPr>
        <w:ind w:left="357" w:hanging="357"/>
        <w:rPr>
          <w:rStyle w:val="a7"/>
          <w:rFonts w:ascii="Cambria" w:hAnsi="Cambria"/>
          <w:color w:val="auto"/>
          <w:u w:val="none"/>
        </w:rPr>
      </w:pPr>
      <w:r w:rsidRPr="00933D9E">
        <w:rPr>
          <w:rFonts w:ascii="Cambria" w:hAnsi="Cambria"/>
        </w:rPr>
        <w:t>Постанов</w:t>
      </w:r>
      <w:r w:rsidR="00933D9E" w:rsidRPr="00933D9E">
        <w:rPr>
          <w:rFonts w:ascii="Cambria" w:hAnsi="Cambria"/>
        </w:rPr>
        <w:t>а</w:t>
      </w:r>
      <w:r w:rsidRPr="00933D9E">
        <w:rPr>
          <w:rFonts w:ascii="Cambria" w:hAnsi="Cambria"/>
        </w:rPr>
        <w:t xml:space="preserve"> ВС від 11.03.2021р. у справі № 236/1409/17</w:t>
      </w:r>
      <w:r w:rsidR="002D1285">
        <w:rPr>
          <w:rFonts w:ascii="Cambria" w:hAnsi="Cambria"/>
        </w:rPr>
        <w:t>.</w:t>
      </w:r>
      <w:r w:rsidRPr="00933D9E">
        <w:rPr>
          <w:rFonts w:ascii="Cambria" w:hAnsi="Cambria"/>
        </w:rPr>
        <w:t xml:space="preserve"> URL: </w:t>
      </w:r>
      <w:hyperlink r:id="rId258" w:history="1">
        <w:r w:rsidRPr="00933D9E">
          <w:rPr>
            <w:rStyle w:val="a7"/>
            <w:rFonts w:ascii="Cambria" w:hAnsi="Cambria"/>
          </w:rPr>
          <w:t>https://reyestr.court.gov.ua/Review/95616588</w:t>
        </w:r>
      </w:hyperlink>
    </w:p>
    <w:p w:rsidR="004F4DAB" w:rsidRPr="00933D9E" w:rsidRDefault="00933D9E" w:rsidP="00136F53">
      <w:pPr>
        <w:pStyle w:val="a3"/>
        <w:numPr>
          <w:ilvl w:val="0"/>
          <w:numId w:val="24"/>
        </w:numPr>
        <w:ind w:left="357" w:hanging="357"/>
        <w:rPr>
          <w:rFonts w:ascii="Cambria" w:hAnsi="Cambria"/>
        </w:rPr>
      </w:pPr>
      <w:r>
        <w:rPr>
          <w:rFonts w:ascii="Cambria" w:hAnsi="Cambria"/>
        </w:rPr>
        <w:t>П</w:t>
      </w:r>
      <w:r w:rsidR="004F4DAB" w:rsidRPr="00933D9E">
        <w:rPr>
          <w:rFonts w:ascii="Cambria" w:hAnsi="Cambria"/>
        </w:rPr>
        <w:t>останов</w:t>
      </w:r>
      <w:r>
        <w:rPr>
          <w:rFonts w:ascii="Cambria" w:hAnsi="Cambria"/>
        </w:rPr>
        <w:t>а</w:t>
      </w:r>
      <w:r w:rsidR="004F4DAB" w:rsidRPr="00933D9E">
        <w:rPr>
          <w:rFonts w:ascii="Cambria" w:hAnsi="Cambria"/>
        </w:rPr>
        <w:t xml:space="preserve"> ВС від 26.02.2019р. у справі № 653/1302/15-к URL: </w:t>
      </w:r>
      <w:hyperlink r:id="rId259" w:history="1">
        <w:r w:rsidR="004F4DAB" w:rsidRPr="00933D9E">
          <w:rPr>
            <w:rStyle w:val="a7"/>
            <w:rFonts w:ascii="Cambria" w:hAnsi="Cambria"/>
          </w:rPr>
          <w:t>https://reyestr.court.gov.ua/Review/80224185</w:t>
        </w:r>
      </w:hyperlink>
      <w:r w:rsidR="002D1285">
        <w:rPr>
          <w:rFonts w:ascii="Cambria" w:hAnsi="Cambria"/>
        </w:rPr>
        <w:t>)</w:t>
      </w:r>
      <w:r w:rsidR="004F4DAB" w:rsidRPr="00933D9E">
        <w:rPr>
          <w:rFonts w:ascii="Cambria" w:hAnsi="Cambria"/>
          <w:i/>
        </w:rPr>
        <w:t xml:space="preserve">. </w:t>
      </w:r>
    </w:p>
    <w:p w:rsidR="002D1285" w:rsidRPr="002D1285" w:rsidRDefault="004F4DAB" w:rsidP="00136F53">
      <w:pPr>
        <w:pStyle w:val="a3"/>
        <w:numPr>
          <w:ilvl w:val="0"/>
          <w:numId w:val="24"/>
        </w:numPr>
        <w:ind w:left="357" w:hanging="357"/>
        <w:rPr>
          <w:rStyle w:val="a7"/>
          <w:rFonts w:ascii="Cambria" w:hAnsi="Cambria"/>
          <w:color w:val="auto"/>
          <w:u w:val="none"/>
        </w:rPr>
      </w:pPr>
      <w:r w:rsidRPr="00933D9E">
        <w:rPr>
          <w:rFonts w:ascii="Cambria" w:hAnsi="Cambria"/>
        </w:rPr>
        <w:t>Постанов</w:t>
      </w:r>
      <w:r w:rsidR="002D1285">
        <w:rPr>
          <w:rFonts w:ascii="Cambria" w:hAnsi="Cambria"/>
        </w:rPr>
        <w:t xml:space="preserve">а </w:t>
      </w:r>
      <w:r w:rsidRPr="00933D9E">
        <w:rPr>
          <w:rFonts w:ascii="Cambria" w:hAnsi="Cambria"/>
        </w:rPr>
        <w:t xml:space="preserve"> ККС ВС від 29.</w:t>
      </w:r>
      <w:r w:rsidR="002D1285">
        <w:rPr>
          <w:rFonts w:ascii="Cambria" w:hAnsi="Cambria"/>
        </w:rPr>
        <w:t xml:space="preserve">11.2023р. у справі № 595/359/21. </w:t>
      </w:r>
      <w:r w:rsidRPr="00933D9E">
        <w:rPr>
          <w:rFonts w:ascii="Cambria" w:hAnsi="Cambria"/>
        </w:rPr>
        <w:t xml:space="preserve">URL: </w:t>
      </w:r>
      <w:hyperlink r:id="rId260" w:history="1">
        <w:r w:rsidRPr="00933D9E">
          <w:rPr>
            <w:rStyle w:val="a7"/>
            <w:rFonts w:ascii="Cambria" w:hAnsi="Cambria"/>
          </w:rPr>
          <w:t>https://reyestr.court.gov.ua/Review/115476534</w:t>
        </w:r>
      </w:hyperlink>
    </w:p>
    <w:p w:rsidR="002D1285" w:rsidRPr="002D1285" w:rsidRDefault="004F4DAB" w:rsidP="00136F53">
      <w:pPr>
        <w:pStyle w:val="a3"/>
        <w:numPr>
          <w:ilvl w:val="0"/>
          <w:numId w:val="24"/>
        </w:numPr>
        <w:ind w:left="357" w:hanging="357"/>
        <w:rPr>
          <w:rFonts w:ascii="Cambria" w:hAnsi="Cambria"/>
          <w:i/>
        </w:rPr>
      </w:pPr>
      <w:r w:rsidRPr="00933D9E">
        <w:rPr>
          <w:rFonts w:ascii="Cambria" w:hAnsi="Cambria"/>
        </w:rPr>
        <w:t>Постанов</w:t>
      </w:r>
      <w:r w:rsidR="002D1285">
        <w:rPr>
          <w:rFonts w:ascii="Cambria" w:hAnsi="Cambria"/>
        </w:rPr>
        <w:t>а</w:t>
      </w:r>
      <w:r w:rsidRPr="00933D9E">
        <w:rPr>
          <w:rFonts w:ascii="Cambria" w:hAnsi="Cambria"/>
        </w:rPr>
        <w:t xml:space="preserve"> ККС ВС від 04.04.2023р. у справі № 295/5493/22</w:t>
      </w:r>
      <w:r w:rsidR="002D1285">
        <w:rPr>
          <w:rFonts w:ascii="Cambria" w:hAnsi="Cambria"/>
        </w:rPr>
        <w:t xml:space="preserve">. </w:t>
      </w:r>
      <w:r w:rsidRPr="00933D9E">
        <w:rPr>
          <w:rFonts w:ascii="Cambria" w:hAnsi="Cambria"/>
        </w:rPr>
        <w:t xml:space="preserve">URL: </w:t>
      </w:r>
      <w:hyperlink r:id="rId261" w:history="1">
        <w:r w:rsidRPr="00933D9E">
          <w:rPr>
            <w:rStyle w:val="a7"/>
            <w:rFonts w:ascii="Cambria" w:hAnsi="Cambria"/>
          </w:rPr>
          <w:t>https://reyestr.court.gov.ua/Review/110055033</w:t>
        </w:r>
      </w:hyperlink>
    </w:p>
    <w:p w:rsidR="002D1285" w:rsidRPr="002D1285" w:rsidRDefault="004F4DAB" w:rsidP="00136F53">
      <w:pPr>
        <w:pStyle w:val="a4"/>
        <w:numPr>
          <w:ilvl w:val="0"/>
          <w:numId w:val="24"/>
        </w:numPr>
        <w:spacing w:before="0" w:beforeAutospacing="0" w:after="0" w:afterAutospacing="0"/>
        <w:ind w:left="357" w:hanging="357"/>
        <w:jc w:val="both"/>
        <w:rPr>
          <w:rStyle w:val="a7"/>
          <w:rFonts w:ascii="Cambria" w:hAnsi="Cambria"/>
          <w:color w:val="000000" w:themeColor="text1"/>
          <w:u w:val="none"/>
          <w:lang w:val="uk-UA"/>
        </w:rPr>
      </w:pPr>
      <w:r w:rsidRPr="006E4DB6">
        <w:rPr>
          <w:rFonts w:ascii="Cambria" w:hAnsi="Cambria"/>
          <w:color w:val="000000" w:themeColor="text1"/>
          <w:lang w:val="uk-UA"/>
        </w:rPr>
        <w:t>Постанов</w:t>
      </w:r>
      <w:r w:rsidR="002D1285">
        <w:rPr>
          <w:rFonts w:ascii="Cambria" w:hAnsi="Cambria"/>
          <w:color w:val="000000" w:themeColor="text1"/>
          <w:lang w:val="uk-UA"/>
        </w:rPr>
        <w:t>а</w:t>
      </w:r>
      <w:r w:rsidRPr="006E4DB6">
        <w:rPr>
          <w:rFonts w:ascii="Cambria" w:hAnsi="Cambria"/>
          <w:color w:val="000000" w:themeColor="text1"/>
          <w:lang w:val="uk-UA"/>
        </w:rPr>
        <w:t xml:space="preserve"> ККС ВС від 18.05.2023р. у справі № 127/12127/22</w:t>
      </w:r>
      <w:r w:rsidR="002D1285">
        <w:rPr>
          <w:rFonts w:ascii="Cambria" w:hAnsi="Cambria"/>
          <w:color w:val="000000" w:themeColor="text1"/>
          <w:lang w:val="uk-UA"/>
        </w:rPr>
        <w:t xml:space="preserve">. </w:t>
      </w:r>
      <w:r w:rsidRPr="006E4DB6">
        <w:rPr>
          <w:rFonts w:ascii="Cambria" w:hAnsi="Cambria"/>
          <w:color w:val="000000" w:themeColor="text1"/>
          <w:lang w:val="uk-UA"/>
        </w:rPr>
        <w:t xml:space="preserve">URL: </w:t>
      </w:r>
      <w:hyperlink r:id="rId262" w:history="1">
        <w:r w:rsidRPr="006E4DB6">
          <w:rPr>
            <w:rStyle w:val="a7"/>
            <w:rFonts w:ascii="Cambria" w:eastAsiaTheme="majorEastAsia" w:hAnsi="Cambria"/>
            <w:color w:val="000000" w:themeColor="text1"/>
            <w:u w:val="none"/>
            <w:lang w:val="uk-UA"/>
          </w:rPr>
          <w:t>https://reyestr.court.gov.ua/Review/111096337</w:t>
        </w:r>
      </w:hyperlink>
    </w:p>
    <w:p w:rsidR="002D1285" w:rsidRPr="002D1285" w:rsidRDefault="004F4DAB" w:rsidP="00136F53">
      <w:pPr>
        <w:pStyle w:val="a4"/>
        <w:numPr>
          <w:ilvl w:val="0"/>
          <w:numId w:val="24"/>
        </w:numPr>
        <w:spacing w:before="0" w:beforeAutospacing="0" w:after="0" w:afterAutospacing="0"/>
        <w:ind w:left="357" w:hanging="357"/>
        <w:jc w:val="both"/>
        <w:rPr>
          <w:rFonts w:ascii="Cambria" w:hAnsi="Cambria"/>
        </w:rPr>
      </w:pPr>
      <w:r w:rsidRPr="002D1285">
        <w:rPr>
          <w:rStyle w:val="a7"/>
          <w:rFonts w:ascii="Cambria" w:eastAsiaTheme="majorEastAsia" w:hAnsi="Cambria"/>
          <w:color w:val="000000" w:themeColor="text1"/>
          <w:u w:val="none"/>
          <w:lang w:val="uk-UA"/>
        </w:rPr>
        <w:t>Постанов</w:t>
      </w:r>
      <w:r w:rsidR="002D1285" w:rsidRPr="002D1285">
        <w:rPr>
          <w:rStyle w:val="a7"/>
          <w:rFonts w:ascii="Cambria" w:eastAsiaTheme="majorEastAsia" w:hAnsi="Cambria"/>
          <w:color w:val="000000" w:themeColor="text1"/>
          <w:u w:val="none"/>
          <w:lang w:val="uk-UA"/>
        </w:rPr>
        <w:t>а</w:t>
      </w:r>
      <w:r w:rsidRPr="002D1285">
        <w:rPr>
          <w:rStyle w:val="a7"/>
          <w:rFonts w:ascii="Cambria" w:eastAsiaTheme="majorEastAsia" w:hAnsi="Cambria"/>
          <w:color w:val="000000" w:themeColor="text1"/>
          <w:u w:val="none"/>
          <w:lang w:val="uk-UA"/>
        </w:rPr>
        <w:t xml:space="preserve"> </w:t>
      </w:r>
      <w:r w:rsidRPr="002D1285">
        <w:rPr>
          <w:rFonts w:ascii="Cambria" w:hAnsi="Cambria"/>
          <w:color w:val="000000" w:themeColor="text1"/>
          <w:lang w:val="uk-UA"/>
        </w:rPr>
        <w:t>ККС ВС від 28 вересня 2023р. у справі № 127/18004/22</w:t>
      </w:r>
      <w:r w:rsidR="002D1285" w:rsidRPr="002D1285">
        <w:rPr>
          <w:rFonts w:ascii="Cambria" w:hAnsi="Cambria"/>
          <w:color w:val="000000" w:themeColor="text1"/>
          <w:lang w:val="uk-UA"/>
        </w:rPr>
        <w:t xml:space="preserve">. </w:t>
      </w:r>
      <w:r w:rsidRPr="002D1285">
        <w:rPr>
          <w:rFonts w:ascii="Cambria" w:hAnsi="Cambria"/>
          <w:color w:val="000000" w:themeColor="text1"/>
          <w:lang w:val="uk-UA"/>
        </w:rPr>
        <w:t xml:space="preserve"> URL:</w:t>
      </w:r>
      <w:r w:rsidRPr="002D1285">
        <w:rPr>
          <w:rStyle w:val="apple-converted-space"/>
          <w:rFonts w:ascii="Cambria" w:hAnsi="Cambria"/>
          <w:color w:val="000000" w:themeColor="text1"/>
          <w:lang w:val="uk-UA"/>
        </w:rPr>
        <w:t> </w:t>
      </w:r>
      <w:hyperlink r:id="rId263" w:history="1">
        <w:r w:rsidRPr="002D1285">
          <w:rPr>
            <w:rStyle w:val="a7"/>
            <w:rFonts w:ascii="Cambria" w:eastAsiaTheme="majorEastAsia" w:hAnsi="Cambria"/>
            <w:color w:val="000000" w:themeColor="text1"/>
            <w:u w:val="none"/>
            <w:bdr w:val="none" w:sz="0" w:space="0" w:color="auto" w:frame="1"/>
            <w:lang w:val="uk-UA"/>
          </w:rPr>
          <w:t>https://reyestr.court.gov.ua/Review/113967455</w:t>
        </w:r>
      </w:hyperlink>
    </w:p>
    <w:p w:rsidR="004F4DAB" w:rsidRPr="002D1285" w:rsidRDefault="004F4DAB" w:rsidP="00136F53">
      <w:pPr>
        <w:pStyle w:val="a4"/>
        <w:numPr>
          <w:ilvl w:val="0"/>
          <w:numId w:val="24"/>
        </w:numPr>
        <w:spacing w:before="0" w:beforeAutospacing="0" w:after="0" w:afterAutospacing="0"/>
        <w:ind w:left="357" w:hanging="357"/>
        <w:jc w:val="both"/>
        <w:rPr>
          <w:rFonts w:ascii="Cambria" w:hAnsi="Cambria"/>
          <w:lang w:val="en-US"/>
        </w:rPr>
      </w:pPr>
      <w:r w:rsidRPr="002D1285">
        <w:rPr>
          <w:rFonts w:ascii="Cambria" w:hAnsi="Cambria"/>
        </w:rPr>
        <w:t>Постанов</w:t>
      </w:r>
      <w:r w:rsidR="002D1285">
        <w:rPr>
          <w:rFonts w:ascii="Cambria" w:hAnsi="Cambria"/>
          <w:lang w:val="uk-UA"/>
        </w:rPr>
        <w:t>а</w:t>
      </w:r>
      <w:r w:rsidRPr="002D1285">
        <w:rPr>
          <w:rFonts w:ascii="Cambria" w:hAnsi="Cambria"/>
        </w:rPr>
        <w:t xml:space="preserve"> ККС ВС від 18.05.2023р. у справі № 127/12127/22</w:t>
      </w:r>
      <w:r w:rsidR="002D1285">
        <w:rPr>
          <w:rFonts w:ascii="Cambria" w:hAnsi="Cambria"/>
          <w:lang w:val="uk-UA"/>
        </w:rPr>
        <w:t xml:space="preserve">. </w:t>
      </w:r>
      <w:r w:rsidRPr="002D1285">
        <w:rPr>
          <w:rFonts w:ascii="Cambria" w:hAnsi="Cambria"/>
          <w:lang w:val="en-US"/>
        </w:rPr>
        <w:t xml:space="preserve">URL: </w:t>
      </w:r>
      <w:hyperlink r:id="rId264" w:history="1">
        <w:r w:rsidRPr="002D1285">
          <w:rPr>
            <w:rStyle w:val="a7"/>
            <w:rFonts w:ascii="Cambria" w:hAnsi="Cambria"/>
            <w:lang w:val="en-US"/>
          </w:rPr>
          <w:t>https://reyestr.court.gov.ua/Review/111096337</w:t>
        </w:r>
      </w:hyperlink>
      <w:r w:rsidR="002D1285">
        <w:rPr>
          <w:rFonts w:ascii="Cambria" w:hAnsi="Cambria"/>
          <w:lang w:val="uk-UA"/>
        </w:rPr>
        <w:t>.</w:t>
      </w:r>
    </w:p>
    <w:p w:rsidR="002D1285" w:rsidRPr="002D1285" w:rsidRDefault="002D1285" w:rsidP="00136F53">
      <w:pPr>
        <w:pStyle w:val="a3"/>
        <w:numPr>
          <w:ilvl w:val="0"/>
          <w:numId w:val="24"/>
        </w:numPr>
        <w:ind w:left="357" w:hanging="357"/>
        <w:rPr>
          <w:rStyle w:val="a7"/>
          <w:rFonts w:ascii="Cambria" w:hAnsi="Cambria"/>
          <w:color w:val="auto"/>
          <w:u w:val="none"/>
        </w:rPr>
      </w:pPr>
      <w:r>
        <w:rPr>
          <w:rFonts w:ascii="Cambria" w:hAnsi="Cambria"/>
        </w:rPr>
        <w:t>П</w:t>
      </w:r>
      <w:r w:rsidR="004F4DAB" w:rsidRPr="00933D9E">
        <w:rPr>
          <w:rFonts w:ascii="Cambria" w:hAnsi="Cambria"/>
        </w:rPr>
        <w:t>останов</w:t>
      </w:r>
      <w:r>
        <w:rPr>
          <w:rFonts w:ascii="Cambria" w:hAnsi="Cambria"/>
        </w:rPr>
        <w:t>а</w:t>
      </w:r>
      <w:r w:rsidR="004F4DAB" w:rsidRPr="00933D9E">
        <w:rPr>
          <w:rFonts w:ascii="Cambria" w:hAnsi="Cambria"/>
        </w:rPr>
        <w:t xml:space="preserve"> ВС від 21.12.2022р. у справі № 759/573</w:t>
      </w:r>
      <w:r>
        <w:rPr>
          <w:rFonts w:ascii="Cambria" w:hAnsi="Cambria"/>
        </w:rPr>
        <w:t xml:space="preserve">7/17. </w:t>
      </w:r>
      <w:r w:rsidR="004F4DAB" w:rsidRPr="00933D9E">
        <w:rPr>
          <w:rFonts w:ascii="Cambria" w:hAnsi="Cambria"/>
        </w:rPr>
        <w:t xml:space="preserve">URL: </w:t>
      </w:r>
      <w:hyperlink r:id="rId265" w:history="1">
        <w:r w:rsidR="004F4DAB" w:rsidRPr="00933D9E">
          <w:rPr>
            <w:rStyle w:val="a7"/>
            <w:rFonts w:ascii="Cambria" w:hAnsi="Cambria"/>
          </w:rPr>
          <w:t>https://reyestr.court.gov.ua/Review/108225763</w:t>
        </w:r>
      </w:hyperlink>
    </w:p>
    <w:p w:rsidR="004F4DAB" w:rsidRPr="00933D9E" w:rsidRDefault="004F4DAB" w:rsidP="00136F53">
      <w:pPr>
        <w:pStyle w:val="a3"/>
        <w:numPr>
          <w:ilvl w:val="0"/>
          <w:numId w:val="24"/>
        </w:numPr>
        <w:ind w:left="357" w:hanging="357"/>
        <w:rPr>
          <w:rFonts w:ascii="Cambria" w:hAnsi="Cambria"/>
        </w:rPr>
      </w:pPr>
      <w:r w:rsidRPr="00933D9E">
        <w:rPr>
          <w:rFonts w:ascii="Cambria" w:hAnsi="Cambria"/>
        </w:rPr>
        <w:t>Постанов</w:t>
      </w:r>
      <w:r w:rsidR="002D1285">
        <w:rPr>
          <w:rFonts w:ascii="Cambria" w:hAnsi="Cambria"/>
        </w:rPr>
        <w:t>а</w:t>
      </w:r>
      <w:r w:rsidRPr="00933D9E">
        <w:rPr>
          <w:rFonts w:ascii="Cambria" w:hAnsi="Cambria"/>
        </w:rPr>
        <w:t xml:space="preserve"> ККС ВС від 29.11.2023</w:t>
      </w:r>
      <w:r w:rsidR="002D1285">
        <w:rPr>
          <w:rFonts w:ascii="Cambria" w:hAnsi="Cambria"/>
        </w:rPr>
        <w:t>р.</w:t>
      </w:r>
      <w:r w:rsidRPr="00933D9E">
        <w:rPr>
          <w:rFonts w:ascii="Cambria" w:hAnsi="Cambria"/>
        </w:rPr>
        <w:t xml:space="preserve"> у справі № 595/359/21</w:t>
      </w:r>
      <w:r w:rsidR="002D1285">
        <w:rPr>
          <w:rFonts w:ascii="Cambria" w:hAnsi="Cambria"/>
        </w:rPr>
        <w:t xml:space="preserve">. </w:t>
      </w:r>
      <w:r w:rsidR="002D1285" w:rsidRPr="00933D9E">
        <w:rPr>
          <w:rFonts w:ascii="Cambria" w:hAnsi="Cambria"/>
        </w:rPr>
        <w:t xml:space="preserve">URL: </w:t>
      </w:r>
      <w:hyperlink r:id="rId266" w:history="1">
        <w:r w:rsidRPr="00933D9E">
          <w:rPr>
            <w:rStyle w:val="a7"/>
            <w:rFonts w:ascii="Cambria" w:hAnsi="Cambria"/>
          </w:rPr>
          <w:t>https://reyestr.court.gov.ua/Review/115476534</w:t>
        </w:r>
      </w:hyperlink>
    </w:p>
    <w:p w:rsidR="002D1285" w:rsidRPr="002D1285" w:rsidRDefault="004F4DAB" w:rsidP="00136F53">
      <w:pPr>
        <w:pStyle w:val="a3"/>
        <w:numPr>
          <w:ilvl w:val="0"/>
          <w:numId w:val="24"/>
        </w:numPr>
        <w:ind w:left="357" w:hanging="357"/>
        <w:rPr>
          <w:rFonts w:ascii="Cambria" w:hAnsi="Cambria"/>
          <w:i/>
        </w:rPr>
      </w:pPr>
      <w:r w:rsidRPr="00933D9E">
        <w:rPr>
          <w:rFonts w:ascii="Cambria" w:hAnsi="Cambria"/>
        </w:rPr>
        <w:t>Постанов</w:t>
      </w:r>
      <w:r w:rsidR="002D1285">
        <w:rPr>
          <w:rFonts w:ascii="Cambria" w:hAnsi="Cambria"/>
        </w:rPr>
        <w:t xml:space="preserve">а </w:t>
      </w:r>
      <w:r w:rsidRPr="00933D9E">
        <w:rPr>
          <w:rFonts w:ascii="Cambria" w:hAnsi="Cambria"/>
        </w:rPr>
        <w:t xml:space="preserve"> ККС ВС від 20.12.2023</w:t>
      </w:r>
      <w:r w:rsidR="002D1285">
        <w:rPr>
          <w:rFonts w:ascii="Cambria" w:hAnsi="Cambria"/>
        </w:rPr>
        <w:t>р.</w:t>
      </w:r>
      <w:r w:rsidRPr="00933D9E">
        <w:rPr>
          <w:rFonts w:ascii="Cambria" w:hAnsi="Cambria"/>
        </w:rPr>
        <w:t xml:space="preserve"> у справі № 759/22254/19</w:t>
      </w:r>
      <w:r w:rsidR="002D1285">
        <w:rPr>
          <w:rFonts w:ascii="Cambria" w:hAnsi="Cambria"/>
        </w:rPr>
        <w:t>.</w:t>
      </w:r>
      <w:r w:rsidR="002D1285" w:rsidRPr="002D1285">
        <w:rPr>
          <w:rFonts w:ascii="Cambria" w:hAnsi="Cambria"/>
        </w:rPr>
        <w:t xml:space="preserve"> </w:t>
      </w:r>
      <w:r w:rsidR="002D1285" w:rsidRPr="00933D9E">
        <w:rPr>
          <w:rFonts w:ascii="Cambria" w:hAnsi="Cambria"/>
        </w:rPr>
        <w:t xml:space="preserve">URL: </w:t>
      </w:r>
      <w:r w:rsidRPr="00933D9E">
        <w:rPr>
          <w:rFonts w:ascii="Cambria" w:hAnsi="Cambria"/>
        </w:rPr>
        <w:t xml:space="preserve">  </w:t>
      </w:r>
      <w:hyperlink r:id="rId267" w:history="1">
        <w:r w:rsidRPr="00933D9E">
          <w:rPr>
            <w:rStyle w:val="a7"/>
            <w:rFonts w:ascii="Cambria" w:hAnsi="Cambria"/>
          </w:rPr>
          <w:t>https://reyestr.court.gov.ua/Review/115822485</w:t>
        </w:r>
      </w:hyperlink>
    </w:p>
    <w:p w:rsidR="004F4DAB" w:rsidRPr="00933D9E" w:rsidRDefault="004F4DAB" w:rsidP="00136F53">
      <w:pPr>
        <w:pStyle w:val="a3"/>
        <w:numPr>
          <w:ilvl w:val="0"/>
          <w:numId w:val="24"/>
        </w:numPr>
        <w:ind w:left="357" w:hanging="357"/>
        <w:rPr>
          <w:rFonts w:ascii="Cambria" w:hAnsi="Cambria"/>
          <w:i/>
        </w:rPr>
      </w:pPr>
      <w:r w:rsidRPr="00933D9E">
        <w:rPr>
          <w:rFonts w:ascii="Cambria" w:hAnsi="Cambria"/>
        </w:rPr>
        <w:t>Постанов</w:t>
      </w:r>
      <w:r w:rsidR="002D1285">
        <w:rPr>
          <w:rFonts w:ascii="Cambria" w:hAnsi="Cambria"/>
        </w:rPr>
        <w:t>а</w:t>
      </w:r>
      <w:r w:rsidRPr="00933D9E">
        <w:rPr>
          <w:rFonts w:ascii="Cambria" w:hAnsi="Cambria"/>
        </w:rPr>
        <w:t xml:space="preserve"> ККС ВС від 04.04.2023</w:t>
      </w:r>
      <w:r w:rsidR="002D1285">
        <w:rPr>
          <w:rFonts w:ascii="Cambria" w:hAnsi="Cambria"/>
        </w:rPr>
        <w:t>р</w:t>
      </w:r>
      <w:r w:rsidRPr="00933D9E">
        <w:rPr>
          <w:rFonts w:ascii="Cambria" w:hAnsi="Cambria"/>
        </w:rPr>
        <w:t xml:space="preserve"> у справі № 295/5493/22</w:t>
      </w:r>
      <w:r w:rsidR="002D1285">
        <w:rPr>
          <w:rFonts w:ascii="Cambria" w:hAnsi="Cambria"/>
        </w:rPr>
        <w:t xml:space="preserve">. </w:t>
      </w:r>
      <w:r w:rsidR="002D1285" w:rsidRPr="00933D9E">
        <w:rPr>
          <w:rFonts w:ascii="Cambria" w:hAnsi="Cambria"/>
        </w:rPr>
        <w:t xml:space="preserve">URL: </w:t>
      </w:r>
      <w:hyperlink r:id="rId268" w:history="1">
        <w:r w:rsidRPr="00933D9E">
          <w:rPr>
            <w:rStyle w:val="a7"/>
            <w:rFonts w:ascii="Cambria" w:hAnsi="Cambria"/>
          </w:rPr>
          <w:t>https://reyestr.court.gov.ua/Review/110055033</w:t>
        </w:r>
      </w:hyperlink>
      <w:r w:rsidR="002D1285">
        <w:rPr>
          <w:rFonts w:ascii="Cambria" w:hAnsi="Cambria"/>
        </w:rPr>
        <w:t>.</w:t>
      </w:r>
    </w:p>
    <w:p w:rsidR="004F4DAB" w:rsidRPr="00933D9E" w:rsidRDefault="004F4DAB" w:rsidP="00136F53">
      <w:pPr>
        <w:pStyle w:val="a3"/>
        <w:numPr>
          <w:ilvl w:val="0"/>
          <w:numId w:val="24"/>
        </w:numPr>
        <w:ind w:left="357" w:hanging="357"/>
        <w:rPr>
          <w:rFonts w:ascii="Cambria" w:hAnsi="Cambria"/>
        </w:rPr>
      </w:pPr>
      <w:r w:rsidRPr="00933D9E">
        <w:rPr>
          <w:rFonts w:ascii="Cambria" w:hAnsi="Cambria"/>
        </w:rPr>
        <w:t>Постанов</w:t>
      </w:r>
      <w:r w:rsidR="002D1285">
        <w:rPr>
          <w:rFonts w:ascii="Cambria" w:hAnsi="Cambria"/>
        </w:rPr>
        <w:t>а</w:t>
      </w:r>
      <w:r w:rsidRPr="00933D9E">
        <w:rPr>
          <w:rFonts w:ascii="Cambria" w:hAnsi="Cambria"/>
        </w:rPr>
        <w:t xml:space="preserve"> ККС ВС від 08.0</w:t>
      </w:r>
      <w:r w:rsidR="002D1285">
        <w:rPr>
          <w:rFonts w:ascii="Cambria" w:hAnsi="Cambria"/>
        </w:rPr>
        <w:t xml:space="preserve">2.2024 у справі № 161/12980/22 . </w:t>
      </w:r>
      <w:r w:rsidR="002D1285" w:rsidRPr="00933D9E">
        <w:rPr>
          <w:rFonts w:ascii="Cambria" w:hAnsi="Cambria"/>
        </w:rPr>
        <w:t xml:space="preserve">URL: </w:t>
      </w:r>
      <w:hyperlink r:id="rId269" w:history="1">
        <w:r w:rsidRPr="00933D9E">
          <w:rPr>
            <w:rStyle w:val="a7"/>
            <w:rFonts w:ascii="Cambria" w:hAnsi="Cambria"/>
          </w:rPr>
          <w:t>https://reyestr.court.gov.ua/Review/116955673</w:t>
        </w:r>
      </w:hyperlink>
      <w:r w:rsidRPr="00933D9E">
        <w:rPr>
          <w:rFonts w:ascii="Cambria" w:hAnsi="Cambria"/>
          <w:i/>
        </w:rPr>
        <w:t>.</w:t>
      </w:r>
      <w:r w:rsidRPr="00933D9E">
        <w:rPr>
          <w:rFonts w:ascii="Cambria" w:hAnsi="Cambria"/>
        </w:rPr>
        <w:t xml:space="preserve"> </w:t>
      </w:r>
    </w:p>
    <w:p w:rsidR="002D1285" w:rsidRPr="002D1285" w:rsidRDefault="004F4DAB" w:rsidP="00136F53">
      <w:pPr>
        <w:pStyle w:val="a3"/>
        <w:numPr>
          <w:ilvl w:val="0"/>
          <w:numId w:val="24"/>
        </w:numPr>
        <w:ind w:left="357" w:hanging="357"/>
        <w:rPr>
          <w:rFonts w:ascii="Cambria" w:hAnsi="Cambria"/>
          <w:i/>
        </w:rPr>
      </w:pPr>
      <w:r w:rsidRPr="00933D9E">
        <w:rPr>
          <w:rFonts w:ascii="Cambria" w:hAnsi="Cambria"/>
        </w:rPr>
        <w:t>Постанов</w:t>
      </w:r>
      <w:r w:rsidR="002D1285">
        <w:rPr>
          <w:rFonts w:ascii="Cambria" w:hAnsi="Cambria"/>
        </w:rPr>
        <w:t>а</w:t>
      </w:r>
      <w:r w:rsidRPr="00933D9E">
        <w:rPr>
          <w:rFonts w:ascii="Cambria" w:hAnsi="Cambria"/>
        </w:rPr>
        <w:t xml:space="preserve"> ККС ВС від 09.04.2024 у справі № 639/1528/22</w:t>
      </w:r>
      <w:r w:rsidR="002D1285">
        <w:rPr>
          <w:rFonts w:ascii="Cambria" w:hAnsi="Cambria"/>
        </w:rPr>
        <w:t>.</w:t>
      </w:r>
      <w:r w:rsidRPr="00933D9E">
        <w:rPr>
          <w:rFonts w:ascii="Cambria" w:hAnsi="Cambria"/>
        </w:rPr>
        <w:t xml:space="preserve"> </w:t>
      </w:r>
      <w:r w:rsidR="002D1285" w:rsidRPr="00933D9E">
        <w:rPr>
          <w:rFonts w:ascii="Cambria" w:hAnsi="Cambria"/>
        </w:rPr>
        <w:t xml:space="preserve">URL: </w:t>
      </w:r>
      <w:hyperlink r:id="rId270" w:history="1">
        <w:r w:rsidRPr="00933D9E">
          <w:rPr>
            <w:rStyle w:val="a7"/>
            <w:rFonts w:ascii="Cambria" w:hAnsi="Cambria"/>
          </w:rPr>
          <w:t>https://reyestr.court.gov.ua/Review/118297134</w:t>
        </w:r>
      </w:hyperlink>
    </w:p>
    <w:p w:rsidR="002D1285" w:rsidRDefault="004F4DAB" w:rsidP="00136F53">
      <w:pPr>
        <w:pStyle w:val="a3"/>
        <w:numPr>
          <w:ilvl w:val="0"/>
          <w:numId w:val="24"/>
        </w:numPr>
        <w:ind w:left="357" w:hanging="357"/>
        <w:rPr>
          <w:rFonts w:ascii="Cambria" w:hAnsi="Cambria"/>
        </w:rPr>
      </w:pPr>
      <w:r w:rsidRPr="00933D9E">
        <w:rPr>
          <w:rFonts w:ascii="Cambria" w:hAnsi="Cambria"/>
        </w:rPr>
        <w:t>Постанов</w:t>
      </w:r>
      <w:r w:rsidR="002D1285">
        <w:rPr>
          <w:rFonts w:ascii="Cambria" w:hAnsi="Cambria"/>
        </w:rPr>
        <w:t>а</w:t>
      </w:r>
      <w:r w:rsidRPr="00933D9E">
        <w:rPr>
          <w:rFonts w:ascii="Cambria" w:hAnsi="Cambria"/>
        </w:rPr>
        <w:t xml:space="preserve"> ККС ВС від 20.06.2024 у справі № 953/7182/23</w:t>
      </w:r>
      <w:r w:rsidR="002D1285">
        <w:rPr>
          <w:rFonts w:ascii="Cambria" w:hAnsi="Cambria"/>
        </w:rPr>
        <w:t>.</w:t>
      </w:r>
      <w:r w:rsidRPr="00933D9E">
        <w:rPr>
          <w:rFonts w:ascii="Cambria" w:hAnsi="Cambria"/>
        </w:rPr>
        <w:t xml:space="preserve"> </w:t>
      </w:r>
      <w:r w:rsidR="002D1285" w:rsidRPr="00933D9E">
        <w:rPr>
          <w:rFonts w:ascii="Cambria" w:hAnsi="Cambria"/>
        </w:rPr>
        <w:t xml:space="preserve">URL: </w:t>
      </w:r>
      <w:hyperlink r:id="rId271" w:history="1">
        <w:r w:rsidRPr="00933D9E">
          <w:rPr>
            <w:rStyle w:val="a7"/>
            <w:rFonts w:ascii="Cambria" w:hAnsi="Cambria"/>
          </w:rPr>
          <w:t>https://reyestr.court.gov.ua/Review/119961119</w:t>
        </w:r>
      </w:hyperlink>
    </w:p>
    <w:p w:rsidR="002D1285" w:rsidRPr="002D1285" w:rsidRDefault="004F4DAB" w:rsidP="00136F53">
      <w:pPr>
        <w:pStyle w:val="a3"/>
        <w:numPr>
          <w:ilvl w:val="0"/>
          <w:numId w:val="24"/>
        </w:numPr>
        <w:ind w:left="357" w:hanging="357"/>
        <w:rPr>
          <w:rFonts w:ascii="Cambria" w:hAnsi="Cambria"/>
          <w:i/>
        </w:rPr>
      </w:pPr>
      <w:r w:rsidRPr="00933D9E">
        <w:rPr>
          <w:rFonts w:ascii="Cambria" w:hAnsi="Cambria"/>
        </w:rPr>
        <w:t>Постанов</w:t>
      </w:r>
      <w:r w:rsidR="002D1285">
        <w:rPr>
          <w:rFonts w:ascii="Cambria" w:hAnsi="Cambria"/>
        </w:rPr>
        <w:t>а</w:t>
      </w:r>
      <w:r w:rsidRPr="00933D9E">
        <w:rPr>
          <w:rFonts w:ascii="Cambria" w:hAnsi="Cambria"/>
        </w:rPr>
        <w:t xml:space="preserve"> ККС ВС від 13.03.2024 у справі № 953/3558/22 </w:t>
      </w:r>
      <w:r w:rsidR="002D1285" w:rsidRPr="00933D9E">
        <w:rPr>
          <w:rFonts w:ascii="Cambria" w:hAnsi="Cambria"/>
        </w:rPr>
        <w:t xml:space="preserve">URL: </w:t>
      </w:r>
      <w:hyperlink r:id="rId272" w:history="1">
        <w:r w:rsidRPr="00933D9E">
          <w:rPr>
            <w:rStyle w:val="a7"/>
            <w:rFonts w:ascii="Cambria" w:hAnsi="Cambria"/>
          </w:rPr>
          <w:t>https://reyestr.court.gov.ua/Review/117757857</w:t>
        </w:r>
      </w:hyperlink>
    </w:p>
    <w:p w:rsidR="004F4DAB" w:rsidRDefault="004F4DAB" w:rsidP="00136F53">
      <w:pPr>
        <w:pStyle w:val="a3"/>
        <w:numPr>
          <w:ilvl w:val="0"/>
          <w:numId w:val="24"/>
        </w:numPr>
        <w:ind w:left="357" w:hanging="357"/>
      </w:pPr>
      <w:r w:rsidRPr="002D1285">
        <w:rPr>
          <w:rFonts w:ascii="Cambria" w:hAnsi="Cambria"/>
        </w:rPr>
        <w:t>Постанов</w:t>
      </w:r>
      <w:r w:rsidR="002D1285" w:rsidRPr="002D1285">
        <w:rPr>
          <w:rFonts w:ascii="Cambria" w:hAnsi="Cambria"/>
        </w:rPr>
        <w:t>а</w:t>
      </w:r>
      <w:r w:rsidRPr="002D1285">
        <w:rPr>
          <w:rFonts w:ascii="Cambria" w:hAnsi="Cambria"/>
        </w:rPr>
        <w:t xml:space="preserve"> ККС ВС від 31.01.2024 у справі № 638/5446/22 </w:t>
      </w:r>
      <w:r w:rsidR="002D1285" w:rsidRPr="002D1285">
        <w:rPr>
          <w:rFonts w:ascii="Cambria" w:hAnsi="Cambria"/>
        </w:rPr>
        <w:t xml:space="preserve">URL:  </w:t>
      </w:r>
      <w:hyperlink r:id="rId273" w:history="1">
        <w:r w:rsidRPr="002D1285">
          <w:rPr>
            <w:rStyle w:val="a7"/>
            <w:rFonts w:ascii="Cambria" w:hAnsi="Cambria"/>
          </w:rPr>
          <w:t>https://reyestr.court.gov.ua/Review/116705070</w:t>
        </w:r>
      </w:hyperlink>
    </w:p>
    <w:p w:rsidR="004F4DAB" w:rsidRDefault="004F4DAB" w:rsidP="004F4DAB"/>
    <w:p w:rsidR="00AF5239" w:rsidRPr="006E4DB6" w:rsidRDefault="00AF5239" w:rsidP="00407C82">
      <w:pPr>
        <w:widowControl/>
        <w:ind w:firstLine="709"/>
        <w:jc w:val="center"/>
        <w:rPr>
          <w:rFonts w:ascii="Cambria" w:eastAsia="Times New Roman" w:hAnsi="Cambria" w:cs="Times New Roman"/>
          <w:b/>
          <w:i/>
        </w:rPr>
      </w:pPr>
      <w:r w:rsidRPr="006E4DB6">
        <w:rPr>
          <w:rFonts w:ascii="Cambria" w:eastAsia="Times New Roman" w:hAnsi="Cambria" w:cs="Times New Roman"/>
          <w:b/>
          <w:i/>
        </w:rPr>
        <w:lastRenderedPageBreak/>
        <w:t>Допоміжні джерела:</w:t>
      </w:r>
    </w:p>
    <w:p w:rsidR="00407C82" w:rsidRPr="002D1285" w:rsidRDefault="00407C82" w:rsidP="00136F53">
      <w:pPr>
        <w:pStyle w:val="a3"/>
        <w:numPr>
          <w:ilvl w:val="0"/>
          <w:numId w:val="25"/>
        </w:numPr>
        <w:ind w:left="0" w:firstLine="340"/>
        <w:rPr>
          <w:rFonts w:ascii="Cambria" w:hAnsi="Cambria"/>
          <w:bCs/>
        </w:rPr>
      </w:pPr>
      <w:r w:rsidRPr="002D1285">
        <w:rPr>
          <w:rFonts w:ascii="Cambria" w:hAnsi="Cambria"/>
          <w:bCs/>
        </w:rPr>
        <w:t>Бантишев О.Ф., Шамара О.В. Кримінальна відповідальність за злочини проти основ національної безпеки України (проблеми кваліфікації): монографія. 3-тє вид., перероб. і допов. Луганськ. 2014. 198 с.</w:t>
      </w:r>
    </w:p>
    <w:p w:rsidR="00407C82" w:rsidRPr="002D1285" w:rsidRDefault="00407C82" w:rsidP="00136F53">
      <w:pPr>
        <w:pStyle w:val="a3"/>
        <w:numPr>
          <w:ilvl w:val="0"/>
          <w:numId w:val="25"/>
        </w:numPr>
        <w:ind w:left="0" w:firstLine="340"/>
        <w:rPr>
          <w:rStyle w:val="a7"/>
          <w:rFonts w:ascii="Cambria" w:hAnsi="Cambria"/>
          <w:color w:val="auto"/>
          <w:u w:val="none"/>
        </w:rPr>
      </w:pPr>
      <w:r w:rsidRPr="002D1285">
        <w:rPr>
          <w:rFonts w:ascii="Cambria" w:hAnsi="Cambria"/>
        </w:rPr>
        <w:t xml:space="preserve">Бондаренко П., Печончик Т., Сухарина А. Виклики для свободи слова та журналістів в умовах війни: соціологічне дослідження; Центр прав людини ZMINA. Київ, 2023. 56 с. URL:  </w:t>
      </w:r>
      <w:hyperlink r:id="rId274" w:history="1">
        <w:r w:rsidR="006D5254" w:rsidRPr="001248B5">
          <w:rPr>
            <w:rStyle w:val="a7"/>
            <w:rFonts w:ascii="Cambria" w:hAnsi="Cambria"/>
          </w:rPr>
          <w:t>https://zmina.ua/wp-content/uploads/sites/2/2023/05/freedomofspeechandjournalistsatwar_socialresearchua_web.pdf</w:t>
        </w:r>
      </w:hyperlink>
    </w:p>
    <w:p w:rsidR="00C92DED" w:rsidRPr="002D1285" w:rsidRDefault="00C92DED" w:rsidP="00136F53">
      <w:pPr>
        <w:pStyle w:val="a3"/>
        <w:numPr>
          <w:ilvl w:val="0"/>
          <w:numId w:val="25"/>
        </w:numPr>
        <w:ind w:left="0" w:firstLine="340"/>
        <w:rPr>
          <w:rFonts w:ascii="Cambria" w:hAnsi="Cambria"/>
        </w:rPr>
      </w:pPr>
      <w:r w:rsidRPr="002D1285">
        <w:rPr>
          <w:rFonts w:ascii="Cambria" w:hAnsi="Cambria"/>
        </w:rPr>
        <w:t xml:space="preserve">Боровик Л.А. Журналіст – жертва злочину в умовах воєнного стану. Юридичний науковий електронний журнал. 2024. № 1. С. 489-491. DOI </w:t>
      </w:r>
      <w:hyperlink r:id="rId275" w:history="1">
        <w:r w:rsidRPr="002D1285">
          <w:rPr>
            <w:rStyle w:val="a7"/>
            <w:rFonts w:ascii="Cambria" w:hAnsi="Cambria"/>
          </w:rPr>
          <w:t>https://doi.org/10.32782/2524-0374/2024-1/114</w:t>
        </w:r>
      </w:hyperlink>
      <w:r w:rsidRPr="002D1285">
        <w:rPr>
          <w:rFonts w:ascii="Cambria" w:hAnsi="Cambria"/>
        </w:rPr>
        <w:t xml:space="preserve"> </w:t>
      </w:r>
    </w:p>
    <w:p w:rsidR="00C92DED" w:rsidRPr="002D1285" w:rsidRDefault="00C92DED" w:rsidP="00136F53">
      <w:pPr>
        <w:pStyle w:val="a3"/>
        <w:numPr>
          <w:ilvl w:val="0"/>
          <w:numId w:val="25"/>
        </w:numPr>
        <w:ind w:left="0" w:firstLine="340"/>
        <w:outlineLvl w:val="0"/>
        <w:rPr>
          <w:rFonts w:ascii="Cambria" w:hAnsi="Cambria"/>
          <w:bCs/>
        </w:rPr>
      </w:pPr>
      <w:r w:rsidRPr="002D1285">
        <w:rPr>
          <w:rFonts w:ascii="Cambria" w:eastAsia="Times New Roman" w:hAnsi="Cambria"/>
          <w:bCs/>
          <w:kern w:val="36"/>
        </w:rPr>
        <w:t xml:space="preserve">Бєлоусов П. Рекомендація Незалежної медійної ради № 20: Цифрова безпека журналістів (і не тільки) в умовах війни. </w:t>
      </w:r>
      <w:r w:rsidRPr="002D1285">
        <w:rPr>
          <w:rFonts w:ascii="Cambria" w:hAnsi="Cambria"/>
          <w:lang w:val="en-US"/>
        </w:rPr>
        <w:t>URL</w:t>
      </w:r>
      <w:r w:rsidRPr="002D1285">
        <w:rPr>
          <w:rFonts w:ascii="Cambria" w:hAnsi="Cambria"/>
        </w:rPr>
        <w:t xml:space="preserve">:  </w:t>
      </w:r>
      <w:hyperlink r:id="rId276" w:history="1">
        <w:r w:rsidRPr="002D1285">
          <w:rPr>
            <w:rStyle w:val="a7"/>
            <w:rFonts w:ascii="Cambria" w:hAnsi="Cambria"/>
          </w:rPr>
          <w:t>https://cedem.org.ua/library/tsyfrova-bezpeka-zhurnalistiv/</w:t>
        </w:r>
      </w:hyperlink>
      <w:r w:rsidRPr="002D1285">
        <w:rPr>
          <w:rFonts w:ascii="Cambria" w:hAnsi="Cambria"/>
          <w:bCs/>
        </w:rPr>
        <w:t xml:space="preserve"> </w:t>
      </w:r>
    </w:p>
    <w:p w:rsidR="00C92DED" w:rsidRPr="002D1285" w:rsidRDefault="00C92DED" w:rsidP="00136F53">
      <w:pPr>
        <w:pStyle w:val="a3"/>
        <w:numPr>
          <w:ilvl w:val="0"/>
          <w:numId w:val="25"/>
        </w:numPr>
        <w:ind w:left="0" w:firstLine="340"/>
        <w:rPr>
          <w:rFonts w:ascii="Cambria" w:hAnsi="Cambria"/>
        </w:rPr>
      </w:pPr>
      <w:r w:rsidRPr="002D1285">
        <w:rPr>
          <w:rFonts w:ascii="Cambria" w:hAnsi="Cambria"/>
        </w:rPr>
        <w:t>Богатирьов І.Г., Пузирьов М.С. Проблема жертв злочинів вчинених військовослужбовцями російської федерації в умовах російсько-української війни через призму віктимності. Юридичний бюлетень. Випуск 30. 2023. С. 123–131.</w:t>
      </w:r>
    </w:p>
    <w:p w:rsidR="00C92DED" w:rsidRPr="002D1285" w:rsidRDefault="00C92DED" w:rsidP="00136F53">
      <w:pPr>
        <w:pStyle w:val="a3"/>
        <w:numPr>
          <w:ilvl w:val="0"/>
          <w:numId w:val="25"/>
        </w:numPr>
        <w:ind w:left="0" w:firstLine="340"/>
        <w:rPr>
          <w:rFonts w:ascii="Cambria" w:hAnsi="Cambria"/>
        </w:rPr>
      </w:pPr>
      <w:r w:rsidRPr="002D1285">
        <w:rPr>
          <w:rFonts w:ascii="Cambria" w:hAnsi="Cambria"/>
        </w:rPr>
        <w:t xml:space="preserve">Брезгунова Л. Безпека журналіста під час роботи в зоні конфлікту. URL: </w:t>
      </w:r>
      <w:hyperlink r:id="rId277" w:history="1">
        <w:r w:rsidRPr="002D1285">
          <w:rPr>
            <w:rStyle w:val="a7"/>
            <w:rFonts w:ascii="Cambria" w:hAnsi="Cambria"/>
          </w:rPr>
          <w:t>https://pressassociation.org.ua/ua/bezpeka-zhurnalista-pid-chas-roboti-v-zoni-konfliktu/</w:t>
        </w:r>
      </w:hyperlink>
    </w:p>
    <w:p w:rsidR="00C92DED" w:rsidRPr="002D1285" w:rsidRDefault="00C92DED" w:rsidP="00136F53">
      <w:pPr>
        <w:pStyle w:val="a3"/>
        <w:numPr>
          <w:ilvl w:val="0"/>
          <w:numId w:val="25"/>
        </w:numPr>
        <w:ind w:left="0" w:firstLine="340"/>
        <w:rPr>
          <w:rFonts w:ascii="Cambria" w:hAnsi="Cambria"/>
        </w:rPr>
      </w:pPr>
      <w:r w:rsidRPr="002D1285">
        <w:rPr>
          <w:rFonts w:ascii="Cambria" w:hAnsi="Cambria"/>
        </w:rPr>
        <w:t>Буряк К. М. Злочини проти професійної діяльності журналістів в Україні: кримінально-правове та кримінологічне дослідження : дис. … канд. юрид. наук : 12.00.08. Дніпро, 2018. 251 с.</w:t>
      </w:r>
    </w:p>
    <w:p w:rsidR="00C92DED" w:rsidRPr="002D1285" w:rsidRDefault="00C92DED" w:rsidP="00136F53">
      <w:pPr>
        <w:pStyle w:val="a3"/>
        <w:numPr>
          <w:ilvl w:val="0"/>
          <w:numId w:val="25"/>
        </w:numPr>
        <w:ind w:left="0" w:firstLine="340"/>
        <w:rPr>
          <w:rFonts w:ascii="Cambria" w:hAnsi="Cambria"/>
        </w:rPr>
      </w:pPr>
      <w:r w:rsidRPr="002D1285">
        <w:rPr>
          <w:rFonts w:ascii="Cambria" w:hAnsi="Cambria"/>
        </w:rPr>
        <w:t xml:space="preserve">Василенко М. К. Журналістське розслідування в умовах воєнного стану: співвідношення колективного та індивідуального. </w:t>
      </w:r>
      <w:r w:rsidRPr="002D1285">
        <w:rPr>
          <w:rFonts w:ascii="Cambria" w:hAnsi="Cambria"/>
          <w:i/>
        </w:rPr>
        <w:t>Поліграфія і видавнича справа / printing and publishing</w:t>
      </w:r>
      <w:r w:rsidRPr="002D1285">
        <w:rPr>
          <w:rFonts w:ascii="Cambria" w:hAnsi="Cambria"/>
        </w:rPr>
        <w:t>. 2023. № 2 (86) С. 272-282. URL:</w:t>
      </w:r>
      <w:hyperlink r:id="rId278" w:history="1">
        <w:r w:rsidRPr="002D1285">
          <w:rPr>
            <w:rStyle w:val="a7"/>
            <w:rFonts w:ascii="Cambria" w:hAnsi="Cambria"/>
          </w:rPr>
          <w:t>https://pvs.uad.lviv.ua/media/2-86/25.pdf</w:t>
        </w:r>
      </w:hyperlink>
      <w:r w:rsidRPr="002D1285">
        <w:rPr>
          <w:rFonts w:ascii="Cambria" w:hAnsi="Cambria"/>
        </w:rPr>
        <w:t xml:space="preserve"> </w:t>
      </w:r>
    </w:p>
    <w:p w:rsidR="00C92DED" w:rsidRPr="002D1285" w:rsidRDefault="00C92DED" w:rsidP="00136F53">
      <w:pPr>
        <w:pStyle w:val="1"/>
        <w:numPr>
          <w:ilvl w:val="0"/>
          <w:numId w:val="25"/>
        </w:numPr>
        <w:spacing w:before="0" w:beforeAutospacing="0" w:after="0" w:afterAutospacing="0"/>
        <w:ind w:left="0" w:firstLine="340"/>
        <w:jc w:val="both"/>
        <w:rPr>
          <w:rFonts w:ascii="Cambria" w:hAnsi="Cambria"/>
          <w:b w:val="0"/>
          <w:sz w:val="24"/>
          <w:szCs w:val="24"/>
          <w:lang w:val="en-US"/>
        </w:rPr>
      </w:pPr>
      <w:r w:rsidRPr="002D1285">
        <w:rPr>
          <w:rFonts w:ascii="Cambria" w:hAnsi="Cambria"/>
          <w:b w:val="0"/>
          <w:sz w:val="24"/>
          <w:szCs w:val="24"/>
          <w:lang w:val="ru-RU"/>
        </w:rPr>
        <w:t xml:space="preserve">Війна у цифровому вимірі та права людини: підсумковий звіт із 24 лютого 2022 року по 31 серпня 2023 року / Вдовенко О., Київ: ГО «Платформа прав людини», 2023. </w:t>
      </w:r>
      <w:r w:rsidRPr="002D1285">
        <w:rPr>
          <w:rFonts w:ascii="Cambria" w:hAnsi="Cambria"/>
          <w:b w:val="0"/>
          <w:sz w:val="24"/>
          <w:szCs w:val="24"/>
          <w:lang w:val="en-US"/>
        </w:rPr>
        <w:t xml:space="preserve">84 </w:t>
      </w:r>
      <w:r w:rsidRPr="002D1285">
        <w:rPr>
          <w:rFonts w:ascii="Cambria" w:hAnsi="Cambria"/>
          <w:b w:val="0"/>
          <w:sz w:val="24"/>
          <w:szCs w:val="24"/>
          <w:lang w:val="ru-RU"/>
        </w:rPr>
        <w:t>с</w:t>
      </w:r>
      <w:r w:rsidRPr="002D1285">
        <w:rPr>
          <w:rFonts w:ascii="Cambria" w:hAnsi="Cambria"/>
          <w:b w:val="0"/>
          <w:sz w:val="24"/>
          <w:szCs w:val="24"/>
          <w:lang w:val="en-US"/>
        </w:rPr>
        <w:t>. URL</w:t>
      </w:r>
      <w:r w:rsidRPr="002D1285">
        <w:rPr>
          <w:rFonts w:ascii="Cambria" w:hAnsi="Cambria"/>
          <w:b w:val="0"/>
          <w:sz w:val="24"/>
          <w:szCs w:val="24"/>
        </w:rPr>
        <w:t xml:space="preserve">: </w:t>
      </w:r>
      <w:hyperlink r:id="rId279" w:history="1">
        <w:r w:rsidRPr="002D1285">
          <w:rPr>
            <w:rStyle w:val="a7"/>
            <w:rFonts w:ascii="Cambria" w:hAnsi="Cambria"/>
            <w:b w:val="0"/>
            <w:sz w:val="24"/>
            <w:szCs w:val="24"/>
            <w:lang w:val="en-US"/>
          </w:rPr>
          <w:t>https://ppl.org.ua/wp-content/uploads/2023/11/vijna-u-czifrovomu-vimiri-ta-prava-lyudini_pidsumkovij-zvit.pdf</w:t>
        </w:r>
      </w:hyperlink>
      <w:r w:rsidRPr="002D1285">
        <w:rPr>
          <w:rFonts w:ascii="Cambria" w:hAnsi="Cambria"/>
          <w:b w:val="0"/>
          <w:sz w:val="24"/>
          <w:szCs w:val="24"/>
          <w:lang w:val="en-US"/>
        </w:rPr>
        <w:t xml:space="preserve"> </w:t>
      </w:r>
    </w:p>
    <w:p w:rsidR="003F6BB9" w:rsidRPr="002D1285" w:rsidRDefault="003F6BB9" w:rsidP="00136F53">
      <w:pPr>
        <w:pStyle w:val="a3"/>
        <w:numPr>
          <w:ilvl w:val="0"/>
          <w:numId w:val="25"/>
        </w:numPr>
        <w:ind w:left="0" w:firstLine="340"/>
        <w:rPr>
          <w:rFonts w:ascii="Cambria" w:hAnsi="Cambria"/>
        </w:rPr>
      </w:pPr>
      <w:r w:rsidRPr="002D1285">
        <w:rPr>
          <w:rFonts w:ascii="Cambria" w:hAnsi="Cambria"/>
        </w:rPr>
        <w:t>Гальцова В. В. Злочини проти миру і міжнародного правопорядку: лекції.  За ред. докт. юрид. наук, проф. Панова М. І. Харків: Юрайт, 2019. 96 с.</w:t>
      </w:r>
    </w:p>
    <w:p w:rsidR="00C92DED" w:rsidRPr="002D1285" w:rsidRDefault="00C92DED" w:rsidP="00136F53">
      <w:pPr>
        <w:pStyle w:val="a3"/>
        <w:numPr>
          <w:ilvl w:val="0"/>
          <w:numId w:val="25"/>
        </w:numPr>
        <w:ind w:left="0" w:firstLine="340"/>
        <w:rPr>
          <w:rFonts w:ascii="Cambria" w:hAnsi="Cambria"/>
        </w:rPr>
      </w:pPr>
      <w:r w:rsidRPr="002D1285">
        <w:rPr>
          <w:rFonts w:ascii="Cambria" w:hAnsi="Cambria"/>
        </w:rPr>
        <w:t xml:space="preserve">Гібридна війна і журналістика. Проблеми інформаційної безпеки : навчальний посібник / за заг. ред. В. О. Жадька ; ред.-упор. : О. І. Харитоненко, Ю. С. Полтавець. Київ : Вид-во НПУ імені М. П. Драгоманова, 2018. 356 с. URL: </w:t>
      </w:r>
      <w:hyperlink r:id="rId280" w:history="1">
        <w:r w:rsidRPr="002D1285">
          <w:rPr>
            <w:rStyle w:val="a7"/>
            <w:rFonts w:ascii="Cambria" w:hAnsi="Cambria"/>
          </w:rPr>
          <w:t>https://files.znu.edu.ua/files/Bibliobooks/Inshi72/0052980.pdf</w:t>
        </w:r>
      </w:hyperlink>
      <w:r w:rsidRPr="002D1285">
        <w:rPr>
          <w:rFonts w:ascii="Cambria" w:hAnsi="Cambria"/>
        </w:rPr>
        <w:t xml:space="preserve"> </w:t>
      </w:r>
    </w:p>
    <w:p w:rsidR="003F6BB9" w:rsidRPr="002D1285" w:rsidRDefault="003F6BB9" w:rsidP="00136F53">
      <w:pPr>
        <w:pStyle w:val="a3"/>
        <w:numPr>
          <w:ilvl w:val="0"/>
          <w:numId w:val="25"/>
        </w:numPr>
        <w:ind w:left="0" w:firstLine="340"/>
        <w:rPr>
          <w:rFonts w:ascii="Cambria" w:hAnsi="Cambria"/>
        </w:rPr>
      </w:pPr>
      <w:r w:rsidRPr="002D1285">
        <w:rPr>
          <w:rFonts w:ascii="Cambria" w:hAnsi="Cambria"/>
        </w:rPr>
        <w:t xml:space="preserve">Гнатовський М. Загальна характеристика злочину геноциду за міжнародним кримінальним правом. </w:t>
      </w:r>
      <w:r w:rsidRPr="002D1285">
        <w:rPr>
          <w:rFonts w:ascii="Cambria" w:hAnsi="Cambria"/>
          <w:i/>
        </w:rPr>
        <w:t>Український часопис міжнародного права.</w:t>
      </w:r>
      <w:r w:rsidRPr="002D1285">
        <w:rPr>
          <w:rFonts w:ascii="Cambria" w:hAnsi="Cambria"/>
        </w:rPr>
        <w:t xml:space="preserve"> 2006. № 1. С. 77-94</w:t>
      </w:r>
    </w:p>
    <w:p w:rsidR="00407C82" w:rsidRPr="002D1285" w:rsidRDefault="00407C82" w:rsidP="00136F53">
      <w:pPr>
        <w:pStyle w:val="Default"/>
        <w:numPr>
          <w:ilvl w:val="0"/>
          <w:numId w:val="25"/>
        </w:numPr>
        <w:ind w:left="0" w:firstLine="340"/>
        <w:jc w:val="both"/>
        <w:rPr>
          <w:rFonts w:ascii="Cambria" w:hAnsi="Cambria"/>
          <w:lang w:val="uk-UA"/>
        </w:rPr>
      </w:pPr>
      <w:r w:rsidRPr="002D1285">
        <w:rPr>
          <w:rFonts w:ascii="Cambria" w:hAnsi="Cambria"/>
          <w:lang w:val="uk-UA"/>
        </w:rPr>
        <w:t xml:space="preserve">Демидова Л. М. Кримінально-правова оцінка умов воєнного стану та періоду збройного конфлікту при кваліфікації державної зради. </w:t>
      </w:r>
      <w:r w:rsidRPr="002D1285">
        <w:rPr>
          <w:rFonts w:ascii="Cambria" w:hAnsi="Cambria"/>
          <w:i/>
          <w:iCs/>
          <w:lang w:val="uk-UA"/>
        </w:rPr>
        <w:t>Проблеми боротьби зі злочинністю</w:t>
      </w:r>
      <w:r w:rsidRPr="002D1285">
        <w:rPr>
          <w:rFonts w:ascii="Cambria" w:hAnsi="Cambria"/>
          <w:lang w:val="uk-UA"/>
        </w:rPr>
        <w:t xml:space="preserve">: зб. наук. пр. 2014. Вип. 28. С. 79–88. </w:t>
      </w:r>
    </w:p>
    <w:p w:rsidR="009030AD" w:rsidRPr="002D1285" w:rsidRDefault="009030AD" w:rsidP="00136F53">
      <w:pPr>
        <w:pStyle w:val="a3"/>
        <w:numPr>
          <w:ilvl w:val="0"/>
          <w:numId w:val="25"/>
        </w:numPr>
        <w:ind w:left="0" w:firstLine="340"/>
        <w:rPr>
          <w:rFonts w:ascii="Cambria" w:hAnsi="Cambria"/>
        </w:rPr>
      </w:pPr>
      <w:r w:rsidRPr="002D1285">
        <w:rPr>
          <w:rFonts w:ascii="Cambria" w:hAnsi="Cambria"/>
        </w:rPr>
        <w:t>Для медіа видали посібник щодо висвітлення проблематики Криму в контексті окупації. URL:</w:t>
      </w:r>
      <w:hyperlink r:id="rId281" w:history="1">
        <w:r w:rsidRPr="002D1285">
          <w:rPr>
            <w:rStyle w:val="a7"/>
            <w:rFonts w:ascii="Cambria" w:hAnsi="Cambria"/>
          </w:rPr>
          <w:t>https://cs.detector.media/production/texts/178631/2020-07-09-dlya-media-vydaly-posibnyk-shchodo-vysvitlennya-problematyky-krymu-v-konteksti-okupatsii/</w:t>
        </w:r>
      </w:hyperlink>
      <w:r w:rsidRPr="002D1285">
        <w:rPr>
          <w:rFonts w:ascii="Cambria" w:hAnsi="Cambria"/>
        </w:rPr>
        <w:t xml:space="preserve"> </w:t>
      </w:r>
    </w:p>
    <w:p w:rsidR="003F6BB9" w:rsidRPr="002D1285" w:rsidRDefault="003F6BB9" w:rsidP="00136F53">
      <w:pPr>
        <w:pStyle w:val="a3"/>
        <w:numPr>
          <w:ilvl w:val="0"/>
          <w:numId w:val="25"/>
        </w:numPr>
        <w:ind w:left="0" w:firstLine="340"/>
        <w:rPr>
          <w:rFonts w:ascii="Cambria" w:hAnsi="Cambria"/>
        </w:rPr>
      </w:pPr>
      <w:r w:rsidRPr="002D1285">
        <w:rPr>
          <w:rFonts w:ascii="Cambria" w:hAnsi="Cambria"/>
        </w:rPr>
        <w:t xml:space="preserve">Жаровська 1.М. Міжнародні трибунали АD НОС: історико-правова ретроспектива. </w:t>
      </w:r>
      <w:r w:rsidRPr="002D1285">
        <w:rPr>
          <w:rFonts w:ascii="Cambria" w:hAnsi="Cambria"/>
          <w:i/>
        </w:rPr>
        <w:t>Вісник Національного університету «Львівська політехніка». Юридичні науки.</w:t>
      </w:r>
      <w:r w:rsidRPr="002D1285">
        <w:rPr>
          <w:rFonts w:ascii="Cambria" w:hAnsi="Cambria"/>
        </w:rPr>
        <w:t xml:space="preserve"> 2016. № 845. С. 385-389</w:t>
      </w:r>
    </w:p>
    <w:p w:rsidR="003F6BB9" w:rsidRPr="002D1285" w:rsidRDefault="003F6BB9" w:rsidP="00136F53">
      <w:pPr>
        <w:pStyle w:val="a3"/>
        <w:numPr>
          <w:ilvl w:val="0"/>
          <w:numId w:val="25"/>
        </w:numPr>
        <w:ind w:left="0" w:firstLine="340"/>
        <w:rPr>
          <w:rFonts w:ascii="Cambria" w:hAnsi="Cambria"/>
        </w:rPr>
      </w:pPr>
      <w:r w:rsidRPr="002D1285">
        <w:rPr>
          <w:rFonts w:ascii="Cambria" w:hAnsi="Cambria"/>
        </w:rPr>
        <w:t xml:space="preserve">Житний О.О. Кримінальне право України та міжнародне кримінальне право: співвідношення, взаємодія, розмежування. Право і Безпека. 2012. No 3. С. 17–21. </w:t>
      </w:r>
    </w:p>
    <w:p w:rsidR="00C92DED" w:rsidRPr="002D1285" w:rsidRDefault="00C92DED" w:rsidP="00136F53">
      <w:pPr>
        <w:pStyle w:val="a3"/>
        <w:numPr>
          <w:ilvl w:val="0"/>
          <w:numId w:val="25"/>
        </w:numPr>
        <w:ind w:left="0" w:firstLine="340"/>
        <w:rPr>
          <w:rFonts w:ascii="Cambria" w:hAnsi="Cambria"/>
        </w:rPr>
      </w:pPr>
      <w:r w:rsidRPr="002D1285">
        <w:rPr>
          <w:rFonts w:ascii="Cambria" w:hAnsi="Cambria"/>
        </w:rPr>
        <w:t>Журналістські стандарти та професійна етика в умовах війни. URL: https://internews.ua/storage/app/media/rang/Materials/2024/FreedomSpeechCom/Standards.pdf</w:t>
      </w:r>
    </w:p>
    <w:p w:rsidR="00407C82" w:rsidRPr="002D1285" w:rsidRDefault="00407C82" w:rsidP="00136F53">
      <w:pPr>
        <w:pStyle w:val="Default"/>
        <w:numPr>
          <w:ilvl w:val="0"/>
          <w:numId w:val="25"/>
        </w:numPr>
        <w:ind w:left="0" w:firstLine="340"/>
        <w:jc w:val="both"/>
        <w:rPr>
          <w:rFonts w:ascii="Cambria" w:hAnsi="Cambria"/>
          <w:lang w:val="uk-UA"/>
        </w:rPr>
      </w:pPr>
      <w:r w:rsidRPr="002D1285">
        <w:rPr>
          <w:rFonts w:ascii="Cambria" w:hAnsi="Cambria"/>
          <w:lang w:val="uk-UA"/>
        </w:rPr>
        <w:lastRenderedPageBreak/>
        <w:t xml:space="preserve">Зайцев О. В. До питання державної зради у формі шпигунства (ст.111 КК України). </w:t>
      </w:r>
      <w:r w:rsidRPr="002D1285">
        <w:rPr>
          <w:rFonts w:ascii="Cambria" w:hAnsi="Cambria"/>
          <w:i/>
          <w:iCs/>
          <w:lang w:val="uk-UA"/>
        </w:rPr>
        <w:t>Вісник Луганського державного університету внутрішніх справ ім. Е.О. Дідоренка.</w:t>
      </w:r>
      <w:r w:rsidRPr="002D1285">
        <w:rPr>
          <w:rFonts w:ascii="Cambria" w:hAnsi="Cambria"/>
          <w:iCs/>
          <w:lang w:val="uk-UA"/>
        </w:rPr>
        <w:t xml:space="preserve"> </w:t>
      </w:r>
      <w:r w:rsidRPr="002D1285">
        <w:rPr>
          <w:rFonts w:ascii="Cambria" w:hAnsi="Cambria"/>
          <w:lang w:val="uk-UA"/>
        </w:rPr>
        <w:t xml:space="preserve">2017. № 3 (79). С. 48–58. </w:t>
      </w:r>
    </w:p>
    <w:p w:rsidR="00407C82" w:rsidRPr="002D1285" w:rsidRDefault="00407C82" w:rsidP="00136F53">
      <w:pPr>
        <w:pStyle w:val="Default"/>
        <w:numPr>
          <w:ilvl w:val="0"/>
          <w:numId w:val="25"/>
        </w:numPr>
        <w:ind w:left="0" w:firstLine="340"/>
        <w:jc w:val="both"/>
        <w:rPr>
          <w:rFonts w:ascii="Cambria" w:hAnsi="Cambria"/>
          <w:lang w:val="uk-UA"/>
        </w:rPr>
      </w:pPr>
      <w:r w:rsidRPr="002D1285">
        <w:rPr>
          <w:rFonts w:ascii="Cambria" w:hAnsi="Cambria"/>
          <w:lang w:val="uk-UA"/>
        </w:rPr>
        <w:t xml:space="preserve">Зайцев О.В. Проблеми кваліфікації державної зради на сучасному етапі. </w:t>
      </w:r>
      <w:r w:rsidRPr="002D1285">
        <w:rPr>
          <w:rFonts w:ascii="Cambria" w:hAnsi="Cambria"/>
          <w:i/>
          <w:lang w:val="uk-UA"/>
        </w:rPr>
        <w:t>Вісник Луганського державного університету внутрішніх справ імені Е.О. Дідоренка.</w:t>
      </w:r>
      <w:r w:rsidRPr="002D1285">
        <w:rPr>
          <w:rFonts w:ascii="Cambria" w:hAnsi="Cambria"/>
          <w:lang w:val="uk-UA"/>
        </w:rPr>
        <w:t xml:space="preserve"> </w:t>
      </w:r>
      <w:r w:rsidR="006D5254">
        <w:rPr>
          <w:rFonts w:ascii="Cambria" w:hAnsi="Cambria"/>
          <w:lang w:val="uk-UA"/>
        </w:rPr>
        <w:t xml:space="preserve">2020. </w:t>
      </w:r>
      <w:r w:rsidRPr="002D1285">
        <w:rPr>
          <w:rFonts w:ascii="Cambria" w:hAnsi="Cambria"/>
          <w:lang w:val="uk-UA"/>
        </w:rPr>
        <w:t>№ 1(89). С.79–89. https://doi.org/10.33766/2524-0323.89.79-89.</w:t>
      </w:r>
    </w:p>
    <w:p w:rsidR="00407C82" w:rsidRPr="002D1285" w:rsidRDefault="00407C82" w:rsidP="00136F53">
      <w:pPr>
        <w:pStyle w:val="Default"/>
        <w:numPr>
          <w:ilvl w:val="0"/>
          <w:numId w:val="25"/>
        </w:numPr>
        <w:ind w:left="0" w:firstLine="340"/>
        <w:jc w:val="both"/>
        <w:rPr>
          <w:rFonts w:ascii="Cambria" w:hAnsi="Cambria"/>
          <w:lang w:val="uk-UA"/>
        </w:rPr>
      </w:pPr>
      <w:r w:rsidRPr="002D1285">
        <w:rPr>
          <w:rFonts w:ascii="Cambria" w:hAnsi="Cambria"/>
          <w:lang w:val="uk-UA"/>
        </w:rPr>
        <w:t xml:space="preserve">Зайцев О.В., Бодейко В.А. Щодо встановлення суб’єктивних ознак колабораційної діяльності (узагальнення матеріалів судової практики). </w:t>
      </w:r>
      <w:r w:rsidRPr="002D1285">
        <w:rPr>
          <w:rFonts w:ascii="Cambria" w:hAnsi="Cambria"/>
          <w:i/>
          <w:lang w:val="uk-UA"/>
        </w:rPr>
        <w:t>Вісник Луганського державного університету внутрішніх справ імені Е.О. Дідоренка.</w:t>
      </w:r>
      <w:r w:rsidRPr="002D1285">
        <w:rPr>
          <w:rFonts w:ascii="Cambria" w:hAnsi="Cambria"/>
          <w:lang w:val="uk-UA"/>
        </w:rPr>
        <w:t xml:space="preserve"> 4(100). С.101–112. </w:t>
      </w:r>
      <w:hyperlink r:id="rId282" w:history="1">
        <w:r w:rsidRPr="002D1285">
          <w:rPr>
            <w:rStyle w:val="a7"/>
            <w:rFonts w:ascii="Cambria" w:hAnsi="Cambria"/>
            <w:lang w:val="uk-UA"/>
          </w:rPr>
          <w:t>https://doi.org/10.33766/2524-0323.100.101-112</w:t>
        </w:r>
      </w:hyperlink>
    </w:p>
    <w:p w:rsidR="00C92DED" w:rsidRPr="002D1285" w:rsidRDefault="00C92DED" w:rsidP="00136F53">
      <w:pPr>
        <w:pStyle w:val="a3"/>
        <w:numPr>
          <w:ilvl w:val="0"/>
          <w:numId w:val="25"/>
        </w:numPr>
        <w:ind w:left="0" w:firstLine="340"/>
        <w:rPr>
          <w:rFonts w:ascii="Cambria" w:hAnsi="Cambria"/>
        </w:rPr>
      </w:pPr>
      <w:r w:rsidRPr="002D1285">
        <w:rPr>
          <w:rFonts w:ascii="Cambria" w:hAnsi="Cambria"/>
        </w:rPr>
        <w:t xml:space="preserve">Збірник </w:t>
      </w:r>
      <w:r w:rsidRPr="002D1285">
        <w:rPr>
          <w:rFonts w:ascii="Cambria" w:hAnsi="Cambria"/>
          <w:lang w:val="ru-RU"/>
        </w:rPr>
        <w:t>д</w:t>
      </w:r>
      <w:r w:rsidRPr="002D1285">
        <w:rPr>
          <w:rFonts w:ascii="Cambria" w:hAnsi="Cambria"/>
        </w:rPr>
        <w:t>окументів Ради Європи</w:t>
      </w:r>
      <w:r w:rsidRPr="002D1285">
        <w:rPr>
          <w:rFonts w:ascii="Cambria" w:hAnsi="Cambria"/>
          <w:lang w:val="ru-RU"/>
        </w:rPr>
        <w:t xml:space="preserve">. </w:t>
      </w:r>
      <w:r w:rsidRPr="002D1285">
        <w:rPr>
          <w:rFonts w:ascii="Cambria" w:hAnsi="Cambria"/>
        </w:rPr>
        <w:t>Безпека Журналістів</w:t>
      </w:r>
      <w:r w:rsidRPr="002D1285">
        <w:rPr>
          <w:rFonts w:ascii="Cambria" w:hAnsi="Cambria"/>
          <w:lang w:val="ru-RU"/>
        </w:rPr>
        <w:t xml:space="preserve">. </w:t>
      </w:r>
      <w:r w:rsidRPr="002D1285">
        <w:rPr>
          <w:rFonts w:ascii="Cambria" w:hAnsi="Cambria"/>
        </w:rPr>
        <w:t xml:space="preserve"> </w:t>
      </w:r>
      <w:r w:rsidRPr="002D1285">
        <w:rPr>
          <w:rFonts w:ascii="Cambria" w:hAnsi="Cambria"/>
          <w:lang w:val="ru-RU"/>
        </w:rPr>
        <w:t xml:space="preserve">К., </w:t>
      </w:r>
      <w:r w:rsidRPr="002D1285">
        <w:rPr>
          <w:rFonts w:ascii="Cambria" w:hAnsi="Cambria"/>
        </w:rPr>
        <w:t>Надруковано ТОВ “ЛІВ ПРИНТ”</w:t>
      </w:r>
      <w:r w:rsidRPr="002D1285">
        <w:rPr>
          <w:rFonts w:ascii="Cambria" w:hAnsi="Cambria"/>
          <w:lang w:val="ru-RU"/>
        </w:rPr>
        <w:t xml:space="preserve">. </w:t>
      </w:r>
      <w:r w:rsidRPr="002D1285">
        <w:rPr>
          <w:rFonts w:ascii="Cambria" w:hAnsi="Cambria"/>
          <w:lang w:val="en-US"/>
        </w:rPr>
        <w:t>URL</w:t>
      </w:r>
      <w:r w:rsidRPr="002D1285">
        <w:rPr>
          <w:rFonts w:ascii="Cambria" w:hAnsi="Cambria"/>
        </w:rPr>
        <w:t xml:space="preserve">: </w:t>
      </w:r>
      <w:hyperlink r:id="rId283" w:history="1">
        <w:r w:rsidRPr="002D1285">
          <w:rPr>
            <w:rStyle w:val="a7"/>
            <w:rFonts w:ascii="Cambria" w:hAnsi="Cambria"/>
          </w:rPr>
          <w:t>https://rm.coe.int/16806b5970</w:t>
        </w:r>
      </w:hyperlink>
      <w:r w:rsidRPr="002D1285">
        <w:rPr>
          <w:rFonts w:ascii="Cambria" w:hAnsi="Cambria"/>
        </w:rPr>
        <w:t xml:space="preserve"> </w:t>
      </w:r>
    </w:p>
    <w:p w:rsidR="006D5254" w:rsidRPr="002D1285" w:rsidRDefault="006D5254" w:rsidP="00136F53">
      <w:pPr>
        <w:pStyle w:val="a3"/>
        <w:numPr>
          <w:ilvl w:val="0"/>
          <w:numId w:val="25"/>
        </w:numPr>
        <w:ind w:left="0" w:firstLine="340"/>
        <w:rPr>
          <w:rFonts w:ascii="Cambria" w:hAnsi="Cambria"/>
        </w:rPr>
      </w:pPr>
      <w:r w:rsidRPr="002D1285">
        <w:rPr>
          <w:rFonts w:ascii="Cambria" w:hAnsi="Cambria"/>
        </w:rPr>
        <w:t xml:space="preserve">Злочини проти миру, безпеки людства та міжнародного правопорядку:  монографія / Романюк Б. В., Бантишев О. Ф. Київ : Крок, 2018. 234 с. </w:t>
      </w:r>
    </w:p>
    <w:p w:rsidR="006D5254" w:rsidRPr="002D1285" w:rsidRDefault="006D5254" w:rsidP="00136F53">
      <w:pPr>
        <w:pStyle w:val="Default"/>
        <w:numPr>
          <w:ilvl w:val="0"/>
          <w:numId w:val="25"/>
        </w:numPr>
        <w:ind w:left="0" w:firstLine="340"/>
        <w:jc w:val="both"/>
        <w:rPr>
          <w:rFonts w:ascii="Cambria" w:hAnsi="Cambria"/>
          <w:lang w:val="uk-UA"/>
        </w:rPr>
      </w:pPr>
      <w:r w:rsidRPr="002D1285">
        <w:rPr>
          <w:rFonts w:ascii="Cambria" w:hAnsi="Cambria"/>
          <w:lang w:val="uk-UA"/>
        </w:rPr>
        <w:t xml:space="preserve">Ілларіонов О.Ю. Суспільний запит на заборону колабораціонізму. </w:t>
      </w:r>
      <w:r w:rsidRPr="002D1285">
        <w:rPr>
          <w:rFonts w:ascii="Cambria" w:hAnsi="Cambria"/>
          <w:i/>
          <w:lang w:val="uk-UA"/>
        </w:rPr>
        <w:t>Юридичний вісник України</w:t>
      </w:r>
      <w:r w:rsidRPr="002D1285">
        <w:rPr>
          <w:rFonts w:ascii="Cambria" w:hAnsi="Cambria"/>
          <w:lang w:val="uk-UA"/>
        </w:rPr>
        <w:t>. 2017. № 13 (1133). С. 4.</w:t>
      </w:r>
    </w:p>
    <w:p w:rsidR="006D5254" w:rsidRPr="002D1285" w:rsidRDefault="006D5254" w:rsidP="00136F53">
      <w:pPr>
        <w:pStyle w:val="a3"/>
        <w:numPr>
          <w:ilvl w:val="0"/>
          <w:numId w:val="25"/>
        </w:numPr>
        <w:ind w:left="0" w:firstLine="340"/>
        <w:rPr>
          <w:rFonts w:ascii="Cambria" w:hAnsi="Cambria"/>
        </w:rPr>
      </w:pPr>
      <w:r w:rsidRPr="002D1285">
        <w:rPr>
          <w:rFonts w:ascii="Cambria" w:hAnsi="Cambria"/>
        </w:rPr>
        <w:t xml:space="preserve">Кунинець С. Значимість злочинів проти миру, безпеки людства та міжнародного правопорядку для світового суспільства. </w:t>
      </w:r>
      <w:r w:rsidRPr="002D1285">
        <w:rPr>
          <w:rFonts w:ascii="Cambria" w:hAnsi="Cambria"/>
          <w:i/>
          <w:iCs/>
        </w:rPr>
        <w:t>Збірник наукових праць SCIENTIA</w:t>
      </w:r>
      <w:r w:rsidRPr="002D1285">
        <w:rPr>
          <w:rFonts w:ascii="Cambria" w:hAnsi="Cambria"/>
        </w:rPr>
        <w:t xml:space="preserve">. 2021.  URL:  </w:t>
      </w:r>
      <w:hyperlink r:id="rId284" w:history="1">
        <w:r w:rsidRPr="002D1285">
          <w:rPr>
            <w:rStyle w:val="a7"/>
            <w:rFonts w:ascii="Cambria" w:hAnsi="Cambria"/>
          </w:rPr>
          <w:t>https://ojs.ukrlogos.in.ua/index.php/scientia/article/view/8196</w:t>
        </w:r>
      </w:hyperlink>
    </w:p>
    <w:p w:rsidR="006D5254" w:rsidRPr="002D1285" w:rsidRDefault="006D5254" w:rsidP="00136F53">
      <w:pPr>
        <w:pStyle w:val="Default"/>
        <w:numPr>
          <w:ilvl w:val="0"/>
          <w:numId w:val="25"/>
        </w:numPr>
        <w:ind w:left="0" w:firstLine="340"/>
        <w:jc w:val="both"/>
        <w:rPr>
          <w:rFonts w:ascii="Cambria" w:hAnsi="Cambria"/>
          <w:lang w:val="uk-UA"/>
        </w:rPr>
      </w:pPr>
      <w:r w:rsidRPr="002D1285">
        <w:rPr>
          <w:rFonts w:ascii="Cambria" w:hAnsi="Cambria"/>
          <w:lang w:val="uk-UA"/>
        </w:rPr>
        <w:t xml:space="preserve">Кузнецов В.В., Сийплокі М.В. Кримінальна відповідальність за колабораційну діяльність як новий виклик сьогодення. </w:t>
      </w:r>
      <w:r w:rsidRPr="002D1285">
        <w:rPr>
          <w:rFonts w:ascii="Cambria" w:hAnsi="Cambria"/>
          <w:i/>
          <w:lang w:val="uk-UA"/>
        </w:rPr>
        <w:t>Науковий вісник Ужгородського національного університету,</w:t>
      </w:r>
      <w:r w:rsidRPr="002D1285">
        <w:rPr>
          <w:rFonts w:ascii="Cambria" w:hAnsi="Cambria"/>
          <w:lang w:val="uk-UA"/>
        </w:rPr>
        <w:t xml:space="preserve"> 2022. Вип. 70. Серія ПРАВО. С. 381–388.</w:t>
      </w:r>
    </w:p>
    <w:p w:rsidR="006D5254" w:rsidRPr="002D1285" w:rsidRDefault="006D5254" w:rsidP="00136F53">
      <w:pPr>
        <w:pStyle w:val="a4"/>
        <w:numPr>
          <w:ilvl w:val="0"/>
          <w:numId w:val="25"/>
        </w:numPr>
        <w:spacing w:before="0" w:beforeAutospacing="0" w:after="0" w:afterAutospacing="0"/>
        <w:ind w:left="0" w:firstLine="340"/>
        <w:jc w:val="both"/>
        <w:rPr>
          <w:rFonts w:ascii="Cambria" w:hAnsi="Cambria"/>
          <w:color w:val="000000" w:themeColor="text1"/>
          <w:lang w:val="uk-UA"/>
        </w:rPr>
      </w:pPr>
      <w:r w:rsidRPr="002D1285">
        <w:rPr>
          <w:rFonts w:ascii="Cambria" w:hAnsi="Cambria"/>
          <w:color w:val="000000" w:themeColor="text1"/>
          <w:lang w:val="uk-UA"/>
        </w:rPr>
        <w:t xml:space="preserve">Крапивін Є. United for Justice: які результати «юридичного Рамштайну» та чому це важливо? // JustTalk, 06.03.2023 р. URL: https://justtalk.com.ua/post/united-for-justice-yaki-rezultati-yuridichnogo- ramshtajnu-ta-chomu-tse-vazhlivo. </w:t>
      </w:r>
    </w:p>
    <w:p w:rsidR="00C92DED" w:rsidRPr="002D1285" w:rsidRDefault="00C92DED" w:rsidP="00136F53">
      <w:pPr>
        <w:pStyle w:val="a3"/>
        <w:numPr>
          <w:ilvl w:val="0"/>
          <w:numId w:val="25"/>
        </w:numPr>
        <w:ind w:left="0" w:firstLine="340"/>
        <w:rPr>
          <w:rFonts w:ascii="Cambria" w:hAnsi="Cambria"/>
        </w:rPr>
      </w:pPr>
      <w:r w:rsidRPr="002D1285">
        <w:rPr>
          <w:rFonts w:ascii="Cambria" w:hAnsi="Cambria"/>
        </w:rPr>
        <w:t xml:space="preserve">Красноступ Г. Блогери: статус, засади діяльності та відповідальності під час правового режиму воєнного стану. </w:t>
      </w:r>
      <w:r w:rsidRPr="002D1285">
        <w:rPr>
          <w:rFonts w:ascii="Cambria" w:hAnsi="Cambria"/>
          <w:i/>
        </w:rPr>
        <w:t xml:space="preserve">Право України. </w:t>
      </w:r>
      <w:r w:rsidRPr="002D1285">
        <w:rPr>
          <w:rFonts w:ascii="Cambria" w:hAnsi="Cambria"/>
        </w:rPr>
        <w:t xml:space="preserve">2023. № 10. С. 138-151. URL: </w:t>
      </w:r>
      <w:hyperlink r:id="rId285" w:history="1">
        <w:r w:rsidRPr="002D1285">
          <w:rPr>
            <w:rStyle w:val="a7"/>
            <w:rFonts w:ascii="Cambria" w:hAnsi="Cambria"/>
          </w:rPr>
          <w:t>https://pravoua.com.ua/storage/files/magazines/files/article-pravo_2023_10-s9.pdf</w:t>
        </w:r>
      </w:hyperlink>
    </w:p>
    <w:p w:rsidR="006D5254" w:rsidRPr="002D1285" w:rsidRDefault="006D5254" w:rsidP="00136F53">
      <w:pPr>
        <w:pStyle w:val="a4"/>
        <w:numPr>
          <w:ilvl w:val="0"/>
          <w:numId w:val="25"/>
        </w:numPr>
        <w:spacing w:before="0" w:beforeAutospacing="0" w:after="0" w:afterAutospacing="0"/>
        <w:ind w:left="0" w:firstLine="340"/>
        <w:jc w:val="both"/>
        <w:rPr>
          <w:rFonts w:ascii="Cambria" w:hAnsi="Cambria"/>
          <w:color w:val="000000" w:themeColor="text1"/>
          <w:lang w:val="uk-UA"/>
        </w:rPr>
      </w:pPr>
      <w:r w:rsidRPr="002D1285">
        <w:rPr>
          <w:rFonts w:ascii="Cambria" w:hAnsi="Cambria"/>
          <w:color w:val="000000" w:themeColor="text1"/>
          <w:lang w:val="uk-UA"/>
        </w:rPr>
        <w:t>Кузовко В.О., Войціховський А.В. Питання кримінального переслідування за агресію Росії проти України. Матеріали V Всеукраїнської науково-практичної конференції «Ралізація прав людини у діяльності правоохоронних органів в умовах окупації українських територій». ДонДУВС, 30 вересня 2022 р. С. 121-123.</w:t>
      </w:r>
    </w:p>
    <w:p w:rsidR="006D5254" w:rsidRPr="002D1285" w:rsidRDefault="006D5254" w:rsidP="00136F53">
      <w:pPr>
        <w:pStyle w:val="a3"/>
        <w:numPr>
          <w:ilvl w:val="0"/>
          <w:numId w:val="25"/>
        </w:numPr>
        <w:ind w:left="0" w:firstLine="340"/>
        <w:rPr>
          <w:rFonts w:ascii="Cambria" w:hAnsi="Cambria"/>
          <w:bCs/>
        </w:rPr>
      </w:pPr>
      <w:r w:rsidRPr="002D1285">
        <w:rPr>
          <w:rFonts w:ascii="Cambria" w:hAnsi="Cambria"/>
          <w:bCs/>
        </w:rPr>
        <w:t>Ліпкан В.А., Діордіца І.В. Національна безпека України: кримінально-правова охорона: навч. посібник. Київ: КНТ, 2007. 292 с.</w:t>
      </w:r>
    </w:p>
    <w:p w:rsidR="006D5254" w:rsidRPr="002D1285" w:rsidRDefault="006D5254" w:rsidP="00136F53">
      <w:pPr>
        <w:pStyle w:val="a3"/>
        <w:numPr>
          <w:ilvl w:val="0"/>
          <w:numId w:val="25"/>
        </w:numPr>
        <w:ind w:left="0" w:firstLine="340"/>
        <w:rPr>
          <w:rFonts w:ascii="Cambria" w:hAnsi="Cambria"/>
          <w:bCs/>
        </w:rPr>
      </w:pPr>
      <w:r w:rsidRPr="002D1285">
        <w:rPr>
          <w:rFonts w:ascii="Cambria" w:hAnsi="Cambria"/>
          <w:bCs/>
        </w:rPr>
        <w:t>Луценко Ю.В. Звільнення від кримінальної відповідальності за злочини проти основ національної безпеки України: монографія. Харків: Право, 2015. 200 с.</w:t>
      </w:r>
    </w:p>
    <w:p w:rsidR="003F6BB9" w:rsidRPr="002D1285" w:rsidRDefault="006D5254" w:rsidP="00136F53">
      <w:pPr>
        <w:pStyle w:val="a3"/>
        <w:numPr>
          <w:ilvl w:val="0"/>
          <w:numId w:val="25"/>
        </w:numPr>
        <w:ind w:left="0" w:firstLine="340"/>
        <w:rPr>
          <w:rFonts w:ascii="Cambria" w:hAnsi="Cambria"/>
        </w:rPr>
      </w:pPr>
      <w:r w:rsidRPr="002D1285">
        <w:rPr>
          <w:rFonts w:ascii="Cambria" w:hAnsi="Cambria"/>
        </w:rPr>
        <w:t xml:space="preserve">Мохончук С. М. </w:t>
      </w:r>
      <w:r w:rsidR="003F6BB9" w:rsidRPr="002D1285">
        <w:rPr>
          <w:rFonts w:ascii="Cambria" w:hAnsi="Cambria"/>
        </w:rPr>
        <w:t>Злочини проти миру та безпеки людства: генезис, еволюція, сучасна регламентація у кримінальному праві та законі: монографія</w:t>
      </w:r>
      <w:r>
        <w:rPr>
          <w:rFonts w:ascii="Cambria" w:hAnsi="Cambria"/>
        </w:rPr>
        <w:t>.</w:t>
      </w:r>
      <w:r w:rsidR="003F6BB9" w:rsidRPr="002D1285">
        <w:rPr>
          <w:rFonts w:ascii="Cambria" w:hAnsi="Cambria"/>
        </w:rPr>
        <w:t xml:space="preserve"> Нац. ун-т «Юрид. акад. України ім. Ярослава Мудрого». Х.: Право, 2013. 526 с. </w:t>
      </w:r>
    </w:p>
    <w:p w:rsidR="00407C82" w:rsidRPr="002D1285" w:rsidRDefault="00407C82" w:rsidP="00136F53">
      <w:pPr>
        <w:pStyle w:val="a4"/>
        <w:numPr>
          <w:ilvl w:val="0"/>
          <w:numId w:val="25"/>
        </w:numPr>
        <w:spacing w:before="0" w:beforeAutospacing="0" w:after="0" w:afterAutospacing="0"/>
        <w:ind w:left="0" w:firstLine="340"/>
        <w:jc w:val="both"/>
        <w:rPr>
          <w:rFonts w:ascii="Cambria" w:hAnsi="Cambria"/>
          <w:color w:val="000000" w:themeColor="text1"/>
          <w:lang w:val="uk-UA"/>
        </w:rPr>
      </w:pPr>
      <w:r w:rsidRPr="002D1285">
        <w:rPr>
          <w:rFonts w:ascii="Cambria" w:hAnsi="Cambria"/>
          <w:color w:val="000000" w:themeColor="text1"/>
          <w:lang w:val="uk-UA"/>
        </w:rPr>
        <w:t>Міжнародний кримінальний суд видав ордер на арешт Путіна та Львової-Бєлової</w:t>
      </w:r>
      <w:r w:rsidR="006D5254">
        <w:rPr>
          <w:rFonts w:ascii="Cambria" w:hAnsi="Cambria"/>
          <w:color w:val="000000" w:themeColor="text1"/>
          <w:lang w:val="uk-UA"/>
        </w:rPr>
        <w:t xml:space="preserve">. </w:t>
      </w:r>
      <w:r w:rsidRPr="002D1285">
        <w:rPr>
          <w:rFonts w:ascii="Cambria" w:hAnsi="Cambria"/>
          <w:color w:val="000000" w:themeColor="text1"/>
          <w:lang w:val="uk-UA"/>
        </w:rPr>
        <w:t xml:space="preserve"> Центр політико-правових реформ, Політичний аналіз 15–21 березня 2023 року URL: https://pravo.org.ua/analytical-materials/shhotyzhnevyj-analiz-15-21-bereznya-2023-roky/#link2 </w:t>
      </w:r>
    </w:p>
    <w:p w:rsidR="00C92DED" w:rsidRPr="002D1285" w:rsidRDefault="00C92DED" w:rsidP="00136F53">
      <w:pPr>
        <w:pStyle w:val="a3"/>
        <w:numPr>
          <w:ilvl w:val="0"/>
          <w:numId w:val="25"/>
        </w:numPr>
        <w:ind w:left="0" w:firstLine="340"/>
        <w:rPr>
          <w:rFonts w:ascii="Cambria" w:hAnsi="Cambria"/>
        </w:rPr>
      </w:pPr>
      <w:r w:rsidRPr="002D1285">
        <w:rPr>
          <w:rFonts w:ascii="Cambria" w:hAnsi="Cambria"/>
          <w:lang w:val="ru-RU"/>
        </w:rPr>
        <w:t xml:space="preserve">Міжнародне гуманітарне право. Довідник для журналістів / М. М. Ггнатовський, Т. Р. Короткий, Н. В. Хендель.2-ге вид., доповн. Одеса : Фенікс, 2015. 92 с. </w:t>
      </w:r>
      <w:r w:rsidRPr="002D1285">
        <w:rPr>
          <w:rFonts w:ascii="Cambria" w:hAnsi="Cambria"/>
          <w:lang w:val="en-US"/>
        </w:rPr>
        <w:t>URL</w:t>
      </w:r>
      <w:r w:rsidRPr="002D1285">
        <w:rPr>
          <w:rFonts w:ascii="Cambria" w:hAnsi="Cambria"/>
        </w:rPr>
        <w:t xml:space="preserve">: </w:t>
      </w:r>
      <w:hyperlink r:id="rId286" w:history="1">
        <w:r w:rsidRPr="002D1285">
          <w:rPr>
            <w:rStyle w:val="a7"/>
            <w:rFonts w:ascii="Cambria" w:hAnsi="Cambria"/>
            <w:lang w:val="ru-RU"/>
          </w:rPr>
          <w:t>https://redcross.org.ua/wp-content/uploads/2022/07/%D0%9C%D0%93%D0%9F_%D0%94%D0%BE%D0%B2%D1%96%D0%B4%D0%BD%D0%B8%D0%BA-%D0%B4%D0%BB%D1%8F-%D0%B6%D1%83%D1%80%D0%BD%D0%B0%D0%BB%D1%96%D1%81%D1%82%D1%96%D0%B2_2-%D0%B3%D0%B5-%D0%B2%D0%B8%D0%B4-%D1%81%D1%82%D0%B8%D1%81%D0%BD%D1%83%D1%82%D0%BE.pdf</w:t>
        </w:r>
      </w:hyperlink>
    </w:p>
    <w:p w:rsidR="003F6BB9" w:rsidRPr="002D1285" w:rsidRDefault="003F6BB9" w:rsidP="00136F53">
      <w:pPr>
        <w:pStyle w:val="a3"/>
        <w:numPr>
          <w:ilvl w:val="0"/>
          <w:numId w:val="25"/>
        </w:numPr>
        <w:ind w:left="0" w:firstLine="340"/>
        <w:rPr>
          <w:rFonts w:ascii="Cambria" w:hAnsi="Cambria"/>
        </w:rPr>
      </w:pPr>
      <w:r w:rsidRPr="002D1285">
        <w:rPr>
          <w:rFonts w:ascii="Cambria" w:hAnsi="Cambria"/>
        </w:rPr>
        <w:t xml:space="preserve">Мадзігон Н.В. Особливості імплементації норм міжнародного права щодо міжнародних злочинів. </w:t>
      </w:r>
      <w:r w:rsidRPr="002D1285">
        <w:rPr>
          <w:rFonts w:ascii="Cambria" w:hAnsi="Cambria"/>
          <w:i/>
        </w:rPr>
        <w:t>Прикарпатський юридичний вісник</w:t>
      </w:r>
      <w:r w:rsidRPr="002D1285">
        <w:rPr>
          <w:rFonts w:ascii="Cambria" w:hAnsi="Cambria"/>
        </w:rPr>
        <w:t>. 2018. № 3 (24). С. 197–200.</w:t>
      </w:r>
    </w:p>
    <w:p w:rsidR="00C92DED" w:rsidRPr="002D1285" w:rsidRDefault="00C92DED" w:rsidP="00136F53">
      <w:pPr>
        <w:pStyle w:val="a3"/>
        <w:numPr>
          <w:ilvl w:val="0"/>
          <w:numId w:val="25"/>
        </w:numPr>
        <w:ind w:left="0" w:firstLine="340"/>
        <w:rPr>
          <w:rFonts w:ascii="Cambria" w:eastAsia="Times New Roman" w:hAnsi="Cambria"/>
        </w:rPr>
      </w:pPr>
      <w:r w:rsidRPr="002D1285">
        <w:rPr>
          <w:rFonts w:ascii="Cambria" w:hAnsi="Cambria"/>
        </w:rPr>
        <w:lastRenderedPageBreak/>
        <w:t xml:space="preserve">Матвієнко О. Так пишеться історія. Чому робота журналістів у час війни надзвичайно важлива. URL: </w:t>
      </w:r>
      <w:hyperlink r:id="rId287" w:history="1">
        <w:r w:rsidRPr="002D1285">
          <w:rPr>
            <w:rStyle w:val="a7"/>
            <w:rFonts w:ascii="Cambria" w:eastAsia="Times New Roman" w:hAnsi="Cambria"/>
          </w:rPr>
          <w:t>https://osvita.nakypilo.ua/chomu-robota-zhurnalistiv-u-chas-viyny-vazhlyva/</w:t>
        </w:r>
      </w:hyperlink>
    </w:p>
    <w:p w:rsidR="00C92DED" w:rsidRPr="002D1285" w:rsidRDefault="00C92DED" w:rsidP="00136F53">
      <w:pPr>
        <w:pStyle w:val="1"/>
        <w:numPr>
          <w:ilvl w:val="0"/>
          <w:numId w:val="25"/>
        </w:numPr>
        <w:spacing w:before="0" w:beforeAutospacing="0" w:after="0" w:afterAutospacing="0"/>
        <w:ind w:left="0" w:firstLine="340"/>
        <w:jc w:val="both"/>
        <w:rPr>
          <w:rFonts w:ascii="Cambria" w:hAnsi="Cambria"/>
          <w:b w:val="0"/>
          <w:sz w:val="24"/>
          <w:szCs w:val="24"/>
        </w:rPr>
      </w:pPr>
      <w:r w:rsidRPr="002D1285">
        <w:rPr>
          <w:rFonts w:ascii="Cambria" w:hAnsi="Cambria"/>
          <w:b w:val="0"/>
          <w:sz w:val="24"/>
          <w:szCs w:val="24"/>
        </w:rPr>
        <w:t xml:space="preserve">Марків М. Правовий захист журналістів в умовах гібридних викликів і загроз (ч. 1). URL: </w:t>
      </w:r>
      <w:hyperlink r:id="rId288" w:history="1">
        <w:r w:rsidRPr="002D1285">
          <w:rPr>
            <w:rStyle w:val="a7"/>
            <w:rFonts w:ascii="Cambria" w:hAnsi="Cambria"/>
            <w:b w:val="0"/>
            <w:sz w:val="24"/>
            <w:szCs w:val="24"/>
          </w:rPr>
          <w:t>https://lysty.net.ua/lawpress/</w:t>
        </w:r>
      </w:hyperlink>
      <w:r w:rsidRPr="002D1285">
        <w:rPr>
          <w:rFonts w:ascii="Cambria" w:hAnsi="Cambria"/>
          <w:b w:val="0"/>
          <w:sz w:val="24"/>
          <w:szCs w:val="24"/>
        </w:rPr>
        <w:t xml:space="preserve"> </w:t>
      </w:r>
    </w:p>
    <w:p w:rsidR="00C92DED" w:rsidRPr="002D1285" w:rsidRDefault="00C92DED" w:rsidP="00136F53">
      <w:pPr>
        <w:pStyle w:val="a3"/>
        <w:numPr>
          <w:ilvl w:val="0"/>
          <w:numId w:val="25"/>
        </w:numPr>
        <w:ind w:left="0" w:firstLine="340"/>
        <w:rPr>
          <w:rFonts w:ascii="Cambria" w:eastAsia="Times New Roman" w:hAnsi="Cambria"/>
        </w:rPr>
      </w:pPr>
      <w:r w:rsidRPr="002D1285">
        <w:rPr>
          <w:rFonts w:ascii="Cambria" w:hAnsi="Cambria"/>
        </w:rPr>
        <w:t xml:space="preserve">Москаленко Л. Безпекове питання: як працювати журналістам під час війни? URL: </w:t>
      </w:r>
      <w:hyperlink r:id="rId289" w:history="1">
        <w:r w:rsidRPr="002D1285">
          <w:rPr>
            <w:rStyle w:val="a7"/>
            <w:rFonts w:ascii="Cambria" w:eastAsia="Times New Roman" w:hAnsi="Cambria"/>
          </w:rPr>
          <w:t>https://pressassociation.org.ua/ua/bezpekove-pitannya-yak-praczyuvati-zhurnalistam-pid-chas-vijni/</w:t>
        </w:r>
      </w:hyperlink>
    </w:p>
    <w:p w:rsidR="00407C82" w:rsidRPr="002D1285" w:rsidRDefault="00407C82" w:rsidP="00136F53">
      <w:pPr>
        <w:pStyle w:val="a4"/>
        <w:numPr>
          <w:ilvl w:val="0"/>
          <w:numId w:val="25"/>
        </w:numPr>
        <w:tabs>
          <w:tab w:val="left" w:pos="993"/>
        </w:tabs>
        <w:spacing w:before="0" w:beforeAutospacing="0" w:after="0" w:afterAutospacing="0"/>
        <w:ind w:left="0" w:firstLine="340"/>
        <w:jc w:val="both"/>
        <w:rPr>
          <w:rFonts w:ascii="Cambria" w:hAnsi="Cambria"/>
          <w:color w:val="000000" w:themeColor="text1"/>
          <w:lang w:val="uk-UA"/>
        </w:rPr>
      </w:pPr>
      <w:r w:rsidRPr="002D1285">
        <w:rPr>
          <w:rFonts w:ascii="Cambria" w:hAnsi="Cambria"/>
          <w:color w:val="000000" w:themeColor="text1"/>
          <w:lang w:val="uk-UA"/>
        </w:rPr>
        <w:t>Нікітін Ю.В., Кобзар В.А. Особливості кримінальних правопорушень проти миру, безпеки людства та міжнародного правопорядку//Materials of the XX – the International Science Conference «Priorities in the development of science and education», Budapest, Hungary. 140 p. (April 13 – 16, 2021). p. 37-39.</w:t>
      </w:r>
    </w:p>
    <w:p w:rsidR="00C92DED" w:rsidRPr="002D1285" w:rsidRDefault="00C92DED" w:rsidP="00136F53">
      <w:pPr>
        <w:pStyle w:val="a3"/>
        <w:numPr>
          <w:ilvl w:val="0"/>
          <w:numId w:val="25"/>
        </w:numPr>
        <w:ind w:left="0" w:firstLine="340"/>
        <w:rPr>
          <w:rFonts w:ascii="Cambria" w:eastAsia="Times New Roman" w:hAnsi="Cambria"/>
        </w:rPr>
      </w:pPr>
      <w:r w:rsidRPr="002D1285">
        <w:rPr>
          <w:rStyle w:val="dont-break-out"/>
          <w:rFonts w:ascii="Cambria" w:hAnsi="Cambria"/>
        </w:rPr>
        <w:t xml:space="preserve">Опара Н. Г. Особливості журналістської діяльності в умовах воєнного стану. </w:t>
      </w:r>
      <w:r w:rsidRPr="002D1285">
        <w:rPr>
          <w:rStyle w:val="dont-break-out"/>
          <w:rFonts w:ascii="Cambria" w:hAnsi="Cambria"/>
          <w:i/>
        </w:rPr>
        <w:t>Українське суспільство в умовах воєнного стану: сучасні виклики та напрямки розвитку : матеріали Всеукр. наук. конф. молодих вчени</w:t>
      </w:r>
      <w:r w:rsidRPr="002D1285">
        <w:rPr>
          <w:rStyle w:val="dont-break-out"/>
          <w:rFonts w:ascii="Cambria" w:hAnsi="Cambria"/>
        </w:rPr>
        <w:t>х (м. Одеса, 6 червня 2022 р.) / уклад.: Ю. Д. Батан, В. С. Кучерявенко, Л. С. Бондарчук та ін. ; за ред. М. Р. Аракеляна, К. І. Спасової. Одеса : Фенікс, 2022. С. 388-390.</w:t>
      </w:r>
    </w:p>
    <w:p w:rsidR="00407C82" w:rsidRPr="002D1285" w:rsidRDefault="00407C82" w:rsidP="00136F53">
      <w:pPr>
        <w:pStyle w:val="a3"/>
        <w:numPr>
          <w:ilvl w:val="0"/>
          <w:numId w:val="25"/>
        </w:numPr>
        <w:pBdr>
          <w:top w:val="nil"/>
          <w:left w:val="nil"/>
          <w:bottom w:val="nil"/>
          <w:right w:val="nil"/>
          <w:between w:val="nil"/>
        </w:pBdr>
        <w:ind w:left="0" w:firstLine="340"/>
        <w:rPr>
          <w:rFonts w:ascii="Cambria" w:hAnsi="Cambria"/>
        </w:rPr>
      </w:pPr>
      <w:r w:rsidRPr="002D1285">
        <w:rPr>
          <w:rFonts w:ascii="Cambria" w:hAnsi="Cambria"/>
        </w:rPr>
        <w:t>Панкратова Л., Крат В. Журналістська діяльність в умовах конфлітку. https://irrp.org.ua/wp-content/uploads/2017/09/ZHurnalistska-diyalnist-v-umovah-konfliktu.pdf</w:t>
      </w:r>
    </w:p>
    <w:p w:rsidR="00407C82" w:rsidRPr="002D1285" w:rsidRDefault="00407C82" w:rsidP="00136F53">
      <w:pPr>
        <w:pStyle w:val="a4"/>
        <w:numPr>
          <w:ilvl w:val="0"/>
          <w:numId w:val="25"/>
        </w:numPr>
        <w:tabs>
          <w:tab w:val="left" w:pos="993"/>
        </w:tabs>
        <w:spacing w:before="0" w:beforeAutospacing="0" w:after="0" w:afterAutospacing="0"/>
        <w:ind w:left="0" w:firstLine="340"/>
        <w:jc w:val="both"/>
        <w:rPr>
          <w:rFonts w:ascii="Cambria" w:hAnsi="Cambria"/>
          <w:color w:val="000000" w:themeColor="text1"/>
          <w:lang w:val="uk-UA"/>
        </w:rPr>
      </w:pPr>
      <w:r w:rsidRPr="002D1285">
        <w:rPr>
          <w:rFonts w:ascii="Cambria" w:hAnsi="Cambria"/>
          <w:color w:val="000000" w:themeColor="text1"/>
          <w:lang w:val="uk-UA"/>
        </w:rPr>
        <w:t xml:space="preserve">Пекар П.В. Кримінально-правова характеристика пропаганди війни: автореф. дис. ... канд. юрид. наук : 12.00.08 / Пекар Павло Васильович ; Служба безпеки України, Нац. акад. Служби безпеки України. Київ, 2017. 20 с. </w:t>
      </w:r>
    </w:p>
    <w:p w:rsidR="00407C82" w:rsidRPr="002D1285" w:rsidRDefault="00407C82" w:rsidP="00136F53">
      <w:pPr>
        <w:pStyle w:val="a4"/>
        <w:numPr>
          <w:ilvl w:val="0"/>
          <w:numId w:val="25"/>
        </w:numPr>
        <w:tabs>
          <w:tab w:val="left" w:pos="993"/>
        </w:tabs>
        <w:spacing w:before="0" w:beforeAutospacing="0" w:after="0" w:afterAutospacing="0"/>
        <w:ind w:left="0" w:firstLine="340"/>
        <w:jc w:val="both"/>
        <w:rPr>
          <w:rFonts w:ascii="Cambria" w:hAnsi="Cambria"/>
          <w:color w:val="000000" w:themeColor="text1"/>
          <w:lang w:val="uk-UA"/>
        </w:rPr>
      </w:pPr>
      <w:r w:rsidRPr="002D1285">
        <w:rPr>
          <w:rFonts w:ascii="Cambria" w:hAnsi="Cambria"/>
          <w:color w:val="000000" w:themeColor="text1"/>
          <w:lang w:val="uk-UA"/>
        </w:rPr>
        <w:t xml:space="preserve">Поповичук В.О. Кримінальна відповідальність за незаконне використання символіки Червоного Хреста, Червоного Півмісяця, Червоного Кристала: автореф. дис. ... канд. юрид. наук : 12.00.08 / Поповичук Вячеслав Олександрович; ПрАТ "ВНЗ "Міжрегіон. Акад. упр. персоналом". Київ, 2018. 20 с. </w:t>
      </w:r>
    </w:p>
    <w:p w:rsidR="003F6BB9" w:rsidRPr="002D1285" w:rsidRDefault="003F6BB9" w:rsidP="00136F53">
      <w:pPr>
        <w:pStyle w:val="a3"/>
        <w:numPr>
          <w:ilvl w:val="0"/>
          <w:numId w:val="25"/>
        </w:numPr>
        <w:ind w:left="0" w:firstLine="340"/>
        <w:rPr>
          <w:rFonts w:ascii="Cambria" w:hAnsi="Cambria"/>
        </w:rPr>
      </w:pPr>
      <w:r w:rsidRPr="002D1285">
        <w:rPr>
          <w:rFonts w:ascii="Cambria" w:hAnsi="Cambria"/>
        </w:rPr>
        <w:t xml:space="preserve">Пилипенко В. П. Склад воєнного злочину за міжнародним кримінальним правом. </w:t>
      </w:r>
      <w:r w:rsidRPr="002D1285">
        <w:rPr>
          <w:rFonts w:ascii="Cambria" w:hAnsi="Cambria"/>
          <w:i/>
        </w:rPr>
        <w:t>Актуальні проблеми держави і права</w:t>
      </w:r>
      <w:r w:rsidRPr="002D1285">
        <w:rPr>
          <w:rFonts w:ascii="Cambria" w:hAnsi="Cambria"/>
        </w:rPr>
        <w:t>: зб. наук. пр. / редкол.: В. В. Завальнюк. Одеса : «Гельветика», 2017. Вип. 79. С. 110-116.</w:t>
      </w:r>
    </w:p>
    <w:p w:rsidR="003F6BB9" w:rsidRPr="002D1285" w:rsidRDefault="003F6BB9" w:rsidP="00136F53">
      <w:pPr>
        <w:pStyle w:val="a3"/>
        <w:numPr>
          <w:ilvl w:val="0"/>
          <w:numId w:val="25"/>
        </w:numPr>
        <w:ind w:left="0" w:firstLine="340"/>
        <w:rPr>
          <w:rFonts w:ascii="Cambria" w:hAnsi="Cambria"/>
        </w:rPr>
      </w:pPr>
      <w:r w:rsidRPr="002D1285">
        <w:rPr>
          <w:rFonts w:ascii="Cambria" w:hAnsi="Cambria"/>
        </w:rPr>
        <w:t xml:space="preserve">Піддубна М.В. Імплементація норм міжнародного кримінального права про воєнні злочини в Кримінальний кодекс України : дис. канд. юрид. наук (доктора філософії). 12.00.08. Львівський національний університет імені Івана Франка МОН України; Інститут держави і права ім. В.М. Корецького НАН України, Київ, 2020. 259 с. </w:t>
      </w:r>
    </w:p>
    <w:p w:rsidR="003E5E5D" w:rsidRPr="002D1285" w:rsidRDefault="003E5E5D" w:rsidP="00136F53">
      <w:pPr>
        <w:pStyle w:val="Default"/>
        <w:numPr>
          <w:ilvl w:val="0"/>
          <w:numId w:val="25"/>
        </w:numPr>
        <w:ind w:left="0" w:firstLine="340"/>
        <w:jc w:val="both"/>
        <w:rPr>
          <w:rFonts w:ascii="Cambria" w:hAnsi="Cambria"/>
          <w:lang w:val="uk-UA"/>
        </w:rPr>
      </w:pPr>
      <w:r w:rsidRPr="002D1285">
        <w:rPr>
          <w:rFonts w:ascii="Cambria" w:hAnsi="Cambria"/>
          <w:lang w:val="uk-UA"/>
        </w:rPr>
        <w:t>Письменський Є.О. Колабораціонізм як суспільно-політичне явище в Україні (кримінально-правові аспекти): наук. нарис. Сєвєродонецьк: СПД Румянцева Г.В., 2020. 121 с.</w:t>
      </w:r>
    </w:p>
    <w:p w:rsidR="00C92DED" w:rsidRPr="002D1285" w:rsidRDefault="00C92DED" w:rsidP="00136F53">
      <w:pPr>
        <w:pStyle w:val="a5"/>
        <w:numPr>
          <w:ilvl w:val="0"/>
          <w:numId w:val="25"/>
        </w:numPr>
        <w:ind w:left="0" w:firstLine="340"/>
        <w:jc w:val="both"/>
        <w:rPr>
          <w:rFonts w:ascii="Cambria" w:hAnsi="Cambria"/>
          <w:sz w:val="24"/>
          <w:szCs w:val="24"/>
          <w:lang w:val="uk-UA"/>
        </w:rPr>
      </w:pPr>
      <w:r w:rsidRPr="002D1285">
        <w:rPr>
          <w:rFonts w:ascii="Cambria" w:hAnsi="Cambria"/>
          <w:sz w:val="24"/>
          <w:szCs w:val="24"/>
          <w:lang w:val="uk-UA"/>
        </w:rPr>
        <w:t xml:space="preserve">Письменський Є.О. Реалізація кримінально-правової політики в умовах воєнного стану: дослідження негативних тенденцій.  </w:t>
      </w:r>
      <w:r w:rsidRPr="002D1285">
        <w:rPr>
          <w:rFonts w:ascii="Cambria" w:hAnsi="Cambria"/>
          <w:i/>
          <w:sz w:val="24"/>
          <w:szCs w:val="24"/>
          <w:lang w:val="uk-UA"/>
        </w:rPr>
        <w:t>Науково-інформаційний вісник Івано-Франківського університету права імені Короля Данила Галицького: Журнал. Серія Право.</w:t>
      </w:r>
      <w:r w:rsidRPr="002D1285">
        <w:rPr>
          <w:rFonts w:ascii="Cambria" w:hAnsi="Cambria"/>
          <w:sz w:val="24"/>
          <w:szCs w:val="24"/>
          <w:lang w:val="uk-UA"/>
        </w:rPr>
        <w:t xml:space="preserve"> Вип. 17(29), 2024. С. 300-310. </w:t>
      </w:r>
    </w:p>
    <w:p w:rsidR="009030AD" w:rsidRPr="002D1285" w:rsidRDefault="009030AD" w:rsidP="00136F53">
      <w:pPr>
        <w:pStyle w:val="a3"/>
        <w:numPr>
          <w:ilvl w:val="0"/>
          <w:numId w:val="25"/>
        </w:numPr>
        <w:ind w:left="0" w:firstLine="340"/>
        <w:rPr>
          <w:rFonts w:ascii="Cambria" w:hAnsi="Cambria"/>
          <w:lang w:val="ru-RU"/>
        </w:rPr>
      </w:pPr>
      <w:r w:rsidRPr="002D1285">
        <w:rPr>
          <w:rFonts w:ascii="Cambria" w:hAnsi="Cambria"/>
        </w:rPr>
        <w:t xml:space="preserve">Права людини та мас-медіа в Україні: Збірник конспектів лекцій / Авт. кол. За ред. Виртосу І., Шендеровського К. Київ: Інститут журналістики КНУ ім. Тараса Шевченка. 2018. 260 c. </w:t>
      </w:r>
      <w:r w:rsidRPr="002D1285">
        <w:rPr>
          <w:rFonts w:ascii="Cambria" w:hAnsi="Cambria"/>
          <w:lang w:val="en-US"/>
        </w:rPr>
        <w:t>URL</w:t>
      </w:r>
      <w:r w:rsidRPr="002D1285">
        <w:rPr>
          <w:rFonts w:ascii="Cambria" w:hAnsi="Cambria"/>
        </w:rPr>
        <w:t xml:space="preserve">: </w:t>
      </w:r>
      <w:r w:rsidRPr="002D1285">
        <w:rPr>
          <w:rFonts w:ascii="Cambria" w:hAnsi="Cambria"/>
          <w:lang w:val="ru-RU"/>
        </w:rPr>
        <w:t xml:space="preserve"> </w:t>
      </w:r>
      <w:hyperlink r:id="rId290" w:history="1">
        <w:r w:rsidRPr="002D1285">
          <w:rPr>
            <w:rStyle w:val="a7"/>
            <w:rFonts w:ascii="Cambria" w:hAnsi="Cambria"/>
            <w:lang w:val="ru-RU"/>
          </w:rPr>
          <w:t>http://journlib.univ.kiev.ua/lectures/humanrights2018.pdf</w:t>
        </w:r>
      </w:hyperlink>
      <w:r w:rsidRPr="002D1285">
        <w:rPr>
          <w:rFonts w:ascii="Cambria" w:hAnsi="Cambria"/>
          <w:lang w:val="ru-RU"/>
        </w:rPr>
        <w:t xml:space="preserve"> </w:t>
      </w:r>
    </w:p>
    <w:p w:rsidR="00C92DED" w:rsidRPr="002D1285" w:rsidRDefault="00C92DED" w:rsidP="00136F53">
      <w:pPr>
        <w:pStyle w:val="a5"/>
        <w:numPr>
          <w:ilvl w:val="0"/>
          <w:numId w:val="25"/>
        </w:numPr>
        <w:ind w:left="0" w:firstLine="340"/>
        <w:jc w:val="both"/>
        <w:rPr>
          <w:rFonts w:ascii="Cambria" w:hAnsi="Cambria"/>
          <w:sz w:val="24"/>
          <w:szCs w:val="24"/>
          <w:lang w:val="uk-UA"/>
        </w:rPr>
      </w:pPr>
      <w:r w:rsidRPr="002D1285">
        <w:rPr>
          <w:rFonts w:ascii="Cambria" w:hAnsi="Cambria"/>
          <w:sz w:val="24"/>
          <w:szCs w:val="24"/>
          <w:lang w:val="uk-UA"/>
        </w:rPr>
        <w:t xml:space="preserve">Про захист журналістів в умовах конфліктів і тиску: Збірник документів Ради Європи. Безпека журналістів. Рада Європи.  2016. ТОВ “ЛІВ ПРИНТ”. URL: </w:t>
      </w:r>
      <w:hyperlink r:id="rId291" w:history="1">
        <w:r w:rsidRPr="002D1285">
          <w:rPr>
            <w:rStyle w:val="a7"/>
            <w:rFonts w:ascii="Cambria" w:hAnsi="Cambria"/>
            <w:sz w:val="24"/>
            <w:szCs w:val="24"/>
            <w:lang w:val="uk-UA"/>
          </w:rPr>
          <w:t>https://rm.coe.int/16806b5970</w:t>
        </w:r>
      </w:hyperlink>
    </w:p>
    <w:p w:rsidR="003E5E5D" w:rsidRPr="002D1285" w:rsidRDefault="003E5E5D" w:rsidP="00136F53">
      <w:pPr>
        <w:pStyle w:val="Default"/>
        <w:numPr>
          <w:ilvl w:val="0"/>
          <w:numId w:val="25"/>
        </w:numPr>
        <w:ind w:left="0" w:firstLine="340"/>
        <w:jc w:val="both"/>
        <w:rPr>
          <w:rFonts w:ascii="Cambria" w:hAnsi="Cambria"/>
          <w:lang w:val="uk-UA"/>
        </w:rPr>
      </w:pPr>
      <w:r w:rsidRPr="002D1285">
        <w:rPr>
          <w:rFonts w:ascii="Cambria" w:hAnsi="Cambria"/>
          <w:lang w:val="uk-UA"/>
        </w:rPr>
        <w:t>Примаченко О. Колабораціонізм існує у кожній війні і боротьба з ним є обов’язковою складовою перемоги – голова Касаційного кримінального суду. URL: https://racurs.ua/ua/3032-bud-yakyy-biznes-pid-okupaciieu-pidpadaie-pid-vyznachennya-kolaboraciyi-z-vorogom-zakon.html</w:t>
      </w:r>
    </w:p>
    <w:p w:rsidR="003F6BB9" w:rsidRPr="002D1285" w:rsidRDefault="003F6BB9" w:rsidP="00136F53">
      <w:pPr>
        <w:pStyle w:val="a3"/>
        <w:numPr>
          <w:ilvl w:val="0"/>
          <w:numId w:val="25"/>
        </w:numPr>
        <w:ind w:left="0" w:firstLine="340"/>
        <w:rPr>
          <w:rFonts w:ascii="Cambria" w:hAnsi="Cambria"/>
        </w:rPr>
      </w:pPr>
      <w:r w:rsidRPr="002D1285">
        <w:rPr>
          <w:rFonts w:ascii="Cambria" w:hAnsi="Cambria"/>
        </w:rPr>
        <w:t xml:space="preserve">Проблеми кримінальної відповідальності за порушення законів та звичаїв війни : монографія / В. О. Миронова ; Акад. прав. наук України [та ін.]. Х. : Право, 2007.152 с. </w:t>
      </w:r>
    </w:p>
    <w:p w:rsidR="003F6BB9" w:rsidRPr="002D1285" w:rsidRDefault="003F6BB9" w:rsidP="00136F53">
      <w:pPr>
        <w:pStyle w:val="a3"/>
        <w:numPr>
          <w:ilvl w:val="0"/>
          <w:numId w:val="25"/>
        </w:numPr>
        <w:ind w:left="0" w:firstLine="340"/>
        <w:rPr>
          <w:rFonts w:ascii="Cambria" w:hAnsi="Cambria"/>
        </w:rPr>
      </w:pPr>
      <w:r w:rsidRPr="002D1285">
        <w:rPr>
          <w:rFonts w:ascii="Cambria" w:hAnsi="Cambria"/>
        </w:rPr>
        <w:lastRenderedPageBreak/>
        <w:t xml:space="preserve">Репешко П.І. Найманство: монографія / П. І. Репешко. Херсон : ОЛДІ-плюс, 2010. 372 с. </w:t>
      </w:r>
    </w:p>
    <w:p w:rsidR="003F6BB9" w:rsidRPr="002D1285" w:rsidRDefault="003F6BB9" w:rsidP="00136F53">
      <w:pPr>
        <w:pStyle w:val="a3"/>
        <w:numPr>
          <w:ilvl w:val="0"/>
          <w:numId w:val="25"/>
        </w:numPr>
        <w:ind w:left="0" w:firstLine="340"/>
        <w:rPr>
          <w:rFonts w:ascii="Cambria" w:hAnsi="Cambria"/>
        </w:rPr>
      </w:pPr>
      <w:r w:rsidRPr="002D1285">
        <w:rPr>
          <w:rFonts w:ascii="Cambria" w:hAnsi="Cambria"/>
        </w:rPr>
        <w:t xml:space="preserve">Репецький В.М., Лисик В.М. Поняття та ознаки воєнних злочинів. </w:t>
      </w:r>
      <w:r w:rsidRPr="002D1285">
        <w:rPr>
          <w:rFonts w:ascii="Cambria" w:hAnsi="Cambria"/>
          <w:i/>
          <w:iCs/>
        </w:rPr>
        <w:t>Альманах міжнародного права</w:t>
      </w:r>
      <w:r w:rsidRPr="002D1285">
        <w:rPr>
          <w:rFonts w:ascii="Cambria" w:hAnsi="Cambria"/>
        </w:rPr>
        <w:t xml:space="preserve">. Вип. 1. 2009. С. 120-125. </w:t>
      </w:r>
    </w:p>
    <w:p w:rsidR="003F6BB9" w:rsidRPr="002D1285" w:rsidRDefault="003F6BB9" w:rsidP="00136F53">
      <w:pPr>
        <w:pStyle w:val="a3"/>
        <w:numPr>
          <w:ilvl w:val="0"/>
          <w:numId w:val="25"/>
        </w:numPr>
        <w:ind w:left="0" w:firstLine="340"/>
        <w:rPr>
          <w:rFonts w:ascii="Cambria" w:hAnsi="Cambria"/>
        </w:rPr>
      </w:pPr>
      <w:r w:rsidRPr="002D1285">
        <w:rPr>
          <w:rFonts w:ascii="Cambria" w:hAnsi="Cambria"/>
        </w:rPr>
        <w:t xml:space="preserve">Резник Ю. С. Злочини проти миру та безпеки людства та міжнародного правопорядку в міжнародному кримінальному праві </w:t>
      </w:r>
      <w:r w:rsidRPr="002D1285">
        <w:rPr>
          <w:rFonts w:ascii="Cambria" w:hAnsi="Cambria"/>
          <w:i/>
        </w:rPr>
        <w:t>Альманах міжнародного права</w:t>
      </w:r>
      <w:r w:rsidRPr="002D1285">
        <w:rPr>
          <w:rFonts w:ascii="Cambria" w:hAnsi="Cambria"/>
        </w:rPr>
        <w:t xml:space="preserve">. 2012. №19. С. 83-90 </w:t>
      </w:r>
    </w:p>
    <w:p w:rsidR="003F6BB9" w:rsidRPr="002D1285" w:rsidRDefault="003F6BB9" w:rsidP="00136F53">
      <w:pPr>
        <w:pStyle w:val="a3"/>
        <w:numPr>
          <w:ilvl w:val="0"/>
          <w:numId w:val="25"/>
        </w:numPr>
        <w:ind w:left="0" w:firstLine="340"/>
        <w:rPr>
          <w:rFonts w:ascii="Cambria" w:eastAsia="Calibri" w:hAnsi="Cambria"/>
        </w:rPr>
      </w:pPr>
      <w:r w:rsidRPr="002D1285">
        <w:rPr>
          <w:rFonts w:ascii="Cambria" w:eastAsia="Calibri" w:hAnsi="Cambria"/>
        </w:rPr>
        <w:t>Романюк Б. В., Бантишев О. Ф. Злочини проти миру, безпеки людства та міжнародного правопорядку: монографія. Київ: Крок, 2018. 236 с.</w:t>
      </w:r>
    </w:p>
    <w:p w:rsidR="003E5E5D" w:rsidRPr="002D1285" w:rsidRDefault="003E5E5D" w:rsidP="00136F53">
      <w:pPr>
        <w:pStyle w:val="Default"/>
        <w:numPr>
          <w:ilvl w:val="0"/>
          <w:numId w:val="25"/>
        </w:numPr>
        <w:ind w:left="0" w:firstLine="340"/>
        <w:jc w:val="both"/>
        <w:rPr>
          <w:rFonts w:ascii="Cambria" w:hAnsi="Cambria"/>
          <w:lang w:val="uk-UA"/>
        </w:rPr>
      </w:pPr>
      <w:r w:rsidRPr="002D1285">
        <w:rPr>
          <w:rFonts w:ascii="Cambria" w:hAnsi="Cambria"/>
          <w:lang w:val="uk-UA"/>
        </w:rPr>
        <w:t xml:space="preserve">Рубащенко М. А. Кримінальна відповідальність за посягання на територіальну цілісність і недоторканність України: монографія. Харків: Право, 2016. 286 с. </w:t>
      </w:r>
    </w:p>
    <w:p w:rsidR="003E5E5D" w:rsidRPr="002D1285" w:rsidRDefault="003E5E5D" w:rsidP="00136F53">
      <w:pPr>
        <w:pStyle w:val="Default"/>
        <w:numPr>
          <w:ilvl w:val="0"/>
          <w:numId w:val="25"/>
        </w:numPr>
        <w:ind w:left="0" w:firstLine="340"/>
        <w:jc w:val="both"/>
        <w:rPr>
          <w:rFonts w:ascii="Cambria" w:hAnsi="Cambria"/>
          <w:lang w:val="uk-UA"/>
        </w:rPr>
      </w:pPr>
      <w:r w:rsidRPr="002D1285">
        <w:rPr>
          <w:rFonts w:ascii="Cambria" w:hAnsi="Cambria"/>
          <w:lang w:val="uk-UA"/>
        </w:rPr>
        <w:t xml:space="preserve">Рубащенко М.А. Кримінальна відповідальність за колабораціонізм: тернистий шлях встановлення. Деокупація. </w:t>
      </w:r>
      <w:r w:rsidRPr="002D1285">
        <w:rPr>
          <w:rFonts w:ascii="Cambria" w:hAnsi="Cambria"/>
          <w:i/>
          <w:lang w:val="uk-UA"/>
        </w:rPr>
        <w:t>Юридичний фронт</w:t>
      </w:r>
      <w:r w:rsidRPr="002D1285">
        <w:rPr>
          <w:rFonts w:ascii="Cambria" w:hAnsi="Cambria"/>
          <w:lang w:val="uk-UA"/>
        </w:rPr>
        <w:t xml:space="preserve"> (Київ, 18 березня 2022 р.). Київ: Держ. торг.- екон.ун-т, 2022. С. 120–124.</w:t>
      </w:r>
    </w:p>
    <w:p w:rsidR="003F6BB9" w:rsidRPr="002D1285" w:rsidRDefault="003F6BB9" w:rsidP="00136F53">
      <w:pPr>
        <w:pStyle w:val="a3"/>
        <w:numPr>
          <w:ilvl w:val="0"/>
          <w:numId w:val="25"/>
        </w:numPr>
        <w:ind w:left="0" w:firstLine="340"/>
        <w:rPr>
          <w:rFonts w:ascii="Cambria" w:eastAsia="Calibri" w:hAnsi="Cambria"/>
        </w:rPr>
      </w:pPr>
      <w:r w:rsidRPr="002D1285">
        <w:rPr>
          <w:rFonts w:ascii="Cambria" w:hAnsi="Cambria"/>
        </w:rPr>
        <w:t xml:space="preserve">Сенаторова О.В. Права людини і збройні конфлікти : навч. посіб. Київ: ФОП Голембовська О.О. 2021. 208 с. </w:t>
      </w:r>
    </w:p>
    <w:p w:rsidR="003F6BB9" w:rsidRPr="002D1285" w:rsidRDefault="003F6BB9" w:rsidP="00136F53">
      <w:pPr>
        <w:pStyle w:val="a3"/>
        <w:numPr>
          <w:ilvl w:val="0"/>
          <w:numId w:val="25"/>
        </w:numPr>
        <w:ind w:left="0" w:firstLine="340"/>
        <w:rPr>
          <w:rFonts w:ascii="Cambria" w:eastAsia="Calibri" w:hAnsi="Cambria"/>
        </w:rPr>
      </w:pPr>
      <w:r w:rsidRPr="002D1285">
        <w:rPr>
          <w:rFonts w:ascii="Cambria" w:hAnsi="Cambria"/>
        </w:rPr>
        <w:t xml:space="preserve">Сірант М. М. Досвід імплементації норм про воєнні злочини в кримінальному законодавстві країн ЄС. </w:t>
      </w:r>
      <w:r w:rsidRPr="002D1285">
        <w:rPr>
          <w:rFonts w:ascii="Cambria" w:hAnsi="Cambria"/>
          <w:i/>
        </w:rPr>
        <w:t xml:space="preserve">Вісник Національного університету «Львівська політехніка». Юридичні науки. </w:t>
      </w:r>
      <w:r w:rsidRPr="002D1285">
        <w:rPr>
          <w:rFonts w:ascii="Cambria" w:hAnsi="Cambria"/>
        </w:rPr>
        <w:t>2016. № 845. С. 111</w:t>
      </w:r>
    </w:p>
    <w:p w:rsidR="00407C82" w:rsidRPr="002D1285" w:rsidRDefault="00407C82" w:rsidP="00136F53">
      <w:pPr>
        <w:pStyle w:val="a4"/>
        <w:numPr>
          <w:ilvl w:val="0"/>
          <w:numId w:val="25"/>
        </w:numPr>
        <w:spacing w:before="0" w:beforeAutospacing="0" w:after="0" w:afterAutospacing="0"/>
        <w:ind w:left="0" w:firstLine="340"/>
        <w:jc w:val="both"/>
        <w:rPr>
          <w:rFonts w:ascii="Cambria" w:hAnsi="Cambria"/>
          <w:color w:val="000000" w:themeColor="text1"/>
          <w:lang w:val="uk-UA"/>
        </w:rPr>
      </w:pPr>
      <w:r w:rsidRPr="002D1285">
        <w:rPr>
          <w:rFonts w:ascii="Cambria" w:hAnsi="Cambria"/>
          <w:color w:val="000000" w:themeColor="text1"/>
          <w:lang w:val="uk-UA"/>
        </w:rPr>
        <w:t xml:space="preserve">Cтрокова І.І. Кримінальна відповідальність за геноцид (порівняльний аналіз): дис. ... канд. юрид. наук : 12.00.08; Київ. нац. ун-т внутр. справ. К., 2010. 228 арк. </w:t>
      </w:r>
    </w:p>
    <w:p w:rsidR="003E5E5D" w:rsidRPr="002D1285" w:rsidRDefault="003E5E5D" w:rsidP="00136F53">
      <w:pPr>
        <w:pStyle w:val="Default"/>
        <w:numPr>
          <w:ilvl w:val="0"/>
          <w:numId w:val="25"/>
        </w:numPr>
        <w:ind w:left="0" w:firstLine="340"/>
        <w:jc w:val="both"/>
        <w:rPr>
          <w:rFonts w:ascii="Cambria" w:hAnsi="Cambria"/>
          <w:lang w:val="uk-UA"/>
        </w:rPr>
      </w:pPr>
      <w:r w:rsidRPr="002D1285">
        <w:rPr>
          <w:rFonts w:ascii="Cambria" w:hAnsi="Cambria"/>
          <w:bCs/>
          <w:lang w:val="uk-UA"/>
        </w:rPr>
        <w:t xml:space="preserve">Тавлуй О.В. </w:t>
      </w:r>
      <w:r w:rsidRPr="002D1285">
        <w:rPr>
          <w:rFonts w:ascii="Cambria" w:hAnsi="Cambria"/>
          <w:lang w:val="uk-UA"/>
        </w:rPr>
        <w:t xml:space="preserve">Кримінальна відповідальність за пособництво державі агресору. Кримінально-правові, кримінологічні та кримінально-виконавчі заходи попередження злочинності: матеріали Всеукраїнської наук.-практ.конф.25 лист.2022 р. Одеса: ДУВС, 2022. С. 34-36. </w:t>
      </w:r>
    </w:p>
    <w:p w:rsidR="003E5E5D" w:rsidRPr="002D1285" w:rsidRDefault="003F6BB9" w:rsidP="00136F53">
      <w:pPr>
        <w:pStyle w:val="a3"/>
        <w:numPr>
          <w:ilvl w:val="0"/>
          <w:numId w:val="25"/>
        </w:numPr>
        <w:ind w:left="0" w:firstLine="340"/>
        <w:rPr>
          <w:rStyle w:val="a7"/>
          <w:rFonts w:ascii="Cambria" w:hAnsi="Cambria"/>
          <w:bCs/>
          <w:color w:val="auto"/>
          <w:u w:val="none"/>
        </w:rPr>
      </w:pPr>
      <w:r w:rsidRPr="002D1285">
        <w:rPr>
          <w:rFonts w:ascii="Cambria" w:hAnsi="Cambria"/>
        </w:rPr>
        <w:t xml:space="preserve">Тімофєєва Л.Ю. Реформи кримінального законодавства в період війни. URL: </w:t>
      </w:r>
      <w:hyperlink r:id="rId292" w:history="1">
        <w:r w:rsidRPr="002D1285">
          <w:rPr>
            <w:rStyle w:val="a7"/>
            <w:rFonts w:ascii="Cambria" w:hAnsi="Cambria"/>
          </w:rPr>
          <w:t>http://www.baltijapublishing.lv/omp/index.php/bp/catalog/download/237/6380/13416-1?inline=1</w:t>
        </w:r>
      </w:hyperlink>
    </w:p>
    <w:p w:rsidR="00C92DED" w:rsidRPr="002D1285" w:rsidRDefault="00C92DED" w:rsidP="00136F53">
      <w:pPr>
        <w:pStyle w:val="2"/>
        <w:numPr>
          <w:ilvl w:val="0"/>
          <w:numId w:val="25"/>
        </w:numPr>
        <w:spacing w:before="0"/>
        <w:ind w:left="0" w:firstLine="340"/>
        <w:jc w:val="both"/>
        <w:rPr>
          <w:rFonts w:ascii="Cambria" w:hAnsi="Cambria" w:cs="Times New Roman"/>
          <w:sz w:val="24"/>
          <w:szCs w:val="24"/>
        </w:rPr>
      </w:pPr>
      <w:r w:rsidRPr="002D1285">
        <w:rPr>
          <w:rFonts w:ascii="Cambria" w:hAnsi="Cambria" w:cs="Times New Roman"/>
          <w:color w:val="auto"/>
          <w:sz w:val="24"/>
          <w:szCs w:val="24"/>
          <w:lang w:val="ru-RU"/>
        </w:rPr>
        <w:t xml:space="preserve">Чернецька С. </w:t>
      </w:r>
      <w:r w:rsidRPr="002D1285">
        <w:rPr>
          <w:rFonts w:ascii="Cambria" w:hAnsi="Cambria" w:cs="Times New Roman"/>
          <w:color w:val="auto"/>
          <w:sz w:val="24"/>
          <w:szCs w:val="24"/>
        </w:rPr>
        <w:t xml:space="preserve">ЗМІ і війна: особливості поширення інформації та фото під час воєнного стану. </w:t>
      </w:r>
      <w:r w:rsidRPr="002D1285">
        <w:rPr>
          <w:rFonts w:ascii="Cambria" w:hAnsi="Cambria" w:cs="Times New Roman"/>
          <w:sz w:val="24"/>
          <w:szCs w:val="24"/>
          <w:lang w:val="en-US"/>
        </w:rPr>
        <w:t>URL</w:t>
      </w:r>
      <w:r w:rsidRPr="002D1285">
        <w:rPr>
          <w:rFonts w:ascii="Cambria" w:hAnsi="Cambria" w:cs="Times New Roman"/>
          <w:sz w:val="24"/>
          <w:szCs w:val="24"/>
        </w:rPr>
        <w:t xml:space="preserve">: </w:t>
      </w:r>
      <w:hyperlink r:id="rId293" w:history="1">
        <w:r w:rsidRPr="002D1285">
          <w:rPr>
            <w:rStyle w:val="a7"/>
            <w:rFonts w:ascii="Cambria" w:hAnsi="Cambria"/>
            <w:sz w:val="24"/>
            <w:szCs w:val="24"/>
          </w:rPr>
          <w:t>https://ppl.org.ua/zmi-i-vijna-osoblivosti-poshirennya-informaci%D1%97-ta-foto-pid-chas-voyennogo-stanu.html</w:t>
        </w:r>
      </w:hyperlink>
      <w:r w:rsidRPr="002D1285">
        <w:rPr>
          <w:rFonts w:ascii="Cambria" w:hAnsi="Cambria" w:cs="Times New Roman"/>
          <w:sz w:val="24"/>
          <w:szCs w:val="24"/>
        </w:rPr>
        <w:t xml:space="preserve"> </w:t>
      </w:r>
    </w:p>
    <w:p w:rsidR="000631AF" w:rsidRPr="002D1285" w:rsidRDefault="000631AF" w:rsidP="00136F53">
      <w:pPr>
        <w:pStyle w:val="a3"/>
        <w:numPr>
          <w:ilvl w:val="0"/>
          <w:numId w:val="25"/>
        </w:numPr>
        <w:ind w:left="0" w:firstLine="340"/>
        <w:rPr>
          <w:rFonts w:ascii="Cambria" w:hAnsi="Cambria"/>
          <w:bCs/>
        </w:rPr>
      </w:pPr>
      <w:r w:rsidRPr="002D1285">
        <w:rPr>
          <w:rFonts w:ascii="Cambria" w:hAnsi="Cambria"/>
          <w:bCs/>
          <w:iCs/>
        </w:rPr>
        <w:t>Чорний Р. Л. Злочини проти основ національної безпеки за кримінальним правом України: монографія. Хмельницький: Хмельн. ун-т управління та права, 2018. 525 с.</w:t>
      </w:r>
    </w:p>
    <w:p w:rsidR="000631AF" w:rsidRPr="002D1285" w:rsidRDefault="000631AF" w:rsidP="00136F53">
      <w:pPr>
        <w:pStyle w:val="a3"/>
        <w:numPr>
          <w:ilvl w:val="0"/>
          <w:numId w:val="25"/>
        </w:numPr>
        <w:ind w:left="0" w:firstLine="340"/>
        <w:rPr>
          <w:rFonts w:ascii="Cambria" w:hAnsi="Cambria"/>
          <w:bCs/>
          <w:iCs/>
        </w:rPr>
      </w:pPr>
      <w:r w:rsidRPr="002D1285">
        <w:rPr>
          <w:rFonts w:ascii="Cambria" w:hAnsi="Cambria"/>
          <w:bCs/>
          <w:iCs/>
        </w:rPr>
        <w:t>Чуваков О.А. Злочини проти основ національної безпеки України: проблеми кримінально-правової теорії і практики: монографія, Одес. нац. ун-т ім. І.І. Мечнікова; відп. ред. О.М. Костенко. Одеса: Фенікс, 2017. 361с.</w:t>
      </w:r>
    </w:p>
    <w:p w:rsidR="000631AF" w:rsidRPr="002D1285" w:rsidRDefault="000631AF" w:rsidP="00136F53">
      <w:pPr>
        <w:pStyle w:val="a3"/>
        <w:numPr>
          <w:ilvl w:val="0"/>
          <w:numId w:val="25"/>
        </w:numPr>
        <w:ind w:left="0" w:firstLine="340"/>
        <w:rPr>
          <w:rFonts w:ascii="Cambria" w:hAnsi="Cambria"/>
          <w:bCs/>
          <w:iCs/>
        </w:rPr>
      </w:pPr>
      <w:r w:rsidRPr="002D1285">
        <w:rPr>
          <w:rFonts w:ascii="Cambria" w:hAnsi="Cambria"/>
          <w:bCs/>
          <w:iCs/>
        </w:rPr>
        <w:t xml:space="preserve">Шестопалов Р. Судова практика у справах про злочини за статтею 110-2 КК України. </w:t>
      </w:r>
      <w:r w:rsidRPr="002D1285">
        <w:rPr>
          <w:rFonts w:ascii="Cambria" w:hAnsi="Cambria"/>
          <w:bCs/>
          <w:i/>
          <w:iCs/>
        </w:rPr>
        <w:t>Науковий вісник ДДУВС.</w:t>
      </w:r>
      <w:r w:rsidRPr="002D1285">
        <w:rPr>
          <w:rFonts w:ascii="Cambria" w:hAnsi="Cambria"/>
          <w:bCs/>
          <w:iCs/>
        </w:rPr>
        <w:t xml:space="preserve"> 2021. Спеціальний випуск № 2. </w:t>
      </w:r>
      <w:r w:rsidRPr="002D1285">
        <w:rPr>
          <w:rFonts w:ascii="Cambria" w:hAnsi="Cambria"/>
        </w:rPr>
        <w:t xml:space="preserve">URL: </w:t>
      </w:r>
      <w:r w:rsidRPr="002D1285">
        <w:rPr>
          <w:rFonts w:ascii="Cambria" w:hAnsi="Cambria"/>
          <w:bCs/>
          <w:iCs/>
        </w:rPr>
        <w:t xml:space="preserve"> https://er.dduvs.in.ua/bitstream/123456789/9072/1/79.pdf</w:t>
      </w:r>
    </w:p>
    <w:p w:rsidR="000631AF" w:rsidRPr="002D1285" w:rsidRDefault="000631AF" w:rsidP="00136F53">
      <w:pPr>
        <w:pStyle w:val="Default"/>
        <w:numPr>
          <w:ilvl w:val="0"/>
          <w:numId w:val="25"/>
        </w:numPr>
        <w:ind w:left="0" w:firstLine="340"/>
        <w:jc w:val="both"/>
        <w:rPr>
          <w:rFonts w:ascii="Cambria" w:hAnsi="Cambria"/>
          <w:lang w:val="uk-UA"/>
        </w:rPr>
      </w:pPr>
      <w:r w:rsidRPr="002D1285">
        <w:rPr>
          <w:rFonts w:ascii="Cambria" w:hAnsi="Cambria"/>
          <w:lang w:val="uk-UA"/>
        </w:rPr>
        <w:t xml:space="preserve">Шлапаченко В. М. Кримінальна відповідальність за шпигунство : монографія. Київ : Нац. акад. СБУ, 2015. 347 с. </w:t>
      </w:r>
    </w:p>
    <w:p w:rsidR="00C92DED" w:rsidRPr="00C92DED" w:rsidRDefault="00C92DED" w:rsidP="00136F53">
      <w:pPr>
        <w:pStyle w:val="a3"/>
        <w:numPr>
          <w:ilvl w:val="0"/>
          <w:numId w:val="25"/>
        </w:numPr>
        <w:ind w:left="0" w:firstLine="340"/>
        <w:rPr>
          <w:rFonts w:ascii="Cambria" w:hAnsi="Cambria"/>
        </w:rPr>
      </w:pPr>
      <w:r w:rsidRPr="00C92DED">
        <w:rPr>
          <w:rFonts w:ascii="Cambria" w:hAnsi="Cambria"/>
        </w:rPr>
        <w:t xml:space="preserve">Які обмеження та особливості роботи медіа діють в Україні під час великої війни. URL: </w:t>
      </w:r>
      <w:hyperlink r:id="rId294" w:history="1">
        <w:r w:rsidRPr="00C92DED">
          <w:rPr>
            <w:rStyle w:val="a7"/>
            <w:rFonts w:ascii="Cambria" w:hAnsi="Cambria"/>
          </w:rPr>
          <w:t>https://detector.media/infospace/article/203615/2022-10-11-yaki-obmezhennya-ta-osoblyvosti-roboty-media-diyut-v-ukraini-pid-chas-velykoi-viyny/</w:t>
        </w:r>
      </w:hyperlink>
      <w:r w:rsidRPr="00C92DED">
        <w:rPr>
          <w:rFonts w:ascii="Cambria" w:hAnsi="Cambria"/>
        </w:rPr>
        <w:t xml:space="preserve"> </w:t>
      </w:r>
    </w:p>
    <w:p w:rsidR="000631AF" w:rsidRPr="002D1285" w:rsidRDefault="000631AF" w:rsidP="00136F53">
      <w:pPr>
        <w:pStyle w:val="Default"/>
        <w:numPr>
          <w:ilvl w:val="0"/>
          <w:numId w:val="25"/>
        </w:numPr>
        <w:ind w:left="0" w:firstLine="340"/>
        <w:jc w:val="both"/>
        <w:rPr>
          <w:rFonts w:ascii="Cambria" w:hAnsi="Cambria"/>
          <w:lang w:val="uk-UA"/>
        </w:rPr>
      </w:pPr>
      <w:r w:rsidRPr="002D1285">
        <w:rPr>
          <w:rFonts w:ascii="Cambria" w:hAnsi="Cambria"/>
          <w:lang w:val="uk-UA"/>
        </w:rPr>
        <w:t>Ясиновський П. В. Кримінальна відповідальність за перешкоджання законній діяльності Збройних Сил України та інших військових формувань: дис. ... канд. юрид. наук: 12.00.08. Харків. 2018. 235 с.</w:t>
      </w:r>
    </w:p>
    <w:p w:rsidR="00AF5239" w:rsidRPr="002D1285" w:rsidRDefault="00AF5239" w:rsidP="002D1285">
      <w:pPr>
        <w:widowControl/>
        <w:pBdr>
          <w:top w:val="nil"/>
          <w:left w:val="nil"/>
          <w:bottom w:val="nil"/>
          <w:right w:val="nil"/>
          <w:between w:val="nil"/>
        </w:pBdr>
        <w:ind w:firstLine="340"/>
        <w:jc w:val="both"/>
        <w:rPr>
          <w:rFonts w:ascii="Cambria" w:hAnsi="Cambria" w:cs="Times New Roman"/>
        </w:rPr>
      </w:pPr>
    </w:p>
    <w:p w:rsidR="002312CB" w:rsidRPr="002D1285" w:rsidRDefault="002312CB" w:rsidP="002D1285">
      <w:pPr>
        <w:ind w:firstLine="340"/>
        <w:jc w:val="both"/>
        <w:rPr>
          <w:rFonts w:ascii="Cambria" w:hAnsi="Cambria" w:cs="Times New Roman"/>
        </w:rPr>
      </w:pPr>
    </w:p>
    <w:p w:rsidR="002312CB" w:rsidRPr="002D1285" w:rsidRDefault="002312CB" w:rsidP="002D1285">
      <w:pPr>
        <w:ind w:firstLine="340"/>
        <w:jc w:val="both"/>
        <w:rPr>
          <w:rFonts w:ascii="Cambria" w:hAnsi="Cambria" w:cs="Times New Roman"/>
        </w:rPr>
      </w:pPr>
    </w:p>
    <w:p w:rsidR="002312CB" w:rsidRDefault="002312CB" w:rsidP="00C02833">
      <w:pPr>
        <w:ind w:firstLine="709"/>
        <w:jc w:val="both"/>
        <w:rPr>
          <w:rFonts w:ascii="Cambria" w:hAnsi="Cambria" w:cs="Times New Roman"/>
          <w:lang w:val="ru-RU"/>
        </w:rPr>
      </w:pPr>
    </w:p>
    <w:p w:rsidR="009030AD" w:rsidRPr="002D1285" w:rsidRDefault="009030AD" w:rsidP="00C02833">
      <w:pPr>
        <w:ind w:firstLine="709"/>
        <w:jc w:val="both"/>
        <w:rPr>
          <w:rFonts w:ascii="Cambria" w:hAnsi="Cambria" w:cs="Times New Roman"/>
          <w:lang w:val="ru-RU"/>
        </w:rPr>
      </w:pPr>
    </w:p>
    <w:p w:rsidR="001C1EED" w:rsidRPr="006E4DB6" w:rsidRDefault="001C1EED" w:rsidP="00C02833">
      <w:pPr>
        <w:ind w:firstLine="709"/>
        <w:jc w:val="both"/>
        <w:rPr>
          <w:rFonts w:ascii="Cambria" w:hAnsi="Cambria" w:cs="Times New Roman"/>
          <w:b/>
        </w:rPr>
      </w:pPr>
    </w:p>
    <w:p w:rsidR="00A24696" w:rsidRPr="006E4DB6" w:rsidRDefault="00A24696" w:rsidP="004F4DAB">
      <w:pPr>
        <w:ind w:firstLine="709"/>
        <w:jc w:val="center"/>
        <w:rPr>
          <w:rFonts w:ascii="Cambria" w:eastAsia="Times New Roman" w:hAnsi="Cambria" w:cs="Times New Roman"/>
          <w:b/>
        </w:rPr>
      </w:pPr>
      <w:r w:rsidRPr="004F4DAB">
        <w:rPr>
          <w:rFonts w:ascii="Cambria" w:hAnsi="Cambria" w:cs="Times New Roman"/>
          <w:b/>
          <w:sz w:val="28"/>
          <w:szCs w:val="28"/>
        </w:rPr>
        <w:lastRenderedPageBreak/>
        <w:t>ПИТАННЯ ДЛЯ ПІДСУМКОВОГО</w:t>
      </w:r>
      <w:r w:rsidRPr="004F4DAB">
        <w:rPr>
          <w:rFonts w:ascii="Cambria" w:eastAsia="Times New Roman" w:hAnsi="Cambria" w:cs="Times New Roman"/>
          <w:b/>
          <w:sz w:val="28"/>
          <w:szCs w:val="28"/>
        </w:rPr>
        <w:t xml:space="preserve"> КОНТРОЛЮ ЗНАНЬ І ВМІНЬ</w:t>
      </w:r>
      <w:r w:rsidRPr="006E4DB6">
        <w:rPr>
          <w:rFonts w:ascii="Cambria" w:eastAsia="Times New Roman" w:hAnsi="Cambria" w:cs="Times New Roman"/>
          <w:b/>
        </w:rPr>
        <w:t>:</w:t>
      </w:r>
    </w:p>
    <w:p w:rsidR="00A24696" w:rsidRPr="006E4DB6" w:rsidRDefault="00A24696" w:rsidP="00C02833">
      <w:pPr>
        <w:widowControl/>
        <w:pBdr>
          <w:top w:val="nil"/>
          <w:left w:val="nil"/>
          <w:bottom w:val="nil"/>
          <w:right w:val="nil"/>
          <w:between w:val="nil"/>
        </w:pBdr>
        <w:shd w:val="clear" w:color="auto" w:fill="FFFFFF"/>
        <w:tabs>
          <w:tab w:val="left" w:pos="993"/>
        </w:tabs>
        <w:ind w:firstLine="709"/>
        <w:jc w:val="both"/>
        <w:rPr>
          <w:rFonts w:ascii="Cambria" w:eastAsia="Times New Roman" w:hAnsi="Cambria" w:cs="Times New Roman"/>
        </w:rPr>
      </w:pPr>
    </w:p>
    <w:p w:rsidR="00FA5E4C" w:rsidRPr="006E4DB6" w:rsidRDefault="00FA5E4C" w:rsidP="00136F53">
      <w:pPr>
        <w:pStyle w:val="a3"/>
        <w:numPr>
          <w:ilvl w:val="0"/>
          <w:numId w:val="22"/>
        </w:numPr>
        <w:pBdr>
          <w:top w:val="nil"/>
          <w:left w:val="nil"/>
          <w:bottom w:val="nil"/>
          <w:right w:val="nil"/>
          <w:between w:val="nil"/>
        </w:pBdr>
        <w:tabs>
          <w:tab w:val="left" w:pos="993"/>
        </w:tabs>
        <w:rPr>
          <w:rFonts w:ascii="Cambria" w:eastAsia="Times New Roman" w:hAnsi="Cambria"/>
        </w:rPr>
      </w:pPr>
      <w:r w:rsidRPr="006E4DB6">
        <w:rPr>
          <w:rFonts w:ascii="Cambria" w:eastAsia="Times New Roman" w:hAnsi="Cambria"/>
        </w:rPr>
        <w:t xml:space="preserve">Поняття «журналіст». Професійна діяльність журналіста. Блогер. </w:t>
      </w:r>
    </w:p>
    <w:p w:rsidR="00FA5E4C" w:rsidRPr="006E4DB6" w:rsidRDefault="00FA5E4C" w:rsidP="00136F53">
      <w:pPr>
        <w:pStyle w:val="a3"/>
        <w:numPr>
          <w:ilvl w:val="0"/>
          <w:numId w:val="22"/>
        </w:numPr>
        <w:pBdr>
          <w:top w:val="nil"/>
          <w:left w:val="nil"/>
          <w:bottom w:val="nil"/>
          <w:right w:val="nil"/>
          <w:between w:val="nil"/>
        </w:pBdr>
        <w:tabs>
          <w:tab w:val="left" w:pos="993"/>
        </w:tabs>
        <w:rPr>
          <w:rFonts w:ascii="Cambria" w:eastAsia="Times New Roman" w:hAnsi="Cambria"/>
        </w:rPr>
      </w:pPr>
      <w:r w:rsidRPr="006E4DB6">
        <w:rPr>
          <w:rFonts w:ascii="Cambria" w:eastAsia="Times New Roman" w:hAnsi="Cambria"/>
        </w:rPr>
        <w:t xml:space="preserve">Правовий статус журналіста. </w:t>
      </w:r>
    </w:p>
    <w:p w:rsidR="00FA5E4C" w:rsidRPr="006E4DB6" w:rsidRDefault="00FA5E4C" w:rsidP="00136F53">
      <w:pPr>
        <w:pStyle w:val="a3"/>
        <w:numPr>
          <w:ilvl w:val="0"/>
          <w:numId w:val="22"/>
        </w:numPr>
        <w:rPr>
          <w:rFonts w:ascii="Cambria" w:eastAsia="Times New Roman" w:hAnsi="Cambria"/>
        </w:rPr>
      </w:pPr>
      <w:r w:rsidRPr="006E4DB6">
        <w:rPr>
          <w:rFonts w:ascii="Cambria" w:eastAsia="Times New Roman" w:hAnsi="Cambria"/>
        </w:rPr>
        <w:t xml:space="preserve">Права журналіста: </w:t>
      </w:r>
    </w:p>
    <w:p w:rsidR="00FA5E4C" w:rsidRPr="006E4DB6" w:rsidRDefault="00FA5E4C" w:rsidP="00136F53">
      <w:pPr>
        <w:pStyle w:val="rvps2"/>
        <w:numPr>
          <w:ilvl w:val="0"/>
          <w:numId w:val="22"/>
        </w:numPr>
        <w:spacing w:before="0" w:beforeAutospacing="0" w:after="0" w:afterAutospacing="0"/>
        <w:jc w:val="both"/>
        <w:rPr>
          <w:rFonts w:ascii="Cambria" w:hAnsi="Cambria"/>
        </w:rPr>
      </w:pPr>
      <w:r w:rsidRPr="006E4DB6">
        <w:rPr>
          <w:rFonts w:ascii="Cambria" w:hAnsi="Cambria"/>
        </w:rPr>
        <w:t>Обов’язки журналіста.</w:t>
      </w:r>
    </w:p>
    <w:p w:rsidR="00FA5E4C" w:rsidRPr="006E4DB6" w:rsidRDefault="00FA5E4C" w:rsidP="00136F53">
      <w:pPr>
        <w:pStyle w:val="a3"/>
        <w:numPr>
          <w:ilvl w:val="0"/>
          <w:numId w:val="22"/>
        </w:numPr>
        <w:rPr>
          <w:rFonts w:ascii="Cambria" w:eastAsia="Times New Roman" w:hAnsi="Cambria"/>
        </w:rPr>
      </w:pPr>
      <w:r w:rsidRPr="006E4DB6">
        <w:rPr>
          <w:rFonts w:ascii="Cambria" w:eastAsia="Times New Roman" w:hAnsi="Cambria"/>
        </w:rPr>
        <w:t>Етичні засади діяльності журналіста</w:t>
      </w:r>
    </w:p>
    <w:p w:rsidR="00FA5E4C" w:rsidRPr="006E4DB6" w:rsidRDefault="00FA5E4C" w:rsidP="00136F53">
      <w:pPr>
        <w:pStyle w:val="a3"/>
        <w:numPr>
          <w:ilvl w:val="0"/>
          <w:numId w:val="22"/>
        </w:numPr>
        <w:rPr>
          <w:rFonts w:ascii="Cambria" w:eastAsia="Times New Roman" w:hAnsi="Cambria"/>
        </w:rPr>
      </w:pPr>
      <w:r w:rsidRPr="006E4DB6">
        <w:rPr>
          <w:rFonts w:ascii="Cambria" w:eastAsia="Times New Roman" w:hAnsi="Cambria"/>
        </w:rPr>
        <w:t>Зарубіжний досвід регулювання журналістської діяльності.</w:t>
      </w:r>
    </w:p>
    <w:p w:rsidR="00FA5E4C" w:rsidRPr="006E4DB6" w:rsidRDefault="00FA5E4C" w:rsidP="00136F53">
      <w:pPr>
        <w:pStyle w:val="a3"/>
        <w:numPr>
          <w:ilvl w:val="0"/>
          <w:numId w:val="22"/>
        </w:numPr>
        <w:pBdr>
          <w:top w:val="nil"/>
          <w:left w:val="nil"/>
          <w:bottom w:val="nil"/>
          <w:right w:val="nil"/>
          <w:between w:val="nil"/>
        </w:pBdr>
        <w:tabs>
          <w:tab w:val="left" w:pos="993"/>
        </w:tabs>
        <w:rPr>
          <w:rFonts w:ascii="Cambria" w:eastAsia="Times New Roman" w:hAnsi="Cambria"/>
        </w:rPr>
      </w:pPr>
      <w:r w:rsidRPr="006E4DB6">
        <w:rPr>
          <w:rFonts w:ascii="Cambria" w:eastAsia="Times New Roman" w:hAnsi="Cambria"/>
        </w:rPr>
        <w:t>Гарантії журналістської діяльності</w:t>
      </w:r>
    </w:p>
    <w:p w:rsidR="00FA5E4C" w:rsidRPr="006E4DB6" w:rsidRDefault="00FA5E4C" w:rsidP="00136F53">
      <w:pPr>
        <w:pStyle w:val="a3"/>
        <w:numPr>
          <w:ilvl w:val="0"/>
          <w:numId w:val="22"/>
        </w:numPr>
        <w:pBdr>
          <w:top w:val="nil"/>
          <w:left w:val="nil"/>
          <w:bottom w:val="nil"/>
          <w:right w:val="nil"/>
          <w:between w:val="nil"/>
        </w:pBdr>
        <w:tabs>
          <w:tab w:val="left" w:pos="993"/>
        </w:tabs>
        <w:rPr>
          <w:rFonts w:ascii="Cambria" w:eastAsia="Times New Roman" w:hAnsi="Cambria"/>
        </w:rPr>
      </w:pPr>
      <w:r w:rsidRPr="006E4DB6">
        <w:rPr>
          <w:rFonts w:ascii="Cambria" w:eastAsia="Times New Roman" w:hAnsi="Cambria"/>
        </w:rPr>
        <w:t xml:space="preserve">Захист журналістських джерел як гарантія професійної діяльності. </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 xml:space="preserve">Порушення таємниці листування, телефонних розмов, телеграфної чи іншої кореспонденції, що передаються засобами зв'язку або через комп'ютер (ч. 2 ст. 163 КК України). </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 xml:space="preserve">Порушення недоторканності житла: підстави кримінальної відповідальності (ст. 161 КК України). </w:t>
      </w:r>
    </w:p>
    <w:p w:rsidR="00FA5E4C" w:rsidRPr="006E4DB6" w:rsidRDefault="00FA5E4C" w:rsidP="00136F53">
      <w:pPr>
        <w:pStyle w:val="a3"/>
        <w:numPr>
          <w:ilvl w:val="0"/>
          <w:numId w:val="22"/>
        </w:numPr>
        <w:rPr>
          <w:rFonts w:ascii="Cambria" w:hAnsi="Cambria"/>
        </w:rPr>
      </w:pPr>
      <w:r w:rsidRPr="006E4DB6">
        <w:rPr>
          <w:rFonts w:ascii="Cambria" w:hAnsi="Cambria"/>
        </w:rPr>
        <w:t xml:space="preserve">Види інформації та правові наслідки порушення правового режиму захисту інформації. </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 xml:space="preserve">Підстави кримінальної відповідальності за порушення недоторканості приватного життя (ст. 182 КК України). </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 xml:space="preserve">Підстави кримінальної відповідальності за незаконні дії щодо комерційної, банківської таємниці або професійної таємниці (ст.ст. 231, 232 КК України). </w:t>
      </w:r>
    </w:p>
    <w:p w:rsidR="00243565" w:rsidRPr="006E4DB6" w:rsidRDefault="00243565" w:rsidP="00136F53">
      <w:pPr>
        <w:pStyle w:val="a3"/>
        <w:numPr>
          <w:ilvl w:val="0"/>
          <w:numId w:val="22"/>
        </w:numPr>
        <w:rPr>
          <w:rStyle w:val="rvts9"/>
          <w:rFonts w:ascii="Cambria" w:hAnsi="Cambria"/>
        </w:rPr>
      </w:pPr>
      <w:r w:rsidRPr="006E4DB6">
        <w:rPr>
          <w:rStyle w:val="rvts9"/>
          <w:rFonts w:ascii="Cambria" w:hAnsi="Cambria"/>
        </w:rPr>
        <w:t xml:space="preserve">Кримінальна відповідальність за розголошення даних досудового слідства або оперативно-розшукової діяльності (ст. 387 КК). </w:t>
      </w:r>
    </w:p>
    <w:p w:rsidR="00243565" w:rsidRPr="006E4DB6" w:rsidRDefault="00243565" w:rsidP="00136F53">
      <w:pPr>
        <w:pStyle w:val="a3"/>
        <w:numPr>
          <w:ilvl w:val="0"/>
          <w:numId w:val="22"/>
        </w:numPr>
        <w:rPr>
          <w:rFonts w:ascii="Cambria" w:hAnsi="Cambria"/>
        </w:rPr>
      </w:pPr>
      <w:r w:rsidRPr="006E4DB6">
        <w:rPr>
          <w:rStyle w:val="rvts9"/>
          <w:rFonts w:ascii="Cambria" w:hAnsi="Cambria"/>
        </w:rPr>
        <w:t>Підстави кримінальної відповідальності за незаконні дії щодо в</w:t>
      </w:r>
      <w:r w:rsidRPr="006E4DB6">
        <w:rPr>
          <w:rFonts w:ascii="Cambria" w:hAnsi="Cambria"/>
        </w:rPr>
        <w:t xml:space="preserve">ідомостей, що становлять службову інформацію, зібрану у процесі оперативно-розшукової, контррозвідувальної діяльності, у сфері оборони країни (ст. 330 КК України). </w:t>
      </w:r>
    </w:p>
    <w:p w:rsidR="00FA5E4C" w:rsidRPr="006E4DB6" w:rsidRDefault="00FA5E4C" w:rsidP="00136F53">
      <w:pPr>
        <w:pStyle w:val="a3"/>
        <w:numPr>
          <w:ilvl w:val="0"/>
          <w:numId w:val="22"/>
        </w:numPr>
        <w:pBdr>
          <w:top w:val="nil"/>
          <w:left w:val="nil"/>
          <w:bottom w:val="nil"/>
          <w:right w:val="nil"/>
          <w:between w:val="nil"/>
        </w:pBdr>
        <w:tabs>
          <w:tab w:val="left" w:pos="993"/>
        </w:tabs>
        <w:rPr>
          <w:rFonts w:ascii="Cambria" w:hAnsi="Cambria"/>
        </w:rPr>
      </w:pPr>
      <w:r w:rsidRPr="006E4DB6">
        <w:rPr>
          <w:rFonts w:ascii="Cambria" w:eastAsia="Times New Roman" w:hAnsi="Cambria"/>
        </w:rPr>
        <w:t>Вільне вираження поглядів і переконань.</w:t>
      </w:r>
      <w:r w:rsidRPr="006E4DB6">
        <w:rPr>
          <w:rFonts w:ascii="Cambria" w:hAnsi="Cambria"/>
        </w:rPr>
        <w:t xml:space="preserve"> </w:t>
      </w:r>
    </w:p>
    <w:p w:rsidR="00FA5E4C" w:rsidRPr="006E4DB6" w:rsidRDefault="00FA5E4C" w:rsidP="00136F53">
      <w:pPr>
        <w:pStyle w:val="a3"/>
        <w:numPr>
          <w:ilvl w:val="0"/>
          <w:numId w:val="22"/>
        </w:numPr>
        <w:pBdr>
          <w:top w:val="nil"/>
          <w:left w:val="nil"/>
          <w:bottom w:val="nil"/>
          <w:right w:val="nil"/>
          <w:between w:val="nil"/>
        </w:pBdr>
        <w:tabs>
          <w:tab w:val="left" w:pos="993"/>
        </w:tabs>
        <w:rPr>
          <w:rFonts w:ascii="Cambria" w:hAnsi="Cambria"/>
          <w:color w:val="000000" w:themeColor="text1"/>
          <w:sz w:val="28"/>
          <w:szCs w:val="28"/>
        </w:rPr>
      </w:pPr>
      <w:r w:rsidRPr="006E4DB6">
        <w:rPr>
          <w:rFonts w:ascii="Cambria" w:eastAsia="Times New Roman" w:hAnsi="Cambria"/>
        </w:rPr>
        <w:t>Звільнення від відповідальності за  висловлення оціночних суджень. Практика ЄСПЛ.</w:t>
      </w:r>
    </w:p>
    <w:p w:rsidR="00FA5E4C" w:rsidRPr="006E4DB6" w:rsidRDefault="00FA5E4C" w:rsidP="00136F53">
      <w:pPr>
        <w:pStyle w:val="a3"/>
        <w:numPr>
          <w:ilvl w:val="0"/>
          <w:numId w:val="22"/>
        </w:numPr>
        <w:rPr>
          <w:rFonts w:ascii="Cambria" w:hAnsi="Cambria"/>
          <w:color w:val="000000" w:themeColor="text1"/>
        </w:rPr>
      </w:pPr>
      <w:r w:rsidRPr="006E4DB6">
        <w:rPr>
          <w:rFonts w:ascii="Cambria" w:hAnsi="Cambria"/>
          <w:color w:val="000000" w:themeColor="text1"/>
        </w:rPr>
        <w:t xml:space="preserve">Критерії оцінки інформації. Інформація, заборонена до опублікування. </w:t>
      </w:r>
    </w:p>
    <w:p w:rsidR="00FA5E4C" w:rsidRPr="006E4DB6" w:rsidRDefault="00FA5E4C" w:rsidP="00136F53">
      <w:pPr>
        <w:pStyle w:val="a3"/>
        <w:numPr>
          <w:ilvl w:val="0"/>
          <w:numId w:val="22"/>
        </w:numPr>
        <w:pBdr>
          <w:top w:val="nil"/>
          <w:left w:val="nil"/>
          <w:bottom w:val="nil"/>
          <w:right w:val="nil"/>
          <w:between w:val="nil"/>
        </w:pBdr>
        <w:tabs>
          <w:tab w:val="left" w:pos="993"/>
        </w:tabs>
        <w:rPr>
          <w:rFonts w:ascii="Cambria" w:eastAsia="Times New Roman" w:hAnsi="Cambria"/>
        </w:rPr>
      </w:pPr>
      <w:r w:rsidRPr="006E4DB6">
        <w:rPr>
          <w:rFonts w:ascii="Cambria" w:eastAsia="Times New Roman" w:hAnsi="Cambria"/>
        </w:rPr>
        <w:t xml:space="preserve">Відшкодування моральної шкоди та захист честі та гідності. </w:t>
      </w:r>
    </w:p>
    <w:p w:rsidR="00FA5E4C" w:rsidRPr="006E4DB6" w:rsidRDefault="00FA5E4C" w:rsidP="00136F53">
      <w:pPr>
        <w:pStyle w:val="a4"/>
        <w:numPr>
          <w:ilvl w:val="0"/>
          <w:numId w:val="22"/>
        </w:numPr>
        <w:spacing w:before="0" w:beforeAutospacing="0" w:after="0" w:afterAutospacing="0"/>
        <w:jc w:val="both"/>
        <w:rPr>
          <w:rFonts w:ascii="Cambria" w:eastAsia="Courier New" w:hAnsi="Cambria"/>
          <w:color w:val="000000" w:themeColor="text1"/>
          <w:lang w:val="uk-UA" w:eastAsia="uk-UA" w:bidi="uk-UA"/>
        </w:rPr>
      </w:pPr>
      <w:r w:rsidRPr="006E4DB6">
        <w:rPr>
          <w:rFonts w:ascii="Cambria" w:hAnsi="Cambria"/>
          <w:lang w:val="uk-UA"/>
        </w:rPr>
        <w:t xml:space="preserve">Порядок використання спеціальних технічних пристроїв (фото, відео) та опублікування результатів їх використання. Наслідки порушення. </w:t>
      </w:r>
    </w:p>
    <w:p w:rsidR="00FA5E4C" w:rsidRPr="006E4DB6" w:rsidRDefault="00FA5E4C" w:rsidP="00136F53">
      <w:pPr>
        <w:pStyle w:val="a3"/>
        <w:numPr>
          <w:ilvl w:val="0"/>
          <w:numId w:val="22"/>
        </w:numPr>
        <w:rPr>
          <w:rFonts w:ascii="Cambria" w:hAnsi="Cambria"/>
          <w:color w:val="000000" w:themeColor="text1"/>
        </w:rPr>
      </w:pPr>
      <w:r w:rsidRPr="006E4DB6">
        <w:rPr>
          <w:rFonts w:ascii="Cambria" w:hAnsi="Cambria"/>
          <w:color w:val="000000" w:themeColor="text1"/>
        </w:rPr>
        <w:t xml:space="preserve">Порядок здійснення фіксації судового засідання. Наслідки порушення. </w:t>
      </w:r>
    </w:p>
    <w:p w:rsidR="00FA5E4C" w:rsidRPr="006E4DB6" w:rsidRDefault="00FA5E4C" w:rsidP="00136F53">
      <w:pPr>
        <w:pStyle w:val="a3"/>
        <w:numPr>
          <w:ilvl w:val="0"/>
          <w:numId w:val="22"/>
        </w:numPr>
        <w:pBdr>
          <w:top w:val="nil"/>
          <w:left w:val="nil"/>
          <w:bottom w:val="nil"/>
          <w:right w:val="nil"/>
          <w:between w:val="nil"/>
        </w:pBdr>
        <w:tabs>
          <w:tab w:val="left" w:pos="993"/>
        </w:tabs>
        <w:rPr>
          <w:rFonts w:ascii="Cambria" w:eastAsia="Times New Roman" w:hAnsi="Cambria"/>
        </w:rPr>
      </w:pPr>
      <w:r w:rsidRPr="006E4DB6">
        <w:rPr>
          <w:rFonts w:ascii="Cambria" w:eastAsia="Times New Roman" w:hAnsi="Cambria"/>
        </w:rPr>
        <w:t>Відповідальність за порушення авторських та суміжних прав.</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 xml:space="preserve">Підстави кримінальної відповідальності за порушення авторського права (ст. 176 КК України). </w:t>
      </w:r>
    </w:p>
    <w:p w:rsidR="00FA5E4C" w:rsidRPr="006E4DB6" w:rsidRDefault="00FA5E4C" w:rsidP="00136F53">
      <w:pPr>
        <w:pStyle w:val="a3"/>
        <w:numPr>
          <w:ilvl w:val="0"/>
          <w:numId w:val="22"/>
        </w:numPr>
        <w:pBdr>
          <w:top w:val="nil"/>
          <w:left w:val="nil"/>
          <w:bottom w:val="nil"/>
          <w:right w:val="nil"/>
          <w:between w:val="nil"/>
        </w:pBdr>
        <w:tabs>
          <w:tab w:val="left" w:pos="993"/>
        </w:tabs>
        <w:rPr>
          <w:rFonts w:ascii="Cambria" w:eastAsia="Times New Roman" w:hAnsi="Cambria"/>
        </w:rPr>
      </w:pPr>
      <w:r w:rsidRPr="006E4DB6">
        <w:rPr>
          <w:rFonts w:ascii="Cambria" w:eastAsia="Times New Roman" w:hAnsi="Cambria"/>
        </w:rPr>
        <w:t>Цензура та заборона</w:t>
      </w:r>
      <w:r w:rsidRPr="006E4DB6">
        <w:rPr>
          <w:rFonts w:ascii="Cambria" w:hAnsi="Cambria"/>
        </w:rPr>
        <w:t xml:space="preserve"> втручання у професійну діяльність журналістів</w:t>
      </w:r>
      <w:r w:rsidRPr="006E4DB6">
        <w:rPr>
          <w:rFonts w:ascii="Cambria" w:eastAsia="Times New Roman" w:hAnsi="Cambria"/>
        </w:rPr>
        <w:t>.</w:t>
      </w:r>
    </w:p>
    <w:p w:rsidR="00243565" w:rsidRPr="006E4DB6" w:rsidRDefault="00243565" w:rsidP="00136F53">
      <w:pPr>
        <w:pStyle w:val="rvps2"/>
        <w:numPr>
          <w:ilvl w:val="0"/>
          <w:numId w:val="22"/>
        </w:numPr>
        <w:spacing w:before="0" w:beforeAutospacing="0" w:after="0" w:afterAutospacing="0"/>
        <w:jc w:val="both"/>
        <w:rPr>
          <w:rFonts w:ascii="Cambria" w:hAnsi="Cambria"/>
        </w:rPr>
      </w:pPr>
      <w:r w:rsidRPr="006E4DB6">
        <w:rPr>
          <w:rFonts w:ascii="Cambria" w:hAnsi="Cambria"/>
        </w:rPr>
        <w:t>Порушення трудових права журналістка як кримінально карані діяння за статтями 172, 173, 175 КК України.</w:t>
      </w:r>
    </w:p>
    <w:p w:rsidR="00FA5E4C" w:rsidRPr="006E4DB6" w:rsidRDefault="00FA5E4C" w:rsidP="00136F53">
      <w:pPr>
        <w:pStyle w:val="a3"/>
        <w:numPr>
          <w:ilvl w:val="0"/>
          <w:numId w:val="22"/>
        </w:numPr>
        <w:rPr>
          <w:rFonts w:ascii="Cambria" w:hAnsi="Cambria"/>
          <w:spacing w:val="-4"/>
        </w:rPr>
      </w:pPr>
      <w:r w:rsidRPr="006E4DB6">
        <w:rPr>
          <w:rFonts w:ascii="Cambria" w:hAnsi="Cambria"/>
          <w:spacing w:val="-4"/>
        </w:rPr>
        <w:t>Дискредитація журналіста як спосіб перешкоджання діяльності</w:t>
      </w:r>
    </w:p>
    <w:p w:rsidR="00FA5E4C" w:rsidRPr="006E4DB6" w:rsidRDefault="00FA5E4C" w:rsidP="00136F53">
      <w:pPr>
        <w:pStyle w:val="a3"/>
        <w:numPr>
          <w:ilvl w:val="0"/>
          <w:numId w:val="22"/>
        </w:numPr>
        <w:rPr>
          <w:rFonts w:ascii="Cambria" w:hAnsi="Cambria"/>
          <w:spacing w:val="-4"/>
        </w:rPr>
      </w:pPr>
      <w:r w:rsidRPr="006E4DB6">
        <w:rPr>
          <w:rFonts w:ascii="Cambria" w:hAnsi="Cambria"/>
          <w:spacing w:val="-4"/>
        </w:rPr>
        <w:t>Незаконна відмова в доступі (наданні) інформації</w:t>
      </w:r>
    </w:p>
    <w:p w:rsidR="00FA5E4C" w:rsidRPr="006E4DB6" w:rsidRDefault="00FA5E4C" w:rsidP="00136F53">
      <w:pPr>
        <w:pStyle w:val="a3"/>
        <w:numPr>
          <w:ilvl w:val="0"/>
          <w:numId w:val="22"/>
        </w:numPr>
        <w:rPr>
          <w:rFonts w:ascii="Cambria" w:hAnsi="Cambria"/>
          <w:spacing w:val="-4"/>
        </w:rPr>
      </w:pPr>
      <w:r w:rsidRPr="006E4DB6">
        <w:rPr>
          <w:rFonts w:ascii="Cambria" w:hAnsi="Cambria"/>
        </w:rPr>
        <w:t>SLAPP-позови як форма тиску на журналіста (юридичний тиск).</w:t>
      </w:r>
    </w:p>
    <w:p w:rsidR="00FA5E4C" w:rsidRPr="006E4DB6" w:rsidRDefault="00FA5E4C" w:rsidP="00136F53">
      <w:pPr>
        <w:pStyle w:val="a4"/>
        <w:numPr>
          <w:ilvl w:val="0"/>
          <w:numId w:val="22"/>
        </w:numPr>
        <w:spacing w:before="0" w:beforeAutospacing="0" w:after="0" w:afterAutospacing="0"/>
        <w:jc w:val="both"/>
        <w:rPr>
          <w:rFonts w:ascii="Cambria" w:hAnsi="Cambria"/>
          <w:spacing w:val="-4"/>
          <w:lang w:val="uk-UA"/>
        </w:rPr>
      </w:pPr>
      <w:r w:rsidRPr="006E4DB6">
        <w:rPr>
          <w:rFonts w:ascii="Cambria" w:hAnsi="Cambria"/>
          <w:spacing w:val="-4"/>
          <w:lang w:val="uk-UA"/>
        </w:rPr>
        <w:t xml:space="preserve">Обмеження доступу журналістів до органів державної влади, місцевого самоврядування, судів </w:t>
      </w:r>
    </w:p>
    <w:p w:rsidR="00FA5E4C" w:rsidRPr="006E4DB6" w:rsidRDefault="00FA5E4C" w:rsidP="00136F53">
      <w:pPr>
        <w:pStyle w:val="a3"/>
        <w:numPr>
          <w:ilvl w:val="0"/>
          <w:numId w:val="22"/>
        </w:numPr>
        <w:rPr>
          <w:rFonts w:ascii="Cambria" w:eastAsia="Times New Roman" w:hAnsi="Cambria"/>
        </w:rPr>
      </w:pPr>
      <w:r w:rsidRPr="006E4DB6">
        <w:rPr>
          <w:rFonts w:ascii="Cambria" w:eastAsia="Times New Roman" w:hAnsi="Cambria"/>
          <w:spacing w:val="-4"/>
        </w:rPr>
        <w:t xml:space="preserve">Інші форми перешкоджання законній діяльності журналістів   </w:t>
      </w:r>
    </w:p>
    <w:p w:rsidR="00FA5E4C" w:rsidRPr="006E4DB6" w:rsidRDefault="00FA5E4C" w:rsidP="00136F53">
      <w:pPr>
        <w:pStyle w:val="a3"/>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rPr>
      </w:pPr>
      <w:r w:rsidRPr="006E4DB6">
        <w:rPr>
          <w:rFonts w:ascii="Cambria" w:hAnsi="Cambria"/>
        </w:rPr>
        <w:t>Стан кримінально-правової протидії насильницьким формам перешкоджання журналістській діяльності</w:t>
      </w:r>
    </w:p>
    <w:p w:rsidR="00FA5E4C" w:rsidRPr="006E4DB6" w:rsidRDefault="00FA5E4C" w:rsidP="00136F53">
      <w:pPr>
        <w:pStyle w:val="a3"/>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rPr>
      </w:pPr>
      <w:r w:rsidRPr="006E4DB6">
        <w:rPr>
          <w:rFonts w:ascii="Cambria" w:hAnsi="Cambria"/>
        </w:rPr>
        <w:t>Причини, що перешкоджають ефективному застосуванню «журналістських» статей КК України</w:t>
      </w:r>
    </w:p>
    <w:p w:rsidR="00FA5E4C" w:rsidRPr="006E4DB6" w:rsidRDefault="00FA5E4C" w:rsidP="00136F53">
      <w:pPr>
        <w:pStyle w:val="a3"/>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rPr>
      </w:pPr>
      <w:r w:rsidRPr="006E4DB6">
        <w:rPr>
          <w:rFonts w:ascii="Cambria" w:hAnsi="Cambria"/>
        </w:rPr>
        <w:t>Законність дій журналіста як передумова застосування «журналістських» норм КК України</w:t>
      </w:r>
    </w:p>
    <w:p w:rsidR="00FA5E4C" w:rsidRPr="006E4DB6" w:rsidRDefault="00FA5E4C" w:rsidP="00136F53">
      <w:pPr>
        <w:pStyle w:val="a3"/>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rvts44"/>
          <w:rFonts w:ascii="Cambria" w:hAnsi="Cambria"/>
        </w:rPr>
      </w:pPr>
      <w:r w:rsidRPr="006E4DB6">
        <w:rPr>
          <w:rFonts w:ascii="Cambria" w:hAnsi="Cambria"/>
        </w:rPr>
        <w:t>Професійні права журналіста як об’єкт кримінально-правової охорони. Потерпілий</w:t>
      </w:r>
    </w:p>
    <w:p w:rsidR="00FA5E4C" w:rsidRPr="006E4DB6" w:rsidRDefault="00FA5E4C" w:rsidP="00136F53">
      <w:pPr>
        <w:pStyle w:val="HTML"/>
        <w:numPr>
          <w:ilvl w:val="0"/>
          <w:numId w:val="22"/>
        </w:numPr>
        <w:jc w:val="both"/>
        <w:rPr>
          <w:rFonts w:ascii="Cambria" w:hAnsi="Cambria" w:cs="Times New Roman"/>
          <w:sz w:val="24"/>
          <w:szCs w:val="24"/>
          <w:lang w:val="uk-UA"/>
        </w:rPr>
      </w:pPr>
      <w:r w:rsidRPr="006E4DB6">
        <w:rPr>
          <w:rFonts w:ascii="Cambria" w:hAnsi="Cambria" w:cs="Times New Roman"/>
          <w:sz w:val="24"/>
          <w:szCs w:val="24"/>
          <w:lang w:val="uk-UA"/>
        </w:rPr>
        <w:lastRenderedPageBreak/>
        <w:t xml:space="preserve">Форми кримінально-караних (об’єктивна сторона) перешкоджань професійній діяльності журналіста </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 xml:space="preserve">Підстави кримінальної відповідальності за перешкоджання законній професійній діяльності журналістів (ч. 1 ст. 171 КК України). </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 xml:space="preserve">Підстави кримінальної відповідальності за вплив у будь-якій формі на журналіста з метою перешкоджання виконанню ним професійних обов’язків або переслідування журналіста у зв’язку з його законною професійною діяльністю (ч. 2 ст. 171 КК України). </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 xml:space="preserve">Підстави кримінальної відповідальності за погрозу або насильство щодо журналіста (ст. 345-1 КК України). </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 xml:space="preserve">Підстави кримінальної відповідальності за Умисне знищення або пошкодження майна журналіста (ст. 347-1 КК України). </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Підстави кримінальної відповідальності за посягання на життя журналіста (ст. 348-1 КК України).</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Підстави кримінальної відповідальності за захоплення журналіста як заручника  (ст. 349-1 КК України).</w:t>
      </w:r>
    </w:p>
    <w:p w:rsidR="00FA5E4C" w:rsidRPr="006E4DB6" w:rsidRDefault="00FA5E4C" w:rsidP="00136F53">
      <w:pPr>
        <w:pStyle w:val="a3"/>
        <w:numPr>
          <w:ilvl w:val="0"/>
          <w:numId w:val="22"/>
        </w:numPr>
        <w:rPr>
          <w:rFonts w:ascii="Cambria" w:hAnsi="Cambria"/>
        </w:rPr>
      </w:pPr>
      <w:r w:rsidRPr="006E4DB6">
        <w:rPr>
          <w:rFonts w:ascii="Cambria" w:hAnsi="Cambria"/>
        </w:rPr>
        <w:t xml:space="preserve">Псевдо журналісти (або «фейкові» журналісти) як загроза інформаційній безпеці. </w:t>
      </w:r>
    </w:p>
    <w:p w:rsidR="00FA5E4C" w:rsidRPr="006E4DB6" w:rsidRDefault="00FA5E4C" w:rsidP="00136F53">
      <w:pPr>
        <w:pStyle w:val="a3"/>
        <w:numPr>
          <w:ilvl w:val="0"/>
          <w:numId w:val="22"/>
        </w:numPr>
        <w:rPr>
          <w:rFonts w:ascii="Cambria" w:hAnsi="Cambria"/>
        </w:rPr>
      </w:pPr>
      <w:r w:rsidRPr="006E4DB6">
        <w:rPr>
          <w:rFonts w:ascii="Cambria" w:hAnsi="Cambria"/>
        </w:rPr>
        <w:t xml:space="preserve">Фейкові новини та дезінформація: відповідальність журналіста. </w:t>
      </w:r>
    </w:p>
    <w:p w:rsidR="00FA5E4C" w:rsidRPr="006E4DB6" w:rsidRDefault="00FA5E4C" w:rsidP="00136F53">
      <w:pPr>
        <w:pStyle w:val="articleinfo"/>
        <w:numPr>
          <w:ilvl w:val="0"/>
          <w:numId w:val="22"/>
        </w:numPr>
        <w:spacing w:before="0" w:beforeAutospacing="0" w:after="0" w:afterAutospacing="0"/>
        <w:jc w:val="both"/>
        <w:rPr>
          <w:rFonts w:ascii="Cambria" w:hAnsi="Cambria"/>
        </w:rPr>
      </w:pPr>
      <w:r w:rsidRPr="006E4DB6">
        <w:rPr>
          <w:rFonts w:ascii="Cambria" w:hAnsi="Cambria"/>
        </w:rPr>
        <w:t xml:space="preserve">Заборона мови ворожнечі в журналістських публікаціях. </w:t>
      </w:r>
    </w:p>
    <w:p w:rsidR="00243565" w:rsidRPr="006E4DB6" w:rsidRDefault="00243565" w:rsidP="00136F53">
      <w:pPr>
        <w:pStyle w:val="a5"/>
        <w:numPr>
          <w:ilvl w:val="0"/>
          <w:numId w:val="22"/>
        </w:numPr>
        <w:jc w:val="both"/>
        <w:rPr>
          <w:rFonts w:ascii="Cambria" w:hAnsi="Cambria"/>
          <w:sz w:val="24"/>
          <w:szCs w:val="24"/>
          <w:lang w:val="uk-UA"/>
        </w:rPr>
      </w:pPr>
      <w:r w:rsidRPr="006E4DB6">
        <w:rPr>
          <w:rFonts w:ascii="Cambria" w:hAnsi="Cambria"/>
          <w:sz w:val="24"/>
          <w:szCs w:val="24"/>
          <w:lang w:val="uk-UA"/>
        </w:rPr>
        <w:t xml:space="preserve">Порушення рівноправності громадян залежно від їх расової, національної, регіональної належності, релігійних переконань, інвалідності та за іншими ознаками (ст. 161 КК України). </w:t>
      </w:r>
    </w:p>
    <w:p w:rsidR="00243565" w:rsidRPr="006E4DB6" w:rsidRDefault="00FA5E4C" w:rsidP="00136F53">
      <w:pPr>
        <w:pStyle w:val="articleinfo"/>
        <w:numPr>
          <w:ilvl w:val="0"/>
          <w:numId w:val="22"/>
        </w:numPr>
        <w:spacing w:before="0" w:beforeAutospacing="0" w:after="0" w:afterAutospacing="0"/>
        <w:jc w:val="both"/>
        <w:rPr>
          <w:rFonts w:ascii="Cambria" w:hAnsi="Cambria"/>
          <w:bCs/>
        </w:rPr>
      </w:pPr>
      <w:r w:rsidRPr="006E4DB6">
        <w:rPr>
          <w:rFonts w:ascii="Cambria" w:hAnsi="Cambria"/>
        </w:rPr>
        <w:t xml:space="preserve">Заборона пропаганди жорстокості в журналістських творах. </w:t>
      </w:r>
    </w:p>
    <w:p w:rsidR="00243565" w:rsidRPr="006E4DB6" w:rsidRDefault="00243565" w:rsidP="00136F53">
      <w:pPr>
        <w:pStyle w:val="articleinfo"/>
        <w:numPr>
          <w:ilvl w:val="0"/>
          <w:numId w:val="22"/>
        </w:numPr>
        <w:spacing w:before="0" w:beforeAutospacing="0" w:after="0" w:afterAutospacing="0"/>
        <w:jc w:val="both"/>
        <w:rPr>
          <w:rFonts w:ascii="Cambria" w:hAnsi="Cambria"/>
          <w:bCs/>
        </w:rPr>
      </w:pPr>
      <w:r w:rsidRPr="006E4DB6">
        <w:rPr>
          <w:rFonts w:ascii="Cambria" w:hAnsi="Cambria"/>
        </w:rPr>
        <w:t>Кримінальна відповідальність за виготовлення та розповсюдження творів, що пропагують насильство,  жорстокість і нетерпимість (ч. 4 ст. 299 КК та ст. 300 КК України).</w:t>
      </w:r>
    </w:p>
    <w:p w:rsidR="00FA5E4C" w:rsidRPr="006E4DB6" w:rsidRDefault="00FA5E4C" w:rsidP="00136F53">
      <w:pPr>
        <w:pStyle w:val="articleinfo"/>
        <w:numPr>
          <w:ilvl w:val="0"/>
          <w:numId w:val="22"/>
        </w:numPr>
        <w:spacing w:before="0" w:beforeAutospacing="0" w:after="0" w:afterAutospacing="0"/>
        <w:jc w:val="both"/>
        <w:rPr>
          <w:rStyle w:val="a9"/>
          <w:rFonts w:ascii="Cambria" w:hAnsi="Cambria"/>
          <w:b w:val="0"/>
        </w:rPr>
      </w:pPr>
      <w:r w:rsidRPr="006E4DB6">
        <w:rPr>
          <w:rFonts w:ascii="Cambria" w:hAnsi="Cambria"/>
        </w:rPr>
        <w:t xml:space="preserve">Інформаційні обмеження (заборони), </w:t>
      </w:r>
      <w:r w:rsidRPr="006E4DB6">
        <w:rPr>
          <w:rStyle w:val="a9"/>
          <w:rFonts w:ascii="Cambria" w:hAnsi="Cambria"/>
          <w:b w:val="0"/>
        </w:rPr>
        <w:t xml:space="preserve">спрямовані на захист національної безпеки та  національної ідентичності </w:t>
      </w:r>
    </w:p>
    <w:p w:rsidR="00243565" w:rsidRPr="006E4DB6" w:rsidRDefault="00243565" w:rsidP="00136F53">
      <w:pPr>
        <w:pStyle w:val="a5"/>
        <w:numPr>
          <w:ilvl w:val="0"/>
          <w:numId w:val="22"/>
        </w:numPr>
        <w:jc w:val="both"/>
        <w:rPr>
          <w:rStyle w:val="rvts37"/>
          <w:rFonts w:ascii="Cambria" w:hAnsi="Cambria"/>
          <w:sz w:val="24"/>
          <w:szCs w:val="24"/>
          <w:lang w:val="uk-UA"/>
        </w:rPr>
      </w:pPr>
      <w:r w:rsidRPr="006E4DB6">
        <w:rPr>
          <w:rFonts w:ascii="Cambria" w:hAnsi="Cambria"/>
          <w:sz w:val="24"/>
          <w:szCs w:val="24"/>
          <w:lang w:val="uk-UA"/>
        </w:rPr>
        <w:t xml:space="preserve">Підстави кримінальної відповідальності за публічні заклики до вчинення терористичного акту, вчинені з використанням засобів масової інформації (ч. 2 ст. </w:t>
      </w:r>
      <w:r w:rsidRPr="006E4DB6">
        <w:rPr>
          <w:rStyle w:val="rvts9"/>
          <w:rFonts w:ascii="Cambria" w:hAnsi="Cambria"/>
          <w:sz w:val="24"/>
          <w:szCs w:val="24"/>
          <w:lang w:val="uk-UA"/>
        </w:rPr>
        <w:t>258-</w:t>
      </w:r>
      <w:r w:rsidRPr="006E4DB6">
        <w:rPr>
          <w:rStyle w:val="rvts37"/>
          <w:rFonts w:ascii="Cambria" w:hAnsi="Cambria"/>
          <w:sz w:val="24"/>
          <w:szCs w:val="24"/>
          <w:lang w:val="uk-UA"/>
        </w:rPr>
        <w:t>2 КК).</w:t>
      </w:r>
    </w:p>
    <w:p w:rsidR="00243565" w:rsidRPr="006E4DB6" w:rsidRDefault="00243565" w:rsidP="00136F53">
      <w:pPr>
        <w:pStyle w:val="rvps2"/>
        <w:numPr>
          <w:ilvl w:val="0"/>
          <w:numId w:val="22"/>
        </w:numPr>
        <w:spacing w:before="0" w:beforeAutospacing="0" w:after="0" w:afterAutospacing="0"/>
        <w:jc w:val="both"/>
        <w:rPr>
          <w:rFonts w:ascii="Cambria" w:hAnsi="Cambria"/>
        </w:rPr>
      </w:pPr>
      <w:r w:rsidRPr="006E4DB6">
        <w:rPr>
          <w:rFonts w:ascii="Cambria" w:hAnsi="Cambria"/>
        </w:rPr>
        <w:t>Підстави кримінальної відповідальності за</w:t>
      </w:r>
      <w:r w:rsidRPr="006E4DB6">
        <w:rPr>
          <w:rStyle w:val="rvts9"/>
          <w:rFonts w:ascii="Cambria" w:hAnsi="Cambria"/>
        </w:rPr>
        <w:t xml:space="preserve"> </w:t>
      </w:r>
      <w:r w:rsidRPr="006E4DB6">
        <w:rPr>
          <w:rFonts w:ascii="Cambria" w:hAnsi="Cambria"/>
        </w:rPr>
        <w:t>публічні заклики до насильницької зміни чи повалення конституційного ладу або до захоплення державної влади (ч. 2 ст. 109 КК) та   публічні заклики чи розповсюдження матеріалів із закликами до дій з метою зміни меж території або державного кордону України на порушення порядку, встановленого Конституцією України (ч. 1 ст. 110 КК).</w:t>
      </w:r>
    </w:p>
    <w:p w:rsidR="00FA5E4C" w:rsidRPr="006E4DB6" w:rsidRDefault="00FA5E4C" w:rsidP="00136F53">
      <w:pPr>
        <w:pStyle w:val="rvps2"/>
        <w:numPr>
          <w:ilvl w:val="0"/>
          <w:numId w:val="22"/>
        </w:numPr>
        <w:spacing w:before="0" w:beforeAutospacing="0" w:after="0" w:afterAutospacing="0"/>
        <w:jc w:val="both"/>
        <w:rPr>
          <w:rFonts w:ascii="Cambria" w:hAnsi="Cambria"/>
        </w:rPr>
      </w:pPr>
      <w:r w:rsidRPr="006E4DB6">
        <w:rPr>
          <w:rFonts w:ascii="Cambria" w:hAnsi="Cambria"/>
        </w:rPr>
        <w:t>Обмеження контенту в медіа з метою захисту суспільної моралі</w:t>
      </w:r>
    </w:p>
    <w:p w:rsidR="00035C46" w:rsidRPr="006E4DB6" w:rsidRDefault="00FA5E4C" w:rsidP="00136F53">
      <w:pPr>
        <w:pStyle w:val="a3"/>
        <w:numPr>
          <w:ilvl w:val="0"/>
          <w:numId w:val="22"/>
        </w:numPr>
        <w:rPr>
          <w:rFonts w:ascii="Cambria" w:hAnsi="Cambria"/>
        </w:rPr>
      </w:pPr>
      <w:r w:rsidRPr="006E4DB6">
        <w:rPr>
          <w:rFonts w:ascii="Cambria" w:hAnsi="Cambria"/>
        </w:rPr>
        <w:t xml:space="preserve">Забезпечення особистої цифрової безпеки для журналістів. </w:t>
      </w:r>
    </w:p>
    <w:p w:rsidR="00035C46" w:rsidRPr="006E4DB6" w:rsidRDefault="00035C46" w:rsidP="00136F53">
      <w:pPr>
        <w:pStyle w:val="a3"/>
        <w:numPr>
          <w:ilvl w:val="0"/>
          <w:numId w:val="22"/>
        </w:numPr>
        <w:rPr>
          <w:rStyle w:val="rvts9"/>
          <w:rFonts w:ascii="Cambria" w:hAnsi="Cambria"/>
        </w:rPr>
      </w:pPr>
      <w:r w:rsidRPr="006E4DB6">
        <w:rPr>
          <w:rStyle w:val="rvts9"/>
          <w:rFonts w:ascii="Cambria" w:hAnsi="Cambria"/>
        </w:rPr>
        <w:t>Підстави кримінальної відповідальності за н</w:t>
      </w:r>
      <w:r w:rsidRPr="006E4DB6">
        <w:rPr>
          <w:rFonts w:ascii="Cambria" w:hAnsi="Cambria"/>
        </w:rPr>
        <w:t>есанкціоноване втручання в роботу інформаційних (автоматизованих), електронних комунікаційних, інформаційно-комунікаційних систем, електронних комунікаційних мереж (</w:t>
      </w:r>
      <w:r w:rsidRPr="006E4DB6">
        <w:rPr>
          <w:rStyle w:val="rvts9"/>
          <w:rFonts w:ascii="Cambria" w:hAnsi="Cambria"/>
        </w:rPr>
        <w:t>ст. 361 КК) та  н</w:t>
      </w:r>
      <w:r w:rsidRPr="006E4DB6">
        <w:rPr>
          <w:rFonts w:ascii="Cambria" w:hAnsi="Cambria"/>
        </w:rPr>
        <w:t>есанкціоновані збут або розповсюдження інформації з обмеженим доступом, яка зберігається в електронно-обчислювальних машинах (комп'ютерах), автоматизованих системах, комп'ютерних мережах або на носіях такої інформації</w:t>
      </w:r>
      <w:r w:rsidRPr="006E4DB6">
        <w:rPr>
          <w:rStyle w:val="rvts9"/>
          <w:rFonts w:ascii="Cambria" w:hAnsi="Cambria"/>
        </w:rPr>
        <w:t xml:space="preserve"> (ст. 361</w:t>
      </w:r>
      <w:r w:rsidRPr="006E4DB6">
        <w:rPr>
          <w:rStyle w:val="rvts37"/>
          <w:rFonts w:ascii="Cambria" w:hAnsi="Cambria"/>
        </w:rPr>
        <w:t>-2</w:t>
      </w:r>
      <w:r w:rsidRPr="006E4DB6">
        <w:rPr>
          <w:rStyle w:val="rvts9"/>
          <w:rFonts w:ascii="Cambria" w:hAnsi="Cambria"/>
        </w:rPr>
        <w:t xml:space="preserve"> КК).  </w:t>
      </w:r>
    </w:p>
    <w:p w:rsidR="00035C46" w:rsidRPr="006E4DB6" w:rsidRDefault="00035C46" w:rsidP="00136F53">
      <w:pPr>
        <w:pStyle w:val="a3"/>
        <w:numPr>
          <w:ilvl w:val="0"/>
          <w:numId w:val="22"/>
        </w:numPr>
        <w:rPr>
          <w:rStyle w:val="rvts9"/>
          <w:rFonts w:ascii="Cambria" w:hAnsi="Cambria"/>
        </w:rPr>
      </w:pPr>
      <w:r w:rsidRPr="006E4DB6">
        <w:rPr>
          <w:rStyle w:val="rvts9"/>
          <w:rFonts w:ascii="Cambria" w:hAnsi="Cambria"/>
        </w:rPr>
        <w:t>Підстави кримінальної відповідальності за п</w:t>
      </w:r>
      <w:r w:rsidRPr="006E4DB6">
        <w:rPr>
          <w:rFonts w:ascii="Cambria" w:hAnsi="Cambria"/>
        </w:rPr>
        <w:t xml:space="preserve">еревищення влади або службових повноважень працівником правоохоронного органу (ст. </w:t>
      </w:r>
      <w:r w:rsidRPr="006E4DB6">
        <w:rPr>
          <w:rStyle w:val="rvts9"/>
          <w:rFonts w:ascii="Cambria" w:hAnsi="Cambria"/>
        </w:rPr>
        <w:t xml:space="preserve">365 КК). </w:t>
      </w:r>
    </w:p>
    <w:p w:rsidR="00035C46" w:rsidRPr="006E4DB6" w:rsidRDefault="00035C46" w:rsidP="00136F53">
      <w:pPr>
        <w:pStyle w:val="a3"/>
        <w:numPr>
          <w:ilvl w:val="0"/>
          <w:numId w:val="22"/>
        </w:numPr>
        <w:rPr>
          <w:rFonts w:ascii="Cambria" w:eastAsia="Times New Roman" w:hAnsi="Cambria"/>
        </w:rPr>
      </w:pPr>
      <w:r w:rsidRPr="006E4DB6">
        <w:rPr>
          <w:rStyle w:val="rvts9"/>
          <w:rFonts w:ascii="Cambria" w:hAnsi="Cambria"/>
        </w:rPr>
        <w:t xml:space="preserve">Підстави кримінальної відповідальності за зловживання владою або службовим становищем (ст. 364 КК України). </w:t>
      </w:r>
    </w:p>
    <w:p w:rsidR="00FA5E4C" w:rsidRPr="006E4DB6" w:rsidRDefault="00FA5E4C" w:rsidP="00136F53">
      <w:pPr>
        <w:pStyle w:val="a3"/>
        <w:numPr>
          <w:ilvl w:val="0"/>
          <w:numId w:val="22"/>
        </w:numPr>
        <w:rPr>
          <w:rStyle w:val="rvts15"/>
          <w:rFonts w:ascii="Cambria" w:hAnsi="Cambria"/>
        </w:rPr>
      </w:pPr>
      <w:r w:rsidRPr="006E4DB6">
        <w:rPr>
          <w:rStyle w:val="rvts15"/>
          <w:rFonts w:ascii="Cambria" w:hAnsi="Cambria"/>
        </w:rPr>
        <w:t xml:space="preserve">Галузеві заборони та обмеження діяльності медіа в умовах збройної агресії </w:t>
      </w:r>
    </w:p>
    <w:p w:rsidR="00FA5E4C" w:rsidRPr="006E4DB6" w:rsidRDefault="00FA5E4C" w:rsidP="00136F53">
      <w:pPr>
        <w:pStyle w:val="rvps2"/>
        <w:numPr>
          <w:ilvl w:val="0"/>
          <w:numId w:val="22"/>
        </w:numPr>
        <w:spacing w:before="0" w:beforeAutospacing="0" w:after="0" w:afterAutospacing="0"/>
        <w:jc w:val="both"/>
        <w:rPr>
          <w:rFonts w:ascii="Cambria" w:hAnsi="Cambria"/>
        </w:rPr>
      </w:pPr>
      <w:r w:rsidRPr="006E4DB6">
        <w:rPr>
          <w:rFonts w:ascii="Cambria" w:hAnsi="Cambria"/>
        </w:rPr>
        <w:t xml:space="preserve">Кримінальна відповідальність за порушення галузевих обмежень контенту, що розповсюджується медіа, обумовлені збройною агресією та воєнним станом. </w:t>
      </w:r>
    </w:p>
    <w:p w:rsidR="00FA5E4C" w:rsidRPr="006E4DB6" w:rsidRDefault="00FA5E4C" w:rsidP="00136F53">
      <w:pPr>
        <w:pStyle w:val="rvps2"/>
        <w:numPr>
          <w:ilvl w:val="0"/>
          <w:numId w:val="22"/>
        </w:numPr>
        <w:spacing w:before="0" w:beforeAutospacing="0" w:after="0" w:afterAutospacing="0"/>
        <w:jc w:val="both"/>
        <w:rPr>
          <w:rFonts w:ascii="Cambria" w:hAnsi="Cambria"/>
        </w:rPr>
      </w:pPr>
      <w:r w:rsidRPr="006E4DB6">
        <w:rPr>
          <w:rFonts w:ascii="Cambria" w:hAnsi="Cambria"/>
        </w:rPr>
        <w:lastRenderedPageBreak/>
        <w:t xml:space="preserve">Кримінальна відповідальність за несанкціоноване поширення інформації про направлення, переміщення зброї, озброєння та бойових припасів в Україну, рух, переміщення або розміщення Збройних Сил України чи інших утворених відповідно до законів України військових формувань, вчинене в умовах воєнного або надзвичайного стану (ст. 114-2 КК). </w:t>
      </w:r>
    </w:p>
    <w:p w:rsidR="00FA5E4C" w:rsidRPr="006E4DB6" w:rsidRDefault="00FA5E4C" w:rsidP="00136F53">
      <w:pPr>
        <w:pStyle w:val="rvps2"/>
        <w:numPr>
          <w:ilvl w:val="0"/>
          <w:numId w:val="22"/>
        </w:numPr>
        <w:spacing w:before="0" w:beforeAutospacing="0" w:after="0" w:afterAutospacing="0"/>
        <w:jc w:val="both"/>
        <w:rPr>
          <w:rFonts w:ascii="Cambria" w:hAnsi="Cambria"/>
        </w:rPr>
      </w:pPr>
      <w:r w:rsidRPr="006E4DB6">
        <w:rPr>
          <w:rFonts w:ascii="Cambria" w:hAnsi="Cambria"/>
        </w:rPr>
        <w:t>Кримінальна відповідальність за колабораційну діяльність (ст. 111-1 КК), відмежування від пособництва державі-агресору (ст. 111-2 КК).</w:t>
      </w:r>
    </w:p>
    <w:p w:rsidR="00FA5E4C" w:rsidRPr="006E4DB6" w:rsidRDefault="00FA5E4C" w:rsidP="00136F53">
      <w:pPr>
        <w:pStyle w:val="rvps2"/>
        <w:numPr>
          <w:ilvl w:val="0"/>
          <w:numId w:val="22"/>
        </w:numPr>
        <w:spacing w:before="0" w:beforeAutospacing="0" w:after="0" w:afterAutospacing="0"/>
        <w:jc w:val="both"/>
        <w:rPr>
          <w:rFonts w:ascii="Cambria" w:hAnsi="Cambria"/>
        </w:rPr>
      </w:pPr>
      <w:r w:rsidRPr="006E4DB6">
        <w:rPr>
          <w:rFonts w:ascii="Cambria" w:hAnsi="Cambria"/>
        </w:rPr>
        <w:t xml:space="preserve">Кримінальна відповідальність за виправдовування, визнання правомірною, заперечення збройної агресії Російської Федерації проти України, глорифікація її учасників (ст. 436-2 КК). </w:t>
      </w:r>
    </w:p>
    <w:p w:rsidR="00243565" w:rsidRPr="006E4DB6" w:rsidRDefault="00243565" w:rsidP="00136F53">
      <w:pPr>
        <w:pStyle w:val="rvps2"/>
        <w:numPr>
          <w:ilvl w:val="0"/>
          <w:numId w:val="22"/>
        </w:numPr>
        <w:spacing w:before="0" w:beforeAutospacing="0" w:after="0" w:afterAutospacing="0"/>
        <w:jc w:val="both"/>
        <w:rPr>
          <w:rFonts w:ascii="Cambria" w:hAnsi="Cambria"/>
        </w:rPr>
      </w:pPr>
      <w:r w:rsidRPr="006E4DB6">
        <w:rPr>
          <w:rFonts w:ascii="Cambria" w:hAnsi="Cambria"/>
        </w:rPr>
        <w:t>Підстави кримінальної відповідальності за публічні заклики до агресивної війни або до розв'язування воєнного конфлікту, а також виготовлення матеріалів із закликами до вчинення таких дій з метою їх розповсюдження або розповсюдження таких матеріалів (ст. 436 КК).</w:t>
      </w:r>
    </w:p>
    <w:p w:rsidR="00FA5E4C" w:rsidRPr="006E4DB6" w:rsidRDefault="00FA5E4C" w:rsidP="00136F53">
      <w:pPr>
        <w:pStyle w:val="a3"/>
        <w:numPr>
          <w:ilvl w:val="0"/>
          <w:numId w:val="22"/>
        </w:numPr>
        <w:rPr>
          <w:rFonts w:ascii="Cambria" w:eastAsia="Times New Roman" w:hAnsi="Cambria"/>
          <w:bCs/>
          <w:spacing w:val="-4"/>
        </w:rPr>
      </w:pPr>
      <w:r w:rsidRPr="006E4DB6">
        <w:rPr>
          <w:rFonts w:ascii="Cambria" w:eastAsia="Times New Roman" w:hAnsi="Cambria"/>
          <w:bCs/>
          <w:spacing w:val="-4"/>
        </w:rPr>
        <w:t>Робота журналіста з військовими організаційними структурами під час дії режиму воєнного стану та у районі ведення бойових дій</w:t>
      </w:r>
    </w:p>
    <w:p w:rsidR="00FA5E4C" w:rsidRPr="006E4DB6" w:rsidRDefault="00FA5E4C" w:rsidP="00136F53">
      <w:pPr>
        <w:pStyle w:val="a3"/>
        <w:numPr>
          <w:ilvl w:val="0"/>
          <w:numId w:val="22"/>
        </w:numPr>
        <w:rPr>
          <w:rFonts w:ascii="Cambria" w:hAnsi="Cambria"/>
        </w:rPr>
      </w:pPr>
      <w:r w:rsidRPr="006E4DB6">
        <w:rPr>
          <w:rFonts w:ascii="Cambria" w:hAnsi="Cambria"/>
        </w:rPr>
        <w:t>Міжнародні гарантії захисту прав журналістів в умовах збройного конфлікту</w:t>
      </w:r>
      <w:r w:rsidR="00035C46" w:rsidRPr="006E4DB6">
        <w:rPr>
          <w:rFonts w:ascii="Cambria" w:hAnsi="Cambria"/>
        </w:rPr>
        <w:t xml:space="preserve">. </w:t>
      </w:r>
    </w:p>
    <w:p w:rsidR="00035C46" w:rsidRPr="006E4DB6" w:rsidRDefault="00035C46" w:rsidP="00035C46">
      <w:pPr>
        <w:rPr>
          <w:rFonts w:ascii="Cambria" w:hAnsi="Cambria"/>
        </w:rPr>
      </w:pPr>
    </w:p>
    <w:p w:rsidR="00035C46" w:rsidRPr="006E4DB6" w:rsidRDefault="00035C46" w:rsidP="00035C46">
      <w:pPr>
        <w:ind w:firstLine="709"/>
        <w:jc w:val="both"/>
        <w:rPr>
          <w:rFonts w:ascii="Cambria" w:eastAsia="Times New Roman" w:hAnsi="Cambria" w:cs="Times New Roman"/>
          <w:b/>
        </w:rPr>
      </w:pPr>
    </w:p>
    <w:p w:rsidR="00035C46" w:rsidRPr="006E4DB6" w:rsidRDefault="00035C46" w:rsidP="009030AD">
      <w:pPr>
        <w:ind w:firstLine="709"/>
        <w:jc w:val="center"/>
        <w:rPr>
          <w:rFonts w:ascii="Cambria" w:eastAsia="Times New Roman" w:hAnsi="Cambria" w:cs="Times New Roman"/>
          <w:b/>
        </w:rPr>
      </w:pPr>
      <w:r w:rsidRPr="006E4DB6">
        <w:rPr>
          <w:rFonts w:ascii="Cambria" w:eastAsia="Times New Roman" w:hAnsi="Cambria" w:cs="Times New Roman"/>
          <w:b/>
        </w:rPr>
        <w:t>РЕСУРСИ ВІДКРИТОГО ДОСТУПУ:</w:t>
      </w:r>
    </w:p>
    <w:p w:rsidR="00673823" w:rsidRPr="00673823" w:rsidRDefault="00F23E5B" w:rsidP="00673823">
      <w:pPr>
        <w:ind w:firstLine="709"/>
        <w:jc w:val="both"/>
        <w:rPr>
          <w:rFonts w:ascii="Cambria" w:eastAsia="Times New Roman" w:hAnsi="Cambria" w:cs="Times New Roman"/>
        </w:rPr>
      </w:pPr>
      <w:hyperlink r:id="rId295" w:history="1">
        <w:r w:rsidR="00673823" w:rsidRPr="00673823">
          <w:rPr>
            <w:rStyle w:val="a7"/>
            <w:rFonts w:ascii="Cambria" w:eastAsia="Times New Roman" w:hAnsi="Cambria" w:cs="Times New Roman"/>
          </w:rPr>
          <w:t>https://imi.org.ua/</w:t>
        </w:r>
      </w:hyperlink>
      <w:r w:rsidR="00673823" w:rsidRPr="00673823">
        <w:rPr>
          <w:rFonts w:ascii="Cambria" w:eastAsia="Times New Roman" w:hAnsi="Cambria" w:cs="Times New Roman"/>
        </w:rPr>
        <w:t xml:space="preserve"> - Інститут масової інформації (ІМІ)</w:t>
      </w:r>
    </w:p>
    <w:p w:rsidR="00673823" w:rsidRPr="00673823" w:rsidRDefault="00F23E5B" w:rsidP="00673823">
      <w:pPr>
        <w:ind w:firstLine="709"/>
        <w:jc w:val="both"/>
        <w:rPr>
          <w:rFonts w:ascii="Cambria" w:eastAsia="Times New Roman" w:hAnsi="Cambria" w:cs="Times New Roman"/>
          <w:color w:val="auto"/>
        </w:rPr>
      </w:pPr>
      <w:hyperlink r:id="rId296" w:history="1">
        <w:r w:rsidR="00673823" w:rsidRPr="00673823">
          <w:rPr>
            <w:rStyle w:val="a7"/>
            <w:rFonts w:ascii="Cambria" w:eastAsia="Times New Roman" w:hAnsi="Cambria" w:cs="Times New Roman"/>
            <w:color w:val="auto"/>
          </w:rPr>
          <w:t>https://gijn.org/ua/resurs-ua/ekstrena-dopomoga-zurnalistam/</w:t>
        </w:r>
      </w:hyperlink>
      <w:r w:rsidR="00673823" w:rsidRPr="00673823">
        <w:rPr>
          <w:rFonts w:ascii="Cambria" w:eastAsia="Times New Roman" w:hAnsi="Cambria" w:cs="Times New Roman"/>
          <w:color w:val="auto"/>
        </w:rPr>
        <w:t xml:space="preserve"> - </w:t>
      </w:r>
      <w:r w:rsidR="007E4D38">
        <w:rPr>
          <w:rFonts w:ascii="Times New Roman" w:eastAsia="Times New Roman" w:hAnsi="Times New Roman" w:cs="Times New Roman"/>
          <w:lang w:val="en-US"/>
        </w:rPr>
        <w:t>Global Investigative Journalism Network</w:t>
      </w:r>
    </w:p>
    <w:p w:rsidR="00673823" w:rsidRPr="00673823" w:rsidRDefault="00F23E5B" w:rsidP="00673823">
      <w:pPr>
        <w:ind w:firstLine="709"/>
        <w:jc w:val="both"/>
        <w:rPr>
          <w:rFonts w:ascii="Cambria" w:hAnsi="Cambria"/>
        </w:rPr>
      </w:pPr>
      <w:hyperlink r:id="rId297" w:history="1">
        <w:r w:rsidR="00673823" w:rsidRPr="00673823">
          <w:rPr>
            <w:rStyle w:val="a7"/>
            <w:rFonts w:ascii="Cambria" w:hAnsi="Cambria"/>
          </w:rPr>
          <w:t>https://cpj.org/uk/</w:t>
        </w:r>
      </w:hyperlink>
      <w:r w:rsidR="00673823" w:rsidRPr="00673823">
        <w:rPr>
          <w:rFonts w:ascii="Cambria" w:hAnsi="Cambria"/>
        </w:rPr>
        <w:t xml:space="preserve"> - Комітет захисту журналістів (CPJ)</w:t>
      </w:r>
    </w:p>
    <w:p w:rsidR="00673823" w:rsidRPr="00673823" w:rsidRDefault="00F23E5B" w:rsidP="00673823">
      <w:pPr>
        <w:ind w:firstLine="709"/>
        <w:jc w:val="both"/>
        <w:rPr>
          <w:rFonts w:ascii="Cambria" w:hAnsi="Cambria"/>
          <w:bCs/>
        </w:rPr>
      </w:pPr>
      <w:hyperlink r:id="rId298" w:history="1">
        <w:r w:rsidR="00673823" w:rsidRPr="00673823">
          <w:rPr>
            <w:rStyle w:val="a7"/>
            <w:rFonts w:ascii="Cambria" w:hAnsi="Cambria"/>
            <w:bCs/>
          </w:rPr>
          <w:t>https://www.ifj.org/</w:t>
        </w:r>
      </w:hyperlink>
      <w:r w:rsidR="00673823" w:rsidRPr="00673823">
        <w:rPr>
          <w:rFonts w:ascii="Cambria" w:hAnsi="Cambria"/>
          <w:bCs/>
        </w:rPr>
        <w:t xml:space="preserve"> - Міжнародна федерація журналістів (IFJ)</w:t>
      </w:r>
    </w:p>
    <w:p w:rsidR="00673823" w:rsidRPr="00673823" w:rsidRDefault="00F23E5B" w:rsidP="00673823">
      <w:pPr>
        <w:ind w:firstLine="709"/>
        <w:jc w:val="both"/>
        <w:rPr>
          <w:rFonts w:ascii="Cambria" w:hAnsi="Cambria"/>
        </w:rPr>
      </w:pPr>
      <w:hyperlink r:id="rId299" w:history="1">
        <w:r w:rsidR="00673823" w:rsidRPr="00673823">
          <w:rPr>
            <w:rStyle w:val="a7"/>
            <w:rFonts w:ascii="Cambria" w:hAnsi="Cambria"/>
            <w:bCs/>
          </w:rPr>
          <w:t>https://rsf.org/en</w:t>
        </w:r>
      </w:hyperlink>
      <w:r w:rsidR="00673823" w:rsidRPr="00673823">
        <w:rPr>
          <w:rFonts w:ascii="Cambria" w:hAnsi="Cambria"/>
          <w:bCs/>
        </w:rPr>
        <w:t xml:space="preserve"> - Репортери без кордонів</w:t>
      </w:r>
      <w:r w:rsidR="00673823" w:rsidRPr="00673823">
        <w:rPr>
          <w:rFonts w:ascii="Cambria" w:hAnsi="Cambria"/>
        </w:rPr>
        <w:t xml:space="preserve"> (Reporters Sans Frontières/RSF)</w:t>
      </w:r>
    </w:p>
    <w:p w:rsidR="00673823" w:rsidRPr="00673823" w:rsidRDefault="00F23E5B" w:rsidP="00673823">
      <w:pPr>
        <w:ind w:firstLine="709"/>
        <w:jc w:val="both"/>
        <w:rPr>
          <w:rFonts w:ascii="Cambria" w:eastAsia="Times New Roman" w:hAnsi="Cambria" w:cs="Times New Roman"/>
          <w:color w:val="auto"/>
        </w:rPr>
      </w:pPr>
      <w:hyperlink r:id="rId300" w:history="1">
        <w:r w:rsidR="00673823" w:rsidRPr="00673823">
          <w:rPr>
            <w:rStyle w:val="a7"/>
            <w:rFonts w:ascii="Cambria" w:hAnsi="Cambria"/>
            <w:bCs/>
          </w:rPr>
          <w:t>https://www.freepressunlimited.org/en</w:t>
        </w:r>
      </w:hyperlink>
      <w:r w:rsidR="00673823" w:rsidRPr="00673823">
        <w:rPr>
          <w:rFonts w:ascii="Cambria" w:hAnsi="Cambria"/>
          <w:bCs/>
        </w:rPr>
        <w:t xml:space="preserve"> - Free Press Unlimited</w:t>
      </w:r>
    </w:p>
    <w:p w:rsidR="00673823" w:rsidRPr="00673823" w:rsidRDefault="00F23E5B" w:rsidP="00673823">
      <w:pPr>
        <w:ind w:firstLine="709"/>
        <w:jc w:val="both"/>
        <w:rPr>
          <w:rFonts w:ascii="Cambria" w:hAnsi="Cambria"/>
          <w:bCs/>
        </w:rPr>
      </w:pPr>
      <w:hyperlink r:id="rId301" w:history="1">
        <w:r w:rsidR="00673823" w:rsidRPr="00673823">
          <w:rPr>
            <w:rStyle w:val="a7"/>
            <w:rFonts w:ascii="Cambria" w:hAnsi="Cambria"/>
            <w:bCs/>
          </w:rPr>
          <w:t>https://www.iwmf.org/programs/emergency-fund/</w:t>
        </w:r>
      </w:hyperlink>
      <w:r w:rsidR="00673823" w:rsidRPr="00673823">
        <w:rPr>
          <w:rFonts w:ascii="Cambria" w:hAnsi="Cambria"/>
          <w:bCs/>
        </w:rPr>
        <w:t xml:space="preserve"> - Міжнародний жіночий медіафонд (IWMF)</w:t>
      </w:r>
    </w:p>
    <w:p w:rsidR="00673823" w:rsidRPr="00673823" w:rsidRDefault="00F23E5B" w:rsidP="00673823">
      <w:pPr>
        <w:ind w:firstLine="709"/>
        <w:jc w:val="both"/>
        <w:rPr>
          <w:rFonts w:ascii="Cambria" w:hAnsi="Cambria"/>
          <w:bCs/>
        </w:rPr>
      </w:pPr>
      <w:hyperlink r:id="rId302" w:history="1">
        <w:r w:rsidR="00673823" w:rsidRPr="00673823">
          <w:rPr>
            <w:rStyle w:val="a7"/>
            <w:rFonts w:ascii="Cambria" w:hAnsi="Cambria"/>
            <w:bCs/>
          </w:rPr>
          <w:t>https://www.mediadefence.org/</w:t>
        </w:r>
      </w:hyperlink>
      <w:r w:rsidR="00673823" w:rsidRPr="00673823">
        <w:rPr>
          <w:rFonts w:ascii="Cambria" w:hAnsi="Cambria"/>
          <w:bCs/>
        </w:rPr>
        <w:t xml:space="preserve"> - Ініціатива правового захисту ЗМІ (Media Defence)</w:t>
      </w:r>
    </w:p>
    <w:p w:rsidR="00673823" w:rsidRPr="00673823" w:rsidRDefault="00F23E5B" w:rsidP="00673823">
      <w:pPr>
        <w:ind w:firstLine="709"/>
        <w:jc w:val="both"/>
        <w:rPr>
          <w:rFonts w:ascii="Cambria" w:hAnsi="Cambria"/>
          <w:color w:val="auto"/>
        </w:rPr>
      </w:pPr>
      <w:hyperlink r:id="rId303" w:history="1">
        <w:r w:rsidR="00673823" w:rsidRPr="00673823">
          <w:rPr>
            <w:rStyle w:val="a7"/>
            <w:rFonts w:ascii="Cambria" w:hAnsi="Cambria"/>
          </w:rPr>
          <w:t>https://rorypecktrust.org/</w:t>
        </w:r>
      </w:hyperlink>
      <w:r w:rsidR="00673823" w:rsidRPr="00673823">
        <w:rPr>
          <w:rFonts w:ascii="Cambria" w:hAnsi="Cambria"/>
          <w:color w:val="auto"/>
        </w:rPr>
        <w:t xml:space="preserve"> - </w:t>
      </w:r>
      <w:r w:rsidR="00673823" w:rsidRPr="00673823">
        <w:rPr>
          <w:rFonts w:ascii="Cambria" w:hAnsi="Cambria"/>
          <w:bCs/>
        </w:rPr>
        <w:t>Фонд Рорі Пека (Rory Peck Trust)</w:t>
      </w:r>
    </w:p>
    <w:p w:rsidR="00673823" w:rsidRPr="00673823" w:rsidRDefault="00F23E5B" w:rsidP="00673823">
      <w:pPr>
        <w:ind w:firstLine="709"/>
        <w:jc w:val="both"/>
        <w:rPr>
          <w:rFonts w:ascii="Cambria" w:hAnsi="Cambria"/>
          <w:color w:val="auto"/>
        </w:rPr>
      </w:pPr>
      <w:hyperlink r:id="rId304" w:history="1">
        <w:r w:rsidR="00673823" w:rsidRPr="00673823">
          <w:rPr>
            <w:rStyle w:val="a7"/>
            <w:rFonts w:ascii="Cambria" w:hAnsi="Cambria"/>
            <w:bCs/>
          </w:rPr>
          <w:t>https://www.ecpmf.eu/</w:t>
        </w:r>
      </w:hyperlink>
      <w:r w:rsidR="00673823" w:rsidRPr="00673823">
        <w:rPr>
          <w:rFonts w:ascii="Cambria" w:hAnsi="Cambria"/>
          <w:bCs/>
        </w:rPr>
        <w:t xml:space="preserve"> - Європейський центр свободи преси та медіа (ECPMF)</w:t>
      </w:r>
    </w:p>
    <w:p w:rsidR="00673823" w:rsidRPr="00673823" w:rsidRDefault="00F23E5B" w:rsidP="00673823">
      <w:pPr>
        <w:widowControl/>
        <w:pBdr>
          <w:top w:val="nil"/>
          <w:left w:val="nil"/>
          <w:bottom w:val="nil"/>
          <w:right w:val="nil"/>
          <w:between w:val="nil"/>
        </w:pBdr>
        <w:shd w:val="clear" w:color="auto" w:fill="FFFFFF"/>
        <w:tabs>
          <w:tab w:val="left" w:pos="993"/>
        </w:tabs>
        <w:ind w:firstLine="709"/>
        <w:jc w:val="both"/>
        <w:rPr>
          <w:rFonts w:ascii="Cambria" w:eastAsia="Times New Roman" w:hAnsi="Cambria" w:cs="Times New Roman"/>
          <w:color w:val="auto"/>
        </w:rPr>
      </w:pPr>
      <w:hyperlink r:id="rId305" w:history="1">
        <w:r w:rsidR="00673823" w:rsidRPr="00673823">
          <w:rPr>
            <w:rStyle w:val="a7"/>
            <w:rFonts w:ascii="Cambria" w:hAnsi="Cambria"/>
            <w:bCs/>
          </w:rPr>
          <w:t>https://cjfe.org/</w:t>
        </w:r>
      </w:hyperlink>
      <w:r w:rsidR="00673823" w:rsidRPr="00673823">
        <w:rPr>
          <w:rFonts w:ascii="Cambria" w:hAnsi="Cambria"/>
          <w:bCs/>
        </w:rPr>
        <w:t xml:space="preserve"> - Канадські журналісти за свободу висловлювання (CJFE)</w:t>
      </w:r>
    </w:p>
    <w:p w:rsidR="00673823" w:rsidRPr="00673823" w:rsidRDefault="00F23E5B" w:rsidP="00673823">
      <w:pPr>
        <w:widowControl/>
        <w:pBdr>
          <w:top w:val="nil"/>
          <w:left w:val="nil"/>
          <w:bottom w:val="nil"/>
          <w:right w:val="nil"/>
          <w:between w:val="nil"/>
        </w:pBdr>
        <w:shd w:val="clear" w:color="auto" w:fill="FFFFFF"/>
        <w:tabs>
          <w:tab w:val="left" w:pos="993"/>
        </w:tabs>
        <w:ind w:firstLine="709"/>
        <w:jc w:val="both"/>
        <w:rPr>
          <w:rFonts w:ascii="Cambria" w:eastAsia="Times New Roman" w:hAnsi="Cambria" w:cs="Times New Roman"/>
        </w:rPr>
      </w:pPr>
      <w:hyperlink r:id="rId306" w:history="1">
        <w:r w:rsidR="00673823" w:rsidRPr="00673823">
          <w:rPr>
            <w:rStyle w:val="a7"/>
            <w:rFonts w:ascii="Cambria" w:eastAsia="Times New Roman" w:hAnsi="Cambria" w:cs="Times New Roman"/>
          </w:rPr>
          <w:t>https://www.mediasupport.org/</w:t>
        </w:r>
      </w:hyperlink>
      <w:r w:rsidR="00673823" w:rsidRPr="00673823">
        <w:rPr>
          <w:rFonts w:ascii="Cambria" w:eastAsia="Times New Roman" w:hAnsi="Cambria" w:cs="Times New Roman"/>
        </w:rPr>
        <w:t xml:space="preserve"> - </w:t>
      </w:r>
      <w:r w:rsidR="00673823" w:rsidRPr="00673823">
        <w:rPr>
          <w:rFonts w:ascii="Cambria" w:hAnsi="Cambria"/>
          <w:bCs/>
        </w:rPr>
        <w:t>Міжнародна медіапідтримка (IMS)</w:t>
      </w:r>
    </w:p>
    <w:p w:rsidR="00035C46" w:rsidRPr="006E4DB6" w:rsidRDefault="00035C46" w:rsidP="00035C46">
      <w:pPr>
        <w:ind w:firstLine="709"/>
        <w:jc w:val="both"/>
        <w:rPr>
          <w:rFonts w:ascii="Cambria" w:eastAsia="Times New Roman" w:hAnsi="Cambria" w:cs="Times New Roman"/>
        </w:rPr>
      </w:pPr>
      <w:r w:rsidRPr="006E4DB6">
        <w:rPr>
          <w:rFonts w:ascii="Cambria" w:eastAsia="Times New Roman" w:hAnsi="Cambria" w:cs="Times New Roman"/>
        </w:rPr>
        <w:t>www.president.gov.ua – Президент України</w:t>
      </w:r>
    </w:p>
    <w:p w:rsidR="00035C46" w:rsidRPr="006E4DB6" w:rsidRDefault="00035C46" w:rsidP="00035C46">
      <w:pPr>
        <w:ind w:firstLine="709"/>
        <w:jc w:val="both"/>
        <w:rPr>
          <w:rFonts w:ascii="Cambria" w:eastAsia="Times New Roman" w:hAnsi="Cambria" w:cs="Times New Roman"/>
        </w:rPr>
      </w:pPr>
      <w:bookmarkStart w:id="136" w:name="_heading=h.1fob9te" w:colFirst="0" w:colLast="0"/>
      <w:bookmarkEnd w:id="136"/>
      <w:r w:rsidRPr="006E4DB6">
        <w:rPr>
          <w:rFonts w:ascii="Cambria" w:eastAsia="Times New Roman" w:hAnsi="Cambria" w:cs="Times New Roman"/>
        </w:rPr>
        <w:t xml:space="preserve">www.rada.gov.ua – Верховна Рада України </w:t>
      </w:r>
    </w:p>
    <w:p w:rsidR="00035C46" w:rsidRPr="006E4DB6" w:rsidRDefault="00035C46" w:rsidP="00035C46">
      <w:pPr>
        <w:ind w:firstLine="709"/>
        <w:jc w:val="both"/>
        <w:rPr>
          <w:rFonts w:ascii="Cambria" w:eastAsia="Times New Roman" w:hAnsi="Cambria" w:cs="Times New Roman"/>
        </w:rPr>
      </w:pPr>
      <w:r w:rsidRPr="006E4DB6">
        <w:rPr>
          <w:rFonts w:ascii="Cambria" w:eastAsia="Times New Roman" w:hAnsi="Cambria" w:cs="Times New Roman"/>
        </w:rPr>
        <w:t xml:space="preserve">www.ombudsman.kiev.ua – Уповноважений Верховної Ради з прав людини </w:t>
      </w:r>
    </w:p>
    <w:p w:rsidR="00035C46" w:rsidRPr="006E4DB6" w:rsidRDefault="00035C46" w:rsidP="00035C46">
      <w:pPr>
        <w:ind w:firstLine="709"/>
        <w:jc w:val="both"/>
        <w:rPr>
          <w:rFonts w:ascii="Cambria" w:eastAsia="Times New Roman" w:hAnsi="Cambria" w:cs="Times New Roman"/>
        </w:rPr>
      </w:pPr>
      <w:r w:rsidRPr="006E4DB6">
        <w:rPr>
          <w:rFonts w:ascii="Cambria" w:eastAsia="Times New Roman" w:hAnsi="Cambria" w:cs="Times New Roman"/>
        </w:rPr>
        <w:t xml:space="preserve">www.kmu.gov.ua – Кабінет Міністрів України </w:t>
      </w:r>
    </w:p>
    <w:p w:rsidR="00035C46" w:rsidRPr="006E4DB6" w:rsidRDefault="00035C46" w:rsidP="00035C46">
      <w:pPr>
        <w:ind w:firstLine="709"/>
        <w:jc w:val="both"/>
        <w:rPr>
          <w:rFonts w:ascii="Cambria" w:eastAsia="Times New Roman" w:hAnsi="Cambria" w:cs="Times New Roman"/>
        </w:rPr>
      </w:pPr>
      <w:r w:rsidRPr="006E4DB6">
        <w:rPr>
          <w:rFonts w:ascii="Cambria" w:eastAsia="Times New Roman" w:hAnsi="Cambria" w:cs="Times New Roman"/>
        </w:rPr>
        <w:t xml:space="preserve">www.minjust.gov.ua - Міністерство юстиції України </w:t>
      </w:r>
    </w:p>
    <w:p w:rsidR="00035C46" w:rsidRPr="006E4DB6" w:rsidRDefault="00035C46" w:rsidP="00035C46">
      <w:pPr>
        <w:ind w:firstLine="709"/>
        <w:jc w:val="both"/>
        <w:rPr>
          <w:rFonts w:ascii="Cambria" w:eastAsia="Times New Roman" w:hAnsi="Cambria" w:cs="Times New Roman"/>
        </w:rPr>
      </w:pPr>
      <w:r w:rsidRPr="006E4DB6">
        <w:rPr>
          <w:rFonts w:ascii="Cambria" w:eastAsia="Times New Roman" w:hAnsi="Cambria" w:cs="Times New Roman"/>
        </w:rPr>
        <w:t xml:space="preserve">https://www.gp.gov.ua – Офіс Генерального прокурора </w:t>
      </w:r>
    </w:p>
    <w:p w:rsidR="00035C46" w:rsidRPr="006E4DB6" w:rsidRDefault="00035C46" w:rsidP="00035C46">
      <w:pPr>
        <w:widowControl/>
        <w:pBdr>
          <w:top w:val="nil"/>
          <w:left w:val="nil"/>
          <w:bottom w:val="nil"/>
          <w:right w:val="nil"/>
          <w:between w:val="nil"/>
        </w:pBdr>
        <w:shd w:val="clear" w:color="auto" w:fill="FFFFFF"/>
        <w:ind w:firstLine="709"/>
        <w:jc w:val="both"/>
        <w:rPr>
          <w:rFonts w:ascii="Cambria" w:eastAsia="Times New Roman" w:hAnsi="Cambria" w:cs="Times New Roman"/>
        </w:rPr>
      </w:pPr>
      <w:r w:rsidRPr="006E4DB6">
        <w:rPr>
          <w:rFonts w:ascii="Cambria" w:eastAsia="Times New Roman" w:hAnsi="Cambria" w:cs="Times New Roman"/>
        </w:rPr>
        <w:t>www.</w:t>
      </w:r>
      <w:hyperlink r:id="rId307">
        <w:r w:rsidRPr="006E4DB6">
          <w:rPr>
            <w:rFonts w:ascii="Cambria" w:eastAsia="Times New Roman" w:hAnsi="Cambria" w:cs="Times New Roman"/>
            <w:color w:val="0000FF"/>
            <w:u w:val="single"/>
          </w:rPr>
          <w:t>echr.coe.int</w:t>
        </w:r>
      </w:hyperlink>
      <w:r w:rsidRPr="006E4DB6">
        <w:rPr>
          <w:rFonts w:ascii="Cambria" w:eastAsia="Times New Roman" w:hAnsi="Cambria" w:cs="Times New Roman"/>
        </w:rPr>
        <w:t> - Європейський суд з прав людини</w:t>
      </w:r>
    </w:p>
    <w:p w:rsidR="00035C46" w:rsidRPr="006E4DB6" w:rsidRDefault="00035C46" w:rsidP="00035C46">
      <w:pPr>
        <w:ind w:firstLine="709"/>
        <w:jc w:val="both"/>
        <w:rPr>
          <w:rFonts w:ascii="Cambria" w:eastAsia="Times New Roman" w:hAnsi="Cambria" w:cs="Times New Roman"/>
        </w:rPr>
      </w:pPr>
      <w:r w:rsidRPr="006E4DB6">
        <w:rPr>
          <w:rFonts w:ascii="Cambria" w:eastAsia="Times New Roman" w:hAnsi="Cambria" w:cs="Times New Roman"/>
        </w:rPr>
        <w:t xml:space="preserve">www.scourt.gov.ua – Верховний Суд </w:t>
      </w:r>
    </w:p>
    <w:p w:rsidR="00035C46" w:rsidRPr="006E4DB6" w:rsidRDefault="00035C46" w:rsidP="00035C46">
      <w:pPr>
        <w:ind w:firstLine="709"/>
        <w:jc w:val="both"/>
        <w:rPr>
          <w:rFonts w:ascii="Cambria" w:eastAsia="Times New Roman" w:hAnsi="Cambria" w:cs="Times New Roman"/>
        </w:rPr>
      </w:pPr>
      <w:r w:rsidRPr="006E4DB6">
        <w:rPr>
          <w:rFonts w:ascii="Cambria" w:eastAsia="Times New Roman" w:hAnsi="Cambria" w:cs="Times New Roman"/>
        </w:rPr>
        <w:t>www.ccu.gov.ua - Конституційний Суд України</w:t>
      </w:r>
    </w:p>
    <w:p w:rsidR="00035C46" w:rsidRPr="006E4DB6" w:rsidRDefault="00F23E5B" w:rsidP="00035C46">
      <w:pPr>
        <w:widowControl/>
        <w:pBdr>
          <w:top w:val="nil"/>
          <w:left w:val="nil"/>
          <w:bottom w:val="nil"/>
          <w:right w:val="nil"/>
          <w:between w:val="nil"/>
        </w:pBdr>
        <w:shd w:val="clear" w:color="auto" w:fill="FFFFFF"/>
        <w:ind w:firstLine="709"/>
        <w:jc w:val="both"/>
        <w:rPr>
          <w:rFonts w:ascii="Cambria" w:eastAsia="Times New Roman" w:hAnsi="Cambria" w:cs="Times New Roman"/>
        </w:rPr>
      </w:pPr>
      <w:hyperlink r:id="rId308">
        <w:r w:rsidR="00035C46" w:rsidRPr="006E4DB6">
          <w:rPr>
            <w:rFonts w:ascii="Cambria" w:eastAsia="Times New Roman" w:hAnsi="Cambria" w:cs="Times New Roman"/>
            <w:color w:val="0000FF"/>
            <w:u w:val="single"/>
          </w:rPr>
          <w:t>www.reyestr.court.gov.ua</w:t>
        </w:r>
      </w:hyperlink>
      <w:r w:rsidR="00035C46" w:rsidRPr="006E4DB6">
        <w:rPr>
          <w:rFonts w:ascii="Cambria" w:eastAsia="Times New Roman" w:hAnsi="Cambria" w:cs="Times New Roman"/>
          <w:color w:val="0000FF"/>
          <w:u w:val="single"/>
        </w:rPr>
        <w:t xml:space="preserve"> - </w:t>
      </w:r>
      <w:r w:rsidR="00035C46" w:rsidRPr="006E4DB6">
        <w:rPr>
          <w:rFonts w:ascii="Cambria" w:eastAsia="Times New Roman" w:hAnsi="Cambria" w:cs="Times New Roman"/>
        </w:rPr>
        <w:t xml:space="preserve">Єдиний держаний реєстр судових рішень </w:t>
      </w:r>
    </w:p>
    <w:p w:rsidR="00035C46" w:rsidRPr="006E4DB6" w:rsidRDefault="00F23E5B" w:rsidP="00035C46">
      <w:pPr>
        <w:widowControl/>
        <w:pBdr>
          <w:top w:val="nil"/>
          <w:left w:val="nil"/>
          <w:bottom w:val="nil"/>
          <w:right w:val="nil"/>
          <w:between w:val="nil"/>
        </w:pBdr>
        <w:shd w:val="clear" w:color="auto" w:fill="FFFFFF"/>
        <w:ind w:firstLine="709"/>
        <w:jc w:val="both"/>
        <w:rPr>
          <w:rFonts w:ascii="Cambria" w:eastAsia="Times New Roman" w:hAnsi="Cambria" w:cs="Times New Roman"/>
        </w:rPr>
      </w:pPr>
      <w:hyperlink r:id="rId309">
        <w:r w:rsidR="00035C46" w:rsidRPr="006E4DB6">
          <w:rPr>
            <w:rFonts w:ascii="Cambria" w:eastAsia="Times New Roman" w:hAnsi="Cambria" w:cs="Times New Roman"/>
            <w:color w:val="0000FF"/>
            <w:u w:val="single"/>
          </w:rPr>
          <w:t>https://newcriminalcode.org.ua/criminal-code</w:t>
        </w:r>
      </w:hyperlink>
      <w:r w:rsidR="00035C46" w:rsidRPr="006E4DB6">
        <w:rPr>
          <w:rFonts w:ascii="Cambria" w:eastAsia="Times New Roman" w:hAnsi="Cambria" w:cs="Times New Roman"/>
        </w:rPr>
        <w:t xml:space="preserve"> - Новий кримінальний кодекс. Реформування кримінального законодавства України </w:t>
      </w:r>
    </w:p>
    <w:p w:rsidR="00035C46" w:rsidRPr="006E4DB6" w:rsidRDefault="00035C46" w:rsidP="00035C46">
      <w:pPr>
        <w:ind w:firstLine="709"/>
        <w:jc w:val="both"/>
        <w:rPr>
          <w:rFonts w:ascii="Cambria" w:eastAsia="Times New Roman" w:hAnsi="Cambria" w:cs="Times New Roman"/>
        </w:rPr>
      </w:pPr>
      <w:r w:rsidRPr="006E4DB6">
        <w:rPr>
          <w:rFonts w:ascii="Cambria" w:eastAsia="Times New Roman" w:hAnsi="Cambria" w:cs="Times New Roman"/>
        </w:rPr>
        <w:t>www.niss.gov.ua – Національний інститут стратегічних досліджень</w:t>
      </w:r>
    </w:p>
    <w:p w:rsidR="00035C46" w:rsidRPr="006E4DB6" w:rsidRDefault="00035C46" w:rsidP="00035C46">
      <w:pPr>
        <w:ind w:firstLine="709"/>
        <w:jc w:val="both"/>
        <w:rPr>
          <w:rFonts w:ascii="Cambria" w:eastAsia="Times New Roman" w:hAnsi="Cambria" w:cs="Times New Roman"/>
        </w:rPr>
      </w:pPr>
      <w:r w:rsidRPr="006E4DB6">
        <w:rPr>
          <w:rFonts w:ascii="Cambria" w:eastAsia="Times New Roman" w:hAnsi="Cambria" w:cs="Times New Roman"/>
        </w:rPr>
        <w:t>http://parlament.org.ua/ - Лабораторія законодавчих ініціатив</w:t>
      </w:r>
    </w:p>
    <w:p w:rsidR="00035C46" w:rsidRPr="006E4DB6" w:rsidRDefault="00F23E5B" w:rsidP="00035C46">
      <w:pPr>
        <w:ind w:firstLine="709"/>
        <w:jc w:val="both"/>
        <w:rPr>
          <w:rFonts w:ascii="Cambria" w:eastAsia="Times New Roman" w:hAnsi="Cambria" w:cs="Times New Roman"/>
        </w:rPr>
      </w:pPr>
      <w:hyperlink r:id="rId310">
        <w:r w:rsidR="00035C46" w:rsidRPr="006E4DB6">
          <w:rPr>
            <w:rFonts w:ascii="Cambria" w:eastAsia="Times New Roman" w:hAnsi="Cambria" w:cs="Times New Roman"/>
            <w:color w:val="0000FF"/>
            <w:u w:val="single"/>
          </w:rPr>
          <w:t>http://dspace.onua.edu.ua</w:t>
        </w:r>
      </w:hyperlink>
      <w:r w:rsidR="00035C46" w:rsidRPr="006E4DB6">
        <w:rPr>
          <w:rFonts w:ascii="Cambria" w:eastAsia="Times New Roman" w:hAnsi="Cambria" w:cs="Times New Roman"/>
          <w:color w:val="0000FF"/>
          <w:u w:val="single"/>
        </w:rPr>
        <w:t xml:space="preserve"> - </w:t>
      </w:r>
      <w:r w:rsidR="00035C46" w:rsidRPr="006E4DB6">
        <w:rPr>
          <w:rFonts w:ascii="Cambria" w:eastAsia="Times New Roman" w:hAnsi="Cambria" w:cs="Times New Roman"/>
        </w:rPr>
        <w:t>eNUOLAIR– депозитарій (архів) НУ ОЮА</w:t>
      </w:r>
    </w:p>
    <w:p w:rsidR="00035C46" w:rsidRPr="006E4DB6" w:rsidRDefault="00035C46" w:rsidP="00035C46">
      <w:pPr>
        <w:ind w:firstLine="709"/>
        <w:jc w:val="both"/>
        <w:rPr>
          <w:rFonts w:ascii="Cambria" w:eastAsia="Times New Roman" w:hAnsi="Cambria" w:cs="Times New Roman"/>
        </w:rPr>
      </w:pPr>
      <w:r w:rsidRPr="006E4DB6">
        <w:rPr>
          <w:rFonts w:ascii="Cambria" w:eastAsia="Times New Roman" w:hAnsi="Cambria" w:cs="Times New Roman"/>
        </w:rPr>
        <w:t>http://www.ukrstat.gov.ua - Державна служба статистики України</w:t>
      </w:r>
    </w:p>
    <w:p w:rsidR="00035C46" w:rsidRPr="006E4DB6" w:rsidRDefault="00F23E5B" w:rsidP="00035C46">
      <w:pPr>
        <w:ind w:firstLine="709"/>
        <w:jc w:val="both"/>
        <w:rPr>
          <w:rFonts w:ascii="Cambria" w:eastAsia="Times New Roman" w:hAnsi="Cambria" w:cs="Times New Roman"/>
        </w:rPr>
      </w:pPr>
      <w:hyperlink r:id="rId311">
        <w:r w:rsidR="00035C46" w:rsidRPr="006E4DB6">
          <w:rPr>
            <w:rFonts w:ascii="Cambria" w:eastAsia="Times New Roman" w:hAnsi="Cambria" w:cs="Times New Roman"/>
            <w:color w:val="0000FF"/>
            <w:u w:val="single"/>
          </w:rPr>
          <w:t>https://www.npu.gov.ua</w:t>
        </w:r>
      </w:hyperlink>
      <w:r w:rsidR="00035C46" w:rsidRPr="006E4DB6">
        <w:rPr>
          <w:rFonts w:ascii="Cambria" w:eastAsia="Times New Roman" w:hAnsi="Cambria" w:cs="Times New Roman"/>
        </w:rPr>
        <w:t xml:space="preserve"> - Національна поліція України </w:t>
      </w:r>
    </w:p>
    <w:p w:rsidR="00035C46" w:rsidRPr="006E4DB6" w:rsidRDefault="00F23E5B" w:rsidP="00035C46">
      <w:pPr>
        <w:ind w:firstLine="709"/>
        <w:jc w:val="both"/>
        <w:rPr>
          <w:rFonts w:ascii="Cambria" w:eastAsia="Times New Roman" w:hAnsi="Cambria" w:cs="Times New Roman"/>
        </w:rPr>
      </w:pPr>
      <w:hyperlink r:id="rId312">
        <w:r w:rsidR="00035C46" w:rsidRPr="006E4DB6">
          <w:rPr>
            <w:rFonts w:ascii="Cambria" w:eastAsia="Times New Roman" w:hAnsi="Cambria" w:cs="Times New Roman"/>
            <w:color w:val="0000FF"/>
            <w:u w:val="single"/>
          </w:rPr>
          <w:t>https://nabu.gov.ua</w:t>
        </w:r>
      </w:hyperlink>
      <w:r w:rsidR="00035C46" w:rsidRPr="006E4DB6">
        <w:rPr>
          <w:rFonts w:ascii="Cambria" w:eastAsia="Times New Roman" w:hAnsi="Cambria" w:cs="Times New Roman"/>
        </w:rPr>
        <w:t xml:space="preserve"> - Національне антикорупційне бюро України </w:t>
      </w:r>
    </w:p>
    <w:p w:rsidR="00035C46" w:rsidRDefault="00F23E5B" w:rsidP="00035C46">
      <w:pPr>
        <w:ind w:firstLine="709"/>
        <w:jc w:val="both"/>
        <w:rPr>
          <w:rFonts w:ascii="Cambria" w:eastAsia="Times New Roman" w:hAnsi="Cambria" w:cs="Times New Roman"/>
        </w:rPr>
      </w:pPr>
      <w:hyperlink r:id="rId313">
        <w:r w:rsidR="00035C46" w:rsidRPr="006E4DB6">
          <w:rPr>
            <w:rFonts w:ascii="Cambria" w:eastAsia="Times New Roman" w:hAnsi="Cambria" w:cs="Times New Roman"/>
            <w:color w:val="0000FF"/>
            <w:u w:val="single"/>
          </w:rPr>
          <w:t>https://dbr.gov.ua</w:t>
        </w:r>
      </w:hyperlink>
      <w:r w:rsidR="00035C46" w:rsidRPr="006E4DB6">
        <w:rPr>
          <w:rFonts w:ascii="Cambria" w:eastAsia="Times New Roman" w:hAnsi="Cambria" w:cs="Times New Roman"/>
        </w:rPr>
        <w:t xml:space="preserve"> - Державне бюро розслідувань </w:t>
      </w:r>
    </w:p>
    <w:p w:rsidR="002312CB" w:rsidRPr="006E4DB6" w:rsidRDefault="002312CB" w:rsidP="001279C4">
      <w:pPr>
        <w:ind w:firstLine="709"/>
        <w:jc w:val="center"/>
        <w:rPr>
          <w:rFonts w:ascii="Cambria" w:hAnsi="Cambria" w:cs="Times New Roman"/>
          <w:b/>
          <w:spacing w:val="-4"/>
        </w:rPr>
      </w:pPr>
      <w:r w:rsidRPr="006E4DB6">
        <w:rPr>
          <w:rFonts w:ascii="Cambria" w:hAnsi="Cambria" w:cs="Times New Roman"/>
          <w:b/>
          <w:spacing w:val="-4"/>
        </w:rPr>
        <w:lastRenderedPageBreak/>
        <w:t xml:space="preserve">Додаток </w:t>
      </w:r>
      <w:r w:rsidR="004F2CED" w:rsidRPr="006E4DB6">
        <w:rPr>
          <w:rFonts w:ascii="Cambria" w:hAnsi="Cambria" w:cs="Times New Roman"/>
          <w:b/>
          <w:spacing w:val="-4"/>
        </w:rPr>
        <w:t>1</w:t>
      </w:r>
      <w:r w:rsidRPr="006E4DB6">
        <w:rPr>
          <w:rFonts w:ascii="Cambria" w:hAnsi="Cambria" w:cs="Times New Roman"/>
          <w:b/>
          <w:spacing w:val="-4"/>
        </w:rPr>
        <w:t>.</w:t>
      </w:r>
    </w:p>
    <w:p w:rsidR="002312CB" w:rsidRPr="006E4DB6" w:rsidRDefault="002312CB" w:rsidP="001279C4">
      <w:pPr>
        <w:ind w:firstLine="709"/>
        <w:jc w:val="center"/>
        <w:rPr>
          <w:rFonts w:ascii="Cambria" w:hAnsi="Cambria" w:cs="Times New Roman"/>
          <w:b/>
          <w:i/>
          <w:spacing w:val="-4"/>
        </w:rPr>
      </w:pPr>
      <w:r w:rsidRPr="006E4DB6">
        <w:rPr>
          <w:rFonts w:ascii="Cambria" w:hAnsi="Cambria" w:cs="Times New Roman"/>
          <w:b/>
          <w:i/>
          <w:spacing w:val="-4"/>
        </w:rPr>
        <w:t xml:space="preserve">Кількість правопорушень за даними ІМІ </w:t>
      </w:r>
      <w:r w:rsidRPr="006E4DB6">
        <w:rPr>
          <w:rStyle w:val="a8"/>
          <w:rFonts w:ascii="Cambria" w:hAnsi="Cambria" w:cs="Times New Roman"/>
          <w:b/>
          <w:i/>
          <w:spacing w:val="-4"/>
        </w:rPr>
        <w:footnoteReference w:id="292"/>
      </w:r>
    </w:p>
    <w:p w:rsidR="002312CB" w:rsidRPr="006E4DB6" w:rsidRDefault="002312CB" w:rsidP="00C02833">
      <w:pPr>
        <w:ind w:firstLine="709"/>
        <w:jc w:val="both"/>
        <w:rPr>
          <w:rFonts w:ascii="Cambria" w:hAnsi="Cambria" w:cs="Times New Roman"/>
          <w:spacing w:val="-4"/>
        </w:rPr>
      </w:pPr>
    </w:p>
    <w:tbl>
      <w:tblPr>
        <w:tblStyle w:val="ab"/>
        <w:tblW w:w="9634" w:type="dxa"/>
        <w:tblLayout w:type="fixed"/>
        <w:tblLook w:val="04A0" w:firstRow="1" w:lastRow="0" w:firstColumn="1" w:lastColumn="0" w:noHBand="0" w:noVBand="1"/>
      </w:tblPr>
      <w:tblGrid>
        <w:gridCol w:w="2405"/>
        <w:gridCol w:w="1276"/>
        <w:gridCol w:w="850"/>
        <w:gridCol w:w="851"/>
        <w:gridCol w:w="850"/>
        <w:gridCol w:w="851"/>
        <w:gridCol w:w="850"/>
        <w:gridCol w:w="851"/>
        <w:gridCol w:w="850"/>
      </w:tblGrid>
      <w:tr w:rsidR="00843BCC" w:rsidRPr="006E4DB6" w:rsidTr="00CC582E">
        <w:tc>
          <w:tcPr>
            <w:tcW w:w="2405" w:type="dxa"/>
          </w:tcPr>
          <w:p w:rsidR="00843BCC" w:rsidRPr="006E4DB6" w:rsidRDefault="00843BCC" w:rsidP="00FA5E4C">
            <w:pPr>
              <w:jc w:val="center"/>
              <w:rPr>
                <w:rFonts w:ascii="Cambria" w:hAnsi="Cambria" w:cs="Times New Roman"/>
                <w:b/>
                <w:spacing w:val="-4"/>
                <w:sz w:val="22"/>
                <w:szCs w:val="22"/>
              </w:rPr>
            </w:pPr>
          </w:p>
        </w:tc>
        <w:tc>
          <w:tcPr>
            <w:tcW w:w="1276" w:type="dxa"/>
          </w:tcPr>
          <w:p w:rsidR="00843BCC" w:rsidRPr="006E4DB6" w:rsidRDefault="001253F0" w:rsidP="001253F0">
            <w:pPr>
              <w:jc w:val="center"/>
              <w:rPr>
                <w:rFonts w:ascii="Cambria" w:hAnsi="Cambria" w:cs="Times New Roman"/>
                <w:b/>
                <w:spacing w:val="-4"/>
                <w:sz w:val="22"/>
                <w:szCs w:val="22"/>
              </w:rPr>
            </w:pPr>
            <w:r w:rsidRPr="006E4DB6">
              <w:rPr>
                <w:rFonts w:ascii="Cambria" w:hAnsi="Cambria" w:cs="Times New Roman"/>
                <w:b/>
                <w:spacing w:val="-4"/>
                <w:sz w:val="22"/>
                <w:szCs w:val="22"/>
              </w:rPr>
              <w:t>9 місяців</w:t>
            </w:r>
            <w:r w:rsidR="00843BCC" w:rsidRPr="006E4DB6">
              <w:rPr>
                <w:rFonts w:ascii="Cambria" w:hAnsi="Cambria" w:cs="Times New Roman"/>
                <w:b/>
                <w:spacing w:val="-4"/>
                <w:sz w:val="22"/>
                <w:szCs w:val="22"/>
              </w:rPr>
              <w:t xml:space="preserve">  2025 р.</w:t>
            </w:r>
          </w:p>
        </w:tc>
        <w:tc>
          <w:tcPr>
            <w:tcW w:w="850" w:type="dxa"/>
          </w:tcPr>
          <w:p w:rsidR="00843BCC" w:rsidRPr="006E4DB6" w:rsidRDefault="00843BCC" w:rsidP="00FA5E4C">
            <w:pPr>
              <w:jc w:val="center"/>
              <w:rPr>
                <w:rFonts w:ascii="Cambria" w:hAnsi="Cambria" w:cs="Times New Roman"/>
                <w:b/>
                <w:spacing w:val="-4"/>
                <w:sz w:val="22"/>
                <w:szCs w:val="22"/>
              </w:rPr>
            </w:pPr>
            <w:r w:rsidRPr="006E4DB6">
              <w:rPr>
                <w:rFonts w:ascii="Cambria" w:hAnsi="Cambria" w:cs="Times New Roman"/>
                <w:b/>
                <w:spacing w:val="-4"/>
                <w:sz w:val="22"/>
                <w:szCs w:val="22"/>
              </w:rPr>
              <w:t>2024</w:t>
            </w:r>
          </w:p>
        </w:tc>
        <w:tc>
          <w:tcPr>
            <w:tcW w:w="851" w:type="dxa"/>
          </w:tcPr>
          <w:p w:rsidR="00843BCC" w:rsidRPr="006E4DB6" w:rsidRDefault="00843BCC" w:rsidP="00FA5E4C">
            <w:pPr>
              <w:jc w:val="center"/>
              <w:rPr>
                <w:rFonts w:ascii="Cambria" w:hAnsi="Cambria" w:cs="Times New Roman"/>
                <w:b/>
                <w:spacing w:val="-4"/>
                <w:sz w:val="22"/>
                <w:szCs w:val="22"/>
              </w:rPr>
            </w:pPr>
            <w:r w:rsidRPr="006E4DB6">
              <w:rPr>
                <w:rFonts w:ascii="Cambria" w:hAnsi="Cambria" w:cs="Times New Roman"/>
                <w:b/>
                <w:spacing w:val="-4"/>
                <w:sz w:val="22"/>
                <w:szCs w:val="22"/>
              </w:rPr>
              <w:t>2023</w:t>
            </w:r>
          </w:p>
        </w:tc>
        <w:tc>
          <w:tcPr>
            <w:tcW w:w="850" w:type="dxa"/>
          </w:tcPr>
          <w:p w:rsidR="00843BCC" w:rsidRPr="006E4DB6" w:rsidRDefault="00843BCC" w:rsidP="00FA5E4C">
            <w:pPr>
              <w:jc w:val="center"/>
              <w:rPr>
                <w:rFonts w:ascii="Cambria" w:hAnsi="Cambria" w:cs="Times New Roman"/>
                <w:b/>
                <w:spacing w:val="-4"/>
                <w:sz w:val="22"/>
                <w:szCs w:val="22"/>
              </w:rPr>
            </w:pPr>
            <w:r w:rsidRPr="006E4DB6">
              <w:rPr>
                <w:rFonts w:ascii="Cambria" w:hAnsi="Cambria" w:cs="Times New Roman"/>
                <w:b/>
                <w:spacing w:val="-4"/>
                <w:sz w:val="22"/>
                <w:szCs w:val="22"/>
              </w:rPr>
              <w:t>2022</w:t>
            </w:r>
          </w:p>
        </w:tc>
        <w:tc>
          <w:tcPr>
            <w:tcW w:w="851" w:type="dxa"/>
          </w:tcPr>
          <w:p w:rsidR="00843BCC" w:rsidRPr="006E4DB6" w:rsidRDefault="00843BCC" w:rsidP="00FA5E4C">
            <w:pPr>
              <w:jc w:val="center"/>
              <w:rPr>
                <w:rFonts w:ascii="Cambria" w:hAnsi="Cambria" w:cs="Times New Roman"/>
                <w:b/>
                <w:spacing w:val="-4"/>
                <w:sz w:val="22"/>
                <w:szCs w:val="22"/>
              </w:rPr>
            </w:pPr>
            <w:r w:rsidRPr="006E4DB6">
              <w:rPr>
                <w:rFonts w:ascii="Cambria" w:hAnsi="Cambria" w:cs="Times New Roman"/>
                <w:b/>
                <w:spacing w:val="-4"/>
                <w:sz w:val="22"/>
                <w:szCs w:val="22"/>
              </w:rPr>
              <w:t>2021</w:t>
            </w:r>
          </w:p>
        </w:tc>
        <w:tc>
          <w:tcPr>
            <w:tcW w:w="850" w:type="dxa"/>
          </w:tcPr>
          <w:p w:rsidR="00843BCC" w:rsidRPr="006E4DB6" w:rsidRDefault="00843BCC" w:rsidP="00FA5E4C">
            <w:pPr>
              <w:jc w:val="center"/>
              <w:rPr>
                <w:rFonts w:ascii="Cambria" w:hAnsi="Cambria" w:cs="Times New Roman"/>
                <w:b/>
                <w:spacing w:val="-4"/>
                <w:sz w:val="22"/>
                <w:szCs w:val="22"/>
              </w:rPr>
            </w:pPr>
            <w:r w:rsidRPr="006E4DB6">
              <w:rPr>
                <w:rFonts w:ascii="Cambria" w:hAnsi="Cambria" w:cs="Times New Roman"/>
                <w:b/>
                <w:spacing w:val="-4"/>
                <w:sz w:val="22"/>
                <w:szCs w:val="22"/>
              </w:rPr>
              <w:t>2020</w:t>
            </w:r>
          </w:p>
        </w:tc>
        <w:tc>
          <w:tcPr>
            <w:tcW w:w="851" w:type="dxa"/>
          </w:tcPr>
          <w:p w:rsidR="00843BCC" w:rsidRPr="006E4DB6" w:rsidRDefault="00843BCC" w:rsidP="00FA5E4C">
            <w:pPr>
              <w:jc w:val="center"/>
              <w:rPr>
                <w:rFonts w:ascii="Cambria" w:hAnsi="Cambria" w:cs="Times New Roman"/>
                <w:b/>
                <w:spacing w:val="-4"/>
                <w:sz w:val="22"/>
                <w:szCs w:val="22"/>
              </w:rPr>
            </w:pPr>
            <w:r w:rsidRPr="006E4DB6">
              <w:rPr>
                <w:rFonts w:ascii="Cambria" w:hAnsi="Cambria" w:cs="Times New Roman"/>
                <w:b/>
                <w:spacing w:val="-4"/>
                <w:sz w:val="22"/>
                <w:szCs w:val="22"/>
              </w:rPr>
              <w:t>2019</w:t>
            </w:r>
          </w:p>
        </w:tc>
        <w:tc>
          <w:tcPr>
            <w:tcW w:w="850" w:type="dxa"/>
          </w:tcPr>
          <w:p w:rsidR="00843BCC" w:rsidRPr="006E4DB6" w:rsidRDefault="00843BCC" w:rsidP="00FA5E4C">
            <w:pPr>
              <w:jc w:val="center"/>
              <w:rPr>
                <w:rFonts w:ascii="Cambria" w:hAnsi="Cambria" w:cs="Times New Roman"/>
                <w:b/>
                <w:spacing w:val="-4"/>
                <w:sz w:val="22"/>
                <w:szCs w:val="22"/>
              </w:rPr>
            </w:pPr>
            <w:r w:rsidRPr="006E4DB6">
              <w:rPr>
                <w:rFonts w:ascii="Cambria" w:hAnsi="Cambria" w:cs="Times New Roman"/>
                <w:b/>
                <w:spacing w:val="-4"/>
                <w:sz w:val="22"/>
                <w:szCs w:val="22"/>
              </w:rPr>
              <w:t>2018</w:t>
            </w:r>
          </w:p>
        </w:tc>
      </w:tr>
      <w:tr w:rsidR="00843BCC" w:rsidRPr="006E4DB6" w:rsidTr="00CC582E">
        <w:tc>
          <w:tcPr>
            <w:tcW w:w="2405" w:type="dxa"/>
          </w:tcPr>
          <w:p w:rsidR="00843BCC" w:rsidRPr="006E4DB6" w:rsidRDefault="00843BCC" w:rsidP="00FA5E4C">
            <w:pPr>
              <w:jc w:val="center"/>
              <w:rPr>
                <w:rFonts w:ascii="Cambria" w:hAnsi="Cambria" w:cs="Times New Roman"/>
                <w:b/>
                <w:spacing w:val="-4"/>
                <w:sz w:val="22"/>
                <w:szCs w:val="22"/>
              </w:rPr>
            </w:pPr>
            <w:r w:rsidRPr="006E4DB6">
              <w:rPr>
                <w:rFonts w:ascii="Cambria" w:hAnsi="Cambria" w:cs="Times New Roman"/>
                <w:b/>
                <w:spacing w:val="-4"/>
                <w:sz w:val="22"/>
                <w:szCs w:val="22"/>
              </w:rPr>
              <w:t>Всього зареєстрованих порушень</w:t>
            </w:r>
          </w:p>
        </w:tc>
        <w:tc>
          <w:tcPr>
            <w:tcW w:w="1276" w:type="dxa"/>
          </w:tcPr>
          <w:p w:rsidR="00843BCC" w:rsidRPr="006E4DB6" w:rsidRDefault="001279C4" w:rsidP="001253F0">
            <w:pPr>
              <w:jc w:val="center"/>
              <w:rPr>
                <w:rFonts w:ascii="Cambria" w:hAnsi="Cambria" w:cs="Times New Roman"/>
                <w:spacing w:val="-4"/>
                <w:sz w:val="22"/>
                <w:szCs w:val="22"/>
              </w:rPr>
            </w:pPr>
            <w:r w:rsidRPr="006E4DB6">
              <w:rPr>
                <w:rFonts w:ascii="Cambria" w:hAnsi="Cambria" w:cs="Times New Roman"/>
                <w:spacing w:val="-4"/>
                <w:sz w:val="22"/>
                <w:szCs w:val="22"/>
              </w:rPr>
              <w:t>1</w:t>
            </w:r>
            <w:r w:rsidR="001253F0" w:rsidRPr="006E4DB6">
              <w:rPr>
                <w:rFonts w:ascii="Cambria" w:hAnsi="Cambria" w:cs="Times New Roman"/>
                <w:spacing w:val="-4"/>
                <w:sz w:val="22"/>
                <w:szCs w:val="22"/>
              </w:rPr>
              <w:t>08</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268</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150</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567</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197</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229</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243</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235</w:t>
            </w:r>
          </w:p>
        </w:tc>
      </w:tr>
      <w:tr w:rsidR="00843BCC" w:rsidRPr="006E4DB6" w:rsidTr="00CC582E">
        <w:tc>
          <w:tcPr>
            <w:tcW w:w="2405" w:type="dxa"/>
          </w:tcPr>
          <w:p w:rsidR="00843BCC" w:rsidRPr="006E4DB6" w:rsidRDefault="00843BCC" w:rsidP="00FA5E4C">
            <w:pPr>
              <w:jc w:val="center"/>
              <w:rPr>
                <w:rFonts w:ascii="Cambria" w:hAnsi="Cambria" w:cs="Times New Roman"/>
                <w:b/>
                <w:spacing w:val="-4"/>
                <w:sz w:val="22"/>
                <w:szCs w:val="22"/>
              </w:rPr>
            </w:pPr>
            <w:r w:rsidRPr="006E4DB6">
              <w:rPr>
                <w:rFonts w:ascii="Cambria" w:eastAsia="Times New Roman" w:hAnsi="Cambria" w:cs="Times New Roman"/>
                <w:b/>
                <w:bCs/>
                <w:spacing w:val="-4"/>
                <w:sz w:val="22"/>
                <w:szCs w:val="22"/>
              </w:rPr>
              <w:t>Злочинів, що пов'язані з російською агресією проти України</w:t>
            </w:r>
          </w:p>
        </w:tc>
        <w:tc>
          <w:tcPr>
            <w:tcW w:w="1276" w:type="dxa"/>
          </w:tcPr>
          <w:p w:rsidR="00843BCC" w:rsidRPr="006E4DB6" w:rsidRDefault="001279C4" w:rsidP="001253F0">
            <w:pPr>
              <w:jc w:val="center"/>
              <w:rPr>
                <w:rFonts w:ascii="Cambria" w:hAnsi="Cambria" w:cs="Times New Roman"/>
                <w:spacing w:val="-4"/>
                <w:sz w:val="22"/>
                <w:szCs w:val="22"/>
              </w:rPr>
            </w:pPr>
            <w:r w:rsidRPr="006E4DB6">
              <w:rPr>
                <w:rFonts w:ascii="Cambria" w:hAnsi="Cambria" w:cs="Times New Roman"/>
                <w:spacing w:val="-4"/>
                <w:sz w:val="22"/>
                <w:szCs w:val="22"/>
              </w:rPr>
              <w:t>6</w:t>
            </w:r>
            <w:r w:rsidR="001253F0" w:rsidRPr="006E4DB6">
              <w:rPr>
                <w:rFonts w:ascii="Cambria" w:hAnsi="Cambria" w:cs="Times New Roman"/>
                <w:spacing w:val="-4"/>
                <w:sz w:val="22"/>
                <w:szCs w:val="22"/>
              </w:rPr>
              <w:t>1</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155</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67</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470</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r>
      <w:tr w:rsidR="00843BCC" w:rsidRPr="006E4DB6" w:rsidTr="00CC582E">
        <w:tc>
          <w:tcPr>
            <w:tcW w:w="2405" w:type="dxa"/>
          </w:tcPr>
          <w:p w:rsidR="00843BCC" w:rsidRPr="006E4DB6" w:rsidRDefault="00843BCC" w:rsidP="00FA5E4C">
            <w:pPr>
              <w:jc w:val="center"/>
              <w:rPr>
                <w:rFonts w:ascii="Cambria" w:hAnsi="Cambria" w:cs="Times New Roman"/>
                <w:b/>
                <w:spacing w:val="-4"/>
                <w:sz w:val="22"/>
                <w:szCs w:val="22"/>
              </w:rPr>
            </w:pPr>
            <w:r w:rsidRPr="006E4DB6">
              <w:rPr>
                <w:rFonts w:ascii="Cambria" w:eastAsia="Times New Roman" w:hAnsi="Cambria" w:cs="Times New Roman"/>
                <w:b/>
                <w:bCs/>
                <w:spacing w:val="-4"/>
                <w:sz w:val="22"/>
                <w:szCs w:val="22"/>
              </w:rPr>
              <w:t>Злочинів, що НЕ пов'язані з російською агресією проти України, з них:</w:t>
            </w:r>
          </w:p>
        </w:tc>
        <w:tc>
          <w:tcPr>
            <w:tcW w:w="1276" w:type="dxa"/>
          </w:tcPr>
          <w:p w:rsidR="00843BCC" w:rsidRPr="006E4DB6" w:rsidRDefault="001253F0" w:rsidP="00FA5E4C">
            <w:pPr>
              <w:jc w:val="center"/>
              <w:rPr>
                <w:rFonts w:ascii="Cambria" w:hAnsi="Cambria" w:cs="Times New Roman"/>
                <w:spacing w:val="-4"/>
                <w:sz w:val="22"/>
                <w:szCs w:val="22"/>
              </w:rPr>
            </w:pPr>
            <w:r w:rsidRPr="006E4DB6">
              <w:rPr>
                <w:rFonts w:ascii="Cambria" w:hAnsi="Cambria" w:cs="Times New Roman"/>
                <w:spacing w:val="-4"/>
                <w:sz w:val="22"/>
                <w:szCs w:val="22"/>
              </w:rPr>
              <w:t>47</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113</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83</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97</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197</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229</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243</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235</w:t>
            </w:r>
          </w:p>
        </w:tc>
      </w:tr>
      <w:tr w:rsidR="00843BCC" w:rsidRPr="006E4DB6" w:rsidTr="00CC582E">
        <w:tc>
          <w:tcPr>
            <w:tcW w:w="2405" w:type="dxa"/>
          </w:tcPr>
          <w:p w:rsidR="00843BCC" w:rsidRPr="006E4DB6" w:rsidRDefault="00843BCC" w:rsidP="00FA5E4C">
            <w:pPr>
              <w:jc w:val="center"/>
              <w:rPr>
                <w:rFonts w:ascii="Cambria" w:hAnsi="Cambria" w:cs="Times New Roman"/>
                <w:b/>
                <w:spacing w:val="-4"/>
                <w:sz w:val="22"/>
                <w:szCs w:val="22"/>
              </w:rPr>
            </w:pPr>
            <w:r w:rsidRPr="006E4DB6">
              <w:rPr>
                <w:rFonts w:ascii="Cambria" w:eastAsia="Times New Roman" w:hAnsi="Cambria" w:cs="Times New Roman"/>
                <w:b/>
                <w:spacing w:val="-4"/>
                <w:sz w:val="22"/>
                <w:szCs w:val="22"/>
              </w:rPr>
              <w:t>кібератаки</w:t>
            </w:r>
          </w:p>
        </w:tc>
        <w:tc>
          <w:tcPr>
            <w:tcW w:w="1276" w:type="dxa"/>
          </w:tcPr>
          <w:p w:rsidR="00843BCC" w:rsidRPr="006E4DB6" w:rsidRDefault="001279C4" w:rsidP="001253F0">
            <w:pPr>
              <w:jc w:val="center"/>
              <w:rPr>
                <w:rFonts w:ascii="Cambria" w:hAnsi="Cambria" w:cs="Times New Roman"/>
                <w:spacing w:val="-4"/>
                <w:sz w:val="22"/>
                <w:szCs w:val="22"/>
              </w:rPr>
            </w:pPr>
            <w:r w:rsidRPr="006E4DB6">
              <w:rPr>
                <w:rFonts w:ascii="Cambria" w:hAnsi="Cambria" w:cs="Times New Roman"/>
                <w:spacing w:val="-4"/>
                <w:sz w:val="22"/>
                <w:szCs w:val="22"/>
              </w:rPr>
              <w:t>1</w:t>
            </w:r>
            <w:r w:rsidR="001253F0" w:rsidRPr="006E4DB6">
              <w:rPr>
                <w:rFonts w:ascii="Cambria" w:hAnsi="Cambria" w:cs="Times New Roman"/>
                <w:spacing w:val="-4"/>
                <w:sz w:val="22"/>
                <w:szCs w:val="22"/>
              </w:rPr>
              <w:t>2</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23</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11</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21</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16</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18</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15</w:t>
            </w:r>
          </w:p>
        </w:tc>
      </w:tr>
      <w:tr w:rsidR="00843BCC" w:rsidRPr="006E4DB6" w:rsidTr="00CC582E">
        <w:tc>
          <w:tcPr>
            <w:tcW w:w="2405" w:type="dxa"/>
          </w:tcPr>
          <w:p w:rsidR="00843BCC" w:rsidRPr="006E4DB6" w:rsidRDefault="00843BCC" w:rsidP="00FA5E4C">
            <w:pPr>
              <w:jc w:val="center"/>
              <w:rPr>
                <w:rFonts w:ascii="Cambria" w:hAnsi="Cambria" w:cs="Times New Roman"/>
                <w:b/>
                <w:spacing w:val="-4"/>
                <w:sz w:val="22"/>
                <w:szCs w:val="22"/>
              </w:rPr>
            </w:pPr>
            <w:r w:rsidRPr="006E4DB6">
              <w:rPr>
                <w:rFonts w:ascii="Cambria" w:eastAsia="Times New Roman" w:hAnsi="Cambria" w:cs="Times New Roman"/>
                <w:b/>
                <w:spacing w:val="-4"/>
                <w:sz w:val="22"/>
                <w:szCs w:val="22"/>
              </w:rPr>
              <w:t>перешкоджання законній журналістській діяльності</w:t>
            </w:r>
          </w:p>
        </w:tc>
        <w:tc>
          <w:tcPr>
            <w:tcW w:w="1276"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13</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21</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29</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32</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99</w:t>
            </w:r>
          </w:p>
        </w:tc>
        <w:tc>
          <w:tcPr>
            <w:tcW w:w="850" w:type="dxa"/>
          </w:tcPr>
          <w:p w:rsidR="00843BCC" w:rsidRPr="006E4DB6" w:rsidRDefault="00843BCC" w:rsidP="00FA5E4C">
            <w:pPr>
              <w:pStyle w:val="a4"/>
              <w:spacing w:before="0" w:beforeAutospacing="0" w:after="0" w:afterAutospacing="0"/>
              <w:jc w:val="center"/>
              <w:rPr>
                <w:rFonts w:ascii="Cambria" w:hAnsi="Cambria"/>
                <w:spacing w:val="-4"/>
                <w:sz w:val="22"/>
                <w:szCs w:val="22"/>
                <w:lang w:val="uk-UA"/>
              </w:rPr>
            </w:pPr>
            <w:r w:rsidRPr="006E4DB6">
              <w:rPr>
                <w:rFonts w:ascii="Cambria" w:hAnsi="Cambria"/>
                <w:spacing w:val="-4"/>
                <w:sz w:val="22"/>
                <w:szCs w:val="22"/>
                <w:lang w:val="uk-UA"/>
              </w:rPr>
              <w:t>125</w:t>
            </w:r>
          </w:p>
          <w:p w:rsidR="00843BCC" w:rsidRPr="006E4DB6" w:rsidRDefault="00843BCC" w:rsidP="00FA5E4C">
            <w:pPr>
              <w:pStyle w:val="a4"/>
              <w:spacing w:before="0" w:beforeAutospacing="0" w:after="0" w:afterAutospacing="0"/>
              <w:jc w:val="center"/>
              <w:rPr>
                <w:rFonts w:ascii="Cambria" w:hAnsi="Cambria"/>
                <w:spacing w:val="-4"/>
                <w:sz w:val="22"/>
                <w:szCs w:val="22"/>
                <w:lang w:val="uk-UA"/>
              </w:rPr>
            </w:pP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99</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96</w:t>
            </w:r>
          </w:p>
        </w:tc>
      </w:tr>
      <w:tr w:rsidR="00843BCC" w:rsidRPr="006E4DB6" w:rsidTr="00CC582E">
        <w:tc>
          <w:tcPr>
            <w:tcW w:w="2405" w:type="dxa"/>
          </w:tcPr>
          <w:p w:rsidR="00843BCC" w:rsidRPr="006E4DB6" w:rsidRDefault="00843BCC" w:rsidP="00FA5E4C">
            <w:pPr>
              <w:jc w:val="center"/>
              <w:rPr>
                <w:rFonts w:ascii="Cambria" w:hAnsi="Cambria" w:cs="Times New Roman"/>
                <w:b/>
                <w:spacing w:val="-4"/>
                <w:sz w:val="22"/>
                <w:szCs w:val="22"/>
              </w:rPr>
            </w:pPr>
            <w:r w:rsidRPr="006E4DB6">
              <w:rPr>
                <w:rFonts w:ascii="Cambria" w:eastAsia="Times New Roman" w:hAnsi="Cambria" w:cs="Times New Roman"/>
                <w:b/>
                <w:spacing w:val="-4"/>
                <w:sz w:val="22"/>
                <w:szCs w:val="22"/>
              </w:rPr>
              <w:t>непрямий тиск</w:t>
            </w:r>
          </w:p>
        </w:tc>
        <w:tc>
          <w:tcPr>
            <w:tcW w:w="1276" w:type="dxa"/>
          </w:tcPr>
          <w:p w:rsidR="00843BCC" w:rsidRPr="006E4DB6" w:rsidRDefault="001253F0" w:rsidP="00FA5E4C">
            <w:pPr>
              <w:jc w:val="center"/>
              <w:rPr>
                <w:rFonts w:ascii="Cambria" w:hAnsi="Cambria" w:cs="Times New Roman"/>
                <w:spacing w:val="-4"/>
                <w:sz w:val="22"/>
                <w:szCs w:val="22"/>
              </w:rPr>
            </w:pPr>
            <w:r w:rsidRPr="006E4DB6">
              <w:rPr>
                <w:rFonts w:ascii="Cambria" w:hAnsi="Cambria" w:cs="Times New Roman"/>
                <w:spacing w:val="-4"/>
                <w:sz w:val="22"/>
                <w:szCs w:val="22"/>
              </w:rPr>
              <w:t>8</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19</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3</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10</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19</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18</w:t>
            </w:r>
          </w:p>
        </w:tc>
        <w:tc>
          <w:tcPr>
            <w:tcW w:w="850"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r>
      <w:tr w:rsidR="00843BCC" w:rsidRPr="006E4DB6" w:rsidTr="00CC582E">
        <w:tc>
          <w:tcPr>
            <w:tcW w:w="2405" w:type="dxa"/>
          </w:tcPr>
          <w:p w:rsidR="00843BCC" w:rsidRPr="006E4DB6" w:rsidRDefault="00843BCC" w:rsidP="00FA5E4C">
            <w:pPr>
              <w:jc w:val="center"/>
              <w:rPr>
                <w:rFonts w:ascii="Cambria" w:hAnsi="Cambria" w:cs="Times New Roman"/>
                <w:b/>
                <w:spacing w:val="-4"/>
                <w:sz w:val="22"/>
                <w:szCs w:val="22"/>
              </w:rPr>
            </w:pPr>
            <w:r w:rsidRPr="006E4DB6">
              <w:rPr>
                <w:rFonts w:ascii="Cambria" w:eastAsia="Times New Roman" w:hAnsi="Cambria" w:cs="Times New Roman"/>
                <w:b/>
                <w:spacing w:val="-4"/>
                <w:sz w:val="22"/>
                <w:szCs w:val="22"/>
              </w:rPr>
              <w:t>обмеження доступу до публічної інформації</w:t>
            </w:r>
          </w:p>
        </w:tc>
        <w:tc>
          <w:tcPr>
            <w:tcW w:w="1276" w:type="dxa"/>
          </w:tcPr>
          <w:p w:rsidR="00843BCC" w:rsidRPr="006E4DB6" w:rsidRDefault="001253F0" w:rsidP="00FA5E4C">
            <w:pPr>
              <w:jc w:val="center"/>
              <w:rPr>
                <w:rFonts w:ascii="Cambria" w:hAnsi="Cambria" w:cs="Times New Roman"/>
                <w:spacing w:val="-4"/>
                <w:sz w:val="22"/>
                <w:szCs w:val="22"/>
              </w:rPr>
            </w:pPr>
            <w:r w:rsidRPr="006E4DB6">
              <w:rPr>
                <w:rFonts w:ascii="Cambria" w:hAnsi="Cambria" w:cs="Times New Roman"/>
                <w:spacing w:val="-4"/>
                <w:sz w:val="22"/>
                <w:szCs w:val="22"/>
              </w:rPr>
              <w:t>7</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18</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20</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21</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18</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22</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21</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19</w:t>
            </w:r>
          </w:p>
        </w:tc>
      </w:tr>
      <w:tr w:rsidR="00843BCC" w:rsidRPr="006E4DB6" w:rsidTr="00CC582E">
        <w:tc>
          <w:tcPr>
            <w:tcW w:w="2405" w:type="dxa"/>
          </w:tcPr>
          <w:p w:rsidR="00843BCC" w:rsidRPr="006E4DB6" w:rsidRDefault="00843BCC" w:rsidP="00FA5E4C">
            <w:pPr>
              <w:jc w:val="center"/>
              <w:rPr>
                <w:rFonts w:ascii="Cambria" w:eastAsia="Times New Roman" w:hAnsi="Cambria" w:cs="Times New Roman"/>
                <w:b/>
                <w:spacing w:val="-4"/>
                <w:sz w:val="22"/>
                <w:szCs w:val="22"/>
              </w:rPr>
            </w:pPr>
            <w:r w:rsidRPr="006E4DB6">
              <w:rPr>
                <w:rFonts w:ascii="Cambria" w:eastAsia="Times New Roman" w:hAnsi="Cambria" w:cs="Times New Roman"/>
                <w:b/>
                <w:spacing w:val="-4"/>
                <w:sz w:val="22"/>
                <w:szCs w:val="22"/>
              </w:rPr>
              <w:t>вбивство</w:t>
            </w:r>
          </w:p>
        </w:tc>
        <w:tc>
          <w:tcPr>
            <w:tcW w:w="1276"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843BCC" w:rsidP="00CC582E">
            <w:pPr>
              <w:jc w:val="center"/>
              <w:rPr>
                <w:rFonts w:ascii="Cambria" w:hAnsi="Cambria" w:cs="Times New Roman"/>
                <w:spacing w:val="-4"/>
                <w:sz w:val="22"/>
                <w:szCs w:val="22"/>
              </w:rPr>
            </w:pPr>
            <w:r w:rsidRPr="006E4DB6">
              <w:rPr>
                <w:rFonts w:ascii="Cambria" w:hAnsi="Cambria" w:cs="Times New Roman"/>
                <w:spacing w:val="-4"/>
                <w:sz w:val="22"/>
                <w:szCs w:val="22"/>
              </w:rPr>
              <w:t>1 замах</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0"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r>
      <w:tr w:rsidR="00843BCC" w:rsidRPr="006E4DB6" w:rsidTr="00CC582E">
        <w:trPr>
          <w:trHeight w:val="1285"/>
        </w:trPr>
        <w:tc>
          <w:tcPr>
            <w:tcW w:w="2405" w:type="dxa"/>
          </w:tcPr>
          <w:p w:rsidR="00843BCC" w:rsidRPr="006E4DB6" w:rsidRDefault="00843BCC" w:rsidP="00FA5E4C">
            <w:pPr>
              <w:jc w:val="center"/>
              <w:rPr>
                <w:rFonts w:ascii="Cambria" w:eastAsia="Times New Roman" w:hAnsi="Cambria" w:cs="Times New Roman"/>
                <w:b/>
                <w:spacing w:val="-4"/>
                <w:sz w:val="22"/>
                <w:szCs w:val="22"/>
              </w:rPr>
            </w:pPr>
            <w:r w:rsidRPr="006E4DB6">
              <w:rPr>
                <w:rFonts w:ascii="Cambria" w:eastAsia="Times New Roman" w:hAnsi="Cambria" w:cs="Times New Roman"/>
                <w:b/>
                <w:spacing w:val="-4"/>
                <w:sz w:val="22"/>
                <w:szCs w:val="22"/>
              </w:rPr>
              <w:t>побиття і напади, які супроводжувалися заподіянням тілесних ушкоджень</w:t>
            </w:r>
          </w:p>
        </w:tc>
        <w:tc>
          <w:tcPr>
            <w:tcW w:w="1276"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3</w:t>
            </w:r>
          </w:p>
        </w:tc>
        <w:tc>
          <w:tcPr>
            <w:tcW w:w="850"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0"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24</w:t>
            </w:r>
          </w:p>
          <w:p w:rsidR="00843BCC" w:rsidRPr="006E4DB6" w:rsidRDefault="00843BCC" w:rsidP="001279C4">
            <w:pPr>
              <w:jc w:val="center"/>
              <w:rPr>
                <w:rFonts w:ascii="Cambria" w:hAnsi="Cambria" w:cs="Times New Roman"/>
                <w:spacing w:val="-4"/>
                <w:sz w:val="22"/>
                <w:szCs w:val="22"/>
              </w:rPr>
            </w:pP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20</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23</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31</w:t>
            </w:r>
          </w:p>
        </w:tc>
      </w:tr>
      <w:tr w:rsidR="00843BCC" w:rsidRPr="006E4DB6" w:rsidTr="00CC582E">
        <w:tc>
          <w:tcPr>
            <w:tcW w:w="2405" w:type="dxa"/>
          </w:tcPr>
          <w:p w:rsidR="00843BCC" w:rsidRPr="006E4DB6" w:rsidRDefault="00843BCC" w:rsidP="00FA5E4C">
            <w:pPr>
              <w:jc w:val="center"/>
              <w:rPr>
                <w:rFonts w:ascii="Cambria" w:eastAsia="Times New Roman" w:hAnsi="Cambria" w:cs="Times New Roman"/>
                <w:b/>
                <w:spacing w:val="-4"/>
                <w:sz w:val="22"/>
                <w:szCs w:val="22"/>
              </w:rPr>
            </w:pPr>
            <w:r w:rsidRPr="006E4DB6">
              <w:rPr>
                <w:rFonts w:ascii="Cambria" w:eastAsia="Times New Roman" w:hAnsi="Cambria" w:cs="Times New Roman"/>
                <w:b/>
                <w:spacing w:val="-4"/>
                <w:sz w:val="22"/>
                <w:szCs w:val="22"/>
              </w:rPr>
              <w:t>Погрози</w:t>
            </w:r>
          </w:p>
        </w:tc>
        <w:tc>
          <w:tcPr>
            <w:tcW w:w="1276" w:type="dxa"/>
          </w:tcPr>
          <w:p w:rsidR="00843BCC" w:rsidRPr="006E4DB6" w:rsidRDefault="001253F0" w:rsidP="00FA5E4C">
            <w:pPr>
              <w:jc w:val="center"/>
              <w:rPr>
                <w:rFonts w:ascii="Cambria" w:hAnsi="Cambria" w:cs="Times New Roman"/>
                <w:spacing w:val="-4"/>
                <w:sz w:val="22"/>
                <w:szCs w:val="22"/>
              </w:rPr>
            </w:pPr>
            <w:r w:rsidRPr="006E4DB6">
              <w:rPr>
                <w:rFonts w:ascii="Cambria" w:hAnsi="Cambria" w:cs="Times New Roman"/>
                <w:spacing w:val="-4"/>
                <w:sz w:val="22"/>
                <w:szCs w:val="22"/>
              </w:rPr>
              <w:t>4</w:t>
            </w:r>
          </w:p>
        </w:tc>
        <w:tc>
          <w:tcPr>
            <w:tcW w:w="850"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0"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843BCC" w:rsidP="00FA5E4C">
            <w:pPr>
              <w:jc w:val="center"/>
              <w:rPr>
                <w:rFonts w:ascii="Cambria" w:hAnsi="Cambria" w:cs="Times New Roman"/>
                <w:spacing w:val="-4"/>
                <w:sz w:val="22"/>
                <w:szCs w:val="22"/>
              </w:rPr>
            </w:pP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19</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37</w:t>
            </w:r>
          </w:p>
        </w:tc>
        <w:tc>
          <w:tcPr>
            <w:tcW w:w="850"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33</w:t>
            </w:r>
          </w:p>
        </w:tc>
      </w:tr>
      <w:tr w:rsidR="00843BCC" w:rsidRPr="006E4DB6" w:rsidTr="00CC582E">
        <w:tc>
          <w:tcPr>
            <w:tcW w:w="2405" w:type="dxa"/>
          </w:tcPr>
          <w:p w:rsidR="00843BCC" w:rsidRPr="006E4DB6" w:rsidRDefault="00843BCC" w:rsidP="00FA5E4C">
            <w:pPr>
              <w:jc w:val="center"/>
              <w:rPr>
                <w:rFonts w:ascii="Cambria" w:eastAsia="Times New Roman" w:hAnsi="Cambria" w:cs="Times New Roman"/>
                <w:b/>
                <w:spacing w:val="-4"/>
                <w:sz w:val="22"/>
                <w:szCs w:val="22"/>
              </w:rPr>
            </w:pPr>
            <w:r w:rsidRPr="006E4DB6">
              <w:rPr>
                <w:rFonts w:ascii="Cambria" w:eastAsia="Times New Roman" w:hAnsi="Cambria" w:cs="Times New Roman"/>
                <w:b/>
                <w:spacing w:val="-4"/>
                <w:sz w:val="22"/>
                <w:szCs w:val="22"/>
              </w:rPr>
              <w:t>Пошкодження майна</w:t>
            </w:r>
          </w:p>
        </w:tc>
        <w:tc>
          <w:tcPr>
            <w:tcW w:w="1276"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0"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0"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843BCC" w:rsidP="00FA5E4C">
            <w:pPr>
              <w:jc w:val="center"/>
              <w:rPr>
                <w:rFonts w:ascii="Cambria" w:hAnsi="Cambria" w:cs="Times New Roman"/>
                <w:spacing w:val="-4"/>
                <w:sz w:val="22"/>
                <w:szCs w:val="22"/>
              </w:rPr>
            </w:pPr>
            <w:r w:rsidRPr="006E4DB6">
              <w:rPr>
                <w:rFonts w:ascii="Cambria" w:hAnsi="Cambria" w:cs="Times New Roman"/>
                <w:spacing w:val="-4"/>
                <w:sz w:val="22"/>
                <w:szCs w:val="22"/>
              </w:rPr>
              <w:t>9</w:t>
            </w:r>
          </w:p>
        </w:tc>
        <w:tc>
          <w:tcPr>
            <w:tcW w:w="850"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1"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c>
          <w:tcPr>
            <w:tcW w:w="850" w:type="dxa"/>
          </w:tcPr>
          <w:p w:rsidR="00843BCC" w:rsidRPr="006E4DB6" w:rsidRDefault="001279C4" w:rsidP="00FA5E4C">
            <w:pPr>
              <w:jc w:val="center"/>
              <w:rPr>
                <w:rFonts w:ascii="Cambria" w:hAnsi="Cambria" w:cs="Times New Roman"/>
                <w:spacing w:val="-4"/>
                <w:sz w:val="22"/>
                <w:szCs w:val="22"/>
              </w:rPr>
            </w:pPr>
            <w:r w:rsidRPr="006E4DB6">
              <w:rPr>
                <w:rFonts w:ascii="Cambria" w:hAnsi="Cambria" w:cs="Times New Roman"/>
                <w:spacing w:val="-4"/>
                <w:sz w:val="22"/>
                <w:szCs w:val="22"/>
              </w:rPr>
              <w:t>-</w:t>
            </w:r>
          </w:p>
        </w:tc>
      </w:tr>
    </w:tbl>
    <w:p w:rsidR="002312CB" w:rsidRPr="006E4DB6" w:rsidRDefault="002312CB" w:rsidP="00C02833">
      <w:pPr>
        <w:ind w:firstLine="709"/>
        <w:jc w:val="both"/>
        <w:rPr>
          <w:rFonts w:ascii="Cambria" w:hAnsi="Cambria" w:cs="Times New Roman"/>
          <w:spacing w:val="-4"/>
          <w:sz w:val="22"/>
          <w:szCs w:val="22"/>
        </w:rPr>
      </w:pPr>
    </w:p>
    <w:p w:rsidR="002312CB" w:rsidRPr="006E4DB6" w:rsidRDefault="002312CB" w:rsidP="00C02833">
      <w:pPr>
        <w:ind w:firstLine="709"/>
        <w:jc w:val="both"/>
        <w:rPr>
          <w:rFonts w:ascii="Cambria" w:hAnsi="Cambria" w:cs="Times New Roman"/>
          <w:spacing w:val="-4"/>
          <w:sz w:val="22"/>
          <w:szCs w:val="22"/>
        </w:rPr>
      </w:pPr>
    </w:p>
    <w:p w:rsidR="00A24696" w:rsidRPr="006E4DB6" w:rsidRDefault="00A24696" w:rsidP="00C02833">
      <w:pPr>
        <w:widowControl/>
        <w:pBdr>
          <w:top w:val="nil"/>
          <w:left w:val="nil"/>
          <w:bottom w:val="nil"/>
          <w:right w:val="nil"/>
          <w:between w:val="nil"/>
        </w:pBdr>
        <w:shd w:val="clear" w:color="auto" w:fill="FFFFFF"/>
        <w:tabs>
          <w:tab w:val="left" w:pos="993"/>
        </w:tabs>
        <w:ind w:firstLine="709"/>
        <w:jc w:val="both"/>
        <w:rPr>
          <w:rFonts w:ascii="Cambria" w:eastAsia="Times New Roman" w:hAnsi="Cambria" w:cs="Times New Roman"/>
          <w:sz w:val="22"/>
          <w:szCs w:val="22"/>
        </w:rPr>
      </w:pPr>
    </w:p>
    <w:p w:rsidR="00A24696" w:rsidRPr="006E4DB6" w:rsidRDefault="00A24696" w:rsidP="00C02833">
      <w:pPr>
        <w:widowControl/>
        <w:pBdr>
          <w:top w:val="nil"/>
          <w:left w:val="nil"/>
          <w:bottom w:val="nil"/>
          <w:right w:val="nil"/>
          <w:between w:val="nil"/>
        </w:pBdr>
        <w:shd w:val="clear" w:color="auto" w:fill="FFFFFF"/>
        <w:tabs>
          <w:tab w:val="left" w:pos="993"/>
        </w:tabs>
        <w:ind w:firstLine="709"/>
        <w:jc w:val="both"/>
        <w:rPr>
          <w:rFonts w:ascii="Cambria" w:eastAsia="Times New Roman" w:hAnsi="Cambria" w:cs="Times New Roman"/>
          <w:sz w:val="22"/>
          <w:szCs w:val="22"/>
        </w:rPr>
      </w:pPr>
    </w:p>
    <w:p w:rsidR="00CC582E" w:rsidRDefault="00CC582E" w:rsidP="001253F0">
      <w:pPr>
        <w:jc w:val="center"/>
        <w:rPr>
          <w:rFonts w:ascii="Cambria" w:hAnsi="Cambria" w:cs="Times New Roman"/>
          <w:b/>
        </w:rPr>
      </w:pPr>
    </w:p>
    <w:p w:rsidR="00CC582E" w:rsidRDefault="00CC582E" w:rsidP="001253F0">
      <w:pPr>
        <w:jc w:val="center"/>
        <w:rPr>
          <w:rFonts w:ascii="Cambria" w:hAnsi="Cambria" w:cs="Times New Roman"/>
          <w:b/>
        </w:rPr>
      </w:pPr>
    </w:p>
    <w:p w:rsidR="00CC582E" w:rsidRDefault="00CC582E" w:rsidP="001253F0">
      <w:pPr>
        <w:jc w:val="center"/>
        <w:rPr>
          <w:rFonts w:ascii="Cambria" w:hAnsi="Cambria" w:cs="Times New Roman"/>
          <w:b/>
        </w:rPr>
      </w:pPr>
    </w:p>
    <w:p w:rsidR="00CC582E" w:rsidRDefault="00CC582E" w:rsidP="001253F0">
      <w:pPr>
        <w:jc w:val="center"/>
        <w:rPr>
          <w:rFonts w:ascii="Cambria" w:hAnsi="Cambria" w:cs="Times New Roman"/>
          <w:b/>
        </w:rPr>
      </w:pPr>
    </w:p>
    <w:p w:rsidR="00CC582E" w:rsidRDefault="00CC582E" w:rsidP="001253F0">
      <w:pPr>
        <w:jc w:val="center"/>
        <w:rPr>
          <w:rFonts w:ascii="Cambria" w:hAnsi="Cambria" w:cs="Times New Roman"/>
          <w:b/>
        </w:rPr>
      </w:pPr>
    </w:p>
    <w:p w:rsidR="00CC582E" w:rsidRDefault="00CC582E" w:rsidP="001253F0">
      <w:pPr>
        <w:jc w:val="center"/>
        <w:rPr>
          <w:rFonts w:ascii="Cambria" w:hAnsi="Cambria" w:cs="Times New Roman"/>
          <w:b/>
        </w:rPr>
      </w:pPr>
    </w:p>
    <w:p w:rsidR="00CC582E" w:rsidRDefault="00CC582E" w:rsidP="001253F0">
      <w:pPr>
        <w:jc w:val="center"/>
        <w:rPr>
          <w:rFonts w:ascii="Cambria" w:hAnsi="Cambria" w:cs="Times New Roman"/>
          <w:b/>
        </w:rPr>
      </w:pPr>
    </w:p>
    <w:p w:rsidR="00CC582E" w:rsidRDefault="00CC582E" w:rsidP="001253F0">
      <w:pPr>
        <w:jc w:val="center"/>
        <w:rPr>
          <w:rFonts w:ascii="Cambria" w:hAnsi="Cambria" w:cs="Times New Roman"/>
          <w:b/>
        </w:rPr>
      </w:pPr>
    </w:p>
    <w:p w:rsidR="00CC582E" w:rsidRDefault="00CC582E" w:rsidP="001253F0">
      <w:pPr>
        <w:jc w:val="center"/>
        <w:rPr>
          <w:rFonts w:ascii="Cambria" w:hAnsi="Cambria" w:cs="Times New Roman"/>
          <w:b/>
        </w:rPr>
      </w:pPr>
    </w:p>
    <w:p w:rsidR="00CC582E" w:rsidRDefault="00CC582E" w:rsidP="001253F0">
      <w:pPr>
        <w:jc w:val="center"/>
        <w:rPr>
          <w:rFonts w:ascii="Cambria" w:hAnsi="Cambria" w:cs="Times New Roman"/>
          <w:b/>
        </w:rPr>
      </w:pPr>
    </w:p>
    <w:p w:rsidR="001253F0" w:rsidRPr="006E4DB6" w:rsidRDefault="001253F0" w:rsidP="001253F0">
      <w:pPr>
        <w:jc w:val="center"/>
        <w:rPr>
          <w:rFonts w:ascii="Cambria" w:hAnsi="Cambria" w:cs="Times New Roman"/>
          <w:b/>
        </w:rPr>
      </w:pPr>
      <w:r w:rsidRPr="006E4DB6">
        <w:rPr>
          <w:rFonts w:ascii="Cambria" w:hAnsi="Cambria" w:cs="Times New Roman"/>
          <w:b/>
        </w:rPr>
        <w:lastRenderedPageBreak/>
        <w:t xml:space="preserve">Додаток 2. </w:t>
      </w:r>
    </w:p>
    <w:p w:rsidR="001253F0" w:rsidRPr="006E4DB6" w:rsidRDefault="001253F0" w:rsidP="001253F0">
      <w:pPr>
        <w:jc w:val="center"/>
        <w:rPr>
          <w:rFonts w:ascii="Cambria" w:hAnsi="Cambria" w:cs="Times New Roman"/>
          <w:b/>
          <w:i/>
        </w:rPr>
      </w:pPr>
      <w:r w:rsidRPr="006E4DB6">
        <w:rPr>
          <w:rFonts w:ascii="Cambria" w:hAnsi="Cambria" w:cs="Times New Roman"/>
          <w:b/>
          <w:i/>
        </w:rPr>
        <w:t>статистичні данні щодо зареєстрованих кримінальних правопорушень та результатів їх досудового розслідування</w:t>
      </w:r>
    </w:p>
    <w:p w:rsidR="001253F0" w:rsidRPr="006E4DB6" w:rsidRDefault="001253F0" w:rsidP="001253F0">
      <w:pPr>
        <w:jc w:val="center"/>
        <w:rPr>
          <w:rFonts w:ascii="Cambria" w:hAnsi="Cambria" w:cs="Times New Roman"/>
          <w:i/>
        </w:rPr>
      </w:pPr>
      <w:r w:rsidRPr="006E4DB6">
        <w:rPr>
          <w:rFonts w:ascii="Cambria" w:hAnsi="Cambria" w:cs="Times New Roman"/>
          <w:i/>
        </w:rPr>
        <w:t xml:space="preserve">(Джерело: </w:t>
      </w:r>
      <w:hyperlink r:id="rId314" w:history="1">
        <w:r w:rsidRPr="006E4DB6">
          <w:rPr>
            <w:rStyle w:val="a7"/>
            <w:rFonts w:ascii="Cambria" w:hAnsi="Cambria" w:cs="Times New Roman"/>
            <w:i/>
          </w:rPr>
          <w:t>https://gp.gov.ua/ua/posts/pro-zareyestrovani-kriminalni-pravoporushennya-ta-rezultati-yih-dosudovogo-rozsliduvannya-2</w:t>
        </w:r>
      </w:hyperlink>
      <w:r w:rsidRPr="006E4DB6">
        <w:rPr>
          <w:rStyle w:val="a7"/>
          <w:rFonts w:ascii="Cambria" w:hAnsi="Cambria" w:cs="Times New Roman"/>
          <w:i/>
        </w:rPr>
        <w:t>)</w:t>
      </w:r>
    </w:p>
    <w:p w:rsidR="00A24696" w:rsidRPr="006E4DB6" w:rsidRDefault="00A24696" w:rsidP="00C02833">
      <w:pPr>
        <w:widowControl/>
        <w:pBdr>
          <w:top w:val="nil"/>
          <w:left w:val="nil"/>
          <w:bottom w:val="nil"/>
          <w:right w:val="nil"/>
          <w:between w:val="nil"/>
        </w:pBdr>
        <w:shd w:val="clear" w:color="auto" w:fill="FFFFFF"/>
        <w:tabs>
          <w:tab w:val="left" w:pos="993"/>
        </w:tabs>
        <w:ind w:firstLine="709"/>
        <w:jc w:val="both"/>
        <w:rPr>
          <w:rFonts w:ascii="Cambria" w:eastAsia="Times New Roman" w:hAnsi="Cambria" w:cs="Times New Roman"/>
        </w:rPr>
      </w:pPr>
    </w:p>
    <w:tbl>
      <w:tblPr>
        <w:tblStyle w:val="ab"/>
        <w:tblW w:w="10343" w:type="dxa"/>
        <w:tblLayout w:type="fixed"/>
        <w:tblLook w:val="04A0" w:firstRow="1" w:lastRow="0" w:firstColumn="1" w:lastColumn="0" w:noHBand="0" w:noVBand="1"/>
      </w:tblPr>
      <w:tblGrid>
        <w:gridCol w:w="421"/>
        <w:gridCol w:w="850"/>
        <w:gridCol w:w="992"/>
        <w:gridCol w:w="709"/>
        <w:gridCol w:w="284"/>
        <w:gridCol w:w="425"/>
        <w:gridCol w:w="425"/>
        <w:gridCol w:w="284"/>
        <w:gridCol w:w="425"/>
        <w:gridCol w:w="283"/>
        <w:gridCol w:w="426"/>
        <w:gridCol w:w="425"/>
        <w:gridCol w:w="283"/>
        <w:gridCol w:w="426"/>
        <w:gridCol w:w="283"/>
        <w:gridCol w:w="425"/>
        <w:gridCol w:w="426"/>
        <w:gridCol w:w="425"/>
        <w:gridCol w:w="283"/>
        <w:gridCol w:w="426"/>
        <w:gridCol w:w="283"/>
        <w:gridCol w:w="425"/>
        <w:gridCol w:w="284"/>
        <w:gridCol w:w="425"/>
      </w:tblGrid>
      <w:tr w:rsidR="001253F0" w:rsidRPr="006E4DB6" w:rsidTr="001253F0">
        <w:trPr>
          <w:trHeight w:val="54"/>
        </w:trPr>
        <w:tc>
          <w:tcPr>
            <w:tcW w:w="1271" w:type="dxa"/>
            <w:gridSpan w:val="2"/>
            <w:vAlign w:val="center"/>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      Рік </w:t>
            </w:r>
          </w:p>
        </w:tc>
        <w:tc>
          <w:tcPr>
            <w:tcW w:w="992" w:type="dxa"/>
          </w:tcPr>
          <w:p w:rsidR="001253F0" w:rsidRPr="006E4DB6" w:rsidRDefault="001253F0" w:rsidP="001253F0">
            <w:pPr>
              <w:rPr>
                <w:rFonts w:ascii="Cambria" w:hAnsi="Cambria" w:cs="Times New Roman"/>
                <w:b/>
                <w:sz w:val="18"/>
                <w:szCs w:val="18"/>
              </w:rPr>
            </w:pPr>
          </w:p>
        </w:tc>
        <w:tc>
          <w:tcPr>
            <w:tcW w:w="709"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2014</w:t>
            </w:r>
          </w:p>
        </w:tc>
        <w:tc>
          <w:tcPr>
            <w:tcW w:w="709" w:type="dxa"/>
            <w:gridSpan w:val="2"/>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2015</w:t>
            </w:r>
          </w:p>
        </w:tc>
        <w:tc>
          <w:tcPr>
            <w:tcW w:w="709" w:type="dxa"/>
            <w:gridSpan w:val="2"/>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2016</w:t>
            </w:r>
          </w:p>
        </w:tc>
        <w:tc>
          <w:tcPr>
            <w:tcW w:w="708" w:type="dxa"/>
            <w:gridSpan w:val="2"/>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2017</w:t>
            </w:r>
          </w:p>
        </w:tc>
        <w:tc>
          <w:tcPr>
            <w:tcW w:w="851" w:type="dxa"/>
            <w:gridSpan w:val="2"/>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2018</w:t>
            </w:r>
          </w:p>
        </w:tc>
        <w:tc>
          <w:tcPr>
            <w:tcW w:w="709" w:type="dxa"/>
            <w:gridSpan w:val="2"/>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2019</w:t>
            </w:r>
          </w:p>
        </w:tc>
        <w:tc>
          <w:tcPr>
            <w:tcW w:w="708" w:type="dxa"/>
            <w:gridSpan w:val="2"/>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2020</w:t>
            </w:r>
          </w:p>
        </w:tc>
        <w:tc>
          <w:tcPr>
            <w:tcW w:w="851" w:type="dxa"/>
            <w:gridSpan w:val="2"/>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2021</w:t>
            </w:r>
          </w:p>
        </w:tc>
        <w:tc>
          <w:tcPr>
            <w:tcW w:w="709" w:type="dxa"/>
            <w:gridSpan w:val="2"/>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2022</w:t>
            </w:r>
          </w:p>
        </w:tc>
        <w:tc>
          <w:tcPr>
            <w:tcW w:w="708" w:type="dxa"/>
            <w:gridSpan w:val="2"/>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2023</w:t>
            </w:r>
          </w:p>
        </w:tc>
        <w:tc>
          <w:tcPr>
            <w:tcW w:w="709" w:type="dxa"/>
            <w:gridSpan w:val="2"/>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2024 </w:t>
            </w:r>
          </w:p>
        </w:tc>
      </w:tr>
      <w:tr w:rsidR="001253F0" w:rsidRPr="006E4DB6" w:rsidTr="001253F0">
        <w:tc>
          <w:tcPr>
            <w:tcW w:w="1271" w:type="dxa"/>
            <w:gridSpan w:val="2"/>
            <w:vMerge w:val="restart"/>
            <w:textDirection w:val="btLr"/>
            <w:vAlign w:val="center"/>
          </w:tcPr>
          <w:p w:rsidR="001253F0" w:rsidRPr="006E4DB6" w:rsidRDefault="001253F0" w:rsidP="001253F0">
            <w:pPr>
              <w:ind w:left="113" w:right="113"/>
              <w:rPr>
                <w:rFonts w:ascii="Cambria" w:hAnsi="Cambria" w:cs="Times New Roman"/>
                <w:b/>
                <w:sz w:val="18"/>
                <w:szCs w:val="18"/>
              </w:rPr>
            </w:pPr>
            <w:r w:rsidRPr="006E4DB6">
              <w:rPr>
                <w:rFonts w:ascii="Cambria" w:hAnsi="Cambria" w:cs="Times New Roman"/>
                <w:b/>
                <w:sz w:val="18"/>
                <w:szCs w:val="18"/>
              </w:rPr>
              <w:t>Обліковано</w:t>
            </w: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171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74</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64</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92</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114</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99</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84</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49</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53</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23</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24</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26</w:t>
            </w:r>
          </w:p>
        </w:tc>
      </w:tr>
      <w:tr w:rsidR="001253F0" w:rsidRPr="006E4DB6" w:rsidTr="001253F0">
        <w:tc>
          <w:tcPr>
            <w:tcW w:w="1271" w:type="dxa"/>
            <w:gridSpan w:val="2"/>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345-1 </w:t>
            </w:r>
          </w:p>
          <w:p w:rsidR="001253F0" w:rsidRPr="006E4DB6" w:rsidRDefault="001253F0" w:rsidP="001253F0">
            <w:pPr>
              <w:rPr>
                <w:rFonts w:ascii="Cambria" w:hAnsi="Cambria" w:cs="Times New Roman"/>
                <w:b/>
                <w:sz w:val="18"/>
                <w:szCs w:val="18"/>
              </w:rPr>
            </w:pP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9</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34</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33</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54</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41</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31</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11</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14</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19</w:t>
            </w:r>
          </w:p>
        </w:tc>
      </w:tr>
      <w:tr w:rsidR="001253F0" w:rsidRPr="006E4DB6" w:rsidTr="001253F0">
        <w:tc>
          <w:tcPr>
            <w:tcW w:w="1271" w:type="dxa"/>
            <w:gridSpan w:val="2"/>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347-1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4</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4</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8</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6</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6</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r>
      <w:tr w:rsidR="001253F0" w:rsidRPr="006E4DB6" w:rsidTr="001253F0">
        <w:tc>
          <w:tcPr>
            <w:tcW w:w="1271" w:type="dxa"/>
            <w:gridSpan w:val="2"/>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348-1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r>
      <w:tr w:rsidR="001253F0" w:rsidRPr="006E4DB6" w:rsidTr="001253F0">
        <w:tc>
          <w:tcPr>
            <w:tcW w:w="1271" w:type="dxa"/>
            <w:gridSpan w:val="2"/>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349-1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r>
      <w:tr w:rsidR="001253F0" w:rsidRPr="006E4DB6" w:rsidTr="001253F0">
        <w:tc>
          <w:tcPr>
            <w:tcW w:w="421" w:type="dxa"/>
            <w:vMerge w:val="restart"/>
            <w:textDirection w:val="btLr"/>
            <w:vAlign w:val="center"/>
          </w:tcPr>
          <w:p w:rsidR="001253F0" w:rsidRPr="006E4DB6" w:rsidRDefault="001253F0" w:rsidP="001253F0">
            <w:pPr>
              <w:ind w:left="113" w:right="113"/>
              <w:rPr>
                <w:rFonts w:ascii="Cambria" w:hAnsi="Cambria" w:cs="Times New Roman"/>
                <w:b/>
                <w:sz w:val="18"/>
                <w:szCs w:val="18"/>
              </w:rPr>
            </w:pPr>
            <w:r w:rsidRPr="006E4DB6">
              <w:rPr>
                <w:rFonts w:ascii="Cambria" w:hAnsi="Cambria" w:cs="Times New Roman"/>
                <w:b/>
                <w:sz w:val="18"/>
                <w:szCs w:val="18"/>
              </w:rPr>
              <w:t xml:space="preserve">Підозри  </w:t>
            </w:r>
          </w:p>
        </w:tc>
        <w:tc>
          <w:tcPr>
            <w:tcW w:w="850" w:type="dxa"/>
            <w:vMerge w:val="restart"/>
            <w:textDirection w:val="btLr"/>
            <w:vAlign w:val="center"/>
          </w:tcPr>
          <w:p w:rsidR="001253F0" w:rsidRPr="006E4DB6" w:rsidRDefault="001253F0" w:rsidP="001253F0">
            <w:pPr>
              <w:ind w:left="113" w:right="113"/>
              <w:rPr>
                <w:rFonts w:ascii="Cambria" w:hAnsi="Cambria" w:cs="Times New Roman"/>
                <w:b/>
                <w:sz w:val="18"/>
                <w:szCs w:val="18"/>
              </w:rPr>
            </w:pPr>
            <w:r w:rsidRPr="006E4DB6">
              <w:rPr>
                <w:rFonts w:ascii="Cambria" w:hAnsi="Cambria" w:cs="Times New Roman"/>
                <w:b/>
                <w:sz w:val="18"/>
                <w:szCs w:val="18"/>
              </w:rPr>
              <w:t>направлено до суду</w:t>
            </w: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171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13/7</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10/5</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9/6</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7/4</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10/7</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10/6</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12/10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19/11</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5/4</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6/4</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3/3</w:t>
            </w:r>
          </w:p>
        </w:tc>
      </w:tr>
      <w:tr w:rsidR="001253F0" w:rsidRPr="006E4DB6" w:rsidTr="001253F0">
        <w:trPr>
          <w:trHeight w:val="420"/>
        </w:trPr>
        <w:tc>
          <w:tcPr>
            <w:tcW w:w="421" w:type="dxa"/>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850" w:type="dxa"/>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345-1 </w:t>
            </w:r>
          </w:p>
          <w:p w:rsidR="001253F0" w:rsidRPr="006E4DB6" w:rsidRDefault="001253F0" w:rsidP="001253F0">
            <w:pPr>
              <w:rPr>
                <w:rFonts w:ascii="Cambria" w:hAnsi="Cambria" w:cs="Times New Roman"/>
                <w:b/>
                <w:sz w:val="18"/>
                <w:szCs w:val="18"/>
              </w:rPr>
            </w:pP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284"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w:t>
            </w:r>
          </w:p>
        </w:tc>
        <w:tc>
          <w:tcPr>
            <w:tcW w:w="425"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w:t>
            </w:r>
          </w:p>
        </w:tc>
        <w:tc>
          <w:tcPr>
            <w:tcW w:w="425"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7</w:t>
            </w:r>
          </w:p>
        </w:tc>
        <w:tc>
          <w:tcPr>
            <w:tcW w:w="284"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6</w:t>
            </w:r>
          </w:p>
        </w:tc>
        <w:tc>
          <w:tcPr>
            <w:tcW w:w="425"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w:t>
            </w:r>
          </w:p>
        </w:tc>
        <w:tc>
          <w:tcPr>
            <w:tcW w:w="283"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w:t>
            </w:r>
          </w:p>
        </w:tc>
        <w:tc>
          <w:tcPr>
            <w:tcW w:w="426"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15</w:t>
            </w:r>
          </w:p>
        </w:tc>
        <w:tc>
          <w:tcPr>
            <w:tcW w:w="425"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14</w:t>
            </w:r>
          </w:p>
        </w:tc>
        <w:tc>
          <w:tcPr>
            <w:tcW w:w="283"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9</w:t>
            </w:r>
          </w:p>
        </w:tc>
        <w:tc>
          <w:tcPr>
            <w:tcW w:w="426"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7</w:t>
            </w:r>
          </w:p>
        </w:tc>
        <w:tc>
          <w:tcPr>
            <w:tcW w:w="283"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5</w:t>
            </w:r>
          </w:p>
        </w:tc>
        <w:tc>
          <w:tcPr>
            <w:tcW w:w="425"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5</w:t>
            </w:r>
          </w:p>
        </w:tc>
        <w:tc>
          <w:tcPr>
            <w:tcW w:w="426"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12</w:t>
            </w:r>
          </w:p>
        </w:tc>
        <w:tc>
          <w:tcPr>
            <w:tcW w:w="425"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10</w:t>
            </w:r>
          </w:p>
        </w:tc>
        <w:tc>
          <w:tcPr>
            <w:tcW w:w="283"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426"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283"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4</w:t>
            </w:r>
          </w:p>
        </w:tc>
        <w:tc>
          <w:tcPr>
            <w:tcW w:w="425"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w:t>
            </w:r>
          </w:p>
        </w:tc>
        <w:tc>
          <w:tcPr>
            <w:tcW w:w="284"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w:t>
            </w:r>
          </w:p>
        </w:tc>
        <w:tc>
          <w:tcPr>
            <w:tcW w:w="425"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w:t>
            </w:r>
          </w:p>
        </w:tc>
      </w:tr>
      <w:tr w:rsidR="001253F0" w:rsidRPr="006E4DB6" w:rsidTr="001253F0">
        <w:tc>
          <w:tcPr>
            <w:tcW w:w="421" w:type="dxa"/>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850" w:type="dxa"/>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347-1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1/1</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0/0</w:t>
            </w:r>
          </w:p>
        </w:tc>
      </w:tr>
      <w:tr w:rsidR="001253F0" w:rsidRPr="006E4DB6" w:rsidTr="001253F0">
        <w:tc>
          <w:tcPr>
            <w:tcW w:w="421" w:type="dxa"/>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850" w:type="dxa"/>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348-1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0/0</w:t>
            </w:r>
          </w:p>
        </w:tc>
      </w:tr>
      <w:tr w:rsidR="001253F0" w:rsidRPr="006E4DB6" w:rsidTr="001253F0">
        <w:tc>
          <w:tcPr>
            <w:tcW w:w="421" w:type="dxa"/>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850" w:type="dxa"/>
            <w:vMerge/>
            <w:textDirection w:val="btLr"/>
            <w:vAlign w:val="center"/>
          </w:tcPr>
          <w:p w:rsidR="001253F0" w:rsidRPr="006E4DB6" w:rsidRDefault="001253F0" w:rsidP="001253F0">
            <w:pPr>
              <w:ind w:left="113" w:right="113"/>
              <w:rPr>
                <w:rFonts w:ascii="Cambria" w:hAnsi="Cambria" w:cs="Times New Roman"/>
                <w:b/>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349-1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r>
      <w:tr w:rsidR="001253F0" w:rsidRPr="006E4DB6" w:rsidTr="001253F0">
        <w:trPr>
          <w:trHeight w:val="406"/>
        </w:trPr>
        <w:tc>
          <w:tcPr>
            <w:tcW w:w="1271" w:type="dxa"/>
            <w:gridSpan w:val="2"/>
            <w:vMerge w:val="restart"/>
            <w:textDirection w:val="btLr"/>
            <w:vAlign w:val="center"/>
          </w:tcPr>
          <w:p w:rsidR="001253F0" w:rsidRPr="006E4DB6" w:rsidRDefault="001253F0" w:rsidP="001253F0">
            <w:pPr>
              <w:ind w:left="113" w:right="113"/>
              <w:rPr>
                <w:rFonts w:ascii="Cambria" w:hAnsi="Cambria" w:cs="Times New Roman"/>
                <w:b/>
                <w:sz w:val="18"/>
                <w:szCs w:val="18"/>
              </w:rPr>
            </w:pPr>
            <w:r w:rsidRPr="006E4DB6">
              <w:rPr>
                <w:rFonts w:ascii="Cambria" w:hAnsi="Cambria" w:cs="Times New Roman"/>
                <w:b/>
                <w:sz w:val="18"/>
                <w:szCs w:val="18"/>
              </w:rPr>
              <w:t>Закрито провадження (п.п. 1, 2, 4-1, 6, 9-1 ч. 1 ст. 284 КПК)</w:t>
            </w: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171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67</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39</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65</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83</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83</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76</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118</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12</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32</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29</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33</w:t>
            </w:r>
          </w:p>
        </w:tc>
      </w:tr>
      <w:tr w:rsidR="001253F0" w:rsidRPr="006E4DB6" w:rsidTr="001253F0">
        <w:trPr>
          <w:trHeight w:val="436"/>
        </w:trPr>
        <w:tc>
          <w:tcPr>
            <w:tcW w:w="1271" w:type="dxa"/>
            <w:gridSpan w:val="2"/>
            <w:vMerge/>
          </w:tcPr>
          <w:p w:rsidR="001253F0" w:rsidRPr="006E4DB6" w:rsidRDefault="001253F0" w:rsidP="001253F0">
            <w:pPr>
              <w:rPr>
                <w:rFonts w:ascii="Cambria" w:hAnsi="Cambria" w:cs="Times New Roman"/>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345-1 </w:t>
            </w:r>
          </w:p>
          <w:p w:rsidR="001253F0" w:rsidRPr="006E4DB6" w:rsidRDefault="001253F0" w:rsidP="001253F0">
            <w:pPr>
              <w:rPr>
                <w:rFonts w:ascii="Cambria" w:hAnsi="Cambria" w:cs="Times New Roman"/>
                <w:b/>
                <w:sz w:val="18"/>
                <w:szCs w:val="18"/>
              </w:rPr>
            </w:pP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5</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18</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11</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15</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11</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8</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5</w:t>
            </w:r>
          </w:p>
        </w:tc>
      </w:tr>
      <w:tr w:rsidR="001253F0" w:rsidRPr="006E4DB6" w:rsidTr="001253F0">
        <w:tc>
          <w:tcPr>
            <w:tcW w:w="1271" w:type="dxa"/>
            <w:gridSpan w:val="2"/>
            <w:vMerge/>
          </w:tcPr>
          <w:p w:rsidR="001253F0" w:rsidRPr="006E4DB6" w:rsidRDefault="001253F0" w:rsidP="001253F0">
            <w:pPr>
              <w:rPr>
                <w:rFonts w:ascii="Cambria" w:hAnsi="Cambria" w:cs="Times New Roman"/>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347-1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2</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4</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r>
      <w:tr w:rsidR="001253F0" w:rsidRPr="006E4DB6" w:rsidTr="001253F0">
        <w:tc>
          <w:tcPr>
            <w:tcW w:w="1271" w:type="dxa"/>
            <w:gridSpan w:val="2"/>
            <w:vMerge/>
          </w:tcPr>
          <w:p w:rsidR="001253F0" w:rsidRPr="006E4DB6" w:rsidRDefault="001253F0" w:rsidP="001253F0">
            <w:pPr>
              <w:rPr>
                <w:rFonts w:ascii="Cambria" w:hAnsi="Cambria" w:cs="Times New Roman"/>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348-1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1</w:t>
            </w:r>
          </w:p>
        </w:tc>
      </w:tr>
      <w:tr w:rsidR="001253F0" w:rsidRPr="006E4DB6" w:rsidTr="001253F0">
        <w:trPr>
          <w:trHeight w:val="58"/>
        </w:trPr>
        <w:tc>
          <w:tcPr>
            <w:tcW w:w="1271" w:type="dxa"/>
            <w:gridSpan w:val="2"/>
            <w:vMerge/>
          </w:tcPr>
          <w:p w:rsidR="001253F0" w:rsidRPr="006E4DB6" w:rsidRDefault="001253F0" w:rsidP="001253F0">
            <w:pPr>
              <w:rPr>
                <w:rFonts w:ascii="Cambria" w:hAnsi="Cambria" w:cs="Times New Roman"/>
                <w:sz w:val="18"/>
                <w:szCs w:val="18"/>
              </w:rPr>
            </w:pPr>
          </w:p>
        </w:tc>
        <w:tc>
          <w:tcPr>
            <w:tcW w:w="992" w:type="dxa"/>
          </w:tcPr>
          <w:p w:rsidR="001253F0" w:rsidRPr="006E4DB6" w:rsidRDefault="001253F0" w:rsidP="001253F0">
            <w:pPr>
              <w:rPr>
                <w:rFonts w:ascii="Cambria" w:hAnsi="Cambria" w:cs="Times New Roman"/>
                <w:b/>
                <w:sz w:val="18"/>
                <w:szCs w:val="18"/>
              </w:rPr>
            </w:pPr>
            <w:r w:rsidRPr="006E4DB6">
              <w:rPr>
                <w:rFonts w:ascii="Cambria" w:hAnsi="Cambria" w:cs="Times New Roman"/>
                <w:b/>
                <w:sz w:val="18"/>
                <w:szCs w:val="18"/>
              </w:rPr>
              <w:t xml:space="preserve">Ст. 349-1 </w:t>
            </w:r>
          </w:p>
        </w:tc>
        <w:tc>
          <w:tcPr>
            <w:tcW w:w="709" w:type="dxa"/>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851"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8"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c>
          <w:tcPr>
            <w:tcW w:w="709" w:type="dxa"/>
            <w:gridSpan w:val="2"/>
            <w:vAlign w:val="center"/>
          </w:tcPr>
          <w:p w:rsidR="001253F0" w:rsidRPr="006E4DB6" w:rsidRDefault="001253F0" w:rsidP="001253F0">
            <w:pPr>
              <w:jc w:val="center"/>
              <w:rPr>
                <w:rFonts w:ascii="Cambria" w:hAnsi="Cambria" w:cs="Times New Roman"/>
                <w:sz w:val="18"/>
                <w:szCs w:val="18"/>
              </w:rPr>
            </w:pPr>
            <w:r w:rsidRPr="006E4DB6">
              <w:rPr>
                <w:rFonts w:ascii="Cambria" w:hAnsi="Cambria" w:cs="Times New Roman"/>
                <w:sz w:val="18"/>
                <w:szCs w:val="18"/>
              </w:rPr>
              <w:t>0</w:t>
            </w:r>
          </w:p>
        </w:tc>
      </w:tr>
    </w:tbl>
    <w:p w:rsidR="00A24696" w:rsidRPr="006E4DB6" w:rsidRDefault="00A24696" w:rsidP="00C02833">
      <w:pPr>
        <w:widowControl/>
        <w:pBdr>
          <w:top w:val="nil"/>
          <w:left w:val="nil"/>
          <w:bottom w:val="nil"/>
          <w:right w:val="nil"/>
          <w:between w:val="nil"/>
        </w:pBdr>
        <w:shd w:val="clear" w:color="auto" w:fill="FFFFFF"/>
        <w:tabs>
          <w:tab w:val="left" w:pos="993"/>
        </w:tabs>
        <w:ind w:firstLine="709"/>
        <w:jc w:val="both"/>
        <w:rPr>
          <w:rFonts w:ascii="Cambria" w:eastAsia="Times New Roman" w:hAnsi="Cambria" w:cs="Times New Roman"/>
        </w:rPr>
      </w:pPr>
    </w:p>
    <w:p w:rsidR="00A24696" w:rsidRPr="006E4DB6" w:rsidRDefault="00A24696" w:rsidP="00C02833">
      <w:pPr>
        <w:widowControl/>
        <w:pBdr>
          <w:top w:val="nil"/>
          <w:left w:val="nil"/>
          <w:bottom w:val="nil"/>
          <w:right w:val="nil"/>
          <w:between w:val="nil"/>
        </w:pBdr>
        <w:shd w:val="clear" w:color="auto" w:fill="FFFFFF"/>
        <w:tabs>
          <w:tab w:val="left" w:pos="993"/>
        </w:tabs>
        <w:ind w:firstLine="709"/>
        <w:jc w:val="both"/>
        <w:rPr>
          <w:rFonts w:ascii="Cambria" w:eastAsia="Times New Roman" w:hAnsi="Cambria" w:cs="Times New Roman"/>
        </w:rPr>
      </w:pPr>
    </w:p>
    <w:p w:rsidR="00A24696" w:rsidRPr="006E4DB6" w:rsidRDefault="00A24696" w:rsidP="00C02833">
      <w:pPr>
        <w:widowControl/>
        <w:pBdr>
          <w:top w:val="nil"/>
          <w:left w:val="nil"/>
          <w:bottom w:val="nil"/>
          <w:right w:val="nil"/>
          <w:between w:val="nil"/>
        </w:pBdr>
        <w:shd w:val="clear" w:color="auto" w:fill="FFFFFF"/>
        <w:tabs>
          <w:tab w:val="left" w:pos="993"/>
        </w:tabs>
        <w:ind w:firstLine="709"/>
        <w:jc w:val="both"/>
        <w:rPr>
          <w:rFonts w:ascii="Cambria" w:eastAsia="Times New Roman" w:hAnsi="Cambria" w:cs="Times New Roman"/>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1253F0" w:rsidRPr="006E4DB6" w:rsidRDefault="001253F0" w:rsidP="001253F0">
      <w:pPr>
        <w:jc w:val="center"/>
        <w:rPr>
          <w:rFonts w:ascii="Cambria" w:hAnsi="Cambria" w:cs="Times New Roman"/>
          <w:b/>
        </w:rPr>
      </w:pPr>
    </w:p>
    <w:p w:rsidR="00CC582E" w:rsidRDefault="00CC582E" w:rsidP="001253F0">
      <w:pPr>
        <w:jc w:val="center"/>
        <w:rPr>
          <w:rFonts w:ascii="Cambria" w:hAnsi="Cambria" w:cs="Times New Roman"/>
          <w:b/>
        </w:rPr>
      </w:pPr>
    </w:p>
    <w:p w:rsidR="00CC582E" w:rsidRDefault="00CC582E" w:rsidP="001253F0">
      <w:pPr>
        <w:jc w:val="center"/>
        <w:rPr>
          <w:rFonts w:ascii="Cambria" w:hAnsi="Cambria" w:cs="Times New Roman"/>
          <w:b/>
        </w:rPr>
      </w:pPr>
    </w:p>
    <w:p w:rsidR="001253F0" w:rsidRPr="006E4DB6" w:rsidRDefault="001253F0" w:rsidP="001253F0">
      <w:pPr>
        <w:jc w:val="center"/>
        <w:rPr>
          <w:rFonts w:ascii="Cambria" w:hAnsi="Cambria" w:cs="Times New Roman"/>
          <w:b/>
        </w:rPr>
      </w:pPr>
      <w:r w:rsidRPr="006E4DB6">
        <w:rPr>
          <w:rFonts w:ascii="Cambria" w:hAnsi="Cambria" w:cs="Times New Roman"/>
          <w:b/>
        </w:rPr>
        <w:lastRenderedPageBreak/>
        <w:t xml:space="preserve">Додаток 3. </w:t>
      </w:r>
    </w:p>
    <w:p w:rsidR="001253F0" w:rsidRPr="006E4DB6" w:rsidRDefault="001253F0" w:rsidP="001253F0">
      <w:pPr>
        <w:jc w:val="center"/>
        <w:rPr>
          <w:rFonts w:ascii="Cambria" w:hAnsi="Cambria" w:cs="Times New Roman"/>
          <w:b/>
          <w:i/>
        </w:rPr>
      </w:pPr>
      <w:r w:rsidRPr="006E4DB6">
        <w:rPr>
          <w:rFonts w:ascii="Cambria" w:hAnsi="Cambria" w:cs="Times New Roman"/>
          <w:b/>
          <w:i/>
        </w:rPr>
        <w:t>Дані судової статистики</w:t>
      </w:r>
    </w:p>
    <w:p w:rsidR="001253F0" w:rsidRPr="006E4DB6" w:rsidRDefault="001253F0" w:rsidP="001253F0">
      <w:pPr>
        <w:jc w:val="center"/>
        <w:rPr>
          <w:rFonts w:ascii="Cambria" w:hAnsi="Cambria" w:cs="Times New Roman"/>
          <w:i/>
        </w:rPr>
      </w:pPr>
      <w:r w:rsidRPr="006E4DB6">
        <w:rPr>
          <w:rFonts w:ascii="Cambria" w:hAnsi="Cambria" w:cs="Times New Roman"/>
          <w:i/>
        </w:rPr>
        <w:t>(джерело: https://court.gov.ua/inshe/sudova_statystyka/)</w:t>
      </w:r>
    </w:p>
    <w:p w:rsidR="00A24696" w:rsidRPr="006E4DB6" w:rsidRDefault="00A24696" w:rsidP="00C02833">
      <w:pPr>
        <w:ind w:firstLine="709"/>
        <w:jc w:val="both"/>
        <w:rPr>
          <w:rFonts w:ascii="Cambria" w:eastAsia="Times New Roman" w:hAnsi="Cambria" w:cs="Times New Roman"/>
          <w:b/>
        </w:rPr>
      </w:pPr>
    </w:p>
    <w:p w:rsidR="001253F0" w:rsidRPr="006E4DB6" w:rsidRDefault="001253F0" w:rsidP="001253F0">
      <w:pPr>
        <w:rPr>
          <w:rFonts w:ascii="Cambria" w:hAnsi="Cambria" w:cs="Times New Roman"/>
          <w:b/>
          <w:i/>
          <w:sz w:val="20"/>
          <w:szCs w:val="20"/>
        </w:rPr>
      </w:pPr>
      <w:r w:rsidRPr="006E4DB6">
        <w:rPr>
          <w:rFonts w:ascii="Cambria" w:hAnsi="Cambria" w:cs="Times New Roman"/>
          <w:b/>
          <w:i/>
          <w:sz w:val="20"/>
          <w:szCs w:val="20"/>
        </w:rPr>
        <w:t xml:space="preserve">Стовпчики в шапці таблиці/ значення: </w:t>
      </w:r>
    </w:p>
    <w:p w:rsidR="001253F0" w:rsidRPr="006E4DB6" w:rsidRDefault="001253F0" w:rsidP="001253F0">
      <w:pPr>
        <w:rPr>
          <w:rFonts w:ascii="Cambria" w:hAnsi="Cambria" w:cs="Times New Roman"/>
          <w:sz w:val="20"/>
          <w:szCs w:val="20"/>
        </w:rPr>
      </w:pPr>
      <w:r w:rsidRPr="006E4DB6">
        <w:rPr>
          <w:rFonts w:ascii="Cambria" w:hAnsi="Cambria" w:cs="Times New Roman"/>
          <w:sz w:val="20"/>
          <w:szCs w:val="20"/>
        </w:rPr>
        <w:t xml:space="preserve">А - к-ть засуджених </w:t>
      </w:r>
    </w:p>
    <w:p w:rsidR="001253F0" w:rsidRPr="006E4DB6" w:rsidRDefault="001253F0" w:rsidP="001253F0">
      <w:pPr>
        <w:rPr>
          <w:rFonts w:ascii="Cambria" w:hAnsi="Cambria" w:cs="Times New Roman"/>
          <w:sz w:val="20"/>
          <w:szCs w:val="20"/>
        </w:rPr>
      </w:pPr>
      <w:r w:rsidRPr="006E4DB6">
        <w:rPr>
          <w:rFonts w:ascii="Cambria" w:hAnsi="Cambria" w:cs="Times New Roman"/>
          <w:sz w:val="20"/>
          <w:szCs w:val="20"/>
        </w:rPr>
        <w:t>В - виправданих</w:t>
      </w:r>
    </w:p>
    <w:p w:rsidR="001253F0" w:rsidRPr="006E4DB6" w:rsidRDefault="001253F0" w:rsidP="001253F0">
      <w:pPr>
        <w:rPr>
          <w:rFonts w:ascii="Cambria" w:hAnsi="Cambria" w:cs="Times New Roman"/>
          <w:sz w:val="20"/>
          <w:szCs w:val="20"/>
        </w:rPr>
      </w:pPr>
      <w:r w:rsidRPr="006E4DB6">
        <w:rPr>
          <w:rFonts w:ascii="Cambria" w:hAnsi="Cambria" w:cs="Times New Roman"/>
          <w:sz w:val="20"/>
          <w:szCs w:val="20"/>
        </w:rPr>
        <w:t xml:space="preserve">С - к-ть закритих проваджень </w:t>
      </w:r>
    </w:p>
    <w:p w:rsidR="001253F0" w:rsidRPr="006E4DB6" w:rsidRDefault="001253F0" w:rsidP="001253F0">
      <w:pPr>
        <w:rPr>
          <w:rFonts w:ascii="Cambria" w:hAnsi="Cambria" w:cs="Times New Roman"/>
          <w:sz w:val="20"/>
          <w:szCs w:val="20"/>
        </w:rPr>
      </w:pPr>
      <w:r w:rsidRPr="006E4DB6">
        <w:rPr>
          <w:rFonts w:ascii="Cambria" w:hAnsi="Cambria" w:cs="Times New Roman"/>
          <w:sz w:val="20"/>
          <w:szCs w:val="20"/>
        </w:rPr>
        <w:t>D-  призначене покарання</w:t>
      </w:r>
    </w:p>
    <w:p w:rsidR="001253F0" w:rsidRPr="006E4DB6" w:rsidRDefault="001253F0" w:rsidP="00C02833">
      <w:pPr>
        <w:ind w:firstLine="709"/>
        <w:jc w:val="both"/>
        <w:rPr>
          <w:rFonts w:ascii="Cambria" w:eastAsia="Times New Roman" w:hAnsi="Cambria" w:cs="Times New Roman"/>
          <w:b/>
        </w:rPr>
      </w:pPr>
    </w:p>
    <w:tbl>
      <w:tblPr>
        <w:tblStyle w:val="ab"/>
        <w:tblW w:w="10065" w:type="dxa"/>
        <w:tblInd w:w="-147" w:type="dxa"/>
        <w:tblLayout w:type="fixed"/>
        <w:tblLook w:val="04A0" w:firstRow="1" w:lastRow="0" w:firstColumn="1" w:lastColumn="0" w:noHBand="0" w:noVBand="1"/>
      </w:tblPr>
      <w:tblGrid>
        <w:gridCol w:w="851"/>
        <w:gridCol w:w="567"/>
        <w:gridCol w:w="425"/>
        <w:gridCol w:w="426"/>
        <w:gridCol w:w="1559"/>
        <w:gridCol w:w="1559"/>
        <w:gridCol w:w="567"/>
        <w:gridCol w:w="567"/>
        <w:gridCol w:w="1276"/>
        <w:gridCol w:w="2268"/>
      </w:tblGrid>
      <w:tr w:rsidR="001253F0" w:rsidRPr="006E4DB6" w:rsidTr="001253F0">
        <w:trPr>
          <w:trHeight w:val="394"/>
        </w:trPr>
        <w:tc>
          <w:tcPr>
            <w:tcW w:w="851"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стаття</w:t>
            </w:r>
          </w:p>
        </w:tc>
        <w:tc>
          <w:tcPr>
            <w:tcW w:w="567" w:type="dxa"/>
          </w:tcPr>
          <w:p w:rsidR="001253F0" w:rsidRPr="006E4DB6" w:rsidRDefault="001253F0" w:rsidP="001253F0">
            <w:pPr>
              <w:rPr>
                <w:rFonts w:ascii="Cambria" w:hAnsi="Cambria" w:cs="Times New Roman"/>
                <w:b/>
                <w:sz w:val="20"/>
                <w:szCs w:val="20"/>
              </w:rPr>
            </w:pPr>
          </w:p>
        </w:tc>
        <w:tc>
          <w:tcPr>
            <w:tcW w:w="3969" w:type="dxa"/>
            <w:gridSpan w:val="4"/>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171</w:t>
            </w:r>
          </w:p>
        </w:tc>
        <w:tc>
          <w:tcPr>
            <w:tcW w:w="4678" w:type="dxa"/>
            <w:gridSpan w:val="4"/>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345-1</w:t>
            </w:r>
          </w:p>
        </w:tc>
      </w:tr>
      <w:tr w:rsidR="001253F0" w:rsidRPr="006E4DB6" w:rsidTr="001253F0">
        <w:trPr>
          <w:trHeight w:val="450"/>
        </w:trPr>
        <w:tc>
          <w:tcPr>
            <w:tcW w:w="851"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 xml:space="preserve">рік </w:t>
            </w:r>
          </w:p>
        </w:tc>
        <w:tc>
          <w:tcPr>
            <w:tcW w:w="567" w:type="dxa"/>
          </w:tcPr>
          <w:p w:rsidR="001253F0" w:rsidRPr="006E4DB6" w:rsidRDefault="001253F0" w:rsidP="001253F0">
            <w:pPr>
              <w:rPr>
                <w:rFonts w:ascii="Cambria" w:hAnsi="Cambria" w:cs="Times New Roman"/>
                <w:sz w:val="20"/>
                <w:szCs w:val="20"/>
              </w:rPr>
            </w:pPr>
          </w:p>
        </w:tc>
        <w:tc>
          <w:tcPr>
            <w:tcW w:w="425"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А</w:t>
            </w:r>
          </w:p>
        </w:tc>
        <w:tc>
          <w:tcPr>
            <w:tcW w:w="426"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 xml:space="preserve">В </w:t>
            </w:r>
          </w:p>
        </w:tc>
        <w:tc>
          <w:tcPr>
            <w:tcW w:w="1559"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C</w:t>
            </w:r>
          </w:p>
        </w:tc>
        <w:tc>
          <w:tcPr>
            <w:tcW w:w="1559"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D</w:t>
            </w:r>
          </w:p>
        </w:tc>
        <w:tc>
          <w:tcPr>
            <w:tcW w:w="567"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А</w:t>
            </w:r>
          </w:p>
        </w:tc>
        <w:tc>
          <w:tcPr>
            <w:tcW w:w="567"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 xml:space="preserve">В </w:t>
            </w:r>
          </w:p>
        </w:tc>
        <w:tc>
          <w:tcPr>
            <w:tcW w:w="1276"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С</w:t>
            </w:r>
          </w:p>
        </w:tc>
        <w:tc>
          <w:tcPr>
            <w:tcW w:w="2268"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D</w:t>
            </w:r>
          </w:p>
        </w:tc>
      </w:tr>
      <w:tr w:rsidR="001253F0" w:rsidRPr="006E4DB6" w:rsidTr="001253F0">
        <w:trPr>
          <w:trHeight w:val="595"/>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2024</w:t>
            </w:r>
          </w:p>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p w:rsidR="001253F0" w:rsidRPr="006E4DB6" w:rsidRDefault="001253F0" w:rsidP="001253F0">
            <w:pPr>
              <w:jc w:val="center"/>
              <w:rPr>
                <w:rFonts w:ascii="Cambria" w:hAnsi="Cambria" w:cs="Times New Roman"/>
                <w:sz w:val="20"/>
                <w:szCs w:val="20"/>
              </w:rPr>
            </w:pP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3</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штраф -1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2268"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позб. волі із ст. 75 -1</w:t>
            </w:r>
          </w:p>
        </w:tc>
      </w:tr>
      <w:tr w:rsidR="001253F0" w:rsidRPr="006E4DB6" w:rsidTr="001253F0">
        <w:trPr>
          <w:trHeight w:val="592"/>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4</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3</w:t>
            </w:r>
          </w:p>
        </w:tc>
        <w:tc>
          <w:tcPr>
            <w:tcW w:w="2268"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позбавл. волі  із ст. 75 - 3</w:t>
            </w:r>
          </w:p>
        </w:tc>
      </w:tr>
      <w:tr w:rsidR="001253F0" w:rsidRPr="006E4DB6" w:rsidTr="001253F0">
        <w:trPr>
          <w:trHeight w:val="401"/>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3</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2268"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2023</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ч.1</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2</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штраф -2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2268"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ст. 75 -1</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2 – за ст.48</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4, з них 1- за ст.48</w:t>
            </w:r>
          </w:p>
        </w:tc>
        <w:tc>
          <w:tcPr>
            <w:tcW w:w="2268"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ст. 75 -2</w:t>
            </w: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2022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ч.1</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4, з них 1 – за ст. 46</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5</w:t>
            </w:r>
          </w:p>
        </w:tc>
        <w:tc>
          <w:tcPr>
            <w:tcW w:w="2268"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обмежен.волі</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ч.2</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2</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vMerge/>
          </w:tcPr>
          <w:p w:rsidR="001253F0" w:rsidRPr="006E4DB6" w:rsidRDefault="001253F0" w:rsidP="001253F0">
            <w:pPr>
              <w:jc w:val="center"/>
              <w:rPr>
                <w:rFonts w:ascii="Cambria" w:hAnsi="Cambria" w:cs="Times New Roman"/>
                <w:sz w:val="20"/>
                <w:szCs w:val="20"/>
              </w:rPr>
            </w:pPr>
          </w:p>
        </w:tc>
        <w:tc>
          <w:tcPr>
            <w:tcW w:w="567" w:type="dxa"/>
            <w:vMerge/>
          </w:tcPr>
          <w:p w:rsidR="001253F0" w:rsidRPr="006E4DB6" w:rsidRDefault="001253F0" w:rsidP="001253F0">
            <w:pPr>
              <w:jc w:val="center"/>
              <w:rPr>
                <w:rFonts w:ascii="Cambria" w:hAnsi="Cambria" w:cs="Times New Roman"/>
                <w:sz w:val="20"/>
                <w:szCs w:val="20"/>
              </w:rPr>
            </w:pPr>
          </w:p>
        </w:tc>
        <w:tc>
          <w:tcPr>
            <w:tcW w:w="1276" w:type="dxa"/>
            <w:vMerge/>
          </w:tcPr>
          <w:p w:rsidR="001253F0" w:rsidRPr="006E4DB6" w:rsidRDefault="001253F0" w:rsidP="001253F0">
            <w:pPr>
              <w:jc w:val="center"/>
              <w:rPr>
                <w:rFonts w:ascii="Cambria" w:hAnsi="Cambria" w:cs="Times New Roman"/>
                <w:sz w:val="20"/>
                <w:szCs w:val="20"/>
              </w:rPr>
            </w:pPr>
          </w:p>
        </w:tc>
        <w:tc>
          <w:tcPr>
            <w:tcW w:w="2268" w:type="dxa"/>
            <w:vMerge/>
          </w:tcPr>
          <w:p w:rsidR="001253F0" w:rsidRPr="006E4DB6" w:rsidRDefault="001253F0" w:rsidP="001253F0">
            <w:pPr>
              <w:jc w:val="center"/>
              <w:rPr>
                <w:rFonts w:ascii="Cambria" w:hAnsi="Cambria" w:cs="Times New Roman"/>
                <w:sz w:val="20"/>
                <w:szCs w:val="20"/>
              </w:rPr>
            </w:pPr>
          </w:p>
        </w:tc>
      </w:tr>
      <w:tr w:rsidR="001253F0" w:rsidRPr="006E4DB6" w:rsidTr="001253F0">
        <w:trPr>
          <w:trHeight w:val="193"/>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2021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4</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2</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штраф -3 , звільн.від покар. – 1</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8</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2268"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8- ст. 75</w:t>
            </w:r>
          </w:p>
        </w:tc>
      </w:tr>
      <w:tr w:rsidR="001253F0" w:rsidRPr="006E4DB6" w:rsidTr="001253F0">
        <w:trPr>
          <w:trHeight w:val="193"/>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vMerge/>
          </w:tcPr>
          <w:p w:rsidR="001253F0" w:rsidRPr="006E4DB6" w:rsidRDefault="001253F0" w:rsidP="001253F0">
            <w:pPr>
              <w:jc w:val="center"/>
              <w:rPr>
                <w:rFonts w:ascii="Cambria" w:hAnsi="Cambria" w:cs="Times New Roman"/>
                <w:sz w:val="20"/>
                <w:szCs w:val="20"/>
              </w:rPr>
            </w:pPr>
          </w:p>
        </w:tc>
        <w:tc>
          <w:tcPr>
            <w:tcW w:w="567" w:type="dxa"/>
            <w:vMerge/>
          </w:tcPr>
          <w:p w:rsidR="001253F0" w:rsidRPr="006E4DB6" w:rsidRDefault="001253F0" w:rsidP="001253F0">
            <w:pPr>
              <w:jc w:val="center"/>
              <w:rPr>
                <w:rFonts w:ascii="Cambria" w:hAnsi="Cambria" w:cs="Times New Roman"/>
                <w:sz w:val="20"/>
                <w:szCs w:val="20"/>
              </w:rPr>
            </w:pPr>
          </w:p>
        </w:tc>
        <w:tc>
          <w:tcPr>
            <w:tcW w:w="1276" w:type="dxa"/>
            <w:vMerge/>
          </w:tcPr>
          <w:p w:rsidR="001253F0" w:rsidRPr="006E4DB6" w:rsidRDefault="001253F0" w:rsidP="001253F0">
            <w:pPr>
              <w:jc w:val="center"/>
              <w:rPr>
                <w:rFonts w:ascii="Cambria" w:hAnsi="Cambria" w:cs="Times New Roman"/>
                <w:sz w:val="20"/>
                <w:szCs w:val="20"/>
              </w:rPr>
            </w:pPr>
          </w:p>
        </w:tc>
        <w:tc>
          <w:tcPr>
            <w:tcW w:w="2268" w:type="dxa"/>
            <w:vMerge/>
          </w:tcPr>
          <w:p w:rsidR="001253F0" w:rsidRPr="006E4DB6" w:rsidRDefault="001253F0" w:rsidP="001253F0">
            <w:pPr>
              <w:jc w:val="center"/>
              <w:rPr>
                <w:rFonts w:ascii="Cambria" w:hAnsi="Cambria" w:cs="Times New Roman"/>
                <w:sz w:val="20"/>
                <w:szCs w:val="20"/>
              </w:rPr>
            </w:pPr>
          </w:p>
        </w:tc>
      </w:tr>
      <w:tr w:rsidR="001253F0" w:rsidRPr="006E4DB6" w:rsidTr="001253F0">
        <w:trPr>
          <w:trHeight w:val="193"/>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3</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5</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штраф – 5</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2268"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2020</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4 - за ст. 46</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штраф -1</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3 ( з них 1 – ст. 47, 1- ст. 48)</w:t>
            </w:r>
          </w:p>
        </w:tc>
        <w:tc>
          <w:tcPr>
            <w:tcW w:w="2268"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позб.волі до 2-х р.</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425" w:type="dxa"/>
          </w:tcPr>
          <w:p w:rsidR="001253F0" w:rsidRPr="006E4DB6" w:rsidRDefault="001253F0" w:rsidP="001253F0">
            <w:pPr>
              <w:jc w:val="center"/>
              <w:rPr>
                <w:rFonts w:ascii="Cambria" w:hAnsi="Cambria" w:cs="Times New Roman"/>
                <w:sz w:val="20"/>
                <w:szCs w:val="20"/>
              </w:rPr>
            </w:pP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vMerge/>
          </w:tcPr>
          <w:p w:rsidR="001253F0" w:rsidRPr="006E4DB6" w:rsidRDefault="001253F0" w:rsidP="001253F0">
            <w:pPr>
              <w:jc w:val="center"/>
              <w:rPr>
                <w:rFonts w:ascii="Cambria" w:hAnsi="Cambria" w:cs="Times New Roman"/>
                <w:sz w:val="20"/>
                <w:szCs w:val="20"/>
              </w:rPr>
            </w:pPr>
          </w:p>
        </w:tc>
        <w:tc>
          <w:tcPr>
            <w:tcW w:w="567" w:type="dxa"/>
            <w:vMerge/>
          </w:tcPr>
          <w:p w:rsidR="001253F0" w:rsidRPr="006E4DB6" w:rsidRDefault="001253F0" w:rsidP="001253F0">
            <w:pPr>
              <w:jc w:val="center"/>
              <w:rPr>
                <w:rFonts w:ascii="Cambria" w:hAnsi="Cambria" w:cs="Times New Roman"/>
                <w:sz w:val="20"/>
                <w:szCs w:val="20"/>
              </w:rPr>
            </w:pPr>
          </w:p>
        </w:tc>
        <w:tc>
          <w:tcPr>
            <w:tcW w:w="1276" w:type="dxa"/>
            <w:vMerge/>
          </w:tcPr>
          <w:p w:rsidR="001253F0" w:rsidRPr="006E4DB6" w:rsidRDefault="001253F0" w:rsidP="001253F0">
            <w:pPr>
              <w:jc w:val="center"/>
              <w:rPr>
                <w:rFonts w:ascii="Cambria" w:hAnsi="Cambria" w:cs="Times New Roman"/>
                <w:sz w:val="20"/>
                <w:szCs w:val="20"/>
              </w:rPr>
            </w:pPr>
          </w:p>
        </w:tc>
        <w:tc>
          <w:tcPr>
            <w:tcW w:w="2268" w:type="dxa"/>
            <w:vMerge/>
          </w:tcPr>
          <w:p w:rsidR="001253F0" w:rsidRPr="006E4DB6" w:rsidRDefault="001253F0" w:rsidP="001253F0">
            <w:pPr>
              <w:jc w:val="center"/>
              <w:rPr>
                <w:rFonts w:ascii="Cambria" w:hAnsi="Cambria" w:cs="Times New Roman"/>
                <w:sz w:val="20"/>
                <w:szCs w:val="20"/>
              </w:rPr>
            </w:pP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3</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штраф -1</w:t>
            </w:r>
          </w:p>
        </w:tc>
        <w:tc>
          <w:tcPr>
            <w:tcW w:w="567" w:type="dxa"/>
          </w:tcPr>
          <w:p w:rsidR="001253F0" w:rsidRPr="006E4DB6" w:rsidRDefault="001253F0" w:rsidP="001253F0">
            <w:pPr>
              <w:jc w:val="center"/>
              <w:rPr>
                <w:rFonts w:ascii="Cambria" w:hAnsi="Cambria" w:cs="Times New Roman"/>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2268"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193"/>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2019</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2</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обмеж. волі -1</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2268"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штраф – ст. 69</w:t>
            </w:r>
          </w:p>
        </w:tc>
      </w:tr>
      <w:tr w:rsidR="001253F0" w:rsidRPr="006E4DB6" w:rsidTr="001253F0">
        <w:trPr>
          <w:trHeight w:val="193"/>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ч.2</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vMerge/>
          </w:tcPr>
          <w:p w:rsidR="001253F0" w:rsidRPr="006E4DB6" w:rsidRDefault="001253F0" w:rsidP="001253F0">
            <w:pPr>
              <w:jc w:val="center"/>
              <w:rPr>
                <w:rFonts w:ascii="Cambria" w:hAnsi="Cambria" w:cs="Times New Roman"/>
                <w:sz w:val="20"/>
                <w:szCs w:val="20"/>
              </w:rPr>
            </w:pPr>
          </w:p>
        </w:tc>
        <w:tc>
          <w:tcPr>
            <w:tcW w:w="567" w:type="dxa"/>
            <w:vMerge/>
          </w:tcPr>
          <w:p w:rsidR="001253F0" w:rsidRPr="006E4DB6" w:rsidRDefault="001253F0" w:rsidP="001253F0">
            <w:pPr>
              <w:jc w:val="center"/>
              <w:rPr>
                <w:rFonts w:ascii="Cambria" w:hAnsi="Cambria" w:cs="Times New Roman"/>
                <w:sz w:val="20"/>
                <w:szCs w:val="20"/>
              </w:rPr>
            </w:pPr>
          </w:p>
        </w:tc>
        <w:tc>
          <w:tcPr>
            <w:tcW w:w="1276" w:type="dxa"/>
            <w:vMerge/>
          </w:tcPr>
          <w:p w:rsidR="001253F0" w:rsidRPr="006E4DB6" w:rsidRDefault="001253F0" w:rsidP="001253F0">
            <w:pPr>
              <w:jc w:val="center"/>
              <w:rPr>
                <w:rFonts w:ascii="Cambria" w:hAnsi="Cambria" w:cs="Times New Roman"/>
                <w:sz w:val="20"/>
                <w:szCs w:val="20"/>
              </w:rPr>
            </w:pPr>
          </w:p>
        </w:tc>
        <w:tc>
          <w:tcPr>
            <w:tcW w:w="2268" w:type="dxa"/>
            <w:vMerge/>
          </w:tcPr>
          <w:p w:rsidR="001253F0" w:rsidRPr="006E4DB6" w:rsidRDefault="001253F0" w:rsidP="001253F0">
            <w:pPr>
              <w:jc w:val="center"/>
              <w:rPr>
                <w:rFonts w:ascii="Cambria" w:hAnsi="Cambria" w:cs="Times New Roman"/>
                <w:sz w:val="20"/>
                <w:szCs w:val="20"/>
              </w:rPr>
            </w:pPr>
          </w:p>
        </w:tc>
      </w:tr>
      <w:tr w:rsidR="001253F0" w:rsidRPr="006E4DB6" w:rsidTr="001253F0">
        <w:trPr>
          <w:trHeight w:val="200"/>
        </w:trPr>
        <w:tc>
          <w:tcPr>
            <w:tcW w:w="851" w:type="dxa"/>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2018</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ч.1</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3 (з них 1 за ст. 45, 1 – за ст. 48)</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звіл.за амністією – 1</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2</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2268"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позб.волі до 3-х р.</w:t>
            </w:r>
          </w:p>
        </w:tc>
      </w:tr>
      <w:tr w:rsidR="001253F0" w:rsidRPr="006E4DB6" w:rsidTr="001253F0">
        <w:trPr>
          <w:trHeight w:val="200"/>
        </w:trPr>
        <w:tc>
          <w:tcPr>
            <w:tcW w:w="851" w:type="dxa"/>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vMerge/>
          </w:tcPr>
          <w:p w:rsidR="001253F0" w:rsidRPr="006E4DB6" w:rsidRDefault="001253F0" w:rsidP="001253F0">
            <w:pPr>
              <w:jc w:val="center"/>
              <w:rPr>
                <w:rFonts w:ascii="Cambria" w:hAnsi="Cambria" w:cs="Times New Roman"/>
                <w:sz w:val="20"/>
                <w:szCs w:val="20"/>
              </w:rPr>
            </w:pPr>
          </w:p>
        </w:tc>
        <w:tc>
          <w:tcPr>
            <w:tcW w:w="567" w:type="dxa"/>
            <w:vMerge/>
          </w:tcPr>
          <w:p w:rsidR="001253F0" w:rsidRPr="006E4DB6" w:rsidRDefault="001253F0" w:rsidP="001253F0">
            <w:pPr>
              <w:jc w:val="center"/>
              <w:rPr>
                <w:rFonts w:ascii="Cambria" w:hAnsi="Cambria" w:cs="Times New Roman"/>
                <w:sz w:val="20"/>
                <w:szCs w:val="20"/>
              </w:rPr>
            </w:pPr>
          </w:p>
        </w:tc>
        <w:tc>
          <w:tcPr>
            <w:tcW w:w="1276" w:type="dxa"/>
            <w:vMerge/>
          </w:tcPr>
          <w:p w:rsidR="001253F0" w:rsidRPr="006E4DB6" w:rsidRDefault="001253F0" w:rsidP="001253F0">
            <w:pPr>
              <w:jc w:val="center"/>
              <w:rPr>
                <w:rFonts w:ascii="Cambria" w:hAnsi="Cambria" w:cs="Times New Roman"/>
                <w:sz w:val="20"/>
                <w:szCs w:val="20"/>
              </w:rPr>
            </w:pPr>
          </w:p>
        </w:tc>
        <w:tc>
          <w:tcPr>
            <w:tcW w:w="2268" w:type="dxa"/>
            <w:vMerge/>
          </w:tcPr>
          <w:p w:rsidR="001253F0" w:rsidRPr="006E4DB6" w:rsidRDefault="001253F0" w:rsidP="001253F0">
            <w:pPr>
              <w:jc w:val="center"/>
              <w:rPr>
                <w:rFonts w:ascii="Cambria" w:hAnsi="Cambria" w:cs="Times New Roman"/>
                <w:sz w:val="20"/>
                <w:szCs w:val="20"/>
              </w:rPr>
            </w:pP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2017</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2</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2268"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p>
        </w:tc>
        <w:tc>
          <w:tcPr>
            <w:tcW w:w="2268" w:type="dxa"/>
          </w:tcPr>
          <w:p w:rsidR="001253F0" w:rsidRPr="006E4DB6" w:rsidRDefault="001253F0" w:rsidP="001253F0">
            <w:pPr>
              <w:jc w:val="center"/>
              <w:rPr>
                <w:rFonts w:ascii="Cambria" w:hAnsi="Cambria" w:cs="Times New Roman"/>
                <w:sz w:val="20"/>
                <w:szCs w:val="20"/>
              </w:rPr>
            </w:pP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3</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0</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p>
        </w:tc>
        <w:tc>
          <w:tcPr>
            <w:tcW w:w="2268" w:type="dxa"/>
          </w:tcPr>
          <w:p w:rsidR="001253F0" w:rsidRPr="006E4DB6" w:rsidRDefault="001253F0" w:rsidP="001253F0">
            <w:pPr>
              <w:jc w:val="center"/>
              <w:rPr>
                <w:rFonts w:ascii="Cambria" w:hAnsi="Cambria" w:cs="Times New Roman"/>
                <w:sz w:val="20"/>
                <w:szCs w:val="20"/>
              </w:rPr>
            </w:pP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2016</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4</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2; з них 1 – за ст. 46</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штраф – 4</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567"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 – за ст. 48</w:t>
            </w:r>
          </w:p>
        </w:tc>
        <w:tc>
          <w:tcPr>
            <w:tcW w:w="2268" w:type="dxa"/>
            <w:vMerge w:val="restart"/>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 – ст. 75</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vMerge/>
          </w:tcPr>
          <w:p w:rsidR="001253F0" w:rsidRPr="006E4DB6" w:rsidRDefault="001253F0" w:rsidP="001253F0">
            <w:pPr>
              <w:jc w:val="center"/>
              <w:rPr>
                <w:rFonts w:ascii="Cambria" w:hAnsi="Cambria" w:cs="Times New Roman"/>
                <w:sz w:val="20"/>
                <w:szCs w:val="20"/>
              </w:rPr>
            </w:pPr>
          </w:p>
        </w:tc>
        <w:tc>
          <w:tcPr>
            <w:tcW w:w="567" w:type="dxa"/>
            <w:vMerge/>
          </w:tcPr>
          <w:p w:rsidR="001253F0" w:rsidRPr="006E4DB6" w:rsidRDefault="001253F0" w:rsidP="001253F0">
            <w:pPr>
              <w:jc w:val="center"/>
              <w:rPr>
                <w:rFonts w:ascii="Cambria" w:hAnsi="Cambria" w:cs="Times New Roman"/>
                <w:sz w:val="20"/>
                <w:szCs w:val="20"/>
              </w:rPr>
            </w:pPr>
          </w:p>
        </w:tc>
        <w:tc>
          <w:tcPr>
            <w:tcW w:w="1276" w:type="dxa"/>
            <w:vMerge/>
          </w:tcPr>
          <w:p w:rsidR="001253F0" w:rsidRPr="006E4DB6" w:rsidRDefault="001253F0" w:rsidP="001253F0">
            <w:pPr>
              <w:jc w:val="center"/>
              <w:rPr>
                <w:rFonts w:ascii="Cambria" w:hAnsi="Cambria" w:cs="Times New Roman"/>
                <w:sz w:val="20"/>
                <w:szCs w:val="20"/>
              </w:rPr>
            </w:pPr>
          </w:p>
        </w:tc>
        <w:tc>
          <w:tcPr>
            <w:tcW w:w="2268" w:type="dxa"/>
            <w:vMerge/>
          </w:tcPr>
          <w:p w:rsidR="001253F0" w:rsidRPr="006E4DB6" w:rsidRDefault="001253F0" w:rsidP="001253F0">
            <w:pPr>
              <w:jc w:val="center"/>
              <w:rPr>
                <w:rFonts w:ascii="Cambria" w:hAnsi="Cambria" w:cs="Times New Roman"/>
                <w:sz w:val="20"/>
                <w:szCs w:val="20"/>
              </w:rPr>
            </w:pP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2015</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ч.1</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 – ст. 48</w:t>
            </w:r>
          </w:p>
        </w:tc>
        <w:tc>
          <w:tcPr>
            <w:tcW w:w="1559" w:type="dxa"/>
          </w:tcPr>
          <w:p w:rsidR="001253F0" w:rsidRPr="006E4DB6" w:rsidRDefault="001253F0" w:rsidP="001253F0">
            <w:pPr>
              <w:jc w:val="center"/>
              <w:rPr>
                <w:rFonts w:ascii="Cambria" w:hAnsi="Cambria" w:cs="Times New Roman"/>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2268"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2268"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3</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27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2268"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 – ст. 75</w:t>
            </w:r>
          </w:p>
        </w:tc>
      </w:tr>
      <w:tr w:rsidR="001253F0" w:rsidRPr="006E4DB6" w:rsidTr="001253F0">
        <w:trPr>
          <w:trHeight w:val="200"/>
        </w:trPr>
        <w:tc>
          <w:tcPr>
            <w:tcW w:w="851" w:type="dxa"/>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2014</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ч.1</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6</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1559"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5 -штраф, 1 – за амністією</w:t>
            </w:r>
          </w:p>
        </w:tc>
        <w:tc>
          <w:tcPr>
            <w:tcW w:w="567" w:type="dxa"/>
          </w:tcPr>
          <w:p w:rsidR="001253F0" w:rsidRPr="006E4DB6" w:rsidRDefault="001253F0" w:rsidP="001253F0">
            <w:pPr>
              <w:jc w:val="center"/>
              <w:rPr>
                <w:rFonts w:ascii="Cambria" w:hAnsi="Cambria" w:cs="Times New Roman"/>
                <w:sz w:val="20"/>
                <w:szCs w:val="20"/>
              </w:rPr>
            </w:pPr>
          </w:p>
        </w:tc>
        <w:tc>
          <w:tcPr>
            <w:tcW w:w="567" w:type="dxa"/>
          </w:tcPr>
          <w:p w:rsidR="001253F0" w:rsidRPr="006E4DB6" w:rsidRDefault="001253F0" w:rsidP="001253F0">
            <w:pPr>
              <w:jc w:val="center"/>
              <w:rPr>
                <w:rFonts w:ascii="Cambria" w:hAnsi="Cambria" w:cs="Times New Roman"/>
                <w:sz w:val="20"/>
                <w:szCs w:val="20"/>
              </w:rPr>
            </w:pPr>
          </w:p>
        </w:tc>
        <w:tc>
          <w:tcPr>
            <w:tcW w:w="1276" w:type="dxa"/>
          </w:tcPr>
          <w:p w:rsidR="001253F0" w:rsidRPr="006E4DB6" w:rsidRDefault="001253F0" w:rsidP="001253F0">
            <w:pPr>
              <w:jc w:val="center"/>
              <w:rPr>
                <w:rFonts w:ascii="Cambria" w:hAnsi="Cambria" w:cs="Times New Roman"/>
                <w:sz w:val="20"/>
                <w:szCs w:val="20"/>
              </w:rPr>
            </w:pPr>
          </w:p>
        </w:tc>
        <w:tc>
          <w:tcPr>
            <w:tcW w:w="2268" w:type="dxa"/>
          </w:tcPr>
          <w:p w:rsidR="001253F0" w:rsidRPr="006E4DB6" w:rsidRDefault="001253F0" w:rsidP="001253F0">
            <w:pPr>
              <w:jc w:val="center"/>
              <w:rPr>
                <w:rFonts w:ascii="Cambria" w:hAnsi="Cambria" w:cs="Times New Roman"/>
                <w:sz w:val="20"/>
                <w:szCs w:val="20"/>
              </w:rPr>
            </w:pPr>
          </w:p>
        </w:tc>
      </w:tr>
    </w:tbl>
    <w:p w:rsidR="00A24696" w:rsidRPr="006E4DB6" w:rsidRDefault="00A24696" w:rsidP="00C02833">
      <w:pPr>
        <w:ind w:firstLine="709"/>
        <w:jc w:val="both"/>
        <w:rPr>
          <w:rFonts w:ascii="Cambria" w:eastAsia="Times New Roman" w:hAnsi="Cambria" w:cs="Times New Roman"/>
          <w:b/>
          <w:sz w:val="20"/>
          <w:szCs w:val="20"/>
        </w:rPr>
      </w:pPr>
    </w:p>
    <w:p w:rsidR="00A24696" w:rsidRDefault="00A24696" w:rsidP="00C02833">
      <w:pPr>
        <w:ind w:firstLine="709"/>
        <w:jc w:val="both"/>
        <w:rPr>
          <w:rFonts w:ascii="Cambria" w:eastAsia="Times New Roman" w:hAnsi="Cambria" w:cs="Times New Roman"/>
          <w:b/>
        </w:rPr>
      </w:pPr>
    </w:p>
    <w:p w:rsidR="00E4531F" w:rsidRPr="00E4531F" w:rsidRDefault="00E4531F" w:rsidP="00C02833">
      <w:pPr>
        <w:ind w:firstLine="709"/>
        <w:jc w:val="both"/>
        <w:rPr>
          <w:rFonts w:ascii="Cambria" w:eastAsia="Times New Roman" w:hAnsi="Cambria" w:cs="Times New Roman"/>
          <w:i/>
        </w:rPr>
      </w:pPr>
      <w:r w:rsidRPr="00E4531F">
        <w:rPr>
          <w:rFonts w:ascii="Cambria" w:eastAsia="Times New Roman" w:hAnsi="Cambria" w:cs="Times New Roman"/>
          <w:i/>
        </w:rPr>
        <w:t>Продовження на наступній сторінці…</w:t>
      </w:r>
    </w:p>
    <w:p w:rsidR="00E4531F" w:rsidRDefault="00E4531F" w:rsidP="00C02833">
      <w:pPr>
        <w:ind w:firstLine="709"/>
        <w:jc w:val="both"/>
        <w:rPr>
          <w:rFonts w:ascii="Cambria" w:eastAsia="Times New Roman" w:hAnsi="Cambria" w:cs="Times New Roman"/>
          <w:b/>
        </w:rPr>
      </w:pPr>
    </w:p>
    <w:p w:rsidR="00E4531F" w:rsidRDefault="00E4531F" w:rsidP="00C02833">
      <w:pPr>
        <w:ind w:firstLine="709"/>
        <w:jc w:val="both"/>
        <w:rPr>
          <w:rFonts w:ascii="Cambria" w:eastAsia="Times New Roman" w:hAnsi="Cambria" w:cs="Times New Roman"/>
          <w:b/>
        </w:rPr>
      </w:pPr>
    </w:p>
    <w:p w:rsidR="00E4531F" w:rsidRDefault="00E4531F" w:rsidP="00C02833">
      <w:pPr>
        <w:ind w:firstLine="709"/>
        <w:jc w:val="both"/>
        <w:rPr>
          <w:rFonts w:ascii="Cambria" w:eastAsia="Times New Roman" w:hAnsi="Cambria" w:cs="Times New Roman"/>
          <w:b/>
        </w:rPr>
      </w:pPr>
    </w:p>
    <w:p w:rsidR="00E4531F" w:rsidRDefault="00E4531F" w:rsidP="00C02833">
      <w:pPr>
        <w:ind w:firstLine="709"/>
        <w:jc w:val="both"/>
        <w:rPr>
          <w:rFonts w:ascii="Cambria" w:eastAsia="Times New Roman" w:hAnsi="Cambria" w:cs="Times New Roman"/>
          <w:b/>
        </w:rPr>
      </w:pPr>
    </w:p>
    <w:p w:rsidR="00E4531F" w:rsidRDefault="00E4531F" w:rsidP="00C02833">
      <w:pPr>
        <w:ind w:firstLine="709"/>
        <w:jc w:val="both"/>
        <w:rPr>
          <w:rFonts w:ascii="Cambria" w:eastAsia="Times New Roman" w:hAnsi="Cambria" w:cs="Times New Roman"/>
          <w:b/>
        </w:rPr>
      </w:pPr>
    </w:p>
    <w:p w:rsidR="00E4531F" w:rsidRDefault="00E4531F" w:rsidP="00C02833">
      <w:pPr>
        <w:ind w:firstLine="709"/>
        <w:jc w:val="both"/>
        <w:rPr>
          <w:rFonts w:ascii="Cambria" w:eastAsia="Times New Roman" w:hAnsi="Cambria" w:cs="Times New Roman"/>
          <w:b/>
        </w:rPr>
      </w:pPr>
    </w:p>
    <w:p w:rsidR="00E4531F" w:rsidRPr="006E4DB6" w:rsidRDefault="00E4531F" w:rsidP="00C02833">
      <w:pPr>
        <w:ind w:firstLine="709"/>
        <w:jc w:val="both"/>
        <w:rPr>
          <w:rFonts w:ascii="Cambria" w:eastAsia="Times New Roman" w:hAnsi="Cambria" w:cs="Times New Roman"/>
          <w:b/>
        </w:rPr>
      </w:pPr>
    </w:p>
    <w:tbl>
      <w:tblPr>
        <w:tblStyle w:val="ab"/>
        <w:tblW w:w="7230" w:type="dxa"/>
        <w:tblInd w:w="-147" w:type="dxa"/>
        <w:tblLayout w:type="fixed"/>
        <w:tblLook w:val="04A0" w:firstRow="1" w:lastRow="0" w:firstColumn="1" w:lastColumn="0" w:noHBand="0" w:noVBand="1"/>
      </w:tblPr>
      <w:tblGrid>
        <w:gridCol w:w="851"/>
        <w:gridCol w:w="567"/>
        <w:gridCol w:w="567"/>
        <w:gridCol w:w="567"/>
        <w:gridCol w:w="567"/>
        <w:gridCol w:w="567"/>
        <w:gridCol w:w="567"/>
        <w:gridCol w:w="426"/>
        <w:gridCol w:w="425"/>
        <w:gridCol w:w="425"/>
        <w:gridCol w:w="425"/>
        <w:gridCol w:w="426"/>
        <w:gridCol w:w="425"/>
        <w:gridCol w:w="425"/>
      </w:tblGrid>
      <w:tr w:rsidR="001253F0" w:rsidRPr="006E4DB6" w:rsidTr="001253F0">
        <w:trPr>
          <w:trHeight w:val="394"/>
        </w:trPr>
        <w:tc>
          <w:tcPr>
            <w:tcW w:w="851"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стаття</w:t>
            </w:r>
          </w:p>
        </w:tc>
        <w:tc>
          <w:tcPr>
            <w:tcW w:w="567" w:type="dxa"/>
          </w:tcPr>
          <w:p w:rsidR="001253F0" w:rsidRPr="006E4DB6" w:rsidRDefault="001253F0" w:rsidP="001253F0">
            <w:pPr>
              <w:rPr>
                <w:rFonts w:ascii="Cambria" w:hAnsi="Cambria" w:cs="Times New Roman"/>
                <w:b/>
                <w:sz w:val="20"/>
                <w:szCs w:val="20"/>
              </w:rPr>
            </w:pPr>
          </w:p>
        </w:tc>
        <w:tc>
          <w:tcPr>
            <w:tcW w:w="2268" w:type="dxa"/>
            <w:gridSpan w:val="4"/>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347-1</w:t>
            </w:r>
          </w:p>
        </w:tc>
        <w:tc>
          <w:tcPr>
            <w:tcW w:w="1843" w:type="dxa"/>
            <w:gridSpan w:val="4"/>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348-1</w:t>
            </w:r>
          </w:p>
        </w:tc>
        <w:tc>
          <w:tcPr>
            <w:tcW w:w="1701" w:type="dxa"/>
            <w:gridSpan w:val="4"/>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349-1</w:t>
            </w:r>
          </w:p>
        </w:tc>
      </w:tr>
      <w:tr w:rsidR="001253F0" w:rsidRPr="006E4DB6" w:rsidTr="001253F0">
        <w:trPr>
          <w:trHeight w:val="450"/>
        </w:trPr>
        <w:tc>
          <w:tcPr>
            <w:tcW w:w="851"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 xml:space="preserve">рік </w:t>
            </w:r>
          </w:p>
        </w:tc>
        <w:tc>
          <w:tcPr>
            <w:tcW w:w="567" w:type="dxa"/>
          </w:tcPr>
          <w:p w:rsidR="001253F0" w:rsidRPr="006E4DB6" w:rsidRDefault="001253F0" w:rsidP="001253F0">
            <w:pPr>
              <w:rPr>
                <w:rFonts w:ascii="Cambria" w:hAnsi="Cambria" w:cs="Times New Roman"/>
                <w:sz w:val="20"/>
                <w:szCs w:val="20"/>
              </w:rPr>
            </w:pPr>
          </w:p>
        </w:tc>
        <w:tc>
          <w:tcPr>
            <w:tcW w:w="567"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А</w:t>
            </w:r>
          </w:p>
        </w:tc>
        <w:tc>
          <w:tcPr>
            <w:tcW w:w="567"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 xml:space="preserve">В </w:t>
            </w:r>
          </w:p>
        </w:tc>
        <w:tc>
          <w:tcPr>
            <w:tcW w:w="567"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С</w:t>
            </w:r>
          </w:p>
        </w:tc>
        <w:tc>
          <w:tcPr>
            <w:tcW w:w="567"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D</w:t>
            </w:r>
          </w:p>
        </w:tc>
        <w:tc>
          <w:tcPr>
            <w:tcW w:w="567"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А</w:t>
            </w:r>
          </w:p>
        </w:tc>
        <w:tc>
          <w:tcPr>
            <w:tcW w:w="426"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 xml:space="preserve">В </w:t>
            </w:r>
          </w:p>
        </w:tc>
        <w:tc>
          <w:tcPr>
            <w:tcW w:w="425"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С</w:t>
            </w:r>
          </w:p>
        </w:tc>
        <w:tc>
          <w:tcPr>
            <w:tcW w:w="425"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D</w:t>
            </w:r>
          </w:p>
        </w:tc>
        <w:tc>
          <w:tcPr>
            <w:tcW w:w="425"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А</w:t>
            </w:r>
          </w:p>
        </w:tc>
        <w:tc>
          <w:tcPr>
            <w:tcW w:w="426"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 xml:space="preserve">В </w:t>
            </w:r>
          </w:p>
        </w:tc>
        <w:tc>
          <w:tcPr>
            <w:tcW w:w="425"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С</w:t>
            </w:r>
          </w:p>
        </w:tc>
        <w:tc>
          <w:tcPr>
            <w:tcW w:w="425" w:type="dxa"/>
          </w:tcPr>
          <w:p w:rsidR="001253F0" w:rsidRPr="006E4DB6" w:rsidRDefault="001253F0" w:rsidP="001253F0">
            <w:pPr>
              <w:rPr>
                <w:rFonts w:ascii="Cambria" w:hAnsi="Cambria" w:cs="Times New Roman"/>
                <w:b/>
                <w:sz w:val="20"/>
                <w:szCs w:val="20"/>
              </w:rPr>
            </w:pPr>
            <w:r w:rsidRPr="006E4DB6">
              <w:rPr>
                <w:rFonts w:ascii="Cambria" w:hAnsi="Cambria" w:cs="Times New Roman"/>
                <w:b/>
                <w:sz w:val="20"/>
                <w:szCs w:val="20"/>
              </w:rPr>
              <w:t>D</w:t>
            </w:r>
          </w:p>
        </w:tc>
      </w:tr>
      <w:tr w:rsidR="001253F0" w:rsidRPr="006E4DB6" w:rsidTr="001253F0">
        <w:trPr>
          <w:trHeight w:val="595"/>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2024</w:t>
            </w:r>
          </w:p>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592"/>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401"/>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3</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2023</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2022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193"/>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2021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193"/>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193"/>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3</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2020</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3</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193"/>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2019</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193"/>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2018</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2017</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3</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2016</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val="restart"/>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2015</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ч.1</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2</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vMerge/>
          </w:tcPr>
          <w:p w:rsidR="001253F0" w:rsidRPr="006E4DB6" w:rsidRDefault="001253F0" w:rsidP="001253F0">
            <w:pPr>
              <w:jc w:val="center"/>
              <w:rPr>
                <w:rFonts w:ascii="Cambria" w:hAnsi="Cambria" w:cs="Times New Roman"/>
                <w:b/>
                <w:sz w:val="20"/>
                <w:szCs w:val="20"/>
              </w:rPr>
            </w:pP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 3</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6"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c>
          <w:tcPr>
            <w:tcW w:w="425"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w:t>
            </w:r>
          </w:p>
        </w:tc>
      </w:tr>
      <w:tr w:rsidR="001253F0" w:rsidRPr="006E4DB6" w:rsidTr="001253F0">
        <w:trPr>
          <w:trHeight w:val="200"/>
        </w:trPr>
        <w:tc>
          <w:tcPr>
            <w:tcW w:w="851" w:type="dxa"/>
          </w:tcPr>
          <w:p w:rsidR="001253F0" w:rsidRPr="006E4DB6" w:rsidRDefault="001253F0" w:rsidP="001253F0">
            <w:pPr>
              <w:jc w:val="center"/>
              <w:rPr>
                <w:rFonts w:ascii="Cambria" w:hAnsi="Cambria" w:cs="Times New Roman"/>
                <w:b/>
                <w:sz w:val="20"/>
                <w:szCs w:val="20"/>
              </w:rPr>
            </w:pPr>
            <w:r w:rsidRPr="006E4DB6">
              <w:rPr>
                <w:rFonts w:ascii="Cambria" w:hAnsi="Cambria" w:cs="Times New Roman"/>
                <w:b/>
                <w:sz w:val="20"/>
                <w:szCs w:val="20"/>
              </w:rPr>
              <w:t>2014</w:t>
            </w:r>
          </w:p>
        </w:tc>
        <w:tc>
          <w:tcPr>
            <w:tcW w:w="567" w:type="dxa"/>
          </w:tcPr>
          <w:p w:rsidR="001253F0" w:rsidRPr="006E4DB6" w:rsidRDefault="001253F0" w:rsidP="001253F0">
            <w:pPr>
              <w:jc w:val="center"/>
              <w:rPr>
                <w:rFonts w:ascii="Cambria" w:hAnsi="Cambria" w:cs="Times New Roman"/>
                <w:sz w:val="20"/>
                <w:szCs w:val="20"/>
              </w:rPr>
            </w:pPr>
            <w:r w:rsidRPr="006E4DB6">
              <w:rPr>
                <w:rFonts w:ascii="Cambria" w:hAnsi="Cambria" w:cs="Times New Roman"/>
                <w:sz w:val="20"/>
                <w:szCs w:val="20"/>
              </w:rPr>
              <w:t>ч.1</w:t>
            </w:r>
          </w:p>
        </w:tc>
        <w:tc>
          <w:tcPr>
            <w:tcW w:w="567" w:type="dxa"/>
          </w:tcPr>
          <w:p w:rsidR="001253F0" w:rsidRPr="006E4DB6" w:rsidRDefault="001253F0" w:rsidP="001253F0">
            <w:pPr>
              <w:jc w:val="center"/>
              <w:rPr>
                <w:rFonts w:ascii="Cambria" w:hAnsi="Cambria" w:cs="Times New Roman"/>
                <w:sz w:val="20"/>
                <w:szCs w:val="20"/>
              </w:rPr>
            </w:pPr>
          </w:p>
        </w:tc>
        <w:tc>
          <w:tcPr>
            <w:tcW w:w="567" w:type="dxa"/>
          </w:tcPr>
          <w:p w:rsidR="001253F0" w:rsidRPr="006E4DB6" w:rsidRDefault="001253F0" w:rsidP="001253F0">
            <w:pPr>
              <w:jc w:val="center"/>
              <w:rPr>
                <w:rFonts w:ascii="Cambria" w:hAnsi="Cambria" w:cs="Times New Roman"/>
                <w:sz w:val="20"/>
                <w:szCs w:val="20"/>
              </w:rPr>
            </w:pPr>
          </w:p>
        </w:tc>
        <w:tc>
          <w:tcPr>
            <w:tcW w:w="567" w:type="dxa"/>
          </w:tcPr>
          <w:p w:rsidR="001253F0" w:rsidRPr="006E4DB6" w:rsidRDefault="001253F0" w:rsidP="001253F0">
            <w:pPr>
              <w:jc w:val="center"/>
              <w:rPr>
                <w:rFonts w:ascii="Cambria" w:hAnsi="Cambria" w:cs="Times New Roman"/>
                <w:sz w:val="20"/>
                <w:szCs w:val="20"/>
              </w:rPr>
            </w:pPr>
          </w:p>
        </w:tc>
        <w:tc>
          <w:tcPr>
            <w:tcW w:w="567" w:type="dxa"/>
          </w:tcPr>
          <w:p w:rsidR="001253F0" w:rsidRPr="006E4DB6" w:rsidRDefault="001253F0" w:rsidP="001253F0">
            <w:pPr>
              <w:jc w:val="center"/>
              <w:rPr>
                <w:rFonts w:ascii="Cambria" w:hAnsi="Cambria" w:cs="Times New Roman"/>
                <w:sz w:val="20"/>
                <w:szCs w:val="20"/>
              </w:rPr>
            </w:pPr>
          </w:p>
        </w:tc>
        <w:tc>
          <w:tcPr>
            <w:tcW w:w="567" w:type="dxa"/>
          </w:tcPr>
          <w:p w:rsidR="001253F0" w:rsidRPr="006E4DB6" w:rsidRDefault="001253F0" w:rsidP="001253F0">
            <w:pPr>
              <w:jc w:val="center"/>
              <w:rPr>
                <w:rFonts w:ascii="Cambria" w:hAnsi="Cambria" w:cs="Times New Roman"/>
                <w:sz w:val="20"/>
                <w:szCs w:val="20"/>
              </w:rPr>
            </w:pPr>
          </w:p>
        </w:tc>
        <w:tc>
          <w:tcPr>
            <w:tcW w:w="426" w:type="dxa"/>
          </w:tcPr>
          <w:p w:rsidR="001253F0" w:rsidRPr="006E4DB6" w:rsidRDefault="001253F0" w:rsidP="001253F0">
            <w:pPr>
              <w:jc w:val="center"/>
              <w:rPr>
                <w:rFonts w:ascii="Cambria" w:hAnsi="Cambria" w:cs="Times New Roman"/>
                <w:sz w:val="20"/>
                <w:szCs w:val="20"/>
              </w:rPr>
            </w:pPr>
          </w:p>
        </w:tc>
        <w:tc>
          <w:tcPr>
            <w:tcW w:w="425" w:type="dxa"/>
          </w:tcPr>
          <w:p w:rsidR="001253F0" w:rsidRPr="006E4DB6" w:rsidRDefault="001253F0" w:rsidP="001253F0">
            <w:pPr>
              <w:jc w:val="center"/>
              <w:rPr>
                <w:rFonts w:ascii="Cambria" w:hAnsi="Cambria" w:cs="Times New Roman"/>
                <w:sz w:val="20"/>
                <w:szCs w:val="20"/>
              </w:rPr>
            </w:pPr>
          </w:p>
        </w:tc>
        <w:tc>
          <w:tcPr>
            <w:tcW w:w="425" w:type="dxa"/>
          </w:tcPr>
          <w:p w:rsidR="001253F0" w:rsidRPr="006E4DB6" w:rsidRDefault="001253F0" w:rsidP="001253F0">
            <w:pPr>
              <w:jc w:val="center"/>
              <w:rPr>
                <w:rFonts w:ascii="Cambria" w:hAnsi="Cambria" w:cs="Times New Roman"/>
                <w:sz w:val="20"/>
                <w:szCs w:val="20"/>
              </w:rPr>
            </w:pPr>
          </w:p>
        </w:tc>
        <w:tc>
          <w:tcPr>
            <w:tcW w:w="425" w:type="dxa"/>
          </w:tcPr>
          <w:p w:rsidR="001253F0" w:rsidRPr="006E4DB6" w:rsidRDefault="001253F0" w:rsidP="001253F0">
            <w:pPr>
              <w:jc w:val="center"/>
              <w:rPr>
                <w:rFonts w:ascii="Cambria" w:hAnsi="Cambria" w:cs="Times New Roman"/>
                <w:sz w:val="20"/>
                <w:szCs w:val="20"/>
              </w:rPr>
            </w:pPr>
          </w:p>
        </w:tc>
        <w:tc>
          <w:tcPr>
            <w:tcW w:w="426" w:type="dxa"/>
          </w:tcPr>
          <w:p w:rsidR="001253F0" w:rsidRPr="006E4DB6" w:rsidRDefault="001253F0" w:rsidP="001253F0">
            <w:pPr>
              <w:jc w:val="center"/>
              <w:rPr>
                <w:rFonts w:ascii="Cambria" w:hAnsi="Cambria" w:cs="Times New Roman"/>
                <w:sz w:val="20"/>
                <w:szCs w:val="20"/>
              </w:rPr>
            </w:pPr>
          </w:p>
        </w:tc>
        <w:tc>
          <w:tcPr>
            <w:tcW w:w="425" w:type="dxa"/>
          </w:tcPr>
          <w:p w:rsidR="001253F0" w:rsidRPr="006E4DB6" w:rsidRDefault="001253F0" w:rsidP="001253F0">
            <w:pPr>
              <w:jc w:val="center"/>
              <w:rPr>
                <w:rFonts w:ascii="Cambria" w:hAnsi="Cambria" w:cs="Times New Roman"/>
                <w:sz w:val="20"/>
                <w:szCs w:val="20"/>
              </w:rPr>
            </w:pPr>
          </w:p>
        </w:tc>
        <w:tc>
          <w:tcPr>
            <w:tcW w:w="425" w:type="dxa"/>
          </w:tcPr>
          <w:p w:rsidR="001253F0" w:rsidRPr="006E4DB6" w:rsidRDefault="001253F0" w:rsidP="001253F0">
            <w:pPr>
              <w:jc w:val="center"/>
              <w:rPr>
                <w:rFonts w:ascii="Cambria" w:hAnsi="Cambria" w:cs="Times New Roman"/>
                <w:sz w:val="20"/>
                <w:szCs w:val="20"/>
              </w:rPr>
            </w:pPr>
          </w:p>
        </w:tc>
      </w:tr>
    </w:tbl>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b/>
        </w:rPr>
      </w:pPr>
    </w:p>
    <w:p w:rsidR="001253F0" w:rsidRPr="006E4DB6" w:rsidRDefault="001253F0" w:rsidP="001253F0">
      <w:pPr>
        <w:ind w:firstLine="709"/>
        <w:jc w:val="center"/>
        <w:rPr>
          <w:rFonts w:ascii="Cambria" w:eastAsia="Times New Roman" w:hAnsi="Cambria" w:cs="Times New Roman"/>
        </w:rPr>
      </w:pPr>
      <w:bookmarkStart w:id="137" w:name="_heading=h.3znysh7" w:colFirst="0" w:colLast="0"/>
      <w:bookmarkEnd w:id="137"/>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1253F0" w:rsidRPr="006E4DB6" w:rsidRDefault="001253F0" w:rsidP="001253F0">
      <w:pPr>
        <w:ind w:firstLine="709"/>
        <w:jc w:val="center"/>
        <w:rPr>
          <w:rFonts w:ascii="Cambria" w:eastAsia="Times New Roman" w:hAnsi="Cambria" w:cs="Times New Roman"/>
        </w:rPr>
      </w:pPr>
    </w:p>
    <w:p w:rsidR="00A24696" w:rsidRPr="006E4DB6" w:rsidRDefault="00A24696" w:rsidP="001253F0">
      <w:pPr>
        <w:ind w:firstLine="709"/>
        <w:jc w:val="center"/>
        <w:rPr>
          <w:rFonts w:ascii="Cambria" w:eastAsia="Times New Roman" w:hAnsi="Cambria" w:cs="Times New Roman"/>
        </w:rPr>
      </w:pPr>
      <w:r w:rsidRPr="006E4DB6">
        <w:rPr>
          <w:rFonts w:ascii="Cambria" w:eastAsia="Times New Roman" w:hAnsi="Cambria" w:cs="Times New Roman"/>
        </w:rPr>
        <w:t>НАВЧАЛЬНЕ ВИДАННЯ</w:t>
      </w:r>
    </w:p>
    <w:p w:rsidR="00A24696" w:rsidRPr="006E4DB6" w:rsidRDefault="00A24696" w:rsidP="001253F0">
      <w:pPr>
        <w:ind w:firstLine="709"/>
        <w:jc w:val="center"/>
        <w:rPr>
          <w:rFonts w:ascii="Cambria" w:eastAsia="Times New Roman" w:hAnsi="Cambria" w:cs="Times New Roman"/>
          <w:i/>
        </w:rPr>
      </w:pPr>
    </w:p>
    <w:p w:rsidR="00A24696" w:rsidRPr="006E4DB6" w:rsidRDefault="00A24696" w:rsidP="001253F0">
      <w:pPr>
        <w:ind w:firstLine="709"/>
        <w:jc w:val="center"/>
        <w:rPr>
          <w:rFonts w:ascii="Cambria" w:eastAsia="Times New Roman" w:hAnsi="Cambria" w:cs="Times New Roman"/>
        </w:rPr>
      </w:pPr>
      <w:r w:rsidRPr="006E4DB6">
        <w:rPr>
          <w:rFonts w:ascii="Cambria" w:eastAsia="Times New Roman" w:hAnsi="Cambria" w:cs="Times New Roman"/>
        </w:rPr>
        <w:t>Горбачова Ірина Михайлівна,</w:t>
      </w:r>
    </w:p>
    <w:p w:rsidR="001F28DE" w:rsidRPr="006E4DB6" w:rsidRDefault="001F28DE" w:rsidP="001253F0">
      <w:pPr>
        <w:ind w:firstLine="709"/>
        <w:jc w:val="center"/>
        <w:rPr>
          <w:rFonts w:ascii="Cambria" w:eastAsia="Times New Roman" w:hAnsi="Cambria" w:cs="Times New Roman"/>
        </w:rPr>
      </w:pPr>
      <w:r w:rsidRPr="006E4DB6">
        <w:rPr>
          <w:rFonts w:ascii="Cambria" w:eastAsia="Times New Roman" w:hAnsi="Cambria" w:cs="Times New Roman"/>
        </w:rPr>
        <w:t xml:space="preserve">Павлова Олександра </w:t>
      </w:r>
      <w:r w:rsidR="008F6B14" w:rsidRPr="006E4DB6">
        <w:rPr>
          <w:rFonts w:ascii="Cambria" w:eastAsia="Times New Roman" w:hAnsi="Cambria" w:cs="Times New Roman"/>
        </w:rPr>
        <w:t>Сергіївна</w:t>
      </w:r>
      <w:r w:rsidRPr="006E4DB6">
        <w:rPr>
          <w:rFonts w:ascii="Cambria" w:eastAsia="Times New Roman" w:hAnsi="Cambria" w:cs="Times New Roman"/>
        </w:rPr>
        <w:t>,</w:t>
      </w:r>
    </w:p>
    <w:p w:rsidR="001F28DE" w:rsidRPr="006E4DB6" w:rsidRDefault="001F28DE" w:rsidP="001253F0">
      <w:pPr>
        <w:ind w:firstLine="709"/>
        <w:jc w:val="center"/>
        <w:rPr>
          <w:rFonts w:ascii="Cambria" w:eastAsia="Times New Roman" w:hAnsi="Cambria" w:cs="Times New Roman"/>
        </w:rPr>
      </w:pPr>
      <w:r w:rsidRPr="006E4DB6">
        <w:rPr>
          <w:rFonts w:ascii="Cambria" w:eastAsia="Times New Roman" w:hAnsi="Cambria" w:cs="Times New Roman"/>
        </w:rPr>
        <w:t>Степаненко Оксана Василівна</w:t>
      </w:r>
    </w:p>
    <w:p w:rsidR="00A24696" w:rsidRPr="006E4DB6" w:rsidRDefault="00A24696"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rPr>
      </w:pPr>
    </w:p>
    <w:p w:rsidR="001253F0" w:rsidRPr="006E4DB6" w:rsidRDefault="001253F0" w:rsidP="00C02833">
      <w:pPr>
        <w:ind w:firstLine="709"/>
        <w:jc w:val="both"/>
        <w:rPr>
          <w:rFonts w:ascii="Cambria" w:eastAsia="Times New Roman" w:hAnsi="Cambria" w:cs="Times New Roman"/>
        </w:rPr>
      </w:pPr>
    </w:p>
    <w:p w:rsidR="00A24696" w:rsidRPr="006E4DB6" w:rsidRDefault="00A24696" w:rsidP="00C02833">
      <w:pPr>
        <w:ind w:firstLine="709"/>
        <w:jc w:val="both"/>
        <w:rPr>
          <w:rFonts w:ascii="Cambria" w:eastAsia="Times New Roman" w:hAnsi="Cambria" w:cs="Times New Roman"/>
          <w:b/>
        </w:rPr>
      </w:pPr>
    </w:p>
    <w:p w:rsidR="00A24696" w:rsidRPr="006E4DB6" w:rsidRDefault="001253F0" w:rsidP="001253F0">
      <w:pPr>
        <w:ind w:firstLine="709"/>
        <w:jc w:val="center"/>
        <w:rPr>
          <w:rFonts w:ascii="Cambria" w:eastAsia="Times New Roman" w:hAnsi="Cambria" w:cs="Times New Roman"/>
          <w:b/>
        </w:rPr>
      </w:pPr>
      <w:r w:rsidRPr="006E4DB6">
        <w:rPr>
          <w:rFonts w:ascii="Cambria" w:eastAsia="Times New Roman" w:hAnsi="Cambria" w:cs="Times New Roman"/>
          <w:b/>
        </w:rPr>
        <w:t>ПРАВОВА БЕЗПЕКА ЖУРНАЛІСТА</w:t>
      </w:r>
    </w:p>
    <w:p w:rsidR="001253F0" w:rsidRPr="006E4DB6" w:rsidRDefault="001253F0" w:rsidP="001253F0">
      <w:pPr>
        <w:ind w:firstLine="709"/>
        <w:jc w:val="center"/>
        <w:rPr>
          <w:rFonts w:ascii="Cambria" w:eastAsia="Times New Roman" w:hAnsi="Cambria" w:cs="Times New Roman"/>
          <w:b/>
        </w:rPr>
      </w:pPr>
    </w:p>
    <w:p w:rsidR="001253F0" w:rsidRPr="006E4DB6" w:rsidRDefault="001253F0" w:rsidP="001253F0">
      <w:pPr>
        <w:ind w:firstLine="709"/>
        <w:jc w:val="center"/>
        <w:rPr>
          <w:rFonts w:ascii="Cambria" w:eastAsia="Times New Roman" w:hAnsi="Cambria" w:cs="Times New Roman"/>
          <w:b/>
        </w:rPr>
      </w:pPr>
    </w:p>
    <w:p w:rsidR="00A24696" w:rsidRPr="006E4DB6" w:rsidRDefault="00A24696" w:rsidP="00C02833">
      <w:pPr>
        <w:ind w:firstLine="709"/>
        <w:jc w:val="both"/>
        <w:rPr>
          <w:rFonts w:ascii="Cambria" w:eastAsia="Times New Roman" w:hAnsi="Cambria" w:cs="Times New Roman"/>
        </w:rPr>
      </w:pPr>
    </w:p>
    <w:p w:rsidR="001253F0" w:rsidRPr="006E4DB6" w:rsidRDefault="000473D7" w:rsidP="001F28DE">
      <w:pPr>
        <w:ind w:firstLine="709"/>
        <w:jc w:val="both"/>
        <w:rPr>
          <w:rFonts w:ascii="Cambria" w:eastAsia="Times New Roman" w:hAnsi="Cambria" w:cs="Times New Roman"/>
        </w:rPr>
      </w:pPr>
      <w:r>
        <w:rPr>
          <w:rFonts w:ascii="Cambria" w:eastAsia="Times New Roman" w:hAnsi="Cambria" w:cs="Times New Roman"/>
        </w:rPr>
        <w:t>Навчально-м</w:t>
      </w:r>
      <w:r w:rsidR="001F28DE" w:rsidRPr="006E4DB6">
        <w:rPr>
          <w:rFonts w:ascii="Cambria" w:eastAsia="Times New Roman" w:hAnsi="Cambria" w:cs="Times New Roman"/>
        </w:rPr>
        <w:t>етод</w:t>
      </w:r>
      <w:r>
        <w:rPr>
          <w:rFonts w:ascii="Cambria" w:eastAsia="Times New Roman" w:hAnsi="Cambria" w:cs="Times New Roman"/>
        </w:rPr>
        <w:t>ичний</w:t>
      </w:r>
      <w:r w:rsidR="001F28DE" w:rsidRPr="006E4DB6">
        <w:rPr>
          <w:rFonts w:ascii="Cambria" w:eastAsia="Times New Roman" w:hAnsi="Cambria" w:cs="Times New Roman"/>
        </w:rPr>
        <w:t xml:space="preserve"> посібник для підготовки до практичних занять та самостійної роботи </w:t>
      </w:r>
      <w:sdt>
        <w:sdtPr>
          <w:rPr>
            <w:rFonts w:ascii="Cambria" w:hAnsi="Cambria" w:cs="Times New Roman"/>
          </w:rPr>
          <w:tag w:val="goog_rdk_6"/>
          <w:id w:val="-781492991"/>
        </w:sdtPr>
        <w:sdtEndPr/>
        <w:sdtContent/>
      </w:sdt>
      <w:r w:rsidR="001F28DE" w:rsidRPr="006E4DB6">
        <w:rPr>
          <w:rFonts w:ascii="Cambria" w:eastAsia="Times New Roman" w:hAnsi="Cambria" w:cs="Times New Roman"/>
        </w:rPr>
        <w:t xml:space="preserve">здобувачів другого (магістерського) рівня вищої освіти галузі знань </w:t>
      </w:r>
      <w:r w:rsidR="001F28DE" w:rsidRPr="006E4DB6">
        <w:rPr>
          <w:rFonts w:ascii="Cambria" w:eastAsia="Times New Roman" w:hAnsi="Cambria" w:cs="Times New Roman"/>
          <w:color w:val="auto"/>
        </w:rPr>
        <w:t>«</w:t>
      </w:r>
      <w:r w:rsidR="001F28DE" w:rsidRPr="006E4DB6">
        <w:rPr>
          <w:rFonts w:ascii="Cambria" w:hAnsi="Cambria" w:cs="Times New Roman"/>
          <w:color w:val="000000" w:themeColor="text1"/>
        </w:rPr>
        <w:t>С Соціальні науки, журналістика та інформація»</w:t>
      </w:r>
      <w:r w:rsidR="001F28DE" w:rsidRPr="006E4DB6">
        <w:rPr>
          <w:rFonts w:ascii="Cambria" w:eastAsia="Times New Roman" w:hAnsi="Cambria" w:cs="Times New Roman"/>
          <w:color w:val="auto"/>
        </w:rPr>
        <w:t>, спеціальності «</w:t>
      </w:r>
      <w:r w:rsidR="001F28DE" w:rsidRPr="006E4DB6">
        <w:rPr>
          <w:rFonts w:ascii="Cambria" w:hAnsi="Cambria" w:cs="Times New Roman"/>
          <w:color w:val="000000" w:themeColor="text1"/>
        </w:rPr>
        <w:t>С7 Журналістика»</w:t>
      </w:r>
      <w:r w:rsidR="001F28DE" w:rsidRPr="006E4DB6">
        <w:rPr>
          <w:rFonts w:ascii="Cambria" w:eastAsia="Times New Roman" w:hAnsi="Cambria" w:cs="Times New Roman"/>
        </w:rPr>
        <w:t xml:space="preserve"> </w:t>
      </w:r>
      <w:r w:rsidR="00A24696" w:rsidRPr="006E4DB6">
        <w:rPr>
          <w:rFonts w:ascii="Cambria" w:eastAsia="Times New Roman" w:hAnsi="Cambria" w:cs="Times New Roman"/>
        </w:rPr>
        <w:t xml:space="preserve">        </w:t>
      </w:r>
    </w:p>
    <w:p w:rsidR="001253F0" w:rsidRPr="006E4DB6" w:rsidRDefault="001253F0" w:rsidP="001F28DE">
      <w:pPr>
        <w:ind w:firstLine="709"/>
        <w:jc w:val="both"/>
        <w:rPr>
          <w:rFonts w:ascii="Cambria" w:eastAsia="Times New Roman" w:hAnsi="Cambria" w:cs="Times New Roman"/>
        </w:rPr>
      </w:pPr>
    </w:p>
    <w:p w:rsidR="00A24696" w:rsidRPr="006E4DB6" w:rsidRDefault="00A24696" w:rsidP="001F28DE">
      <w:pPr>
        <w:ind w:firstLine="709"/>
        <w:jc w:val="both"/>
        <w:rPr>
          <w:rFonts w:ascii="Cambria" w:eastAsia="Times New Roman" w:hAnsi="Cambria" w:cs="Times New Roman"/>
          <w:highlight w:val="yellow"/>
        </w:rPr>
      </w:pPr>
      <w:r w:rsidRPr="006E4DB6">
        <w:rPr>
          <w:rFonts w:ascii="Cambria" w:eastAsia="Times New Roman" w:hAnsi="Cambria" w:cs="Times New Roman"/>
        </w:rPr>
        <w:t xml:space="preserve">  </w:t>
      </w:r>
    </w:p>
    <w:p w:rsidR="00A24696" w:rsidRPr="006E4DB6" w:rsidRDefault="00A24696" w:rsidP="00C02833">
      <w:pPr>
        <w:ind w:firstLine="709"/>
        <w:jc w:val="both"/>
        <w:rPr>
          <w:rFonts w:ascii="Cambria" w:eastAsia="Times New Roman" w:hAnsi="Cambria" w:cs="Times New Roman"/>
          <w:b/>
        </w:rPr>
      </w:pPr>
    </w:p>
    <w:p w:rsidR="00A24696" w:rsidRPr="006E4DB6" w:rsidRDefault="00A24696" w:rsidP="001253F0">
      <w:pPr>
        <w:ind w:firstLine="709"/>
        <w:jc w:val="center"/>
        <w:rPr>
          <w:rFonts w:ascii="Cambria" w:eastAsia="Times New Roman" w:hAnsi="Cambria" w:cs="Times New Roman"/>
          <w:i/>
        </w:rPr>
      </w:pPr>
      <w:r w:rsidRPr="006E4DB6">
        <w:rPr>
          <w:rFonts w:ascii="Cambria" w:eastAsia="Times New Roman" w:hAnsi="Cambria" w:cs="Times New Roman"/>
          <w:i/>
        </w:rPr>
        <w:t>Електронне видання</w:t>
      </w:r>
    </w:p>
    <w:p w:rsidR="00A24696" w:rsidRPr="006E4DB6" w:rsidRDefault="00A24696" w:rsidP="001253F0">
      <w:pPr>
        <w:ind w:firstLine="709"/>
        <w:jc w:val="center"/>
        <w:rPr>
          <w:rFonts w:ascii="Cambria" w:eastAsia="Times New Roman" w:hAnsi="Cambria" w:cs="Times New Roman"/>
          <w:i/>
        </w:rPr>
      </w:pPr>
    </w:p>
    <w:p w:rsidR="00DA37B3" w:rsidRPr="006E4DB6" w:rsidRDefault="00A24696" w:rsidP="001253F0">
      <w:pPr>
        <w:ind w:firstLine="709"/>
        <w:jc w:val="center"/>
        <w:rPr>
          <w:rFonts w:ascii="Cambria" w:hAnsi="Cambria" w:cs="Times New Roman"/>
        </w:rPr>
      </w:pPr>
      <w:r w:rsidRPr="006E4DB6">
        <w:rPr>
          <w:rFonts w:ascii="Cambria" w:eastAsia="Times New Roman" w:hAnsi="Cambria" w:cs="Times New Roman"/>
          <w:i/>
        </w:rPr>
        <w:t>В авторській редакції</w:t>
      </w:r>
    </w:p>
    <w:p w:rsidR="00CE1931" w:rsidRPr="006E4DB6" w:rsidRDefault="00CE1931">
      <w:pPr>
        <w:ind w:firstLine="709"/>
        <w:jc w:val="center"/>
        <w:rPr>
          <w:rFonts w:ascii="Cambria" w:hAnsi="Cambria" w:cs="Times New Roman"/>
        </w:rPr>
      </w:pPr>
    </w:p>
    <w:sectPr w:rsidR="00CE1931" w:rsidRPr="006E4DB6" w:rsidSect="006C5E0B">
      <w:pgSz w:w="11906" w:h="16838"/>
      <w:pgMar w:top="567" w:right="567" w:bottom="567"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E5B" w:rsidRDefault="00F23E5B" w:rsidP="00790548">
      <w:r>
        <w:separator/>
      </w:r>
    </w:p>
  </w:endnote>
  <w:endnote w:type="continuationSeparator" w:id="0">
    <w:p w:rsidR="00F23E5B" w:rsidRDefault="00F23E5B" w:rsidP="00790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Helvetica Neue">
    <w:altName w:val="Arial"/>
    <w:charset w:val="00"/>
    <w:family w:val="swiss"/>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Bodoni MT Black">
    <w:panose1 w:val="02070A030806060202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2468064"/>
      <w:docPartObj>
        <w:docPartGallery w:val="Page Numbers (Bottom of Page)"/>
        <w:docPartUnique/>
      </w:docPartObj>
    </w:sdtPr>
    <w:sdtEndPr/>
    <w:sdtContent>
      <w:p w:rsidR="000473D7" w:rsidRDefault="000473D7">
        <w:pPr>
          <w:pStyle w:val="af5"/>
          <w:jc w:val="right"/>
        </w:pPr>
        <w:r>
          <w:fldChar w:fldCharType="begin"/>
        </w:r>
        <w:r>
          <w:instrText>PAGE   \* MERGEFORMAT</w:instrText>
        </w:r>
        <w:r>
          <w:fldChar w:fldCharType="separate"/>
        </w:r>
        <w:r w:rsidR="007E6C29">
          <w:rPr>
            <w:noProof/>
          </w:rPr>
          <w:t>122</w:t>
        </w:r>
        <w:r>
          <w:fldChar w:fldCharType="end"/>
        </w:r>
      </w:p>
    </w:sdtContent>
  </w:sdt>
  <w:p w:rsidR="000473D7" w:rsidRDefault="000473D7">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E5B" w:rsidRDefault="00F23E5B" w:rsidP="00790548">
      <w:r>
        <w:separator/>
      </w:r>
    </w:p>
  </w:footnote>
  <w:footnote w:type="continuationSeparator" w:id="0">
    <w:p w:rsidR="00F23E5B" w:rsidRDefault="00F23E5B" w:rsidP="00790548">
      <w:r>
        <w:continuationSeparator/>
      </w:r>
    </w:p>
  </w:footnote>
  <w:footnote w:id="1">
    <w:p w:rsidR="000473D7" w:rsidRPr="000877A8" w:rsidRDefault="000473D7" w:rsidP="00DF5554">
      <w:pPr>
        <w:pStyle w:val="a5"/>
        <w:jc w:val="both"/>
        <w:rPr>
          <w:sz w:val="16"/>
          <w:szCs w:val="16"/>
          <w:highlight w:val="yellow"/>
        </w:rPr>
      </w:pPr>
      <w:r w:rsidRPr="000877A8">
        <w:rPr>
          <w:rStyle w:val="a8"/>
          <w:sz w:val="16"/>
          <w:szCs w:val="16"/>
        </w:rPr>
        <w:footnoteRef/>
      </w:r>
      <w:r w:rsidRPr="000877A8">
        <w:rPr>
          <w:sz w:val="16"/>
          <w:szCs w:val="16"/>
        </w:rPr>
        <w:t xml:space="preserve"> </w:t>
      </w:r>
      <w:r w:rsidRPr="000877A8">
        <w:rPr>
          <w:rStyle w:val="53"/>
          <w:rFonts w:ascii="Times New Roman" w:eastAsia="Calibri" w:hAnsi="Times New Roman" w:cs="Times New Roman"/>
          <w:sz w:val="16"/>
          <w:szCs w:val="16"/>
          <w:lang w:eastAsia="uk-UA"/>
        </w:rPr>
        <w:t>Про медіа</w:t>
      </w:r>
      <w:r w:rsidRPr="000877A8">
        <w:rPr>
          <w:rStyle w:val="53"/>
          <w:rFonts w:ascii="Times New Roman" w:eastAsia="Calibri" w:hAnsi="Times New Roman" w:cs="Times New Roman"/>
          <w:sz w:val="16"/>
          <w:szCs w:val="16"/>
          <w:lang w:val="uk-UA" w:eastAsia="uk-UA"/>
        </w:rPr>
        <w:t>:</w:t>
      </w:r>
      <w:r w:rsidRPr="000877A8">
        <w:rPr>
          <w:rStyle w:val="53"/>
          <w:rFonts w:ascii="Times New Roman" w:eastAsia="Calibri" w:hAnsi="Times New Roman" w:cs="Times New Roman"/>
          <w:sz w:val="16"/>
          <w:szCs w:val="16"/>
          <w:lang w:eastAsia="uk-UA"/>
        </w:rPr>
        <w:t xml:space="preserve"> Закон </w:t>
      </w:r>
      <w:r w:rsidRPr="000877A8">
        <w:rPr>
          <w:sz w:val="16"/>
          <w:szCs w:val="16"/>
          <w:lang w:eastAsia="uk-UA"/>
        </w:rPr>
        <w:t>України</w:t>
      </w:r>
      <w:r w:rsidRPr="000877A8">
        <w:rPr>
          <w:rStyle w:val="53"/>
          <w:rFonts w:ascii="Times New Roman" w:eastAsia="Calibri" w:hAnsi="Times New Roman" w:cs="Times New Roman"/>
          <w:sz w:val="16"/>
          <w:szCs w:val="16"/>
          <w:lang w:eastAsia="uk-UA"/>
        </w:rPr>
        <w:t xml:space="preserve"> від </w:t>
      </w:r>
      <w:r w:rsidRPr="000877A8">
        <w:rPr>
          <w:rStyle w:val="rvts44"/>
          <w:sz w:val="16"/>
          <w:szCs w:val="16"/>
        </w:rPr>
        <w:t>13 грудня 2022 р</w:t>
      </w:r>
      <w:r w:rsidRPr="000877A8">
        <w:rPr>
          <w:rStyle w:val="rvts44"/>
          <w:sz w:val="16"/>
          <w:szCs w:val="16"/>
          <w:lang w:val="uk-UA"/>
        </w:rPr>
        <w:t>.</w:t>
      </w:r>
      <w:r w:rsidRPr="000877A8">
        <w:rPr>
          <w:rStyle w:val="rvts44"/>
          <w:sz w:val="16"/>
          <w:szCs w:val="16"/>
        </w:rPr>
        <w:t xml:space="preserve"> № 2849-IX</w:t>
      </w:r>
      <w:r w:rsidRPr="000877A8">
        <w:rPr>
          <w:rStyle w:val="rvts44"/>
          <w:sz w:val="16"/>
          <w:szCs w:val="16"/>
          <w:lang w:val="uk-UA"/>
        </w:rPr>
        <w:t>.</w:t>
      </w:r>
      <w:r w:rsidRPr="000877A8">
        <w:rPr>
          <w:rStyle w:val="53"/>
          <w:rFonts w:ascii="Times New Roman" w:eastAsia="Calibri" w:hAnsi="Times New Roman" w:cs="Times New Roman"/>
          <w:sz w:val="16"/>
          <w:szCs w:val="16"/>
          <w:lang w:eastAsia="de-DE"/>
        </w:rPr>
        <w:t xml:space="preserve"> URL</w:t>
      </w:r>
      <w:r w:rsidRPr="000877A8">
        <w:rPr>
          <w:rStyle w:val="53"/>
          <w:rFonts w:ascii="Times New Roman" w:eastAsia="Calibri" w:hAnsi="Times New Roman" w:cs="Times New Roman"/>
          <w:sz w:val="16"/>
          <w:szCs w:val="16"/>
          <w:lang w:val="uk-UA" w:eastAsia="de-DE"/>
        </w:rPr>
        <w:t xml:space="preserve">: </w:t>
      </w:r>
      <w:r w:rsidRPr="000877A8">
        <w:rPr>
          <w:sz w:val="16"/>
          <w:szCs w:val="16"/>
        </w:rPr>
        <w:t>https://zakon.rada.gov.ua/laws/show/2849-20#Text</w:t>
      </w:r>
    </w:p>
  </w:footnote>
  <w:footnote w:id="2">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rStyle w:val="rvts23"/>
          <w:sz w:val="16"/>
          <w:szCs w:val="16"/>
        </w:rPr>
        <w:t>Про державну підтримку медіа, гарантії професійної діяльності та соціальний захист журналіста</w:t>
      </w:r>
      <w:r w:rsidRPr="000877A8">
        <w:rPr>
          <w:rStyle w:val="rvts23"/>
          <w:sz w:val="16"/>
          <w:szCs w:val="16"/>
          <w:lang w:val="uk-UA"/>
        </w:rPr>
        <w:t xml:space="preserve">: Закон України від </w:t>
      </w:r>
      <w:r w:rsidRPr="000877A8">
        <w:rPr>
          <w:rStyle w:val="rvts44"/>
          <w:sz w:val="16"/>
          <w:szCs w:val="16"/>
        </w:rPr>
        <w:t>23 вересня 1997 р</w:t>
      </w:r>
      <w:r w:rsidRPr="000877A8">
        <w:rPr>
          <w:rStyle w:val="rvts44"/>
          <w:sz w:val="16"/>
          <w:szCs w:val="16"/>
          <w:lang w:val="uk-UA"/>
        </w:rPr>
        <w:t>.</w:t>
      </w:r>
      <w:r w:rsidRPr="000877A8">
        <w:rPr>
          <w:rStyle w:val="rvts44"/>
          <w:sz w:val="16"/>
          <w:szCs w:val="16"/>
        </w:rPr>
        <w:t xml:space="preserve"> № 540/97-ВР</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rStyle w:val="rvts23"/>
          <w:sz w:val="16"/>
          <w:szCs w:val="16"/>
          <w:lang w:val="uk-UA"/>
        </w:rPr>
        <w:t>https://zakon.rada.gov.ua/laws/show/540/97-%D0%B2%D1%80#Text</w:t>
      </w:r>
    </w:p>
  </w:footnote>
  <w:footnote w:id="3">
    <w:p w:rsidR="000473D7" w:rsidRPr="000877A8" w:rsidRDefault="000473D7" w:rsidP="00DF5554">
      <w:pPr>
        <w:pStyle w:val="a5"/>
        <w:jc w:val="both"/>
        <w:rPr>
          <w:sz w:val="16"/>
          <w:szCs w:val="16"/>
        </w:rPr>
      </w:pPr>
      <w:r w:rsidRPr="000877A8">
        <w:rPr>
          <w:rStyle w:val="a8"/>
          <w:sz w:val="16"/>
          <w:szCs w:val="16"/>
        </w:rPr>
        <w:footnoteRef/>
      </w:r>
      <w:r>
        <w:rPr>
          <w:sz w:val="16"/>
          <w:szCs w:val="16"/>
          <w:lang w:val="uk-UA"/>
        </w:rPr>
        <w:t xml:space="preserve"> </w:t>
      </w:r>
      <w:r w:rsidRPr="000877A8">
        <w:rPr>
          <w:sz w:val="16"/>
          <w:szCs w:val="16"/>
        </w:rPr>
        <w:t xml:space="preserve">Класифікатор професій: Загальні положення. </w:t>
      </w:r>
      <w:r w:rsidRPr="000877A8">
        <w:rPr>
          <w:rStyle w:val="contentdate"/>
          <w:sz w:val="16"/>
          <w:szCs w:val="16"/>
        </w:rPr>
        <w:t>Департамент праці та зайнятості. Міністерство економіки України. 25.12.2024</w:t>
      </w:r>
      <w:r w:rsidRPr="000877A8">
        <w:rPr>
          <w:rStyle w:val="contentdate"/>
          <w:sz w:val="16"/>
          <w:szCs w:val="16"/>
          <w:lang w:val="uk-UA"/>
        </w:rPr>
        <w:t>р</w:t>
      </w:r>
      <w:r w:rsidRPr="000877A8">
        <w:rPr>
          <w:rStyle w:val="contentdate"/>
          <w:sz w:val="16"/>
          <w:szCs w:val="16"/>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rStyle w:val="contentdate"/>
          <w:sz w:val="16"/>
          <w:szCs w:val="16"/>
        </w:rPr>
        <w:t>https://me.gov.ua/Documents/Detail?lang=uk-UA&amp;id=90ffb288-8826-4914-8709-8815379a3fe1&amp;title=KlasifikatorProfesii</w:t>
      </w:r>
    </w:p>
  </w:footnote>
  <w:footnote w:id="4">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Про право журналістів не розкривати свої джерела інформації: Рекомендація R (2000) 7 від 8 березня 2000р. </w:t>
      </w:r>
      <w:r w:rsidRPr="000877A8">
        <w:rPr>
          <w:rStyle w:val="53"/>
          <w:rFonts w:ascii="Times New Roman" w:eastAsia="Calibri" w:hAnsi="Times New Roman" w:cs="Times New Roman"/>
          <w:b w:val="0"/>
          <w:sz w:val="16"/>
          <w:szCs w:val="16"/>
          <w:lang w:eastAsia="de-DE"/>
        </w:rPr>
        <w:t xml:space="preserve">URL: </w:t>
      </w:r>
      <w:r w:rsidRPr="000877A8">
        <w:rPr>
          <w:b w:val="0"/>
          <w:sz w:val="16"/>
          <w:szCs w:val="16"/>
        </w:rPr>
        <w:t>https://cedem.org.ua/library/rekomendatsiya-r-2000-7-pro-pravo-zhurnalistiv-ne-rozkryvaty-svoyi-dzherela-informatsiyi/</w:t>
      </w:r>
    </w:p>
  </w:footnote>
  <w:footnote w:id="5">
    <w:p w:rsidR="000473D7" w:rsidRPr="000877A8" w:rsidRDefault="000473D7" w:rsidP="00DF5554">
      <w:pPr>
        <w:pStyle w:val="HTML"/>
        <w:jc w:val="both"/>
        <w:rPr>
          <w:rFonts w:ascii="Times New Roman" w:hAnsi="Times New Roman" w:cs="Times New Roman"/>
          <w:sz w:val="16"/>
          <w:szCs w:val="16"/>
          <w:lang w:val="uk-UA"/>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bCs/>
          <w:sz w:val="16"/>
          <w:szCs w:val="16"/>
          <w:lang w:val="uk-UA" w:eastAsia="uk-UA"/>
        </w:rPr>
        <w:t xml:space="preserve">Про захист журналістів за умов конфліктів і тиску: Рекомендація N R (96) 4 Комітету міністрів Ради Європи </w:t>
      </w:r>
      <w:r w:rsidRPr="000877A8">
        <w:rPr>
          <w:rFonts w:ascii="Times New Roman" w:hAnsi="Times New Roman" w:cs="Times New Roman"/>
          <w:sz w:val="16"/>
          <w:szCs w:val="16"/>
          <w:lang w:val="uk-UA" w:eastAsia="uk-UA"/>
        </w:rPr>
        <w:t xml:space="preserve">від 3 травня 1996 р.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rFonts w:ascii="Times New Roman" w:hAnsi="Times New Roman" w:cs="Times New Roman"/>
          <w:sz w:val="16"/>
          <w:szCs w:val="16"/>
          <w:lang w:val="uk-UA" w:eastAsia="uk-UA"/>
        </w:rPr>
        <w:t xml:space="preserve"> https://zakon.rada.gov.ua/laws/show/994_734#Text</w:t>
      </w:r>
      <w:r w:rsidRPr="000877A8">
        <w:rPr>
          <w:rFonts w:ascii="Times New Roman" w:hAnsi="Times New Roman" w:cs="Times New Roman"/>
          <w:bCs/>
          <w:sz w:val="16"/>
          <w:szCs w:val="16"/>
          <w:lang w:val="uk-UA" w:eastAsia="uk-UA"/>
        </w:rPr>
        <w:t xml:space="preserve">  </w:t>
      </w:r>
    </w:p>
  </w:footnote>
  <w:footnote w:id="6">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rStyle w:val="rynqvb"/>
          <w:sz w:val="16"/>
          <w:szCs w:val="16"/>
          <w:lang w:val="uk-UA"/>
        </w:rPr>
        <w:t>П</w:t>
      </w:r>
      <w:r w:rsidRPr="000877A8">
        <w:rPr>
          <w:rStyle w:val="rynqvb"/>
          <w:sz w:val="16"/>
          <w:szCs w:val="16"/>
        </w:rPr>
        <w:t>ро нове поняття ЗМІ</w:t>
      </w:r>
      <w:r w:rsidRPr="000877A8">
        <w:rPr>
          <w:rStyle w:val="rynqvb"/>
          <w:sz w:val="16"/>
          <w:szCs w:val="16"/>
          <w:lang w:val="uk-UA"/>
        </w:rPr>
        <w:t>:</w:t>
      </w:r>
      <w:r w:rsidRPr="000877A8">
        <w:rPr>
          <w:rStyle w:val="rynqvb"/>
          <w:sz w:val="16"/>
          <w:szCs w:val="16"/>
        </w:rPr>
        <w:t xml:space="preserve"> </w:t>
      </w:r>
      <w:r w:rsidRPr="000877A8">
        <w:rPr>
          <w:rStyle w:val="rynqvb"/>
          <w:sz w:val="16"/>
          <w:szCs w:val="16"/>
          <w:lang w:val="uk-UA"/>
        </w:rPr>
        <w:t>Р</w:t>
      </w:r>
      <w:r w:rsidRPr="000877A8">
        <w:rPr>
          <w:rStyle w:val="rynqvb"/>
          <w:sz w:val="16"/>
          <w:szCs w:val="16"/>
        </w:rPr>
        <w:t xml:space="preserve">екомендація CM/Rec(2011)7 Комітету міністрів </w:t>
      </w:r>
      <w:r w:rsidRPr="000877A8">
        <w:rPr>
          <w:rStyle w:val="rynqvb"/>
          <w:sz w:val="16"/>
          <w:szCs w:val="16"/>
          <w:lang w:val="uk-UA"/>
        </w:rPr>
        <w:t xml:space="preserve"> РЄ від </w:t>
      </w:r>
      <w:r w:rsidRPr="000877A8">
        <w:rPr>
          <w:rStyle w:val="rynqvb"/>
          <w:sz w:val="16"/>
          <w:szCs w:val="16"/>
        </w:rPr>
        <w:t>21 вересня 2011 р</w:t>
      </w:r>
      <w:r w:rsidRPr="000877A8">
        <w:rPr>
          <w:rStyle w:val="rynqvb"/>
          <w:sz w:val="16"/>
          <w:szCs w:val="16"/>
          <w:lang w:val="uk-UA"/>
        </w:rPr>
        <w:t>./</w:t>
      </w:r>
      <w:r w:rsidRPr="000877A8">
        <w:rPr>
          <w:sz w:val="16"/>
          <w:szCs w:val="16"/>
        </w:rPr>
        <w:t xml:space="preserve"> </w:t>
      </w:r>
      <w:r w:rsidRPr="000877A8">
        <w:rPr>
          <w:rStyle w:val="asset-title"/>
          <w:sz w:val="16"/>
          <w:szCs w:val="16"/>
        </w:rPr>
        <w:t>Recommendation CM/Rec(2011)7 of the Committee of Ministers to member states on a new notion of media</w:t>
      </w:r>
      <w:r w:rsidRPr="000877A8">
        <w:rPr>
          <w:rStyle w:val="rynqvb"/>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sz w:val="16"/>
          <w:szCs w:val="16"/>
          <w:lang w:val="uk-UA" w:eastAsia="uk-UA"/>
        </w:rPr>
        <w:t xml:space="preserve"> </w:t>
      </w:r>
      <w:r w:rsidRPr="000877A8">
        <w:rPr>
          <w:rStyle w:val="rynqvb"/>
          <w:sz w:val="16"/>
          <w:szCs w:val="16"/>
          <w:lang w:val="uk-UA"/>
        </w:rPr>
        <w:t>https://www.coe.int/en/web/freedom-expression/committee-of-ministers-adopted-texts/-/asset_publisher/aDXmrol0vvsU/content/recommendation-cm-rec-2011-7-of-the-committee-of-ministers-to-member-states-on-a-new-notion-of-media</w:t>
      </w:r>
    </w:p>
  </w:footnote>
  <w:footnote w:id="7">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eastAsia="uk-UA"/>
        </w:rPr>
        <w:t>Нечипорук Я.В.</w:t>
      </w:r>
      <w:r w:rsidRPr="000877A8">
        <w:rPr>
          <w:bCs/>
          <w:sz w:val="16"/>
          <w:szCs w:val="16"/>
          <w:lang w:val="uk-UA" w:eastAsia="uk-UA"/>
        </w:rPr>
        <w:t xml:space="preserve"> </w:t>
      </w:r>
      <w:r w:rsidRPr="000877A8">
        <w:rPr>
          <w:sz w:val="16"/>
          <w:szCs w:val="16"/>
          <w:lang w:val="uk-UA"/>
        </w:rPr>
        <w:t>Правовий статус блогера.</w:t>
      </w:r>
      <w:r w:rsidRPr="000877A8">
        <w:rPr>
          <w:rStyle w:val="51"/>
          <w:rFonts w:ascii="Times New Roman" w:hAnsi="Times New Roman"/>
          <w:sz w:val="16"/>
          <w:szCs w:val="16"/>
          <w:lang w:eastAsia="uk-UA"/>
        </w:rPr>
        <w:t xml:space="preserve"> </w:t>
      </w:r>
      <w:r w:rsidRPr="000877A8">
        <w:rPr>
          <w:rStyle w:val="Arial2"/>
          <w:rFonts w:ascii="Times New Roman" w:hAnsi="Times New Roman" w:cs="Times New Roman"/>
          <w:sz w:val="16"/>
          <w:szCs w:val="16"/>
          <w:lang w:eastAsia="uk-UA"/>
        </w:rPr>
        <w:t>Юридичний науковий електронний журнал</w:t>
      </w:r>
      <w:r w:rsidRPr="000877A8">
        <w:rPr>
          <w:rStyle w:val="Arial2"/>
          <w:rFonts w:ascii="Times New Roman" w:hAnsi="Times New Roman" w:cs="Times New Roman"/>
          <w:sz w:val="16"/>
          <w:szCs w:val="16"/>
          <w:lang w:val="uk-UA" w:eastAsia="uk-UA"/>
        </w:rPr>
        <w:t xml:space="preserve">. </w:t>
      </w:r>
      <w:r w:rsidRPr="000877A8">
        <w:rPr>
          <w:rStyle w:val="Arial2"/>
          <w:rFonts w:ascii="Times New Roman" w:hAnsi="Times New Roman" w:cs="Times New Roman"/>
          <w:i w:val="0"/>
          <w:sz w:val="16"/>
          <w:szCs w:val="16"/>
          <w:lang w:val="uk-UA" w:eastAsia="uk-UA"/>
        </w:rPr>
        <w:t xml:space="preserve">2022. </w:t>
      </w:r>
      <w:r w:rsidRPr="000877A8">
        <w:rPr>
          <w:rStyle w:val="Arial2"/>
          <w:rFonts w:ascii="Times New Roman" w:hAnsi="Times New Roman" w:cs="Times New Roman"/>
          <w:i w:val="0"/>
          <w:sz w:val="16"/>
          <w:szCs w:val="16"/>
        </w:rPr>
        <w:t>№ 9.</w:t>
      </w:r>
      <w:r w:rsidRPr="000877A8">
        <w:rPr>
          <w:rStyle w:val="Arial2"/>
          <w:rFonts w:ascii="Times New Roman" w:hAnsi="Times New Roman" w:cs="Times New Roman"/>
          <w:sz w:val="16"/>
          <w:szCs w:val="16"/>
        </w:rPr>
        <w:t xml:space="preserve"> </w:t>
      </w:r>
      <w:r w:rsidRPr="000877A8">
        <w:rPr>
          <w:rStyle w:val="Arial2"/>
          <w:rFonts w:ascii="Times New Roman" w:hAnsi="Times New Roman" w:cs="Times New Roman"/>
          <w:i w:val="0"/>
          <w:sz w:val="16"/>
          <w:szCs w:val="16"/>
        </w:rPr>
        <w:t>С. 172-176.</w:t>
      </w:r>
      <w:r w:rsidRPr="000877A8">
        <w:rPr>
          <w:rStyle w:val="Arial2"/>
          <w:rFonts w:ascii="Times New Roman" w:hAnsi="Times New Roman" w:cs="Times New Roman"/>
          <w:i w:val="0"/>
          <w:sz w:val="16"/>
          <w:szCs w:val="16"/>
          <w:lang w:val="uk-UA"/>
        </w:rPr>
        <w:t xml:space="preserve"> (С. 173).</w:t>
      </w:r>
      <w:r w:rsidRPr="000877A8">
        <w:rPr>
          <w:rStyle w:val="Arial2"/>
          <w:rFonts w:ascii="Times New Roman" w:hAnsi="Times New Roman" w:cs="Times New Roman"/>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sz w:val="16"/>
          <w:szCs w:val="16"/>
          <w:lang w:val="uk-UA" w:eastAsia="uk-UA"/>
        </w:rPr>
        <w:t xml:space="preserve"> </w:t>
      </w:r>
      <w:r w:rsidRPr="000877A8">
        <w:rPr>
          <w:rStyle w:val="Arial2"/>
          <w:rFonts w:ascii="Times New Roman" w:hAnsi="Times New Roman" w:cs="Times New Roman"/>
          <w:sz w:val="16"/>
          <w:szCs w:val="16"/>
          <w:lang w:val="uk-UA"/>
        </w:rPr>
        <w:t xml:space="preserve"> </w:t>
      </w:r>
      <w:r w:rsidRPr="000877A8">
        <w:rPr>
          <w:sz w:val="16"/>
          <w:szCs w:val="16"/>
        </w:rPr>
        <w:t>http://lsej.org.ua/9_2022/41.pdf</w:t>
      </w:r>
    </w:p>
  </w:footnote>
  <w:footnote w:id="8">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rStyle w:val="53"/>
          <w:rFonts w:ascii="Times New Roman" w:eastAsia="Calibri" w:hAnsi="Times New Roman" w:cs="Times New Roman"/>
          <w:sz w:val="16"/>
          <w:szCs w:val="16"/>
          <w:lang w:eastAsia="uk-UA"/>
        </w:rPr>
        <w:t>Про медіа</w:t>
      </w:r>
      <w:r w:rsidRPr="000877A8">
        <w:rPr>
          <w:rStyle w:val="53"/>
          <w:rFonts w:ascii="Times New Roman" w:eastAsia="Calibri" w:hAnsi="Times New Roman" w:cs="Times New Roman"/>
          <w:sz w:val="16"/>
          <w:szCs w:val="16"/>
          <w:lang w:val="uk-UA" w:eastAsia="uk-UA"/>
        </w:rPr>
        <w:t>:</w:t>
      </w:r>
      <w:r w:rsidRPr="000877A8">
        <w:rPr>
          <w:rStyle w:val="53"/>
          <w:rFonts w:ascii="Times New Roman" w:eastAsia="Calibri" w:hAnsi="Times New Roman" w:cs="Times New Roman"/>
          <w:sz w:val="16"/>
          <w:szCs w:val="16"/>
          <w:lang w:eastAsia="uk-UA"/>
        </w:rPr>
        <w:t xml:space="preserve"> Закон </w:t>
      </w:r>
      <w:r w:rsidRPr="000877A8">
        <w:rPr>
          <w:sz w:val="16"/>
          <w:szCs w:val="16"/>
          <w:lang w:eastAsia="uk-UA"/>
        </w:rPr>
        <w:t>України</w:t>
      </w:r>
      <w:r w:rsidRPr="000877A8">
        <w:rPr>
          <w:rStyle w:val="53"/>
          <w:rFonts w:ascii="Times New Roman" w:eastAsia="Calibri" w:hAnsi="Times New Roman" w:cs="Times New Roman"/>
          <w:sz w:val="16"/>
          <w:szCs w:val="16"/>
          <w:lang w:eastAsia="uk-UA"/>
        </w:rPr>
        <w:t xml:space="preserve"> від </w:t>
      </w:r>
      <w:r w:rsidRPr="000877A8">
        <w:rPr>
          <w:rStyle w:val="rvts44"/>
          <w:sz w:val="16"/>
          <w:szCs w:val="16"/>
        </w:rPr>
        <w:t>13 грудня 2022 р</w:t>
      </w:r>
      <w:r w:rsidRPr="000877A8">
        <w:rPr>
          <w:rStyle w:val="rvts44"/>
          <w:sz w:val="16"/>
          <w:szCs w:val="16"/>
          <w:lang w:val="uk-UA"/>
        </w:rPr>
        <w:t>.</w:t>
      </w:r>
      <w:r w:rsidRPr="000877A8">
        <w:rPr>
          <w:rStyle w:val="rvts44"/>
          <w:sz w:val="16"/>
          <w:szCs w:val="16"/>
        </w:rPr>
        <w:t xml:space="preserve"> № 2849-IX</w:t>
      </w:r>
      <w:r w:rsidRPr="000877A8">
        <w:rPr>
          <w:rStyle w:val="rvts44"/>
          <w:sz w:val="16"/>
          <w:szCs w:val="16"/>
          <w:lang w:val="uk-UA"/>
        </w:rPr>
        <w:t>.</w:t>
      </w:r>
      <w:r w:rsidRPr="000877A8">
        <w:rPr>
          <w:rStyle w:val="53"/>
          <w:rFonts w:ascii="Times New Roman" w:eastAsia="Calibri" w:hAnsi="Times New Roman" w:cs="Times New Roman"/>
          <w:sz w:val="16"/>
          <w:szCs w:val="16"/>
          <w:lang w:eastAsia="de-DE"/>
        </w:rPr>
        <w:t xml:space="preserve"> URL</w:t>
      </w:r>
      <w:r w:rsidRPr="000877A8">
        <w:rPr>
          <w:rStyle w:val="53"/>
          <w:rFonts w:ascii="Times New Roman" w:eastAsia="Calibri" w:hAnsi="Times New Roman" w:cs="Times New Roman"/>
          <w:sz w:val="16"/>
          <w:szCs w:val="16"/>
          <w:lang w:val="uk-UA" w:eastAsia="de-DE"/>
        </w:rPr>
        <w:t xml:space="preserve">: </w:t>
      </w:r>
      <w:r w:rsidRPr="000877A8">
        <w:rPr>
          <w:sz w:val="16"/>
          <w:szCs w:val="16"/>
        </w:rPr>
        <w:t>https://zakon.rada.gov.ua/laws/show/2849-20#Text</w:t>
      </w:r>
    </w:p>
  </w:footnote>
  <w:footnote w:id="9">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rStyle w:val="52"/>
          <w:rFonts w:ascii="Times New Roman" w:hAnsi="Times New Roman" w:cs="Times New Roman"/>
          <w:sz w:val="16"/>
          <w:szCs w:val="16"/>
        </w:rPr>
        <w:t xml:space="preserve">Карпенко О. </w:t>
      </w:r>
      <w:r w:rsidRPr="000877A8">
        <w:rPr>
          <w:rStyle w:val="52"/>
          <w:rFonts w:ascii="Times New Roman" w:hAnsi="Times New Roman" w:cs="Times New Roman"/>
          <w:sz w:val="16"/>
          <w:szCs w:val="16"/>
          <w:lang w:eastAsia="uk-UA"/>
        </w:rPr>
        <w:t xml:space="preserve">І. </w:t>
      </w:r>
      <w:r w:rsidRPr="000877A8">
        <w:rPr>
          <w:rStyle w:val="52"/>
          <w:rFonts w:ascii="Times New Roman" w:hAnsi="Times New Roman" w:cs="Times New Roman"/>
          <w:sz w:val="16"/>
          <w:szCs w:val="16"/>
        </w:rPr>
        <w:t xml:space="preserve">Блогер </w:t>
      </w:r>
      <w:r w:rsidRPr="000877A8">
        <w:rPr>
          <w:rStyle w:val="52"/>
          <w:rFonts w:ascii="Times New Roman" w:hAnsi="Times New Roman" w:cs="Times New Roman"/>
          <w:sz w:val="16"/>
          <w:szCs w:val="16"/>
          <w:lang w:eastAsia="uk-UA"/>
        </w:rPr>
        <w:t>як медіаособа.</w:t>
      </w:r>
      <w:r w:rsidRPr="000877A8">
        <w:rPr>
          <w:rStyle w:val="50"/>
          <w:rFonts w:ascii="Times New Roman" w:hAnsi="Times New Roman" w:cs="Times New Roman"/>
          <w:sz w:val="16"/>
          <w:szCs w:val="16"/>
          <w:lang w:eastAsia="uk-UA"/>
        </w:rPr>
        <w:t xml:space="preserve"> Вісник</w:t>
      </w:r>
      <w:r w:rsidRPr="000877A8">
        <w:rPr>
          <w:rStyle w:val="52"/>
          <w:rFonts w:ascii="Times New Roman" w:hAnsi="Times New Roman" w:cs="Times New Roman"/>
          <w:sz w:val="16"/>
          <w:szCs w:val="16"/>
          <w:lang w:eastAsia="uk-UA"/>
        </w:rPr>
        <w:t xml:space="preserve"> </w:t>
      </w:r>
      <w:r w:rsidRPr="000877A8">
        <w:rPr>
          <w:rStyle w:val="52"/>
          <w:rFonts w:ascii="Times New Roman" w:hAnsi="Times New Roman" w:cs="Times New Roman"/>
          <w:i/>
          <w:sz w:val="16"/>
          <w:szCs w:val="16"/>
          <w:lang w:eastAsia="uk-UA"/>
        </w:rPr>
        <w:t>Харківського</w:t>
      </w:r>
      <w:r w:rsidRPr="000877A8">
        <w:rPr>
          <w:rStyle w:val="52"/>
          <w:rFonts w:ascii="Times New Roman" w:hAnsi="Times New Roman" w:cs="Times New Roman"/>
          <w:sz w:val="16"/>
          <w:szCs w:val="16"/>
          <w:lang w:eastAsia="uk-UA"/>
        </w:rPr>
        <w:t xml:space="preserve"> </w:t>
      </w:r>
      <w:r w:rsidRPr="000877A8">
        <w:rPr>
          <w:rStyle w:val="52"/>
          <w:rFonts w:ascii="Times New Roman" w:hAnsi="Times New Roman" w:cs="Times New Roman"/>
          <w:i/>
          <w:sz w:val="16"/>
          <w:szCs w:val="16"/>
          <w:lang w:eastAsia="uk-UA"/>
        </w:rPr>
        <w:t>національного університету імені В. Н. Каразіна. Серія: Право</w:t>
      </w:r>
      <w:r w:rsidRPr="000877A8">
        <w:rPr>
          <w:rStyle w:val="52"/>
          <w:rFonts w:ascii="Times New Roman" w:hAnsi="Times New Roman" w:cs="Times New Roman"/>
          <w:sz w:val="16"/>
          <w:szCs w:val="16"/>
          <w:lang w:eastAsia="uk-UA"/>
        </w:rPr>
        <w:t xml:space="preserve">. </w:t>
      </w:r>
      <w:r w:rsidRPr="000877A8">
        <w:rPr>
          <w:rStyle w:val="52"/>
          <w:rFonts w:ascii="Times New Roman" w:hAnsi="Times New Roman" w:cs="Times New Roman"/>
          <w:sz w:val="16"/>
          <w:szCs w:val="16"/>
        </w:rPr>
        <w:t xml:space="preserve">2016. </w:t>
      </w:r>
      <w:r w:rsidRPr="000877A8">
        <w:rPr>
          <w:rStyle w:val="52"/>
          <w:rFonts w:ascii="Times New Roman" w:hAnsi="Times New Roman" w:cs="Times New Roman"/>
          <w:sz w:val="16"/>
          <w:szCs w:val="16"/>
          <w:lang w:eastAsia="uk-UA"/>
        </w:rPr>
        <w:t xml:space="preserve">Вип. </w:t>
      </w:r>
      <w:r w:rsidRPr="000877A8">
        <w:rPr>
          <w:rStyle w:val="52"/>
          <w:rFonts w:ascii="Times New Roman" w:hAnsi="Times New Roman" w:cs="Times New Roman"/>
          <w:sz w:val="16"/>
          <w:szCs w:val="16"/>
        </w:rPr>
        <w:t xml:space="preserve">22. </w:t>
      </w:r>
      <w:r w:rsidRPr="000877A8">
        <w:rPr>
          <w:rStyle w:val="52"/>
          <w:rFonts w:ascii="Times New Roman" w:hAnsi="Times New Roman" w:cs="Times New Roman"/>
          <w:sz w:val="16"/>
          <w:szCs w:val="16"/>
          <w:lang w:eastAsia="uk-UA"/>
        </w:rPr>
        <w:t xml:space="preserve">С. </w:t>
      </w:r>
      <w:r w:rsidRPr="000877A8">
        <w:rPr>
          <w:rStyle w:val="52"/>
          <w:rFonts w:ascii="Times New Roman" w:hAnsi="Times New Roman" w:cs="Times New Roman"/>
          <w:sz w:val="16"/>
          <w:szCs w:val="16"/>
        </w:rPr>
        <w:t>135-137.</w:t>
      </w:r>
      <w:r w:rsidRPr="000877A8">
        <w:rPr>
          <w:rStyle w:val="52"/>
          <w:rFonts w:ascii="Times New Roman" w:hAnsi="Times New Roman" w:cs="Times New Roman"/>
          <w:sz w:val="16"/>
          <w:szCs w:val="16"/>
          <w:lang w:val="uk-UA"/>
        </w:rPr>
        <w:t xml:space="preserve"> (С. 136).</w:t>
      </w:r>
      <w:r w:rsidRPr="000877A8">
        <w:rPr>
          <w:rStyle w:val="52"/>
          <w:rFonts w:ascii="Times New Roman" w:hAnsi="Times New Roman" w:cs="Times New Roman"/>
          <w:sz w:val="16"/>
          <w:szCs w:val="16"/>
        </w:rPr>
        <w:t xml:space="preserve"> </w:t>
      </w:r>
      <w:r w:rsidRPr="000877A8">
        <w:rPr>
          <w:rStyle w:val="52"/>
          <w:rFonts w:ascii="Times New Roman" w:hAnsi="Times New Roman" w:cs="Times New Roman"/>
          <w:sz w:val="16"/>
          <w:szCs w:val="16"/>
          <w:lang w:val="de-DE" w:eastAsia="de-DE"/>
        </w:rPr>
        <w:t>URL</w:t>
      </w:r>
      <w:r w:rsidRPr="000877A8">
        <w:rPr>
          <w:rStyle w:val="52"/>
          <w:rFonts w:ascii="Times New Roman" w:hAnsi="Times New Roman" w:cs="Times New Roman"/>
          <w:sz w:val="16"/>
          <w:szCs w:val="16"/>
          <w:lang w:eastAsia="de-DE"/>
        </w:rPr>
        <w:t xml:space="preserve">: </w:t>
      </w:r>
      <w:hyperlink r:id="rId1" w:history="1">
        <w:r w:rsidRPr="000877A8">
          <w:rPr>
            <w:rStyle w:val="a7"/>
            <w:color w:val="auto"/>
            <w:sz w:val="16"/>
            <w:szCs w:val="16"/>
          </w:rPr>
          <w:t>http://nbuv.gov.ua/UJRN/VKhIPR_2016_22_34</w:t>
        </w:r>
      </w:hyperlink>
    </w:p>
  </w:footnote>
  <w:footnote w:id="10">
    <w:p w:rsidR="000473D7" w:rsidRPr="000877A8" w:rsidRDefault="000473D7" w:rsidP="00DF5554">
      <w:pPr>
        <w:pBdr>
          <w:top w:val="nil"/>
          <w:left w:val="nil"/>
          <w:bottom w:val="nil"/>
          <w:right w:val="nil"/>
          <w:between w:val="nil"/>
        </w:pBdr>
        <w:jc w:val="both"/>
        <w:rPr>
          <w:rFonts w:ascii="Times New Roman" w:hAnsi="Times New Roman" w:cs="Times New Roman"/>
          <w:color w:val="auto"/>
          <w:sz w:val="16"/>
          <w:szCs w:val="16"/>
        </w:rPr>
      </w:pPr>
      <w:r w:rsidRPr="000877A8">
        <w:rPr>
          <w:rStyle w:val="a8"/>
          <w:rFonts w:ascii="Times New Roman" w:hAnsi="Times New Roman" w:cs="Times New Roman"/>
          <w:color w:val="auto"/>
          <w:sz w:val="16"/>
          <w:szCs w:val="16"/>
        </w:rPr>
        <w:footnoteRef/>
      </w:r>
      <w:r w:rsidRPr="000877A8">
        <w:rPr>
          <w:rFonts w:ascii="Times New Roman" w:hAnsi="Times New Roman" w:cs="Times New Roman"/>
          <w:color w:val="auto"/>
          <w:sz w:val="16"/>
          <w:szCs w:val="16"/>
        </w:rPr>
        <w:t xml:space="preserve"> </w:t>
      </w:r>
      <w:r w:rsidRPr="000877A8">
        <w:rPr>
          <w:rFonts w:ascii="Times New Roman" w:hAnsi="Times New Roman" w:cs="Times New Roman"/>
          <w:color w:val="auto"/>
          <w:sz w:val="16"/>
          <w:szCs w:val="16"/>
          <w:highlight w:val="white"/>
        </w:rPr>
        <w:t xml:space="preserve">Павлова О.С. </w:t>
      </w:r>
      <w:r w:rsidRPr="000877A8">
        <w:rPr>
          <w:rFonts w:ascii="Times New Roman" w:hAnsi="Times New Roman" w:cs="Times New Roman"/>
          <w:color w:val="auto"/>
          <w:sz w:val="16"/>
          <w:szCs w:val="16"/>
        </w:rPr>
        <w:t xml:space="preserve">Кримінально-правова охорона прав блогерів. «Юридичний науковий електронний журнал». № 9. 2023. С. 337-340. </w:t>
      </w:r>
      <w:r w:rsidR="00F23E5B">
        <w:fldChar w:fldCharType="begin"/>
      </w:r>
      <w:r w:rsidR="00F23E5B">
        <w:instrText xml:space="preserve"> HYPERLINK "http://lsej.org.ua/9_2023/82.pdf" \h </w:instrText>
      </w:r>
      <w:r w:rsidR="00F23E5B">
        <w:fldChar w:fldCharType="separate"/>
      </w:r>
      <w:r w:rsidRPr="000877A8">
        <w:rPr>
          <w:rFonts w:ascii="Times New Roman" w:hAnsi="Times New Roman" w:cs="Times New Roman"/>
          <w:color w:val="auto"/>
          <w:sz w:val="16"/>
          <w:szCs w:val="16"/>
          <w:u w:val="single"/>
        </w:rPr>
        <w:t>http://lsej.org.ua/9_2023/82.pdf</w:t>
      </w:r>
      <w:r w:rsidR="00F23E5B">
        <w:rPr>
          <w:rFonts w:ascii="Times New Roman" w:hAnsi="Times New Roman" w:cs="Times New Roman"/>
          <w:color w:val="auto"/>
          <w:sz w:val="16"/>
          <w:szCs w:val="16"/>
          <w:u w:val="single"/>
        </w:rPr>
        <w:fldChar w:fldCharType="end"/>
      </w:r>
      <w:r w:rsidRPr="000877A8">
        <w:rPr>
          <w:rFonts w:ascii="Times New Roman" w:hAnsi="Times New Roman" w:cs="Times New Roman"/>
          <w:color w:val="auto"/>
          <w:sz w:val="16"/>
          <w:szCs w:val="16"/>
        </w:rPr>
        <w:t xml:space="preserve"> </w:t>
      </w:r>
    </w:p>
  </w:footnote>
  <w:footnote w:id="11">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Файєр О.А., Лемішко Ю.М. Поняття професійної діяльності в контексті її здійснення посадовими особами дипломатичної служби.</w:t>
      </w:r>
      <w:r w:rsidRPr="000877A8">
        <w:rPr>
          <w:sz w:val="16"/>
          <w:szCs w:val="16"/>
          <w:lang w:val="uk-UA"/>
        </w:rPr>
        <w:t xml:space="preserve"> </w:t>
      </w:r>
      <w:r w:rsidRPr="000877A8">
        <w:rPr>
          <w:i/>
          <w:sz w:val="16"/>
          <w:szCs w:val="16"/>
        </w:rPr>
        <w:t>Електронне наукове видання «Аналітично-порівняльне правознавство»</w:t>
      </w:r>
      <w:r w:rsidRPr="000877A8">
        <w:rPr>
          <w:i/>
          <w:sz w:val="16"/>
          <w:szCs w:val="16"/>
          <w:lang w:val="uk-UA"/>
        </w:rPr>
        <w:t>.</w:t>
      </w:r>
      <w:r w:rsidRPr="000877A8">
        <w:rPr>
          <w:sz w:val="16"/>
          <w:szCs w:val="16"/>
          <w:lang w:val="uk-UA"/>
        </w:rPr>
        <w:t xml:space="preserve"> С. 377-381. (С. 379). </w:t>
      </w:r>
      <w:r w:rsidRPr="000877A8">
        <w:rPr>
          <w:sz w:val="16"/>
          <w:szCs w:val="16"/>
        </w:rPr>
        <w:t>DOI https://doi.org/10.24144/2788-6018.2021.04.66</w:t>
      </w:r>
    </w:p>
  </w:footnote>
  <w:footnote w:id="12">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Файєр О.А., Лемішко Ю.М. Поняття професійної діяльності в контексті її здійснення посадовими особами дипломатичної служби.</w:t>
      </w:r>
      <w:r w:rsidRPr="000877A8">
        <w:rPr>
          <w:sz w:val="16"/>
          <w:szCs w:val="16"/>
          <w:lang w:val="uk-UA"/>
        </w:rPr>
        <w:t xml:space="preserve"> </w:t>
      </w:r>
      <w:r w:rsidRPr="000877A8">
        <w:rPr>
          <w:i/>
          <w:sz w:val="16"/>
          <w:szCs w:val="16"/>
        </w:rPr>
        <w:t>Електронне наукове видання «Аналітично-порівняльне правознавство»</w:t>
      </w:r>
      <w:r w:rsidRPr="000877A8">
        <w:rPr>
          <w:i/>
          <w:sz w:val="16"/>
          <w:szCs w:val="16"/>
          <w:lang w:val="uk-UA"/>
        </w:rPr>
        <w:t>.</w:t>
      </w:r>
      <w:r w:rsidRPr="000877A8">
        <w:rPr>
          <w:sz w:val="16"/>
          <w:szCs w:val="16"/>
          <w:lang w:val="uk-UA"/>
        </w:rPr>
        <w:t xml:space="preserve"> С. 377-381. </w:t>
      </w:r>
      <w:r w:rsidRPr="000877A8">
        <w:rPr>
          <w:sz w:val="16"/>
          <w:szCs w:val="16"/>
        </w:rPr>
        <w:t>DOI https://doi.org/10.24144/2788-6018.2021.04.66</w:t>
      </w:r>
    </w:p>
  </w:footnote>
  <w:footnote w:id="13">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Про судову практику у справах про злочини проти життя та здоров’я особи: Постанова Пленуму ВС України від 07.02.2003 р. № 2. </w:t>
      </w:r>
      <w:r w:rsidRPr="000877A8">
        <w:rPr>
          <w:sz w:val="16"/>
          <w:szCs w:val="16"/>
          <w:lang w:val="en-US"/>
        </w:rPr>
        <w:t>URL</w:t>
      </w:r>
      <w:r w:rsidRPr="000877A8">
        <w:rPr>
          <w:sz w:val="16"/>
          <w:szCs w:val="16"/>
        </w:rPr>
        <w:t>:</w:t>
      </w:r>
      <w:r w:rsidRPr="000877A8">
        <w:rPr>
          <w:sz w:val="16"/>
          <w:szCs w:val="16"/>
          <w:lang w:val="uk-UA"/>
        </w:rPr>
        <w:t xml:space="preserve"> https://zakon.rada.gov.ua/laws/show/v0002700-03#Text</w:t>
      </w:r>
    </w:p>
  </w:footnote>
  <w:footnote w:id="14">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Конституція України від </w:t>
      </w:r>
      <w:r w:rsidRPr="000877A8">
        <w:rPr>
          <w:rStyle w:val="rvts15"/>
          <w:sz w:val="16"/>
          <w:szCs w:val="16"/>
        </w:rPr>
        <w:t>28 червня 1996 року</w:t>
      </w:r>
      <w:r w:rsidRPr="000877A8">
        <w:rPr>
          <w:rStyle w:val="rvts15"/>
          <w:sz w:val="16"/>
          <w:szCs w:val="16"/>
          <w:lang w:val="uk-UA"/>
        </w:rPr>
        <w:t xml:space="preserve">. </w:t>
      </w:r>
      <w:r w:rsidRPr="000877A8">
        <w:rPr>
          <w:sz w:val="16"/>
          <w:szCs w:val="16"/>
          <w:lang w:val="en-US"/>
        </w:rPr>
        <w:t>URL</w:t>
      </w:r>
      <w:r w:rsidRPr="000877A8">
        <w:rPr>
          <w:sz w:val="16"/>
          <w:szCs w:val="16"/>
        </w:rPr>
        <w:t>:</w:t>
      </w:r>
      <w:r w:rsidRPr="000877A8">
        <w:rPr>
          <w:sz w:val="16"/>
          <w:szCs w:val="16"/>
          <w:lang w:val="uk-UA"/>
        </w:rPr>
        <w:t xml:space="preserve">  https://zakon.rada.gov.ua/laws/show/254%D0%BA/96-%D0%B2%D1%80#Text</w:t>
      </w:r>
    </w:p>
  </w:footnote>
  <w:footnote w:id="15">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Конвенція про захист прав людини і основоположних свобод (з протоколами) (Європейська конвенція з прав людини) від 04.11.1950р. /Ратифікована 17.07.1997р..</w:t>
      </w:r>
      <w:r w:rsidRPr="000877A8">
        <w:rPr>
          <w:b w:val="0"/>
          <w:sz w:val="16"/>
          <w:szCs w:val="16"/>
          <w:lang w:val="en-US"/>
        </w:rPr>
        <w:t>URL</w:t>
      </w:r>
      <w:r w:rsidRPr="000877A8">
        <w:rPr>
          <w:b w:val="0"/>
          <w:sz w:val="16"/>
          <w:szCs w:val="16"/>
        </w:rPr>
        <w:t xml:space="preserve">: </w:t>
      </w:r>
      <w:hyperlink r:id="rId2" w:anchor="Text" w:history="1">
        <w:r w:rsidRPr="000877A8">
          <w:rPr>
            <w:rStyle w:val="a7"/>
            <w:b w:val="0"/>
            <w:color w:val="auto"/>
            <w:sz w:val="16"/>
            <w:szCs w:val="16"/>
          </w:rPr>
          <w:t>https://zakon.rada.gov.ua/laws/show/995_004#Text</w:t>
        </w:r>
      </w:hyperlink>
      <w:r w:rsidRPr="000877A8">
        <w:rPr>
          <w:b w:val="0"/>
          <w:sz w:val="16"/>
          <w:szCs w:val="16"/>
        </w:rPr>
        <w:t xml:space="preserve"> </w:t>
      </w:r>
    </w:p>
  </w:footnote>
  <w:footnote w:id="16">
    <w:p w:rsidR="000473D7" w:rsidRPr="000877A8" w:rsidRDefault="000473D7" w:rsidP="00DF5554">
      <w:pPr>
        <w:pStyle w:val="HTML"/>
        <w:jc w:val="both"/>
        <w:rPr>
          <w:rFonts w:ascii="Times New Roman" w:hAnsi="Times New Roman" w:cs="Times New Roman"/>
          <w:sz w:val="16"/>
          <w:szCs w:val="16"/>
          <w:lang w:val="uk-UA"/>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sz w:val="16"/>
          <w:szCs w:val="16"/>
          <w:lang w:val="uk-UA"/>
        </w:rPr>
        <w:t xml:space="preserve">Кодекс Законі про працю: Закон від </w:t>
      </w:r>
      <w:r w:rsidRPr="000877A8">
        <w:rPr>
          <w:rFonts w:ascii="Times New Roman" w:hAnsi="Times New Roman" w:cs="Times New Roman"/>
          <w:sz w:val="16"/>
          <w:szCs w:val="16"/>
          <w:lang w:val="uk-UA" w:eastAsia="uk-UA"/>
        </w:rPr>
        <w:t xml:space="preserve">10 грудня 1971 р. №322-VIII. </w:t>
      </w:r>
      <w:r w:rsidRPr="000877A8">
        <w:rPr>
          <w:rFonts w:ascii="Times New Roman" w:hAnsi="Times New Roman" w:cs="Times New Roman"/>
          <w:sz w:val="16"/>
          <w:szCs w:val="16"/>
          <w:lang w:val="en-US"/>
        </w:rPr>
        <w:t>URL</w:t>
      </w:r>
      <w:r w:rsidRPr="000877A8">
        <w:rPr>
          <w:rFonts w:ascii="Times New Roman" w:hAnsi="Times New Roman" w:cs="Times New Roman"/>
          <w:sz w:val="16"/>
          <w:szCs w:val="16"/>
          <w:lang w:val="uk-UA"/>
        </w:rPr>
        <w:t>:</w:t>
      </w:r>
      <w:r w:rsidRPr="000877A8">
        <w:rPr>
          <w:rFonts w:ascii="Times New Roman" w:hAnsi="Times New Roman" w:cs="Times New Roman"/>
          <w:sz w:val="16"/>
          <w:szCs w:val="16"/>
          <w:lang w:val="uk-UA" w:eastAsia="uk-UA"/>
        </w:rPr>
        <w:t xml:space="preserve"> https://zakon.rada.gov.ua/laws/show/322-08#Text</w:t>
      </w:r>
      <w:r w:rsidRPr="000877A8">
        <w:rPr>
          <w:rFonts w:ascii="Times New Roman" w:hAnsi="Times New Roman" w:cs="Times New Roman"/>
          <w:sz w:val="16"/>
          <w:szCs w:val="16"/>
          <w:lang w:val="uk-UA"/>
        </w:rPr>
        <w:t>З</w:t>
      </w:r>
    </w:p>
  </w:footnote>
  <w:footnote w:id="17">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rStyle w:val="rvts23"/>
          <w:sz w:val="16"/>
          <w:szCs w:val="16"/>
        </w:rPr>
        <w:t>Про державну підтримку медіа, гарантії професійної діяльності та соціальний захист журналіста</w:t>
      </w:r>
      <w:r w:rsidRPr="000877A8">
        <w:rPr>
          <w:rStyle w:val="rvts23"/>
          <w:sz w:val="16"/>
          <w:szCs w:val="16"/>
          <w:lang w:val="uk-UA"/>
        </w:rPr>
        <w:t xml:space="preserve">: Закон України від </w:t>
      </w:r>
      <w:r w:rsidRPr="000877A8">
        <w:rPr>
          <w:rStyle w:val="rvts44"/>
          <w:sz w:val="16"/>
          <w:szCs w:val="16"/>
        </w:rPr>
        <w:t>23 вересня 1997 р</w:t>
      </w:r>
      <w:r w:rsidRPr="000877A8">
        <w:rPr>
          <w:rStyle w:val="rvts44"/>
          <w:sz w:val="16"/>
          <w:szCs w:val="16"/>
          <w:lang w:val="uk-UA"/>
        </w:rPr>
        <w:t>.</w:t>
      </w:r>
      <w:r w:rsidRPr="000877A8">
        <w:rPr>
          <w:rStyle w:val="rvts44"/>
          <w:sz w:val="16"/>
          <w:szCs w:val="16"/>
        </w:rPr>
        <w:t xml:space="preserve"> № 540/97-ВР</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rStyle w:val="rvts23"/>
          <w:sz w:val="16"/>
          <w:szCs w:val="16"/>
          <w:lang w:val="uk-UA"/>
        </w:rPr>
        <w:t>https://zakon.rada.gov.ua/laws/show/540/97-%D0%B2%D1%80#Text</w:t>
      </w:r>
    </w:p>
  </w:footnote>
  <w:footnote w:id="18">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Pentikäinen v. Finland</w:t>
      </w:r>
      <w:r w:rsidRPr="000877A8">
        <w:rPr>
          <w:sz w:val="16"/>
          <w:szCs w:val="16"/>
          <w:lang w:val="uk-UA"/>
        </w:rPr>
        <w:t xml:space="preserve">: </w:t>
      </w:r>
      <w:r w:rsidRPr="000877A8">
        <w:rPr>
          <w:rStyle w:val="sbb9ee52a"/>
          <w:sz w:val="16"/>
          <w:szCs w:val="16"/>
        </w:rPr>
        <w:t>Judgment</w:t>
      </w:r>
      <w:r w:rsidRPr="000877A8">
        <w:rPr>
          <w:rStyle w:val="sbb9ee52a"/>
          <w:sz w:val="16"/>
          <w:szCs w:val="16"/>
          <w:lang w:val="uk-UA"/>
        </w:rPr>
        <w:t xml:space="preserve"> </w:t>
      </w:r>
      <w:r w:rsidRPr="000877A8">
        <w:rPr>
          <w:rStyle w:val="sbb9ee52a"/>
          <w:sz w:val="16"/>
          <w:szCs w:val="16"/>
        </w:rPr>
        <w:t>20 October 2015</w:t>
      </w:r>
      <w:r w:rsidRPr="000877A8">
        <w:rPr>
          <w:sz w:val="16"/>
          <w:szCs w:val="16"/>
        </w:rPr>
        <w:t xml:space="preserve"> (2015)</w:t>
      </w:r>
      <w:r w:rsidRPr="000877A8">
        <w:rPr>
          <w:sz w:val="16"/>
          <w:szCs w:val="16"/>
          <w:lang w:val="uk-UA"/>
        </w:rPr>
        <w:t xml:space="preserve"> </w:t>
      </w:r>
      <w:r w:rsidRPr="000877A8">
        <w:rPr>
          <w:rStyle w:val="sa36b60a1"/>
          <w:sz w:val="16"/>
          <w:szCs w:val="16"/>
        </w:rPr>
        <w:t>Application no. 11882/10</w:t>
      </w:r>
      <w:r w:rsidRPr="000877A8">
        <w:rPr>
          <w:rStyle w:val="sa36b60a1"/>
          <w:sz w:val="16"/>
          <w:szCs w:val="16"/>
          <w:lang w:val="uk-UA"/>
        </w:rPr>
        <w:t xml:space="preserve">.  </w:t>
      </w:r>
      <w:r w:rsidRPr="000877A8">
        <w:rPr>
          <w:sz w:val="16"/>
          <w:szCs w:val="16"/>
        </w:rPr>
        <w:t>https://hudoc.echr.coe.int/fre#{%22itemid%22:[%22001-158279%22]}</w:t>
      </w:r>
    </w:p>
  </w:footnote>
  <w:footnote w:id="19">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rStyle w:val="rvts23"/>
          <w:sz w:val="16"/>
          <w:szCs w:val="16"/>
        </w:rPr>
        <w:t>Про затвердження Примірних правил пропуску осіб до будинків (приміщень) судів, органів та установ системи правосуддя та на їх територію транспортних засобів</w:t>
      </w:r>
      <w:r w:rsidRPr="000877A8">
        <w:rPr>
          <w:rStyle w:val="rvts23"/>
          <w:sz w:val="16"/>
          <w:szCs w:val="16"/>
          <w:lang w:val="uk-UA"/>
        </w:rPr>
        <w:t>: Наказ Державної судової адміністрації</w:t>
      </w:r>
      <w:r w:rsidRPr="000877A8">
        <w:rPr>
          <w:sz w:val="16"/>
          <w:szCs w:val="16"/>
        </w:rPr>
        <w:t xml:space="preserve"> </w:t>
      </w:r>
      <w:r w:rsidRPr="000877A8">
        <w:rPr>
          <w:sz w:val="16"/>
          <w:szCs w:val="16"/>
          <w:lang w:val="uk-UA"/>
        </w:rPr>
        <w:t xml:space="preserve">від </w:t>
      </w:r>
      <w:r w:rsidRPr="000877A8">
        <w:rPr>
          <w:rStyle w:val="rvts9"/>
          <w:sz w:val="16"/>
          <w:szCs w:val="16"/>
        </w:rPr>
        <w:t>30.01.2020</w:t>
      </w:r>
      <w:r w:rsidRPr="000877A8">
        <w:rPr>
          <w:rStyle w:val="rvts9"/>
          <w:sz w:val="16"/>
          <w:szCs w:val="16"/>
          <w:lang w:val="uk-UA"/>
        </w:rPr>
        <w:t>р.</w:t>
      </w:r>
      <w:r w:rsidRPr="000877A8">
        <w:rPr>
          <w:rStyle w:val="rvts9"/>
          <w:sz w:val="16"/>
          <w:szCs w:val="16"/>
        </w:rPr>
        <w:t>  № 43/61</w:t>
      </w:r>
      <w:r w:rsidRPr="000877A8">
        <w:rPr>
          <w:rStyle w:val="rvts23"/>
          <w:sz w:val="16"/>
          <w:szCs w:val="16"/>
          <w:lang w:val="uk-UA"/>
        </w:rPr>
        <w:t>.</w:t>
      </w:r>
      <w:r w:rsidRPr="000877A8">
        <w:rPr>
          <w:rStyle w:val="53"/>
          <w:rFonts w:ascii="Times New Roman" w:eastAsia="Calibri" w:hAnsi="Times New Roman" w:cs="Times New Roman"/>
          <w:sz w:val="16"/>
          <w:szCs w:val="16"/>
          <w:lang w:eastAsia="de-DE"/>
        </w:rPr>
        <w:t xml:space="preserve"> URL</w:t>
      </w:r>
      <w:r w:rsidRPr="000877A8">
        <w:rPr>
          <w:rStyle w:val="53"/>
          <w:rFonts w:ascii="Times New Roman" w:eastAsia="Calibri" w:hAnsi="Times New Roman" w:cs="Times New Roman"/>
          <w:sz w:val="16"/>
          <w:szCs w:val="16"/>
          <w:lang w:val="uk-UA" w:eastAsia="de-DE"/>
        </w:rPr>
        <w:t>:</w:t>
      </w:r>
      <w:r w:rsidRPr="000877A8">
        <w:rPr>
          <w:rStyle w:val="rvts23"/>
          <w:sz w:val="16"/>
          <w:szCs w:val="16"/>
          <w:lang w:val="uk-UA"/>
        </w:rPr>
        <w:t xml:space="preserve"> </w:t>
      </w:r>
      <w:hyperlink r:id="rId3" w:anchor="Text" w:history="1">
        <w:r w:rsidRPr="000877A8">
          <w:rPr>
            <w:rStyle w:val="a7"/>
            <w:color w:val="auto"/>
            <w:sz w:val="16"/>
            <w:szCs w:val="16"/>
            <w:lang w:val="uk-UA"/>
          </w:rPr>
          <w:t>https://zakon.rada.gov.ua/rada/show/v0043750-20#Text</w:t>
        </w:r>
      </w:hyperlink>
      <w:r w:rsidRPr="000877A8">
        <w:rPr>
          <w:rStyle w:val="rvts23"/>
          <w:sz w:val="16"/>
          <w:szCs w:val="16"/>
          <w:lang w:val="uk-UA"/>
        </w:rPr>
        <w:t xml:space="preserve"> </w:t>
      </w:r>
    </w:p>
  </w:footnote>
  <w:footnote w:id="20">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rStyle w:val="rvts23"/>
          <w:sz w:val="16"/>
          <w:szCs w:val="16"/>
        </w:rPr>
        <w:t>Про місцеве самоврядування в Україні</w:t>
      </w:r>
      <w:r w:rsidRPr="000877A8">
        <w:rPr>
          <w:rStyle w:val="rvts23"/>
          <w:sz w:val="16"/>
          <w:szCs w:val="16"/>
          <w:lang w:val="uk-UA"/>
        </w:rPr>
        <w:t xml:space="preserve">: Закон України від </w:t>
      </w:r>
      <w:r w:rsidRPr="000877A8">
        <w:rPr>
          <w:rStyle w:val="rvts44"/>
          <w:sz w:val="16"/>
          <w:szCs w:val="16"/>
        </w:rPr>
        <w:t>21 травня 1997 р</w:t>
      </w:r>
      <w:r w:rsidRPr="000877A8">
        <w:rPr>
          <w:rStyle w:val="rvts44"/>
          <w:sz w:val="16"/>
          <w:szCs w:val="16"/>
          <w:lang w:val="uk-UA"/>
        </w:rPr>
        <w:t xml:space="preserve">. </w:t>
      </w:r>
      <w:r w:rsidRPr="000877A8">
        <w:rPr>
          <w:rStyle w:val="rvts44"/>
          <w:sz w:val="16"/>
          <w:szCs w:val="16"/>
        </w:rPr>
        <w:t>№ 280/97-ВР</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hyperlink r:id="rId4" w:anchor="Text" w:history="1">
        <w:r w:rsidRPr="000877A8">
          <w:rPr>
            <w:rStyle w:val="a7"/>
            <w:color w:val="auto"/>
            <w:sz w:val="16"/>
            <w:szCs w:val="16"/>
            <w:lang w:val="uk-UA"/>
          </w:rPr>
          <w:t>https://zakon.rada.gov.ua/laws/show/280/97-%D0%B2%D1%80#Text</w:t>
        </w:r>
      </w:hyperlink>
      <w:r w:rsidRPr="000877A8">
        <w:rPr>
          <w:rStyle w:val="rvts23"/>
          <w:sz w:val="16"/>
          <w:szCs w:val="16"/>
          <w:lang w:val="uk-UA"/>
        </w:rPr>
        <w:t xml:space="preserve"> </w:t>
      </w:r>
    </w:p>
  </w:footnote>
  <w:footnote w:id="21">
    <w:p w:rsidR="000473D7" w:rsidRPr="000877A8" w:rsidRDefault="000473D7" w:rsidP="00DF5554">
      <w:pPr>
        <w:pStyle w:val="rvps4"/>
        <w:spacing w:before="0" w:beforeAutospacing="0" w:after="0" w:afterAutospacing="0"/>
        <w:jc w:val="both"/>
        <w:rPr>
          <w:sz w:val="16"/>
          <w:szCs w:val="16"/>
          <w:lang w:val="ru-UA"/>
        </w:rPr>
      </w:pPr>
      <w:r w:rsidRPr="000877A8">
        <w:rPr>
          <w:rStyle w:val="a8"/>
          <w:sz w:val="16"/>
          <w:szCs w:val="16"/>
        </w:rPr>
        <w:footnoteRef/>
      </w:r>
      <w:r w:rsidRPr="000877A8">
        <w:rPr>
          <w:sz w:val="16"/>
          <w:szCs w:val="16"/>
        </w:rPr>
        <w:t xml:space="preserve"> </w:t>
      </w:r>
      <w:r w:rsidRPr="000877A8">
        <w:rPr>
          <w:sz w:val="16"/>
          <w:szCs w:val="16"/>
        </w:rPr>
        <w:t xml:space="preserve">Про інформацію: Закон України від 2 жовтня 1992 р.№ 2657-XII. </w:t>
      </w:r>
      <w:r w:rsidRPr="000877A8">
        <w:rPr>
          <w:rStyle w:val="53"/>
          <w:rFonts w:ascii="Times New Roman" w:eastAsia="Calibri" w:hAnsi="Times New Roman" w:cs="Times New Roman"/>
          <w:sz w:val="16"/>
          <w:szCs w:val="16"/>
          <w:lang w:eastAsia="de-DE"/>
        </w:rPr>
        <w:t xml:space="preserve">URL: </w:t>
      </w:r>
      <w:r w:rsidRPr="000877A8">
        <w:rPr>
          <w:sz w:val="16"/>
          <w:szCs w:val="16"/>
        </w:rPr>
        <w:t>ttps://zakon.rada.gov.ua/laws/show/2657-12#Text</w:t>
      </w:r>
    </w:p>
  </w:footnote>
  <w:footnote w:id="22">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rStyle w:val="rvts23"/>
          <w:sz w:val="16"/>
          <w:szCs w:val="16"/>
        </w:rPr>
        <w:t>Про державну підтримку медіа, гарантії професійної діяльності та соціальний захист журналіста</w:t>
      </w:r>
      <w:r w:rsidRPr="000877A8">
        <w:rPr>
          <w:rStyle w:val="rvts23"/>
          <w:sz w:val="16"/>
          <w:szCs w:val="16"/>
          <w:lang w:val="uk-UA"/>
        </w:rPr>
        <w:t xml:space="preserve">: Закон України від </w:t>
      </w:r>
      <w:r w:rsidRPr="000877A8">
        <w:rPr>
          <w:rStyle w:val="rvts44"/>
          <w:sz w:val="16"/>
          <w:szCs w:val="16"/>
        </w:rPr>
        <w:t>23 вересня 1997 р</w:t>
      </w:r>
      <w:r w:rsidRPr="000877A8">
        <w:rPr>
          <w:rStyle w:val="rvts44"/>
          <w:sz w:val="16"/>
          <w:szCs w:val="16"/>
          <w:lang w:val="uk-UA"/>
        </w:rPr>
        <w:t>.</w:t>
      </w:r>
      <w:r w:rsidRPr="000877A8">
        <w:rPr>
          <w:rStyle w:val="rvts44"/>
          <w:sz w:val="16"/>
          <w:szCs w:val="16"/>
        </w:rPr>
        <w:t xml:space="preserve"> № 540/97-ВР</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rStyle w:val="rvts23"/>
          <w:sz w:val="16"/>
          <w:szCs w:val="16"/>
          <w:lang w:val="uk-UA"/>
        </w:rPr>
        <w:t>https://zakon.rada.gov.ua/laws/show/540/97-%D0%B2%D1%80#Text</w:t>
      </w:r>
    </w:p>
  </w:footnote>
  <w:footnote w:id="23">
    <w:p w:rsidR="000473D7" w:rsidRPr="000877A8" w:rsidRDefault="000473D7" w:rsidP="00DF5554">
      <w:pPr>
        <w:jc w:val="both"/>
        <w:rPr>
          <w:rFonts w:ascii="Times New Roman" w:hAnsi="Times New Roman" w:cs="Times New Roman"/>
          <w:color w:val="auto"/>
          <w:sz w:val="16"/>
          <w:szCs w:val="16"/>
        </w:rPr>
      </w:pPr>
      <w:r w:rsidRPr="000877A8">
        <w:rPr>
          <w:rStyle w:val="a8"/>
          <w:rFonts w:ascii="Times New Roman" w:hAnsi="Times New Roman" w:cs="Times New Roman"/>
          <w:color w:val="auto"/>
          <w:sz w:val="16"/>
          <w:szCs w:val="16"/>
        </w:rPr>
        <w:footnoteRef/>
      </w:r>
      <w:r w:rsidRPr="000877A8">
        <w:rPr>
          <w:rFonts w:ascii="Times New Roman" w:hAnsi="Times New Roman" w:cs="Times New Roman"/>
          <w:color w:val="auto"/>
          <w:sz w:val="16"/>
          <w:szCs w:val="16"/>
        </w:rPr>
        <w:t xml:space="preserve"> </w:t>
      </w:r>
      <w:r w:rsidRPr="000877A8">
        <w:rPr>
          <w:rFonts w:ascii="Times New Roman" w:hAnsi="Times New Roman" w:cs="Times New Roman"/>
          <w:color w:val="auto"/>
          <w:sz w:val="16"/>
          <w:szCs w:val="16"/>
        </w:rPr>
        <w:t xml:space="preserve">Про етичні принципи журналістики: Резолюція Парламентської асамблеї Ради Європи 1003 (1993). June 18, 2005 </w:t>
      </w:r>
      <w:r w:rsidRPr="000877A8">
        <w:rPr>
          <w:rStyle w:val="53"/>
          <w:rFonts w:ascii="Times New Roman" w:eastAsia="Calibri" w:hAnsi="Times New Roman" w:cs="Times New Roman"/>
          <w:color w:val="auto"/>
          <w:sz w:val="16"/>
          <w:szCs w:val="16"/>
          <w:lang w:eastAsia="de-DE"/>
        </w:rPr>
        <w:t xml:space="preserve">URL: </w:t>
      </w:r>
      <w:r w:rsidRPr="000877A8">
        <w:rPr>
          <w:rFonts w:ascii="Times New Roman" w:hAnsi="Times New Roman" w:cs="Times New Roman"/>
          <w:color w:val="auto"/>
          <w:sz w:val="16"/>
          <w:szCs w:val="16"/>
        </w:rPr>
        <w:t>https://cedem.org.ua/library/rezolyutsiya-1003-1993-pro-etychni-pryntsypy-zhurnalistyky/</w:t>
      </w:r>
    </w:p>
  </w:footnote>
  <w:footnote w:id="24">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Про етичні принципи журналістики: Резолюція Парламентської асамблеї Ради Європи 1003 (1993). June 18, 2005</w:t>
      </w:r>
      <w:r w:rsidRPr="000877A8">
        <w:rPr>
          <w:sz w:val="16"/>
          <w:szCs w:val="16"/>
          <w:lang w:val="uk-UA"/>
        </w:rPr>
        <w:t>.</w:t>
      </w:r>
      <w:r w:rsidRPr="000877A8">
        <w:rPr>
          <w:sz w:val="16"/>
          <w:szCs w:val="16"/>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rStyle w:val="53"/>
          <w:rFonts w:ascii="Times New Roman" w:eastAsia="Calibri" w:hAnsi="Times New Roman" w:cs="Times New Roman"/>
          <w:sz w:val="16"/>
          <w:szCs w:val="16"/>
          <w:lang w:eastAsia="de-DE"/>
        </w:rPr>
        <w:t xml:space="preserve"> </w:t>
      </w:r>
      <w:r w:rsidRPr="000877A8">
        <w:rPr>
          <w:sz w:val="16"/>
          <w:szCs w:val="16"/>
        </w:rPr>
        <w:t>https://cedem.org.ua/library/rezolyutsiya-1003-1993-pro-etychni-pryntsypy-zhurnalistyky/</w:t>
      </w:r>
    </w:p>
  </w:footnote>
  <w:footnote w:id="25">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Про етичні принципи журналістики: Резолюція Парламентської асамблеї Ради Європи 1003 (1993). June 18, 2005</w:t>
      </w:r>
      <w:r w:rsidRPr="000877A8">
        <w:rPr>
          <w:sz w:val="16"/>
          <w:szCs w:val="16"/>
          <w:lang w:val="uk-UA"/>
        </w:rPr>
        <w:t>.</w:t>
      </w:r>
      <w:r w:rsidRPr="000877A8">
        <w:rPr>
          <w:sz w:val="16"/>
          <w:szCs w:val="16"/>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rStyle w:val="53"/>
          <w:rFonts w:ascii="Times New Roman" w:eastAsia="Calibri" w:hAnsi="Times New Roman" w:cs="Times New Roman"/>
          <w:sz w:val="16"/>
          <w:szCs w:val="16"/>
          <w:lang w:eastAsia="de-DE"/>
        </w:rPr>
        <w:t xml:space="preserve"> </w:t>
      </w:r>
      <w:r w:rsidRPr="000877A8">
        <w:rPr>
          <w:sz w:val="16"/>
          <w:szCs w:val="16"/>
        </w:rPr>
        <w:t>https://cedem.org.ua/library/rezolyutsiya-1003-1993-pro-etychni-pryntsypy-zhurnalistyky/</w:t>
      </w:r>
    </w:p>
  </w:footnote>
  <w:footnote w:id="26">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Про етичні принципи журналістики: Резолюція Парламентської асамблеї Ради Європи 1003 (1993). June 18, 2005</w:t>
      </w:r>
      <w:r w:rsidRPr="000877A8">
        <w:rPr>
          <w:sz w:val="16"/>
          <w:szCs w:val="16"/>
          <w:lang w:val="uk-UA"/>
        </w:rPr>
        <w:t>.</w:t>
      </w:r>
      <w:r w:rsidRPr="000877A8">
        <w:rPr>
          <w:sz w:val="16"/>
          <w:szCs w:val="16"/>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rStyle w:val="53"/>
          <w:rFonts w:ascii="Times New Roman" w:eastAsia="Calibri" w:hAnsi="Times New Roman" w:cs="Times New Roman"/>
          <w:sz w:val="16"/>
          <w:szCs w:val="16"/>
          <w:lang w:eastAsia="de-DE"/>
        </w:rPr>
        <w:t xml:space="preserve"> </w:t>
      </w:r>
      <w:r w:rsidRPr="000877A8">
        <w:rPr>
          <w:sz w:val="16"/>
          <w:szCs w:val="16"/>
        </w:rPr>
        <w:t>https://cedem.org.ua/library/rezolyutsiya-1003-1993-pro-etychni-pryntsypy-zhurnalistyky/</w:t>
      </w:r>
    </w:p>
  </w:footnote>
  <w:footnote w:id="27">
    <w:p w:rsidR="000473D7" w:rsidRPr="000877A8" w:rsidRDefault="000473D7" w:rsidP="00DF5554">
      <w:pPr>
        <w:pStyle w:val="a4"/>
        <w:spacing w:before="0" w:beforeAutospacing="0" w:after="0" w:afterAutospacing="0"/>
        <w:jc w:val="both"/>
        <w:rPr>
          <w:sz w:val="16"/>
          <w:szCs w:val="16"/>
          <w:lang w:val="ru-UA"/>
        </w:rPr>
      </w:pPr>
      <w:r w:rsidRPr="000877A8">
        <w:rPr>
          <w:rStyle w:val="a8"/>
          <w:sz w:val="16"/>
          <w:szCs w:val="16"/>
        </w:rPr>
        <w:footnoteRef/>
      </w:r>
      <w:r w:rsidRPr="000877A8">
        <w:rPr>
          <w:sz w:val="16"/>
          <w:szCs w:val="16"/>
          <w:lang w:val="ru-UA"/>
        </w:rPr>
        <w:t xml:space="preserve"> </w:t>
      </w:r>
      <w:r w:rsidRPr="000877A8">
        <w:rPr>
          <w:rStyle w:val="a9"/>
          <w:b w:val="0"/>
          <w:sz w:val="16"/>
          <w:szCs w:val="16"/>
          <w:lang w:val="ru-UA"/>
        </w:rPr>
        <w:t>Кодекс етики українського журналіста</w:t>
      </w:r>
      <w:r w:rsidRPr="000877A8">
        <w:rPr>
          <w:sz w:val="16"/>
          <w:szCs w:val="16"/>
          <w:lang w:val="uk-UA"/>
        </w:rPr>
        <w:t xml:space="preserve"> від</w:t>
      </w:r>
      <w:r w:rsidRPr="000877A8">
        <w:rPr>
          <w:sz w:val="16"/>
          <w:szCs w:val="16"/>
          <w:lang w:val="ru-UA"/>
        </w:rPr>
        <w:t xml:space="preserve"> 24 квітня 2004 р</w:t>
      </w:r>
      <w:r w:rsidRPr="000877A8">
        <w:rPr>
          <w:sz w:val="16"/>
          <w:szCs w:val="16"/>
          <w:lang w:val="uk-UA"/>
        </w:rPr>
        <w:t>.  (</w:t>
      </w:r>
      <w:r w:rsidRPr="000877A8">
        <w:rPr>
          <w:sz w:val="16"/>
          <w:szCs w:val="16"/>
          <w:lang w:val="ru-UA"/>
        </w:rPr>
        <w:t xml:space="preserve">зі змінами </w:t>
      </w:r>
      <w:r w:rsidRPr="000877A8">
        <w:rPr>
          <w:sz w:val="16"/>
          <w:szCs w:val="16"/>
          <w:lang w:val="uk-UA"/>
        </w:rPr>
        <w:t xml:space="preserve"> від </w:t>
      </w:r>
      <w:r w:rsidRPr="000877A8">
        <w:rPr>
          <w:sz w:val="16"/>
          <w:szCs w:val="16"/>
          <w:lang w:val="ru-UA"/>
        </w:rPr>
        <w:t>4 жовтня 2013 р</w:t>
      </w:r>
      <w:r w:rsidRPr="000877A8">
        <w:rPr>
          <w:sz w:val="16"/>
          <w:szCs w:val="16"/>
          <w:lang w:val="uk-UA"/>
        </w:rPr>
        <w:t>., з</w:t>
      </w:r>
      <w:r w:rsidRPr="000877A8">
        <w:rPr>
          <w:sz w:val="16"/>
          <w:szCs w:val="16"/>
          <w:lang w:val="ru-UA"/>
        </w:rPr>
        <w:t>атверджено 12 грудня 2013 року на пленумі Національної спілки журналістів України).</w:t>
      </w:r>
      <w:r w:rsidRPr="000877A8">
        <w:rPr>
          <w:sz w:val="16"/>
          <w:szCs w:val="16"/>
          <w:lang w:val="uk-UA"/>
        </w:rPr>
        <w:t xml:space="preserve"> </w:t>
      </w:r>
      <w:r w:rsidRPr="000877A8">
        <w:rPr>
          <w:rStyle w:val="53"/>
          <w:rFonts w:ascii="Times New Roman" w:eastAsia="Calibri" w:hAnsi="Times New Roman" w:cs="Times New Roman"/>
          <w:sz w:val="16"/>
          <w:szCs w:val="16"/>
          <w:lang w:val="ru-UA" w:eastAsia="de-DE"/>
        </w:rPr>
        <w:t>URL</w:t>
      </w:r>
      <w:r w:rsidRPr="000877A8">
        <w:rPr>
          <w:rStyle w:val="53"/>
          <w:rFonts w:ascii="Times New Roman" w:eastAsia="Calibri" w:hAnsi="Times New Roman" w:cs="Times New Roman"/>
          <w:sz w:val="16"/>
          <w:szCs w:val="16"/>
          <w:lang w:val="uk-UA" w:eastAsia="de-DE"/>
        </w:rPr>
        <w:t>:</w:t>
      </w:r>
      <w:r w:rsidRPr="000877A8">
        <w:rPr>
          <w:rStyle w:val="53"/>
          <w:rFonts w:ascii="Times New Roman" w:eastAsia="Calibri" w:hAnsi="Times New Roman" w:cs="Times New Roman"/>
          <w:sz w:val="16"/>
          <w:szCs w:val="16"/>
          <w:lang w:val="ru-UA" w:eastAsia="de-DE"/>
        </w:rPr>
        <w:t xml:space="preserve"> </w:t>
      </w:r>
      <w:r w:rsidRPr="000877A8">
        <w:rPr>
          <w:sz w:val="16"/>
          <w:szCs w:val="16"/>
          <w:lang w:val="ru-UA"/>
        </w:rPr>
        <w:t>https://cje.org.ua/ethics-codex/</w:t>
      </w:r>
    </w:p>
  </w:footnote>
  <w:footnote w:id="28">
    <w:p w:rsidR="000473D7" w:rsidRPr="000877A8" w:rsidRDefault="000473D7" w:rsidP="00DF5554">
      <w:pPr>
        <w:pStyle w:val="a5"/>
        <w:jc w:val="both"/>
        <w:rPr>
          <w:sz w:val="16"/>
          <w:szCs w:val="16"/>
          <w:lang w:val="en-US"/>
        </w:rPr>
      </w:pPr>
      <w:r w:rsidRPr="000877A8">
        <w:rPr>
          <w:rStyle w:val="a8"/>
          <w:sz w:val="16"/>
          <w:szCs w:val="16"/>
        </w:rPr>
        <w:footnoteRef/>
      </w:r>
      <w:r w:rsidRPr="000877A8">
        <w:rPr>
          <w:sz w:val="16"/>
          <w:szCs w:val="16"/>
        </w:rPr>
        <w:t xml:space="preserve"> </w:t>
      </w:r>
      <w:r w:rsidRPr="000877A8">
        <w:rPr>
          <w:sz w:val="16"/>
          <w:szCs w:val="16"/>
        </w:rPr>
        <w:t xml:space="preserve">The constitution of the </w:t>
      </w:r>
      <w:r w:rsidRPr="000877A8">
        <w:rPr>
          <w:sz w:val="16"/>
          <w:szCs w:val="16"/>
          <w:lang w:val="en-US"/>
        </w:rPr>
        <w:t>K</w:t>
      </w:r>
      <w:r w:rsidRPr="000877A8">
        <w:rPr>
          <w:sz w:val="16"/>
          <w:szCs w:val="16"/>
        </w:rPr>
        <w:t xml:space="preserve">ingdom of </w:t>
      </w:r>
      <w:r w:rsidRPr="000877A8">
        <w:rPr>
          <w:sz w:val="16"/>
          <w:szCs w:val="16"/>
          <w:lang w:val="en-US"/>
        </w:rPr>
        <w:t>N</w:t>
      </w:r>
      <w:r w:rsidRPr="000877A8">
        <w:rPr>
          <w:sz w:val="16"/>
          <w:szCs w:val="16"/>
        </w:rPr>
        <w:t>orway</w:t>
      </w:r>
      <w:r w:rsidRPr="000877A8">
        <w:rPr>
          <w:sz w:val="16"/>
          <w:szCs w:val="16"/>
          <w:lang w:val="en-US"/>
        </w:rPr>
        <w:t xml:space="preserve">. </w:t>
      </w:r>
      <w:r w:rsidRPr="000877A8">
        <w:rPr>
          <w:sz w:val="16"/>
          <w:szCs w:val="16"/>
        </w:rPr>
        <w:t>lov-1814-05-17</w:t>
      </w:r>
      <w:r w:rsidRPr="000877A8">
        <w:rPr>
          <w:sz w:val="16"/>
          <w:szCs w:val="16"/>
          <w:lang w:val="en-US"/>
        </w:rPr>
        <w:t>.</w:t>
      </w:r>
      <w:r w:rsidRPr="000877A8">
        <w:rPr>
          <w:rStyle w:val="53"/>
          <w:rFonts w:ascii="Times New Roman" w:eastAsia="Calibri" w:hAnsi="Times New Roman" w:cs="Times New Roman"/>
          <w:sz w:val="16"/>
          <w:szCs w:val="16"/>
          <w:lang w:eastAsia="de-DE"/>
        </w:rPr>
        <w:t xml:space="preserve"> URL</w:t>
      </w:r>
      <w:r w:rsidRPr="000877A8">
        <w:rPr>
          <w:rStyle w:val="53"/>
          <w:rFonts w:ascii="Times New Roman" w:eastAsia="Calibri" w:hAnsi="Times New Roman" w:cs="Times New Roman"/>
          <w:sz w:val="16"/>
          <w:szCs w:val="16"/>
          <w:lang w:val="uk-UA" w:eastAsia="de-DE"/>
        </w:rPr>
        <w:t>:</w:t>
      </w:r>
      <w:r w:rsidRPr="000877A8">
        <w:rPr>
          <w:rStyle w:val="53"/>
          <w:rFonts w:ascii="Times New Roman" w:eastAsia="Calibri" w:hAnsi="Times New Roman" w:cs="Times New Roman"/>
          <w:sz w:val="16"/>
          <w:szCs w:val="16"/>
          <w:lang w:eastAsia="de-DE"/>
        </w:rPr>
        <w:t xml:space="preserve"> </w:t>
      </w:r>
      <w:r w:rsidRPr="000877A8">
        <w:rPr>
          <w:sz w:val="16"/>
          <w:szCs w:val="16"/>
          <w:lang w:val="en-US"/>
        </w:rPr>
        <w:t>https://lovdata.no/dokument/nle/lov/1814-05-17</w:t>
      </w:r>
    </w:p>
  </w:footnote>
  <w:footnote w:id="29">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La constitution </w:t>
      </w:r>
      <w:r w:rsidRPr="000877A8">
        <w:rPr>
          <w:b w:val="0"/>
          <w:sz w:val="16"/>
          <w:szCs w:val="16"/>
          <w:lang w:val="en-US"/>
        </w:rPr>
        <w:t>B</w:t>
      </w:r>
      <w:r w:rsidRPr="000877A8">
        <w:rPr>
          <w:b w:val="0"/>
          <w:sz w:val="16"/>
          <w:szCs w:val="16"/>
        </w:rPr>
        <w:t xml:space="preserve">elge. Texte coordonné du 17 février 1994. </w:t>
      </w:r>
      <w:r w:rsidRPr="000877A8">
        <w:rPr>
          <w:rStyle w:val="53"/>
          <w:rFonts w:ascii="Times New Roman" w:eastAsia="Calibri" w:hAnsi="Times New Roman" w:cs="Times New Roman"/>
          <w:b w:val="0"/>
          <w:sz w:val="16"/>
          <w:szCs w:val="16"/>
          <w:lang w:val="ru-UA" w:eastAsia="de-DE"/>
        </w:rPr>
        <w:t>URL</w:t>
      </w:r>
      <w:r w:rsidRPr="000877A8">
        <w:rPr>
          <w:rStyle w:val="53"/>
          <w:rFonts w:ascii="Times New Roman" w:eastAsia="Calibri" w:hAnsi="Times New Roman" w:cs="Times New Roman"/>
          <w:b w:val="0"/>
          <w:sz w:val="16"/>
          <w:szCs w:val="16"/>
          <w:lang w:eastAsia="de-DE"/>
        </w:rPr>
        <w:t>:</w:t>
      </w:r>
      <w:r w:rsidRPr="000877A8">
        <w:rPr>
          <w:rStyle w:val="53"/>
          <w:rFonts w:ascii="Times New Roman" w:eastAsia="Calibri" w:hAnsi="Times New Roman" w:cs="Times New Roman"/>
          <w:b w:val="0"/>
          <w:sz w:val="16"/>
          <w:szCs w:val="16"/>
          <w:lang w:val="ru-UA" w:eastAsia="de-DE"/>
        </w:rPr>
        <w:t xml:space="preserve"> </w:t>
      </w:r>
      <w:hyperlink r:id="rId5" w:history="1">
        <w:r w:rsidRPr="000877A8">
          <w:rPr>
            <w:rStyle w:val="a7"/>
            <w:b w:val="0"/>
            <w:color w:val="auto"/>
            <w:sz w:val="16"/>
            <w:szCs w:val="16"/>
          </w:rPr>
          <w:t>https://www.wipo.int/wipolex/en/legislation/details/383</w:t>
        </w:r>
      </w:hyperlink>
      <w:r w:rsidRPr="000877A8">
        <w:rPr>
          <w:b w:val="0"/>
          <w:sz w:val="16"/>
          <w:szCs w:val="16"/>
        </w:rPr>
        <w:t xml:space="preserve"> </w:t>
      </w:r>
    </w:p>
  </w:footnote>
  <w:footnote w:id="30">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Law on the protection of journalistic sources</w:t>
      </w:r>
      <w:r w:rsidRPr="000877A8">
        <w:rPr>
          <w:b w:val="0"/>
          <w:sz w:val="16"/>
          <w:szCs w:val="16"/>
          <w:lang w:val="en-US"/>
        </w:rPr>
        <w:t>.</w:t>
      </w:r>
      <w:r w:rsidRPr="000877A8">
        <w:rPr>
          <w:b w:val="0"/>
          <w:sz w:val="16"/>
          <w:szCs w:val="16"/>
        </w:rPr>
        <w:t xml:space="preserve"> iris 2005-5:1/6. </w:t>
      </w:r>
      <w:r w:rsidRPr="000877A8">
        <w:rPr>
          <w:rStyle w:val="53"/>
          <w:rFonts w:ascii="Times New Roman" w:eastAsia="Calibri" w:hAnsi="Times New Roman" w:cs="Times New Roman"/>
          <w:b w:val="0"/>
          <w:sz w:val="16"/>
          <w:szCs w:val="16"/>
          <w:lang w:val="ru-UA" w:eastAsia="de-DE"/>
        </w:rPr>
        <w:t>URL</w:t>
      </w:r>
      <w:r w:rsidRPr="000877A8">
        <w:rPr>
          <w:rStyle w:val="53"/>
          <w:rFonts w:ascii="Times New Roman" w:eastAsia="Calibri" w:hAnsi="Times New Roman" w:cs="Times New Roman"/>
          <w:b w:val="0"/>
          <w:sz w:val="16"/>
          <w:szCs w:val="16"/>
          <w:lang w:eastAsia="de-DE"/>
        </w:rPr>
        <w:t>:</w:t>
      </w:r>
      <w:r w:rsidRPr="000877A8">
        <w:rPr>
          <w:rStyle w:val="53"/>
          <w:rFonts w:ascii="Times New Roman" w:eastAsia="Calibri" w:hAnsi="Times New Roman" w:cs="Times New Roman"/>
          <w:b w:val="0"/>
          <w:sz w:val="16"/>
          <w:szCs w:val="16"/>
          <w:lang w:val="ru-UA" w:eastAsia="de-DE"/>
        </w:rPr>
        <w:t xml:space="preserve"> </w:t>
      </w:r>
      <w:r w:rsidRPr="000877A8">
        <w:rPr>
          <w:b w:val="0"/>
          <w:sz w:val="16"/>
          <w:szCs w:val="16"/>
        </w:rPr>
        <w:t>https://merlin.obs.coe.int/article/3446</w:t>
      </w:r>
    </w:p>
  </w:footnote>
  <w:footnote w:id="31">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rStyle w:val="rynqvb"/>
          <w:sz w:val="16"/>
          <w:szCs w:val="16"/>
        </w:rPr>
        <w:t>Loi du 29 juillet 1881 Sur la liberté de la presse</w:t>
      </w:r>
      <w:r w:rsidRPr="000877A8">
        <w:rPr>
          <w:rStyle w:val="rynqvb"/>
          <w:sz w:val="16"/>
          <w:szCs w:val="16"/>
          <w:lang w:val="en-US"/>
        </w:rPr>
        <w:t>.</w:t>
      </w:r>
      <w:r w:rsidRPr="000877A8">
        <w:rPr>
          <w:sz w:val="16"/>
          <w:szCs w:val="16"/>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rStyle w:val="53"/>
          <w:rFonts w:ascii="Times New Roman" w:eastAsia="Calibri" w:hAnsi="Times New Roman" w:cs="Times New Roman"/>
          <w:sz w:val="16"/>
          <w:szCs w:val="16"/>
          <w:lang w:eastAsia="de-DE"/>
        </w:rPr>
        <w:t xml:space="preserve"> </w:t>
      </w:r>
      <w:r w:rsidRPr="000877A8">
        <w:rPr>
          <w:sz w:val="16"/>
          <w:szCs w:val="16"/>
        </w:rPr>
        <w:t xml:space="preserve"> https://www.legifrance.gouv.fr/loda/id/LEGITEXT000006070722</w:t>
      </w:r>
    </w:p>
  </w:footnote>
  <w:footnote w:id="32">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rStyle w:val="jnlangue"/>
          <w:b w:val="0"/>
          <w:sz w:val="16"/>
          <w:szCs w:val="16"/>
        </w:rPr>
        <w:t>Grundgesetz für die Bundesrepublik Deutschland</w:t>
      </w:r>
      <w:r w:rsidRPr="000877A8">
        <w:rPr>
          <w:rFonts w:eastAsia="Courier New"/>
          <w:b w:val="0"/>
          <w:bCs w:val="0"/>
          <w:kern w:val="0"/>
          <w:sz w:val="16"/>
          <w:szCs w:val="16"/>
          <w:lang w:val="en-US" w:bidi="uk-UA"/>
        </w:rPr>
        <w:t>.</w:t>
      </w:r>
      <w:r w:rsidRPr="000877A8">
        <w:rPr>
          <w:b w:val="0"/>
          <w:sz w:val="16"/>
          <w:szCs w:val="16"/>
          <w:lang w:val="en-US"/>
        </w:rPr>
        <w:t xml:space="preserve"> 23.05.1949. </w:t>
      </w:r>
      <w:r w:rsidRPr="000877A8">
        <w:rPr>
          <w:rStyle w:val="53"/>
          <w:rFonts w:ascii="Times New Roman" w:eastAsia="Calibri" w:hAnsi="Times New Roman" w:cs="Times New Roman"/>
          <w:b w:val="0"/>
          <w:sz w:val="16"/>
          <w:szCs w:val="16"/>
          <w:lang w:val="ru-UA" w:eastAsia="de-DE"/>
        </w:rPr>
        <w:t>URL</w:t>
      </w:r>
      <w:r w:rsidRPr="000877A8">
        <w:rPr>
          <w:rStyle w:val="53"/>
          <w:rFonts w:ascii="Times New Roman" w:eastAsia="Calibri" w:hAnsi="Times New Roman" w:cs="Times New Roman"/>
          <w:b w:val="0"/>
          <w:sz w:val="16"/>
          <w:szCs w:val="16"/>
          <w:lang w:eastAsia="de-DE"/>
        </w:rPr>
        <w:t>:</w:t>
      </w:r>
      <w:r w:rsidRPr="000877A8">
        <w:rPr>
          <w:rStyle w:val="53"/>
          <w:rFonts w:ascii="Times New Roman" w:eastAsia="Calibri" w:hAnsi="Times New Roman" w:cs="Times New Roman"/>
          <w:b w:val="0"/>
          <w:sz w:val="16"/>
          <w:szCs w:val="16"/>
          <w:lang w:val="en-US" w:eastAsia="de-DE"/>
        </w:rPr>
        <w:t xml:space="preserve"> </w:t>
      </w:r>
      <w:r w:rsidRPr="000877A8">
        <w:rPr>
          <w:b w:val="0"/>
          <w:sz w:val="16"/>
          <w:szCs w:val="16"/>
        </w:rPr>
        <w:t>https://www.gesetze-im-internet.de/gg/BJNR000010949.html</w:t>
      </w:r>
    </w:p>
  </w:footnote>
  <w:footnote w:id="33">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Конституція Італійської Республіки (з передмовою В</w:t>
      </w:r>
      <w:r w:rsidRPr="000877A8">
        <w:rPr>
          <w:sz w:val="16"/>
          <w:szCs w:val="16"/>
          <w:lang w:val="ru-RU"/>
        </w:rPr>
        <w:t>.</w:t>
      </w:r>
      <w:r w:rsidRPr="000877A8">
        <w:rPr>
          <w:sz w:val="16"/>
          <w:szCs w:val="16"/>
        </w:rPr>
        <w:t>Шаповала) К.: Москаленко О.М., 2018. 62 с</w:t>
      </w:r>
      <w:r w:rsidRPr="000877A8">
        <w:rPr>
          <w:sz w:val="16"/>
          <w:szCs w:val="16"/>
          <w:lang w:val="en-US"/>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https://pravo.org.ua/wp-content/uploads/2020/10/1541579165const_italy.pdf</w:t>
      </w:r>
    </w:p>
  </w:footnote>
  <w:footnote w:id="34">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en-US"/>
        </w:rPr>
        <w:t>M</w:t>
      </w:r>
      <w:r w:rsidRPr="000877A8">
        <w:rPr>
          <w:sz w:val="16"/>
          <w:szCs w:val="16"/>
        </w:rPr>
        <w:t>onitoring media</w:t>
      </w:r>
      <w:r w:rsidRPr="000877A8">
        <w:rPr>
          <w:sz w:val="16"/>
          <w:szCs w:val="16"/>
          <w:lang w:val="en-US"/>
        </w:rPr>
        <w:t xml:space="preserve"> </w:t>
      </w:r>
      <w:r w:rsidRPr="000877A8">
        <w:rPr>
          <w:sz w:val="16"/>
          <w:szCs w:val="16"/>
        </w:rPr>
        <w:t>pluralism in the digital era</w:t>
      </w:r>
      <w:r w:rsidRPr="000877A8">
        <w:rPr>
          <w:sz w:val="16"/>
          <w:szCs w:val="16"/>
          <w:lang w:val="en-US"/>
        </w:rPr>
        <w:t xml:space="preserve"> </w:t>
      </w:r>
      <w:r w:rsidRPr="000877A8">
        <w:rPr>
          <w:sz w:val="16"/>
          <w:szCs w:val="16"/>
        </w:rPr>
        <w:t>application of the media pluralism:</w:t>
      </w:r>
      <w:r w:rsidRPr="000877A8">
        <w:rPr>
          <w:sz w:val="16"/>
          <w:szCs w:val="16"/>
          <w:lang w:val="en-US"/>
        </w:rPr>
        <w:t xml:space="preserve"> </w:t>
      </w:r>
      <w:r w:rsidRPr="000877A8">
        <w:rPr>
          <w:sz w:val="16"/>
          <w:szCs w:val="16"/>
        </w:rPr>
        <w:t>monitor in the european member</w:t>
      </w:r>
      <w:r w:rsidRPr="000877A8">
        <w:rPr>
          <w:sz w:val="16"/>
          <w:szCs w:val="16"/>
          <w:lang w:val="en-US"/>
        </w:rPr>
        <w:t xml:space="preserve"> </w:t>
      </w:r>
      <w:r w:rsidRPr="000877A8">
        <w:rPr>
          <w:sz w:val="16"/>
          <w:szCs w:val="16"/>
        </w:rPr>
        <w:t>states and candidate countries in</w:t>
      </w:r>
    </w:p>
    <w:p w:rsidR="000473D7" w:rsidRPr="000877A8" w:rsidRDefault="000473D7" w:rsidP="00DF5554">
      <w:pPr>
        <w:pStyle w:val="a5"/>
        <w:jc w:val="both"/>
        <w:rPr>
          <w:sz w:val="16"/>
          <w:szCs w:val="16"/>
        </w:rPr>
      </w:pPr>
      <w:r w:rsidRPr="000877A8">
        <w:rPr>
          <w:sz w:val="16"/>
          <w:szCs w:val="16"/>
        </w:rPr>
        <w:t>2023</w:t>
      </w:r>
      <w:r w:rsidRPr="000877A8">
        <w:rPr>
          <w:sz w:val="16"/>
          <w:szCs w:val="16"/>
          <w:lang w:val="en-US"/>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hyperlink r:id="rId6" w:history="1">
        <w:r w:rsidRPr="000877A8">
          <w:rPr>
            <w:rStyle w:val="a7"/>
            <w:color w:val="auto"/>
            <w:sz w:val="16"/>
            <w:szCs w:val="16"/>
          </w:rPr>
          <w:t>https://cadmus.eui.eu/server/api/core/bitstreams/6f5dd40e-b522-520b-80cd-cd067a68230e/content</w:t>
        </w:r>
      </w:hyperlink>
      <w:r w:rsidRPr="000877A8">
        <w:rPr>
          <w:sz w:val="16"/>
          <w:szCs w:val="16"/>
        </w:rPr>
        <w:t xml:space="preserve"> </w:t>
      </w:r>
    </w:p>
  </w:footnote>
  <w:footnote w:id="35">
    <w:p w:rsidR="000473D7" w:rsidRPr="000877A8" w:rsidRDefault="000473D7" w:rsidP="00DF5554">
      <w:pPr>
        <w:pStyle w:val="3"/>
        <w:spacing w:before="0"/>
        <w:jc w:val="both"/>
        <w:rPr>
          <w:rFonts w:ascii="Times New Roman" w:hAnsi="Times New Roman" w:cs="Times New Roman"/>
          <w:color w:val="auto"/>
          <w:sz w:val="16"/>
          <w:szCs w:val="16"/>
        </w:rPr>
      </w:pPr>
      <w:r w:rsidRPr="000877A8">
        <w:rPr>
          <w:rStyle w:val="a8"/>
          <w:rFonts w:ascii="Times New Roman" w:hAnsi="Times New Roman" w:cs="Times New Roman"/>
          <w:color w:val="auto"/>
          <w:sz w:val="16"/>
          <w:szCs w:val="16"/>
        </w:rPr>
        <w:footnoteRef/>
      </w:r>
      <w:r w:rsidRPr="000877A8">
        <w:rPr>
          <w:rFonts w:ascii="Times New Roman" w:hAnsi="Times New Roman" w:cs="Times New Roman"/>
          <w:color w:val="auto"/>
          <w:sz w:val="16"/>
          <w:szCs w:val="16"/>
        </w:rPr>
        <w:t xml:space="preserve"> </w:t>
      </w:r>
      <w:r w:rsidRPr="000877A8">
        <w:rPr>
          <w:rFonts w:ascii="Times New Roman" w:hAnsi="Times New Roman" w:cs="Times New Roman"/>
          <w:color w:val="auto"/>
          <w:sz w:val="16"/>
          <w:szCs w:val="16"/>
        </w:rPr>
        <w:t>Ley 2/2023, de 20 de febrero, reguladora de la protección de las personas que informen sobre infracciones normativas y de lucha contra la corrupción.</w:t>
      </w:r>
      <w:r w:rsidRPr="000877A8">
        <w:rPr>
          <w:rFonts w:ascii="Times New Roman" w:hAnsi="Times New Roman" w:cs="Times New Roman"/>
          <w:color w:val="auto"/>
          <w:sz w:val="16"/>
          <w:szCs w:val="16"/>
          <w:lang w:val="en-US"/>
        </w:rPr>
        <w:t xml:space="preserve"> </w:t>
      </w:r>
      <w:r w:rsidRPr="000877A8">
        <w:rPr>
          <w:rStyle w:val="53"/>
          <w:rFonts w:ascii="Times New Roman" w:eastAsia="Calibri" w:hAnsi="Times New Roman" w:cs="Times New Roman"/>
          <w:color w:val="auto"/>
          <w:sz w:val="16"/>
          <w:szCs w:val="16"/>
          <w:lang w:eastAsia="de-DE"/>
        </w:rPr>
        <w:t>URL</w:t>
      </w:r>
      <w:r w:rsidRPr="000877A8">
        <w:rPr>
          <w:rStyle w:val="53"/>
          <w:rFonts w:ascii="Times New Roman" w:eastAsia="Calibri" w:hAnsi="Times New Roman" w:cs="Times New Roman"/>
          <w:color w:val="auto"/>
          <w:sz w:val="16"/>
          <w:szCs w:val="16"/>
          <w:lang w:val="uk-UA" w:eastAsia="de-DE"/>
        </w:rPr>
        <w:t>:</w:t>
      </w:r>
      <w:r w:rsidRPr="000877A8">
        <w:rPr>
          <w:rStyle w:val="53"/>
          <w:rFonts w:ascii="Times New Roman" w:eastAsia="Calibri" w:hAnsi="Times New Roman" w:cs="Times New Roman"/>
          <w:color w:val="auto"/>
          <w:sz w:val="16"/>
          <w:szCs w:val="16"/>
          <w:lang w:val="en-US" w:eastAsia="de-DE"/>
        </w:rPr>
        <w:t xml:space="preserve"> </w:t>
      </w:r>
      <w:hyperlink r:id="rId7" w:history="1">
        <w:r w:rsidRPr="000877A8">
          <w:rPr>
            <w:rStyle w:val="a7"/>
            <w:rFonts w:ascii="Times New Roman" w:hAnsi="Times New Roman" w:cs="Times New Roman"/>
            <w:color w:val="auto"/>
            <w:sz w:val="16"/>
            <w:szCs w:val="16"/>
          </w:rPr>
          <w:t>https://www.boe.es/buscar/act.php?id=BOE-A-2023-4513</w:t>
        </w:r>
      </w:hyperlink>
      <w:r w:rsidRPr="000877A8">
        <w:rPr>
          <w:rFonts w:ascii="Times New Roman" w:hAnsi="Times New Roman" w:cs="Times New Roman"/>
          <w:color w:val="auto"/>
          <w:sz w:val="16"/>
          <w:szCs w:val="16"/>
        </w:rPr>
        <w:t xml:space="preserve"> </w:t>
      </w:r>
    </w:p>
  </w:footnote>
  <w:footnote w:id="36">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Media Services Act</w:t>
      </w:r>
      <w:r w:rsidRPr="000877A8">
        <w:rPr>
          <w:b w:val="0"/>
          <w:sz w:val="16"/>
          <w:szCs w:val="16"/>
          <w:vertAlign w:val="superscript"/>
        </w:rPr>
        <w:t xml:space="preserve"> </w:t>
      </w:r>
      <w:r w:rsidRPr="000877A8">
        <w:rPr>
          <w:b w:val="0"/>
          <w:sz w:val="16"/>
          <w:szCs w:val="16"/>
        </w:rPr>
        <w:t>16.12.2010. RT I, 06.01.2011</w:t>
      </w:r>
      <w:r w:rsidRPr="000877A8">
        <w:rPr>
          <w:b w:val="0"/>
          <w:sz w:val="16"/>
          <w:szCs w:val="16"/>
          <w:lang w:val="en-US"/>
        </w:rPr>
        <w:t xml:space="preserve">. </w:t>
      </w:r>
      <w:r w:rsidRPr="000877A8">
        <w:rPr>
          <w:rStyle w:val="53"/>
          <w:rFonts w:ascii="Times New Roman" w:eastAsia="Calibri" w:hAnsi="Times New Roman" w:cs="Times New Roman"/>
          <w:b w:val="0"/>
          <w:sz w:val="16"/>
          <w:szCs w:val="16"/>
          <w:lang w:val="ru-UA" w:eastAsia="de-DE"/>
        </w:rPr>
        <w:t>URL</w:t>
      </w:r>
      <w:r w:rsidRPr="000877A8">
        <w:rPr>
          <w:rStyle w:val="53"/>
          <w:rFonts w:ascii="Times New Roman" w:eastAsia="Calibri" w:hAnsi="Times New Roman" w:cs="Times New Roman"/>
          <w:b w:val="0"/>
          <w:sz w:val="16"/>
          <w:szCs w:val="16"/>
          <w:lang w:eastAsia="de-DE"/>
        </w:rPr>
        <w:t>:</w:t>
      </w:r>
      <w:r w:rsidRPr="000877A8">
        <w:rPr>
          <w:b w:val="0"/>
          <w:sz w:val="16"/>
          <w:szCs w:val="16"/>
        </w:rPr>
        <w:t xml:space="preserve"> https://www.riigiteataja.ee/en/eli/511012019003/consolide</w:t>
      </w:r>
    </w:p>
  </w:footnote>
  <w:footnote w:id="37">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Freedom of the press</w:t>
      </w:r>
      <w:r w:rsidRPr="000877A8">
        <w:rPr>
          <w:b w:val="0"/>
          <w:sz w:val="16"/>
          <w:szCs w:val="16"/>
          <w:lang w:val="en-US"/>
        </w:rPr>
        <w:t xml:space="preserve">. </w:t>
      </w:r>
      <w:r w:rsidRPr="000877A8">
        <w:rPr>
          <w:b w:val="0"/>
          <w:sz w:val="16"/>
          <w:szCs w:val="16"/>
        </w:rPr>
        <w:t>Human Rights in Estonia 2007</w:t>
      </w:r>
      <w:r w:rsidRPr="000877A8">
        <w:rPr>
          <w:b w:val="0"/>
          <w:sz w:val="16"/>
          <w:szCs w:val="16"/>
          <w:lang w:val="en-US"/>
        </w:rPr>
        <w:t>.</w:t>
      </w:r>
      <w:r w:rsidRPr="000877A8">
        <w:rPr>
          <w:b w:val="0"/>
          <w:sz w:val="16"/>
          <w:szCs w:val="16"/>
        </w:rPr>
        <w:t xml:space="preserve"> </w:t>
      </w:r>
      <w:r w:rsidRPr="000877A8">
        <w:rPr>
          <w:rStyle w:val="53"/>
          <w:rFonts w:ascii="Times New Roman" w:eastAsia="Calibri" w:hAnsi="Times New Roman" w:cs="Times New Roman"/>
          <w:b w:val="0"/>
          <w:sz w:val="16"/>
          <w:szCs w:val="16"/>
          <w:lang w:val="ru-UA" w:eastAsia="de-DE"/>
        </w:rPr>
        <w:t>URL</w:t>
      </w:r>
      <w:r w:rsidRPr="000877A8">
        <w:rPr>
          <w:rStyle w:val="53"/>
          <w:rFonts w:ascii="Times New Roman" w:eastAsia="Calibri" w:hAnsi="Times New Roman" w:cs="Times New Roman"/>
          <w:b w:val="0"/>
          <w:sz w:val="16"/>
          <w:szCs w:val="16"/>
          <w:lang w:eastAsia="de-DE"/>
        </w:rPr>
        <w:t>:</w:t>
      </w:r>
      <w:r w:rsidRPr="000877A8">
        <w:rPr>
          <w:b w:val="0"/>
          <w:sz w:val="16"/>
          <w:szCs w:val="16"/>
        </w:rPr>
        <w:t xml:space="preserve"> https://humanrights.ee/en/topics-main/inimoigused-eestis/inimoiguste-aruanne/human-rights-in-estonia-2007/freedom-of-the-press</w:t>
      </w:r>
    </w:p>
  </w:footnote>
  <w:footnote w:id="38">
    <w:p w:rsidR="000473D7" w:rsidRPr="000877A8" w:rsidRDefault="000473D7" w:rsidP="00DF5554">
      <w:pPr>
        <w:jc w:val="both"/>
        <w:rPr>
          <w:rFonts w:ascii="Times New Roman" w:hAnsi="Times New Roman" w:cs="Times New Roman"/>
          <w:color w:val="auto"/>
          <w:sz w:val="16"/>
          <w:szCs w:val="16"/>
        </w:rPr>
      </w:pPr>
      <w:r w:rsidRPr="000877A8">
        <w:rPr>
          <w:rStyle w:val="a8"/>
          <w:rFonts w:ascii="Times New Roman" w:hAnsi="Times New Roman" w:cs="Times New Roman"/>
          <w:color w:val="auto"/>
          <w:sz w:val="16"/>
          <w:szCs w:val="16"/>
        </w:rPr>
        <w:footnoteRef/>
      </w:r>
      <w:r w:rsidRPr="000877A8">
        <w:rPr>
          <w:rFonts w:ascii="Times New Roman" w:hAnsi="Times New Roman" w:cs="Times New Roman"/>
          <w:color w:val="auto"/>
          <w:sz w:val="16"/>
          <w:szCs w:val="16"/>
        </w:rPr>
        <w:t xml:space="preserve"> </w:t>
      </w:r>
      <w:r w:rsidRPr="000877A8">
        <w:rPr>
          <w:rFonts w:ascii="Times New Roman" w:eastAsia="Times New Roman" w:hAnsi="Times New Roman" w:cs="Times New Roman"/>
          <w:bCs/>
          <w:color w:val="auto"/>
          <w:sz w:val="16"/>
          <w:szCs w:val="16"/>
          <w:lang w:val="en-GB" w:bidi="ar-SA"/>
        </w:rPr>
        <w:t xml:space="preserve">Constitution of the Republic of Lithuania (Adopted by citizens of the Republic of Lithuania in the Referendum of 25 October 1992). </w:t>
      </w:r>
      <w:r w:rsidRPr="000877A8">
        <w:rPr>
          <w:rStyle w:val="53"/>
          <w:rFonts w:ascii="Times New Roman" w:eastAsia="Calibri" w:hAnsi="Times New Roman" w:cs="Times New Roman"/>
          <w:color w:val="auto"/>
          <w:sz w:val="16"/>
          <w:szCs w:val="16"/>
          <w:lang w:val="ru-UA" w:eastAsia="de-DE"/>
        </w:rPr>
        <w:t>URL</w:t>
      </w:r>
      <w:r w:rsidRPr="000877A8">
        <w:rPr>
          <w:rStyle w:val="53"/>
          <w:rFonts w:ascii="Times New Roman" w:eastAsia="Calibri" w:hAnsi="Times New Roman" w:cs="Times New Roman"/>
          <w:color w:val="auto"/>
          <w:sz w:val="16"/>
          <w:szCs w:val="16"/>
          <w:lang w:eastAsia="de-DE"/>
        </w:rPr>
        <w:t>:</w:t>
      </w:r>
      <w:r w:rsidRPr="000877A8">
        <w:rPr>
          <w:rFonts w:ascii="Times New Roman" w:hAnsi="Times New Roman" w:cs="Times New Roman"/>
          <w:color w:val="auto"/>
          <w:sz w:val="16"/>
          <w:szCs w:val="16"/>
        </w:rPr>
        <w:t xml:space="preserve"> https://e-seimas.lrs.lt/portal/legalAct/lt/TAD/TAIS.21892?jfwid=-wd7z8ivg5</w:t>
      </w:r>
    </w:p>
  </w:footnote>
  <w:footnote w:id="39">
    <w:p w:rsidR="000473D7" w:rsidRPr="000877A8" w:rsidRDefault="000473D7" w:rsidP="00DF5554">
      <w:pPr>
        <w:jc w:val="both"/>
        <w:rPr>
          <w:rFonts w:ascii="Times New Roman" w:hAnsi="Times New Roman" w:cs="Times New Roman"/>
          <w:color w:val="auto"/>
          <w:sz w:val="16"/>
          <w:szCs w:val="16"/>
        </w:rPr>
      </w:pPr>
      <w:r w:rsidRPr="000877A8">
        <w:rPr>
          <w:rStyle w:val="a8"/>
          <w:rFonts w:ascii="Times New Roman" w:hAnsi="Times New Roman" w:cs="Times New Roman"/>
          <w:color w:val="auto"/>
          <w:sz w:val="16"/>
          <w:szCs w:val="16"/>
        </w:rPr>
        <w:footnoteRef/>
      </w:r>
      <w:r w:rsidRPr="000877A8">
        <w:rPr>
          <w:rFonts w:ascii="Times New Roman" w:hAnsi="Times New Roman" w:cs="Times New Roman"/>
          <w:color w:val="auto"/>
          <w:sz w:val="16"/>
          <w:szCs w:val="16"/>
        </w:rPr>
        <w:t xml:space="preserve"> </w:t>
      </w:r>
      <w:r w:rsidRPr="000877A8">
        <w:rPr>
          <w:rFonts w:ascii="Times New Roman" w:eastAsia="Times New Roman" w:hAnsi="Times New Roman" w:cs="Times New Roman"/>
          <w:bCs/>
          <w:color w:val="auto"/>
          <w:sz w:val="16"/>
          <w:szCs w:val="16"/>
          <w:lang w:val="en-GB"/>
        </w:rPr>
        <w:t>Law on the provision of information to the public</w:t>
      </w:r>
      <w:r w:rsidRPr="000877A8">
        <w:rPr>
          <w:rFonts w:ascii="Times New Roman" w:eastAsia="Times New Roman" w:hAnsi="Times New Roman" w:cs="Times New Roman"/>
          <w:bCs/>
          <w:color w:val="auto"/>
          <w:sz w:val="16"/>
          <w:szCs w:val="16"/>
        </w:rPr>
        <w:t xml:space="preserve">. </w:t>
      </w:r>
      <w:r w:rsidRPr="000877A8">
        <w:rPr>
          <w:rFonts w:ascii="Times New Roman" w:eastAsia="Times New Roman" w:hAnsi="Times New Roman" w:cs="Times New Roman"/>
          <w:color w:val="auto"/>
          <w:sz w:val="16"/>
          <w:szCs w:val="16"/>
          <w:lang w:val="en-GB"/>
        </w:rPr>
        <w:t>2 July 1996 – No I-1418</w:t>
      </w:r>
      <w:r w:rsidRPr="000877A8">
        <w:rPr>
          <w:rFonts w:ascii="Times New Roman" w:eastAsia="Times New Roman" w:hAnsi="Times New Roman" w:cs="Times New Roman"/>
          <w:color w:val="auto"/>
          <w:sz w:val="16"/>
          <w:szCs w:val="16"/>
        </w:rPr>
        <w:t xml:space="preserve">. </w:t>
      </w:r>
      <w:r w:rsidRPr="000877A8">
        <w:rPr>
          <w:rStyle w:val="53"/>
          <w:rFonts w:ascii="Times New Roman" w:eastAsia="Calibri" w:hAnsi="Times New Roman" w:cs="Times New Roman"/>
          <w:color w:val="auto"/>
          <w:sz w:val="16"/>
          <w:szCs w:val="16"/>
          <w:lang w:val="ru-UA" w:eastAsia="de-DE"/>
        </w:rPr>
        <w:t>URL</w:t>
      </w:r>
      <w:r w:rsidRPr="000877A8">
        <w:rPr>
          <w:rStyle w:val="53"/>
          <w:rFonts w:ascii="Times New Roman" w:eastAsia="Calibri" w:hAnsi="Times New Roman" w:cs="Times New Roman"/>
          <w:color w:val="auto"/>
          <w:sz w:val="16"/>
          <w:szCs w:val="16"/>
          <w:lang w:eastAsia="de-DE"/>
        </w:rPr>
        <w:t>:</w:t>
      </w:r>
      <w:r w:rsidRPr="000877A8">
        <w:rPr>
          <w:rFonts w:ascii="Times New Roman" w:hAnsi="Times New Roman" w:cs="Times New Roman"/>
          <w:color w:val="auto"/>
          <w:sz w:val="16"/>
          <w:szCs w:val="16"/>
        </w:rPr>
        <w:t xml:space="preserve"> </w:t>
      </w:r>
      <w:r w:rsidRPr="000877A8">
        <w:rPr>
          <w:rFonts w:ascii="Times New Roman" w:eastAsia="Times New Roman" w:hAnsi="Times New Roman" w:cs="Times New Roman"/>
          <w:color w:val="auto"/>
          <w:sz w:val="16"/>
          <w:szCs w:val="16"/>
        </w:rPr>
        <w:t>https://e-seimas.lrs.lt/rs/legalact/TAD/eb244e803e4911e89517ff5ccea63d58</w:t>
      </w:r>
    </w:p>
  </w:footnote>
  <w:footnote w:id="40">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Cilvēka un pilsoņa tiesības un pienākumi</w:t>
      </w:r>
      <w:r w:rsidRPr="000877A8">
        <w:rPr>
          <w:sz w:val="16"/>
          <w:szCs w:val="16"/>
          <w:lang w:val="en-US"/>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https://likumi.lv/doc.php?id=72346</w:t>
      </w:r>
    </w:p>
  </w:footnote>
  <w:footnote w:id="41">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Par presi un citiem masu informācijas līdzekļiem</w:t>
      </w:r>
      <w:r w:rsidRPr="000877A8">
        <w:rPr>
          <w:sz w:val="16"/>
          <w:szCs w:val="16"/>
          <w:lang w:val="en-US"/>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https://likumi.lv/ta/id/64879-par-presi-un-citiem-masu-informacijas-lidzekliem</w:t>
      </w:r>
    </w:p>
  </w:footnote>
  <w:footnote w:id="42">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Ústava České republiky ze dne 16. prosince 1992. </w:t>
      </w:r>
      <w:r w:rsidRPr="000877A8">
        <w:rPr>
          <w:rStyle w:val="53"/>
          <w:rFonts w:ascii="Times New Roman" w:eastAsia="Calibri" w:hAnsi="Times New Roman" w:cs="Times New Roman"/>
          <w:b w:val="0"/>
          <w:sz w:val="16"/>
          <w:szCs w:val="16"/>
          <w:lang w:val="ru-UA" w:eastAsia="de-DE"/>
        </w:rPr>
        <w:t>URL</w:t>
      </w:r>
      <w:r w:rsidRPr="000877A8">
        <w:rPr>
          <w:rStyle w:val="53"/>
          <w:rFonts w:ascii="Times New Roman" w:eastAsia="Calibri" w:hAnsi="Times New Roman" w:cs="Times New Roman"/>
          <w:b w:val="0"/>
          <w:sz w:val="16"/>
          <w:szCs w:val="16"/>
          <w:lang w:eastAsia="de-DE"/>
        </w:rPr>
        <w:t>:</w:t>
      </w:r>
      <w:r w:rsidRPr="000877A8">
        <w:rPr>
          <w:b w:val="0"/>
          <w:sz w:val="16"/>
          <w:szCs w:val="16"/>
        </w:rPr>
        <w:t xml:space="preserve"> </w:t>
      </w:r>
      <w:hyperlink r:id="rId8" w:history="1">
        <w:r w:rsidRPr="000877A8">
          <w:rPr>
            <w:rStyle w:val="a7"/>
            <w:b w:val="0"/>
            <w:color w:val="auto"/>
            <w:sz w:val="16"/>
            <w:szCs w:val="16"/>
          </w:rPr>
          <w:t>https://www.psp.cz/docs/laws/constitution.html</w:t>
        </w:r>
      </w:hyperlink>
      <w:r w:rsidRPr="000877A8">
        <w:rPr>
          <w:b w:val="0"/>
          <w:sz w:val="16"/>
          <w:szCs w:val="16"/>
          <w:lang w:val="en-US"/>
        </w:rPr>
        <w:t xml:space="preserve">, </w:t>
      </w:r>
      <w:r w:rsidRPr="000877A8">
        <w:rPr>
          <w:b w:val="0"/>
          <w:sz w:val="16"/>
          <w:szCs w:val="16"/>
        </w:rPr>
        <w:t>Charter of Fundamental Rights and Basic Freedoms</w:t>
      </w:r>
      <w:r w:rsidRPr="000877A8">
        <w:rPr>
          <w:b w:val="0"/>
          <w:sz w:val="16"/>
          <w:szCs w:val="16"/>
          <w:lang w:val="en-US"/>
        </w:rPr>
        <w:t xml:space="preserve">. </w:t>
      </w:r>
      <w:r w:rsidRPr="000877A8">
        <w:rPr>
          <w:rStyle w:val="53"/>
          <w:rFonts w:ascii="Times New Roman" w:eastAsia="Calibri" w:hAnsi="Times New Roman" w:cs="Times New Roman"/>
          <w:b w:val="0"/>
          <w:sz w:val="16"/>
          <w:szCs w:val="16"/>
          <w:lang w:val="ru-UA" w:eastAsia="de-DE"/>
        </w:rPr>
        <w:t>URL</w:t>
      </w:r>
      <w:r w:rsidRPr="000877A8">
        <w:rPr>
          <w:rStyle w:val="53"/>
          <w:rFonts w:ascii="Times New Roman" w:eastAsia="Calibri" w:hAnsi="Times New Roman" w:cs="Times New Roman"/>
          <w:b w:val="0"/>
          <w:sz w:val="16"/>
          <w:szCs w:val="16"/>
          <w:lang w:eastAsia="de-DE"/>
        </w:rPr>
        <w:t>:</w:t>
      </w:r>
      <w:r w:rsidRPr="000877A8">
        <w:rPr>
          <w:b w:val="0"/>
          <w:sz w:val="16"/>
          <w:szCs w:val="16"/>
        </w:rPr>
        <w:t> </w:t>
      </w:r>
      <w:r w:rsidRPr="000877A8">
        <w:rPr>
          <w:b w:val="0"/>
          <w:sz w:val="16"/>
          <w:szCs w:val="16"/>
          <w:lang w:val="en-US"/>
        </w:rPr>
        <w:t xml:space="preserve"> https://www.wipo.int/wipolex/en/legislation/details/7330</w:t>
      </w:r>
    </w:p>
  </w:footnote>
  <w:footnote w:id="43">
    <w:p w:rsidR="000473D7" w:rsidRPr="000877A8" w:rsidRDefault="000473D7" w:rsidP="00DF5554">
      <w:pPr>
        <w:pStyle w:val="l1"/>
        <w:spacing w:before="0" w:beforeAutospacing="0" w:after="0" w:afterAutospacing="0"/>
        <w:jc w:val="both"/>
        <w:rPr>
          <w:sz w:val="16"/>
          <w:szCs w:val="16"/>
        </w:rPr>
      </w:pPr>
      <w:r w:rsidRPr="000877A8">
        <w:rPr>
          <w:rStyle w:val="a8"/>
          <w:sz w:val="16"/>
          <w:szCs w:val="16"/>
        </w:rPr>
        <w:footnoteRef/>
      </w:r>
      <w:r w:rsidRPr="000877A8">
        <w:rPr>
          <w:sz w:val="16"/>
          <w:szCs w:val="16"/>
        </w:rPr>
        <w:t xml:space="preserve">Zákon 22 února 2000 o právech a povinnostech při vydávání periodického tisku a o změně některých dalších zákonů (tiskový zákon). </w:t>
      </w:r>
      <w:r w:rsidRPr="000877A8">
        <w:rPr>
          <w:rStyle w:val="53"/>
          <w:rFonts w:ascii="Times New Roman" w:eastAsia="Calibri" w:hAnsi="Times New Roman" w:cs="Times New Roman"/>
          <w:sz w:val="16"/>
          <w:szCs w:val="16"/>
          <w:lang w:val="ru-UA" w:eastAsia="de-DE"/>
        </w:rPr>
        <w:t>URL</w:t>
      </w:r>
      <w:r w:rsidRPr="000877A8">
        <w:rPr>
          <w:rStyle w:val="53"/>
          <w:rFonts w:ascii="Times New Roman" w:eastAsia="Calibri" w:hAnsi="Times New Roman" w:cs="Times New Roman"/>
          <w:sz w:val="16"/>
          <w:szCs w:val="16"/>
          <w:lang w:eastAsia="de-DE"/>
        </w:rPr>
        <w:t>:</w:t>
      </w:r>
      <w:r w:rsidRPr="000877A8">
        <w:rPr>
          <w:sz w:val="16"/>
          <w:szCs w:val="16"/>
        </w:rPr>
        <w:t xml:space="preserve">   https://www.zakonyprolidi.cz/cs/2000-46</w:t>
      </w:r>
    </w:p>
  </w:footnote>
  <w:footnote w:id="44">
    <w:p w:rsidR="000473D7" w:rsidRPr="000877A8" w:rsidRDefault="000473D7" w:rsidP="00DF5554">
      <w:pPr>
        <w:pStyle w:val="2"/>
        <w:spacing w:before="0"/>
        <w:jc w:val="both"/>
        <w:rPr>
          <w:rFonts w:ascii="Times New Roman" w:hAnsi="Times New Roman" w:cs="Times New Roman"/>
          <w:color w:val="auto"/>
          <w:sz w:val="16"/>
          <w:szCs w:val="16"/>
        </w:rPr>
      </w:pPr>
      <w:r w:rsidRPr="000877A8">
        <w:rPr>
          <w:rStyle w:val="a8"/>
          <w:rFonts w:ascii="Times New Roman" w:hAnsi="Times New Roman" w:cs="Times New Roman"/>
          <w:color w:val="auto"/>
          <w:sz w:val="16"/>
          <w:szCs w:val="16"/>
        </w:rPr>
        <w:footnoteRef/>
      </w:r>
      <w:r w:rsidRPr="000877A8">
        <w:rPr>
          <w:rFonts w:ascii="Times New Roman" w:hAnsi="Times New Roman" w:cs="Times New Roman"/>
          <w:color w:val="auto"/>
          <w:sz w:val="16"/>
          <w:szCs w:val="16"/>
        </w:rPr>
        <w:t xml:space="preserve"> </w:t>
      </w:r>
      <w:r w:rsidRPr="000877A8">
        <w:rPr>
          <w:rStyle w:val="field"/>
          <w:rFonts w:ascii="Times New Roman" w:hAnsi="Times New Roman" w:cs="Times New Roman"/>
          <w:color w:val="auto"/>
          <w:sz w:val="16"/>
          <w:szCs w:val="16"/>
        </w:rPr>
        <w:t>ACT on the Protection of Whistleblowers</w:t>
      </w:r>
      <w:r w:rsidRPr="000877A8">
        <w:rPr>
          <w:rFonts w:ascii="Times New Roman" w:hAnsi="Times New Roman" w:cs="Times New Roman"/>
          <w:color w:val="auto"/>
          <w:sz w:val="16"/>
          <w:szCs w:val="16"/>
        </w:rPr>
        <w:t xml:space="preserve">. 2025-07-28. </w:t>
      </w:r>
      <w:r w:rsidRPr="000877A8">
        <w:rPr>
          <w:rStyle w:val="53"/>
          <w:rFonts w:ascii="Times New Roman" w:eastAsia="Calibri" w:hAnsi="Times New Roman" w:cs="Times New Roman"/>
          <w:color w:val="auto"/>
          <w:sz w:val="16"/>
          <w:szCs w:val="16"/>
          <w:lang w:val="ru-UA" w:eastAsia="de-DE"/>
        </w:rPr>
        <w:t>URL</w:t>
      </w:r>
      <w:r w:rsidRPr="000877A8">
        <w:rPr>
          <w:rStyle w:val="53"/>
          <w:rFonts w:ascii="Times New Roman" w:eastAsia="Calibri" w:hAnsi="Times New Roman" w:cs="Times New Roman"/>
          <w:color w:val="auto"/>
          <w:sz w:val="16"/>
          <w:szCs w:val="16"/>
          <w:lang w:eastAsia="de-DE"/>
        </w:rPr>
        <w:t>:</w:t>
      </w:r>
      <w:r w:rsidRPr="000877A8">
        <w:rPr>
          <w:rFonts w:ascii="Times New Roman" w:hAnsi="Times New Roman" w:cs="Times New Roman"/>
          <w:color w:val="auto"/>
          <w:sz w:val="16"/>
          <w:szCs w:val="16"/>
        </w:rPr>
        <w:t xml:space="preserve"> https://bip.brpo.gov.pl/en/content/act-protection-whistleblowers</w:t>
      </w:r>
    </w:p>
  </w:footnote>
  <w:footnote w:id="45">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Legea și Codul Legea audiovizualului nr. 504/2002 și Decizia nr. 220/2011 privind Codul de reglementare a conținutului audiovizual.</w:t>
      </w:r>
      <w:r w:rsidRPr="000877A8">
        <w:rPr>
          <w:b w:val="0"/>
          <w:sz w:val="16"/>
          <w:szCs w:val="16"/>
          <w:lang w:val="en-US"/>
        </w:rPr>
        <w:t xml:space="preserve"> </w:t>
      </w:r>
      <w:r w:rsidRPr="000877A8">
        <w:rPr>
          <w:rStyle w:val="53"/>
          <w:rFonts w:ascii="Times New Roman" w:eastAsia="Calibri" w:hAnsi="Times New Roman" w:cs="Times New Roman"/>
          <w:b w:val="0"/>
          <w:sz w:val="16"/>
          <w:szCs w:val="16"/>
          <w:lang w:val="ru-UA" w:eastAsia="de-DE"/>
        </w:rPr>
        <w:t>URL</w:t>
      </w:r>
      <w:r w:rsidRPr="000877A8">
        <w:rPr>
          <w:rStyle w:val="53"/>
          <w:rFonts w:ascii="Times New Roman" w:eastAsia="Calibri" w:hAnsi="Times New Roman" w:cs="Times New Roman"/>
          <w:b w:val="0"/>
          <w:sz w:val="16"/>
          <w:szCs w:val="16"/>
          <w:lang w:eastAsia="de-DE"/>
        </w:rPr>
        <w:t>:</w:t>
      </w:r>
      <w:r w:rsidRPr="000877A8">
        <w:rPr>
          <w:b w:val="0"/>
          <w:sz w:val="16"/>
          <w:szCs w:val="16"/>
        </w:rPr>
        <w:t xml:space="preserve">  </w:t>
      </w:r>
    </w:p>
    <w:p w:rsidR="000473D7" w:rsidRPr="000877A8" w:rsidRDefault="000473D7" w:rsidP="00DF5554">
      <w:pPr>
        <w:pStyle w:val="a5"/>
        <w:jc w:val="both"/>
        <w:rPr>
          <w:sz w:val="16"/>
          <w:szCs w:val="16"/>
        </w:rPr>
      </w:pPr>
      <w:r w:rsidRPr="000877A8">
        <w:rPr>
          <w:sz w:val="16"/>
          <w:szCs w:val="16"/>
        </w:rPr>
        <w:t>https://cna.ro/article12050,12050.html</w:t>
      </w:r>
    </w:p>
  </w:footnote>
  <w:footnote w:id="46">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 xml:space="preserve">Про інформацію: Закон України від 2 жовтня 1992 р.№ 2657-XII. </w:t>
      </w:r>
      <w:r w:rsidRPr="000877A8">
        <w:rPr>
          <w:rStyle w:val="53"/>
          <w:rFonts w:ascii="Times New Roman" w:eastAsia="Calibri" w:hAnsi="Times New Roman" w:cs="Times New Roman"/>
          <w:sz w:val="16"/>
          <w:szCs w:val="16"/>
          <w:lang w:eastAsia="de-DE"/>
        </w:rPr>
        <w:t xml:space="preserve">URL: </w:t>
      </w:r>
      <w:r w:rsidRPr="000877A8">
        <w:rPr>
          <w:sz w:val="16"/>
          <w:szCs w:val="16"/>
        </w:rPr>
        <w:t>ttps://zakon.rada.gov.ua/laws/show/2657-12#Text</w:t>
      </w:r>
    </w:p>
  </w:footnote>
  <w:footnote w:id="47">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https://www.rcmediafreedom.eu/tools/legal-resources/protection-of-journalistic-sources-is-a-basic-condition-for-press-freedom</w:t>
      </w:r>
    </w:p>
  </w:footnote>
  <w:footnote w:id="48">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Media Services Act</w:t>
      </w:r>
      <w:r w:rsidRPr="000877A8">
        <w:rPr>
          <w:b w:val="0"/>
          <w:sz w:val="16"/>
          <w:szCs w:val="16"/>
          <w:vertAlign w:val="superscript"/>
        </w:rPr>
        <w:t xml:space="preserve"> </w:t>
      </w:r>
      <w:r w:rsidRPr="000877A8">
        <w:rPr>
          <w:b w:val="0"/>
          <w:sz w:val="16"/>
          <w:szCs w:val="16"/>
        </w:rPr>
        <w:t xml:space="preserve">16.12.2010. RT I, 06.01.2011. </w:t>
      </w:r>
      <w:r w:rsidRPr="000877A8">
        <w:rPr>
          <w:rStyle w:val="53"/>
          <w:rFonts w:ascii="Times New Roman" w:eastAsia="Calibri" w:hAnsi="Times New Roman" w:cs="Times New Roman"/>
          <w:b w:val="0"/>
          <w:sz w:val="16"/>
          <w:szCs w:val="16"/>
          <w:lang w:val="ru-UA" w:eastAsia="de-DE"/>
        </w:rPr>
        <w:t>URL</w:t>
      </w:r>
      <w:r w:rsidRPr="000877A8">
        <w:rPr>
          <w:rStyle w:val="53"/>
          <w:rFonts w:ascii="Times New Roman" w:eastAsia="Calibri" w:hAnsi="Times New Roman" w:cs="Times New Roman"/>
          <w:b w:val="0"/>
          <w:sz w:val="16"/>
          <w:szCs w:val="16"/>
          <w:lang w:eastAsia="de-DE"/>
        </w:rPr>
        <w:t>:</w:t>
      </w:r>
      <w:r w:rsidRPr="000877A8">
        <w:rPr>
          <w:b w:val="0"/>
          <w:sz w:val="16"/>
          <w:szCs w:val="16"/>
        </w:rPr>
        <w:t xml:space="preserve"> </w:t>
      </w:r>
      <w:r w:rsidRPr="000877A8">
        <w:rPr>
          <w:b w:val="0"/>
          <w:sz w:val="16"/>
          <w:szCs w:val="16"/>
          <w:lang w:val="en-US"/>
        </w:rPr>
        <w:t xml:space="preserve"> </w:t>
      </w:r>
      <w:r w:rsidRPr="000877A8">
        <w:rPr>
          <w:b w:val="0"/>
          <w:sz w:val="16"/>
          <w:szCs w:val="16"/>
        </w:rPr>
        <w:t>https://www.riigiteataja.ee/en/eli/511012019003/consolide</w:t>
      </w:r>
    </w:p>
  </w:footnote>
  <w:footnote w:id="49">
    <w:p w:rsidR="000473D7" w:rsidRPr="000877A8" w:rsidRDefault="000473D7" w:rsidP="00DF5554">
      <w:pPr>
        <w:jc w:val="both"/>
        <w:rPr>
          <w:rFonts w:ascii="Times New Roman" w:hAnsi="Times New Roman" w:cs="Times New Roman"/>
          <w:color w:val="auto"/>
          <w:sz w:val="16"/>
          <w:szCs w:val="16"/>
        </w:rPr>
      </w:pPr>
      <w:r w:rsidRPr="000877A8">
        <w:rPr>
          <w:rStyle w:val="a8"/>
          <w:rFonts w:ascii="Times New Roman" w:hAnsi="Times New Roman" w:cs="Times New Roman"/>
          <w:color w:val="auto"/>
          <w:sz w:val="16"/>
          <w:szCs w:val="16"/>
        </w:rPr>
        <w:footnoteRef/>
      </w:r>
      <w:r w:rsidRPr="000877A8">
        <w:rPr>
          <w:rFonts w:ascii="Times New Roman" w:hAnsi="Times New Roman" w:cs="Times New Roman"/>
          <w:color w:val="auto"/>
          <w:sz w:val="16"/>
          <w:szCs w:val="16"/>
        </w:rPr>
        <w:t xml:space="preserve"> </w:t>
      </w:r>
      <w:r w:rsidRPr="000877A8">
        <w:rPr>
          <w:rFonts w:ascii="Times New Roman" w:hAnsi="Times New Roman" w:cs="Times New Roman"/>
          <w:bCs/>
          <w:color w:val="auto"/>
          <w:sz w:val="16"/>
          <w:szCs w:val="16"/>
          <w:lang w:val="en-GB"/>
        </w:rPr>
        <w:t>Law on the provision of information to the public</w:t>
      </w:r>
      <w:r w:rsidRPr="000877A8">
        <w:rPr>
          <w:rFonts w:ascii="Times New Roman" w:hAnsi="Times New Roman" w:cs="Times New Roman"/>
          <w:bCs/>
          <w:color w:val="auto"/>
          <w:sz w:val="16"/>
          <w:szCs w:val="16"/>
        </w:rPr>
        <w:t xml:space="preserve"> </w:t>
      </w:r>
      <w:r w:rsidRPr="000877A8">
        <w:rPr>
          <w:rFonts w:ascii="Times New Roman" w:hAnsi="Times New Roman" w:cs="Times New Roman"/>
          <w:color w:val="auto"/>
          <w:sz w:val="16"/>
          <w:szCs w:val="16"/>
          <w:lang w:val="en-GB"/>
        </w:rPr>
        <w:t>2 July 1996 – No I-1418</w:t>
      </w:r>
      <w:r w:rsidRPr="000877A8">
        <w:rPr>
          <w:rFonts w:ascii="Times New Roman" w:hAnsi="Times New Roman" w:cs="Times New Roman"/>
          <w:color w:val="auto"/>
          <w:sz w:val="16"/>
          <w:szCs w:val="16"/>
        </w:rPr>
        <w:t>.</w:t>
      </w:r>
      <w:r w:rsidRPr="000877A8">
        <w:rPr>
          <w:rFonts w:ascii="Times New Roman" w:hAnsi="Times New Roman" w:cs="Times New Roman"/>
          <w:color w:val="auto"/>
          <w:sz w:val="16"/>
          <w:szCs w:val="16"/>
          <w:lang w:val="en-US"/>
        </w:rPr>
        <w:t xml:space="preserve"> </w:t>
      </w:r>
      <w:r w:rsidRPr="000877A8">
        <w:rPr>
          <w:rStyle w:val="53"/>
          <w:rFonts w:ascii="Times New Roman" w:eastAsia="Calibri" w:hAnsi="Times New Roman" w:cs="Times New Roman"/>
          <w:color w:val="auto"/>
          <w:sz w:val="16"/>
          <w:szCs w:val="16"/>
          <w:lang w:val="ru-UA" w:eastAsia="de-DE"/>
        </w:rPr>
        <w:t>URL</w:t>
      </w:r>
      <w:r w:rsidRPr="000877A8">
        <w:rPr>
          <w:rStyle w:val="53"/>
          <w:rFonts w:ascii="Times New Roman" w:eastAsia="Calibri" w:hAnsi="Times New Roman" w:cs="Times New Roman"/>
          <w:color w:val="auto"/>
          <w:sz w:val="16"/>
          <w:szCs w:val="16"/>
          <w:lang w:eastAsia="de-DE"/>
        </w:rPr>
        <w:t>:</w:t>
      </w:r>
      <w:r w:rsidRPr="000877A8">
        <w:rPr>
          <w:rFonts w:ascii="Times New Roman" w:hAnsi="Times New Roman" w:cs="Times New Roman"/>
          <w:color w:val="auto"/>
          <w:sz w:val="16"/>
          <w:szCs w:val="16"/>
        </w:rPr>
        <w:t xml:space="preserve"> https://e-seimas.lrs.lt/rs/legalact/TAD/eb244e803e4911e89517ff5ccea63d58</w:t>
      </w:r>
    </w:p>
  </w:footnote>
  <w:footnote w:id="50">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rStyle w:val="a9"/>
          <w:sz w:val="16"/>
          <w:szCs w:val="16"/>
        </w:rPr>
        <w:t xml:space="preserve">Recommendation No. R (2000) 7 of the Committee of Ministers to member states </w:t>
      </w:r>
      <w:r w:rsidRPr="000877A8">
        <w:rPr>
          <w:rStyle w:val="a9"/>
          <w:spacing w:val="-3"/>
          <w:sz w:val="16"/>
          <w:szCs w:val="16"/>
        </w:rPr>
        <w:t xml:space="preserve">on the right of journalists not to disclose their sources of information </w:t>
      </w:r>
      <w:r w:rsidRPr="000877A8">
        <w:rPr>
          <w:rStyle w:val="aa"/>
          <w:rFonts w:eastAsiaTheme="majorEastAsia"/>
          <w:b w:val="0"/>
          <w:sz w:val="16"/>
          <w:szCs w:val="16"/>
        </w:rPr>
        <w:t xml:space="preserve">(Adopted by the Committee of Ministers on 8 March 2000). </w:t>
      </w:r>
      <w:r w:rsidRPr="000877A8">
        <w:rPr>
          <w:rStyle w:val="53"/>
          <w:rFonts w:ascii="Times New Roman" w:eastAsia="Calibri" w:hAnsi="Times New Roman" w:cs="Times New Roman"/>
          <w:b w:val="0"/>
          <w:sz w:val="16"/>
          <w:szCs w:val="16"/>
          <w:lang w:val="ru-UA" w:eastAsia="de-DE"/>
        </w:rPr>
        <w:t>URL</w:t>
      </w:r>
      <w:r w:rsidRPr="000877A8">
        <w:rPr>
          <w:rStyle w:val="53"/>
          <w:rFonts w:ascii="Times New Roman" w:eastAsia="Calibri" w:hAnsi="Times New Roman" w:cs="Times New Roman"/>
          <w:b w:val="0"/>
          <w:sz w:val="16"/>
          <w:szCs w:val="16"/>
          <w:lang w:eastAsia="de-DE"/>
        </w:rPr>
        <w:t>:</w:t>
      </w:r>
      <w:r w:rsidRPr="000877A8">
        <w:rPr>
          <w:rStyle w:val="aa"/>
          <w:rFonts w:eastAsiaTheme="majorEastAsia"/>
          <w:b w:val="0"/>
          <w:sz w:val="16"/>
          <w:szCs w:val="16"/>
        </w:rPr>
        <w:t xml:space="preserve"> </w:t>
      </w:r>
      <w:r w:rsidRPr="000877A8">
        <w:rPr>
          <w:b w:val="0"/>
          <w:sz w:val="16"/>
          <w:szCs w:val="16"/>
        </w:rPr>
        <w:t>https://rm.coe.int/CoERMPublicCommonSearchServices/DisplayDCTMContent?documentId=09000016805e2fd2</w:t>
      </w:r>
    </w:p>
  </w:footnote>
  <w:footnote w:id="51">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Рішення ЄСПЛ у справі Radio Twist v. Slovakia, № 62202/00 від 19.12.2006</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rStyle w:val="53"/>
          <w:rFonts w:ascii="Times New Roman" w:eastAsia="Calibri" w:hAnsi="Times New Roman" w:cs="Times New Roman"/>
          <w:sz w:val="16"/>
          <w:szCs w:val="16"/>
          <w:lang w:val="uk-UA" w:eastAsia="de-DE"/>
        </w:rPr>
        <w:t>https://hudoc.echr.coe.int/eng#{%22itemid%22:[%22001-78603%22]}</w:t>
      </w:r>
      <w:r w:rsidRPr="000877A8">
        <w:rPr>
          <w:sz w:val="16"/>
          <w:szCs w:val="16"/>
          <w:lang w:val="uk-UA"/>
        </w:rPr>
        <w:t xml:space="preserve">,  </w:t>
      </w:r>
      <w:r w:rsidRPr="000877A8">
        <w:rPr>
          <w:sz w:val="16"/>
          <w:szCs w:val="16"/>
        </w:rPr>
        <w:t>Рішення Європейського суду з прав людини у справі Ressiot et autres c. France, № 15054/07 і № 15066/07 від</w:t>
      </w:r>
      <w:r w:rsidRPr="000877A8">
        <w:rPr>
          <w:sz w:val="16"/>
          <w:szCs w:val="16"/>
          <w:lang w:val="uk-UA"/>
        </w:rPr>
        <w:t xml:space="preserve"> </w:t>
      </w:r>
      <w:r w:rsidRPr="000877A8">
        <w:rPr>
          <w:sz w:val="16"/>
          <w:szCs w:val="16"/>
        </w:rPr>
        <w:t>28.06.2012</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hyperlink r:id="rId9" w:anchor="{%22itemid%22:[%22001-111670%22]}" w:history="1">
        <w:r w:rsidRPr="000877A8">
          <w:rPr>
            <w:rStyle w:val="a7"/>
            <w:color w:val="auto"/>
            <w:sz w:val="16"/>
            <w:szCs w:val="16"/>
          </w:rPr>
          <w:t>https://hudoc.echr.coe.int/eng#{%22itemid%22:[%22001-111670%22]}</w:t>
        </w:r>
      </w:hyperlink>
      <w:r w:rsidRPr="000877A8">
        <w:rPr>
          <w:sz w:val="16"/>
          <w:szCs w:val="16"/>
          <w:lang w:val="uk-UA"/>
        </w:rPr>
        <w:t xml:space="preserve">, </w:t>
      </w:r>
      <w:r w:rsidRPr="000877A8">
        <w:rPr>
          <w:sz w:val="16"/>
          <w:szCs w:val="16"/>
        </w:rPr>
        <w:t>Рішення Європейського суду з прав людини у справі Tillack v. Belgium, № 20477/05 від 27.11.2007</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lang w:val="uk-UA"/>
        </w:rPr>
        <w:t xml:space="preserve"> </w:t>
      </w:r>
      <w:hyperlink r:id="rId10" w:anchor="{%22appno%22:[%2220477/05%22],%22itemid%22:[%22001-83527%22]}" w:history="1">
        <w:r w:rsidRPr="000877A8">
          <w:rPr>
            <w:rStyle w:val="a7"/>
            <w:color w:val="auto"/>
            <w:sz w:val="16"/>
            <w:szCs w:val="16"/>
          </w:rPr>
          <w:t>https://hudoc.echr.coe.int/eng#{%22appno%22:[%2220477/05%22],%22itemid%22:[%22001-83527%22]}</w:t>
        </w:r>
      </w:hyperlink>
      <w:r w:rsidRPr="000877A8">
        <w:rPr>
          <w:sz w:val="16"/>
          <w:szCs w:val="16"/>
          <w:lang w:val="uk-UA"/>
        </w:rPr>
        <w:t xml:space="preserve">, Рішення Європейського суду з прав людини у справі Telegraaf Media Nederland Landelijke Media B.V. and Others v. the Netherlands від 22.11.2012.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lang w:val="uk-UA"/>
        </w:rPr>
        <w:t xml:space="preserve"> https://hudoc.echr.coe.int/eng#{%22itemid%22:[%22001-114439%22]} </w:t>
      </w:r>
    </w:p>
  </w:footnote>
  <w:footnote w:id="52">
    <w:p w:rsidR="000473D7" w:rsidRPr="000877A8" w:rsidRDefault="000473D7" w:rsidP="00DF5554">
      <w:pPr>
        <w:pStyle w:val="s2ef62ed2"/>
        <w:spacing w:before="0" w:beforeAutospacing="0" w:after="0" w:afterAutospacing="0"/>
        <w:jc w:val="both"/>
        <w:rPr>
          <w:sz w:val="16"/>
          <w:szCs w:val="16"/>
          <w:lang w:val="en-US"/>
        </w:rPr>
      </w:pPr>
      <w:r w:rsidRPr="000877A8">
        <w:rPr>
          <w:rStyle w:val="a8"/>
          <w:sz w:val="16"/>
          <w:szCs w:val="16"/>
        </w:rPr>
        <w:footnoteRef/>
      </w:r>
      <w:r w:rsidRPr="000877A8">
        <w:rPr>
          <w:sz w:val="16"/>
          <w:szCs w:val="16"/>
        </w:rPr>
        <w:t xml:space="preserve"> </w:t>
      </w:r>
      <w:r w:rsidRPr="000877A8">
        <w:rPr>
          <w:rStyle w:val="a9"/>
          <w:b w:val="0"/>
          <w:sz w:val="16"/>
          <w:szCs w:val="16"/>
        </w:rPr>
        <w:t xml:space="preserve">Goodwin </w:t>
      </w:r>
      <w:r w:rsidRPr="000877A8">
        <w:rPr>
          <w:rStyle w:val="a9"/>
          <w:b w:val="0"/>
          <w:sz w:val="16"/>
          <w:szCs w:val="16"/>
          <w:lang w:val="en-US"/>
        </w:rPr>
        <w:t>v</w:t>
      </w:r>
      <w:r w:rsidRPr="000877A8">
        <w:rPr>
          <w:rStyle w:val="a9"/>
          <w:b w:val="0"/>
          <w:sz w:val="16"/>
          <w:szCs w:val="16"/>
        </w:rPr>
        <w:t xml:space="preserve"> The United Kingdom (1996)</w:t>
      </w:r>
      <w:r w:rsidRPr="000877A8">
        <w:rPr>
          <w:rStyle w:val="a9"/>
          <w:b w:val="0"/>
          <w:sz w:val="16"/>
          <w:szCs w:val="16"/>
          <w:lang w:val="en-US"/>
        </w:rPr>
        <w:t xml:space="preserve"> (Apl, </w:t>
      </w:r>
      <w:r w:rsidRPr="000877A8">
        <w:rPr>
          <w:rStyle w:val="s29100277"/>
          <w:sz w:val="16"/>
          <w:szCs w:val="16"/>
        </w:rPr>
        <w:t>17488/90</w:t>
      </w:r>
      <w:r w:rsidRPr="000877A8">
        <w:rPr>
          <w:rStyle w:val="s29100277"/>
          <w:sz w:val="16"/>
          <w:szCs w:val="16"/>
          <w:lang w:val="en-US"/>
        </w:rPr>
        <w:t>)</w:t>
      </w:r>
      <w:r w:rsidRPr="000877A8">
        <w:rPr>
          <w:rStyle w:val="sbb9ee52a"/>
          <w:sz w:val="16"/>
          <w:szCs w:val="16"/>
          <w:lang w:val="en-US"/>
        </w:rPr>
        <w:t xml:space="preserve">. </w:t>
      </w:r>
      <w:r w:rsidRPr="000877A8">
        <w:rPr>
          <w:rStyle w:val="sbb9ee52a"/>
          <w:sz w:val="16"/>
          <w:szCs w:val="16"/>
        </w:rPr>
        <w:t>Judgment 27.3.1996 [gc]</w:t>
      </w:r>
      <w:r w:rsidRPr="000877A8">
        <w:rPr>
          <w:rStyle w:val="sbb9ee52a"/>
          <w:sz w:val="16"/>
          <w:szCs w:val="16"/>
          <w:lang w:val="en-US"/>
        </w:rPr>
        <w:t xml:space="preserve">. </w:t>
      </w:r>
      <w:r w:rsidRPr="000877A8">
        <w:rPr>
          <w:rStyle w:val="53"/>
          <w:rFonts w:ascii="Times New Roman" w:eastAsia="Calibri" w:hAnsi="Times New Roman" w:cs="Times New Roman"/>
          <w:sz w:val="16"/>
          <w:szCs w:val="16"/>
          <w:lang w:eastAsia="de-DE"/>
        </w:rPr>
        <w:t>URL:</w:t>
      </w:r>
      <w:r w:rsidRPr="000877A8">
        <w:rPr>
          <w:sz w:val="16"/>
          <w:szCs w:val="16"/>
        </w:rPr>
        <w:t xml:space="preserve"> </w:t>
      </w:r>
      <w:hyperlink r:id="rId11" w:anchor="{%22itemid%22:[%22002-9155%22]}" w:history="1">
        <w:r w:rsidRPr="000877A8">
          <w:rPr>
            <w:rStyle w:val="a7"/>
            <w:color w:val="auto"/>
            <w:sz w:val="16"/>
            <w:szCs w:val="16"/>
            <w:lang w:val="en-US"/>
          </w:rPr>
          <w:t>Https://hudoc.echr.coe.int/fre#{%22itemid%22:[%22002-9155%22]}</w:t>
        </w:r>
      </w:hyperlink>
      <w:r w:rsidRPr="000877A8">
        <w:rPr>
          <w:rStyle w:val="sbb9ee52a"/>
          <w:sz w:val="16"/>
          <w:szCs w:val="16"/>
          <w:lang w:val="en-US"/>
        </w:rPr>
        <w:t xml:space="preserve"> </w:t>
      </w:r>
    </w:p>
  </w:footnote>
  <w:footnote w:id="53">
    <w:p w:rsidR="000473D7" w:rsidRPr="000877A8" w:rsidRDefault="000473D7" w:rsidP="00DF5554">
      <w:pPr>
        <w:jc w:val="both"/>
        <w:rPr>
          <w:rFonts w:ascii="Times New Roman" w:hAnsi="Times New Roman" w:cs="Times New Roman"/>
          <w:color w:val="auto"/>
          <w:sz w:val="16"/>
          <w:szCs w:val="16"/>
        </w:rPr>
      </w:pPr>
      <w:r w:rsidRPr="000877A8">
        <w:rPr>
          <w:rStyle w:val="a8"/>
          <w:rFonts w:ascii="Times New Roman" w:hAnsi="Times New Roman" w:cs="Times New Roman"/>
          <w:color w:val="auto"/>
          <w:sz w:val="16"/>
          <w:szCs w:val="16"/>
        </w:rPr>
        <w:footnoteRef/>
      </w:r>
      <w:r w:rsidRPr="000877A8">
        <w:rPr>
          <w:rFonts w:ascii="Times New Roman" w:hAnsi="Times New Roman" w:cs="Times New Roman"/>
          <w:color w:val="auto"/>
          <w:sz w:val="16"/>
          <w:szCs w:val="16"/>
        </w:rPr>
        <w:t xml:space="preserve"> </w:t>
      </w:r>
      <w:r w:rsidRPr="000877A8">
        <w:rPr>
          <w:rFonts w:ascii="Times New Roman" w:hAnsi="Times New Roman" w:cs="Times New Roman"/>
          <w:color w:val="auto"/>
          <w:sz w:val="16"/>
          <w:szCs w:val="16"/>
          <w:lang w:val="en-US"/>
        </w:rPr>
        <w:t>B</w:t>
      </w:r>
      <w:r w:rsidRPr="000877A8">
        <w:rPr>
          <w:rFonts w:ascii="Times New Roman" w:hAnsi="Times New Roman" w:cs="Times New Roman"/>
          <w:color w:val="auto"/>
          <w:sz w:val="16"/>
          <w:szCs w:val="16"/>
        </w:rPr>
        <w:t>ecker v. Norway</w:t>
      </w:r>
      <w:r w:rsidRPr="000877A8">
        <w:rPr>
          <w:rFonts w:ascii="Times New Roman" w:hAnsi="Times New Roman" w:cs="Times New Roman"/>
          <w:color w:val="auto"/>
          <w:sz w:val="16"/>
          <w:szCs w:val="16"/>
          <w:lang w:val="en-US"/>
        </w:rPr>
        <w:t xml:space="preserve"> (a</w:t>
      </w:r>
      <w:r w:rsidRPr="000877A8">
        <w:rPr>
          <w:rFonts w:ascii="Times New Roman" w:hAnsi="Times New Roman" w:cs="Times New Roman"/>
          <w:color w:val="auto"/>
          <w:sz w:val="16"/>
          <w:szCs w:val="16"/>
        </w:rPr>
        <w:t>pplication no. 21272/12</w:t>
      </w:r>
      <w:r w:rsidRPr="000877A8">
        <w:rPr>
          <w:rFonts w:ascii="Times New Roman" w:hAnsi="Times New Roman" w:cs="Times New Roman"/>
          <w:color w:val="auto"/>
          <w:sz w:val="16"/>
          <w:szCs w:val="16"/>
          <w:lang w:val="en-US"/>
        </w:rPr>
        <w:t>)</w:t>
      </w:r>
      <w:r w:rsidRPr="000877A8">
        <w:rPr>
          <w:rFonts w:ascii="Times New Roman" w:hAnsi="Times New Roman" w:cs="Times New Roman"/>
          <w:color w:val="auto"/>
          <w:sz w:val="16"/>
          <w:szCs w:val="16"/>
        </w:rPr>
        <w:t xml:space="preserve"> judgment of 5 </w:t>
      </w:r>
      <w:proofErr w:type="gramStart"/>
      <w:r w:rsidRPr="000877A8">
        <w:rPr>
          <w:rFonts w:ascii="Times New Roman" w:hAnsi="Times New Roman" w:cs="Times New Roman"/>
          <w:color w:val="auto"/>
          <w:sz w:val="16"/>
          <w:szCs w:val="16"/>
        </w:rPr>
        <w:t>october</w:t>
      </w:r>
      <w:proofErr w:type="gramEnd"/>
      <w:r w:rsidRPr="000877A8">
        <w:rPr>
          <w:rFonts w:ascii="Times New Roman" w:hAnsi="Times New Roman" w:cs="Times New Roman"/>
          <w:color w:val="auto"/>
          <w:sz w:val="16"/>
          <w:szCs w:val="16"/>
        </w:rPr>
        <w:t xml:space="preserve"> 2017. </w:t>
      </w:r>
      <w:r w:rsidRPr="000877A8">
        <w:rPr>
          <w:rStyle w:val="53"/>
          <w:rFonts w:ascii="Times New Roman" w:eastAsia="Calibri" w:hAnsi="Times New Roman" w:cs="Times New Roman"/>
          <w:sz w:val="16"/>
          <w:szCs w:val="16"/>
          <w:lang w:eastAsia="de-DE"/>
        </w:rPr>
        <w:t>URL:</w:t>
      </w:r>
      <w:r w:rsidRPr="000877A8">
        <w:rPr>
          <w:rFonts w:ascii="Times New Roman" w:hAnsi="Times New Roman" w:cs="Times New Roman"/>
          <w:sz w:val="16"/>
          <w:szCs w:val="16"/>
        </w:rPr>
        <w:t xml:space="preserve"> </w:t>
      </w:r>
      <w:hyperlink r:id="rId12" w:history="1">
        <w:r w:rsidRPr="000877A8">
          <w:rPr>
            <w:rStyle w:val="a7"/>
            <w:rFonts w:ascii="Times New Roman" w:hAnsi="Times New Roman" w:cs="Times New Roman"/>
            <w:color w:val="auto"/>
            <w:sz w:val="16"/>
            <w:szCs w:val="16"/>
          </w:rPr>
          <w:t>Https://hudoc.echr.coe.int/eng?i=001-177349</w:t>
        </w:r>
      </w:hyperlink>
    </w:p>
  </w:footnote>
  <w:footnote w:id="54">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Tillack v. Belgium</w:t>
      </w:r>
      <w:r w:rsidRPr="000877A8">
        <w:rPr>
          <w:b w:val="0"/>
          <w:sz w:val="16"/>
          <w:szCs w:val="16"/>
          <w:lang w:val="en-US"/>
        </w:rPr>
        <w:t xml:space="preserve"> (</w:t>
      </w:r>
      <w:r w:rsidRPr="000877A8">
        <w:rPr>
          <w:rStyle w:val="a9"/>
          <w:sz w:val="16"/>
          <w:szCs w:val="16"/>
          <w:lang w:val="en-US"/>
        </w:rPr>
        <w:t>Apl,</w:t>
      </w:r>
      <w:r w:rsidRPr="000877A8">
        <w:rPr>
          <w:b w:val="0"/>
          <w:sz w:val="16"/>
          <w:szCs w:val="16"/>
          <w:lang w:val="en-US"/>
        </w:rPr>
        <w:t xml:space="preserve"> </w:t>
      </w:r>
      <w:r w:rsidRPr="000877A8">
        <w:rPr>
          <w:b w:val="0"/>
          <w:sz w:val="16"/>
          <w:szCs w:val="16"/>
        </w:rPr>
        <w:t>20477/05</w:t>
      </w:r>
      <w:r w:rsidRPr="000877A8">
        <w:rPr>
          <w:b w:val="0"/>
          <w:sz w:val="16"/>
          <w:szCs w:val="16"/>
          <w:lang w:val="en-US"/>
        </w:rPr>
        <w:t>).</w:t>
      </w:r>
      <w:r w:rsidRPr="000877A8">
        <w:rPr>
          <w:rStyle w:val="sbb9ee52a"/>
          <w:b w:val="0"/>
          <w:sz w:val="16"/>
          <w:szCs w:val="16"/>
        </w:rPr>
        <w:t xml:space="preserve"> Judgment</w:t>
      </w:r>
      <w:r w:rsidRPr="000877A8">
        <w:rPr>
          <w:b w:val="0"/>
          <w:sz w:val="16"/>
          <w:szCs w:val="16"/>
          <w:lang w:val="en-US"/>
        </w:rPr>
        <w:t xml:space="preserve"> </w:t>
      </w:r>
      <w:r w:rsidRPr="000877A8">
        <w:rPr>
          <w:b w:val="0"/>
          <w:sz w:val="16"/>
          <w:szCs w:val="16"/>
        </w:rPr>
        <w:t>November 27, 2007</w:t>
      </w:r>
      <w:r w:rsidRPr="000877A8">
        <w:rPr>
          <w:b w:val="0"/>
          <w:sz w:val="16"/>
          <w:szCs w:val="16"/>
          <w:lang w:val="en-US"/>
        </w:rPr>
        <w:t xml:space="preserve">. </w:t>
      </w:r>
      <w:r w:rsidRPr="000877A8">
        <w:rPr>
          <w:rStyle w:val="53"/>
          <w:rFonts w:ascii="Times New Roman" w:eastAsia="Calibri" w:hAnsi="Times New Roman" w:cs="Times New Roman"/>
          <w:b w:val="0"/>
          <w:sz w:val="16"/>
          <w:szCs w:val="16"/>
          <w:lang w:eastAsia="de-DE"/>
        </w:rPr>
        <w:t>URL:</w:t>
      </w:r>
      <w:r w:rsidRPr="000877A8">
        <w:rPr>
          <w:rStyle w:val="53"/>
          <w:rFonts w:ascii="Times New Roman" w:eastAsia="Calibri" w:hAnsi="Times New Roman" w:cs="Times New Roman"/>
          <w:b w:val="0"/>
          <w:sz w:val="16"/>
          <w:szCs w:val="16"/>
          <w:lang w:val="en-US" w:eastAsia="de-DE"/>
        </w:rPr>
        <w:t xml:space="preserve"> </w:t>
      </w:r>
      <w:r w:rsidRPr="000877A8">
        <w:rPr>
          <w:b w:val="0"/>
          <w:sz w:val="16"/>
          <w:szCs w:val="16"/>
        </w:rPr>
        <w:t xml:space="preserve">https://app.lexploria.com/document/862817-tillack-v-belgium </w:t>
      </w:r>
    </w:p>
  </w:footnote>
  <w:footnote w:id="55">
    <w:p w:rsidR="000473D7" w:rsidRPr="000877A8" w:rsidRDefault="000473D7" w:rsidP="00DF5554">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CASE OF GÎRLEANU v. ROMANIA </w:t>
      </w:r>
      <w:r w:rsidRPr="000877A8">
        <w:rPr>
          <w:rStyle w:val="sa36b60a1"/>
          <w:sz w:val="16"/>
          <w:szCs w:val="16"/>
        </w:rPr>
        <w:t xml:space="preserve">(Application no. </w:t>
      </w:r>
      <w:r w:rsidR="00F23E5B">
        <w:fldChar w:fldCharType="begin"/>
      </w:r>
      <w:r w:rsidR="00F23E5B">
        <w:instrText xml:space="preserve"> HYPERLINK "https://hudoc.echr.coe.int/eng" \l "{\"appno\":[\"50376/09\"]}" \t "_blank" </w:instrText>
      </w:r>
      <w:r w:rsidR="00F23E5B">
        <w:fldChar w:fldCharType="separate"/>
      </w:r>
      <w:r w:rsidRPr="000877A8">
        <w:rPr>
          <w:rStyle w:val="a7"/>
          <w:color w:val="auto"/>
          <w:sz w:val="16"/>
          <w:szCs w:val="16"/>
        </w:rPr>
        <w:t>50376/09</w:t>
      </w:r>
      <w:r w:rsidR="00F23E5B">
        <w:rPr>
          <w:rStyle w:val="a7"/>
          <w:color w:val="auto"/>
          <w:sz w:val="16"/>
          <w:szCs w:val="16"/>
        </w:rPr>
        <w:fldChar w:fldCharType="end"/>
      </w:r>
      <w:r w:rsidRPr="000877A8">
        <w:rPr>
          <w:rStyle w:val="sa36b60a1"/>
          <w:sz w:val="16"/>
          <w:szCs w:val="16"/>
        </w:rPr>
        <w:t>)</w:t>
      </w:r>
      <w:r w:rsidRPr="000877A8">
        <w:rPr>
          <w:sz w:val="16"/>
          <w:szCs w:val="16"/>
        </w:rPr>
        <w:t xml:space="preserve"> </w:t>
      </w:r>
      <w:r w:rsidRPr="000877A8">
        <w:rPr>
          <w:rStyle w:val="sbb9ee52a"/>
          <w:sz w:val="16"/>
          <w:szCs w:val="16"/>
        </w:rPr>
        <w:t xml:space="preserve">26 June 2018. </w:t>
      </w:r>
      <w:r w:rsidRPr="000877A8">
        <w:rPr>
          <w:rStyle w:val="53"/>
          <w:rFonts w:ascii="Times New Roman" w:eastAsia="Calibri" w:hAnsi="Times New Roman" w:cs="Times New Roman"/>
          <w:sz w:val="16"/>
          <w:szCs w:val="16"/>
          <w:lang w:eastAsia="de-DE"/>
        </w:rPr>
        <w:t>URL:</w:t>
      </w:r>
      <w:r w:rsidRPr="000877A8">
        <w:rPr>
          <w:sz w:val="16"/>
          <w:szCs w:val="16"/>
        </w:rPr>
        <w:t xml:space="preserve"> </w:t>
      </w:r>
      <w:hyperlink r:id="rId13" w:anchor="{%22itemid%22:[%22001-184064%22]}" w:history="1">
        <w:r w:rsidRPr="000877A8">
          <w:rPr>
            <w:rStyle w:val="a7"/>
            <w:color w:val="auto"/>
            <w:sz w:val="16"/>
            <w:szCs w:val="16"/>
          </w:rPr>
          <w:t>https://hudoc.echr.coe.int/eng#{%22itemid%22:[%22001-184064%22]}</w:t>
        </w:r>
      </w:hyperlink>
      <w:r w:rsidRPr="000877A8">
        <w:rPr>
          <w:sz w:val="16"/>
          <w:szCs w:val="16"/>
        </w:rPr>
        <w:t xml:space="preserve"> </w:t>
      </w:r>
    </w:p>
  </w:footnote>
  <w:footnote w:id="56">
    <w:p w:rsidR="000473D7" w:rsidRPr="000877A8" w:rsidRDefault="000473D7" w:rsidP="00DF5554">
      <w:pPr>
        <w:pStyle w:val="s2ef62ed2"/>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4dda3aa3"/>
          <w:sz w:val="16"/>
          <w:szCs w:val="16"/>
        </w:rPr>
        <w:t>Roşiianu v. Romania</w:t>
      </w:r>
      <w:r w:rsidRPr="000877A8">
        <w:rPr>
          <w:rStyle w:val="s29100277"/>
          <w:sz w:val="16"/>
          <w:szCs w:val="16"/>
        </w:rPr>
        <w:t xml:space="preserve"> </w:t>
      </w:r>
      <w:r w:rsidRPr="000877A8">
        <w:rPr>
          <w:rStyle w:val="sa36b60a1"/>
          <w:sz w:val="16"/>
          <w:szCs w:val="16"/>
        </w:rPr>
        <w:t xml:space="preserve">(Application no. </w:t>
      </w:r>
      <w:r w:rsidR="00F23E5B">
        <w:fldChar w:fldCharType="begin"/>
      </w:r>
      <w:r w:rsidR="00F23E5B">
        <w:instrText xml:space="preserve"> HYPERLINK "https://hudoc.echr.coe.int/eng" \l "{\"appno\":[\"273</w:instrText>
      </w:r>
      <w:r w:rsidR="00F23E5B">
        <w:instrText xml:space="preserve">29/06\"]}" \t "_blank" </w:instrText>
      </w:r>
      <w:r w:rsidR="00F23E5B">
        <w:fldChar w:fldCharType="separate"/>
      </w:r>
      <w:r w:rsidRPr="000877A8">
        <w:rPr>
          <w:rStyle w:val="a7"/>
          <w:color w:val="auto"/>
          <w:sz w:val="16"/>
          <w:szCs w:val="16"/>
        </w:rPr>
        <w:t>27329/06</w:t>
      </w:r>
      <w:r w:rsidR="00F23E5B">
        <w:rPr>
          <w:rStyle w:val="a7"/>
          <w:color w:val="auto"/>
          <w:sz w:val="16"/>
          <w:szCs w:val="16"/>
        </w:rPr>
        <w:fldChar w:fldCharType="end"/>
      </w:r>
      <w:r w:rsidRPr="000877A8">
        <w:rPr>
          <w:rStyle w:val="s29100277"/>
          <w:sz w:val="16"/>
          <w:szCs w:val="16"/>
        </w:rPr>
        <w:t xml:space="preserve">). </w:t>
      </w:r>
      <w:r w:rsidRPr="000877A8">
        <w:rPr>
          <w:rStyle w:val="sbb9ee52a"/>
          <w:sz w:val="16"/>
          <w:szCs w:val="16"/>
        </w:rPr>
        <w:t xml:space="preserve">24.6.2014. </w:t>
      </w:r>
      <w:r w:rsidRPr="000877A8">
        <w:rPr>
          <w:rStyle w:val="53"/>
          <w:rFonts w:ascii="Times New Roman" w:eastAsia="Calibri" w:hAnsi="Times New Roman" w:cs="Times New Roman"/>
          <w:sz w:val="16"/>
          <w:szCs w:val="16"/>
          <w:lang w:eastAsia="de-DE"/>
        </w:rPr>
        <w:t>URL:</w:t>
      </w:r>
      <w:r w:rsidRPr="000877A8">
        <w:rPr>
          <w:sz w:val="16"/>
          <w:szCs w:val="16"/>
        </w:rPr>
        <w:t xml:space="preserve"> </w:t>
      </w:r>
      <w:r w:rsidRPr="000877A8">
        <w:rPr>
          <w:rStyle w:val="sbb9ee52a"/>
          <w:sz w:val="16"/>
          <w:szCs w:val="16"/>
        </w:rPr>
        <w:t>https://hudoc.echr.coe.int/eng#{%22itemid%22:[%22002-9550%22]}</w:t>
      </w:r>
    </w:p>
  </w:footnote>
  <w:footnote w:id="57">
    <w:p w:rsidR="000473D7" w:rsidRPr="000877A8" w:rsidRDefault="000473D7" w:rsidP="00DF5554">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AFFAIRE BUCUR ET TOMA c. ROUMANIE </w:t>
      </w:r>
      <w:r w:rsidRPr="000877A8">
        <w:rPr>
          <w:rStyle w:val="sa36b60a1"/>
          <w:sz w:val="16"/>
          <w:szCs w:val="16"/>
        </w:rPr>
        <w:t>(Requête n</w:t>
      </w:r>
      <w:r w:rsidRPr="000877A8">
        <w:rPr>
          <w:rStyle w:val="s5c5e66b9"/>
          <w:sz w:val="16"/>
          <w:szCs w:val="16"/>
        </w:rPr>
        <w:t>o</w:t>
      </w:r>
      <w:r w:rsidRPr="000877A8">
        <w:rPr>
          <w:rStyle w:val="sa36b60a1"/>
          <w:sz w:val="16"/>
          <w:szCs w:val="16"/>
        </w:rPr>
        <w:t xml:space="preserve"> </w:t>
      </w:r>
      <w:hyperlink r:id="rId14" w:anchor="{&quot;appno&quot;:[&quot;40238/02&quot;]}" w:tgtFrame="_blank" w:history="1">
        <w:r w:rsidRPr="000877A8">
          <w:rPr>
            <w:rStyle w:val="a7"/>
            <w:color w:val="auto"/>
            <w:sz w:val="16"/>
            <w:szCs w:val="16"/>
          </w:rPr>
          <w:t>40238/02</w:t>
        </w:r>
      </w:hyperlink>
      <w:r w:rsidRPr="000877A8">
        <w:rPr>
          <w:rStyle w:val="sa36b60a1"/>
          <w:sz w:val="16"/>
          <w:szCs w:val="16"/>
        </w:rPr>
        <w:t xml:space="preserve">) </w:t>
      </w:r>
      <w:r w:rsidRPr="000877A8">
        <w:rPr>
          <w:rStyle w:val="se208486f"/>
          <w:sz w:val="16"/>
          <w:szCs w:val="16"/>
        </w:rPr>
        <w:t>08/04/2013.</w:t>
      </w:r>
      <w:r w:rsidRPr="000877A8">
        <w:rPr>
          <w:rStyle w:val="53"/>
          <w:rFonts w:ascii="Times New Roman" w:eastAsia="Calibri" w:hAnsi="Times New Roman" w:cs="Times New Roman"/>
          <w:sz w:val="16"/>
          <w:szCs w:val="16"/>
          <w:lang w:eastAsia="de-DE"/>
        </w:rPr>
        <w:t xml:space="preserve"> URL:</w:t>
      </w:r>
      <w:r w:rsidRPr="000877A8">
        <w:rPr>
          <w:sz w:val="16"/>
          <w:szCs w:val="16"/>
        </w:rPr>
        <w:t xml:space="preserve"> https://hudoc.echr.coe.int/eng#{%22itemid%22:[%22001-115946%22]}</w:t>
      </w:r>
    </w:p>
  </w:footnote>
  <w:footnote w:id="58">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Кримінально-процесуальний кодекс: Закон від </w:t>
      </w:r>
      <w:r w:rsidRPr="000877A8">
        <w:rPr>
          <w:rStyle w:val="rvts9"/>
          <w:sz w:val="16"/>
          <w:szCs w:val="16"/>
        </w:rPr>
        <w:t>13 квітня 2012 року</w:t>
      </w:r>
      <w:r w:rsidRPr="000877A8">
        <w:rPr>
          <w:sz w:val="16"/>
          <w:szCs w:val="16"/>
        </w:rPr>
        <w:t xml:space="preserve"> </w:t>
      </w:r>
      <w:r w:rsidRPr="000877A8">
        <w:rPr>
          <w:rStyle w:val="rvts9"/>
          <w:sz w:val="16"/>
          <w:szCs w:val="16"/>
        </w:rPr>
        <w:t>№ 4651-VI</w:t>
      </w:r>
      <w:r w:rsidRPr="000877A8">
        <w:rPr>
          <w:rStyle w:val="rvts9"/>
          <w:sz w:val="16"/>
          <w:szCs w:val="16"/>
          <w:lang w:val="uk-UA"/>
        </w:rPr>
        <w:t>.</w:t>
      </w:r>
      <w:r w:rsidRPr="000877A8">
        <w:rPr>
          <w:rStyle w:val="53"/>
          <w:rFonts w:ascii="Times New Roman" w:eastAsia="Calibri" w:hAnsi="Times New Roman" w:cs="Times New Roman"/>
          <w:sz w:val="16"/>
          <w:szCs w:val="16"/>
          <w:lang w:eastAsia="de-DE"/>
        </w:rPr>
        <w:t xml:space="preserve"> 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rStyle w:val="rvts9"/>
          <w:sz w:val="16"/>
          <w:szCs w:val="16"/>
          <w:lang w:val="uk-UA"/>
        </w:rPr>
        <w:t>https://zakon.rada.gov.ua/laws/show/4651-17#Text</w:t>
      </w:r>
    </w:p>
  </w:footnote>
  <w:footnote w:id="59">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Кримінально-процесуальний кодекс: Закон від </w:t>
      </w:r>
      <w:r w:rsidRPr="000877A8">
        <w:rPr>
          <w:rStyle w:val="rvts9"/>
          <w:sz w:val="16"/>
          <w:szCs w:val="16"/>
        </w:rPr>
        <w:t>13 квітня 2012 року</w:t>
      </w:r>
      <w:r w:rsidRPr="000877A8">
        <w:rPr>
          <w:sz w:val="16"/>
          <w:szCs w:val="16"/>
        </w:rPr>
        <w:t xml:space="preserve"> </w:t>
      </w:r>
      <w:r w:rsidRPr="000877A8">
        <w:rPr>
          <w:rStyle w:val="rvts9"/>
          <w:sz w:val="16"/>
          <w:szCs w:val="16"/>
        </w:rPr>
        <w:t>№ 4651-VI</w:t>
      </w:r>
      <w:r w:rsidRPr="000877A8">
        <w:rPr>
          <w:rStyle w:val="rvts9"/>
          <w:sz w:val="16"/>
          <w:szCs w:val="16"/>
          <w:lang w:val="uk-UA"/>
        </w:rPr>
        <w:t>.</w:t>
      </w:r>
      <w:r w:rsidRPr="000877A8">
        <w:rPr>
          <w:rStyle w:val="53"/>
          <w:rFonts w:ascii="Times New Roman" w:eastAsia="Calibri" w:hAnsi="Times New Roman" w:cs="Times New Roman"/>
          <w:sz w:val="16"/>
          <w:szCs w:val="16"/>
          <w:lang w:eastAsia="de-DE"/>
        </w:rPr>
        <w:t xml:space="preserve"> 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rStyle w:val="rvts9"/>
          <w:sz w:val="16"/>
          <w:szCs w:val="16"/>
          <w:lang w:val="uk-UA"/>
        </w:rPr>
        <w:t>https://zakon.rada.gov.ua/laws/show/4651-17#Text</w:t>
      </w:r>
    </w:p>
  </w:footnote>
  <w:footnote w:id="60">
    <w:p w:rsidR="000473D7" w:rsidRPr="000877A8" w:rsidRDefault="000473D7" w:rsidP="00DF5554">
      <w:pPr>
        <w:pStyle w:val="sdc0f5df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rvts23"/>
          <w:sz w:val="16"/>
          <w:szCs w:val="16"/>
        </w:rPr>
        <w:t xml:space="preserve">Справа «Седлецька проти України» (Заява № 42634/18) від </w:t>
      </w:r>
      <w:r w:rsidRPr="000877A8">
        <w:rPr>
          <w:sz w:val="16"/>
          <w:szCs w:val="16"/>
        </w:rPr>
        <w:t xml:space="preserve">01/07/2021. </w:t>
      </w:r>
      <w:r w:rsidRPr="000877A8">
        <w:rPr>
          <w:rStyle w:val="53"/>
          <w:rFonts w:ascii="Times New Roman" w:eastAsia="Calibri" w:hAnsi="Times New Roman" w:cs="Times New Roman"/>
          <w:sz w:val="16"/>
          <w:szCs w:val="16"/>
          <w:lang w:val="ru-UA" w:eastAsia="de-DE"/>
        </w:rPr>
        <w:t>URL</w:t>
      </w:r>
      <w:r w:rsidRPr="000877A8">
        <w:rPr>
          <w:rStyle w:val="53"/>
          <w:rFonts w:ascii="Times New Roman" w:eastAsia="Calibri" w:hAnsi="Times New Roman" w:cs="Times New Roman"/>
          <w:sz w:val="16"/>
          <w:szCs w:val="16"/>
          <w:lang w:eastAsia="de-DE"/>
        </w:rPr>
        <w:t>:</w:t>
      </w:r>
      <w:r w:rsidRPr="000877A8">
        <w:rPr>
          <w:sz w:val="16"/>
          <w:szCs w:val="16"/>
        </w:rPr>
        <w:t xml:space="preserve"> </w:t>
      </w:r>
      <w:hyperlink r:id="rId15" w:anchor="Text" w:history="1">
        <w:r w:rsidRPr="000877A8">
          <w:rPr>
            <w:rStyle w:val="a7"/>
            <w:color w:val="auto"/>
            <w:sz w:val="16"/>
            <w:szCs w:val="16"/>
          </w:rPr>
          <w:t>https://zakon.rada.gov.ua/laws/show/974_g53#Text</w:t>
        </w:r>
      </w:hyperlink>
      <w:r w:rsidRPr="000877A8">
        <w:rPr>
          <w:sz w:val="16"/>
          <w:szCs w:val="16"/>
        </w:rPr>
        <w:t xml:space="preserve">, </w:t>
      </w:r>
      <w:r w:rsidRPr="000877A8">
        <w:rPr>
          <w:rStyle w:val="rvts23"/>
          <w:sz w:val="16"/>
          <w:szCs w:val="16"/>
        </w:rPr>
        <w:t xml:space="preserve">Справа «Сінькова проти України» (Заява № 39496/11) </w:t>
      </w:r>
      <w:bookmarkStart w:id="31" w:name="n4"/>
      <w:bookmarkEnd w:id="31"/>
      <w:r w:rsidRPr="000877A8">
        <w:rPr>
          <w:rStyle w:val="rvts23"/>
          <w:sz w:val="16"/>
          <w:szCs w:val="16"/>
        </w:rPr>
        <w:t xml:space="preserve">від </w:t>
      </w:r>
      <w:r w:rsidRPr="000877A8">
        <w:rPr>
          <w:sz w:val="16"/>
          <w:szCs w:val="16"/>
        </w:rPr>
        <w:t xml:space="preserve">27 лютого 2018 року. </w:t>
      </w:r>
      <w:r w:rsidRPr="000877A8">
        <w:rPr>
          <w:rStyle w:val="53"/>
          <w:rFonts w:ascii="Times New Roman" w:eastAsia="Calibri" w:hAnsi="Times New Roman" w:cs="Times New Roman"/>
          <w:sz w:val="16"/>
          <w:szCs w:val="16"/>
          <w:lang w:val="ru-UA" w:eastAsia="de-DE"/>
        </w:rPr>
        <w:t>URL</w:t>
      </w:r>
      <w:r w:rsidRPr="000877A8">
        <w:rPr>
          <w:rStyle w:val="53"/>
          <w:rFonts w:ascii="Times New Roman" w:eastAsia="Calibri" w:hAnsi="Times New Roman" w:cs="Times New Roman"/>
          <w:sz w:val="16"/>
          <w:szCs w:val="16"/>
          <w:lang w:eastAsia="de-DE"/>
        </w:rPr>
        <w:t>:</w:t>
      </w:r>
      <w:r w:rsidRPr="000877A8">
        <w:rPr>
          <w:sz w:val="16"/>
          <w:szCs w:val="16"/>
        </w:rPr>
        <w:t xml:space="preserve"> </w:t>
      </w:r>
      <w:hyperlink r:id="rId16" w:anchor="Text" w:history="1">
        <w:r w:rsidRPr="000877A8">
          <w:rPr>
            <w:rStyle w:val="a7"/>
            <w:color w:val="auto"/>
            <w:sz w:val="16"/>
            <w:szCs w:val="16"/>
          </w:rPr>
          <w:t>https://zakon.rada.gov.ua/laws/show/974_c77#Text</w:t>
        </w:r>
      </w:hyperlink>
      <w:r w:rsidRPr="000877A8">
        <w:rPr>
          <w:sz w:val="16"/>
          <w:szCs w:val="16"/>
        </w:rPr>
        <w:t xml:space="preserve">, </w:t>
      </w:r>
      <w:r w:rsidRPr="000877A8">
        <w:rPr>
          <w:rStyle w:val="s29100277"/>
          <w:sz w:val="16"/>
          <w:szCs w:val="16"/>
        </w:rPr>
        <w:t xml:space="preserve">CASE OF ANATOLIY YEREMENKO v. UKRAINE </w:t>
      </w:r>
      <w:r w:rsidRPr="000877A8">
        <w:rPr>
          <w:rStyle w:val="sa36b60a1"/>
          <w:sz w:val="16"/>
          <w:szCs w:val="16"/>
        </w:rPr>
        <w:t xml:space="preserve">(Application no. </w:t>
      </w:r>
      <w:r w:rsidR="00F23E5B">
        <w:fldChar w:fldCharType="begin"/>
      </w:r>
      <w:r w:rsidR="00F23E5B">
        <w:instrText xml:space="preserve"> HYPERLINK "https://hudoc.echr.coe.int/eng" \l "{\"appno\":[\"22287/08\"]}" \t "_blank" </w:instrText>
      </w:r>
      <w:r w:rsidR="00F23E5B">
        <w:fldChar w:fldCharType="separate"/>
      </w:r>
      <w:r w:rsidRPr="000877A8">
        <w:rPr>
          <w:rStyle w:val="a7"/>
          <w:color w:val="auto"/>
          <w:sz w:val="16"/>
          <w:szCs w:val="16"/>
        </w:rPr>
        <w:t>22287/08</w:t>
      </w:r>
      <w:r w:rsidR="00F23E5B">
        <w:rPr>
          <w:rStyle w:val="a7"/>
          <w:color w:val="auto"/>
          <w:sz w:val="16"/>
          <w:szCs w:val="16"/>
        </w:rPr>
        <w:fldChar w:fldCharType="end"/>
      </w:r>
      <w:r w:rsidRPr="000877A8">
        <w:rPr>
          <w:rStyle w:val="sa36b60a1"/>
          <w:sz w:val="16"/>
          <w:szCs w:val="16"/>
        </w:rPr>
        <w:t xml:space="preserve">) on 10 November 2022. </w:t>
      </w:r>
      <w:r w:rsidRPr="000877A8">
        <w:rPr>
          <w:rStyle w:val="53"/>
          <w:rFonts w:ascii="Times New Roman" w:eastAsia="Calibri" w:hAnsi="Times New Roman" w:cs="Times New Roman"/>
          <w:sz w:val="16"/>
          <w:szCs w:val="16"/>
          <w:lang w:val="ru-UA" w:eastAsia="de-DE"/>
        </w:rPr>
        <w:t>URL</w:t>
      </w:r>
      <w:r w:rsidRPr="000877A8">
        <w:rPr>
          <w:rStyle w:val="53"/>
          <w:rFonts w:ascii="Times New Roman" w:eastAsia="Calibri" w:hAnsi="Times New Roman" w:cs="Times New Roman"/>
          <w:sz w:val="16"/>
          <w:szCs w:val="16"/>
          <w:lang w:eastAsia="de-DE"/>
        </w:rPr>
        <w:t>:</w:t>
      </w:r>
      <w:r w:rsidRPr="000877A8">
        <w:rPr>
          <w:sz w:val="16"/>
          <w:szCs w:val="16"/>
        </w:rPr>
        <w:t xml:space="preserve"> </w:t>
      </w:r>
      <w:r w:rsidRPr="000877A8">
        <w:rPr>
          <w:rStyle w:val="sa36b60a1"/>
          <w:sz w:val="16"/>
          <w:szCs w:val="16"/>
        </w:rPr>
        <w:t xml:space="preserve"> https://hudoc.echr.coe.int/eng#{%22itemid%22:[%22001-219194%22]}</w:t>
      </w:r>
    </w:p>
  </w:footnote>
  <w:footnote w:id="61">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rStyle w:val="rvts23"/>
          <w:sz w:val="16"/>
          <w:szCs w:val="16"/>
        </w:rPr>
        <w:t>Про доступ до публічної інформації</w:t>
      </w:r>
      <w:r w:rsidRPr="000877A8">
        <w:rPr>
          <w:rStyle w:val="rvts23"/>
          <w:sz w:val="16"/>
          <w:szCs w:val="16"/>
          <w:lang w:val="uk-UA"/>
        </w:rPr>
        <w:t xml:space="preserve">: Закон України від </w:t>
      </w:r>
      <w:r w:rsidRPr="000877A8">
        <w:rPr>
          <w:rStyle w:val="rvts44"/>
          <w:sz w:val="16"/>
          <w:szCs w:val="16"/>
        </w:rPr>
        <w:t>13 січня 2011 р</w:t>
      </w:r>
      <w:r w:rsidRPr="000877A8">
        <w:rPr>
          <w:rStyle w:val="rvts44"/>
          <w:sz w:val="16"/>
          <w:szCs w:val="16"/>
          <w:lang w:val="uk-UA"/>
        </w:rPr>
        <w:t xml:space="preserve">. </w:t>
      </w:r>
      <w:r w:rsidRPr="000877A8">
        <w:rPr>
          <w:rStyle w:val="rvts44"/>
          <w:sz w:val="16"/>
          <w:szCs w:val="16"/>
        </w:rPr>
        <w:t>№ 2939-VI</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rStyle w:val="sa36b60a1"/>
          <w:sz w:val="16"/>
          <w:szCs w:val="16"/>
          <w:lang w:val="uk-UA"/>
        </w:rPr>
        <w:t>https://zakon.rada.gov.ua/laws/show/2939-17#Text</w:t>
      </w:r>
    </w:p>
  </w:footnote>
  <w:footnote w:id="62">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rStyle w:val="rvts23"/>
          <w:sz w:val="16"/>
          <w:szCs w:val="16"/>
        </w:rPr>
        <w:t>Про доступ до публічної інформації</w:t>
      </w:r>
      <w:r w:rsidRPr="000877A8">
        <w:rPr>
          <w:rStyle w:val="rvts23"/>
          <w:sz w:val="16"/>
          <w:szCs w:val="16"/>
          <w:lang w:val="uk-UA"/>
        </w:rPr>
        <w:t xml:space="preserve">: Закон України від </w:t>
      </w:r>
      <w:r w:rsidRPr="000877A8">
        <w:rPr>
          <w:rStyle w:val="rvts44"/>
          <w:sz w:val="16"/>
          <w:szCs w:val="16"/>
        </w:rPr>
        <w:t>13 січня 2011 р</w:t>
      </w:r>
      <w:r w:rsidRPr="000877A8">
        <w:rPr>
          <w:rStyle w:val="rvts44"/>
          <w:sz w:val="16"/>
          <w:szCs w:val="16"/>
          <w:lang w:val="uk-UA"/>
        </w:rPr>
        <w:t xml:space="preserve">. </w:t>
      </w:r>
      <w:r w:rsidRPr="000877A8">
        <w:rPr>
          <w:rStyle w:val="rvts44"/>
          <w:sz w:val="16"/>
          <w:szCs w:val="16"/>
        </w:rPr>
        <w:t>№ 2939-VI</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rStyle w:val="sa36b60a1"/>
          <w:sz w:val="16"/>
          <w:szCs w:val="16"/>
          <w:lang w:val="uk-UA"/>
        </w:rPr>
        <w:t>https://zakon.rada.gov.ua/laws/show/2939-17#Text</w:t>
      </w:r>
    </w:p>
  </w:footnote>
  <w:footnote w:id="63">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rStyle w:val="rvts23"/>
          <w:sz w:val="16"/>
          <w:szCs w:val="16"/>
        </w:rPr>
        <w:t>Про доступ до публічної інформації</w:t>
      </w:r>
      <w:r w:rsidRPr="000877A8">
        <w:rPr>
          <w:rStyle w:val="rvts23"/>
          <w:sz w:val="16"/>
          <w:szCs w:val="16"/>
          <w:lang w:val="uk-UA"/>
        </w:rPr>
        <w:t xml:space="preserve">: Закон України від </w:t>
      </w:r>
      <w:r w:rsidRPr="000877A8">
        <w:rPr>
          <w:rStyle w:val="rvts44"/>
          <w:sz w:val="16"/>
          <w:szCs w:val="16"/>
        </w:rPr>
        <w:t>13 січня 2011 р</w:t>
      </w:r>
      <w:r w:rsidRPr="000877A8">
        <w:rPr>
          <w:rStyle w:val="rvts44"/>
          <w:sz w:val="16"/>
          <w:szCs w:val="16"/>
          <w:lang w:val="uk-UA"/>
        </w:rPr>
        <w:t xml:space="preserve">. </w:t>
      </w:r>
      <w:r w:rsidRPr="000877A8">
        <w:rPr>
          <w:rStyle w:val="rvts44"/>
          <w:sz w:val="16"/>
          <w:szCs w:val="16"/>
        </w:rPr>
        <w:t>№ 2939-VI</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rStyle w:val="sa36b60a1"/>
          <w:sz w:val="16"/>
          <w:szCs w:val="16"/>
          <w:lang w:val="uk-UA"/>
        </w:rPr>
        <w:t>https://zakon.rada.gov.ua/laws/show/2939-17#Text</w:t>
      </w:r>
    </w:p>
  </w:footnote>
  <w:footnote w:id="64">
    <w:p w:rsidR="000473D7" w:rsidRPr="00D80157" w:rsidRDefault="000473D7" w:rsidP="00DF5554">
      <w:pPr>
        <w:pStyle w:val="a5"/>
        <w:jc w:val="both"/>
        <w:rPr>
          <w:sz w:val="16"/>
          <w:szCs w:val="16"/>
          <w:lang w:val="uk-UA"/>
        </w:rPr>
      </w:pPr>
      <w:r w:rsidRPr="00D80157">
        <w:rPr>
          <w:rStyle w:val="a8"/>
          <w:sz w:val="16"/>
          <w:szCs w:val="16"/>
        </w:rPr>
        <w:footnoteRef/>
      </w:r>
      <w:r w:rsidRPr="00D80157">
        <w:rPr>
          <w:sz w:val="16"/>
          <w:szCs w:val="16"/>
        </w:rPr>
        <w:t xml:space="preserve"> </w:t>
      </w:r>
      <w:r w:rsidRPr="00D80157">
        <w:rPr>
          <w:sz w:val="16"/>
          <w:szCs w:val="16"/>
          <w:lang w:val="uk-UA"/>
        </w:rPr>
        <w:t xml:space="preserve">Конституція від 28 червня 1996 р. </w:t>
      </w:r>
      <w:r w:rsidRPr="00D80157">
        <w:rPr>
          <w:rStyle w:val="53"/>
          <w:rFonts w:ascii="Times New Roman" w:eastAsia="Calibri" w:hAnsi="Times New Roman" w:cs="Times New Roman"/>
          <w:sz w:val="16"/>
          <w:szCs w:val="16"/>
          <w:lang w:eastAsia="de-DE"/>
        </w:rPr>
        <w:t>URL</w:t>
      </w:r>
      <w:r w:rsidRPr="00D80157">
        <w:rPr>
          <w:rStyle w:val="53"/>
          <w:rFonts w:ascii="Times New Roman" w:eastAsia="Calibri" w:hAnsi="Times New Roman" w:cs="Times New Roman"/>
          <w:sz w:val="16"/>
          <w:szCs w:val="16"/>
          <w:lang w:val="uk-UA" w:eastAsia="de-DE"/>
        </w:rPr>
        <w:t>:</w:t>
      </w:r>
      <w:r w:rsidRPr="00D80157">
        <w:rPr>
          <w:sz w:val="16"/>
          <w:szCs w:val="16"/>
        </w:rPr>
        <w:t xml:space="preserve"> </w:t>
      </w:r>
      <w:r w:rsidRPr="00D80157">
        <w:rPr>
          <w:sz w:val="16"/>
          <w:szCs w:val="16"/>
          <w:lang w:val="uk-UA"/>
        </w:rPr>
        <w:t>https://zakon.rada.gov.ua/laws/show/254%D0%BA/96-%D0%B2%D1%80#Text</w:t>
      </w:r>
    </w:p>
  </w:footnote>
  <w:footnote w:id="65">
    <w:p w:rsidR="000473D7" w:rsidRPr="00D80157" w:rsidRDefault="000473D7" w:rsidP="00DF5554">
      <w:pPr>
        <w:pStyle w:val="a5"/>
        <w:jc w:val="both"/>
        <w:rPr>
          <w:sz w:val="16"/>
          <w:szCs w:val="16"/>
          <w:lang w:val="uk-UA"/>
        </w:rPr>
      </w:pPr>
      <w:r w:rsidRPr="00D80157">
        <w:rPr>
          <w:rStyle w:val="a8"/>
          <w:sz w:val="16"/>
          <w:szCs w:val="16"/>
        </w:rPr>
        <w:footnoteRef/>
      </w:r>
      <w:r w:rsidRPr="00D80157">
        <w:rPr>
          <w:sz w:val="16"/>
          <w:szCs w:val="16"/>
        </w:rPr>
        <w:t xml:space="preserve"> </w:t>
      </w:r>
      <w:r w:rsidRPr="00D80157">
        <w:rPr>
          <w:rStyle w:val="rvts15"/>
          <w:sz w:val="16"/>
          <w:szCs w:val="16"/>
        </w:rPr>
        <w:t>Кодекс України про адміністративні правопорушення</w:t>
      </w:r>
      <w:r w:rsidRPr="00D80157">
        <w:rPr>
          <w:rStyle w:val="rvts15"/>
          <w:sz w:val="16"/>
          <w:szCs w:val="16"/>
          <w:lang w:val="uk-UA"/>
        </w:rPr>
        <w:t xml:space="preserve">: Постанова </w:t>
      </w:r>
      <w:r w:rsidRPr="00D80157">
        <w:rPr>
          <w:rStyle w:val="aa"/>
          <w:i w:val="0"/>
          <w:sz w:val="16"/>
          <w:szCs w:val="16"/>
        </w:rPr>
        <w:t xml:space="preserve">Верховної Ради </w:t>
      </w:r>
      <w:hyperlink r:id="rId17" w:tgtFrame="_blank" w:history="1">
        <w:r w:rsidRPr="00D80157">
          <w:rPr>
            <w:rStyle w:val="a7"/>
            <w:iCs/>
            <w:color w:val="auto"/>
            <w:sz w:val="16"/>
            <w:szCs w:val="16"/>
            <w:u w:val="none"/>
          </w:rPr>
          <w:t>№ 8074-10 від 07.12.84</w:t>
        </w:r>
      </w:hyperlink>
      <w:r w:rsidRPr="00D80157">
        <w:rPr>
          <w:rStyle w:val="aa"/>
          <w:i w:val="0"/>
          <w:sz w:val="16"/>
          <w:szCs w:val="16"/>
          <w:lang w:val="uk-UA"/>
        </w:rPr>
        <w:t>р</w:t>
      </w:r>
      <w:r w:rsidRPr="00D80157">
        <w:rPr>
          <w:rStyle w:val="aa"/>
          <w:sz w:val="16"/>
          <w:szCs w:val="16"/>
          <w:lang w:val="uk-UA"/>
        </w:rPr>
        <w:t xml:space="preserve">. </w:t>
      </w:r>
      <w:r w:rsidRPr="00D80157">
        <w:rPr>
          <w:rStyle w:val="53"/>
          <w:rFonts w:ascii="Times New Roman" w:eastAsia="Calibri" w:hAnsi="Times New Roman" w:cs="Times New Roman"/>
          <w:sz w:val="16"/>
          <w:szCs w:val="16"/>
          <w:lang w:eastAsia="de-DE"/>
        </w:rPr>
        <w:t>URL</w:t>
      </w:r>
      <w:r w:rsidRPr="00D80157">
        <w:rPr>
          <w:rStyle w:val="53"/>
          <w:rFonts w:ascii="Times New Roman" w:eastAsia="Calibri" w:hAnsi="Times New Roman" w:cs="Times New Roman"/>
          <w:sz w:val="16"/>
          <w:szCs w:val="16"/>
          <w:lang w:val="uk-UA" w:eastAsia="de-DE"/>
        </w:rPr>
        <w:t>:</w:t>
      </w:r>
      <w:r w:rsidRPr="00D80157">
        <w:rPr>
          <w:sz w:val="16"/>
          <w:szCs w:val="16"/>
        </w:rPr>
        <w:t xml:space="preserve"> </w:t>
      </w:r>
      <w:r w:rsidRPr="00D80157">
        <w:rPr>
          <w:sz w:val="16"/>
          <w:szCs w:val="16"/>
          <w:lang w:val="uk-UA"/>
        </w:rPr>
        <w:t>https://zakon.rada.gov.ua/laws/show/80731-10/ed20201230#Text</w:t>
      </w:r>
      <w:r w:rsidRPr="00D80157">
        <w:rPr>
          <w:rStyle w:val="53"/>
          <w:rFonts w:ascii="Times New Roman" w:eastAsia="Calibri" w:hAnsi="Times New Roman" w:cs="Times New Roman"/>
          <w:sz w:val="16"/>
          <w:szCs w:val="16"/>
          <w:lang w:val="uk-UA" w:eastAsia="de-DE"/>
        </w:rPr>
        <w:t>:</w:t>
      </w:r>
    </w:p>
  </w:footnote>
  <w:footnote w:id="66">
    <w:p w:rsidR="000473D7" w:rsidRPr="00D80157" w:rsidRDefault="000473D7" w:rsidP="00DF5554">
      <w:pPr>
        <w:pStyle w:val="a5"/>
        <w:jc w:val="both"/>
        <w:rPr>
          <w:sz w:val="16"/>
          <w:szCs w:val="16"/>
          <w:lang w:val="uk-UA"/>
        </w:rPr>
      </w:pPr>
      <w:r w:rsidRPr="00D80157">
        <w:rPr>
          <w:rStyle w:val="a8"/>
          <w:sz w:val="16"/>
          <w:szCs w:val="16"/>
        </w:rPr>
        <w:footnoteRef/>
      </w:r>
      <w:r w:rsidRPr="00D80157">
        <w:rPr>
          <w:sz w:val="16"/>
          <w:szCs w:val="16"/>
        </w:rPr>
        <w:t xml:space="preserve"> </w:t>
      </w:r>
      <w:r w:rsidRPr="00D80157">
        <w:rPr>
          <w:sz w:val="16"/>
          <w:szCs w:val="16"/>
          <w:lang w:val="uk-UA"/>
        </w:rPr>
        <w:t xml:space="preserve">Кримінальний кодекс: Закон від </w:t>
      </w:r>
      <w:r w:rsidRPr="00D80157">
        <w:rPr>
          <w:rStyle w:val="rvts44"/>
          <w:sz w:val="16"/>
          <w:szCs w:val="16"/>
        </w:rPr>
        <w:t>5 квітня 2001 р</w:t>
      </w:r>
      <w:r w:rsidRPr="00D80157">
        <w:rPr>
          <w:rStyle w:val="rvts44"/>
          <w:sz w:val="16"/>
          <w:szCs w:val="16"/>
          <w:lang w:val="uk-UA"/>
        </w:rPr>
        <w:t xml:space="preserve">. </w:t>
      </w:r>
      <w:r w:rsidRPr="00D80157">
        <w:rPr>
          <w:rStyle w:val="rvts44"/>
          <w:sz w:val="16"/>
          <w:szCs w:val="16"/>
        </w:rPr>
        <w:t>№ 2341-III</w:t>
      </w:r>
      <w:r w:rsidRPr="00D80157">
        <w:rPr>
          <w:rStyle w:val="rvts44"/>
          <w:sz w:val="16"/>
          <w:szCs w:val="16"/>
          <w:lang w:val="uk-UA"/>
        </w:rPr>
        <w:t>.</w:t>
      </w:r>
      <w:r w:rsidRPr="00D80157">
        <w:rPr>
          <w:rStyle w:val="aa"/>
          <w:sz w:val="16"/>
          <w:szCs w:val="16"/>
          <w:lang w:val="uk-UA"/>
        </w:rPr>
        <w:t xml:space="preserve"> </w:t>
      </w:r>
      <w:r w:rsidRPr="00D80157">
        <w:rPr>
          <w:rStyle w:val="53"/>
          <w:rFonts w:ascii="Times New Roman" w:eastAsia="Calibri" w:hAnsi="Times New Roman" w:cs="Times New Roman"/>
          <w:sz w:val="16"/>
          <w:szCs w:val="16"/>
          <w:lang w:eastAsia="de-DE"/>
        </w:rPr>
        <w:t>URL</w:t>
      </w:r>
      <w:r w:rsidRPr="00D80157">
        <w:rPr>
          <w:rStyle w:val="53"/>
          <w:rFonts w:ascii="Times New Roman" w:eastAsia="Calibri" w:hAnsi="Times New Roman" w:cs="Times New Roman"/>
          <w:sz w:val="16"/>
          <w:szCs w:val="16"/>
          <w:lang w:val="uk-UA" w:eastAsia="de-DE"/>
        </w:rPr>
        <w:t>:</w:t>
      </w:r>
      <w:r w:rsidRPr="00D80157">
        <w:rPr>
          <w:sz w:val="16"/>
          <w:szCs w:val="16"/>
        </w:rPr>
        <w:t xml:space="preserve"> </w:t>
      </w:r>
      <w:r w:rsidRPr="00D80157">
        <w:rPr>
          <w:rStyle w:val="rvts44"/>
          <w:sz w:val="16"/>
          <w:szCs w:val="16"/>
          <w:lang w:val="uk-UA"/>
        </w:rPr>
        <w:t xml:space="preserve"> </w:t>
      </w:r>
      <w:r w:rsidRPr="00D80157">
        <w:rPr>
          <w:sz w:val="16"/>
          <w:szCs w:val="16"/>
          <w:lang w:val="uk-UA"/>
        </w:rPr>
        <w:t>https://zakon.rada.gov.ua/laws/show/2341-14/ed20250717#Text</w:t>
      </w:r>
    </w:p>
  </w:footnote>
  <w:footnote w:id="67">
    <w:p w:rsidR="000473D7" w:rsidRPr="00D80157" w:rsidRDefault="000473D7" w:rsidP="008704C3">
      <w:pPr>
        <w:jc w:val="both"/>
        <w:rPr>
          <w:sz w:val="16"/>
          <w:szCs w:val="16"/>
          <w:lang w:val="ru-UA"/>
        </w:rPr>
      </w:pPr>
      <w:r w:rsidRPr="00D80157">
        <w:rPr>
          <w:rStyle w:val="a8"/>
          <w:rFonts w:ascii="Times New Roman" w:hAnsi="Times New Roman" w:cs="Times New Roman"/>
          <w:sz w:val="16"/>
          <w:szCs w:val="16"/>
        </w:rPr>
        <w:footnoteRef/>
      </w:r>
      <w:r w:rsidRPr="00D80157">
        <w:rPr>
          <w:rFonts w:ascii="Times New Roman" w:hAnsi="Times New Roman" w:cs="Times New Roman"/>
          <w:sz w:val="16"/>
          <w:szCs w:val="16"/>
        </w:rPr>
        <w:t>к</w:t>
      </w:r>
      <w:r w:rsidRPr="00D80157">
        <w:rPr>
          <w:rFonts w:ascii="Times New Roman" w:hAnsi="Times New Roman" w:cs="Times New Roman"/>
          <w:color w:val="000000" w:themeColor="text1"/>
          <w:sz w:val="16"/>
          <w:szCs w:val="16"/>
        </w:rPr>
        <w:t xml:space="preserve">омерційна таємниця (ст.505 ЦК України),  адвокатська таємниця (ст.22 Закону України «Про адвокатуру та адвокатську діяльність»), лікарська таємниця (ст.40 Закону України «Основи законодавства про охорону здоров’я»), таємниця усиновлення (ст.228 Сімейного кодексу України), таємниця страхування (ст.40 Закону України «Про страхування»), банківська таємниця (ст.60 Закону України «Про банки і банківську діяльність»), таємниця сповіді (ст.3 Закону України «Про свободу совісті та релігійні організації»). </w:t>
      </w:r>
    </w:p>
  </w:footnote>
  <w:footnote w:id="68">
    <w:p w:rsidR="000473D7" w:rsidRPr="00D80157" w:rsidRDefault="000473D7" w:rsidP="00DF5554">
      <w:pPr>
        <w:pStyle w:val="a5"/>
        <w:jc w:val="both"/>
        <w:rPr>
          <w:sz w:val="16"/>
          <w:szCs w:val="16"/>
          <w:lang w:val="uk-UA"/>
        </w:rPr>
      </w:pPr>
      <w:r w:rsidRPr="00D80157">
        <w:rPr>
          <w:rStyle w:val="a8"/>
          <w:sz w:val="16"/>
          <w:szCs w:val="16"/>
        </w:rPr>
        <w:footnoteRef/>
      </w:r>
      <w:r w:rsidRPr="00D80157">
        <w:rPr>
          <w:sz w:val="16"/>
          <w:szCs w:val="16"/>
        </w:rPr>
        <w:t xml:space="preserve"> </w:t>
      </w:r>
      <w:r w:rsidRPr="00D80157">
        <w:rPr>
          <w:sz w:val="16"/>
          <w:szCs w:val="16"/>
          <w:lang w:val="uk-UA"/>
        </w:rPr>
        <w:t xml:space="preserve">Про державну таємницю: Закон України від </w:t>
      </w:r>
      <w:r w:rsidRPr="00D80157">
        <w:rPr>
          <w:rStyle w:val="rvts44"/>
          <w:sz w:val="16"/>
          <w:szCs w:val="16"/>
        </w:rPr>
        <w:t>21 січня 1994 р</w:t>
      </w:r>
      <w:r w:rsidRPr="00D80157">
        <w:rPr>
          <w:rStyle w:val="rvts44"/>
          <w:sz w:val="16"/>
          <w:szCs w:val="16"/>
          <w:lang w:val="uk-UA"/>
        </w:rPr>
        <w:t xml:space="preserve">. </w:t>
      </w:r>
      <w:r w:rsidRPr="00D80157">
        <w:rPr>
          <w:rStyle w:val="rvts44"/>
          <w:sz w:val="16"/>
          <w:szCs w:val="16"/>
        </w:rPr>
        <w:t>№ 3855-XII</w:t>
      </w:r>
      <w:r w:rsidRPr="00D80157">
        <w:rPr>
          <w:rStyle w:val="rvts44"/>
          <w:sz w:val="16"/>
          <w:szCs w:val="16"/>
          <w:lang w:val="uk-UA"/>
        </w:rPr>
        <w:t xml:space="preserve">. </w:t>
      </w:r>
      <w:r w:rsidRPr="00D80157">
        <w:rPr>
          <w:rStyle w:val="53"/>
          <w:rFonts w:ascii="Times New Roman" w:eastAsia="Calibri" w:hAnsi="Times New Roman" w:cs="Times New Roman"/>
          <w:sz w:val="16"/>
          <w:szCs w:val="16"/>
          <w:lang w:eastAsia="de-DE"/>
        </w:rPr>
        <w:t>URL</w:t>
      </w:r>
      <w:r w:rsidRPr="00D80157">
        <w:rPr>
          <w:rStyle w:val="53"/>
          <w:rFonts w:ascii="Times New Roman" w:eastAsia="Calibri" w:hAnsi="Times New Roman" w:cs="Times New Roman"/>
          <w:sz w:val="16"/>
          <w:szCs w:val="16"/>
          <w:lang w:val="uk-UA" w:eastAsia="de-DE"/>
        </w:rPr>
        <w:t>:</w:t>
      </w:r>
      <w:r w:rsidRPr="00D80157">
        <w:rPr>
          <w:sz w:val="16"/>
          <w:szCs w:val="16"/>
        </w:rPr>
        <w:t xml:space="preserve"> </w:t>
      </w:r>
      <w:r w:rsidRPr="00D80157">
        <w:rPr>
          <w:rStyle w:val="rvts44"/>
          <w:sz w:val="16"/>
          <w:szCs w:val="16"/>
          <w:lang w:val="uk-UA"/>
        </w:rPr>
        <w:t xml:space="preserve"> </w:t>
      </w:r>
      <w:r w:rsidRPr="00D80157">
        <w:rPr>
          <w:sz w:val="16"/>
          <w:szCs w:val="16"/>
          <w:lang w:val="uk-UA"/>
        </w:rPr>
        <w:t>https://zakon.rada.gov.ua/laws/show/3855-12#Text</w:t>
      </w:r>
    </w:p>
  </w:footnote>
  <w:footnote w:id="69">
    <w:p w:rsidR="000473D7" w:rsidRPr="00D80157" w:rsidRDefault="000473D7" w:rsidP="00DF5554">
      <w:pPr>
        <w:pStyle w:val="a5"/>
        <w:jc w:val="both"/>
        <w:rPr>
          <w:sz w:val="16"/>
          <w:szCs w:val="16"/>
        </w:rPr>
      </w:pPr>
      <w:r w:rsidRPr="00D80157">
        <w:rPr>
          <w:rStyle w:val="a8"/>
          <w:sz w:val="16"/>
          <w:szCs w:val="16"/>
        </w:rPr>
        <w:footnoteRef/>
      </w:r>
      <w:r w:rsidRPr="00D80157">
        <w:rPr>
          <w:sz w:val="16"/>
          <w:szCs w:val="16"/>
        </w:rPr>
        <w:t xml:space="preserve"> </w:t>
      </w:r>
      <w:r w:rsidRPr="00D80157">
        <w:rPr>
          <w:sz w:val="16"/>
          <w:szCs w:val="16"/>
          <w:lang w:val="uk-UA"/>
        </w:rPr>
        <w:t xml:space="preserve">Цивільний кодекс: Закон України від </w:t>
      </w:r>
      <w:r w:rsidRPr="00D80157">
        <w:rPr>
          <w:rStyle w:val="rvts44"/>
          <w:sz w:val="16"/>
          <w:szCs w:val="16"/>
        </w:rPr>
        <w:t>16 січня 2003 р</w:t>
      </w:r>
      <w:r w:rsidRPr="00D80157">
        <w:rPr>
          <w:rStyle w:val="rvts44"/>
          <w:sz w:val="16"/>
          <w:szCs w:val="16"/>
          <w:lang w:val="uk-UA"/>
        </w:rPr>
        <w:t xml:space="preserve">. </w:t>
      </w:r>
      <w:r w:rsidRPr="00D80157">
        <w:rPr>
          <w:rStyle w:val="rvts44"/>
          <w:sz w:val="16"/>
          <w:szCs w:val="16"/>
        </w:rPr>
        <w:t>№ 435-IV</w:t>
      </w:r>
      <w:r w:rsidRPr="00D80157">
        <w:rPr>
          <w:rStyle w:val="rvts44"/>
          <w:sz w:val="16"/>
          <w:szCs w:val="16"/>
          <w:lang w:val="uk-UA"/>
        </w:rPr>
        <w:t xml:space="preserve">. </w:t>
      </w:r>
      <w:r w:rsidRPr="00D80157">
        <w:rPr>
          <w:rStyle w:val="53"/>
          <w:rFonts w:ascii="Times New Roman" w:eastAsia="Calibri" w:hAnsi="Times New Roman" w:cs="Times New Roman"/>
          <w:sz w:val="16"/>
          <w:szCs w:val="16"/>
          <w:lang w:eastAsia="de-DE"/>
        </w:rPr>
        <w:t>URL</w:t>
      </w:r>
      <w:r w:rsidRPr="00D80157">
        <w:rPr>
          <w:rStyle w:val="53"/>
          <w:rFonts w:ascii="Times New Roman" w:eastAsia="Calibri" w:hAnsi="Times New Roman" w:cs="Times New Roman"/>
          <w:sz w:val="16"/>
          <w:szCs w:val="16"/>
          <w:lang w:val="uk-UA" w:eastAsia="de-DE"/>
        </w:rPr>
        <w:t>:</w:t>
      </w:r>
      <w:r w:rsidRPr="00D80157">
        <w:rPr>
          <w:sz w:val="16"/>
          <w:szCs w:val="16"/>
        </w:rPr>
        <w:t xml:space="preserve"> https://zakon.rada.gov.ua/laws/show/435-15#Text</w:t>
      </w:r>
    </w:p>
  </w:footnote>
  <w:footnote w:id="70">
    <w:p w:rsidR="000473D7" w:rsidRPr="00D80157" w:rsidRDefault="000473D7" w:rsidP="00DF5554">
      <w:pPr>
        <w:pStyle w:val="a5"/>
        <w:jc w:val="both"/>
        <w:rPr>
          <w:sz w:val="16"/>
          <w:szCs w:val="16"/>
          <w:lang w:val="uk-UA"/>
        </w:rPr>
      </w:pPr>
      <w:r w:rsidRPr="00D80157">
        <w:rPr>
          <w:rStyle w:val="a8"/>
          <w:sz w:val="16"/>
          <w:szCs w:val="16"/>
        </w:rPr>
        <w:footnoteRef/>
      </w:r>
      <w:r w:rsidRPr="00D80157">
        <w:rPr>
          <w:sz w:val="16"/>
          <w:szCs w:val="16"/>
        </w:rPr>
        <w:t xml:space="preserve"> </w:t>
      </w:r>
      <w:r w:rsidRPr="00D80157">
        <w:rPr>
          <w:sz w:val="16"/>
          <w:szCs w:val="16"/>
          <w:lang w:val="uk-UA"/>
        </w:rPr>
        <w:t xml:space="preserve">Кримінально-процесуальний кодекс: Закон України від </w:t>
      </w:r>
      <w:r w:rsidRPr="00D80157">
        <w:rPr>
          <w:rStyle w:val="rvts9"/>
          <w:sz w:val="16"/>
          <w:szCs w:val="16"/>
        </w:rPr>
        <w:t>13 квітня 2012 р</w:t>
      </w:r>
      <w:r w:rsidRPr="00D80157">
        <w:rPr>
          <w:rStyle w:val="rvts9"/>
          <w:sz w:val="16"/>
          <w:szCs w:val="16"/>
          <w:lang w:val="uk-UA"/>
        </w:rPr>
        <w:t xml:space="preserve">. </w:t>
      </w:r>
      <w:r w:rsidRPr="00D80157">
        <w:rPr>
          <w:rStyle w:val="rvts9"/>
          <w:sz w:val="16"/>
          <w:szCs w:val="16"/>
        </w:rPr>
        <w:t>№ 4651-VI</w:t>
      </w:r>
      <w:r w:rsidRPr="00D80157">
        <w:rPr>
          <w:rStyle w:val="rvts9"/>
          <w:sz w:val="16"/>
          <w:szCs w:val="16"/>
          <w:lang w:val="uk-UA"/>
        </w:rPr>
        <w:t xml:space="preserve">. </w:t>
      </w:r>
      <w:r w:rsidRPr="00D80157">
        <w:rPr>
          <w:rStyle w:val="53"/>
          <w:rFonts w:ascii="Times New Roman" w:eastAsia="Calibri" w:hAnsi="Times New Roman" w:cs="Times New Roman"/>
          <w:sz w:val="16"/>
          <w:szCs w:val="16"/>
          <w:lang w:eastAsia="de-DE"/>
        </w:rPr>
        <w:t>URL</w:t>
      </w:r>
      <w:r w:rsidRPr="00D80157">
        <w:rPr>
          <w:rStyle w:val="53"/>
          <w:rFonts w:ascii="Times New Roman" w:eastAsia="Calibri" w:hAnsi="Times New Roman" w:cs="Times New Roman"/>
          <w:sz w:val="16"/>
          <w:szCs w:val="16"/>
          <w:lang w:val="uk-UA" w:eastAsia="de-DE"/>
        </w:rPr>
        <w:t>:</w:t>
      </w:r>
      <w:r w:rsidRPr="00D80157">
        <w:rPr>
          <w:sz w:val="16"/>
          <w:szCs w:val="16"/>
        </w:rPr>
        <w:t xml:space="preserve"> </w:t>
      </w:r>
      <w:r w:rsidRPr="00D80157">
        <w:rPr>
          <w:rStyle w:val="rvts9"/>
          <w:sz w:val="16"/>
          <w:szCs w:val="16"/>
          <w:lang w:val="uk-UA"/>
        </w:rPr>
        <w:t xml:space="preserve"> </w:t>
      </w:r>
      <w:r w:rsidRPr="00D80157">
        <w:rPr>
          <w:sz w:val="16"/>
          <w:szCs w:val="16"/>
          <w:lang w:val="uk-UA"/>
        </w:rPr>
        <w:t>https://zakon.rada.gov.ua/laws/show/4651-17#Text</w:t>
      </w:r>
    </w:p>
  </w:footnote>
  <w:footnote w:id="71">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Кучерявенко В. Коли за оціночне судження доведеться відповідати. </w:t>
      </w:r>
      <w:r w:rsidRPr="000877A8">
        <w:rPr>
          <w:b w:val="0"/>
          <w:i/>
          <w:sz w:val="16"/>
          <w:szCs w:val="16"/>
        </w:rPr>
        <w:t>Національна асоціація адвокатів</w:t>
      </w:r>
      <w:r w:rsidRPr="000877A8">
        <w:rPr>
          <w:b w:val="0"/>
          <w:sz w:val="16"/>
          <w:szCs w:val="16"/>
        </w:rPr>
        <w:t xml:space="preserve">. </w:t>
      </w:r>
      <w:r w:rsidRPr="000877A8">
        <w:rPr>
          <w:rStyle w:val="53"/>
          <w:rFonts w:ascii="Times New Roman" w:eastAsia="Calibri" w:hAnsi="Times New Roman" w:cs="Times New Roman"/>
          <w:b w:val="0"/>
          <w:sz w:val="16"/>
          <w:szCs w:val="16"/>
          <w:lang w:eastAsia="de-DE"/>
        </w:rPr>
        <w:t>URL:</w:t>
      </w:r>
      <w:r w:rsidRPr="000877A8">
        <w:rPr>
          <w:b w:val="0"/>
          <w:bCs w:val="0"/>
          <w:sz w:val="16"/>
          <w:szCs w:val="16"/>
        </w:rPr>
        <w:t xml:space="preserve"> </w:t>
      </w:r>
      <w:r w:rsidRPr="000877A8">
        <w:rPr>
          <w:b w:val="0"/>
          <w:sz w:val="16"/>
          <w:szCs w:val="16"/>
        </w:rPr>
        <w:t>https://unba.org.ua/publications/9590-koli-za-ocinochne-sudzhennya-dovedet-sya-vidpovidati.html</w:t>
      </w:r>
    </w:p>
  </w:footnote>
  <w:footnote w:id="72">
    <w:p w:rsidR="000473D7" w:rsidRPr="000877A8" w:rsidRDefault="000473D7" w:rsidP="00DF5554">
      <w:pPr>
        <w:pStyle w:val="HTML"/>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bCs/>
          <w:sz w:val="16"/>
          <w:szCs w:val="16"/>
          <w:lang w:val="uk-UA" w:eastAsia="uk-UA"/>
        </w:rPr>
        <w:t xml:space="preserve">«Українська Прес-Група» проти України» (Заява № 72713/01): Рішення </w:t>
      </w:r>
      <w:r w:rsidRPr="000877A8">
        <w:rPr>
          <w:rFonts w:ascii="Times New Roman" w:hAnsi="Times New Roman" w:cs="Times New Roman"/>
          <w:bCs/>
          <w:sz w:val="16"/>
          <w:szCs w:val="16"/>
          <w:lang w:val="uk-UA"/>
        </w:rPr>
        <w:t>від</w:t>
      </w:r>
      <w:r w:rsidRPr="000877A8">
        <w:rPr>
          <w:rFonts w:ascii="Times New Roman" w:hAnsi="Times New Roman" w:cs="Times New Roman"/>
          <w:bCs/>
          <w:sz w:val="16"/>
          <w:szCs w:val="16"/>
        </w:rPr>
        <w:t xml:space="preserve"> 29 березня 2005 р</w:t>
      </w:r>
      <w:r w:rsidRPr="000877A8">
        <w:rPr>
          <w:rFonts w:ascii="Times New Roman" w:hAnsi="Times New Roman" w:cs="Times New Roman"/>
          <w:bCs/>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rFonts w:ascii="Times New Roman" w:hAnsi="Times New Roman" w:cs="Times New Roman"/>
          <w:bCs/>
          <w:sz w:val="16"/>
          <w:szCs w:val="16"/>
        </w:rPr>
        <w:t xml:space="preserve"> </w:t>
      </w:r>
      <w:hyperlink r:id="rId18" w:anchor="Text" w:history="1">
        <w:r w:rsidRPr="000877A8">
          <w:rPr>
            <w:rStyle w:val="a7"/>
            <w:rFonts w:ascii="Times New Roman" w:hAnsi="Times New Roman" w:cs="Times New Roman"/>
            <w:bCs/>
            <w:color w:val="auto"/>
            <w:sz w:val="16"/>
            <w:szCs w:val="16"/>
          </w:rPr>
          <w:t>https://zakon.rada.gov.ua/laws/show/980_382#Text</w:t>
        </w:r>
      </w:hyperlink>
      <w:r w:rsidRPr="000877A8">
        <w:rPr>
          <w:rFonts w:ascii="Times New Roman" w:hAnsi="Times New Roman" w:cs="Times New Roman"/>
          <w:bCs/>
          <w:sz w:val="16"/>
          <w:szCs w:val="16"/>
          <w:lang w:val="uk-UA"/>
        </w:rPr>
        <w:t xml:space="preserve"> </w:t>
      </w:r>
    </w:p>
  </w:footnote>
  <w:footnote w:id="73">
    <w:p w:rsidR="000473D7" w:rsidRPr="000877A8" w:rsidRDefault="000473D7" w:rsidP="00DF5554">
      <w:pPr>
        <w:pStyle w:val="sfe10dc93"/>
        <w:spacing w:before="0" w:beforeAutospacing="0" w:after="0" w:afterAutospacing="0"/>
        <w:jc w:val="both"/>
        <w:rPr>
          <w:sz w:val="16"/>
          <w:szCs w:val="16"/>
          <w:lang w:val="ru-UA"/>
        </w:rPr>
      </w:pPr>
      <w:r w:rsidRPr="000877A8">
        <w:rPr>
          <w:rStyle w:val="a8"/>
          <w:sz w:val="16"/>
          <w:szCs w:val="16"/>
        </w:rPr>
        <w:footnoteRef/>
      </w:r>
      <w:r w:rsidRPr="000877A8">
        <w:rPr>
          <w:sz w:val="16"/>
          <w:szCs w:val="16"/>
        </w:rPr>
        <w:t xml:space="preserve"> </w:t>
      </w:r>
      <w:r w:rsidRPr="000877A8">
        <w:rPr>
          <w:rStyle w:val="s29100277"/>
          <w:sz w:val="16"/>
          <w:szCs w:val="16"/>
        </w:rPr>
        <w:t xml:space="preserve">PRAGER AND OBERSCHLICK v. AUSTRIA </w:t>
      </w:r>
      <w:r w:rsidRPr="000877A8">
        <w:rPr>
          <w:rStyle w:val="sa36b60a1"/>
          <w:sz w:val="16"/>
          <w:szCs w:val="16"/>
        </w:rPr>
        <w:t xml:space="preserve">(Application no. </w:t>
      </w:r>
      <w:r w:rsidR="00F23E5B">
        <w:fldChar w:fldCharType="begin"/>
      </w:r>
      <w:r w:rsidR="00F23E5B">
        <w:instrText xml:space="preserve"> HYPERLINK "https://hudoc.echr.coe.int/eng" \l "{\"appno\":[\"15974/90\"]}" \t "_blank" </w:instrText>
      </w:r>
      <w:r w:rsidR="00F23E5B">
        <w:fldChar w:fldCharType="separate"/>
      </w:r>
      <w:r w:rsidRPr="000877A8">
        <w:rPr>
          <w:rStyle w:val="a7"/>
          <w:color w:val="auto"/>
          <w:sz w:val="16"/>
          <w:szCs w:val="16"/>
        </w:rPr>
        <w:t>15974/90</w:t>
      </w:r>
      <w:r w:rsidR="00F23E5B">
        <w:rPr>
          <w:rStyle w:val="a7"/>
          <w:color w:val="auto"/>
          <w:sz w:val="16"/>
          <w:szCs w:val="16"/>
        </w:rPr>
        <w:fldChar w:fldCharType="end"/>
      </w:r>
      <w:r w:rsidRPr="000877A8">
        <w:rPr>
          <w:rStyle w:val="sa36b60a1"/>
          <w:sz w:val="16"/>
          <w:szCs w:val="16"/>
        </w:rPr>
        <w:t xml:space="preserve">). </w:t>
      </w:r>
      <w:r w:rsidRPr="000877A8">
        <w:rPr>
          <w:rStyle w:val="sa36b60a1"/>
          <w:sz w:val="16"/>
          <w:szCs w:val="16"/>
          <w:lang w:val="en-US"/>
        </w:rPr>
        <w:t>Judg.</w:t>
      </w:r>
      <w:r w:rsidRPr="000877A8">
        <w:rPr>
          <w:sz w:val="16"/>
          <w:szCs w:val="16"/>
        </w:rPr>
        <w:t xml:space="preserve"> </w:t>
      </w:r>
      <w:r w:rsidRPr="000877A8">
        <w:rPr>
          <w:rStyle w:val="sbb9ee52a"/>
          <w:sz w:val="16"/>
          <w:szCs w:val="16"/>
        </w:rPr>
        <w:t>26 April 1995</w:t>
      </w:r>
      <w:r w:rsidRPr="000877A8">
        <w:rPr>
          <w:rStyle w:val="sbb9ee52a"/>
          <w:sz w:val="16"/>
          <w:szCs w:val="16"/>
          <w:lang w:val="en-US"/>
        </w:rPr>
        <w:t xml:space="preserve">. </w:t>
      </w:r>
      <w:r w:rsidRPr="000877A8">
        <w:rPr>
          <w:rStyle w:val="53"/>
          <w:rFonts w:ascii="Times New Roman" w:eastAsia="Calibri" w:hAnsi="Times New Roman" w:cs="Times New Roman"/>
          <w:sz w:val="16"/>
          <w:szCs w:val="16"/>
          <w:lang w:eastAsia="de-DE"/>
        </w:rPr>
        <w:t>URL:</w:t>
      </w:r>
      <w:r w:rsidRPr="000877A8">
        <w:rPr>
          <w:rStyle w:val="sbb9ee52a"/>
          <w:sz w:val="16"/>
          <w:szCs w:val="16"/>
        </w:rPr>
        <w:t xml:space="preserve"> </w:t>
      </w:r>
      <w:r w:rsidRPr="000877A8">
        <w:rPr>
          <w:rStyle w:val="sa36b60a1"/>
          <w:sz w:val="16"/>
          <w:szCs w:val="16"/>
        </w:rPr>
        <w:t xml:space="preserve"> </w:t>
      </w:r>
      <w:hyperlink r:id="rId19" w:anchor="{%22itemid%22:[%22001-57926%22]}" w:history="1">
        <w:r w:rsidRPr="000877A8">
          <w:rPr>
            <w:rStyle w:val="a7"/>
            <w:color w:val="auto"/>
            <w:sz w:val="16"/>
            <w:szCs w:val="16"/>
          </w:rPr>
          <w:t>https://hudoc.echr.coe.int/eng#{%22itemid%22:[%22001-57926%22]}</w:t>
        </w:r>
      </w:hyperlink>
      <w:r w:rsidRPr="000877A8">
        <w:rPr>
          <w:rStyle w:val="sa36b60a1"/>
          <w:sz w:val="16"/>
          <w:szCs w:val="16"/>
        </w:rPr>
        <w:t xml:space="preserve"> </w:t>
      </w:r>
    </w:p>
  </w:footnote>
  <w:footnote w:id="74">
    <w:p w:rsidR="000473D7" w:rsidRPr="000877A8" w:rsidRDefault="000473D7" w:rsidP="00DF5554">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LINGENS v. AUSTRIA </w:t>
      </w:r>
      <w:r w:rsidRPr="000877A8">
        <w:rPr>
          <w:rStyle w:val="sa36b60a1"/>
          <w:sz w:val="16"/>
          <w:szCs w:val="16"/>
        </w:rPr>
        <w:t xml:space="preserve">(Application no. </w:t>
      </w:r>
      <w:r w:rsidR="00F23E5B">
        <w:fldChar w:fldCharType="begin"/>
      </w:r>
      <w:r w:rsidR="00F23E5B">
        <w:instrText xml:space="preserve"> HYPERLINK "https://hudoc.echr.coe.int/eng" \l "{\"appno\":[\"9815/82\"]}" \t "_blank" </w:instrText>
      </w:r>
      <w:r w:rsidR="00F23E5B">
        <w:fldChar w:fldCharType="separate"/>
      </w:r>
      <w:r w:rsidRPr="000877A8">
        <w:rPr>
          <w:rStyle w:val="a7"/>
          <w:color w:val="auto"/>
          <w:sz w:val="16"/>
          <w:szCs w:val="16"/>
        </w:rPr>
        <w:t>9815/82</w:t>
      </w:r>
      <w:r w:rsidR="00F23E5B">
        <w:rPr>
          <w:rStyle w:val="a7"/>
          <w:color w:val="auto"/>
          <w:sz w:val="16"/>
          <w:szCs w:val="16"/>
        </w:rPr>
        <w:fldChar w:fldCharType="end"/>
      </w:r>
      <w:r w:rsidRPr="000877A8">
        <w:rPr>
          <w:rStyle w:val="sa36b60a1"/>
          <w:sz w:val="16"/>
          <w:szCs w:val="16"/>
        </w:rPr>
        <w:t xml:space="preserve">). </w:t>
      </w:r>
      <w:r w:rsidRPr="000877A8">
        <w:rPr>
          <w:rStyle w:val="sa36b60a1"/>
          <w:sz w:val="16"/>
          <w:szCs w:val="16"/>
          <w:lang w:val="en-US"/>
        </w:rPr>
        <w:t>Judg.</w:t>
      </w:r>
      <w:r w:rsidRPr="000877A8">
        <w:rPr>
          <w:sz w:val="16"/>
          <w:szCs w:val="16"/>
        </w:rPr>
        <w:t xml:space="preserve"> </w:t>
      </w:r>
      <w:r w:rsidRPr="000877A8">
        <w:rPr>
          <w:rStyle w:val="sbb9ee52a"/>
          <w:sz w:val="16"/>
          <w:szCs w:val="16"/>
        </w:rPr>
        <w:t xml:space="preserve">8 July 1986. </w:t>
      </w:r>
      <w:r w:rsidRPr="000877A8">
        <w:rPr>
          <w:rStyle w:val="53"/>
          <w:rFonts w:ascii="Times New Roman" w:eastAsia="Calibri" w:hAnsi="Times New Roman" w:cs="Times New Roman"/>
          <w:sz w:val="16"/>
          <w:szCs w:val="16"/>
          <w:lang w:eastAsia="de-DE"/>
        </w:rPr>
        <w:t>URL:</w:t>
      </w:r>
      <w:r w:rsidRPr="000877A8">
        <w:rPr>
          <w:bCs/>
          <w:sz w:val="16"/>
          <w:szCs w:val="16"/>
        </w:rPr>
        <w:t xml:space="preserve"> </w:t>
      </w:r>
      <w:r w:rsidRPr="000877A8">
        <w:rPr>
          <w:rStyle w:val="sa36b60a1"/>
          <w:sz w:val="16"/>
          <w:szCs w:val="16"/>
        </w:rPr>
        <w:t>https://hudoc.echr.coe.int/eng#{%22itemid%22:[%22001-57523%22]}</w:t>
      </w:r>
    </w:p>
  </w:footnote>
  <w:footnote w:id="75">
    <w:p w:rsidR="000473D7" w:rsidRPr="000877A8" w:rsidRDefault="000473D7" w:rsidP="00DF5554">
      <w:pPr>
        <w:pStyle w:val="sfe10dc93"/>
        <w:spacing w:before="0" w:beforeAutospacing="0" w:after="0" w:afterAutospacing="0"/>
        <w:jc w:val="both"/>
        <w:rPr>
          <w:sz w:val="16"/>
          <w:szCs w:val="16"/>
          <w:lang w:val="ru-UA"/>
        </w:rPr>
      </w:pPr>
      <w:r w:rsidRPr="000877A8">
        <w:rPr>
          <w:rStyle w:val="a8"/>
          <w:sz w:val="16"/>
          <w:szCs w:val="16"/>
        </w:rPr>
        <w:footnoteRef/>
      </w:r>
      <w:r>
        <w:rPr>
          <w:sz w:val="16"/>
          <w:szCs w:val="16"/>
        </w:rPr>
        <w:t xml:space="preserve"> </w:t>
      </w:r>
      <w:r w:rsidRPr="000877A8">
        <w:rPr>
          <w:rStyle w:val="s29100277"/>
          <w:sz w:val="16"/>
          <w:szCs w:val="16"/>
        </w:rPr>
        <w:t xml:space="preserve">DE HAES AND GIJSELS v. BELGIUM </w:t>
      </w:r>
      <w:r w:rsidRPr="000877A8">
        <w:rPr>
          <w:rStyle w:val="sa36b60a1"/>
          <w:sz w:val="16"/>
          <w:szCs w:val="16"/>
        </w:rPr>
        <w:t xml:space="preserve">(Application no. </w:t>
      </w:r>
      <w:r w:rsidR="00F23E5B">
        <w:fldChar w:fldCharType="begin"/>
      </w:r>
      <w:r w:rsidR="00F23E5B">
        <w:instrText xml:space="preserve"> HYPERLINK "https://hudoc.echr.coe.int/eng" \l "{\"appno\":[\"19983/92\"]}" \t "_blank" </w:instrText>
      </w:r>
      <w:r w:rsidR="00F23E5B">
        <w:fldChar w:fldCharType="separate"/>
      </w:r>
      <w:r w:rsidRPr="000877A8">
        <w:rPr>
          <w:rStyle w:val="a7"/>
          <w:color w:val="auto"/>
          <w:sz w:val="16"/>
          <w:szCs w:val="16"/>
        </w:rPr>
        <w:t>19983/92</w:t>
      </w:r>
      <w:r w:rsidR="00F23E5B">
        <w:rPr>
          <w:rStyle w:val="a7"/>
          <w:color w:val="auto"/>
          <w:sz w:val="16"/>
          <w:szCs w:val="16"/>
        </w:rPr>
        <w:fldChar w:fldCharType="end"/>
      </w:r>
      <w:r w:rsidRPr="000877A8">
        <w:rPr>
          <w:rStyle w:val="sa36b60a1"/>
          <w:sz w:val="16"/>
          <w:szCs w:val="16"/>
        </w:rPr>
        <w:t xml:space="preserve">). </w:t>
      </w:r>
      <w:r w:rsidRPr="000877A8">
        <w:rPr>
          <w:rStyle w:val="sa36b60a1"/>
          <w:sz w:val="16"/>
          <w:szCs w:val="16"/>
          <w:lang w:val="en-US"/>
        </w:rPr>
        <w:t>Judg.</w:t>
      </w:r>
      <w:r w:rsidRPr="000877A8">
        <w:rPr>
          <w:rStyle w:val="rvts0"/>
          <w:sz w:val="16"/>
          <w:szCs w:val="16"/>
        </w:rPr>
        <w:t xml:space="preserve"> </w:t>
      </w:r>
      <w:r w:rsidRPr="000877A8">
        <w:rPr>
          <w:rStyle w:val="sbb9ee52a"/>
          <w:sz w:val="16"/>
          <w:szCs w:val="16"/>
        </w:rPr>
        <w:t xml:space="preserve">24 February 1997. </w:t>
      </w:r>
      <w:r w:rsidRPr="000877A8">
        <w:rPr>
          <w:rStyle w:val="53"/>
          <w:rFonts w:ascii="Times New Roman" w:eastAsia="Calibri" w:hAnsi="Times New Roman" w:cs="Times New Roman"/>
          <w:sz w:val="16"/>
          <w:szCs w:val="16"/>
          <w:lang w:eastAsia="de-DE"/>
        </w:rPr>
        <w:t>URL:</w:t>
      </w:r>
      <w:r w:rsidRPr="000877A8">
        <w:rPr>
          <w:bCs/>
          <w:sz w:val="16"/>
          <w:szCs w:val="16"/>
        </w:rPr>
        <w:t xml:space="preserve"> </w:t>
      </w:r>
      <w:r w:rsidRPr="000877A8">
        <w:rPr>
          <w:rStyle w:val="sbb9ee52a"/>
          <w:sz w:val="16"/>
          <w:szCs w:val="16"/>
        </w:rPr>
        <w:t xml:space="preserve"> </w:t>
      </w:r>
      <w:hyperlink r:id="rId20" w:anchor="{%22itemid%22:[%22001-58015%22]}" w:history="1">
        <w:r w:rsidRPr="000877A8">
          <w:rPr>
            <w:rStyle w:val="a7"/>
            <w:color w:val="auto"/>
            <w:sz w:val="16"/>
            <w:szCs w:val="16"/>
          </w:rPr>
          <w:t>https://hudoc.echr.coe.int/eng#{%22itemid%22:[%22001-58015%22]}</w:t>
        </w:r>
      </w:hyperlink>
      <w:r w:rsidRPr="000877A8">
        <w:rPr>
          <w:rStyle w:val="sbb9ee52a"/>
          <w:sz w:val="16"/>
          <w:szCs w:val="16"/>
        </w:rPr>
        <w:t xml:space="preserve"> </w:t>
      </w:r>
    </w:p>
  </w:footnote>
  <w:footnote w:id="76">
    <w:p w:rsidR="000473D7" w:rsidRPr="000877A8" w:rsidRDefault="000473D7" w:rsidP="00DF5554">
      <w:pPr>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sz w:val="16"/>
          <w:szCs w:val="16"/>
        </w:rPr>
        <w:t xml:space="preserve">Про інформацію: Закон України від 2 жовтня 1992 р.№ 2657-XII. </w:t>
      </w:r>
      <w:r w:rsidRPr="000877A8">
        <w:rPr>
          <w:rStyle w:val="53"/>
          <w:rFonts w:ascii="Times New Roman" w:eastAsia="Calibri" w:hAnsi="Times New Roman" w:cs="Times New Roman"/>
          <w:sz w:val="16"/>
          <w:szCs w:val="16"/>
          <w:lang w:eastAsia="de-DE"/>
        </w:rPr>
        <w:t xml:space="preserve">URL: </w:t>
      </w:r>
      <w:r w:rsidRPr="000877A8">
        <w:rPr>
          <w:rFonts w:ascii="Times New Roman" w:hAnsi="Times New Roman" w:cs="Times New Roman"/>
          <w:sz w:val="16"/>
          <w:szCs w:val="16"/>
        </w:rPr>
        <w:t>ttps://zakon.rada.gov.ua/laws/show/2657-12#Text</w:t>
      </w:r>
    </w:p>
  </w:footnote>
  <w:footnote w:id="77">
    <w:p w:rsidR="000473D7" w:rsidRPr="000877A8" w:rsidRDefault="000473D7" w:rsidP="00652694">
      <w:pPr>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Style w:val="53"/>
          <w:rFonts w:ascii="Times New Roman" w:eastAsia="Calibri" w:hAnsi="Times New Roman" w:cs="Times New Roman"/>
          <w:sz w:val="16"/>
          <w:szCs w:val="16"/>
        </w:rPr>
        <w:t xml:space="preserve">Про медіа: Закон </w:t>
      </w:r>
      <w:r w:rsidRPr="000877A8">
        <w:rPr>
          <w:rFonts w:ascii="Times New Roman" w:hAnsi="Times New Roman" w:cs="Times New Roman"/>
          <w:sz w:val="16"/>
          <w:szCs w:val="16"/>
        </w:rPr>
        <w:t>України</w:t>
      </w:r>
      <w:r w:rsidRPr="000877A8">
        <w:rPr>
          <w:rStyle w:val="53"/>
          <w:rFonts w:ascii="Times New Roman" w:eastAsia="Calibri" w:hAnsi="Times New Roman" w:cs="Times New Roman"/>
          <w:sz w:val="16"/>
          <w:szCs w:val="16"/>
        </w:rPr>
        <w:t xml:space="preserve"> від </w:t>
      </w:r>
      <w:r w:rsidRPr="000877A8">
        <w:rPr>
          <w:rStyle w:val="rvts44"/>
          <w:rFonts w:ascii="Times New Roman" w:hAnsi="Times New Roman" w:cs="Times New Roman"/>
          <w:sz w:val="16"/>
          <w:szCs w:val="16"/>
        </w:rPr>
        <w:t>13 грудня 2022 р. № 2849-IX.</w:t>
      </w:r>
      <w:r w:rsidRPr="000877A8">
        <w:rPr>
          <w:rStyle w:val="53"/>
          <w:rFonts w:ascii="Times New Roman" w:eastAsia="Calibri" w:hAnsi="Times New Roman" w:cs="Times New Roman"/>
          <w:sz w:val="16"/>
          <w:szCs w:val="16"/>
          <w:lang w:eastAsia="de-DE"/>
        </w:rPr>
        <w:t xml:space="preserve"> URL: </w:t>
      </w:r>
      <w:r w:rsidRPr="000877A8">
        <w:rPr>
          <w:rFonts w:ascii="Times New Roman" w:hAnsi="Times New Roman" w:cs="Times New Roman"/>
          <w:sz w:val="16"/>
          <w:szCs w:val="16"/>
        </w:rPr>
        <w:t>https://zakon.rada.gov.ua/laws/show/2849-20#Text</w:t>
      </w:r>
    </w:p>
  </w:footnote>
  <w:footnote w:id="78">
    <w:p w:rsidR="000473D7" w:rsidRPr="000877A8" w:rsidRDefault="000473D7" w:rsidP="00966F8A">
      <w:pPr>
        <w:pStyle w:val="HTML"/>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bCs/>
          <w:sz w:val="16"/>
          <w:szCs w:val="16"/>
        </w:rPr>
        <w:t>Про судову практику у справах про захист гідності та честі фізичної особи,  а також ділової репутації фізичної та юридичної особи</w:t>
      </w:r>
      <w:r w:rsidRPr="000877A8">
        <w:rPr>
          <w:rFonts w:ascii="Times New Roman" w:hAnsi="Times New Roman" w:cs="Times New Roman"/>
          <w:bCs/>
          <w:sz w:val="16"/>
          <w:szCs w:val="16"/>
          <w:lang w:val="uk-UA"/>
        </w:rPr>
        <w:t xml:space="preserve">: Постанова Пленуму ВСУ від  </w:t>
      </w:r>
      <w:r w:rsidRPr="000877A8">
        <w:rPr>
          <w:rFonts w:ascii="Times New Roman" w:hAnsi="Times New Roman" w:cs="Times New Roman"/>
          <w:sz w:val="16"/>
          <w:szCs w:val="16"/>
          <w:lang w:val="uk-UA" w:eastAsia="uk-UA"/>
        </w:rPr>
        <w:t>27.02.2009  N 1.</w:t>
      </w:r>
      <w:r w:rsidRPr="000877A8">
        <w:rPr>
          <w:rStyle w:val="rvts44"/>
          <w:rFonts w:ascii="Times New Roman" w:hAnsi="Times New Roman" w:cs="Times New Roman"/>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rFonts w:ascii="Times New Roman" w:hAnsi="Times New Roman" w:cs="Times New Roman"/>
          <w:sz w:val="16"/>
          <w:szCs w:val="16"/>
        </w:rPr>
        <w:t xml:space="preserve"> https://zakon.rada.gov.ua/laws/show/v_001700-09#Text</w:t>
      </w:r>
    </w:p>
  </w:footnote>
  <w:footnote w:id="79">
    <w:p w:rsidR="000473D7" w:rsidRPr="000877A8" w:rsidRDefault="000473D7" w:rsidP="00966F8A">
      <w:pPr>
        <w:pStyle w:val="a4"/>
        <w:spacing w:before="0" w:beforeAutospacing="0" w:after="0" w:afterAutospacing="0"/>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Постанова КЦС ВС  від </w:t>
      </w:r>
      <w:r w:rsidRPr="000877A8">
        <w:rPr>
          <w:bCs/>
          <w:sz w:val="16"/>
          <w:szCs w:val="16"/>
        </w:rPr>
        <w:t>01 лютого 2018 р</w:t>
      </w:r>
      <w:r w:rsidRPr="000877A8">
        <w:rPr>
          <w:bCs/>
          <w:sz w:val="16"/>
          <w:szCs w:val="16"/>
          <w:lang w:val="uk-UA"/>
        </w:rPr>
        <w:t xml:space="preserve">. у справі </w:t>
      </w:r>
      <w:r w:rsidRPr="000877A8">
        <w:rPr>
          <w:sz w:val="16"/>
          <w:szCs w:val="16"/>
        </w:rPr>
        <w:t>№ 757/33799/15-ц</w:t>
      </w:r>
      <w:r w:rsidRPr="000877A8">
        <w:rPr>
          <w:sz w:val="16"/>
          <w:szCs w:val="16"/>
          <w:lang w:val="uk-UA"/>
        </w:rPr>
        <w:t xml:space="preserve">. </w:t>
      </w:r>
      <w:proofErr w:type="gramStart"/>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hyperlink r:id="rId21" w:history="1">
        <w:r w:rsidRPr="000877A8">
          <w:rPr>
            <w:rStyle w:val="a7"/>
            <w:sz w:val="16"/>
            <w:szCs w:val="16"/>
            <w:lang w:val="uk-UA"/>
          </w:rPr>
          <w:t>https://reyestr.court.gov.ua/Review/72009668</w:t>
        </w:r>
        <w:proofErr w:type="gramEnd"/>
      </w:hyperlink>
      <w:r w:rsidRPr="000877A8">
        <w:rPr>
          <w:sz w:val="16"/>
          <w:szCs w:val="16"/>
          <w:lang w:val="uk-UA"/>
        </w:rPr>
        <w:t xml:space="preserve"> </w:t>
      </w:r>
    </w:p>
  </w:footnote>
  <w:footnote w:id="80">
    <w:p w:rsidR="000473D7" w:rsidRPr="000877A8" w:rsidRDefault="000473D7" w:rsidP="00FD72E5">
      <w:pPr>
        <w:pStyle w:val="a4"/>
        <w:spacing w:before="0" w:beforeAutospacing="0" w:after="0" w:afterAutospacing="0"/>
        <w:jc w:val="both"/>
        <w:rPr>
          <w:sz w:val="16"/>
          <w:szCs w:val="16"/>
          <w:lang w:val="ru-UA"/>
        </w:rPr>
      </w:pPr>
      <w:r w:rsidRPr="000877A8">
        <w:rPr>
          <w:rStyle w:val="a8"/>
          <w:sz w:val="16"/>
          <w:szCs w:val="16"/>
        </w:rPr>
        <w:footnoteRef/>
      </w:r>
      <w:r w:rsidRPr="000877A8">
        <w:rPr>
          <w:sz w:val="16"/>
          <w:szCs w:val="16"/>
        </w:rPr>
        <w:t xml:space="preserve"> </w:t>
      </w:r>
      <w:r w:rsidRPr="000877A8">
        <w:rPr>
          <w:bCs/>
          <w:sz w:val="16"/>
          <w:szCs w:val="16"/>
        </w:rPr>
        <w:t>Постанова</w:t>
      </w:r>
      <w:r w:rsidRPr="000877A8">
        <w:rPr>
          <w:sz w:val="16"/>
          <w:szCs w:val="16"/>
          <w:lang w:val="uk-UA"/>
        </w:rPr>
        <w:t xml:space="preserve"> КЦС ВС від </w:t>
      </w:r>
      <w:r w:rsidRPr="000877A8">
        <w:rPr>
          <w:sz w:val="16"/>
          <w:szCs w:val="16"/>
        </w:rPr>
        <w:t>22 листопада 2021 р</w:t>
      </w:r>
      <w:r w:rsidRPr="000877A8">
        <w:rPr>
          <w:sz w:val="16"/>
          <w:szCs w:val="16"/>
          <w:lang w:val="uk-UA"/>
        </w:rPr>
        <w:t xml:space="preserve">. у </w:t>
      </w:r>
      <w:proofErr w:type="gramStart"/>
      <w:r w:rsidRPr="000877A8">
        <w:rPr>
          <w:sz w:val="16"/>
          <w:szCs w:val="16"/>
          <w:lang w:val="uk-UA"/>
        </w:rPr>
        <w:t xml:space="preserve">справі </w:t>
      </w:r>
      <w:r w:rsidRPr="000877A8">
        <w:rPr>
          <w:sz w:val="16"/>
          <w:szCs w:val="16"/>
        </w:rPr>
        <w:t xml:space="preserve"> №</w:t>
      </w:r>
      <w:proofErr w:type="gramEnd"/>
      <w:r w:rsidRPr="000877A8">
        <w:rPr>
          <w:sz w:val="16"/>
          <w:szCs w:val="16"/>
        </w:rPr>
        <w:t xml:space="preserve"> 761/32924/19-ц</w:t>
      </w:r>
      <w:r w:rsidRPr="000877A8">
        <w:rPr>
          <w:sz w:val="16"/>
          <w:szCs w:val="16"/>
          <w:lang w:val="uk-UA"/>
        </w:rPr>
        <w:t xml:space="preserve">. </w:t>
      </w:r>
      <w:r w:rsidRPr="000877A8">
        <w:rPr>
          <w:rStyle w:val="rvts44"/>
          <w:sz w:val="16"/>
          <w:szCs w:val="16"/>
          <w:lang w:val="uk-UA"/>
        </w:rPr>
        <w:t>.</w:t>
      </w:r>
      <w:r w:rsidRPr="000877A8">
        <w:rPr>
          <w:rStyle w:val="53"/>
          <w:rFonts w:ascii="Times New Roman" w:eastAsia="Calibri" w:hAnsi="Times New Roman" w:cs="Times New Roman"/>
          <w:sz w:val="16"/>
          <w:szCs w:val="16"/>
          <w:lang w:eastAsia="de-DE"/>
        </w:rPr>
        <w:t xml:space="preserve"> </w:t>
      </w:r>
      <w:proofErr w:type="gramStart"/>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sz w:val="16"/>
          <w:szCs w:val="16"/>
          <w:lang w:val="uk-UA"/>
        </w:rPr>
        <w:t xml:space="preserve"> </w:t>
      </w:r>
      <w:r w:rsidRPr="000877A8">
        <w:rPr>
          <w:sz w:val="16"/>
          <w:szCs w:val="16"/>
        </w:rPr>
        <w:t>https://reyestr.court.gov.ua/Review/101280026</w:t>
      </w:r>
      <w:proofErr w:type="gramEnd"/>
    </w:p>
  </w:footnote>
  <w:footnote w:id="81">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Головенко Р. Образливі оціночні судження: чи це можливо і до якої міри.</w:t>
      </w:r>
      <w:r w:rsidRPr="000877A8">
        <w:rPr>
          <w:rStyle w:val="53"/>
          <w:rFonts w:ascii="Times New Roman" w:eastAsia="Calibri" w:hAnsi="Times New Roman" w:cs="Times New Roman"/>
          <w:b w:val="0"/>
          <w:sz w:val="16"/>
          <w:szCs w:val="16"/>
          <w:lang w:eastAsia="de-DE"/>
        </w:rPr>
        <w:t xml:space="preserve"> URL:</w:t>
      </w:r>
      <w:r w:rsidRPr="000877A8">
        <w:rPr>
          <w:b w:val="0"/>
          <w:sz w:val="16"/>
          <w:szCs w:val="16"/>
        </w:rPr>
        <w:t xml:space="preserve">  https://imi.org.ua/advices/obrazlivi-otsinochni-sudjennya-chi-tse-mojlivo-i-do-yakoji-miri-i2288</w:t>
      </w:r>
    </w:p>
  </w:footnote>
  <w:footnote w:id="82">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 xml:space="preserve">Про інформацію: Закон України від 2 жовтня 1992 р.№ 2657-XII. </w:t>
      </w:r>
      <w:r w:rsidRPr="000877A8">
        <w:rPr>
          <w:rStyle w:val="53"/>
          <w:rFonts w:ascii="Times New Roman" w:eastAsia="Calibri" w:hAnsi="Times New Roman" w:cs="Times New Roman"/>
          <w:sz w:val="16"/>
          <w:szCs w:val="16"/>
          <w:lang w:eastAsia="de-DE"/>
        </w:rPr>
        <w:t xml:space="preserve">URL: </w:t>
      </w:r>
      <w:r w:rsidRPr="000877A8">
        <w:rPr>
          <w:sz w:val="16"/>
          <w:szCs w:val="16"/>
        </w:rPr>
        <w:t>ttps://zakon.rada.gov.ua/laws/show/2657-12#Text</w:t>
      </w:r>
    </w:p>
  </w:footnote>
  <w:footnote w:id="83">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bCs/>
          <w:sz w:val="16"/>
          <w:szCs w:val="16"/>
          <w:lang w:eastAsia="uk-UA"/>
        </w:rPr>
        <w:t>Reynolds v. Times newspapers ltd</w:t>
      </w:r>
      <w:r w:rsidRPr="000877A8">
        <w:rPr>
          <w:bCs/>
          <w:sz w:val="16"/>
          <w:szCs w:val="16"/>
          <w:lang w:val="uk-UA" w:eastAsia="uk-UA"/>
        </w:rPr>
        <w:t>.</w:t>
      </w:r>
      <w:r w:rsidRPr="000877A8">
        <w:rPr>
          <w:sz w:val="16"/>
          <w:szCs w:val="16"/>
        </w:rPr>
        <w:t xml:space="preserve"> Supreme (court of final appeal)</w:t>
      </w:r>
      <w:r w:rsidRPr="000877A8">
        <w:rPr>
          <w:bCs/>
          <w:sz w:val="16"/>
          <w:szCs w:val="16"/>
          <w:lang w:eastAsia="uk-UA"/>
        </w:rPr>
        <w:t xml:space="preserve"> (1999)</w:t>
      </w:r>
      <w:r w:rsidRPr="000877A8">
        <w:rPr>
          <w:bCs/>
          <w:sz w:val="16"/>
          <w:szCs w:val="16"/>
          <w:lang w:val="uk-UA" w:eastAsia="uk-UA"/>
        </w:rPr>
        <w:t xml:space="preserve">. </w:t>
      </w:r>
      <w:r w:rsidRPr="000877A8">
        <w:rPr>
          <w:rStyle w:val="53"/>
          <w:rFonts w:ascii="Times New Roman" w:eastAsia="Calibri" w:hAnsi="Times New Roman" w:cs="Times New Roman"/>
          <w:sz w:val="16"/>
          <w:szCs w:val="16"/>
          <w:lang w:eastAsia="de-DE"/>
        </w:rPr>
        <w:t>URL:</w:t>
      </w:r>
      <w:r w:rsidRPr="000877A8">
        <w:rPr>
          <w:bCs/>
          <w:sz w:val="16"/>
          <w:szCs w:val="16"/>
          <w:lang w:eastAsia="uk-UA"/>
        </w:rPr>
        <w:t xml:space="preserve"> </w:t>
      </w:r>
      <w:r w:rsidRPr="000877A8">
        <w:rPr>
          <w:sz w:val="16"/>
          <w:szCs w:val="16"/>
        </w:rPr>
        <w:t>https://publications.parliament.uk/pa/ld199899/ldjudgmt/jd991028/rey01.htm</w:t>
      </w:r>
    </w:p>
  </w:footnote>
  <w:footnote w:id="84">
    <w:p w:rsidR="000473D7" w:rsidRPr="000877A8" w:rsidRDefault="000473D7" w:rsidP="00DF5554">
      <w:pPr>
        <w:pStyle w:val="HTML"/>
        <w:jc w:val="both"/>
        <w:rPr>
          <w:rFonts w:ascii="Times New Roman" w:hAnsi="Times New Roman" w:cs="Times New Roman"/>
          <w:sz w:val="16"/>
          <w:szCs w:val="16"/>
          <w:lang w:val="uk-UA"/>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bCs/>
          <w:sz w:val="16"/>
          <w:szCs w:val="16"/>
          <w:lang w:val="uk-UA" w:eastAsia="uk-UA"/>
        </w:rPr>
        <w:t xml:space="preserve">«Газета «Україна-центр»  проти України» (Заява N 16695/04). Рішення від </w:t>
      </w:r>
      <w:r w:rsidRPr="000877A8">
        <w:rPr>
          <w:rFonts w:ascii="Times New Roman" w:hAnsi="Times New Roman" w:cs="Times New Roman"/>
          <w:bCs/>
          <w:sz w:val="16"/>
          <w:szCs w:val="16"/>
        </w:rPr>
        <w:t>15 липня 2010 р</w:t>
      </w:r>
      <w:r w:rsidRPr="000877A8">
        <w:rPr>
          <w:rFonts w:ascii="Times New Roman" w:hAnsi="Times New Roman" w:cs="Times New Roman"/>
          <w:bCs/>
          <w:sz w:val="16"/>
          <w:szCs w:val="16"/>
          <w:lang w:val="uk-UA"/>
        </w:rPr>
        <w:t xml:space="preserve">. </w:t>
      </w:r>
      <w:r w:rsidRPr="000877A8">
        <w:rPr>
          <w:rStyle w:val="53"/>
          <w:rFonts w:ascii="Times New Roman" w:eastAsia="Calibri" w:hAnsi="Times New Roman" w:cs="Times New Roman"/>
          <w:sz w:val="16"/>
          <w:szCs w:val="16"/>
          <w:lang w:eastAsia="de-DE"/>
        </w:rPr>
        <w:t xml:space="preserve">URL: </w:t>
      </w:r>
      <w:hyperlink r:id="rId22" w:anchor="Text" w:history="1">
        <w:r w:rsidRPr="000877A8">
          <w:rPr>
            <w:rStyle w:val="a7"/>
            <w:rFonts w:ascii="Times New Roman" w:hAnsi="Times New Roman" w:cs="Times New Roman"/>
            <w:color w:val="auto"/>
            <w:sz w:val="16"/>
            <w:szCs w:val="16"/>
          </w:rPr>
          <w:t>https://zakon.rada.gov.ua/laws/show/974_594#Text</w:t>
        </w:r>
      </w:hyperlink>
      <w:r w:rsidRPr="000877A8">
        <w:rPr>
          <w:rFonts w:ascii="Times New Roman" w:hAnsi="Times New Roman" w:cs="Times New Roman"/>
          <w:sz w:val="16"/>
          <w:szCs w:val="16"/>
          <w:lang w:val="uk-UA"/>
        </w:rPr>
        <w:t xml:space="preserve"> </w:t>
      </w:r>
    </w:p>
  </w:footnote>
  <w:footnote w:id="85">
    <w:p w:rsidR="000473D7" w:rsidRPr="000877A8" w:rsidRDefault="000473D7" w:rsidP="00205286">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bookmarkStart w:id="72" w:name="o3"/>
      <w:bookmarkEnd w:id="72"/>
      <w:r w:rsidRPr="000877A8">
        <w:rPr>
          <w:bCs/>
          <w:sz w:val="16"/>
          <w:szCs w:val="16"/>
        </w:rPr>
        <w:t xml:space="preserve">Рішення Палати у справі </w:t>
      </w:r>
      <w:r w:rsidRPr="000877A8">
        <w:rPr>
          <w:rStyle w:val="s29100277"/>
          <w:sz w:val="16"/>
          <w:szCs w:val="16"/>
        </w:rPr>
        <w:t xml:space="preserve">Von Hannover проти Німеччини (№ 2) </w:t>
      </w:r>
      <w:r w:rsidRPr="000877A8">
        <w:rPr>
          <w:rStyle w:val="sa36b60a1"/>
          <w:sz w:val="16"/>
          <w:szCs w:val="16"/>
        </w:rPr>
        <w:t xml:space="preserve">(Заяви №№ </w:t>
      </w:r>
      <w:hyperlink r:id="rId23" w:anchor="{&quot;appno&quot;:[&quot;40660/08&quot;]}" w:tgtFrame="_blank" w:history="1">
        <w:r w:rsidRPr="000877A8">
          <w:rPr>
            <w:rStyle w:val="a7"/>
            <w:sz w:val="16"/>
            <w:szCs w:val="16"/>
          </w:rPr>
          <w:t>40660/08</w:t>
        </w:r>
      </w:hyperlink>
      <w:r w:rsidRPr="000877A8">
        <w:rPr>
          <w:rStyle w:val="sa36b60a1"/>
          <w:sz w:val="16"/>
          <w:szCs w:val="16"/>
        </w:rPr>
        <w:t xml:space="preserve"> і </w:t>
      </w:r>
      <w:hyperlink r:id="rId24" w:anchor="{&quot;appno&quot;:[&quot;60641/08&quot;]}" w:tgtFrame="_blank" w:history="1">
        <w:r w:rsidRPr="000877A8">
          <w:rPr>
            <w:rStyle w:val="a7"/>
            <w:sz w:val="16"/>
            <w:szCs w:val="16"/>
          </w:rPr>
          <w:t>60641/08</w:t>
        </w:r>
      </w:hyperlink>
      <w:r w:rsidRPr="000877A8">
        <w:rPr>
          <w:rStyle w:val="sa36b60a1"/>
          <w:sz w:val="16"/>
          <w:szCs w:val="16"/>
        </w:rPr>
        <w:t xml:space="preserve">). Рішення від </w:t>
      </w:r>
      <w:r w:rsidRPr="000877A8">
        <w:rPr>
          <w:rStyle w:val="sbb9ee52a"/>
          <w:sz w:val="16"/>
          <w:szCs w:val="16"/>
        </w:rPr>
        <w:t xml:space="preserve">7 лютого 2012 р. </w:t>
      </w:r>
      <w:r w:rsidRPr="000877A8">
        <w:rPr>
          <w:rStyle w:val="53"/>
          <w:rFonts w:ascii="Times New Roman" w:eastAsia="Calibri" w:hAnsi="Times New Roman" w:cs="Times New Roman"/>
          <w:sz w:val="16"/>
          <w:szCs w:val="16"/>
          <w:lang w:eastAsia="de-DE"/>
        </w:rPr>
        <w:t>URL:</w:t>
      </w:r>
      <w:r w:rsidRPr="000877A8">
        <w:rPr>
          <w:sz w:val="16"/>
          <w:szCs w:val="16"/>
        </w:rPr>
        <w:t xml:space="preserve"> https://hudoc.echr.coe.int/eng#{%22itemid%22:[%22001-126822%22]}</w:t>
      </w:r>
    </w:p>
  </w:footnote>
  <w:footnote w:id="86">
    <w:p w:rsidR="000473D7" w:rsidRPr="000877A8" w:rsidRDefault="000473D7" w:rsidP="00205286">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AXEL SPRINGER AG v. GERMANY</w:t>
      </w:r>
      <w:r>
        <w:rPr>
          <w:rStyle w:val="s29100277"/>
          <w:sz w:val="16"/>
          <w:szCs w:val="16"/>
        </w:rPr>
        <w:t xml:space="preserve"> </w:t>
      </w:r>
      <w:r w:rsidRPr="000877A8">
        <w:rPr>
          <w:rStyle w:val="sa36b60a1"/>
          <w:sz w:val="16"/>
          <w:szCs w:val="16"/>
        </w:rPr>
        <w:t xml:space="preserve">(Application no. </w:t>
      </w:r>
      <w:r w:rsidR="00F23E5B">
        <w:fldChar w:fldCharType="begin"/>
      </w:r>
      <w:r w:rsidR="00F23E5B">
        <w:instrText xml:space="preserve"> HYPERLI</w:instrText>
      </w:r>
      <w:r w:rsidR="00F23E5B">
        <w:instrText xml:space="preserve">NK "https://hudoc.echr.coe.int/eng" \l "{\"appno\":[\"39954/08\"]}" \t "_blank" </w:instrText>
      </w:r>
      <w:r w:rsidR="00F23E5B">
        <w:fldChar w:fldCharType="separate"/>
      </w:r>
      <w:r w:rsidRPr="000877A8">
        <w:rPr>
          <w:rStyle w:val="a7"/>
          <w:color w:val="auto"/>
          <w:sz w:val="16"/>
          <w:szCs w:val="16"/>
        </w:rPr>
        <w:t>39954/08</w:t>
      </w:r>
      <w:r w:rsidR="00F23E5B">
        <w:rPr>
          <w:rStyle w:val="a7"/>
          <w:color w:val="auto"/>
          <w:sz w:val="16"/>
          <w:szCs w:val="16"/>
        </w:rPr>
        <w:fldChar w:fldCharType="end"/>
      </w:r>
      <w:r w:rsidRPr="000877A8">
        <w:rPr>
          <w:rStyle w:val="sa36b60a1"/>
          <w:sz w:val="16"/>
          <w:szCs w:val="16"/>
        </w:rPr>
        <w:t xml:space="preserve">). </w:t>
      </w:r>
      <w:r w:rsidRPr="000877A8">
        <w:rPr>
          <w:rStyle w:val="sbb9ee52a"/>
          <w:sz w:val="16"/>
          <w:szCs w:val="16"/>
        </w:rPr>
        <w:t xml:space="preserve">Judg.7 February 2012. </w:t>
      </w:r>
      <w:r w:rsidRPr="000877A8">
        <w:rPr>
          <w:rStyle w:val="53"/>
          <w:rFonts w:ascii="Times New Roman" w:eastAsia="Calibri" w:hAnsi="Times New Roman" w:cs="Times New Roman"/>
          <w:sz w:val="16"/>
          <w:szCs w:val="16"/>
          <w:lang w:eastAsia="de-DE"/>
        </w:rPr>
        <w:t>URL:</w:t>
      </w:r>
      <w:r w:rsidRPr="000877A8">
        <w:rPr>
          <w:sz w:val="16"/>
          <w:szCs w:val="16"/>
        </w:rPr>
        <w:t xml:space="preserve">  </w:t>
      </w:r>
      <w:r w:rsidRPr="000877A8">
        <w:rPr>
          <w:rStyle w:val="sbb9ee52a"/>
          <w:sz w:val="16"/>
          <w:szCs w:val="16"/>
        </w:rPr>
        <w:t xml:space="preserve"> https://hudoc.echr.coe.int/fre#{%22itemid%22:[%22001-109034%22]</w:t>
      </w:r>
    </w:p>
  </w:footnote>
  <w:footnote w:id="87">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KĄCKI v. POLAND  (2017) (Application no. 10947/11)</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sz w:val="16"/>
          <w:szCs w:val="16"/>
        </w:rPr>
        <w:t xml:space="preserve"> https://journals.sagepub.com/doi/10.1177/2032284417739381?icid=int.sj-full-text.similar-articles.7</w:t>
      </w:r>
    </w:p>
  </w:footnote>
  <w:footnote w:id="88">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Maciejewski v. Poland (2015) (Application no. 34447/05)</w:t>
      </w:r>
      <w:r w:rsidRPr="007D60ED">
        <w:rPr>
          <w:sz w:val="16"/>
          <w:szCs w:val="16"/>
          <w:lang w:val="en-US"/>
        </w:rPr>
        <w:t xml:space="preserve">. </w:t>
      </w:r>
      <w:r w:rsidRPr="000877A8">
        <w:rPr>
          <w:rStyle w:val="sbb9ee52a"/>
          <w:sz w:val="16"/>
          <w:szCs w:val="16"/>
        </w:rPr>
        <w:t>Judg.</w:t>
      </w:r>
      <w:r w:rsidRPr="000877A8">
        <w:rPr>
          <w:sz w:val="16"/>
          <w:szCs w:val="16"/>
        </w:rPr>
        <w:t xml:space="preserve"> 13 January 2015</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sz w:val="16"/>
          <w:szCs w:val="16"/>
        </w:rPr>
        <w:t xml:space="preserve"> https://hudoc.echr.coe.int/eng#{%22itemid%22:[%22001-106333%22]}</w:t>
      </w:r>
    </w:p>
  </w:footnote>
  <w:footnote w:id="89">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Sroka v. Poland (2012)</w:t>
      </w:r>
      <w:r>
        <w:rPr>
          <w:sz w:val="16"/>
          <w:szCs w:val="16"/>
          <w:lang w:val="uk-UA"/>
        </w:rPr>
        <w:t xml:space="preserve"> </w:t>
      </w:r>
      <w:r w:rsidRPr="000877A8">
        <w:rPr>
          <w:rStyle w:val="sbb9ee52a"/>
          <w:sz w:val="16"/>
          <w:szCs w:val="16"/>
        </w:rPr>
        <w:t xml:space="preserve">Application no. </w:t>
      </w:r>
      <w:r w:rsidR="00F23E5B">
        <w:fldChar w:fldCharType="begin"/>
      </w:r>
      <w:r w:rsidR="00F23E5B">
        <w:instrText xml:space="preserve"> HYPERLINK "https://hudoc.echr.coe.int/eng" \l "{\"appno\":[\"42801/07\"]}" \t "_blank" </w:instrText>
      </w:r>
      <w:r w:rsidR="00F23E5B">
        <w:fldChar w:fldCharType="separate"/>
      </w:r>
      <w:r w:rsidRPr="000877A8">
        <w:rPr>
          <w:rStyle w:val="a7"/>
          <w:color w:val="auto"/>
          <w:sz w:val="16"/>
          <w:szCs w:val="16"/>
        </w:rPr>
        <w:t>42801/07</w:t>
      </w:r>
      <w:r w:rsidR="00F23E5B">
        <w:rPr>
          <w:rStyle w:val="a7"/>
          <w:color w:val="auto"/>
          <w:sz w:val="16"/>
          <w:szCs w:val="16"/>
        </w:rPr>
        <w:fldChar w:fldCharType="end"/>
      </w:r>
      <w:r>
        <w:rPr>
          <w:rStyle w:val="a7"/>
          <w:color w:val="auto"/>
          <w:sz w:val="16"/>
          <w:szCs w:val="16"/>
          <w:lang w:val="uk-UA"/>
        </w:rPr>
        <w:t xml:space="preserve">. </w:t>
      </w:r>
      <w:r>
        <w:rPr>
          <w:rStyle w:val="a7"/>
          <w:color w:val="auto"/>
          <w:sz w:val="16"/>
          <w:szCs w:val="16"/>
          <w:lang w:val="en-US"/>
        </w:rPr>
        <w:t>Judg.</w:t>
      </w:r>
      <w:r w:rsidRPr="000877A8">
        <w:rPr>
          <w:rStyle w:val="sbb9ee52a"/>
          <w:sz w:val="16"/>
          <w:szCs w:val="16"/>
        </w:rPr>
        <w:t xml:space="preserve"> 6 March 2012</w:t>
      </w:r>
      <w:r w:rsidRPr="000877A8">
        <w:rPr>
          <w:rStyle w:val="sbb9ee52a"/>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sz w:val="16"/>
          <w:szCs w:val="16"/>
        </w:rPr>
        <w:t xml:space="preserve"> </w:t>
      </w:r>
      <w:r w:rsidRPr="000877A8">
        <w:rPr>
          <w:rStyle w:val="sbb9ee52a"/>
          <w:sz w:val="16"/>
          <w:szCs w:val="16"/>
        </w:rPr>
        <w:t xml:space="preserve"> </w:t>
      </w:r>
      <w:r w:rsidRPr="000877A8">
        <w:rPr>
          <w:sz w:val="16"/>
          <w:szCs w:val="16"/>
        </w:rPr>
        <w:t>https://hudoc.echr.coe.int/eng#{%22itemid%22:[%22001-109822%22]}</w:t>
      </w:r>
    </w:p>
  </w:footnote>
  <w:footnote w:id="90">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Delfi as v. Estonia</w:t>
      </w:r>
      <w:r>
        <w:rPr>
          <w:b w:val="0"/>
          <w:sz w:val="16"/>
          <w:szCs w:val="16"/>
        </w:rPr>
        <w:t>.</w:t>
      </w:r>
      <w:r w:rsidRPr="00E37396">
        <w:rPr>
          <w:rStyle w:val="sa36b60a1"/>
          <w:b w:val="0"/>
          <w:sz w:val="16"/>
          <w:szCs w:val="16"/>
        </w:rPr>
        <w:t xml:space="preserve"> (Application no.</w:t>
      </w:r>
      <w:r w:rsidRPr="000877A8">
        <w:rPr>
          <w:rStyle w:val="sa36b60a1"/>
          <w:sz w:val="16"/>
          <w:szCs w:val="16"/>
        </w:rPr>
        <w:t xml:space="preserve"> </w:t>
      </w:r>
      <w:r w:rsidRPr="000877A8">
        <w:rPr>
          <w:b w:val="0"/>
          <w:sz w:val="16"/>
          <w:szCs w:val="16"/>
        </w:rPr>
        <w:t>64569/09</w:t>
      </w:r>
      <w:r>
        <w:rPr>
          <w:b w:val="0"/>
          <w:sz w:val="16"/>
          <w:szCs w:val="16"/>
          <w:lang w:val="en-US"/>
        </w:rPr>
        <w:t>)/ Judg.</w:t>
      </w:r>
      <w:r w:rsidRPr="000877A8">
        <w:rPr>
          <w:b w:val="0"/>
          <w:sz w:val="16"/>
          <w:szCs w:val="16"/>
          <w:lang w:val="en-US"/>
        </w:rPr>
        <w:t xml:space="preserve"> </w:t>
      </w:r>
      <w:r w:rsidRPr="000877A8">
        <w:rPr>
          <w:b w:val="0"/>
          <w:sz w:val="16"/>
          <w:szCs w:val="16"/>
        </w:rPr>
        <w:t xml:space="preserve"> June 16, </w:t>
      </w:r>
      <w:r w:rsidRPr="00E37396">
        <w:rPr>
          <w:b w:val="0"/>
          <w:sz w:val="16"/>
          <w:szCs w:val="16"/>
        </w:rPr>
        <w:t xml:space="preserve">2015 </w:t>
      </w:r>
      <w:r w:rsidRPr="00E37396">
        <w:rPr>
          <w:b w:val="0"/>
          <w:sz w:val="16"/>
          <w:szCs w:val="16"/>
          <w:lang w:val="en-US"/>
        </w:rPr>
        <w:t xml:space="preserve"> </w:t>
      </w:r>
      <w:r>
        <w:rPr>
          <w:b w:val="0"/>
          <w:sz w:val="16"/>
          <w:szCs w:val="16"/>
        </w:rPr>
        <w:t xml:space="preserve">. </w:t>
      </w:r>
      <w:r w:rsidRPr="00E37396">
        <w:rPr>
          <w:rStyle w:val="53"/>
          <w:rFonts w:ascii="Times New Roman" w:eastAsia="Calibri" w:hAnsi="Times New Roman" w:cs="Times New Roman"/>
          <w:b w:val="0"/>
          <w:sz w:val="16"/>
          <w:szCs w:val="16"/>
          <w:lang w:eastAsia="de-DE"/>
        </w:rPr>
        <w:t>URL:</w:t>
      </w:r>
      <w:r w:rsidRPr="00E37396">
        <w:rPr>
          <w:b w:val="0"/>
          <w:sz w:val="16"/>
          <w:szCs w:val="16"/>
        </w:rPr>
        <w:t xml:space="preserve"> </w:t>
      </w:r>
      <w:r w:rsidRPr="00E37396">
        <w:rPr>
          <w:rStyle w:val="sbb9ee52a"/>
          <w:b w:val="0"/>
          <w:sz w:val="16"/>
          <w:szCs w:val="16"/>
        </w:rPr>
        <w:t xml:space="preserve"> </w:t>
      </w:r>
      <w:r w:rsidRPr="00E37396">
        <w:rPr>
          <w:b w:val="0"/>
          <w:sz w:val="16"/>
          <w:szCs w:val="16"/>
        </w:rPr>
        <w:t xml:space="preserve"> </w:t>
      </w:r>
      <w:r w:rsidRPr="000877A8">
        <w:rPr>
          <w:b w:val="0"/>
          <w:sz w:val="16"/>
          <w:szCs w:val="16"/>
        </w:rPr>
        <w:t>https://globalfreedomofexpression.columbia.edu/cases/delfi-as-v-estonia</w:t>
      </w:r>
    </w:p>
  </w:footnote>
  <w:footnote w:id="91">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Kaperzyński v. Poland (2012)</w:t>
      </w:r>
      <w:r w:rsidRPr="000877A8">
        <w:rPr>
          <w:rStyle w:val="sa36b60a1"/>
          <w:sz w:val="16"/>
          <w:szCs w:val="16"/>
        </w:rPr>
        <w:t xml:space="preserve"> (Application no. </w:t>
      </w:r>
      <w:r w:rsidR="00F23E5B">
        <w:fldChar w:fldCharType="begin"/>
      </w:r>
      <w:r w:rsidR="00F23E5B">
        <w:instrText xml:space="preserve"> HYPERLINK "https://hudoc.echr.coe.int/eng" \l "{\"appno\":[\"43206/07\"]}" \t "_blank" </w:instrText>
      </w:r>
      <w:r w:rsidR="00F23E5B">
        <w:fldChar w:fldCharType="separate"/>
      </w:r>
      <w:r w:rsidRPr="000877A8">
        <w:rPr>
          <w:rStyle w:val="a7"/>
          <w:color w:val="auto"/>
          <w:sz w:val="16"/>
          <w:szCs w:val="16"/>
        </w:rPr>
        <w:t>43206/07</w:t>
      </w:r>
      <w:r w:rsidR="00F23E5B">
        <w:rPr>
          <w:rStyle w:val="a7"/>
          <w:color w:val="auto"/>
          <w:sz w:val="16"/>
          <w:szCs w:val="16"/>
        </w:rPr>
        <w:fldChar w:fldCharType="end"/>
      </w:r>
      <w:r w:rsidRPr="000877A8">
        <w:rPr>
          <w:rStyle w:val="sa36b60a1"/>
          <w:sz w:val="16"/>
          <w:szCs w:val="16"/>
        </w:rPr>
        <w:t>).</w:t>
      </w:r>
      <w:r w:rsidRPr="007E4D38">
        <w:rPr>
          <w:rStyle w:val="sa36b60a1"/>
          <w:sz w:val="16"/>
          <w:szCs w:val="16"/>
          <w:lang w:val="en-US"/>
        </w:rPr>
        <w:t xml:space="preserve"> </w:t>
      </w:r>
      <w:r w:rsidRPr="000877A8">
        <w:rPr>
          <w:rStyle w:val="sbb9ee52a"/>
          <w:sz w:val="16"/>
          <w:szCs w:val="16"/>
        </w:rPr>
        <w:t xml:space="preserve">Judg.3 April 2012. </w:t>
      </w:r>
      <w:r w:rsidRPr="000877A8">
        <w:rPr>
          <w:rStyle w:val="53"/>
          <w:rFonts w:ascii="Times New Roman" w:eastAsia="Calibri" w:hAnsi="Times New Roman" w:cs="Times New Roman"/>
          <w:sz w:val="16"/>
          <w:szCs w:val="16"/>
          <w:lang w:eastAsia="de-DE"/>
        </w:rPr>
        <w:t>URL:</w:t>
      </w:r>
      <w:r w:rsidRPr="000877A8">
        <w:rPr>
          <w:sz w:val="16"/>
          <w:szCs w:val="16"/>
        </w:rPr>
        <w:t xml:space="preserve"> </w:t>
      </w:r>
      <w:hyperlink r:id="rId25" w:anchor="{%22itemid%22:[%22001-110171%22]}" w:history="1">
        <w:r w:rsidRPr="000877A8">
          <w:rPr>
            <w:rStyle w:val="a7"/>
            <w:color w:val="auto"/>
            <w:sz w:val="16"/>
            <w:szCs w:val="16"/>
          </w:rPr>
          <w:t>https://hudoc.echr.coe.int/eng#{%22itemid%22:[%22001-110171%22]}</w:t>
        </w:r>
      </w:hyperlink>
      <w:r w:rsidRPr="000877A8">
        <w:rPr>
          <w:rStyle w:val="sbb9ee52a"/>
          <w:sz w:val="16"/>
          <w:szCs w:val="16"/>
        </w:rPr>
        <w:t xml:space="preserve"> </w:t>
      </w:r>
    </w:p>
  </w:footnote>
  <w:footnote w:id="92">
    <w:p w:rsidR="000473D7" w:rsidRPr="000877A8" w:rsidRDefault="000473D7" w:rsidP="00DF5554">
      <w:pPr>
        <w:pStyle w:val="rvps7"/>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rvts23"/>
          <w:sz w:val="16"/>
          <w:szCs w:val="16"/>
        </w:rPr>
        <w:t xml:space="preserve">Про практику застосування адміністративними судами законодавства про доступ до публічної інформації: Постанова Пленуму Вищого адміністративного суду України від </w:t>
      </w:r>
      <w:r w:rsidRPr="000877A8">
        <w:rPr>
          <w:sz w:val="16"/>
          <w:szCs w:val="16"/>
        </w:rPr>
        <w:t xml:space="preserve">29.09.2016  № 10. </w:t>
      </w:r>
      <w:r w:rsidRPr="000877A8">
        <w:rPr>
          <w:rStyle w:val="rvts23"/>
          <w:sz w:val="16"/>
          <w:szCs w:val="16"/>
        </w:rPr>
        <w:t xml:space="preserve"> </w:t>
      </w:r>
      <w:r w:rsidRPr="000877A8">
        <w:rPr>
          <w:rStyle w:val="53"/>
          <w:rFonts w:ascii="Times New Roman" w:eastAsia="Calibri" w:hAnsi="Times New Roman" w:cs="Times New Roman"/>
          <w:sz w:val="16"/>
          <w:szCs w:val="16"/>
          <w:lang w:eastAsia="de-DE"/>
        </w:rPr>
        <w:t>URL:</w:t>
      </w:r>
      <w:r w:rsidRPr="000877A8">
        <w:rPr>
          <w:sz w:val="16"/>
          <w:szCs w:val="16"/>
        </w:rPr>
        <w:t xml:space="preserve">  </w:t>
      </w:r>
      <w:r w:rsidRPr="000877A8">
        <w:rPr>
          <w:rStyle w:val="sbb9ee52a"/>
          <w:sz w:val="16"/>
          <w:szCs w:val="16"/>
        </w:rPr>
        <w:t xml:space="preserve"> </w:t>
      </w:r>
      <w:hyperlink r:id="rId26" w:anchor="Text" w:history="1">
        <w:r w:rsidRPr="000877A8">
          <w:rPr>
            <w:rStyle w:val="a7"/>
            <w:sz w:val="16"/>
            <w:szCs w:val="16"/>
          </w:rPr>
          <w:t>https://zakon.rada.gov.ua/laws/show/v0010760-16#Text</w:t>
        </w:r>
      </w:hyperlink>
      <w:r w:rsidRPr="000877A8">
        <w:rPr>
          <w:sz w:val="16"/>
          <w:szCs w:val="16"/>
        </w:rPr>
        <w:t xml:space="preserve"> </w:t>
      </w:r>
    </w:p>
  </w:footnote>
  <w:footnote w:id="93">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Рішення Конституційного Суду України від 20.01.2012, № 2-рп/2012 </w:t>
      </w:r>
      <w:r w:rsidRPr="000877A8">
        <w:rPr>
          <w:sz w:val="16"/>
          <w:szCs w:val="16"/>
        </w:rPr>
        <w:t>у справі за конституційним поданням Жашківської районної ради Черкаської області щодо офіційного тлумачення положень частин першої, другої статті 32, частин другої, третьої статті 34 Конституції України</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sz w:val="16"/>
          <w:szCs w:val="16"/>
        </w:rPr>
        <w:t xml:space="preserve">  </w:t>
      </w:r>
      <w:r w:rsidRPr="000877A8">
        <w:rPr>
          <w:rStyle w:val="sbb9ee52a"/>
          <w:sz w:val="16"/>
          <w:szCs w:val="16"/>
        </w:rPr>
        <w:t xml:space="preserve"> </w:t>
      </w:r>
      <w:hyperlink r:id="rId27" w:history="1">
        <w:r w:rsidRPr="000877A8">
          <w:rPr>
            <w:rStyle w:val="a7"/>
            <w:sz w:val="16"/>
            <w:szCs w:val="16"/>
            <w:lang w:val="uk-UA"/>
          </w:rPr>
          <w:t>https://ccu.gov.ua/docs/641</w:t>
        </w:r>
      </w:hyperlink>
      <w:r w:rsidRPr="000877A8">
        <w:rPr>
          <w:sz w:val="16"/>
          <w:szCs w:val="16"/>
          <w:lang w:val="uk-UA"/>
        </w:rPr>
        <w:t xml:space="preserve"> </w:t>
      </w:r>
    </w:p>
  </w:footnote>
  <w:footnote w:id="94">
    <w:p w:rsidR="000473D7" w:rsidRPr="000877A8" w:rsidRDefault="000473D7" w:rsidP="00E656D5">
      <w:pPr>
        <w:pStyle w:val="a4"/>
        <w:spacing w:before="0" w:beforeAutospacing="0" w:after="0" w:afterAutospacing="0"/>
        <w:jc w:val="both"/>
        <w:rPr>
          <w:sz w:val="16"/>
          <w:szCs w:val="16"/>
          <w:lang w:val="en-US"/>
        </w:rPr>
      </w:pPr>
      <w:r w:rsidRPr="000877A8">
        <w:rPr>
          <w:rStyle w:val="a8"/>
          <w:sz w:val="16"/>
          <w:szCs w:val="16"/>
        </w:rPr>
        <w:footnoteRef/>
      </w:r>
      <w:r w:rsidRPr="000877A8">
        <w:rPr>
          <w:sz w:val="16"/>
          <w:szCs w:val="16"/>
        </w:rPr>
        <w:t xml:space="preserve"> Ухвала КАС ВС </w:t>
      </w:r>
      <w:r w:rsidRPr="000877A8">
        <w:rPr>
          <w:sz w:val="16"/>
          <w:szCs w:val="16"/>
          <w:lang w:val="uk-UA"/>
        </w:rPr>
        <w:t xml:space="preserve">від </w:t>
      </w:r>
      <w:r w:rsidRPr="000877A8">
        <w:rPr>
          <w:sz w:val="16"/>
          <w:szCs w:val="16"/>
        </w:rPr>
        <w:t>05 квітня 2021 р</w:t>
      </w:r>
      <w:r w:rsidRPr="000877A8">
        <w:rPr>
          <w:sz w:val="16"/>
          <w:szCs w:val="16"/>
          <w:lang w:val="uk-UA"/>
        </w:rPr>
        <w:t xml:space="preserve">. у </w:t>
      </w:r>
      <w:r w:rsidRPr="000877A8">
        <w:rPr>
          <w:sz w:val="16"/>
          <w:szCs w:val="16"/>
        </w:rPr>
        <w:t>справ</w:t>
      </w:r>
      <w:r w:rsidRPr="000877A8">
        <w:rPr>
          <w:sz w:val="16"/>
          <w:szCs w:val="16"/>
          <w:lang w:val="uk-UA"/>
        </w:rPr>
        <w:t>і</w:t>
      </w:r>
      <w:r w:rsidRPr="000877A8">
        <w:rPr>
          <w:sz w:val="16"/>
          <w:szCs w:val="16"/>
        </w:rPr>
        <w:t xml:space="preserve"> № 420/8512/20. </w:t>
      </w:r>
      <w:r w:rsidRPr="000877A8">
        <w:rPr>
          <w:rStyle w:val="53"/>
          <w:rFonts w:ascii="Times New Roman" w:eastAsia="Calibri" w:hAnsi="Times New Roman" w:cs="Times New Roman"/>
          <w:sz w:val="16"/>
          <w:szCs w:val="16"/>
          <w:lang w:val="en-US" w:eastAsia="de-DE"/>
        </w:rPr>
        <w:t>URL:</w:t>
      </w:r>
      <w:r w:rsidRPr="000877A8">
        <w:rPr>
          <w:sz w:val="16"/>
          <w:szCs w:val="16"/>
          <w:lang w:val="en-US"/>
        </w:rPr>
        <w:t xml:space="preserve"> </w:t>
      </w:r>
      <w:r w:rsidR="00F23E5B">
        <w:fldChar w:fldCharType="begin"/>
      </w:r>
      <w:r w:rsidR="00F23E5B" w:rsidRPr="007E6C29">
        <w:rPr>
          <w:lang w:val="en-US"/>
        </w:rPr>
        <w:instrText xml:space="preserve"> HYPERLINK "https://reyestr.court.gov.ua/Review/96015770" </w:instrText>
      </w:r>
      <w:r w:rsidR="00F23E5B">
        <w:fldChar w:fldCharType="separate"/>
      </w:r>
      <w:r w:rsidRPr="000877A8">
        <w:rPr>
          <w:rStyle w:val="a7"/>
          <w:sz w:val="16"/>
          <w:szCs w:val="16"/>
          <w:lang w:val="en-US"/>
        </w:rPr>
        <w:t>https://reyestr.court.gov.ua/Review/96015770</w:t>
      </w:r>
      <w:r w:rsidR="00F23E5B">
        <w:rPr>
          <w:rStyle w:val="a7"/>
          <w:sz w:val="16"/>
          <w:szCs w:val="16"/>
          <w:lang w:val="en-US"/>
        </w:rPr>
        <w:fldChar w:fldCharType="end"/>
      </w:r>
    </w:p>
  </w:footnote>
  <w:footnote w:id="95">
    <w:p w:rsidR="000473D7" w:rsidRPr="000877A8" w:rsidRDefault="000473D7" w:rsidP="00E656D5">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Маріц Д. Поняття «суспільний інтерес» в інформаційних правовідносинах</w:t>
      </w:r>
      <w:r w:rsidRPr="000877A8">
        <w:rPr>
          <w:i/>
          <w:sz w:val="16"/>
          <w:szCs w:val="16"/>
          <w:lang w:val="uk-UA"/>
        </w:rPr>
        <w:t>. Інформаційне право.</w:t>
      </w:r>
      <w:r w:rsidRPr="000877A8">
        <w:rPr>
          <w:sz w:val="16"/>
          <w:szCs w:val="16"/>
          <w:lang w:val="uk-UA"/>
        </w:rPr>
        <w:t xml:space="preserve"> 2018. № 11 С. 165-170. </w:t>
      </w:r>
      <w:r w:rsidRPr="000877A8">
        <w:rPr>
          <w:rStyle w:val="53"/>
          <w:rFonts w:ascii="Times New Roman" w:eastAsia="Calibri" w:hAnsi="Times New Roman" w:cs="Times New Roman"/>
          <w:sz w:val="16"/>
          <w:szCs w:val="16"/>
          <w:lang w:eastAsia="de-DE"/>
        </w:rPr>
        <w:t>URL:</w:t>
      </w:r>
      <w:r w:rsidRPr="000877A8">
        <w:rPr>
          <w:sz w:val="16"/>
          <w:szCs w:val="16"/>
        </w:rPr>
        <w:t xml:space="preserve"> </w:t>
      </w:r>
      <w:hyperlink r:id="rId28" w:history="1">
        <w:r w:rsidRPr="000877A8">
          <w:rPr>
            <w:rStyle w:val="a7"/>
            <w:color w:val="auto"/>
            <w:sz w:val="16"/>
            <w:szCs w:val="16"/>
            <w:lang w:val="uk-UA"/>
          </w:rPr>
          <w:t>http://pgp-journal.kiev.ua/archive/2018/11/33.pdf</w:t>
        </w:r>
      </w:hyperlink>
      <w:r w:rsidRPr="000877A8">
        <w:rPr>
          <w:sz w:val="16"/>
          <w:szCs w:val="16"/>
          <w:lang w:val="uk-UA"/>
        </w:rPr>
        <w:t xml:space="preserve"> </w:t>
      </w:r>
    </w:p>
  </w:footnote>
  <w:footnote w:id="96">
    <w:p w:rsidR="000473D7" w:rsidRPr="00E656D5" w:rsidRDefault="000473D7" w:rsidP="00E656D5">
      <w:pPr>
        <w:pStyle w:val="a5"/>
        <w:jc w:val="both"/>
        <w:rPr>
          <w:sz w:val="16"/>
          <w:szCs w:val="16"/>
          <w:lang w:val="uk-UA"/>
        </w:rPr>
      </w:pPr>
      <w:r w:rsidRPr="00E656D5">
        <w:rPr>
          <w:rStyle w:val="a8"/>
          <w:sz w:val="16"/>
          <w:szCs w:val="16"/>
        </w:rPr>
        <w:footnoteRef/>
      </w:r>
      <w:r w:rsidRPr="00E656D5">
        <w:rPr>
          <w:sz w:val="16"/>
          <w:szCs w:val="16"/>
        </w:rPr>
        <w:t xml:space="preserve"> </w:t>
      </w:r>
      <w:r w:rsidRPr="00E656D5">
        <w:rPr>
          <w:rStyle w:val="rvts23"/>
          <w:sz w:val="16"/>
          <w:szCs w:val="16"/>
        </w:rPr>
        <w:t>Конвенція Ради Європи про доступ до офіційних документів</w:t>
      </w:r>
      <w:r w:rsidRPr="00E656D5">
        <w:rPr>
          <w:rStyle w:val="rvts9"/>
          <w:sz w:val="16"/>
          <w:szCs w:val="16"/>
        </w:rPr>
        <w:t xml:space="preserve"> </w:t>
      </w:r>
      <w:r w:rsidRPr="00E656D5">
        <w:rPr>
          <w:rStyle w:val="rvts9"/>
          <w:sz w:val="16"/>
          <w:szCs w:val="16"/>
          <w:lang w:val="uk-UA"/>
        </w:rPr>
        <w:t xml:space="preserve">від </w:t>
      </w:r>
      <w:r w:rsidRPr="00E656D5">
        <w:rPr>
          <w:rStyle w:val="rvts9"/>
          <w:sz w:val="16"/>
          <w:szCs w:val="16"/>
        </w:rPr>
        <w:t>18.06.2009</w:t>
      </w:r>
      <w:r w:rsidRPr="00E656D5">
        <w:rPr>
          <w:rStyle w:val="rvts9"/>
          <w:sz w:val="16"/>
          <w:szCs w:val="16"/>
          <w:lang w:val="uk-UA"/>
        </w:rPr>
        <w:t>. К</w:t>
      </w:r>
      <w:r w:rsidRPr="00E656D5">
        <w:rPr>
          <w:rStyle w:val="aa"/>
          <w:i w:val="0"/>
          <w:sz w:val="16"/>
          <w:szCs w:val="16"/>
        </w:rPr>
        <w:t>онвенцію ратифіковано із заявами Законом № 631-IX від 20.05.2020</w:t>
      </w:r>
      <w:r w:rsidRPr="00E656D5">
        <w:rPr>
          <w:rStyle w:val="aa"/>
          <w:i w:val="0"/>
          <w:sz w:val="16"/>
          <w:szCs w:val="16"/>
          <w:lang w:val="uk-UA"/>
        </w:rPr>
        <w:t xml:space="preserve">. </w:t>
      </w:r>
      <w:r w:rsidRPr="00E656D5">
        <w:rPr>
          <w:rStyle w:val="53"/>
          <w:rFonts w:ascii="Times New Roman" w:eastAsia="Calibri" w:hAnsi="Times New Roman" w:cs="Times New Roman"/>
          <w:sz w:val="16"/>
          <w:szCs w:val="16"/>
          <w:lang w:eastAsia="de-DE"/>
        </w:rPr>
        <w:t>URL:</w:t>
      </w:r>
      <w:r w:rsidRPr="00E656D5">
        <w:rPr>
          <w:sz w:val="16"/>
          <w:szCs w:val="16"/>
        </w:rPr>
        <w:t xml:space="preserve"> </w:t>
      </w:r>
      <w:hyperlink r:id="rId29" w:anchor="Text" w:history="1">
        <w:r w:rsidRPr="00E656D5">
          <w:rPr>
            <w:rStyle w:val="a7"/>
            <w:rFonts w:eastAsia="Calibri"/>
            <w:color w:val="auto"/>
            <w:sz w:val="16"/>
            <w:szCs w:val="16"/>
            <w:shd w:val="clear" w:color="auto" w:fill="FFFFFF"/>
            <w:lang w:eastAsia="de-DE"/>
          </w:rPr>
          <w:t>https://zakon.rada.gov.ua/laws/show/994_001-09#Text</w:t>
        </w:r>
      </w:hyperlink>
      <w:r w:rsidRPr="00E656D5">
        <w:rPr>
          <w:rStyle w:val="53"/>
          <w:rFonts w:ascii="Times New Roman" w:eastAsia="Calibri" w:hAnsi="Times New Roman" w:cs="Times New Roman"/>
          <w:sz w:val="16"/>
          <w:szCs w:val="16"/>
          <w:lang w:val="uk-UA" w:eastAsia="de-DE"/>
        </w:rPr>
        <w:t xml:space="preserve"> </w:t>
      </w:r>
    </w:p>
  </w:footnote>
  <w:footnote w:id="97">
    <w:p w:rsidR="000473D7" w:rsidRPr="00E656D5" w:rsidRDefault="000473D7" w:rsidP="00E656D5">
      <w:pPr>
        <w:pStyle w:val="a5"/>
        <w:jc w:val="both"/>
      </w:pPr>
      <w:r w:rsidRPr="00E656D5">
        <w:rPr>
          <w:rStyle w:val="a8"/>
          <w:sz w:val="16"/>
          <w:szCs w:val="16"/>
        </w:rPr>
        <w:footnoteRef/>
      </w:r>
      <w:r w:rsidRPr="00E656D5">
        <w:rPr>
          <w:sz w:val="16"/>
          <w:szCs w:val="16"/>
        </w:rPr>
        <w:t xml:space="preserve"> </w:t>
      </w:r>
      <w:r w:rsidRPr="00E656D5">
        <w:rPr>
          <w:sz w:val="16"/>
          <w:szCs w:val="16"/>
        </w:rPr>
        <w:t>Дем’яненко Ю. І.</w:t>
      </w:r>
      <w:r w:rsidRPr="00E656D5">
        <w:rPr>
          <w:sz w:val="16"/>
          <w:szCs w:val="16"/>
          <w:lang w:val="uk-UA"/>
        </w:rPr>
        <w:t xml:space="preserve"> </w:t>
      </w:r>
      <w:r w:rsidRPr="00E656D5">
        <w:rPr>
          <w:bCs/>
          <w:sz w:val="16"/>
          <w:szCs w:val="16"/>
        </w:rPr>
        <w:t xml:space="preserve">Кримінальна відповідальність за порушення недоторканності приватного життя: аналіз нової редакції ст. 182 </w:t>
      </w:r>
      <w:r w:rsidRPr="00E656D5">
        <w:rPr>
          <w:bCs/>
          <w:sz w:val="16"/>
          <w:szCs w:val="16"/>
          <w:lang w:val="uk-UA"/>
        </w:rPr>
        <w:t>КК</w:t>
      </w:r>
      <w:r w:rsidRPr="00E656D5">
        <w:rPr>
          <w:bCs/>
          <w:sz w:val="16"/>
          <w:szCs w:val="16"/>
        </w:rPr>
        <w:t xml:space="preserve"> України</w:t>
      </w:r>
      <w:r w:rsidRPr="00E656D5">
        <w:rPr>
          <w:bCs/>
          <w:sz w:val="16"/>
          <w:szCs w:val="16"/>
          <w:lang w:val="uk-UA"/>
        </w:rPr>
        <w:t xml:space="preserve">. </w:t>
      </w:r>
      <w:r w:rsidRPr="00E656D5">
        <w:rPr>
          <w:sz w:val="16"/>
          <w:szCs w:val="16"/>
        </w:rPr>
        <w:t xml:space="preserve">Юридичний вісник. Повітряне і космічне право. - 2012. - № 4. - С. 128-132. </w:t>
      </w:r>
      <w:r w:rsidRPr="00E656D5">
        <w:rPr>
          <w:rStyle w:val="53"/>
          <w:rFonts w:ascii="Times New Roman" w:eastAsia="Calibri" w:hAnsi="Times New Roman" w:cs="Times New Roman"/>
          <w:sz w:val="16"/>
          <w:szCs w:val="16"/>
          <w:lang w:eastAsia="de-DE"/>
        </w:rPr>
        <w:t>URL:</w:t>
      </w:r>
      <w:r w:rsidRPr="00E656D5">
        <w:rPr>
          <w:rStyle w:val="53"/>
          <w:rFonts w:ascii="Times New Roman" w:eastAsia="Calibri" w:hAnsi="Times New Roman" w:cs="Times New Roman"/>
          <w:sz w:val="16"/>
          <w:szCs w:val="16"/>
          <w:lang w:val="uk-UA" w:eastAsia="de-DE"/>
        </w:rPr>
        <w:t xml:space="preserve"> </w:t>
      </w:r>
      <w:hyperlink r:id="rId30" w:history="1">
        <w:r w:rsidRPr="00E656D5">
          <w:rPr>
            <w:rStyle w:val="a7"/>
            <w:color w:val="auto"/>
            <w:sz w:val="16"/>
            <w:szCs w:val="16"/>
          </w:rPr>
          <w:t>http://nbuv.gov.ua/UJRN/Npnau_2012_4_28</w:t>
        </w:r>
      </w:hyperlink>
    </w:p>
  </w:footnote>
  <w:footnote w:id="98">
    <w:p w:rsidR="000473D7" w:rsidRPr="006C3D47" w:rsidRDefault="000473D7" w:rsidP="00285B98">
      <w:pPr>
        <w:pStyle w:val="1"/>
        <w:spacing w:before="0" w:beforeAutospacing="0" w:after="0" w:afterAutospacing="0"/>
        <w:jc w:val="both"/>
      </w:pPr>
      <w:r w:rsidRPr="00E656D5">
        <w:rPr>
          <w:rStyle w:val="a8"/>
          <w:b w:val="0"/>
          <w:sz w:val="16"/>
          <w:szCs w:val="16"/>
        </w:rPr>
        <w:footnoteRef/>
      </w:r>
      <w:r w:rsidRPr="00E656D5">
        <w:rPr>
          <w:b w:val="0"/>
          <w:sz w:val="16"/>
          <w:szCs w:val="16"/>
        </w:rPr>
        <w:t xml:space="preserve"> </w:t>
      </w:r>
      <w:r w:rsidRPr="00E656D5">
        <w:rPr>
          <w:b w:val="0"/>
          <w:sz w:val="16"/>
          <w:szCs w:val="16"/>
        </w:rPr>
        <w:t xml:space="preserve">Радутний О.Е. Порушення недоторканності приватного життя у віртуальних та матеріально обʼєктивованих світах. </w:t>
      </w:r>
      <w:r w:rsidRPr="00E656D5">
        <w:rPr>
          <w:b w:val="0"/>
          <w:i/>
          <w:sz w:val="16"/>
          <w:szCs w:val="16"/>
        </w:rPr>
        <w:t xml:space="preserve">Вісник асоціації кримінального права України. </w:t>
      </w:r>
      <w:r w:rsidRPr="00E656D5">
        <w:rPr>
          <w:b w:val="0"/>
          <w:sz w:val="16"/>
          <w:szCs w:val="16"/>
        </w:rPr>
        <w:t xml:space="preserve">2025. № 23. Т.1. С. 206-224. DOI: https://doi.org/10.21564/2311-9640.2025.23.334359 </w:t>
      </w:r>
    </w:p>
  </w:footnote>
  <w:footnote w:id="99">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rStyle w:val="rvts23"/>
          <w:sz w:val="16"/>
          <w:szCs w:val="16"/>
        </w:rPr>
        <w:t>Про державну підтримку медіа, гарантії професійної діяльності та соціальний захист журналіста</w:t>
      </w:r>
      <w:r w:rsidRPr="000877A8">
        <w:rPr>
          <w:rStyle w:val="rvts23"/>
          <w:sz w:val="16"/>
          <w:szCs w:val="16"/>
          <w:lang w:val="uk-UA"/>
        </w:rPr>
        <w:t xml:space="preserve">: Закон України від </w:t>
      </w:r>
      <w:r w:rsidRPr="000877A8">
        <w:rPr>
          <w:rStyle w:val="rvts44"/>
          <w:sz w:val="16"/>
          <w:szCs w:val="16"/>
        </w:rPr>
        <w:t>23 вересня 1997 р</w:t>
      </w:r>
      <w:r w:rsidRPr="000877A8">
        <w:rPr>
          <w:rStyle w:val="rvts44"/>
          <w:sz w:val="16"/>
          <w:szCs w:val="16"/>
          <w:lang w:val="uk-UA"/>
        </w:rPr>
        <w:t>.</w:t>
      </w:r>
      <w:r w:rsidRPr="000877A8">
        <w:rPr>
          <w:rStyle w:val="rvts44"/>
          <w:sz w:val="16"/>
          <w:szCs w:val="16"/>
        </w:rPr>
        <w:t xml:space="preserve"> № 540/97-ВР</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rStyle w:val="rvts23"/>
          <w:sz w:val="16"/>
          <w:szCs w:val="16"/>
          <w:lang w:val="uk-UA"/>
        </w:rPr>
        <w:t xml:space="preserve">https://zakon.rada.gov.ua/laws/show/540/97-%D0%B2%D1%80#Text </w:t>
      </w:r>
    </w:p>
  </w:footnote>
  <w:footnote w:id="100">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rStyle w:val="rvts23"/>
          <w:sz w:val="16"/>
          <w:szCs w:val="16"/>
        </w:rPr>
        <w:t>Про державну підтримку медіа, гарантії професійної діяльності та соціальний захист журналіста</w:t>
      </w:r>
      <w:r w:rsidRPr="000877A8">
        <w:rPr>
          <w:rStyle w:val="rvts23"/>
          <w:sz w:val="16"/>
          <w:szCs w:val="16"/>
          <w:lang w:val="uk-UA"/>
        </w:rPr>
        <w:t xml:space="preserve">: Закон України від </w:t>
      </w:r>
      <w:r w:rsidRPr="000877A8">
        <w:rPr>
          <w:rStyle w:val="rvts44"/>
          <w:sz w:val="16"/>
          <w:szCs w:val="16"/>
        </w:rPr>
        <w:t>23 вересня 1997 р</w:t>
      </w:r>
      <w:r w:rsidRPr="000877A8">
        <w:rPr>
          <w:rStyle w:val="rvts44"/>
          <w:sz w:val="16"/>
          <w:szCs w:val="16"/>
          <w:lang w:val="uk-UA"/>
        </w:rPr>
        <w:t>.</w:t>
      </w:r>
      <w:r w:rsidRPr="000877A8">
        <w:rPr>
          <w:rStyle w:val="rvts44"/>
          <w:sz w:val="16"/>
          <w:szCs w:val="16"/>
        </w:rPr>
        <w:t xml:space="preserve"> № 540/97-ВР</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rStyle w:val="rvts23"/>
          <w:sz w:val="16"/>
          <w:szCs w:val="16"/>
          <w:lang w:val="uk-UA"/>
        </w:rPr>
        <w:t xml:space="preserve">https://zakon.rada.gov.ua/laws/show/540/97-%D0%B2%D1%80#Text </w:t>
      </w:r>
    </w:p>
  </w:footnote>
  <w:footnote w:id="101">
    <w:p w:rsidR="000473D7" w:rsidRPr="000877A8" w:rsidRDefault="000473D7" w:rsidP="00DF5554">
      <w:pPr>
        <w:pStyle w:val="HTML"/>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bCs/>
          <w:sz w:val="16"/>
          <w:szCs w:val="16"/>
        </w:rPr>
        <w:t>Про судову практику у справах про захист гідності та честі фізичної особи, а також ділової репутації фізичної та юридичної особи</w:t>
      </w:r>
      <w:r w:rsidRPr="000877A8">
        <w:rPr>
          <w:rFonts w:ascii="Times New Roman" w:hAnsi="Times New Roman" w:cs="Times New Roman"/>
          <w:bCs/>
          <w:sz w:val="16"/>
          <w:szCs w:val="16"/>
          <w:lang w:val="uk-UA"/>
        </w:rPr>
        <w:t xml:space="preserve">: Постанова ПВСУ </w:t>
      </w:r>
      <w:r w:rsidRPr="000877A8">
        <w:rPr>
          <w:rFonts w:ascii="Times New Roman" w:hAnsi="Times New Roman" w:cs="Times New Roman"/>
          <w:sz w:val="16"/>
          <w:szCs w:val="16"/>
          <w:lang w:val="uk-UA" w:eastAsia="uk-UA"/>
        </w:rPr>
        <w:t xml:space="preserve">27.02.2009  N 1.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rFonts w:ascii="Times New Roman" w:hAnsi="Times New Roman" w:cs="Times New Roman"/>
          <w:sz w:val="16"/>
          <w:szCs w:val="16"/>
        </w:rPr>
        <w:t xml:space="preserve"> https://zakon.rada.gov.ua/laws/show/v_001700-09#Text</w:t>
      </w:r>
    </w:p>
  </w:footnote>
  <w:footnote w:id="102">
    <w:p w:rsidR="000473D7" w:rsidRPr="000877A8" w:rsidRDefault="000473D7" w:rsidP="00DF5554">
      <w:pPr>
        <w:pStyle w:val="HTML"/>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bCs/>
          <w:sz w:val="16"/>
          <w:szCs w:val="16"/>
        </w:rPr>
        <w:t>Про судову практику у справах про захист гідності та честі фізичної особи, а також ділової репутації фізичної та юридичної особи</w:t>
      </w:r>
      <w:r w:rsidRPr="000877A8">
        <w:rPr>
          <w:rFonts w:ascii="Times New Roman" w:hAnsi="Times New Roman" w:cs="Times New Roman"/>
          <w:bCs/>
          <w:sz w:val="16"/>
          <w:szCs w:val="16"/>
          <w:lang w:val="uk-UA"/>
        </w:rPr>
        <w:t xml:space="preserve">: Постанова ПВСУ </w:t>
      </w:r>
      <w:r w:rsidRPr="000877A8">
        <w:rPr>
          <w:rFonts w:ascii="Times New Roman" w:hAnsi="Times New Roman" w:cs="Times New Roman"/>
          <w:sz w:val="16"/>
          <w:szCs w:val="16"/>
          <w:lang w:val="uk-UA" w:eastAsia="uk-UA"/>
        </w:rPr>
        <w:t xml:space="preserve">27.02.2009  N 1.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rFonts w:ascii="Times New Roman" w:hAnsi="Times New Roman" w:cs="Times New Roman"/>
          <w:sz w:val="16"/>
          <w:szCs w:val="16"/>
        </w:rPr>
        <w:t xml:space="preserve"> https://zakon.rada.gov.ua/laws/show/v_001700-09#Text</w:t>
      </w:r>
    </w:p>
  </w:footnote>
  <w:footnote w:id="103">
    <w:p w:rsidR="000473D7" w:rsidRPr="000877A8" w:rsidRDefault="000473D7" w:rsidP="00DF5554">
      <w:pPr>
        <w:pStyle w:val="HTML"/>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bCs/>
          <w:sz w:val="16"/>
          <w:szCs w:val="16"/>
        </w:rPr>
        <w:t>Про судову практику у справах про захист гідності та честі фізичної особи, а також ділової репутації фізичної та юридичної особи</w:t>
      </w:r>
      <w:r w:rsidRPr="000877A8">
        <w:rPr>
          <w:rFonts w:ascii="Times New Roman" w:hAnsi="Times New Roman" w:cs="Times New Roman"/>
          <w:bCs/>
          <w:sz w:val="16"/>
          <w:szCs w:val="16"/>
          <w:lang w:val="uk-UA"/>
        </w:rPr>
        <w:t xml:space="preserve">: Постанова ПВСУ </w:t>
      </w:r>
      <w:r w:rsidRPr="000877A8">
        <w:rPr>
          <w:rFonts w:ascii="Times New Roman" w:hAnsi="Times New Roman" w:cs="Times New Roman"/>
          <w:sz w:val="16"/>
          <w:szCs w:val="16"/>
          <w:lang w:val="uk-UA" w:eastAsia="uk-UA"/>
        </w:rPr>
        <w:t xml:space="preserve">27.02.2009  N 1.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rFonts w:ascii="Times New Roman" w:hAnsi="Times New Roman" w:cs="Times New Roman"/>
          <w:sz w:val="16"/>
          <w:szCs w:val="16"/>
        </w:rPr>
        <w:t xml:space="preserve"> https://zakon.rada.gov.ua/laws/show/v_001700-09#Text</w:t>
      </w:r>
    </w:p>
  </w:footnote>
  <w:footnote w:id="104">
    <w:p w:rsidR="000473D7" w:rsidRPr="000877A8" w:rsidRDefault="000473D7" w:rsidP="00DF5554">
      <w:pPr>
        <w:pStyle w:val="HTML"/>
        <w:jc w:val="both"/>
        <w:rPr>
          <w:rFonts w:ascii="Times New Roman" w:hAnsi="Times New Roman" w:cs="Times New Roman"/>
          <w:sz w:val="16"/>
          <w:szCs w:val="16"/>
          <w:lang w:val="uk-UA"/>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bCs/>
          <w:sz w:val="16"/>
          <w:szCs w:val="16"/>
          <w:lang w:val="uk-UA" w:eastAsia="uk-UA"/>
        </w:rPr>
        <w:t xml:space="preserve">Про судову практику в справах про відшкодування моральної (немайнової) шкоди: Постанова Пленуму ВСУ </w:t>
      </w:r>
      <w:r w:rsidRPr="000877A8">
        <w:rPr>
          <w:rFonts w:ascii="Times New Roman" w:hAnsi="Times New Roman" w:cs="Times New Roman"/>
          <w:sz w:val="16"/>
          <w:szCs w:val="16"/>
          <w:lang w:val="uk-UA" w:eastAsia="uk-UA"/>
        </w:rPr>
        <w:t xml:space="preserve">від 31.03.95р. № 4.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rFonts w:ascii="Times New Roman" w:hAnsi="Times New Roman" w:cs="Times New Roman"/>
          <w:sz w:val="16"/>
          <w:szCs w:val="16"/>
        </w:rPr>
        <w:t xml:space="preserve"> </w:t>
      </w:r>
      <w:r w:rsidRPr="000877A8">
        <w:rPr>
          <w:rFonts w:ascii="Times New Roman" w:hAnsi="Times New Roman" w:cs="Times New Roman"/>
          <w:sz w:val="16"/>
          <w:szCs w:val="16"/>
          <w:lang w:val="uk-UA" w:eastAsia="uk-UA"/>
        </w:rPr>
        <w:t>https://zakon.rada.gov.ua/laws/show/v0004700-95#Text</w:t>
      </w:r>
    </w:p>
  </w:footnote>
  <w:footnote w:id="105">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color w:val="000000" w:themeColor="text1"/>
          <w:sz w:val="16"/>
          <w:szCs w:val="16"/>
        </w:rPr>
        <w:t>Постанов</w:t>
      </w:r>
      <w:r w:rsidRPr="000877A8">
        <w:rPr>
          <w:color w:val="000000" w:themeColor="text1"/>
          <w:sz w:val="16"/>
          <w:szCs w:val="16"/>
          <w:lang w:val="uk-UA"/>
        </w:rPr>
        <w:t>а</w:t>
      </w:r>
      <w:r w:rsidRPr="000877A8">
        <w:rPr>
          <w:color w:val="000000" w:themeColor="text1"/>
          <w:sz w:val="16"/>
          <w:szCs w:val="16"/>
        </w:rPr>
        <w:t xml:space="preserve"> ОП КЦС ВС від 05.12.2022р. в справі № 214/7462/20</w:t>
      </w:r>
      <w:r w:rsidRPr="000877A8">
        <w:rPr>
          <w:color w:val="000000" w:themeColor="text1"/>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https://reyestr.court.gov.ua/Review/108238968</w:t>
      </w:r>
    </w:p>
  </w:footnote>
  <w:footnote w:id="106">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Цивільний кодекс: Закон України від </w:t>
      </w:r>
      <w:r w:rsidRPr="000877A8">
        <w:rPr>
          <w:rStyle w:val="rvts44"/>
          <w:sz w:val="16"/>
          <w:szCs w:val="16"/>
        </w:rPr>
        <w:t>16 січня 2003 р</w:t>
      </w:r>
      <w:r w:rsidRPr="000877A8">
        <w:rPr>
          <w:rStyle w:val="rvts44"/>
          <w:sz w:val="16"/>
          <w:szCs w:val="16"/>
          <w:lang w:val="uk-UA"/>
        </w:rPr>
        <w:t xml:space="preserve">. </w:t>
      </w:r>
      <w:r w:rsidRPr="000877A8">
        <w:rPr>
          <w:rStyle w:val="rvts44"/>
          <w:sz w:val="16"/>
          <w:szCs w:val="16"/>
        </w:rPr>
        <w:t>№ 435-IV</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https://zakon.rada.gov.ua/laws/show/435-15#Text</w:t>
      </w:r>
    </w:p>
  </w:footnote>
  <w:footnote w:id="107">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Про судоустрій і статус суддів: Закон України від </w:t>
      </w:r>
      <w:r w:rsidRPr="000877A8">
        <w:rPr>
          <w:rStyle w:val="rvts44"/>
          <w:sz w:val="16"/>
          <w:szCs w:val="16"/>
        </w:rPr>
        <w:t>2 червня 2016 р. № 1402-VIII</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sz w:val="16"/>
          <w:szCs w:val="16"/>
          <w:lang w:val="uk-UA"/>
        </w:rPr>
        <w:t>https://zakon.rada.gov.ua/laws/show/1402-19#Text</w:t>
      </w:r>
    </w:p>
  </w:footnote>
  <w:footnote w:id="108">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Кодекс адміністративного судочинства України від</w:t>
      </w:r>
      <w:r w:rsidRPr="000877A8">
        <w:rPr>
          <w:sz w:val="16"/>
          <w:szCs w:val="16"/>
          <w:lang w:val="uk-UA"/>
        </w:rPr>
        <w:t xml:space="preserve"> </w:t>
      </w:r>
      <w:r w:rsidRPr="000877A8">
        <w:rPr>
          <w:rStyle w:val="rvts9"/>
          <w:sz w:val="16"/>
          <w:szCs w:val="16"/>
        </w:rPr>
        <w:t>6 липня 2005 р</w:t>
      </w:r>
      <w:r w:rsidRPr="000877A8">
        <w:rPr>
          <w:rStyle w:val="rvts9"/>
          <w:sz w:val="16"/>
          <w:szCs w:val="16"/>
          <w:lang w:val="uk-UA"/>
        </w:rPr>
        <w:t>.</w:t>
      </w:r>
      <w:r w:rsidRPr="000877A8">
        <w:rPr>
          <w:sz w:val="16"/>
          <w:szCs w:val="16"/>
        </w:rPr>
        <w:t xml:space="preserve"> </w:t>
      </w:r>
      <w:r w:rsidRPr="000877A8">
        <w:rPr>
          <w:rStyle w:val="rvts9"/>
          <w:sz w:val="16"/>
          <w:szCs w:val="16"/>
        </w:rPr>
        <w:t>№ 2747-IV</w:t>
      </w:r>
      <w:r w:rsidRPr="000877A8">
        <w:rPr>
          <w:sz w:val="16"/>
          <w:szCs w:val="16"/>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sz w:val="16"/>
          <w:szCs w:val="16"/>
          <w:lang w:val="uk-UA"/>
        </w:rPr>
        <w:t xml:space="preserve"> </w:t>
      </w:r>
      <w:r w:rsidRPr="000877A8">
        <w:rPr>
          <w:sz w:val="16"/>
          <w:szCs w:val="16"/>
        </w:rPr>
        <w:t>https://zakon.rada.gov.ua/laws/show/2747-15#Text</w:t>
      </w:r>
    </w:p>
  </w:footnote>
  <w:footnote w:id="109">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Цивільний процесуальний кодекс України</w:t>
      </w:r>
      <w:r w:rsidRPr="000877A8">
        <w:rPr>
          <w:sz w:val="16"/>
          <w:szCs w:val="16"/>
          <w:lang w:val="uk-UA"/>
        </w:rPr>
        <w:t xml:space="preserve"> від </w:t>
      </w:r>
      <w:r w:rsidRPr="000877A8">
        <w:rPr>
          <w:rStyle w:val="rvts9"/>
          <w:sz w:val="16"/>
          <w:szCs w:val="16"/>
        </w:rPr>
        <w:t>18 березня 2004 р. № 1618-IV</w:t>
      </w:r>
      <w:r w:rsidRPr="000877A8">
        <w:rPr>
          <w:sz w:val="16"/>
          <w:szCs w:val="16"/>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sz w:val="16"/>
          <w:szCs w:val="16"/>
          <w:lang w:val="uk-UA"/>
        </w:rPr>
        <w:t xml:space="preserve"> </w:t>
      </w:r>
      <w:r w:rsidRPr="000877A8">
        <w:rPr>
          <w:sz w:val="16"/>
          <w:szCs w:val="16"/>
        </w:rPr>
        <w:t>https://zakon.rada.gov.ua/laws/show/1618-15#Text</w:t>
      </w:r>
      <w:r w:rsidRPr="000877A8">
        <w:rPr>
          <w:sz w:val="16"/>
          <w:szCs w:val="16"/>
          <w:lang w:val="uk-UA"/>
        </w:rPr>
        <w:t xml:space="preserve"> </w:t>
      </w:r>
    </w:p>
  </w:footnote>
  <w:footnote w:id="110">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Господарський процесуальний кодекс </w:t>
      </w:r>
      <w:r w:rsidRPr="000877A8">
        <w:rPr>
          <w:sz w:val="16"/>
          <w:szCs w:val="16"/>
          <w:lang w:val="uk-UA"/>
        </w:rPr>
        <w:t xml:space="preserve">України від </w:t>
      </w:r>
      <w:r w:rsidRPr="000877A8">
        <w:rPr>
          <w:rStyle w:val="rvts9"/>
          <w:sz w:val="16"/>
          <w:szCs w:val="16"/>
        </w:rPr>
        <w:t>6 листопада 1991 р</w:t>
      </w:r>
      <w:r w:rsidRPr="000877A8">
        <w:rPr>
          <w:rStyle w:val="rvts9"/>
          <w:sz w:val="16"/>
          <w:szCs w:val="16"/>
          <w:lang w:val="uk-UA"/>
        </w:rPr>
        <w:t xml:space="preserve">. </w:t>
      </w:r>
      <w:r w:rsidRPr="000877A8">
        <w:rPr>
          <w:rStyle w:val="rvts9"/>
          <w:sz w:val="16"/>
          <w:szCs w:val="16"/>
        </w:rPr>
        <w:t>№ 1798-XII</w:t>
      </w:r>
      <w:r w:rsidRPr="000877A8">
        <w:rPr>
          <w:rStyle w:val="rvts9"/>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sz w:val="16"/>
          <w:szCs w:val="16"/>
          <w:lang w:val="uk-UA"/>
        </w:rPr>
        <w:t xml:space="preserve"> </w:t>
      </w:r>
      <w:hyperlink r:id="rId31" w:anchor="Text" w:history="1">
        <w:r w:rsidRPr="000877A8">
          <w:rPr>
            <w:rStyle w:val="a7"/>
            <w:sz w:val="16"/>
            <w:szCs w:val="16"/>
          </w:rPr>
          <w:t>https://zakon.rada.gov.ua/laws/show/1798-12#Text</w:t>
        </w:r>
      </w:hyperlink>
      <w:r w:rsidRPr="000877A8">
        <w:rPr>
          <w:sz w:val="16"/>
          <w:szCs w:val="16"/>
          <w:lang w:val="uk-UA"/>
        </w:rPr>
        <w:t xml:space="preserve"> </w:t>
      </w:r>
    </w:p>
  </w:footnote>
  <w:footnote w:id="111">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Кримінально-процесуальний кодекс</w:t>
      </w:r>
      <w:r w:rsidRPr="000877A8">
        <w:rPr>
          <w:sz w:val="16"/>
          <w:szCs w:val="16"/>
          <w:lang w:val="uk-UA"/>
        </w:rPr>
        <w:t xml:space="preserve"> України від </w:t>
      </w:r>
      <w:r w:rsidRPr="000877A8">
        <w:rPr>
          <w:rStyle w:val="rvts9"/>
          <w:sz w:val="16"/>
          <w:szCs w:val="16"/>
        </w:rPr>
        <w:t>13 квітня 2012 р. № 4651-VI</w:t>
      </w:r>
      <w:r w:rsidRPr="000877A8">
        <w:rPr>
          <w:rStyle w:val="rvts9"/>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sz w:val="16"/>
          <w:szCs w:val="16"/>
          <w:lang w:val="uk-UA"/>
        </w:rPr>
        <w:t xml:space="preserve"> https://zakon.rada.gov.ua/laws/show/4651-17#Text</w:t>
      </w:r>
    </w:p>
  </w:footnote>
  <w:footnote w:id="112">
    <w:p w:rsidR="000473D7" w:rsidRPr="000877A8" w:rsidRDefault="000473D7" w:rsidP="00DF5554">
      <w:pPr>
        <w:pStyle w:val="a4"/>
        <w:spacing w:before="0" w:beforeAutospacing="0" w:after="0" w:afterAutospacing="0"/>
        <w:jc w:val="both"/>
        <w:rPr>
          <w:sz w:val="16"/>
          <w:szCs w:val="16"/>
          <w:lang w:val="uk-UA"/>
        </w:rPr>
      </w:pPr>
      <w:r w:rsidRPr="000877A8">
        <w:rPr>
          <w:rStyle w:val="a8"/>
          <w:sz w:val="16"/>
          <w:szCs w:val="16"/>
        </w:rPr>
        <w:footnoteRef/>
      </w:r>
      <w:r w:rsidRPr="000877A8">
        <w:rPr>
          <w:sz w:val="16"/>
          <w:szCs w:val="16"/>
          <w:lang w:val="ru-UA"/>
        </w:rPr>
        <w:t xml:space="preserve"> </w:t>
      </w:r>
      <w:r w:rsidRPr="000877A8">
        <w:rPr>
          <w:bCs/>
          <w:sz w:val="16"/>
          <w:szCs w:val="16"/>
          <w:lang w:val="uk-UA" w:eastAsia="uk-UA"/>
        </w:rPr>
        <w:t xml:space="preserve">Рекомендація № R (81) 19 </w:t>
      </w:r>
      <w:r w:rsidRPr="000877A8">
        <w:rPr>
          <w:bCs/>
          <w:sz w:val="16"/>
          <w:szCs w:val="16"/>
          <w:lang w:val="ru-UA"/>
        </w:rPr>
        <w:t>Комітету міністрів про доступ до інформації, що знаходиться у розпорядженні державних органів (Прийнята 25 листопада 1981</w:t>
      </w:r>
      <w:r w:rsidRPr="000877A8">
        <w:rPr>
          <w:bCs/>
          <w:sz w:val="16"/>
          <w:szCs w:val="16"/>
          <w:lang w:val="uk-UA"/>
        </w:rPr>
        <w:t xml:space="preserve">р.).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rStyle w:val="sa36b60a1"/>
          <w:sz w:val="16"/>
          <w:szCs w:val="16"/>
          <w:lang w:val="uk-UA"/>
        </w:rPr>
        <w:t xml:space="preserve"> </w:t>
      </w:r>
      <w:r w:rsidRPr="000877A8">
        <w:rPr>
          <w:bCs/>
          <w:sz w:val="16"/>
          <w:szCs w:val="16"/>
          <w:lang w:val="uk-UA"/>
        </w:rPr>
        <w:t>https://cedem.org.ua/library/rekomendatsiya-r-81-19-pro-dostup-do-informatsiyi-shho-znahodytsya-u-rozporyadzhenni-derzhavnyh-organiv/, Р</w:t>
      </w:r>
      <w:r w:rsidRPr="000877A8">
        <w:rPr>
          <w:bCs/>
          <w:sz w:val="16"/>
          <w:szCs w:val="16"/>
          <w:lang w:val="ru-UA"/>
        </w:rPr>
        <w:t>екомендація rec(2003)13</w:t>
      </w:r>
      <w:r w:rsidRPr="000877A8">
        <w:rPr>
          <w:bCs/>
          <w:sz w:val="16"/>
          <w:szCs w:val="16"/>
          <w:lang w:val="uk-UA"/>
        </w:rPr>
        <w:t xml:space="preserve"> </w:t>
      </w:r>
      <w:r w:rsidRPr="000877A8">
        <w:rPr>
          <w:bCs/>
          <w:sz w:val="16"/>
          <w:szCs w:val="16"/>
          <w:lang w:val="ru-UA"/>
        </w:rPr>
        <w:t xml:space="preserve">Комітету міністрів </w:t>
      </w:r>
      <w:r w:rsidRPr="000877A8">
        <w:rPr>
          <w:bCs/>
          <w:sz w:val="16"/>
          <w:szCs w:val="16"/>
          <w:lang w:val="uk-UA"/>
        </w:rPr>
        <w:t>РЄ</w:t>
      </w:r>
      <w:r w:rsidRPr="000877A8">
        <w:rPr>
          <w:sz w:val="16"/>
          <w:szCs w:val="16"/>
          <w:lang w:val="ru-UA"/>
        </w:rPr>
        <w:t xml:space="preserve"> </w:t>
      </w:r>
      <w:r w:rsidRPr="000877A8">
        <w:rPr>
          <w:bCs/>
          <w:sz w:val="16"/>
          <w:szCs w:val="16"/>
          <w:lang w:val="ru-UA"/>
        </w:rPr>
        <w:t xml:space="preserve">щодо надання інформації через засоби масової інформації стосовно кримінального </w:t>
      </w:r>
      <w:proofErr w:type="gramStart"/>
      <w:r w:rsidRPr="000877A8">
        <w:rPr>
          <w:bCs/>
          <w:sz w:val="16"/>
          <w:szCs w:val="16"/>
          <w:lang w:val="ru-UA"/>
        </w:rPr>
        <w:t xml:space="preserve">судочинства </w:t>
      </w:r>
      <w:r w:rsidRPr="000877A8">
        <w:rPr>
          <w:sz w:val="16"/>
          <w:szCs w:val="16"/>
          <w:lang w:val="ru-UA"/>
        </w:rPr>
        <w:t> </w:t>
      </w:r>
      <w:r w:rsidRPr="000877A8">
        <w:rPr>
          <w:iCs/>
          <w:sz w:val="16"/>
          <w:szCs w:val="16"/>
          <w:lang w:val="ru-UA"/>
        </w:rPr>
        <w:t>(</w:t>
      </w:r>
      <w:proofErr w:type="gramEnd"/>
      <w:r w:rsidRPr="000877A8">
        <w:rPr>
          <w:iCs/>
          <w:sz w:val="16"/>
          <w:szCs w:val="16"/>
          <w:lang w:val="ru-UA"/>
        </w:rPr>
        <w:t>прийнята 10 липня 2003 р</w:t>
      </w:r>
      <w:r w:rsidRPr="000877A8">
        <w:rPr>
          <w:iCs/>
          <w:sz w:val="16"/>
          <w:szCs w:val="16"/>
          <w:lang w:val="uk-UA"/>
        </w:rPr>
        <w:t xml:space="preserve">.). </w:t>
      </w:r>
      <w:r w:rsidRPr="000877A8">
        <w:rPr>
          <w:rStyle w:val="53"/>
          <w:rFonts w:ascii="Times New Roman" w:eastAsia="Calibri" w:hAnsi="Times New Roman" w:cs="Times New Roman"/>
          <w:sz w:val="16"/>
          <w:szCs w:val="16"/>
          <w:lang w:val="en-US" w:eastAsia="de-DE"/>
        </w:rPr>
        <w:t>URL:</w:t>
      </w:r>
      <w:r w:rsidRPr="000877A8">
        <w:rPr>
          <w:rStyle w:val="sa36b60a1"/>
          <w:sz w:val="16"/>
          <w:szCs w:val="16"/>
          <w:lang w:val="en-US"/>
        </w:rPr>
        <w:t xml:space="preserve"> </w:t>
      </w:r>
      <w:r w:rsidRPr="000877A8">
        <w:rPr>
          <w:iCs/>
          <w:sz w:val="16"/>
          <w:szCs w:val="16"/>
          <w:lang w:val="uk-UA"/>
        </w:rPr>
        <w:t>https://cedem.org.ua/library/rekomendatsiya-rec-2003-13-shhodo-nadannya-informatsiyi-cherez-zasoby-masovoyi-informatsiyi-stosovno-kryminalnogo-sudochynstva</w:t>
      </w:r>
      <w:r w:rsidRPr="000877A8">
        <w:rPr>
          <w:i/>
          <w:iCs/>
          <w:sz w:val="16"/>
          <w:szCs w:val="16"/>
          <w:lang w:val="uk-UA"/>
        </w:rPr>
        <w:t>/</w:t>
      </w:r>
    </w:p>
  </w:footnote>
  <w:footnote w:id="113">
    <w:p w:rsidR="000473D7" w:rsidRPr="000877A8" w:rsidRDefault="000473D7" w:rsidP="00DF5554">
      <w:pPr>
        <w:pStyle w:val="a5"/>
        <w:jc w:val="both"/>
        <w:rPr>
          <w:sz w:val="16"/>
          <w:szCs w:val="16"/>
          <w:lang w:val="uk-UA"/>
        </w:rPr>
      </w:pPr>
      <w:r w:rsidRPr="000877A8">
        <w:rPr>
          <w:rStyle w:val="a8"/>
          <w:sz w:val="16"/>
          <w:szCs w:val="16"/>
        </w:rPr>
        <w:footnoteRef/>
      </w:r>
      <w:r w:rsidRPr="000877A8">
        <w:rPr>
          <w:rStyle w:val="rvts23"/>
          <w:sz w:val="16"/>
          <w:szCs w:val="16"/>
        </w:rPr>
        <w:t>Про авторське право і суміжні права</w:t>
      </w:r>
      <w:r w:rsidRPr="000877A8">
        <w:rPr>
          <w:rStyle w:val="rvts23"/>
          <w:sz w:val="16"/>
          <w:szCs w:val="16"/>
          <w:lang w:val="uk-UA"/>
        </w:rPr>
        <w:t xml:space="preserve">: Закон України від </w:t>
      </w:r>
      <w:r w:rsidRPr="000877A8">
        <w:rPr>
          <w:sz w:val="16"/>
          <w:szCs w:val="16"/>
        </w:rPr>
        <w:t xml:space="preserve"> </w:t>
      </w:r>
      <w:r w:rsidRPr="000877A8">
        <w:rPr>
          <w:rStyle w:val="rvts44"/>
          <w:sz w:val="16"/>
          <w:szCs w:val="16"/>
        </w:rPr>
        <w:t>23 грудня 1993 р</w:t>
      </w:r>
      <w:r w:rsidRPr="000877A8">
        <w:rPr>
          <w:rStyle w:val="rvts44"/>
          <w:sz w:val="16"/>
          <w:szCs w:val="16"/>
          <w:lang w:val="uk-UA"/>
        </w:rPr>
        <w:t xml:space="preserve">. </w:t>
      </w:r>
      <w:r w:rsidRPr="000877A8">
        <w:rPr>
          <w:rStyle w:val="rvts44"/>
          <w:sz w:val="16"/>
          <w:szCs w:val="16"/>
        </w:rPr>
        <w:t>№ 3792-XII</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sa36b60a1"/>
          <w:sz w:val="16"/>
          <w:szCs w:val="16"/>
        </w:rPr>
        <w:t xml:space="preserve"> </w:t>
      </w:r>
      <w:hyperlink r:id="rId32" w:anchor="Text" w:history="1">
        <w:r w:rsidRPr="000877A8">
          <w:rPr>
            <w:rStyle w:val="a7"/>
            <w:sz w:val="16"/>
            <w:szCs w:val="16"/>
          </w:rPr>
          <w:t>https://zakon.rada.gov.ua/laws/show/3792-12#Text</w:t>
        </w:r>
      </w:hyperlink>
      <w:r w:rsidRPr="000877A8">
        <w:rPr>
          <w:sz w:val="16"/>
          <w:szCs w:val="16"/>
          <w:lang w:val="uk-UA"/>
        </w:rPr>
        <w:t xml:space="preserve"> </w:t>
      </w:r>
    </w:p>
  </w:footnote>
  <w:footnote w:id="114">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 xml:space="preserve">Цивільний кодекс: Закон України від </w:t>
      </w:r>
      <w:r w:rsidRPr="000877A8">
        <w:rPr>
          <w:rStyle w:val="rvts44"/>
          <w:sz w:val="16"/>
          <w:szCs w:val="16"/>
        </w:rPr>
        <w:t>16 січня 2003 р</w:t>
      </w:r>
      <w:r w:rsidRPr="000877A8">
        <w:rPr>
          <w:rStyle w:val="rvts44"/>
          <w:sz w:val="16"/>
          <w:szCs w:val="16"/>
          <w:lang w:val="uk-UA"/>
        </w:rPr>
        <w:t xml:space="preserve">. </w:t>
      </w:r>
      <w:r w:rsidRPr="000877A8">
        <w:rPr>
          <w:rStyle w:val="rvts44"/>
          <w:sz w:val="16"/>
          <w:szCs w:val="16"/>
        </w:rPr>
        <w:t>№ 435-IV</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hyperlink r:id="rId33" w:anchor="Text" w:history="1">
        <w:r w:rsidRPr="000877A8">
          <w:rPr>
            <w:rStyle w:val="a7"/>
            <w:sz w:val="16"/>
            <w:szCs w:val="16"/>
          </w:rPr>
          <w:t>https://zakon.rada.gov.ua/laws/show/435-15#Text</w:t>
        </w:r>
      </w:hyperlink>
    </w:p>
  </w:footnote>
  <w:footnote w:id="115">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 xml:space="preserve">Цивільний кодекс: Закон України від </w:t>
      </w:r>
      <w:r w:rsidRPr="000877A8">
        <w:rPr>
          <w:rStyle w:val="rvts44"/>
          <w:sz w:val="16"/>
          <w:szCs w:val="16"/>
        </w:rPr>
        <w:t>16 січня 2003 р</w:t>
      </w:r>
      <w:r w:rsidRPr="000877A8">
        <w:rPr>
          <w:rStyle w:val="rvts44"/>
          <w:sz w:val="16"/>
          <w:szCs w:val="16"/>
          <w:lang w:val="uk-UA"/>
        </w:rPr>
        <w:t xml:space="preserve">. </w:t>
      </w:r>
      <w:r w:rsidRPr="000877A8">
        <w:rPr>
          <w:rStyle w:val="rvts44"/>
          <w:sz w:val="16"/>
          <w:szCs w:val="16"/>
        </w:rPr>
        <w:t>№ 435-IV</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hyperlink r:id="rId34" w:anchor="Text" w:history="1">
        <w:r w:rsidRPr="000877A8">
          <w:rPr>
            <w:rStyle w:val="a7"/>
            <w:sz w:val="16"/>
            <w:szCs w:val="16"/>
          </w:rPr>
          <w:t>https://zakon.rada.gov.ua/laws/show/435-15#Text</w:t>
        </w:r>
      </w:hyperlink>
    </w:p>
  </w:footnote>
  <w:footnote w:id="116">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rStyle w:val="rvts23"/>
          <w:sz w:val="16"/>
          <w:szCs w:val="16"/>
        </w:rPr>
        <w:t>Про авторське право і суміжні права</w:t>
      </w:r>
      <w:r w:rsidRPr="000877A8">
        <w:rPr>
          <w:rStyle w:val="rvts23"/>
          <w:sz w:val="16"/>
          <w:szCs w:val="16"/>
          <w:lang w:val="uk-UA"/>
        </w:rPr>
        <w:t xml:space="preserve">: Закон України від </w:t>
      </w:r>
      <w:r w:rsidRPr="000877A8">
        <w:rPr>
          <w:sz w:val="16"/>
          <w:szCs w:val="16"/>
        </w:rPr>
        <w:t xml:space="preserve"> </w:t>
      </w:r>
      <w:r w:rsidRPr="000877A8">
        <w:rPr>
          <w:rStyle w:val="rvts44"/>
          <w:sz w:val="16"/>
          <w:szCs w:val="16"/>
        </w:rPr>
        <w:t>23 грудня 1993 р</w:t>
      </w:r>
      <w:r w:rsidRPr="000877A8">
        <w:rPr>
          <w:rStyle w:val="rvts44"/>
          <w:sz w:val="16"/>
          <w:szCs w:val="16"/>
          <w:lang w:val="uk-UA"/>
        </w:rPr>
        <w:t xml:space="preserve">. </w:t>
      </w:r>
      <w:r w:rsidRPr="000877A8">
        <w:rPr>
          <w:rStyle w:val="rvts44"/>
          <w:sz w:val="16"/>
          <w:szCs w:val="16"/>
        </w:rPr>
        <w:t>№ 3792-XII</w:t>
      </w:r>
      <w:r w:rsidRPr="000877A8">
        <w:rPr>
          <w:rStyle w:val="rvts44"/>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sa36b60a1"/>
          <w:sz w:val="16"/>
          <w:szCs w:val="16"/>
        </w:rPr>
        <w:t xml:space="preserve"> </w:t>
      </w:r>
      <w:hyperlink r:id="rId35" w:anchor="Text" w:history="1">
        <w:r w:rsidRPr="000877A8">
          <w:rPr>
            <w:rStyle w:val="a7"/>
            <w:sz w:val="16"/>
            <w:szCs w:val="16"/>
          </w:rPr>
          <w:t>https://zakon.rada.gov.ua/laws/show/3792-12#Text</w:t>
        </w:r>
      </w:hyperlink>
    </w:p>
  </w:footnote>
  <w:footnote w:id="117">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С</w:t>
      </w:r>
      <w:r w:rsidRPr="000877A8">
        <w:rPr>
          <w:rStyle w:val="aa"/>
          <w:i w:val="0"/>
          <w:sz w:val="16"/>
          <w:szCs w:val="16"/>
        </w:rPr>
        <w:t>ума неоподатковуваного мінімуму</w:t>
      </w:r>
      <w:r w:rsidRPr="000877A8">
        <w:rPr>
          <w:rStyle w:val="aa"/>
          <w:i w:val="0"/>
          <w:sz w:val="16"/>
          <w:szCs w:val="16"/>
          <w:lang w:val="uk-UA"/>
        </w:rPr>
        <w:t xml:space="preserve"> доходів громадян при застосуванні кримінального законодавства в процесі кваліфікації правопорушень</w:t>
      </w:r>
      <w:r w:rsidRPr="000877A8">
        <w:rPr>
          <w:rStyle w:val="aa"/>
          <w:i w:val="0"/>
          <w:sz w:val="16"/>
          <w:szCs w:val="16"/>
        </w:rPr>
        <w:t xml:space="preserve"> встановлюється на рівні податкової соціальної пільги, визначеної підпунктом 169.1.1 пункту 169.1 статті 169 розділу IV </w:t>
      </w:r>
      <w:r w:rsidRPr="000877A8">
        <w:rPr>
          <w:rStyle w:val="aa"/>
          <w:i w:val="0"/>
          <w:sz w:val="16"/>
          <w:szCs w:val="16"/>
          <w:lang w:val="uk-UA"/>
        </w:rPr>
        <w:t xml:space="preserve">Податкового кодексу України </w:t>
      </w:r>
      <w:r w:rsidRPr="000877A8">
        <w:rPr>
          <w:rStyle w:val="aa"/>
          <w:i w:val="0"/>
          <w:sz w:val="16"/>
          <w:szCs w:val="16"/>
        </w:rPr>
        <w:t>для відповідного року.</w:t>
      </w:r>
    </w:p>
  </w:footnote>
  <w:footnote w:id="118">
    <w:p w:rsidR="000473D7" w:rsidRPr="000877A8" w:rsidRDefault="000473D7" w:rsidP="00DF5554">
      <w:pPr>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sz w:val="16"/>
          <w:szCs w:val="16"/>
        </w:rPr>
        <w:t xml:space="preserve">Про інформацію: Закон України від 2 жовтня 1992 р.№ 2657-XII. </w:t>
      </w:r>
      <w:r w:rsidRPr="000877A8">
        <w:rPr>
          <w:rStyle w:val="53"/>
          <w:rFonts w:ascii="Times New Roman" w:eastAsia="Calibri" w:hAnsi="Times New Roman" w:cs="Times New Roman"/>
          <w:sz w:val="16"/>
          <w:szCs w:val="16"/>
          <w:lang w:eastAsia="de-DE"/>
        </w:rPr>
        <w:t xml:space="preserve">URL: </w:t>
      </w:r>
      <w:r w:rsidRPr="000877A8">
        <w:rPr>
          <w:rFonts w:ascii="Times New Roman" w:hAnsi="Times New Roman" w:cs="Times New Roman"/>
          <w:sz w:val="16"/>
          <w:szCs w:val="16"/>
        </w:rPr>
        <w:t>ttps://zakon.rada.gov.ua/laws/show/2657-12#Text</w:t>
      </w:r>
    </w:p>
  </w:footnote>
  <w:footnote w:id="119">
    <w:p w:rsidR="000473D7" w:rsidRPr="000877A8" w:rsidRDefault="000473D7" w:rsidP="00DF5554">
      <w:pPr>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sz w:val="16"/>
          <w:szCs w:val="16"/>
        </w:rPr>
        <w:t xml:space="preserve">Про інформацію: Закон України від 2 жовтня 1992 р.№ 2657-XII. </w:t>
      </w:r>
      <w:r w:rsidRPr="000877A8">
        <w:rPr>
          <w:rStyle w:val="53"/>
          <w:rFonts w:ascii="Times New Roman" w:eastAsia="Calibri" w:hAnsi="Times New Roman" w:cs="Times New Roman"/>
          <w:sz w:val="16"/>
          <w:szCs w:val="16"/>
          <w:lang w:eastAsia="de-DE"/>
        </w:rPr>
        <w:t xml:space="preserve">URL: </w:t>
      </w:r>
      <w:r w:rsidRPr="000877A8">
        <w:rPr>
          <w:rFonts w:ascii="Times New Roman" w:hAnsi="Times New Roman" w:cs="Times New Roman"/>
          <w:sz w:val="16"/>
          <w:szCs w:val="16"/>
        </w:rPr>
        <w:t>ttps://zakon.rada.gov.ua/laws/show/2657-12#Text</w:t>
      </w:r>
    </w:p>
  </w:footnote>
  <w:footnote w:id="120">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Безпала Я.С. Кримінальна відповідальність за перешкоджання законній професійній діяльності журналістів: дис. ... канд. юрид. наук: 12.00.08. Харків: ХНУВС, 2014. 211 с.</w:t>
      </w:r>
    </w:p>
  </w:footnote>
  <w:footnote w:id="121">
    <w:p w:rsidR="000473D7" w:rsidRPr="000877A8" w:rsidRDefault="000473D7" w:rsidP="00DF5554">
      <w:pPr>
        <w:pStyle w:val="sfe10dc93"/>
        <w:spacing w:before="0" w:beforeAutospacing="0" w:after="0" w:afterAutospacing="0"/>
        <w:jc w:val="both"/>
        <w:rPr>
          <w:sz w:val="16"/>
          <w:szCs w:val="16"/>
        </w:rPr>
      </w:pPr>
      <w:r w:rsidRPr="000877A8">
        <w:rPr>
          <w:rStyle w:val="a8"/>
          <w:sz w:val="16"/>
          <w:szCs w:val="16"/>
        </w:rPr>
        <w:footnoteRef/>
      </w:r>
      <w:r w:rsidRPr="000877A8">
        <w:rPr>
          <w:rStyle w:val="s29100277"/>
          <w:sz w:val="16"/>
          <w:szCs w:val="16"/>
        </w:rPr>
        <w:t xml:space="preserve">ŞAHİN ALPAY v. TURKEY </w:t>
      </w:r>
      <w:r w:rsidRPr="000877A8">
        <w:rPr>
          <w:rStyle w:val="sa36b60a1"/>
          <w:sz w:val="16"/>
          <w:szCs w:val="16"/>
        </w:rPr>
        <w:t xml:space="preserve">(Application no. </w:t>
      </w:r>
      <w:r w:rsidR="00F23E5B">
        <w:fldChar w:fldCharType="begin"/>
      </w:r>
      <w:r w:rsidR="00F23E5B">
        <w:instrText xml:space="preserve"> HYPERLINK "https://hudoc.echr.coe.int/eng" \l "{\"appno\":[\"16538/17\"]}" \t "_blank" </w:instrText>
      </w:r>
      <w:r w:rsidR="00F23E5B">
        <w:fldChar w:fldCharType="separate"/>
      </w:r>
      <w:r w:rsidRPr="000877A8">
        <w:rPr>
          <w:rStyle w:val="a7"/>
          <w:color w:val="auto"/>
          <w:sz w:val="16"/>
          <w:szCs w:val="16"/>
          <w:u w:val="none"/>
        </w:rPr>
        <w:t>16538/17</w:t>
      </w:r>
      <w:r w:rsidR="00F23E5B">
        <w:rPr>
          <w:rStyle w:val="a7"/>
          <w:color w:val="auto"/>
          <w:sz w:val="16"/>
          <w:szCs w:val="16"/>
          <w:u w:val="none"/>
        </w:rPr>
        <w:fldChar w:fldCharType="end"/>
      </w:r>
      <w:r w:rsidRPr="000877A8">
        <w:rPr>
          <w:rStyle w:val="sa36b60a1"/>
          <w:sz w:val="16"/>
          <w:szCs w:val="16"/>
        </w:rPr>
        <w:t xml:space="preserve">). </w:t>
      </w:r>
      <w:r w:rsidRPr="000877A8">
        <w:rPr>
          <w:rStyle w:val="sa36b60a1"/>
          <w:sz w:val="16"/>
          <w:szCs w:val="16"/>
          <w:lang w:val="en-US"/>
        </w:rPr>
        <w:t xml:space="preserve">Judg. </w:t>
      </w:r>
      <w:r w:rsidRPr="000877A8">
        <w:rPr>
          <w:rStyle w:val="sbb9ee52a"/>
          <w:sz w:val="16"/>
          <w:szCs w:val="16"/>
        </w:rPr>
        <w:t xml:space="preserve">20 March 2018. </w:t>
      </w:r>
      <w:r w:rsidRPr="000877A8">
        <w:rPr>
          <w:rStyle w:val="se208486f"/>
          <w:rFonts w:eastAsia="Arial"/>
          <w:sz w:val="16"/>
          <w:szCs w:val="16"/>
        </w:rPr>
        <w:t xml:space="preserve">20/06/2018. </w:t>
      </w:r>
      <w:r w:rsidRPr="000877A8">
        <w:rPr>
          <w:rStyle w:val="53"/>
          <w:rFonts w:ascii="Times New Roman" w:eastAsia="Calibri" w:hAnsi="Times New Roman" w:cs="Times New Roman"/>
          <w:sz w:val="16"/>
          <w:szCs w:val="16"/>
          <w:lang w:eastAsia="de-DE"/>
        </w:rPr>
        <w:t xml:space="preserve">URL: </w:t>
      </w:r>
      <w:hyperlink r:id="rId36" w:anchor="{%22itemid%22:[%22001-181866%22]}" w:history="1">
        <w:r w:rsidRPr="000877A8">
          <w:rPr>
            <w:rStyle w:val="a7"/>
            <w:rFonts w:eastAsia="Arial"/>
            <w:color w:val="auto"/>
            <w:sz w:val="16"/>
            <w:szCs w:val="16"/>
            <w:u w:val="none"/>
          </w:rPr>
          <w:t>https://hudoc.echr.coe.int/fre#{%22itemid%22:[%22001-181866%22]}</w:t>
        </w:r>
      </w:hyperlink>
      <w:r w:rsidRPr="000877A8">
        <w:rPr>
          <w:rStyle w:val="se208486f"/>
          <w:rFonts w:eastAsia="Arial"/>
          <w:sz w:val="16"/>
          <w:szCs w:val="16"/>
        </w:rPr>
        <w:t xml:space="preserve"> </w:t>
      </w:r>
    </w:p>
  </w:footnote>
  <w:footnote w:id="122">
    <w:p w:rsidR="000473D7" w:rsidRPr="000877A8" w:rsidRDefault="000473D7" w:rsidP="00DF5554">
      <w:pPr>
        <w:pStyle w:val="s42295588"/>
        <w:spacing w:before="0" w:beforeAutospacing="0" w:after="0" w:afterAutospacing="0"/>
        <w:jc w:val="both"/>
        <w:rPr>
          <w:sz w:val="16"/>
          <w:szCs w:val="16"/>
          <w:lang w:val="ru-UA"/>
        </w:rPr>
      </w:pPr>
      <w:r w:rsidRPr="000877A8">
        <w:rPr>
          <w:rStyle w:val="a8"/>
          <w:sz w:val="16"/>
          <w:szCs w:val="16"/>
        </w:rPr>
        <w:footnoteRef/>
      </w:r>
      <w:r w:rsidRPr="000877A8">
        <w:rPr>
          <w:sz w:val="16"/>
          <w:szCs w:val="16"/>
        </w:rPr>
        <w:t xml:space="preserve"> </w:t>
      </w:r>
      <w:r w:rsidRPr="000877A8">
        <w:rPr>
          <w:rStyle w:val="s29100277"/>
          <w:sz w:val="16"/>
          <w:szCs w:val="16"/>
        </w:rPr>
        <w:t xml:space="preserve">ŞIK v. TURKEY (No. 2) </w:t>
      </w:r>
      <w:r w:rsidRPr="000877A8">
        <w:rPr>
          <w:rStyle w:val="sa36b60a1"/>
          <w:sz w:val="16"/>
          <w:szCs w:val="16"/>
        </w:rPr>
        <w:t xml:space="preserve">(Application no. </w:t>
      </w:r>
      <w:r w:rsidR="00F23E5B">
        <w:fldChar w:fldCharType="begin"/>
      </w:r>
      <w:r w:rsidR="00F23E5B">
        <w:instrText xml:space="preserve"> HYPERLINK "https://hudoc.echr.coe.int/eng" \l "{\"appno\":[\"36493/17\"]}" \t "_blank" </w:instrText>
      </w:r>
      <w:r w:rsidR="00F23E5B">
        <w:fldChar w:fldCharType="separate"/>
      </w:r>
      <w:r w:rsidRPr="000877A8">
        <w:rPr>
          <w:rStyle w:val="a7"/>
          <w:color w:val="auto"/>
          <w:sz w:val="16"/>
          <w:szCs w:val="16"/>
          <w:u w:val="none"/>
        </w:rPr>
        <w:t>36493/17</w:t>
      </w:r>
      <w:r w:rsidR="00F23E5B">
        <w:rPr>
          <w:rStyle w:val="a7"/>
          <w:color w:val="auto"/>
          <w:sz w:val="16"/>
          <w:szCs w:val="16"/>
          <w:u w:val="none"/>
        </w:rPr>
        <w:fldChar w:fldCharType="end"/>
      </w:r>
      <w:r w:rsidRPr="000877A8">
        <w:rPr>
          <w:rStyle w:val="sa36b60a1"/>
          <w:sz w:val="16"/>
          <w:szCs w:val="16"/>
        </w:rPr>
        <w:t>)</w:t>
      </w:r>
      <w:r w:rsidRPr="000877A8">
        <w:rPr>
          <w:rStyle w:val="sa36b60a1"/>
          <w:sz w:val="16"/>
          <w:szCs w:val="16"/>
          <w:lang w:val="en-US"/>
        </w:rPr>
        <w:t xml:space="preserve">. Judg. </w:t>
      </w:r>
      <w:r w:rsidRPr="000877A8">
        <w:rPr>
          <w:rStyle w:val="se208486f"/>
          <w:sz w:val="16"/>
          <w:szCs w:val="16"/>
        </w:rPr>
        <w:t>19/04/2021</w:t>
      </w:r>
      <w:r w:rsidRPr="000877A8">
        <w:rPr>
          <w:sz w:val="16"/>
          <w:szCs w:val="16"/>
        </w:rPr>
        <w:t xml:space="preserve"> </w:t>
      </w:r>
      <w:r w:rsidRPr="000877A8">
        <w:rPr>
          <w:rStyle w:val="53"/>
          <w:rFonts w:ascii="Times New Roman" w:eastAsia="Calibri" w:hAnsi="Times New Roman" w:cs="Times New Roman"/>
          <w:sz w:val="16"/>
          <w:szCs w:val="16"/>
          <w:lang w:eastAsia="de-DE"/>
        </w:rPr>
        <w:t xml:space="preserve">URL: </w:t>
      </w:r>
      <w:r w:rsidRPr="000877A8">
        <w:rPr>
          <w:sz w:val="16"/>
          <w:szCs w:val="16"/>
        </w:rPr>
        <w:t>https://hudoc.echr.coe.int/fre#{%22itemid%22:[%22001-206411%22]}</w:t>
      </w:r>
    </w:p>
  </w:footnote>
  <w:footnote w:id="123">
    <w:p w:rsidR="000473D7" w:rsidRPr="000877A8" w:rsidRDefault="000473D7" w:rsidP="00DF5554">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NAGLA v. LATVIA </w:t>
      </w:r>
      <w:r w:rsidRPr="000877A8">
        <w:rPr>
          <w:rStyle w:val="sa36b60a1"/>
          <w:sz w:val="16"/>
          <w:szCs w:val="16"/>
        </w:rPr>
        <w:t xml:space="preserve">(Application no. </w:t>
      </w:r>
      <w:r w:rsidR="00F23E5B">
        <w:fldChar w:fldCharType="begin"/>
      </w:r>
      <w:r w:rsidR="00F23E5B">
        <w:instrText xml:space="preserve"> HYPERLINK "https://hudoc.echr.coe.int/eng" \l "{\"appno\":[\"73469/10\"]}" \t "_blank" </w:instrText>
      </w:r>
      <w:r w:rsidR="00F23E5B">
        <w:fldChar w:fldCharType="separate"/>
      </w:r>
      <w:r w:rsidRPr="000877A8">
        <w:rPr>
          <w:rStyle w:val="a7"/>
          <w:color w:val="auto"/>
          <w:sz w:val="16"/>
          <w:szCs w:val="16"/>
          <w:u w:val="none"/>
        </w:rPr>
        <w:t>73469/10</w:t>
      </w:r>
      <w:r w:rsidR="00F23E5B">
        <w:rPr>
          <w:rStyle w:val="a7"/>
          <w:color w:val="auto"/>
          <w:sz w:val="16"/>
          <w:szCs w:val="16"/>
          <w:u w:val="none"/>
        </w:rPr>
        <w:fldChar w:fldCharType="end"/>
      </w:r>
      <w:r w:rsidRPr="000877A8">
        <w:rPr>
          <w:rStyle w:val="sa36b60a1"/>
          <w:sz w:val="16"/>
          <w:szCs w:val="16"/>
        </w:rPr>
        <w:t>)</w:t>
      </w:r>
      <w:r w:rsidRPr="000877A8">
        <w:rPr>
          <w:rStyle w:val="sa36b60a1"/>
          <w:sz w:val="16"/>
          <w:szCs w:val="16"/>
          <w:lang w:val="en-US"/>
        </w:rPr>
        <w:t xml:space="preserve">/ Judg. </w:t>
      </w:r>
      <w:r w:rsidRPr="000877A8">
        <w:rPr>
          <w:rStyle w:val="sa36b60a1"/>
          <w:sz w:val="16"/>
          <w:szCs w:val="16"/>
        </w:rPr>
        <w:t xml:space="preserve"> </w:t>
      </w:r>
      <w:r w:rsidRPr="000877A8">
        <w:rPr>
          <w:rStyle w:val="sbb9ee52a"/>
          <w:sz w:val="16"/>
          <w:szCs w:val="16"/>
        </w:rPr>
        <w:t>16 July 2013</w:t>
      </w:r>
      <w:r w:rsidRPr="000877A8">
        <w:rPr>
          <w:sz w:val="16"/>
          <w:szCs w:val="16"/>
        </w:rPr>
        <w:t xml:space="preserve"> </w:t>
      </w:r>
      <w:r w:rsidRPr="000877A8">
        <w:rPr>
          <w:rStyle w:val="53"/>
          <w:rFonts w:ascii="Times New Roman" w:eastAsia="Calibri" w:hAnsi="Times New Roman" w:cs="Times New Roman"/>
          <w:sz w:val="16"/>
          <w:szCs w:val="16"/>
          <w:lang w:eastAsia="de-DE"/>
        </w:rPr>
        <w:t xml:space="preserve">URL: </w:t>
      </w:r>
      <w:hyperlink r:id="rId37" w:anchor="{%22itemid%22:[%22001-122374%22]}" w:history="1">
        <w:r w:rsidRPr="000877A8">
          <w:rPr>
            <w:rStyle w:val="a7"/>
            <w:color w:val="auto"/>
            <w:sz w:val="16"/>
            <w:szCs w:val="16"/>
            <w:u w:val="none"/>
          </w:rPr>
          <w:t>https://hudoc.echr.coe.int/eng#{%22itemid%22:[%22001-122374%22]}</w:t>
        </w:r>
      </w:hyperlink>
      <w:r w:rsidRPr="000877A8">
        <w:rPr>
          <w:sz w:val="16"/>
          <w:szCs w:val="16"/>
        </w:rPr>
        <w:t xml:space="preserve"> </w:t>
      </w:r>
    </w:p>
  </w:footnote>
  <w:footnote w:id="124">
    <w:p w:rsidR="000473D7" w:rsidRPr="000877A8" w:rsidRDefault="000473D7" w:rsidP="00DF5554">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KHADIJA ISMAYILOVA v. AZERBAIJAN </w:t>
      </w:r>
      <w:r w:rsidRPr="000877A8">
        <w:rPr>
          <w:rStyle w:val="sa36b60a1"/>
          <w:sz w:val="16"/>
          <w:szCs w:val="16"/>
        </w:rPr>
        <w:t xml:space="preserve">(Applications nos. </w:t>
      </w:r>
      <w:r w:rsidR="00F23E5B">
        <w:fldChar w:fldCharType="begin"/>
      </w:r>
      <w:r w:rsidR="00F23E5B">
        <w:instrText xml:space="preserve"> HYPERLINK "https://hudoc.echr.coe.int/eng" \l "{\"appno\":[\"65286/13\"]}" \</w:instrText>
      </w:r>
      <w:r w:rsidR="00F23E5B">
        <w:instrText xml:space="preserve">t "_blank" </w:instrText>
      </w:r>
      <w:r w:rsidR="00F23E5B">
        <w:fldChar w:fldCharType="separate"/>
      </w:r>
      <w:r w:rsidRPr="000877A8">
        <w:rPr>
          <w:rStyle w:val="a7"/>
          <w:color w:val="auto"/>
          <w:sz w:val="16"/>
          <w:szCs w:val="16"/>
          <w:u w:val="none"/>
        </w:rPr>
        <w:t>65286/13</w:t>
      </w:r>
      <w:r w:rsidR="00F23E5B">
        <w:rPr>
          <w:rStyle w:val="a7"/>
          <w:color w:val="auto"/>
          <w:sz w:val="16"/>
          <w:szCs w:val="16"/>
          <w:u w:val="none"/>
        </w:rPr>
        <w:fldChar w:fldCharType="end"/>
      </w:r>
      <w:r w:rsidRPr="000877A8">
        <w:rPr>
          <w:rStyle w:val="sa36b60a1"/>
          <w:sz w:val="16"/>
          <w:szCs w:val="16"/>
        </w:rPr>
        <w:t xml:space="preserve">  and </w:t>
      </w:r>
      <w:hyperlink r:id="rId38" w:anchor="{&quot;appno&quot;:[&quot;57270/14&quot;]}" w:tgtFrame="_blank" w:history="1">
        <w:r w:rsidRPr="000877A8">
          <w:rPr>
            <w:rStyle w:val="a7"/>
            <w:color w:val="auto"/>
            <w:sz w:val="16"/>
            <w:szCs w:val="16"/>
            <w:u w:val="none"/>
          </w:rPr>
          <w:t>57270/14</w:t>
        </w:r>
      </w:hyperlink>
      <w:r w:rsidRPr="000877A8">
        <w:rPr>
          <w:rStyle w:val="sa36b60a1"/>
          <w:sz w:val="16"/>
          <w:szCs w:val="16"/>
        </w:rPr>
        <w:t>)</w:t>
      </w:r>
      <w:r w:rsidRPr="000877A8">
        <w:rPr>
          <w:rStyle w:val="sa36b60a1"/>
          <w:sz w:val="16"/>
          <w:szCs w:val="16"/>
          <w:lang w:val="en-US"/>
        </w:rPr>
        <w:t xml:space="preserve">. Judg. </w:t>
      </w:r>
      <w:r w:rsidRPr="000877A8">
        <w:rPr>
          <w:rStyle w:val="sbb9ee52a"/>
          <w:sz w:val="16"/>
          <w:szCs w:val="16"/>
        </w:rPr>
        <w:t xml:space="preserve">10 January 2019. </w:t>
      </w:r>
      <w:r w:rsidRPr="000877A8">
        <w:rPr>
          <w:rStyle w:val="53"/>
          <w:rFonts w:ascii="Times New Roman" w:eastAsia="Calibri" w:hAnsi="Times New Roman" w:cs="Times New Roman"/>
          <w:sz w:val="16"/>
          <w:szCs w:val="16"/>
          <w:lang w:eastAsia="de-DE"/>
        </w:rPr>
        <w:t>URL:</w:t>
      </w:r>
      <w:r w:rsidRPr="000877A8">
        <w:rPr>
          <w:rStyle w:val="sa36b60a1"/>
          <w:sz w:val="16"/>
          <w:szCs w:val="16"/>
        </w:rPr>
        <w:t xml:space="preserve">  </w:t>
      </w:r>
      <w:hyperlink r:id="rId39" w:anchor="{%22itemid%22:[%22001-188993%22]}" w:history="1">
        <w:r w:rsidRPr="000877A8">
          <w:rPr>
            <w:rStyle w:val="a7"/>
            <w:color w:val="auto"/>
            <w:sz w:val="16"/>
            <w:szCs w:val="16"/>
            <w:u w:val="none"/>
          </w:rPr>
          <w:t>https://hudoc.echr.coe.int/eng#{%22itemid%22:[%22001-188993%22]}</w:t>
        </w:r>
      </w:hyperlink>
      <w:r w:rsidRPr="000877A8">
        <w:rPr>
          <w:rStyle w:val="sa36b60a1"/>
          <w:sz w:val="16"/>
          <w:szCs w:val="16"/>
        </w:rPr>
        <w:t xml:space="preserve"> </w:t>
      </w:r>
    </w:p>
  </w:footnote>
  <w:footnote w:id="125">
    <w:p w:rsidR="000473D7" w:rsidRPr="000877A8" w:rsidRDefault="000473D7" w:rsidP="00DF5554">
      <w:pPr>
        <w:pStyle w:val="s79b8843c"/>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GAŠI AND OTHERS v. SERBIA </w:t>
      </w:r>
      <w:r w:rsidRPr="000877A8">
        <w:rPr>
          <w:rStyle w:val="sa36b60a1"/>
          <w:sz w:val="16"/>
          <w:szCs w:val="16"/>
        </w:rPr>
        <w:t xml:space="preserve">(Application no. </w:t>
      </w:r>
      <w:r w:rsidR="00F23E5B">
        <w:fldChar w:fldCharType="begin"/>
      </w:r>
      <w:r w:rsidR="00F23E5B">
        <w:instrText xml:space="preserve"> HYPERLINK "https://hudoc.echr.coe.int/eng" \l "{\"appno\":[\"24738/19\"]}" \t "_blank" </w:instrText>
      </w:r>
      <w:r w:rsidR="00F23E5B">
        <w:fldChar w:fldCharType="separate"/>
      </w:r>
      <w:r w:rsidRPr="000877A8">
        <w:rPr>
          <w:rStyle w:val="a7"/>
          <w:color w:val="auto"/>
          <w:sz w:val="16"/>
          <w:szCs w:val="16"/>
        </w:rPr>
        <w:t>24738/19</w:t>
      </w:r>
      <w:r w:rsidR="00F23E5B">
        <w:rPr>
          <w:rStyle w:val="a7"/>
          <w:color w:val="auto"/>
          <w:sz w:val="16"/>
          <w:szCs w:val="16"/>
        </w:rPr>
        <w:fldChar w:fldCharType="end"/>
      </w:r>
      <w:r w:rsidRPr="000877A8">
        <w:rPr>
          <w:rStyle w:val="sa36b60a1"/>
          <w:sz w:val="16"/>
          <w:szCs w:val="16"/>
        </w:rPr>
        <w:t>).</w:t>
      </w:r>
      <w:r w:rsidRPr="000877A8">
        <w:rPr>
          <w:rStyle w:val="sa36b60a1"/>
          <w:sz w:val="16"/>
          <w:szCs w:val="16"/>
          <w:lang w:val="ru-RU"/>
        </w:rPr>
        <w:t xml:space="preserve"> </w:t>
      </w:r>
      <w:r w:rsidRPr="000877A8">
        <w:rPr>
          <w:rStyle w:val="sa36b60a1"/>
          <w:sz w:val="16"/>
          <w:szCs w:val="16"/>
          <w:lang w:val="en-US"/>
        </w:rPr>
        <w:t>Judg</w:t>
      </w:r>
      <w:r w:rsidRPr="000877A8">
        <w:rPr>
          <w:rStyle w:val="sa36b60a1"/>
          <w:sz w:val="16"/>
          <w:szCs w:val="16"/>
          <w:lang w:val="ru-RU"/>
        </w:rPr>
        <w:t xml:space="preserve">. </w:t>
      </w:r>
      <w:r w:rsidRPr="000877A8">
        <w:rPr>
          <w:rStyle w:val="se208486f"/>
          <w:sz w:val="16"/>
          <w:szCs w:val="16"/>
        </w:rPr>
        <w:t xml:space="preserve">30/01/2023. </w:t>
      </w:r>
      <w:r w:rsidRPr="000877A8">
        <w:rPr>
          <w:rStyle w:val="53"/>
          <w:rFonts w:ascii="Times New Roman" w:eastAsia="Calibri" w:hAnsi="Times New Roman" w:cs="Times New Roman"/>
          <w:sz w:val="16"/>
          <w:szCs w:val="16"/>
          <w:lang w:eastAsia="de-DE"/>
        </w:rPr>
        <w:t>URL:</w:t>
      </w:r>
      <w:r w:rsidRPr="000877A8">
        <w:rPr>
          <w:rStyle w:val="sa36b60a1"/>
          <w:sz w:val="16"/>
          <w:szCs w:val="16"/>
        </w:rPr>
        <w:t xml:space="preserve">   </w:t>
      </w:r>
      <w:hyperlink r:id="rId40" w:anchor="{%22itemid%22:[%22001-219042%22]}" w:history="1">
        <w:r w:rsidRPr="000877A8">
          <w:rPr>
            <w:rStyle w:val="a7"/>
            <w:color w:val="auto"/>
            <w:sz w:val="16"/>
            <w:szCs w:val="16"/>
          </w:rPr>
          <w:t>https://hudoc.echr.coe.int/ukr#{%22itemid%22:[%22001-219042%22]}</w:t>
        </w:r>
      </w:hyperlink>
      <w:r w:rsidRPr="000877A8">
        <w:rPr>
          <w:rStyle w:val="sa36b60a1"/>
          <w:sz w:val="16"/>
          <w:szCs w:val="16"/>
        </w:rPr>
        <w:t xml:space="preserve"> </w:t>
      </w:r>
    </w:p>
  </w:footnote>
  <w:footnote w:id="126">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Калаур Г. У Рівному поліція розслідує чорний піар проти “Четвертої влади”. </w:t>
      </w:r>
      <w:r w:rsidRPr="000877A8">
        <w:rPr>
          <w:rStyle w:val="53"/>
          <w:rFonts w:ascii="Times New Roman" w:eastAsia="Calibri" w:hAnsi="Times New Roman" w:cs="Times New Roman"/>
          <w:b w:val="0"/>
          <w:sz w:val="16"/>
          <w:szCs w:val="16"/>
          <w:lang w:eastAsia="de-DE"/>
        </w:rPr>
        <w:t xml:space="preserve">URL: </w:t>
      </w:r>
      <w:r w:rsidRPr="000877A8">
        <w:rPr>
          <w:b w:val="0"/>
          <w:sz w:val="16"/>
          <w:szCs w:val="16"/>
        </w:rPr>
        <w:t xml:space="preserve"> https://imi.org.ua/news/u-rivnomu-politsiya-rozsliduye-chornyj-piar-proty-chetvertoyi-vlady-i67372</w:t>
      </w:r>
    </w:p>
  </w:footnote>
  <w:footnote w:id="127">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Кучер Н. Головред “Кременчуцької газети” подав до поліції заяву через цькування.</w:t>
      </w:r>
      <w:r w:rsidRPr="000877A8">
        <w:rPr>
          <w:rStyle w:val="53"/>
          <w:rFonts w:ascii="Times New Roman" w:eastAsia="Calibri" w:hAnsi="Times New Roman" w:cs="Times New Roman"/>
          <w:b w:val="0"/>
          <w:sz w:val="16"/>
          <w:szCs w:val="16"/>
          <w:lang w:eastAsia="de-DE"/>
        </w:rPr>
        <w:t xml:space="preserve"> URL: </w:t>
      </w:r>
      <w:r w:rsidRPr="000877A8">
        <w:rPr>
          <w:b w:val="0"/>
          <w:sz w:val="16"/>
          <w:szCs w:val="16"/>
        </w:rPr>
        <w:t>https://imi.org.ua/news/golovred-kremenchutskoyi-gazety-podav-v-politsiyu-zayavu-cherez-tskuvannya-i65364</w:t>
      </w:r>
    </w:p>
  </w:footnote>
  <w:footnote w:id="128">
    <w:p w:rsidR="000473D7" w:rsidRPr="00221188" w:rsidRDefault="000473D7" w:rsidP="00DF5554">
      <w:pPr>
        <w:pStyle w:val="1"/>
        <w:spacing w:before="0" w:beforeAutospacing="0" w:after="0" w:afterAutospacing="0"/>
        <w:jc w:val="both"/>
        <w:rPr>
          <w:b w:val="0"/>
          <w:color w:val="0D0D0D" w:themeColor="text1" w:themeTint="F2"/>
          <w:sz w:val="16"/>
          <w:szCs w:val="16"/>
        </w:rPr>
      </w:pPr>
      <w:r w:rsidRPr="00221188">
        <w:rPr>
          <w:rStyle w:val="a8"/>
          <w:b w:val="0"/>
          <w:sz w:val="16"/>
          <w:szCs w:val="16"/>
        </w:rPr>
        <w:footnoteRef/>
      </w:r>
      <w:r w:rsidRPr="00221188">
        <w:rPr>
          <w:b w:val="0"/>
          <w:sz w:val="16"/>
          <w:szCs w:val="16"/>
        </w:rPr>
        <w:t xml:space="preserve"> </w:t>
      </w:r>
      <w:r w:rsidRPr="00221188">
        <w:rPr>
          <w:b w:val="0"/>
          <w:sz w:val="16"/>
          <w:szCs w:val="16"/>
        </w:rPr>
        <w:t xml:space="preserve">Середа К. У Facebook створили фейкову сторінку УП і пишуть про корупцію в Южноукраїнську. </w:t>
      </w:r>
      <w:r w:rsidRPr="00221188">
        <w:rPr>
          <w:rStyle w:val="53"/>
          <w:rFonts w:ascii="Times New Roman" w:eastAsia="Calibri" w:hAnsi="Times New Roman" w:cs="Times New Roman"/>
          <w:b w:val="0"/>
          <w:sz w:val="16"/>
          <w:szCs w:val="16"/>
          <w:lang w:eastAsia="de-DE"/>
        </w:rPr>
        <w:t xml:space="preserve">URL: </w:t>
      </w:r>
      <w:r w:rsidRPr="00221188">
        <w:rPr>
          <w:b w:val="0"/>
          <w:sz w:val="16"/>
          <w:szCs w:val="16"/>
        </w:rPr>
        <w:t>https://imi.org.ua/news/u-facebook-</w:t>
      </w:r>
      <w:r w:rsidRPr="00221188">
        <w:rPr>
          <w:b w:val="0"/>
          <w:color w:val="0D0D0D" w:themeColor="text1" w:themeTint="F2"/>
          <w:sz w:val="16"/>
          <w:szCs w:val="16"/>
        </w:rPr>
        <w:t>stvoryly-fejkovu-storinku-up-i-pyshut-pro-koruptsiyu-u-yuzhnoukrayinsku-i57851</w:t>
      </w:r>
    </w:p>
  </w:footnote>
  <w:footnote w:id="129">
    <w:p w:rsidR="000473D7" w:rsidRPr="00221188" w:rsidRDefault="000473D7" w:rsidP="00DF5554">
      <w:pPr>
        <w:pStyle w:val="a5"/>
        <w:jc w:val="both"/>
        <w:rPr>
          <w:sz w:val="16"/>
          <w:szCs w:val="16"/>
          <w:lang w:val="uk-UA"/>
        </w:rPr>
      </w:pPr>
      <w:r w:rsidRPr="00221188">
        <w:rPr>
          <w:rStyle w:val="a8"/>
          <w:sz w:val="16"/>
          <w:szCs w:val="16"/>
        </w:rPr>
        <w:footnoteRef/>
      </w:r>
      <w:r w:rsidRPr="00221188">
        <w:rPr>
          <w:sz w:val="16"/>
          <w:szCs w:val="16"/>
        </w:rPr>
        <w:t xml:space="preserve"> </w:t>
      </w:r>
      <w:r w:rsidRPr="00221188">
        <w:rPr>
          <w:sz w:val="16"/>
          <w:szCs w:val="16"/>
          <w:lang w:val="uk-UA"/>
        </w:rPr>
        <w:t xml:space="preserve">Про доступ до публічної інформації: Закон України від </w:t>
      </w:r>
      <w:r w:rsidRPr="00221188">
        <w:rPr>
          <w:rStyle w:val="rvts44"/>
          <w:sz w:val="16"/>
          <w:szCs w:val="16"/>
        </w:rPr>
        <w:t>13 січня 2011 р</w:t>
      </w:r>
      <w:r w:rsidRPr="00221188">
        <w:rPr>
          <w:rStyle w:val="rvts44"/>
          <w:sz w:val="16"/>
          <w:szCs w:val="16"/>
          <w:lang w:val="uk-UA"/>
        </w:rPr>
        <w:t xml:space="preserve">. </w:t>
      </w:r>
      <w:r w:rsidRPr="00221188">
        <w:rPr>
          <w:rStyle w:val="rvts44"/>
          <w:sz w:val="16"/>
          <w:szCs w:val="16"/>
        </w:rPr>
        <w:t>№ 2939-VI</w:t>
      </w:r>
      <w:r w:rsidRPr="00221188">
        <w:rPr>
          <w:rStyle w:val="rvts44"/>
          <w:sz w:val="16"/>
          <w:szCs w:val="16"/>
          <w:lang w:val="uk-UA"/>
        </w:rPr>
        <w:t>.</w:t>
      </w:r>
      <w:r w:rsidRPr="00221188">
        <w:rPr>
          <w:rStyle w:val="53"/>
          <w:rFonts w:ascii="Times New Roman" w:eastAsia="Calibri" w:hAnsi="Times New Roman" w:cs="Times New Roman"/>
          <w:sz w:val="16"/>
          <w:szCs w:val="16"/>
          <w:lang w:eastAsia="de-DE"/>
        </w:rPr>
        <w:t xml:space="preserve"> URL:</w:t>
      </w:r>
      <w:r w:rsidRPr="00221188">
        <w:rPr>
          <w:sz w:val="16"/>
          <w:szCs w:val="16"/>
          <w:lang w:val="uk-UA"/>
        </w:rPr>
        <w:t xml:space="preserve"> </w:t>
      </w:r>
      <w:hyperlink r:id="rId41" w:anchor="Text" w:history="1">
        <w:r w:rsidRPr="00221188">
          <w:rPr>
            <w:rStyle w:val="a7"/>
            <w:sz w:val="16"/>
            <w:szCs w:val="16"/>
            <w:lang w:val="uk-UA"/>
          </w:rPr>
          <w:t>https://zakon.rada.gov.ua/laws/show/2939-17#Text</w:t>
        </w:r>
      </w:hyperlink>
    </w:p>
  </w:footnote>
  <w:footnote w:id="130">
    <w:p w:rsidR="000473D7" w:rsidRPr="00221188" w:rsidRDefault="000473D7" w:rsidP="00DF5554">
      <w:pPr>
        <w:jc w:val="both"/>
        <w:rPr>
          <w:rFonts w:ascii="Times New Roman" w:hAnsi="Times New Roman" w:cs="Times New Roman"/>
          <w:sz w:val="16"/>
          <w:szCs w:val="16"/>
        </w:rPr>
      </w:pPr>
      <w:r w:rsidRPr="00221188">
        <w:rPr>
          <w:rStyle w:val="a8"/>
          <w:rFonts w:ascii="Times New Roman" w:hAnsi="Times New Roman" w:cs="Times New Roman"/>
          <w:sz w:val="16"/>
          <w:szCs w:val="16"/>
        </w:rPr>
        <w:footnoteRef/>
      </w:r>
      <w:r w:rsidRPr="00221188">
        <w:rPr>
          <w:rFonts w:ascii="Times New Roman" w:hAnsi="Times New Roman" w:cs="Times New Roman"/>
          <w:sz w:val="16"/>
          <w:szCs w:val="16"/>
        </w:rPr>
        <w:t xml:space="preserve"> </w:t>
      </w:r>
      <w:r w:rsidRPr="00221188">
        <w:rPr>
          <w:rFonts w:ascii="Times New Roman" w:hAnsi="Times New Roman" w:cs="Times New Roman"/>
          <w:sz w:val="16"/>
          <w:szCs w:val="16"/>
        </w:rPr>
        <w:t xml:space="preserve">Про інформацію: Закон України від 2 жовтня 1992 р.№ 2657-XII. </w:t>
      </w:r>
      <w:r w:rsidRPr="00221188">
        <w:rPr>
          <w:rStyle w:val="53"/>
          <w:rFonts w:ascii="Times New Roman" w:eastAsia="Calibri" w:hAnsi="Times New Roman" w:cs="Times New Roman"/>
          <w:sz w:val="16"/>
          <w:szCs w:val="16"/>
          <w:lang w:eastAsia="de-DE"/>
        </w:rPr>
        <w:t xml:space="preserve">URL: </w:t>
      </w:r>
      <w:r w:rsidRPr="00221188">
        <w:rPr>
          <w:rFonts w:ascii="Times New Roman" w:hAnsi="Times New Roman" w:cs="Times New Roman"/>
          <w:sz w:val="16"/>
          <w:szCs w:val="16"/>
        </w:rPr>
        <w:t>ttps://zakon.rada.gov.ua/laws/show/2657-12#Text</w:t>
      </w:r>
    </w:p>
  </w:footnote>
  <w:footnote w:id="131">
    <w:p w:rsidR="000473D7" w:rsidRPr="00221188" w:rsidRDefault="000473D7" w:rsidP="00DF5554">
      <w:pPr>
        <w:pStyle w:val="a5"/>
        <w:jc w:val="both"/>
        <w:rPr>
          <w:sz w:val="16"/>
          <w:szCs w:val="16"/>
          <w:lang w:val="uk-UA"/>
        </w:rPr>
      </w:pPr>
      <w:r w:rsidRPr="00221188">
        <w:rPr>
          <w:rStyle w:val="a8"/>
          <w:sz w:val="16"/>
          <w:szCs w:val="16"/>
        </w:rPr>
        <w:footnoteRef/>
      </w:r>
      <w:r w:rsidRPr="00221188">
        <w:rPr>
          <w:sz w:val="16"/>
          <w:szCs w:val="16"/>
        </w:rPr>
        <w:t xml:space="preserve"> </w:t>
      </w:r>
      <w:r w:rsidRPr="00221188">
        <w:rPr>
          <w:sz w:val="16"/>
          <w:szCs w:val="16"/>
          <w:lang w:val="uk-UA"/>
        </w:rPr>
        <w:t xml:space="preserve">Про доступ до публічної інформації: Закон України від </w:t>
      </w:r>
      <w:r w:rsidRPr="00221188">
        <w:rPr>
          <w:rStyle w:val="rvts44"/>
          <w:sz w:val="16"/>
          <w:szCs w:val="16"/>
        </w:rPr>
        <w:t>13 січня 2011 р</w:t>
      </w:r>
      <w:r w:rsidRPr="00221188">
        <w:rPr>
          <w:rStyle w:val="rvts44"/>
          <w:sz w:val="16"/>
          <w:szCs w:val="16"/>
          <w:lang w:val="uk-UA"/>
        </w:rPr>
        <w:t xml:space="preserve">. </w:t>
      </w:r>
      <w:r w:rsidRPr="00221188">
        <w:rPr>
          <w:rStyle w:val="rvts44"/>
          <w:sz w:val="16"/>
          <w:szCs w:val="16"/>
        </w:rPr>
        <w:t>№ 2939-VI</w:t>
      </w:r>
      <w:r w:rsidRPr="00221188">
        <w:rPr>
          <w:rStyle w:val="rvts44"/>
          <w:sz w:val="16"/>
          <w:szCs w:val="16"/>
          <w:lang w:val="uk-UA"/>
        </w:rPr>
        <w:t>.</w:t>
      </w:r>
      <w:r w:rsidRPr="00221188">
        <w:rPr>
          <w:rStyle w:val="53"/>
          <w:rFonts w:ascii="Times New Roman" w:eastAsia="Calibri" w:hAnsi="Times New Roman" w:cs="Times New Roman"/>
          <w:sz w:val="16"/>
          <w:szCs w:val="16"/>
          <w:lang w:eastAsia="de-DE"/>
        </w:rPr>
        <w:t xml:space="preserve"> URL:</w:t>
      </w:r>
      <w:r w:rsidRPr="00221188">
        <w:rPr>
          <w:sz w:val="16"/>
          <w:szCs w:val="16"/>
          <w:lang w:val="uk-UA"/>
        </w:rPr>
        <w:t xml:space="preserve"> </w:t>
      </w:r>
      <w:hyperlink r:id="rId42" w:anchor="Text" w:history="1">
        <w:r w:rsidRPr="00221188">
          <w:rPr>
            <w:rStyle w:val="a7"/>
            <w:sz w:val="16"/>
            <w:szCs w:val="16"/>
            <w:lang w:val="uk-UA"/>
          </w:rPr>
          <w:t>https://zakon.rada.gov.ua/laws/show/2939-17#Text</w:t>
        </w:r>
      </w:hyperlink>
      <w:r w:rsidRPr="00221188">
        <w:rPr>
          <w:sz w:val="16"/>
          <w:szCs w:val="16"/>
          <w:lang w:val="uk-UA"/>
        </w:rPr>
        <w:t xml:space="preserve"> </w:t>
      </w:r>
    </w:p>
  </w:footnote>
  <w:footnote w:id="132">
    <w:tbl>
      <w:tblPr>
        <w:tblW w:w="5000" w:type="pct"/>
        <w:tblCellSpacing w:w="0" w:type="dxa"/>
        <w:tblCellMar>
          <w:left w:w="0" w:type="dxa"/>
          <w:right w:w="0" w:type="dxa"/>
        </w:tblCellMar>
        <w:tblLook w:val="04A0" w:firstRow="1" w:lastRow="0" w:firstColumn="1" w:lastColumn="0" w:noHBand="0" w:noVBand="1"/>
      </w:tblPr>
      <w:tblGrid>
        <w:gridCol w:w="9911"/>
        <w:gridCol w:w="10"/>
      </w:tblGrid>
      <w:tr w:rsidR="000473D7" w:rsidRPr="00221188" w:rsidTr="00221188">
        <w:trPr>
          <w:tblCellSpacing w:w="0" w:type="dxa"/>
        </w:trPr>
        <w:tc>
          <w:tcPr>
            <w:tcW w:w="0" w:type="auto"/>
            <w:hideMark/>
          </w:tcPr>
          <w:p w:rsidR="000473D7" w:rsidRPr="00221188" w:rsidRDefault="000473D7" w:rsidP="00221188">
            <w:pPr>
              <w:widowControl/>
              <w:spacing w:before="100" w:beforeAutospacing="1" w:after="100" w:afterAutospacing="1"/>
              <w:rPr>
                <w:rFonts w:ascii="Times New Roman" w:eastAsia="Times New Roman" w:hAnsi="Times New Roman" w:cs="Times New Roman"/>
                <w:color w:val="auto"/>
                <w:sz w:val="16"/>
                <w:szCs w:val="16"/>
                <w:lang w:bidi="ar-SA"/>
              </w:rPr>
            </w:pPr>
            <w:r w:rsidRPr="00221188">
              <w:rPr>
                <w:rStyle w:val="a8"/>
                <w:rFonts w:ascii="Times New Roman" w:hAnsi="Times New Roman" w:cs="Times New Roman"/>
                <w:sz w:val="16"/>
                <w:szCs w:val="16"/>
              </w:rPr>
              <w:footnoteRef/>
            </w:r>
            <w:r w:rsidRPr="00221188">
              <w:rPr>
                <w:rFonts w:ascii="Times New Roman" w:hAnsi="Times New Roman" w:cs="Times New Roman"/>
                <w:sz w:val="16"/>
                <w:szCs w:val="16"/>
              </w:rPr>
              <w:t xml:space="preserve"> </w:t>
            </w:r>
            <w:r w:rsidRPr="00221188">
              <w:rPr>
                <w:rFonts w:ascii="Times New Roman" w:hAnsi="Times New Roman" w:cs="Times New Roman"/>
                <w:sz w:val="16"/>
                <w:szCs w:val="16"/>
              </w:rPr>
              <w:t xml:space="preserve">Про звернення громадян: Закон України від </w:t>
            </w:r>
            <w:r w:rsidRPr="00221188">
              <w:rPr>
                <w:rFonts w:ascii="Times New Roman" w:eastAsia="Times New Roman" w:hAnsi="Times New Roman" w:cs="Times New Roman"/>
                <w:color w:val="auto"/>
                <w:sz w:val="16"/>
                <w:szCs w:val="16"/>
                <w:lang w:bidi="ar-SA"/>
              </w:rPr>
              <w:t xml:space="preserve">2 жовтня 1996 р. № 393/96-ВР. </w:t>
            </w:r>
            <w:r w:rsidRPr="00221188">
              <w:rPr>
                <w:rStyle w:val="53"/>
                <w:rFonts w:ascii="Times New Roman" w:eastAsia="Calibri" w:hAnsi="Times New Roman" w:cs="Times New Roman"/>
                <w:sz w:val="16"/>
                <w:szCs w:val="16"/>
                <w:lang w:eastAsia="de-DE"/>
              </w:rPr>
              <w:t>URL:</w:t>
            </w:r>
          </w:p>
        </w:tc>
        <w:tc>
          <w:tcPr>
            <w:tcW w:w="0" w:type="auto"/>
            <w:hideMark/>
          </w:tcPr>
          <w:p w:rsidR="000473D7" w:rsidRPr="00221188" w:rsidRDefault="000473D7" w:rsidP="00221188">
            <w:pPr>
              <w:widowControl/>
              <w:spacing w:before="100" w:beforeAutospacing="1" w:after="100" w:afterAutospacing="1"/>
              <w:rPr>
                <w:rFonts w:ascii="Times New Roman" w:eastAsia="Times New Roman" w:hAnsi="Times New Roman" w:cs="Times New Roman"/>
                <w:color w:val="auto"/>
                <w:sz w:val="16"/>
                <w:szCs w:val="16"/>
                <w:lang w:bidi="ar-SA"/>
              </w:rPr>
            </w:pPr>
          </w:p>
        </w:tc>
      </w:tr>
    </w:tbl>
    <w:p w:rsidR="000473D7" w:rsidRPr="00221188" w:rsidRDefault="000473D7" w:rsidP="00DF5554">
      <w:pPr>
        <w:pStyle w:val="a5"/>
        <w:jc w:val="both"/>
        <w:rPr>
          <w:sz w:val="16"/>
          <w:szCs w:val="16"/>
          <w:lang w:val="uk-UA"/>
        </w:rPr>
      </w:pPr>
      <w:r w:rsidRPr="00221188">
        <w:rPr>
          <w:sz w:val="16"/>
          <w:szCs w:val="16"/>
          <w:lang w:val="uk-UA"/>
        </w:rPr>
        <w:t xml:space="preserve"> </w:t>
      </w:r>
      <w:hyperlink r:id="rId43" w:anchor="Text" w:history="1">
        <w:r w:rsidRPr="00221188">
          <w:rPr>
            <w:rStyle w:val="a7"/>
            <w:sz w:val="16"/>
            <w:szCs w:val="16"/>
            <w:lang w:val="uk-UA"/>
          </w:rPr>
          <w:t>https://zakon.rada.gov.ua/laws/show/393/96-%D0%B2%D1%80#Text</w:t>
        </w:r>
      </w:hyperlink>
      <w:r w:rsidRPr="00221188">
        <w:rPr>
          <w:sz w:val="16"/>
          <w:szCs w:val="16"/>
          <w:lang w:val="uk-UA"/>
        </w:rPr>
        <w:t xml:space="preserve"> </w:t>
      </w:r>
    </w:p>
  </w:footnote>
  <w:footnote w:id="133">
    <w:p w:rsidR="000473D7" w:rsidRPr="00221188" w:rsidRDefault="000473D7" w:rsidP="00DF5554">
      <w:pPr>
        <w:pStyle w:val="sfe10dc93"/>
        <w:spacing w:before="0" w:beforeAutospacing="0" w:after="0" w:afterAutospacing="0"/>
        <w:jc w:val="both"/>
        <w:rPr>
          <w:sz w:val="16"/>
          <w:szCs w:val="16"/>
        </w:rPr>
      </w:pPr>
      <w:r w:rsidRPr="00221188">
        <w:rPr>
          <w:rStyle w:val="a8"/>
          <w:sz w:val="16"/>
          <w:szCs w:val="16"/>
        </w:rPr>
        <w:footnoteRef/>
      </w:r>
      <w:r w:rsidRPr="00221188">
        <w:rPr>
          <w:sz w:val="16"/>
          <w:szCs w:val="16"/>
        </w:rPr>
        <w:t xml:space="preserve"> </w:t>
      </w:r>
      <w:r w:rsidRPr="00221188">
        <w:rPr>
          <w:rStyle w:val="s29100277"/>
          <w:sz w:val="16"/>
          <w:szCs w:val="16"/>
        </w:rPr>
        <w:t>TÁRSASÁG A SZABADSÁGJOGOKÉRT v. HUNGARY (</w:t>
      </w:r>
      <w:r w:rsidRPr="00221188">
        <w:rPr>
          <w:rStyle w:val="sa36b60a1"/>
          <w:sz w:val="16"/>
          <w:szCs w:val="16"/>
        </w:rPr>
        <w:t xml:space="preserve">Application no. </w:t>
      </w:r>
      <w:r w:rsidR="00F23E5B">
        <w:fldChar w:fldCharType="begin"/>
      </w:r>
      <w:r w:rsidR="00F23E5B">
        <w:instrText xml:space="preserve"> HYPERLINK "https://hudoc.echr.coe.int/eng" \l "{\"appno\":[\"37374/05\"]}" \t "_blank" </w:instrText>
      </w:r>
      <w:r w:rsidR="00F23E5B">
        <w:fldChar w:fldCharType="separate"/>
      </w:r>
      <w:r w:rsidRPr="00221188">
        <w:rPr>
          <w:rStyle w:val="a7"/>
          <w:sz w:val="16"/>
          <w:szCs w:val="16"/>
        </w:rPr>
        <w:t>37374/05</w:t>
      </w:r>
      <w:r w:rsidR="00F23E5B">
        <w:rPr>
          <w:rStyle w:val="a7"/>
          <w:sz w:val="16"/>
          <w:szCs w:val="16"/>
        </w:rPr>
        <w:fldChar w:fldCharType="end"/>
      </w:r>
      <w:r w:rsidRPr="00221188">
        <w:rPr>
          <w:rStyle w:val="sa36b60a1"/>
          <w:sz w:val="16"/>
          <w:szCs w:val="16"/>
        </w:rPr>
        <w:t xml:space="preserve">). </w:t>
      </w:r>
      <w:r w:rsidRPr="00221188">
        <w:rPr>
          <w:rStyle w:val="sa36b60a1"/>
          <w:sz w:val="16"/>
          <w:szCs w:val="16"/>
          <w:lang w:val="en-US"/>
        </w:rPr>
        <w:t>Judg/</w:t>
      </w:r>
      <w:r w:rsidRPr="00221188">
        <w:rPr>
          <w:rStyle w:val="sa36b60a1"/>
          <w:sz w:val="16"/>
          <w:szCs w:val="16"/>
        </w:rPr>
        <w:t xml:space="preserve"> </w:t>
      </w:r>
      <w:r w:rsidRPr="00221188">
        <w:rPr>
          <w:rStyle w:val="sbb9ee52a"/>
          <w:sz w:val="16"/>
          <w:szCs w:val="16"/>
        </w:rPr>
        <w:t>14 April 2009.</w:t>
      </w:r>
      <w:r w:rsidRPr="00221188">
        <w:rPr>
          <w:sz w:val="16"/>
          <w:szCs w:val="16"/>
        </w:rPr>
        <w:t xml:space="preserve"> </w:t>
      </w:r>
      <w:r w:rsidRPr="00221188">
        <w:rPr>
          <w:rStyle w:val="53"/>
          <w:rFonts w:ascii="Times New Roman" w:eastAsia="Calibri" w:hAnsi="Times New Roman" w:cs="Times New Roman"/>
          <w:sz w:val="16"/>
          <w:szCs w:val="16"/>
          <w:lang w:eastAsia="de-DE"/>
        </w:rPr>
        <w:t xml:space="preserve">URL:  </w:t>
      </w:r>
      <w:hyperlink r:id="rId44" w:anchor="{%22itemid%22:[%22001-92171%22]}" w:history="1">
        <w:r w:rsidRPr="00221188">
          <w:rPr>
            <w:rStyle w:val="a7"/>
            <w:sz w:val="16"/>
            <w:szCs w:val="16"/>
          </w:rPr>
          <w:t>https://hudoc.echr.coe.int/eng#{%22itemid%22:[%22001-92171%22]}</w:t>
        </w:r>
      </w:hyperlink>
      <w:r w:rsidRPr="00221188">
        <w:rPr>
          <w:sz w:val="16"/>
          <w:szCs w:val="16"/>
        </w:rPr>
        <w:t xml:space="preserve"> </w:t>
      </w:r>
    </w:p>
  </w:footnote>
  <w:footnote w:id="134">
    <w:p w:rsidR="000473D7" w:rsidRPr="00221188" w:rsidRDefault="000473D7" w:rsidP="00DF5554">
      <w:pPr>
        <w:pStyle w:val="a5"/>
        <w:jc w:val="both"/>
        <w:rPr>
          <w:sz w:val="16"/>
          <w:szCs w:val="16"/>
        </w:rPr>
      </w:pPr>
      <w:r w:rsidRPr="00221188">
        <w:rPr>
          <w:rStyle w:val="a8"/>
          <w:sz w:val="16"/>
          <w:szCs w:val="16"/>
        </w:rPr>
        <w:footnoteRef/>
      </w:r>
      <w:r w:rsidRPr="00221188">
        <w:rPr>
          <w:sz w:val="16"/>
          <w:szCs w:val="16"/>
        </w:rPr>
        <w:t xml:space="preserve"> </w:t>
      </w:r>
      <w:r w:rsidRPr="00221188">
        <w:rPr>
          <w:rStyle w:val="s29100277"/>
          <w:sz w:val="16"/>
          <w:szCs w:val="16"/>
        </w:rPr>
        <w:t>TÁRSASÁG A SZABADSÁGJOGOKÉRT v. HUNGARY (</w:t>
      </w:r>
      <w:r w:rsidRPr="00221188">
        <w:rPr>
          <w:rStyle w:val="sa36b60a1"/>
          <w:sz w:val="16"/>
          <w:szCs w:val="16"/>
        </w:rPr>
        <w:t xml:space="preserve">Application no. </w:t>
      </w:r>
      <w:r w:rsidR="00F23E5B">
        <w:fldChar w:fldCharType="begin"/>
      </w:r>
      <w:r w:rsidR="00F23E5B">
        <w:instrText xml:space="preserve"> HYPERLINK "https://hudoc.echr.coe.int/eng" \l "{\"</w:instrText>
      </w:r>
      <w:r w:rsidR="00F23E5B">
        <w:instrText xml:space="preserve">appno\":[\"37374/05\"]}" \t "_blank" </w:instrText>
      </w:r>
      <w:r w:rsidR="00F23E5B">
        <w:fldChar w:fldCharType="separate"/>
      </w:r>
      <w:r w:rsidRPr="00221188">
        <w:rPr>
          <w:rStyle w:val="a7"/>
          <w:sz w:val="16"/>
          <w:szCs w:val="16"/>
        </w:rPr>
        <w:t>37374/05</w:t>
      </w:r>
      <w:r w:rsidR="00F23E5B">
        <w:rPr>
          <w:rStyle w:val="a7"/>
          <w:sz w:val="16"/>
          <w:szCs w:val="16"/>
        </w:rPr>
        <w:fldChar w:fldCharType="end"/>
      </w:r>
      <w:r w:rsidRPr="00221188">
        <w:rPr>
          <w:rStyle w:val="sa36b60a1"/>
          <w:sz w:val="16"/>
          <w:szCs w:val="16"/>
        </w:rPr>
        <w:t xml:space="preserve">). </w:t>
      </w:r>
      <w:r w:rsidRPr="00221188">
        <w:rPr>
          <w:rStyle w:val="sa36b60a1"/>
          <w:sz w:val="16"/>
          <w:szCs w:val="16"/>
          <w:lang w:val="en-US"/>
        </w:rPr>
        <w:t>Judg</w:t>
      </w:r>
      <w:r w:rsidRPr="007E4D38">
        <w:rPr>
          <w:rStyle w:val="sa36b60a1"/>
          <w:sz w:val="16"/>
          <w:szCs w:val="16"/>
          <w:lang w:val="en-US"/>
        </w:rPr>
        <w:t>/</w:t>
      </w:r>
      <w:r w:rsidRPr="00221188">
        <w:rPr>
          <w:rStyle w:val="sa36b60a1"/>
          <w:sz w:val="16"/>
          <w:szCs w:val="16"/>
        </w:rPr>
        <w:t xml:space="preserve"> </w:t>
      </w:r>
      <w:r w:rsidRPr="00221188">
        <w:rPr>
          <w:rStyle w:val="sbb9ee52a"/>
          <w:sz w:val="16"/>
          <w:szCs w:val="16"/>
        </w:rPr>
        <w:t>14 April 2009.</w:t>
      </w:r>
      <w:r w:rsidRPr="00221188">
        <w:rPr>
          <w:sz w:val="16"/>
          <w:szCs w:val="16"/>
        </w:rPr>
        <w:t xml:space="preserve"> </w:t>
      </w:r>
      <w:r w:rsidRPr="00221188">
        <w:rPr>
          <w:rStyle w:val="53"/>
          <w:rFonts w:ascii="Times New Roman" w:eastAsia="Calibri" w:hAnsi="Times New Roman" w:cs="Times New Roman"/>
          <w:sz w:val="16"/>
          <w:szCs w:val="16"/>
          <w:lang w:eastAsia="de-DE"/>
        </w:rPr>
        <w:t xml:space="preserve">URL: </w:t>
      </w:r>
      <w:hyperlink r:id="rId45" w:anchor="{%22itemid%22:[%22001-92171%22]}" w:history="1">
        <w:r w:rsidRPr="00221188">
          <w:rPr>
            <w:rStyle w:val="a7"/>
            <w:sz w:val="16"/>
            <w:szCs w:val="16"/>
          </w:rPr>
          <w:t>https://hudoc.echr.coe.int/eng#{%22itemid%22:[%22001-92171%22]}</w:t>
        </w:r>
      </w:hyperlink>
    </w:p>
  </w:footnote>
  <w:footnote w:id="135">
    <w:p w:rsidR="000473D7" w:rsidRPr="00221188" w:rsidRDefault="000473D7" w:rsidP="00DF5554">
      <w:pPr>
        <w:pStyle w:val="sfe10dc93"/>
        <w:spacing w:before="0" w:beforeAutospacing="0" w:after="0" w:afterAutospacing="0"/>
        <w:jc w:val="both"/>
        <w:rPr>
          <w:sz w:val="16"/>
          <w:szCs w:val="16"/>
          <w:lang w:val="ru-UA"/>
        </w:rPr>
      </w:pPr>
      <w:r w:rsidRPr="00221188">
        <w:rPr>
          <w:rStyle w:val="a8"/>
          <w:sz w:val="16"/>
          <w:szCs w:val="16"/>
        </w:rPr>
        <w:footnoteRef/>
      </w:r>
      <w:r w:rsidRPr="00221188">
        <w:rPr>
          <w:sz w:val="16"/>
          <w:szCs w:val="16"/>
        </w:rPr>
        <w:t xml:space="preserve"> </w:t>
      </w:r>
      <w:r w:rsidRPr="00221188">
        <w:rPr>
          <w:rStyle w:val="sbb9ee52a"/>
          <w:sz w:val="16"/>
          <w:szCs w:val="16"/>
        </w:rPr>
        <w:t xml:space="preserve">Лещенко Р.М. проти України. Заява № </w:t>
      </w:r>
      <w:hyperlink r:id="rId46" w:anchor="{&quot;appno&quot;:[&quot;7209/04&quot;]}" w:tgtFrame="_blank" w:history="1">
        <w:r w:rsidRPr="00221188">
          <w:rPr>
            <w:rStyle w:val="a7"/>
            <w:sz w:val="16"/>
            <w:szCs w:val="16"/>
          </w:rPr>
          <w:t>7209/04</w:t>
        </w:r>
      </w:hyperlink>
      <w:r w:rsidRPr="00221188">
        <w:rPr>
          <w:rStyle w:val="a7"/>
          <w:sz w:val="16"/>
          <w:szCs w:val="16"/>
        </w:rPr>
        <w:t>. Рішення від</w:t>
      </w:r>
      <w:r w:rsidRPr="00221188">
        <w:rPr>
          <w:rStyle w:val="sbb9ee52a"/>
          <w:sz w:val="16"/>
          <w:szCs w:val="16"/>
        </w:rPr>
        <w:t xml:space="preserve"> 11 грудня 2006 р. </w:t>
      </w:r>
      <w:r w:rsidRPr="00221188">
        <w:rPr>
          <w:rStyle w:val="53"/>
          <w:rFonts w:ascii="Times New Roman" w:eastAsia="Calibri" w:hAnsi="Times New Roman" w:cs="Times New Roman"/>
          <w:sz w:val="16"/>
          <w:szCs w:val="16"/>
          <w:lang w:eastAsia="de-DE"/>
        </w:rPr>
        <w:t xml:space="preserve">URL:  </w:t>
      </w:r>
      <w:hyperlink r:id="rId47" w:anchor="{%22itemid%22:[%22001-205467%22]}" w:history="1">
        <w:r w:rsidRPr="00221188">
          <w:rPr>
            <w:rStyle w:val="a7"/>
            <w:sz w:val="16"/>
            <w:szCs w:val="16"/>
          </w:rPr>
          <w:t>https://hudoc.echr.coe.int/eng#{%22itemid%22:[%22001-205467%22]}</w:t>
        </w:r>
      </w:hyperlink>
      <w:r w:rsidRPr="00221188">
        <w:rPr>
          <w:rStyle w:val="sbb9ee52a"/>
          <w:sz w:val="16"/>
          <w:szCs w:val="16"/>
        </w:rPr>
        <w:t xml:space="preserve"> </w:t>
      </w:r>
    </w:p>
  </w:footnote>
  <w:footnote w:id="136">
    <w:p w:rsidR="000473D7" w:rsidRPr="00221188" w:rsidRDefault="000473D7" w:rsidP="00DF5554">
      <w:pPr>
        <w:pStyle w:val="s55e50b0e"/>
        <w:spacing w:before="0" w:beforeAutospacing="0" w:after="0" w:afterAutospacing="0"/>
        <w:jc w:val="both"/>
        <w:rPr>
          <w:sz w:val="16"/>
          <w:szCs w:val="16"/>
        </w:rPr>
      </w:pPr>
      <w:r w:rsidRPr="00221188">
        <w:rPr>
          <w:rStyle w:val="a8"/>
          <w:sz w:val="16"/>
          <w:szCs w:val="16"/>
        </w:rPr>
        <w:footnoteRef/>
      </w:r>
      <w:r w:rsidRPr="00221188">
        <w:rPr>
          <w:sz w:val="16"/>
          <w:szCs w:val="16"/>
        </w:rPr>
        <w:t xml:space="preserve"> </w:t>
      </w:r>
      <w:r w:rsidRPr="00221188">
        <w:rPr>
          <w:rStyle w:val="s29100277"/>
          <w:sz w:val="16"/>
          <w:szCs w:val="16"/>
        </w:rPr>
        <w:t xml:space="preserve">«ЦЕНТР ДЕМОКРАТІЇ ТА ВЕРХОВЕНСТВА ПРАВА ПРОТИ УКРАЇНИ» </w:t>
      </w:r>
      <w:r w:rsidRPr="00221188">
        <w:rPr>
          <w:rStyle w:val="sa36b60a1"/>
          <w:sz w:val="16"/>
          <w:szCs w:val="16"/>
        </w:rPr>
        <w:t xml:space="preserve">(Заява № </w:t>
      </w:r>
      <w:hyperlink r:id="rId48" w:anchor="{&quot;appno&quot;:[&quot;10090/16&quot;]}" w:tgtFrame="_blank" w:history="1">
        <w:r w:rsidRPr="00221188">
          <w:rPr>
            <w:rStyle w:val="a7"/>
            <w:sz w:val="16"/>
            <w:szCs w:val="16"/>
          </w:rPr>
          <w:t>10090/16</w:t>
        </w:r>
      </w:hyperlink>
      <w:r w:rsidRPr="00221188">
        <w:rPr>
          <w:rStyle w:val="sa36b60a1"/>
          <w:sz w:val="16"/>
          <w:szCs w:val="16"/>
        </w:rPr>
        <w:t>)</w:t>
      </w:r>
      <w:r w:rsidRPr="00221188">
        <w:rPr>
          <w:sz w:val="16"/>
          <w:szCs w:val="16"/>
        </w:rPr>
        <w:t xml:space="preserve"> </w:t>
      </w:r>
      <w:r>
        <w:rPr>
          <w:sz w:val="16"/>
          <w:szCs w:val="16"/>
        </w:rPr>
        <w:t xml:space="preserve">Рішення від </w:t>
      </w:r>
      <w:r w:rsidRPr="00221188">
        <w:rPr>
          <w:rStyle w:val="sbb9ee52a"/>
          <w:sz w:val="16"/>
          <w:szCs w:val="16"/>
        </w:rPr>
        <w:t xml:space="preserve">26 березня 2020 р. </w:t>
      </w:r>
      <w:r w:rsidRPr="00221188">
        <w:rPr>
          <w:rStyle w:val="53"/>
          <w:rFonts w:ascii="Times New Roman" w:eastAsia="Calibri" w:hAnsi="Times New Roman" w:cs="Times New Roman"/>
          <w:sz w:val="16"/>
          <w:szCs w:val="16"/>
          <w:lang w:eastAsia="de-DE"/>
        </w:rPr>
        <w:t xml:space="preserve">URL: </w:t>
      </w:r>
      <w:r w:rsidRPr="00221188">
        <w:rPr>
          <w:rStyle w:val="sbb9ee52a"/>
          <w:sz w:val="16"/>
          <w:szCs w:val="16"/>
        </w:rPr>
        <w:t xml:space="preserve"> </w:t>
      </w:r>
      <w:hyperlink r:id="rId49" w:anchor="{%22itemid%22:[%22001-204472%22]}" w:history="1">
        <w:r w:rsidRPr="00221188">
          <w:rPr>
            <w:rStyle w:val="a7"/>
            <w:sz w:val="16"/>
            <w:szCs w:val="16"/>
          </w:rPr>
          <w:t>https://hudoc.echr.coe.int/eng#{%22itemid%22:[%22001-204472%22]}</w:t>
        </w:r>
      </w:hyperlink>
      <w:r w:rsidRPr="00221188">
        <w:rPr>
          <w:rStyle w:val="sbb9ee52a"/>
          <w:sz w:val="16"/>
          <w:szCs w:val="16"/>
        </w:rPr>
        <w:t xml:space="preserve"> </w:t>
      </w:r>
    </w:p>
  </w:footnote>
  <w:footnote w:id="137">
    <w:p w:rsidR="000473D7" w:rsidRPr="00221188" w:rsidRDefault="000473D7" w:rsidP="00DF5554">
      <w:pPr>
        <w:pStyle w:val="a5"/>
        <w:jc w:val="both"/>
        <w:rPr>
          <w:sz w:val="16"/>
          <w:szCs w:val="16"/>
          <w:lang w:val="uk-UA"/>
        </w:rPr>
      </w:pPr>
      <w:r w:rsidRPr="00221188">
        <w:rPr>
          <w:rStyle w:val="a8"/>
          <w:sz w:val="16"/>
          <w:szCs w:val="16"/>
        </w:rPr>
        <w:footnoteRef/>
      </w:r>
      <w:r w:rsidRPr="00221188">
        <w:rPr>
          <w:sz w:val="16"/>
          <w:szCs w:val="16"/>
        </w:rPr>
        <w:t xml:space="preserve"> </w:t>
      </w:r>
      <w:r w:rsidRPr="00221188">
        <w:rPr>
          <w:sz w:val="16"/>
          <w:szCs w:val="16"/>
          <w:lang w:val="uk-UA"/>
        </w:rPr>
        <w:t xml:space="preserve">Про доступ до публічної інформації: Закон України від </w:t>
      </w:r>
      <w:r w:rsidRPr="00221188">
        <w:rPr>
          <w:rStyle w:val="rvts44"/>
          <w:sz w:val="16"/>
          <w:szCs w:val="16"/>
        </w:rPr>
        <w:t>13 січня 2011 р</w:t>
      </w:r>
      <w:r w:rsidRPr="00221188">
        <w:rPr>
          <w:rStyle w:val="rvts44"/>
          <w:sz w:val="16"/>
          <w:szCs w:val="16"/>
          <w:lang w:val="uk-UA"/>
        </w:rPr>
        <w:t xml:space="preserve">. </w:t>
      </w:r>
      <w:r w:rsidRPr="00221188">
        <w:rPr>
          <w:rStyle w:val="rvts44"/>
          <w:sz w:val="16"/>
          <w:szCs w:val="16"/>
        </w:rPr>
        <w:t>№ 2939-VI</w:t>
      </w:r>
      <w:r w:rsidRPr="00221188">
        <w:rPr>
          <w:rStyle w:val="rvts44"/>
          <w:sz w:val="16"/>
          <w:szCs w:val="16"/>
          <w:lang w:val="uk-UA"/>
        </w:rPr>
        <w:t>.</w:t>
      </w:r>
      <w:r w:rsidRPr="00221188">
        <w:rPr>
          <w:rStyle w:val="53"/>
          <w:rFonts w:ascii="Times New Roman" w:eastAsia="Calibri" w:hAnsi="Times New Roman" w:cs="Times New Roman"/>
          <w:sz w:val="16"/>
          <w:szCs w:val="16"/>
          <w:lang w:eastAsia="de-DE"/>
        </w:rPr>
        <w:t xml:space="preserve"> URL:</w:t>
      </w:r>
      <w:r w:rsidRPr="00221188">
        <w:rPr>
          <w:sz w:val="16"/>
          <w:szCs w:val="16"/>
          <w:lang w:val="uk-UA"/>
        </w:rPr>
        <w:t xml:space="preserve"> </w:t>
      </w:r>
      <w:hyperlink r:id="rId50" w:anchor="Text" w:history="1">
        <w:r w:rsidRPr="00221188">
          <w:rPr>
            <w:rStyle w:val="a7"/>
            <w:sz w:val="16"/>
            <w:szCs w:val="16"/>
            <w:lang w:val="uk-UA"/>
          </w:rPr>
          <w:t>https://zakon.rada.gov.ua/laws/show/2939-17#Text</w:t>
        </w:r>
      </w:hyperlink>
    </w:p>
  </w:footnote>
  <w:footnote w:id="138">
    <w:p w:rsidR="000473D7" w:rsidRPr="000877A8" w:rsidRDefault="000473D7" w:rsidP="00DF5554">
      <w:pPr>
        <w:pStyle w:val="1"/>
        <w:spacing w:before="0" w:beforeAutospacing="0" w:after="0" w:afterAutospacing="0"/>
        <w:jc w:val="both"/>
        <w:rPr>
          <w:b w:val="0"/>
          <w:color w:val="0D0D0D" w:themeColor="text1" w:themeTint="F2"/>
          <w:sz w:val="16"/>
          <w:szCs w:val="16"/>
        </w:rPr>
      </w:pPr>
      <w:r w:rsidRPr="000877A8">
        <w:rPr>
          <w:rStyle w:val="a8"/>
          <w:b w:val="0"/>
          <w:color w:val="0D0D0D" w:themeColor="text1" w:themeTint="F2"/>
          <w:sz w:val="16"/>
          <w:szCs w:val="16"/>
        </w:rPr>
        <w:footnoteRef/>
      </w:r>
      <w:r w:rsidRPr="000877A8">
        <w:rPr>
          <w:b w:val="0"/>
          <w:color w:val="0D0D0D" w:themeColor="text1" w:themeTint="F2"/>
          <w:sz w:val="16"/>
          <w:szCs w:val="16"/>
        </w:rPr>
        <w:t xml:space="preserve"> </w:t>
      </w:r>
      <w:r w:rsidRPr="000877A8">
        <w:rPr>
          <w:b w:val="0"/>
          <w:color w:val="0D0D0D" w:themeColor="text1" w:themeTint="F2"/>
          <w:sz w:val="16"/>
          <w:szCs w:val="16"/>
        </w:rPr>
        <w:t xml:space="preserve">Лісніченко П. </w:t>
      </w:r>
      <w:r w:rsidRPr="000877A8">
        <w:rPr>
          <w:b w:val="0"/>
          <w:sz w:val="16"/>
          <w:szCs w:val="16"/>
        </w:rPr>
        <w:t xml:space="preserve">Міськрада на Кіровоградщині не відповіла на запит виданню “Точка доступу”. </w:t>
      </w:r>
      <w:r w:rsidRPr="000877A8">
        <w:rPr>
          <w:rStyle w:val="53"/>
          <w:rFonts w:ascii="Times New Roman" w:eastAsia="Calibri" w:hAnsi="Times New Roman" w:cs="Times New Roman"/>
          <w:b w:val="0"/>
          <w:color w:val="0D0D0D" w:themeColor="text1" w:themeTint="F2"/>
          <w:sz w:val="16"/>
          <w:szCs w:val="16"/>
          <w:lang w:eastAsia="de-DE"/>
        </w:rPr>
        <w:t xml:space="preserve">URL: </w:t>
      </w:r>
      <w:r w:rsidRPr="000877A8">
        <w:rPr>
          <w:b w:val="0"/>
          <w:color w:val="0D0D0D" w:themeColor="text1" w:themeTint="F2"/>
          <w:sz w:val="16"/>
          <w:szCs w:val="16"/>
        </w:rPr>
        <w:t>https://imi.org.ua/news/miskrada-na-kirovogradshhyni-ne-vidpovila-na-zapyt-vydannyu-tochka-dostupu-i66295</w:t>
      </w:r>
    </w:p>
  </w:footnote>
  <w:footnote w:id="139">
    <w:p w:rsidR="000473D7" w:rsidRPr="000877A8" w:rsidRDefault="000473D7" w:rsidP="00DF5554">
      <w:pPr>
        <w:pStyle w:val="3"/>
        <w:spacing w:before="0"/>
        <w:jc w:val="both"/>
        <w:rPr>
          <w:rFonts w:ascii="Times New Roman" w:hAnsi="Times New Roman" w:cs="Times New Roman"/>
          <w:sz w:val="16"/>
          <w:szCs w:val="16"/>
        </w:rPr>
      </w:pPr>
      <w:r w:rsidRPr="000877A8">
        <w:rPr>
          <w:rStyle w:val="a8"/>
          <w:rFonts w:ascii="Times New Roman" w:hAnsi="Times New Roman" w:cs="Times New Roman"/>
          <w:color w:val="0D0D0D" w:themeColor="text1" w:themeTint="F2"/>
          <w:sz w:val="16"/>
          <w:szCs w:val="16"/>
        </w:rPr>
        <w:footnoteRef/>
      </w:r>
      <w:r w:rsidRPr="000877A8">
        <w:rPr>
          <w:rFonts w:ascii="Times New Roman" w:hAnsi="Times New Roman" w:cs="Times New Roman"/>
          <w:color w:val="0D0D0D" w:themeColor="text1" w:themeTint="F2"/>
          <w:sz w:val="16"/>
          <w:szCs w:val="16"/>
        </w:rPr>
        <w:t xml:space="preserve"> </w:t>
      </w:r>
      <w:r w:rsidRPr="000877A8">
        <w:rPr>
          <w:rFonts w:ascii="Times New Roman" w:hAnsi="Times New Roman" w:cs="Times New Roman"/>
          <w:color w:val="0D0D0D" w:themeColor="text1" w:themeTint="F2"/>
          <w:sz w:val="16"/>
          <w:szCs w:val="16"/>
        </w:rPr>
        <w:t>«Хмельницьктеплокомуненерго» не хоче повідомляти обсяги виробленого тепла: чому це незаконно.</w:t>
      </w:r>
      <w:r w:rsidRPr="000877A8">
        <w:rPr>
          <w:rFonts w:ascii="Times New Roman" w:hAnsi="Times New Roman" w:cs="Times New Roman"/>
          <w:color w:val="0D0D0D" w:themeColor="text1" w:themeTint="F2"/>
          <w:sz w:val="16"/>
          <w:szCs w:val="16"/>
          <w:lang w:val="uk-UA"/>
        </w:rPr>
        <w:t xml:space="preserve"> </w:t>
      </w:r>
      <w:r w:rsidRPr="000877A8">
        <w:rPr>
          <w:rStyle w:val="53"/>
          <w:rFonts w:ascii="Times New Roman" w:eastAsia="Calibri" w:hAnsi="Times New Roman" w:cs="Times New Roman"/>
          <w:color w:val="0D0D0D" w:themeColor="text1" w:themeTint="F2"/>
          <w:sz w:val="16"/>
          <w:szCs w:val="16"/>
          <w:lang w:eastAsia="de-DE"/>
        </w:rPr>
        <w:t>URL</w:t>
      </w:r>
      <w:r w:rsidRPr="000877A8">
        <w:rPr>
          <w:rStyle w:val="53"/>
          <w:rFonts w:ascii="Times New Roman" w:eastAsia="Calibri" w:hAnsi="Times New Roman" w:cs="Times New Roman"/>
          <w:color w:val="0D0D0D" w:themeColor="text1" w:themeTint="F2"/>
          <w:sz w:val="16"/>
          <w:szCs w:val="16"/>
          <w:lang w:val="uk-UA" w:eastAsia="de-DE"/>
        </w:rPr>
        <w:t xml:space="preserve">: </w:t>
      </w:r>
      <w:r w:rsidRPr="000877A8">
        <w:rPr>
          <w:rFonts w:ascii="Times New Roman" w:hAnsi="Times New Roman" w:cs="Times New Roman"/>
          <w:color w:val="0D0D0D" w:themeColor="text1" w:themeTint="F2"/>
          <w:sz w:val="16"/>
          <w:szCs w:val="16"/>
        </w:rPr>
        <w:t>https://dostup.org.ua/news/publications/khmelnytskteplokomunenerho-ne-khoche-povidomliaty-obsiahy-vyroblenoho-tepla-chomu-tse-nezakonno?fbclid=IwAR2jCfTt0MQeU8RfAnyrJ0e1sMP_wdKS5xsZCpUHkv1PN5K9i8a0DcZmXHs</w:t>
      </w:r>
    </w:p>
  </w:footnote>
  <w:footnote w:id="140">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У Полтавській міськраді на запит журналістів відповіли, що нададуть інформацію після воєнного стану. </w:t>
      </w:r>
      <w:r w:rsidRPr="000877A8">
        <w:rPr>
          <w:rStyle w:val="53"/>
          <w:rFonts w:ascii="Times New Roman" w:eastAsia="Calibri" w:hAnsi="Times New Roman" w:cs="Times New Roman"/>
          <w:b w:val="0"/>
          <w:color w:val="0D0D0D" w:themeColor="text1" w:themeTint="F2"/>
          <w:sz w:val="16"/>
          <w:szCs w:val="16"/>
          <w:lang w:eastAsia="de-DE"/>
        </w:rPr>
        <w:t xml:space="preserve">URL: </w:t>
      </w:r>
      <w:r w:rsidRPr="000877A8">
        <w:rPr>
          <w:b w:val="0"/>
          <w:sz w:val="16"/>
          <w:szCs w:val="16"/>
        </w:rPr>
        <w:t>https://imi.org.ua/news/u-poltavskij-miskradi-na-zapyt-zhurnalistiv-vidpovily-shho-nadadut-informatsiyu-pislya-voyennogo-i55719</w:t>
      </w:r>
    </w:p>
  </w:footnote>
  <w:footnote w:id="141">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Береза А. Нацрада кваліфікувала запит представниці ІМІ як звернення, щоб збільшити час на його розгляд.</w:t>
      </w:r>
      <w:r w:rsidRPr="000877A8">
        <w:rPr>
          <w:rStyle w:val="53"/>
          <w:rFonts w:ascii="Times New Roman" w:eastAsia="Calibri" w:hAnsi="Times New Roman" w:cs="Times New Roman"/>
          <w:b w:val="0"/>
          <w:sz w:val="16"/>
          <w:szCs w:val="16"/>
          <w:lang w:eastAsia="de-DE"/>
        </w:rPr>
        <w:t xml:space="preserve"> URL: </w:t>
      </w:r>
      <w:r w:rsidRPr="000877A8">
        <w:rPr>
          <w:b w:val="0"/>
          <w:sz w:val="16"/>
          <w:szCs w:val="16"/>
        </w:rPr>
        <w:t>https://imi.org.ua/news/natsrada-kvalifikuvala-zapyt-predstavnytsi-imi-yak-zvernennya-shhob-zbilshyty-chas-na-jogo-rozglyad-i57387</w:t>
      </w:r>
    </w:p>
  </w:footnote>
  <w:footnote w:id="142">
    <w:p w:rsidR="000473D7" w:rsidRPr="000877A8" w:rsidRDefault="000473D7" w:rsidP="00DF5554">
      <w:pPr>
        <w:pStyle w:val="a4"/>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 xml:space="preserve">Постанова </w:t>
      </w:r>
      <w:r w:rsidRPr="000877A8">
        <w:rPr>
          <w:sz w:val="16"/>
          <w:szCs w:val="16"/>
        </w:rPr>
        <w:t>Сьом</w:t>
      </w:r>
      <w:r w:rsidRPr="000877A8">
        <w:rPr>
          <w:sz w:val="16"/>
          <w:szCs w:val="16"/>
          <w:lang w:val="uk-UA"/>
        </w:rPr>
        <w:t>ого</w:t>
      </w:r>
      <w:r w:rsidRPr="000877A8">
        <w:rPr>
          <w:sz w:val="16"/>
          <w:szCs w:val="16"/>
        </w:rPr>
        <w:t xml:space="preserve"> апеляційн</w:t>
      </w:r>
      <w:r w:rsidRPr="000877A8">
        <w:rPr>
          <w:sz w:val="16"/>
          <w:szCs w:val="16"/>
          <w:lang w:val="uk-UA"/>
        </w:rPr>
        <w:t>ого</w:t>
      </w:r>
      <w:r w:rsidRPr="000877A8">
        <w:rPr>
          <w:sz w:val="16"/>
          <w:szCs w:val="16"/>
        </w:rPr>
        <w:t xml:space="preserve"> адміністративн</w:t>
      </w:r>
      <w:r w:rsidRPr="000877A8">
        <w:rPr>
          <w:sz w:val="16"/>
          <w:szCs w:val="16"/>
          <w:lang w:val="uk-UA"/>
        </w:rPr>
        <w:t xml:space="preserve">ого </w:t>
      </w:r>
      <w:r w:rsidRPr="000877A8">
        <w:rPr>
          <w:sz w:val="16"/>
          <w:szCs w:val="16"/>
        </w:rPr>
        <w:t>суд</w:t>
      </w:r>
      <w:r w:rsidRPr="000877A8">
        <w:rPr>
          <w:sz w:val="16"/>
          <w:szCs w:val="16"/>
          <w:lang w:val="uk-UA"/>
        </w:rPr>
        <w:t>у</w:t>
      </w:r>
      <w:r w:rsidRPr="000877A8">
        <w:rPr>
          <w:sz w:val="16"/>
          <w:szCs w:val="16"/>
        </w:rPr>
        <w:t xml:space="preserve"> </w:t>
      </w:r>
      <w:r w:rsidRPr="000877A8">
        <w:rPr>
          <w:sz w:val="16"/>
          <w:szCs w:val="16"/>
          <w:lang w:val="uk-UA"/>
        </w:rPr>
        <w:t>від 6 березня 2025р. у с</w:t>
      </w:r>
      <w:r w:rsidRPr="000877A8">
        <w:rPr>
          <w:sz w:val="16"/>
          <w:szCs w:val="16"/>
        </w:rPr>
        <w:t>прав</w:t>
      </w:r>
      <w:r w:rsidRPr="000877A8">
        <w:rPr>
          <w:sz w:val="16"/>
          <w:szCs w:val="16"/>
          <w:lang w:val="uk-UA"/>
        </w:rPr>
        <w:t>і</w:t>
      </w:r>
      <w:r w:rsidRPr="000877A8">
        <w:rPr>
          <w:sz w:val="16"/>
          <w:szCs w:val="16"/>
        </w:rPr>
        <w:t xml:space="preserve"> № 560/10849/24</w:t>
      </w:r>
      <w:r w:rsidRPr="000877A8">
        <w:rPr>
          <w:sz w:val="16"/>
          <w:szCs w:val="16"/>
          <w:lang w:val="uk-UA"/>
        </w:rPr>
        <w:t>.</w:t>
      </w:r>
      <w:r w:rsidRPr="000877A8">
        <w:rPr>
          <w:sz w:val="16"/>
          <w:szCs w:val="16"/>
        </w:rPr>
        <w:t xml:space="preserve"> </w:t>
      </w:r>
      <w:r w:rsidRPr="000877A8">
        <w:rPr>
          <w:rStyle w:val="53"/>
          <w:rFonts w:ascii="Times New Roman" w:eastAsia="Calibri" w:hAnsi="Times New Roman" w:cs="Times New Roman"/>
          <w:color w:val="0D0D0D" w:themeColor="text1" w:themeTint="F2"/>
          <w:sz w:val="16"/>
          <w:szCs w:val="16"/>
          <w:lang w:eastAsia="de-DE"/>
        </w:rPr>
        <w:t>URL</w:t>
      </w:r>
      <w:r w:rsidRPr="000877A8">
        <w:rPr>
          <w:rStyle w:val="53"/>
          <w:rFonts w:ascii="Times New Roman" w:eastAsia="Calibri" w:hAnsi="Times New Roman" w:cs="Times New Roman"/>
          <w:color w:val="0D0D0D" w:themeColor="text1" w:themeTint="F2"/>
          <w:sz w:val="16"/>
          <w:szCs w:val="16"/>
          <w:lang w:val="uk-UA" w:eastAsia="de-DE"/>
        </w:rPr>
        <w:t>:</w:t>
      </w:r>
      <w:r w:rsidRPr="000877A8">
        <w:rPr>
          <w:rStyle w:val="53"/>
          <w:rFonts w:ascii="Times New Roman" w:eastAsia="Calibri" w:hAnsi="Times New Roman" w:cs="Times New Roman"/>
          <w:color w:val="0D0D0D" w:themeColor="text1" w:themeTint="F2"/>
          <w:sz w:val="16"/>
          <w:szCs w:val="16"/>
          <w:lang w:eastAsia="de-DE"/>
        </w:rPr>
        <w:t xml:space="preserve"> </w:t>
      </w:r>
      <w:r w:rsidRPr="000877A8">
        <w:rPr>
          <w:sz w:val="16"/>
          <w:szCs w:val="16"/>
        </w:rPr>
        <w:t>https://reyestr.court.gov.ua/Review/125655115</w:t>
      </w:r>
    </w:p>
  </w:footnote>
  <w:footnote w:id="143">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 xml:space="preserve">Постанова </w:t>
      </w:r>
      <w:r w:rsidRPr="000877A8">
        <w:rPr>
          <w:sz w:val="16"/>
          <w:szCs w:val="16"/>
        </w:rPr>
        <w:t>Восьм</w:t>
      </w:r>
      <w:r w:rsidRPr="000877A8">
        <w:rPr>
          <w:sz w:val="16"/>
          <w:szCs w:val="16"/>
          <w:lang w:val="uk-UA"/>
        </w:rPr>
        <w:t>ого</w:t>
      </w:r>
      <w:r w:rsidRPr="000877A8">
        <w:rPr>
          <w:sz w:val="16"/>
          <w:szCs w:val="16"/>
        </w:rPr>
        <w:t xml:space="preserve"> апеляційн</w:t>
      </w:r>
      <w:r w:rsidRPr="000877A8">
        <w:rPr>
          <w:sz w:val="16"/>
          <w:szCs w:val="16"/>
          <w:lang w:val="uk-UA"/>
        </w:rPr>
        <w:t>ого</w:t>
      </w:r>
      <w:r w:rsidRPr="000877A8">
        <w:rPr>
          <w:sz w:val="16"/>
          <w:szCs w:val="16"/>
        </w:rPr>
        <w:t xml:space="preserve"> адміністративн</w:t>
      </w:r>
      <w:r w:rsidRPr="000877A8">
        <w:rPr>
          <w:sz w:val="16"/>
          <w:szCs w:val="16"/>
          <w:lang w:val="uk-UA"/>
        </w:rPr>
        <w:t>ого</w:t>
      </w:r>
      <w:r w:rsidRPr="000877A8">
        <w:rPr>
          <w:sz w:val="16"/>
          <w:szCs w:val="16"/>
        </w:rPr>
        <w:t xml:space="preserve"> суд</w:t>
      </w:r>
      <w:r w:rsidRPr="000877A8">
        <w:rPr>
          <w:sz w:val="16"/>
          <w:szCs w:val="16"/>
          <w:lang w:val="uk-UA"/>
        </w:rPr>
        <w:t>у від 12 березня 2025р. у с</w:t>
      </w:r>
      <w:r w:rsidRPr="000877A8">
        <w:rPr>
          <w:sz w:val="16"/>
          <w:szCs w:val="16"/>
        </w:rPr>
        <w:t>прав</w:t>
      </w:r>
      <w:r w:rsidRPr="000877A8">
        <w:rPr>
          <w:sz w:val="16"/>
          <w:szCs w:val="16"/>
          <w:lang w:val="uk-UA"/>
        </w:rPr>
        <w:t>і</w:t>
      </w:r>
      <w:r w:rsidRPr="000877A8">
        <w:rPr>
          <w:sz w:val="16"/>
          <w:szCs w:val="16"/>
        </w:rPr>
        <w:t xml:space="preserve"> № 460/4375/24</w:t>
      </w:r>
      <w:r w:rsidRPr="000877A8">
        <w:rPr>
          <w:sz w:val="16"/>
          <w:szCs w:val="16"/>
          <w:lang w:val="uk-UA"/>
        </w:rPr>
        <w:t xml:space="preserve">. </w:t>
      </w:r>
      <w:r w:rsidRPr="000877A8">
        <w:rPr>
          <w:rStyle w:val="53"/>
          <w:rFonts w:ascii="Times New Roman" w:eastAsia="Calibri" w:hAnsi="Times New Roman" w:cs="Times New Roman"/>
          <w:color w:val="0D0D0D" w:themeColor="text1" w:themeTint="F2"/>
          <w:sz w:val="16"/>
          <w:szCs w:val="16"/>
          <w:lang w:eastAsia="de-DE"/>
        </w:rPr>
        <w:t>URL</w:t>
      </w:r>
      <w:r w:rsidRPr="000877A8">
        <w:rPr>
          <w:rStyle w:val="53"/>
          <w:rFonts w:ascii="Times New Roman" w:eastAsia="Calibri" w:hAnsi="Times New Roman" w:cs="Times New Roman"/>
          <w:color w:val="0D0D0D" w:themeColor="text1" w:themeTint="F2"/>
          <w:sz w:val="16"/>
          <w:szCs w:val="16"/>
          <w:lang w:val="uk-UA" w:eastAsia="de-DE"/>
        </w:rPr>
        <w:t>:</w:t>
      </w:r>
      <w:r w:rsidRPr="000877A8">
        <w:rPr>
          <w:rStyle w:val="53"/>
          <w:rFonts w:ascii="Times New Roman" w:eastAsia="Calibri" w:hAnsi="Times New Roman" w:cs="Times New Roman"/>
          <w:color w:val="0D0D0D" w:themeColor="text1" w:themeTint="F2"/>
          <w:sz w:val="16"/>
          <w:szCs w:val="16"/>
          <w:lang w:eastAsia="de-DE"/>
        </w:rPr>
        <w:t xml:space="preserve"> </w:t>
      </w:r>
      <w:r w:rsidRPr="000877A8">
        <w:rPr>
          <w:sz w:val="16"/>
          <w:szCs w:val="16"/>
        </w:rPr>
        <w:t>https://reyestr.court.gov.ua/Review/125823658</w:t>
      </w:r>
    </w:p>
  </w:footnote>
  <w:footnote w:id="144">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Постанова КЦС ВС від 9 квітня 2025р. у с</w:t>
      </w:r>
      <w:r w:rsidRPr="000877A8">
        <w:rPr>
          <w:sz w:val="16"/>
          <w:szCs w:val="16"/>
        </w:rPr>
        <w:t>прав</w:t>
      </w:r>
      <w:r w:rsidRPr="000877A8">
        <w:rPr>
          <w:sz w:val="16"/>
          <w:szCs w:val="16"/>
          <w:lang w:val="uk-UA"/>
        </w:rPr>
        <w:t>і</w:t>
      </w:r>
      <w:r w:rsidRPr="000877A8">
        <w:rPr>
          <w:sz w:val="16"/>
          <w:szCs w:val="16"/>
        </w:rPr>
        <w:t xml:space="preserve"> № 570/592/15-ц</w:t>
      </w:r>
      <w:r w:rsidRPr="000877A8">
        <w:rPr>
          <w:sz w:val="16"/>
          <w:szCs w:val="16"/>
          <w:lang w:val="uk-UA"/>
        </w:rPr>
        <w:t xml:space="preserve">. </w:t>
      </w:r>
      <w:r w:rsidRPr="000877A8">
        <w:rPr>
          <w:rStyle w:val="53"/>
          <w:rFonts w:ascii="Times New Roman" w:eastAsia="Calibri" w:hAnsi="Times New Roman" w:cs="Times New Roman"/>
          <w:color w:val="0D0D0D" w:themeColor="text1" w:themeTint="F2"/>
          <w:sz w:val="16"/>
          <w:szCs w:val="16"/>
          <w:lang w:eastAsia="de-DE"/>
        </w:rPr>
        <w:t>URL</w:t>
      </w:r>
      <w:r w:rsidRPr="000877A8">
        <w:rPr>
          <w:rStyle w:val="53"/>
          <w:rFonts w:ascii="Times New Roman" w:eastAsia="Calibri" w:hAnsi="Times New Roman" w:cs="Times New Roman"/>
          <w:color w:val="0D0D0D" w:themeColor="text1" w:themeTint="F2"/>
          <w:sz w:val="16"/>
          <w:szCs w:val="16"/>
          <w:lang w:val="uk-UA" w:eastAsia="de-DE"/>
        </w:rPr>
        <w:t>:</w:t>
      </w:r>
      <w:r w:rsidRPr="000877A8">
        <w:rPr>
          <w:rStyle w:val="53"/>
          <w:rFonts w:ascii="Times New Roman" w:eastAsia="Calibri" w:hAnsi="Times New Roman" w:cs="Times New Roman"/>
          <w:color w:val="0D0D0D" w:themeColor="text1" w:themeTint="F2"/>
          <w:sz w:val="16"/>
          <w:szCs w:val="16"/>
          <w:lang w:eastAsia="de-DE"/>
        </w:rPr>
        <w:t xml:space="preserve"> </w:t>
      </w:r>
      <w:r w:rsidRPr="000877A8">
        <w:rPr>
          <w:sz w:val="16"/>
          <w:szCs w:val="16"/>
        </w:rPr>
        <w:t>https://reyestr.court.gov.ua/Review/126569507</w:t>
      </w:r>
    </w:p>
  </w:footnote>
  <w:footnote w:id="145">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Середа К. Апеляційний суд зобов’язав Миколаївську ТЕЦ надати “МикВістям” дані про зарплати та премії</w:t>
      </w:r>
      <w:r w:rsidRPr="000877A8">
        <w:rPr>
          <w:rStyle w:val="53"/>
          <w:rFonts w:ascii="Times New Roman" w:eastAsia="Calibri" w:hAnsi="Times New Roman" w:cs="Times New Roman"/>
          <w:b w:val="0"/>
          <w:color w:val="0D0D0D" w:themeColor="text1" w:themeTint="F2"/>
          <w:sz w:val="16"/>
          <w:szCs w:val="16"/>
          <w:lang w:eastAsia="de-DE"/>
        </w:rPr>
        <w:t xml:space="preserve"> URL:  https://imi.org.ua/news/apelyatsijnyj-sud-zobov-yazav-mykolayivsku-tets-nadaty-mykvisti-dani-pro-zarplaty-ta-premiyi-i67758</w:t>
      </w:r>
      <w:r w:rsidRPr="000877A8">
        <w:rPr>
          <w:b w:val="0"/>
          <w:sz w:val="16"/>
          <w:szCs w:val="16"/>
        </w:rPr>
        <w:t xml:space="preserve"> </w:t>
      </w:r>
    </w:p>
  </w:footnote>
  <w:footnote w:id="146">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Полухіна Я. Після звернення до Уповноваженого в Тернопільській ОВА оприлюднили доходи Володимира Труша.</w:t>
      </w:r>
      <w:r>
        <w:rPr>
          <w:b w:val="0"/>
          <w:sz w:val="16"/>
          <w:szCs w:val="16"/>
        </w:rPr>
        <w:t xml:space="preserve"> </w:t>
      </w:r>
      <w:r w:rsidRPr="000877A8">
        <w:rPr>
          <w:rStyle w:val="53"/>
          <w:rFonts w:ascii="Times New Roman" w:eastAsia="Calibri" w:hAnsi="Times New Roman" w:cs="Times New Roman"/>
          <w:b w:val="0"/>
          <w:color w:val="0D0D0D" w:themeColor="text1" w:themeTint="F2"/>
          <w:sz w:val="16"/>
          <w:szCs w:val="16"/>
          <w:lang w:eastAsia="de-DE"/>
        </w:rPr>
        <w:t xml:space="preserve">URL:  </w:t>
      </w:r>
      <w:r w:rsidRPr="000877A8">
        <w:rPr>
          <w:b w:val="0"/>
          <w:sz w:val="16"/>
          <w:szCs w:val="16"/>
        </w:rPr>
        <w:t>https://gazeta-misto.te.ua/pislya-zvernennya-do-upovnovazhenogo-v-ternopilskij-ova-oprylyudnyly-dohody-volodymyra-trusha/</w:t>
      </w:r>
    </w:p>
  </w:footnote>
  <w:footnote w:id="147">
    <w:p w:rsidR="000473D7" w:rsidRPr="000877A8" w:rsidRDefault="000473D7" w:rsidP="00DF5554">
      <w:pPr>
        <w:pStyle w:val="s23860ff7"/>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LEANDER v. SWEDEN </w:t>
      </w:r>
      <w:r w:rsidRPr="000877A8">
        <w:rPr>
          <w:rStyle w:val="sa36b60a1"/>
          <w:sz w:val="16"/>
          <w:szCs w:val="16"/>
        </w:rPr>
        <w:t xml:space="preserve">(Application no. </w:t>
      </w:r>
      <w:r w:rsidR="00F23E5B">
        <w:fldChar w:fldCharType="begin"/>
      </w:r>
      <w:r w:rsidR="00F23E5B">
        <w:instrText xml:space="preserve"> HYPERLINK "https://hudoc.echr.coe.int/eng" \l "{\"appno\":[\"9248/81\"]}" \t "_blank" </w:instrText>
      </w:r>
      <w:r w:rsidR="00F23E5B">
        <w:fldChar w:fldCharType="separate"/>
      </w:r>
      <w:r w:rsidRPr="000877A8">
        <w:rPr>
          <w:rStyle w:val="a7"/>
          <w:sz w:val="16"/>
          <w:szCs w:val="16"/>
        </w:rPr>
        <w:t>9248/81</w:t>
      </w:r>
      <w:r w:rsidR="00F23E5B">
        <w:rPr>
          <w:rStyle w:val="a7"/>
          <w:sz w:val="16"/>
          <w:szCs w:val="16"/>
        </w:rPr>
        <w:fldChar w:fldCharType="end"/>
      </w:r>
      <w:r w:rsidRPr="000877A8">
        <w:rPr>
          <w:rStyle w:val="a7"/>
          <w:sz w:val="16"/>
          <w:szCs w:val="16"/>
        </w:rPr>
        <w:t>).</w:t>
      </w:r>
      <w:r w:rsidRPr="000877A8">
        <w:rPr>
          <w:rStyle w:val="sa36b60a1"/>
          <w:sz w:val="16"/>
          <w:szCs w:val="16"/>
        </w:rPr>
        <w:t xml:space="preserve">  </w:t>
      </w:r>
      <w:r w:rsidRPr="000877A8">
        <w:rPr>
          <w:sz w:val="16"/>
          <w:szCs w:val="16"/>
          <w:lang w:val="en-US" w:bidi="uk-UA"/>
        </w:rPr>
        <w:t>Judg.</w:t>
      </w:r>
      <w:r w:rsidRPr="000877A8">
        <w:rPr>
          <w:rStyle w:val="sbb9ee52a"/>
          <w:sz w:val="16"/>
          <w:szCs w:val="16"/>
        </w:rPr>
        <w:t xml:space="preserve"> 26 March 1987. </w:t>
      </w:r>
      <w:r w:rsidRPr="000877A8">
        <w:rPr>
          <w:sz w:val="16"/>
          <w:szCs w:val="16"/>
          <w:lang w:bidi="uk-UA"/>
        </w:rPr>
        <w:t>URL:</w:t>
      </w:r>
      <w:r w:rsidRPr="000877A8">
        <w:rPr>
          <w:sz w:val="16"/>
          <w:szCs w:val="16"/>
          <w:lang w:val="en-US" w:bidi="uk-UA"/>
        </w:rPr>
        <w:t xml:space="preserve"> </w:t>
      </w:r>
      <w:hyperlink r:id="rId51" w:anchor="{%22itemid%22:[%22001-57519%22]}" w:history="1">
        <w:r w:rsidRPr="000877A8">
          <w:rPr>
            <w:rStyle w:val="a7"/>
            <w:sz w:val="16"/>
            <w:szCs w:val="16"/>
          </w:rPr>
          <w:t>https://hudoc.echr.coe.int/eng#{%22itemid%22:[%22001-57519%22]}</w:t>
        </w:r>
      </w:hyperlink>
      <w:r w:rsidRPr="000877A8">
        <w:rPr>
          <w:rStyle w:val="sa36b60a1"/>
          <w:sz w:val="16"/>
          <w:szCs w:val="16"/>
        </w:rPr>
        <w:t xml:space="preserve"> </w:t>
      </w:r>
    </w:p>
  </w:footnote>
  <w:footnote w:id="148">
    <w:p w:rsidR="000473D7" w:rsidRPr="000877A8" w:rsidRDefault="000473D7" w:rsidP="00DF5554">
      <w:pPr>
        <w:pStyle w:val="sfe10dc93"/>
        <w:spacing w:before="0" w:beforeAutospacing="0" w:after="0" w:afterAutospacing="0"/>
        <w:jc w:val="both"/>
        <w:rPr>
          <w:sz w:val="16"/>
          <w:szCs w:val="16"/>
          <w:lang w:val="ru-UA"/>
        </w:rPr>
      </w:pPr>
      <w:r w:rsidRPr="000877A8">
        <w:rPr>
          <w:rStyle w:val="a8"/>
          <w:sz w:val="16"/>
          <w:szCs w:val="16"/>
        </w:rPr>
        <w:footnoteRef/>
      </w:r>
      <w:r>
        <w:rPr>
          <w:sz w:val="16"/>
          <w:szCs w:val="16"/>
        </w:rPr>
        <w:t xml:space="preserve"> </w:t>
      </w:r>
      <w:r w:rsidRPr="000877A8">
        <w:rPr>
          <w:rStyle w:val="s29100277"/>
          <w:sz w:val="16"/>
          <w:szCs w:val="16"/>
        </w:rPr>
        <w:t xml:space="preserve">MAGYAR HELSINKI BIZOTTSÁG v. HUNGARY </w:t>
      </w:r>
      <w:r>
        <w:rPr>
          <w:rStyle w:val="s29100277"/>
          <w:sz w:val="16"/>
          <w:szCs w:val="16"/>
        </w:rPr>
        <w:t>(</w:t>
      </w:r>
      <w:r w:rsidRPr="000877A8">
        <w:rPr>
          <w:rStyle w:val="sa36b60a1"/>
          <w:sz w:val="16"/>
          <w:szCs w:val="16"/>
        </w:rPr>
        <w:t xml:space="preserve">Application no. </w:t>
      </w:r>
      <w:r w:rsidR="00F23E5B">
        <w:fldChar w:fldCharType="begin"/>
      </w:r>
      <w:r w:rsidR="00F23E5B">
        <w:instrText xml:space="preserve"> HYPERLINK "https://hudoc.echr.coe.int/eng" \l "{\"appno\":[\"18030/11\"]}" \t "_blank" </w:instrText>
      </w:r>
      <w:r w:rsidR="00F23E5B">
        <w:fldChar w:fldCharType="separate"/>
      </w:r>
      <w:r w:rsidRPr="000877A8">
        <w:rPr>
          <w:rStyle w:val="a7"/>
          <w:sz w:val="16"/>
          <w:szCs w:val="16"/>
        </w:rPr>
        <w:t>18030/11</w:t>
      </w:r>
      <w:r w:rsidR="00F23E5B">
        <w:rPr>
          <w:rStyle w:val="a7"/>
          <w:sz w:val="16"/>
          <w:szCs w:val="16"/>
        </w:rPr>
        <w:fldChar w:fldCharType="end"/>
      </w:r>
      <w:r w:rsidRPr="000877A8">
        <w:rPr>
          <w:rStyle w:val="sa36b60a1"/>
          <w:sz w:val="16"/>
          <w:szCs w:val="16"/>
        </w:rPr>
        <w:t xml:space="preserve">) </w:t>
      </w:r>
      <w:r w:rsidRPr="000877A8">
        <w:rPr>
          <w:sz w:val="16"/>
          <w:szCs w:val="16"/>
          <w:lang w:val="en-US" w:bidi="uk-UA"/>
        </w:rPr>
        <w:t>Judg</w:t>
      </w:r>
      <w:r w:rsidRPr="00AB7A14">
        <w:rPr>
          <w:sz w:val="16"/>
          <w:szCs w:val="16"/>
          <w:lang w:val="en-US" w:bidi="uk-UA"/>
        </w:rPr>
        <w:t>.</w:t>
      </w:r>
      <w:r w:rsidRPr="000877A8">
        <w:rPr>
          <w:rStyle w:val="sbb9ee52a"/>
          <w:sz w:val="16"/>
          <w:szCs w:val="16"/>
        </w:rPr>
        <w:t xml:space="preserve"> 8 November 2016</w:t>
      </w:r>
      <w:r w:rsidRPr="00AB7A14">
        <w:rPr>
          <w:rStyle w:val="sbb9ee52a"/>
          <w:sz w:val="16"/>
          <w:szCs w:val="16"/>
        </w:rPr>
        <w:t xml:space="preserve">.   </w:t>
      </w:r>
      <w:r w:rsidRPr="00AB7A14">
        <w:rPr>
          <w:rStyle w:val="53"/>
          <w:rFonts w:ascii="Times New Roman" w:eastAsia="Calibri" w:hAnsi="Times New Roman" w:cs="Times New Roman"/>
          <w:color w:val="0D0D0D" w:themeColor="text1" w:themeTint="F2"/>
          <w:sz w:val="16"/>
          <w:szCs w:val="16"/>
          <w:lang w:eastAsia="de-DE"/>
        </w:rPr>
        <w:t>URL:</w:t>
      </w:r>
      <w:r w:rsidRPr="000877A8">
        <w:rPr>
          <w:rStyle w:val="53"/>
          <w:rFonts w:ascii="Times New Roman" w:eastAsia="Calibri" w:hAnsi="Times New Roman" w:cs="Times New Roman"/>
          <w:b/>
          <w:color w:val="0D0D0D" w:themeColor="text1" w:themeTint="F2"/>
          <w:sz w:val="16"/>
          <w:szCs w:val="16"/>
          <w:lang w:eastAsia="de-DE"/>
        </w:rPr>
        <w:t xml:space="preserve">    </w:t>
      </w:r>
      <w:r w:rsidRPr="000877A8">
        <w:rPr>
          <w:rStyle w:val="sbb9ee52a"/>
          <w:sz w:val="16"/>
          <w:szCs w:val="16"/>
        </w:rPr>
        <w:t xml:space="preserve"> https://hudoc.echr.coe.int/eng#{%22itemid%22:[%22001-167828%22]}</w:t>
      </w:r>
    </w:p>
  </w:footnote>
  <w:footnote w:id="149">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lang w:val="uk-UA"/>
        </w:rPr>
        <w:t xml:space="preserve"> </w:t>
      </w:r>
      <w:r w:rsidRPr="000877A8">
        <w:rPr>
          <w:sz w:val="16"/>
          <w:szCs w:val="16"/>
          <w:lang w:val="uk-UA"/>
        </w:rPr>
        <w:t xml:space="preserve">Шустрова К. В., Шурупова К. В. Актуальні питання гарантування  прав журналістів в Україні. </w:t>
      </w:r>
      <w:r w:rsidRPr="000877A8">
        <w:rPr>
          <w:i/>
          <w:sz w:val="16"/>
          <w:szCs w:val="16"/>
          <w:lang w:val="uk-UA"/>
        </w:rPr>
        <w:t>Науковий вісник Міжнародного гуманітарного університету.</w:t>
      </w:r>
      <w:r w:rsidRPr="000877A8">
        <w:rPr>
          <w:sz w:val="16"/>
          <w:szCs w:val="16"/>
          <w:lang w:val="uk-UA"/>
        </w:rPr>
        <w:t xml:space="preserve"> Сер.: Юриспруденція. 2020 № 44 С. 22-26 </w:t>
      </w:r>
    </w:p>
  </w:footnote>
  <w:footnote w:id="150">
    <w:p w:rsidR="000473D7" w:rsidRPr="00F00A4C"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Рекомендація CM/Rec(2024)2</w:t>
      </w:r>
      <w:r w:rsidRPr="000877A8">
        <w:rPr>
          <w:sz w:val="16"/>
          <w:szCs w:val="16"/>
          <w:lang w:val="uk-UA"/>
        </w:rPr>
        <w:t xml:space="preserve"> </w:t>
      </w:r>
      <w:r w:rsidRPr="00F00A4C">
        <w:rPr>
          <w:sz w:val="16"/>
          <w:szCs w:val="16"/>
        </w:rPr>
        <w:t>Комітету міністрів державам членам щодо протидії використанню</w:t>
      </w:r>
      <w:r w:rsidRPr="00F00A4C">
        <w:rPr>
          <w:sz w:val="16"/>
          <w:szCs w:val="16"/>
          <w:lang w:val="uk-UA"/>
        </w:rPr>
        <w:t xml:space="preserve"> </w:t>
      </w:r>
      <w:r w:rsidRPr="00F00A4C">
        <w:rPr>
          <w:sz w:val="16"/>
          <w:szCs w:val="16"/>
        </w:rPr>
        <w:t>стратегічних позовів проти участі громадськості</w:t>
      </w:r>
      <w:r w:rsidRPr="00F00A4C">
        <w:rPr>
          <w:sz w:val="16"/>
          <w:szCs w:val="16"/>
          <w:lang w:val="uk-UA"/>
        </w:rPr>
        <w:t xml:space="preserve">  5 квітня 2024 року. </w:t>
      </w:r>
      <w:r w:rsidRPr="00F00A4C">
        <w:rPr>
          <w:rStyle w:val="53"/>
          <w:rFonts w:ascii="Times New Roman" w:eastAsia="Calibri" w:hAnsi="Times New Roman" w:cs="Times New Roman"/>
          <w:color w:val="0D0D0D" w:themeColor="text1" w:themeTint="F2"/>
          <w:sz w:val="16"/>
          <w:szCs w:val="16"/>
          <w:lang w:eastAsia="de-DE"/>
        </w:rPr>
        <w:t xml:space="preserve">URL:  </w:t>
      </w:r>
      <w:r w:rsidRPr="00F00A4C">
        <w:rPr>
          <w:sz w:val="16"/>
          <w:szCs w:val="16"/>
          <w:lang w:val="uk-UA"/>
        </w:rPr>
        <w:t xml:space="preserve"> </w:t>
      </w:r>
      <w:hyperlink r:id="rId52" w:history="1">
        <w:r w:rsidRPr="00F00A4C">
          <w:rPr>
            <w:rStyle w:val="a7"/>
            <w:color w:val="auto"/>
            <w:sz w:val="16"/>
            <w:szCs w:val="16"/>
            <w:lang w:val="uk-UA"/>
          </w:rPr>
          <w:t>https://ombudsman.gov.ua/storage/app/media/uploaded-files/perekladdodatok-kopiya.pdf</w:t>
        </w:r>
      </w:hyperlink>
      <w:r w:rsidRPr="00F00A4C">
        <w:rPr>
          <w:sz w:val="16"/>
          <w:szCs w:val="16"/>
          <w:lang w:val="uk-UA"/>
        </w:rPr>
        <w:t xml:space="preserve"> </w:t>
      </w:r>
    </w:p>
  </w:footnote>
  <w:footnote w:id="151">
    <w:p w:rsidR="000473D7" w:rsidRPr="00F00A4C" w:rsidRDefault="000473D7" w:rsidP="00DF5554">
      <w:pPr>
        <w:pStyle w:val="a5"/>
        <w:jc w:val="both"/>
        <w:rPr>
          <w:sz w:val="16"/>
          <w:szCs w:val="16"/>
        </w:rPr>
      </w:pPr>
      <w:r w:rsidRPr="00F00A4C">
        <w:rPr>
          <w:rStyle w:val="a8"/>
          <w:sz w:val="16"/>
          <w:szCs w:val="16"/>
        </w:rPr>
        <w:footnoteRef/>
      </w:r>
      <w:r w:rsidRPr="00F00A4C">
        <w:rPr>
          <w:sz w:val="16"/>
          <w:szCs w:val="16"/>
        </w:rPr>
        <w:t xml:space="preserve"> </w:t>
      </w:r>
      <w:r w:rsidRPr="00F00A4C">
        <w:rPr>
          <w:sz w:val="16"/>
          <w:szCs w:val="16"/>
        </w:rPr>
        <w:t>Директива Європейського Союзу (ЄС) 2024/1069 Європейського парламенту та Ради від 11 квітня 2024 року «Про захист осіб, які беруть участь у громадських дискусіях, від очевидно необґрунтованих позовів або неправомірних судових розглядів (стратегічні позови проти участі громадськості)»</w:t>
      </w:r>
      <w:r w:rsidRPr="00F00A4C">
        <w:rPr>
          <w:sz w:val="16"/>
          <w:szCs w:val="16"/>
          <w:lang w:val="uk-UA"/>
        </w:rPr>
        <w:t xml:space="preserve">. </w:t>
      </w:r>
      <w:r w:rsidRPr="00F00A4C">
        <w:rPr>
          <w:rStyle w:val="53"/>
          <w:rFonts w:ascii="Times New Roman" w:eastAsia="Calibri" w:hAnsi="Times New Roman" w:cs="Times New Roman"/>
          <w:color w:val="0D0D0D" w:themeColor="text1" w:themeTint="F2"/>
          <w:sz w:val="16"/>
          <w:szCs w:val="16"/>
          <w:lang w:eastAsia="de-DE"/>
        </w:rPr>
        <w:t xml:space="preserve">URL:  </w:t>
      </w:r>
      <w:r w:rsidRPr="00F00A4C">
        <w:rPr>
          <w:sz w:val="16"/>
          <w:szCs w:val="16"/>
          <w:lang w:val="uk-UA"/>
        </w:rPr>
        <w:t xml:space="preserve"> </w:t>
      </w:r>
      <w:r w:rsidRPr="00F00A4C">
        <w:rPr>
          <w:sz w:val="16"/>
          <w:szCs w:val="16"/>
        </w:rPr>
        <w:t>https://acrec.org.ua/wp-content/uploads/2025/10/slapp-direct.pdf</w:t>
      </w:r>
    </w:p>
  </w:footnote>
  <w:footnote w:id="152">
    <w:p w:rsidR="000473D7" w:rsidRPr="00F00A4C" w:rsidRDefault="000473D7" w:rsidP="00DF5554">
      <w:pPr>
        <w:pStyle w:val="a5"/>
        <w:jc w:val="both"/>
        <w:rPr>
          <w:sz w:val="16"/>
          <w:szCs w:val="16"/>
        </w:rPr>
      </w:pPr>
      <w:r w:rsidRPr="00F00A4C">
        <w:rPr>
          <w:rStyle w:val="a8"/>
          <w:sz w:val="16"/>
          <w:szCs w:val="16"/>
        </w:rPr>
        <w:footnoteRef/>
      </w:r>
      <w:r w:rsidRPr="00F00A4C">
        <w:rPr>
          <w:sz w:val="16"/>
          <w:szCs w:val="16"/>
        </w:rPr>
        <w:t xml:space="preserve"> </w:t>
      </w:r>
      <w:r w:rsidRPr="00F00A4C">
        <w:rPr>
          <w:sz w:val="16"/>
          <w:szCs w:val="16"/>
        </w:rPr>
        <w:t>EDITORIAL BOARD OF GRIVNA NEWSPAPER v. UKRAINE (Applications nos. 41214/08 and 49440/08)</w:t>
      </w:r>
      <w:r w:rsidRPr="00F00A4C">
        <w:rPr>
          <w:sz w:val="16"/>
          <w:szCs w:val="16"/>
          <w:lang w:val="uk-UA"/>
        </w:rPr>
        <w:t xml:space="preserve">. </w:t>
      </w:r>
      <w:r w:rsidRPr="00F00A4C">
        <w:rPr>
          <w:rStyle w:val="53"/>
          <w:rFonts w:ascii="Times New Roman" w:eastAsia="Calibri" w:hAnsi="Times New Roman" w:cs="Times New Roman"/>
          <w:color w:val="0D0D0D" w:themeColor="text1" w:themeTint="F2"/>
          <w:sz w:val="16"/>
          <w:szCs w:val="16"/>
          <w:lang w:eastAsia="de-DE"/>
        </w:rPr>
        <w:t xml:space="preserve">URL:  </w:t>
      </w:r>
      <w:r w:rsidRPr="00F00A4C">
        <w:rPr>
          <w:sz w:val="16"/>
          <w:szCs w:val="16"/>
        </w:rPr>
        <w:t xml:space="preserve"> https://hudoc.echr.coe.int/eng#{%22itemid%22:[%22001-192461%22]}</w:t>
      </w:r>
    </w:p>
  </w:footnote>
  <w:footnote w:id="153">
    <w:p w:rsidR="000473D7" w:rsidRPr="00F00A4C" w:rsidRDefault="000473D7" w:rsidP="00DF5554">
      <w:pPr>
        <w:pStyle w:val="1"/>
        <w:spacing w:before="0" w:beforeAutospacing="0" w:after="0" w:afterAutospacing="0"/>
        <w:jc w:val="both"/>
        <w:rPr>
          <w:b w:val="0"/>
          <w:sz w:val="16"/>
          <w:szCs w:val="16"/>
        </w:rPr>
      </w:pPr>
      <w:r w:rsidRPr="00F00A4C">
        <w:rPr>
          <w:rStyle w:val="a8"/>
          <w:b w:val="0"/>
          <w:sz w:val="16"/>
          <w:szCs w:val="16"/>
        </w:rPr>
        <w:footnoteRef/>
      </w:r>
      <w:r w:rsidRPr="00F00A4C">
        <w:rPr>
          <w:b w:val="0"/>
          <w:sz w:val="16"/>
          <w:szCs w:val="16"/>
        </w:rPr>
        <w:t xml:space="preserve"> </w:t>
      </w:r>
      <w:r w:rsidRPr="00F00A4C">
        <w:rPr>
          <w:b w:val="0"/>
          <w:sz w:val="16"/>
          <w:szCs w:val="16"/>
        </w:rPr>
        <w:t>Mcdonald's Corporation V Steel &amp; Morris [1997] (Mclibel Case)</w:t>
      </w:r>
      <w:r w:rsidRPr="00F00A4C">
        <w:rPr>
          <w:rStyle w:val="53"/>
          <w:rFonts w:ascii="Times New Roman" w:eastAsia="Calibri" w:hAnsi="Times New Roman" w:cs="Times New Roman"/>
          <w:b w:val="0"/>
          <w:sz w:val="16"/>
          <w:szCs w:val="16"/>
          <w:lang w:eastAsia="de-DE"/>
        </w:rPr>
        <w:t>. URL:</w:t>
      </w:r>
      <w:r w:rsidRPr="00F00A4C">
        <w:rPr>
          <w:b w:val="0"/>
          <w:sz w:val="16"/>
          <w:szCs w:val="16"/>
        </w:rPr>
        <w:t xml:space="preserve">   Https://Uollb.Com/Blogs/Uol/Mcdonalds-Corporation-V-Steel-Morris-1997-Mclibel-Case</w:t>
      </w:r>
    </w:p>
  </w:footnote>
  <w:footnote w:id="154">
    <w:p w:rsidR="000473D7" w:rsidRPr="00F00A4C" w:rsidRDefault="000473D7" w:rsidP="00DF5554">
      <w:pPr>
        <w:pStyle w:val="sfe10dc93"/>
        <w:spacing w:before="0" w:beforeAutospacing="0" w:after="0" w:afterAutospacing="0"/>
        <w:jc w:val="both"/>
        <w:rPr>
          <w:sz w:val="16"/>
          <w:szCs w:val="16"/>
        </w:rPr>
      </w:pPr>
      <w:r w:rsidRPr="00F00A4C">
        <w:rPr>
          <w:rStyle w:val="a8"/>
          <w:sz w:val="16"/>
          <w:szCs w:val="16"/>
        </w:rPr>
        <w:footnoteRef/>
      </w:r>
      <w:r w:rsidRPr="00F00A4C">
        <w:rPr>
          <w:sz w:val="16"/>
          <w:szCs w:val="16"/>
        </w:rPr>
        <w:t xml:space="preserve"> </w:t>
      </w:r>
      <w:r w:rsidRPr="00F00A4C">
        <w:rPr>
          <w:rStyle w:val="s29100277"/>
          <w:sz w:val="16"/>
          <w:szCs w:val="16"/>
        </w:rPr>
        <w:t>Steel And Morris v. The United Kingdom (</w:t>
      </w:r>
      <w:r w:rsidRPr="00F00A4C">
        <w:rPr>
          <w:rStyle w:val="sa36b60a1"/>
          <w:sz w:val="16"/>
          <w:szCs w:val="16"/>
        </w:rPr>
        <w:t xml:space="preserve">application no. </w:t>
      </w:r>
      <w:r w:rsidR="00F23E5B">
        <w:fldChar w:fldCharType="begin"/>
      </w:r>
      <w:r w:rsidR="00F23E5B">
        <w:instrText xml:space="preserve"> HYPERLINK "https://hudoc.echr.coe.int/eng" \l "{\"appno\":[\"68416/01\"]}" \t "_blank" </w:instrText>
      </w:r>
      <w:r w:rsidR="00F23E5B">
        <w:fldChar w:fldCharType="separate"/>
      </w:r>
      <w:r w:rsidRPr="00F00A4C">
        <w:rPr>
          <w:rStyle w:val="a7"/>
          <w:color w:val="auto"/>
          <w:sz w:val="16"/>
          <w:szCs w:val="16"/>
        </w:rPr>
        <w:t>68416/01</w:t>
      </w:r>
      <w:r w:rsidR="00F23E5B">
        <w:rPr>
          <w:rStyle w:val="a7"/>
          <w:color w:val="auto"/>
          <w:sz w:val="16"/>
          <w:szCs w:val="16"/>
        </w:rPr>
        <w:fldChar w:fldCharType="end"/>
      </w:r>
      <w:r w:rsidRPr="00F00A4C">
        <w:rPr>
          <w:rStyle w:val="sa36b60a1"/>
          <w:sz w:val="16"/>
          <w:szCs w:val="16"/>
        </w:rPr>
        <w:t xml:space="preserve">) </w:t>
      </w:r>
      <w:r w:rsidRPr="00F00A4C">
        <w:rPr>
          <w:rStyle w:val="sbb9ee52a"/>
          <w:sz w:val="16"/>
          <w:szCs w:val="16"/>
        </w:rPr>
        <w:t xml:space="preserve">judgment 15 february 2005. </w:t>
      </w:r>
      <w:r w:rsidRPr="00F00A4C">
        <w:rPr>
          <w:rStyle w:val="53"/>
          <w:rFonts w:ascii="Times New Roman" w:eastAsia="Calibri" w:hAnsi="Times New Roman" w:cs="Times New Roman"/>
          <w:sz w:val="16"/>
          <w:szCs w:val="16"/>
          <w:lang w:eastAsia="de-DE"/>
        </w:rPr>
        <w:t>URL:</w:t>
      </w:r>
      <w:r w:rsidRPr="00F00A4C">
        <w:rPr>
          <w:sz w:val="16"/>
          <w:szCs w:val="16"/>
        </w:rPr>
        <w:t xml:space="preserve"> </w:t>
      </w:r>
      <w:r w:rsidRPr="00F00A4C">
        <w:rPr>
          <w:rStyle w:val="sbb9ee52a"/>
          <w:sz w:val="16"/>
          <w:szCs w:val="16"/>
        </w:rPr>
        <w:t>https://hudoc.echr.coe.int/eng#{%22itemid%22:[%22001-68224%22]}</w:t>
      </w:r>
    </w:p>
  </w:footnote>
  <w:footnote w:id="155">
    <w:p w:rsidR="000473D7" w:rsidRPr="00F00A4C" w:rsidRDefault="000473D7" w:rsidP="00DF5554">
      <w:pPr>
        <w:pStyle w:val="a5"/>
        <w:jc w:val="both"/>
        <w:rPr>
          <w:sz w:val="16"/>
          <w:szCs w:val="16"/>
        </w:rPr>
      </w:pPr>
      <w:r w:rsidRPr="00F00A4C">
        <w:rPr>
          <w:rStyle w:val="a8"/>
          <w:sz w:val="16"/>
          <w:szCs w:val="16"/>
        </w:rPr>
        <w:footnoteRef/>
      </w:r>
      <w:r w:rsidRPr="00F00A4C">
        <w:rPr>
          <w:sz w:val="16"/>
          <w:szCs w:val="16"/>
        </w:rPr>
        <w:t xml:space="preserve"> </w:t>
      </w:r>
      <w:r w:rsidRPr="00F00A4C">
        <w:rPr>
          <w:rStyle w:val="53"/>
          <w:rFonts w:ascii="Times New Roman" w:eastAsia="Calibri" w:hAnsi="Times New Roman" w:cs="Times New Roman"/>
          <w:sz w:val="16"/>
          <w:szCs w:val="16"/>
          <w:lang w:eastAsia="de-DE"/>
        </w:rPr>
        <w:t>URL:</w:t>
      </w:r>
      <w:r w:rsidRPr="00F00A4C">
        <w:rPr>
          <w:sz w:val="16"/>
          <w:szCs w:val="16"/>
        </w:rPr>
        <w:t xml:space="preserve"> </w:t>
      </w:r>
      <w:r w:rsidRPr="00F00A4C">
        <w:rPr>
          <w:sz w:val="16"/>
          <w:szCs w:val="16"/>
          <w:lang w:val="uk-UA"/>
        </w:rPr>
        <w:t xml:space="preserve"> </w:t>
      </w:r>
      <w:r w:rsidRPr="00F00A4C">
        <w:rPr>
          <w:sz w:val="16"/>
          <w:szCs w:val="16"/>
        </w:rPr>
        <w:t>https://www.ossigeno.info/carcere-per-diffamazione-cassazione-annulla-condanna-a-8-mesi-per-carchidi</w:t>
      </w:r>
    </w:p>
  </w:footnote>
  <w:footnote w:id="156">
    <w:p w:rsidR="000473D7" w:rsidRPr="00F00A4C" w:rsidRDefault="000473D7" w:rsidP="00DF5554">
      <w:pPr>
        <w:pStyle w:val="a5"/>
        <w:jc w:val="both"/>
        <w:rPr>
          <w:sz w:val="16"/>
          <w:szCs w:val="16"/>
        </w:rPr>
      </w:pPr>
      <w:r w:rsidRPr="00F00A4C">
        <w:rPr>
          <w:rStyle w:val="a8"/>
          <w:sz w:val="16"/>
          <w:szCs w:val="16"/>
        </w:rPr>
        <w:footnoteRef/>
      </w:r>
      <w:r w:rsidRPr="00F00A4C">
        <w:rPr>
          <w:sz w:val="16"/>
          <w:szCs w:val="16"/>
        </w:rPr>
        <w:t xml:space="preserve"> </w:t>
      </w:r>
      <w:r w:rsidRPr="00F00A4C">
        <w:rPr>
          <w:rStyle w:val="53"/>
          <w:rFonts w:ascii="Times New Roman" w:eastAsia="Calibri" w:hAnsi="Times New Roman" w:cs="Times New Roman"/>
          <w:sz w:val="16"/>
          <w:szCs w:val="16"/>
          <w:lang w:eastAsia="de-DE"/>
        </w:rPr>
        <w:t>URL:</w:t>
      </w:r>
      <w:r w:rsidRPr="00F00A4C">
        <w:rPr>
          <w:sz w:val="16"/>
          <w:szCs w:val="16"/>
        </w:rPr>
        <w:t xml:space="preserve"> </w:t>
      </w:r>
      <w:r w:rsidRPr="00F00A4C">
        <w:rPr>
          <w:sz w:val="16"/>
          <w:szCs w:val="16"/>
          <w:lang w:val="uk-UA"/>
        </w:rPr>
        <w:t xml:space="preserve"> </w:t>
      </w:r>
      <w:r w:rsidRPr="00F00A4C">
        <w:rPr>
          <w:sz w:val="16"/>
          <w:szCs w:val="16"/>
        </w:rPr>
        <w:t>https://www.ossigeno.info/carcere-per-diffamazione-cassazione-annulla-condanna-a-8-mesi-per-carchidi</w:t>
      </w:r>
    </w:p>
  </w:footnote>
  <w:footnote w:id="157">
    <w:p w:rsidR="000473D7" w:rsidRPr="000877A8" w:rsidRDefault="000473D7" w:rsidP="00DF5554">
      <w:pPr>
        <w:pStyle w:val="a5"/>
        <w:jc w:val="both"/>
        <w:rPr>
          <w:sz w:val="16"/>
          <w:szCs w:val="16"/>
          <w:lang w:val="en-US"/>
        </w:rPr>
      </w:pPr>
      <w:r w:rsidRPr="000877A8">
        <w:rPr>
          <w:rStyle w:val="a8"/>
          <w:sz w:val="16"/>
          <w:szCs w:val="16"/>
        </w:rPr>
        <w:footnoteRef/>
      </w:r>
      <w:r w:rsidRPr="000877A8">
        <w:rPr>
          <w:sz w:val="16"/>
          <w:szCs w:val="16"/>
        </w:rPr>
        <w:t xml:space="preserve"> </w:t>
      </w:r>
      <w:r w:rsidRPr="000877A8">
        <w:rPr>
          <w:rStyle w:val="s29100277"/>
          <w:sz w:val="16"/>
          <w:szCs w:val="16"/>
        </w:rPr>
        <w:t>Mladina d.d. Ljubljana v. Slovenia</w:t>
      </w:r>
      <w:r w:rsidRPr="000877A8">
        <w:rPr>
          <w:sz w:val="16"/>
          <w:szCs w:val="16"/>
        </w:rPr>
        <w:t xml:space="preserve"> </w:t>
      </w:r>
      <w:r w:rsidRPr="000877A8">
        <w:rPr>
          <w:rStyle w:val="sa36b60a1"/>
          <w:sz w:val="16"/>
          <w:szCs w:val="16"/>
        </w:rPr>
        <w:t xml:space="preserve">(Application no. </w:t>
      </w:r>
      <w:r w:rsidR="00F23E5B">
        <w:fldChar w:fldCharType="begin"/>
      </w:r>
      <w:r w:rsidR="00F23E5B">
        <w:instrText xml:space="preserve"> HYPERLINK "https://hudoc.echr.coe.int/eng" \l "{\"appno\":[\"20981/10\"]}" \t "_blank" </w:instrText>
      </w:r>
      <w:r w:rsidR="00F23E5B">
        <w:fldChar w:fldCharType="separate"/>
      </w:r>
      <w:r w:rsidRPr="000877A8">
        <w:rPr>
          <w:rStyle w:val="a7"/>
          <w:color w:val="auto"/>
          <w:sz w:val="16"/>
          <w:szCs w:val="16"/>
        </w:rPr>
        <w:t>20981/10</w:t>
      </w:r>
      <w:r w:rsidR="00F23E5B">
        <w:rPr>
          <w:rStyle w:val="a7"/>
          <w:color w:val="auto"/>
          <w:sz w:val="16"/>
          <w:szCs w:val="16"/>
        </w:rPr>
        <w:fldChar w:fldCharType="end"/>
      </w:r>
      <w:r w:rsidRPr="000877A8">
        <w:rPr>
          <w:rStyle w:val="sa36b60a1"/>
          <w:sz w:val="16"/>
          <w:szCs w:val="16"/>
        </w:rPr>
        <w:t>)</w:t>
      </w:r>
      <w:r w:rsidRPr="000877A8">
        <w:rPr>
          <w:sz w:val="16"/>
          <w:szCs w:val="16"/>
        </w:rPr>
        <w:t xml:space="preserve"> </w:t>
      </w:r>
      <w:r w:rsidRPr="000877A8">
        <w:rPr>
          <w:rStyle w:val="s13f94bde"/>
          <w:sz w:val="16"/>
          <w:szCs w:val="16"/>
        </w:rPr>
        <w:t>17 April 2014</w:t>
      </w:r>
      <w:r w:rsidRPr="000877A8">
        <w:rPr>
          <w:rStyle w:val="s13f94bde"/>
          <w:sz w:val="16"/>
          <w:szCs w:val="16"/>
          <w:lang w:val="uk-UA"/>
        </w:rPr>
        <w:t xml:space="preserve"> .</w:t>
      </w:r>
      <w:r w:rsidRPr="000877A8">
        <w:rPr>
          <w:rStyle w:val="53"/>
          <w:rFonts w:ascii="Times New Roman" w:eastAsia="Calibri" w:hAnsi="Times New Roman" w:cs="Times New Roman"/>
          <w:sz w:val="16"/>
          <w:szCs w:val="16"/>
          <w:lang w:eastAsia="de-DE"/>
        </w:rPr>
        <w:t xml:space="preserve"> URL:</w:t>
      </w:r>
      <w:r w:rsidRPr="000877A8">
        <w:rPr>
          <w:sz w:val="16"/>
          <w:szCs w:val="16"/>
        </w:rPr>
        <w:t xml:space="preserve"> </w:t>
      </w:r>
      <w:r w:rsidRPr="000877A8">
        <w:rPr>
          <w:rStyle w:val="s13f94bde"/>
          <w:sz w:val="16"/>
          <w:szCs w:val="16"/>
          <w:lang w:val="en-US"/>
        </w:rPr>
        <w:t xml:space="preserve"> </w:t>
      </w:r>
      <w:hyperlink r:id="rId53" w:anchor="{%22itemid%22:[%22001-142424%22]}" w:history="1">
        <w:r w:rsidRPr="000877A8">
          <w:rPr>
            <w:rStyle w:val="a7"/>
            <w:color w:val="auto"/>
            <w:sz w:val="16"/>
            <w:szCs w:val="16"/>
            <w:lang w:val="en-US"/>
          </w:rPr>
          <w:t>https://hudoc.echr.coe.int/rus#{%22itemid%22:[%22001-142424%22]}</w:t>
        </w:r>
      </w:hyperlink>
      <w:r w:rsidRPr="000877A8">
        <w:rPr>
          <w:rStyle w:val="s13f94bde"/>
          <w:sz w:val="16"/>
          <w:szCs w:val="16"/>
          <w:lang w:val="en-US"/>
        </w:rPr>
        <w:t xml:space="preserve"> </w:t>
      </w:r>
    </w:p>
  </w:footnote>
  <w:footnote w:id="158">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Regulation (EU) 2024/1083 of the European Parliament and of the Council of 11 April 2024 establishing a common framework for media services in the internal market and amending Directive 2010/13/EU (European Media Freedom Act) (Text with EEA relevance)</w:t>
      </w:r>
      <w:r>
        <w:rPr>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sz w:val="16"/>
          <w:szCs w:val="16"/>
        </w:rPr>
        <w:t xml:space="preserve"> </w:t>
      </w:r>
      <w:hyperlink r:id="rId54" w:history="1">
        <w:r w:rsidRPr="000877A8">
          <w:rPr>
            <w:rStyle w:val="a7"/>
            <w:color w:val="auto"/>
            <w:sz w:val="16"/>
            <w:szCs w:val="16"/>
          </w:rPr>
          <w:t>https://eur-lex.europa.eu/legal-content/EN/TXT/?uri=CELEX%3A32024R1083</w:t>
        </w:r>
      </w:hyperlink>
      <w:r w:rsidRPr="000877A8">
        <w:rPr>
          <w:sz w:val="16"/>
          <w:szCs w:val="16"/>
        </w:rPr>
        <w:t xml:space="preserve"> </w:t>
      </w:r>
    </w:p>
  </w:footnote>
  <w:footnote w:id="159">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lang w:val="uk-UA"/>
        </w:rPr>
        <w:t xml:space="preserve"> </w:t>
      </w:r>
      <w:r w:rsidRPr="000877A8">
        <w:rPr>
          <w:sz w:val="16"/>
          <w:szCs w:val="16"/>
          <w:lang w:val="uk-UA"/>
        </w:rPr>
        <w:t xml:space="preserve">Постанова КЦС ВС від 9 квітня 2025 р. у </w:t>
      </w:r>
      <w:r w:rsidRPr="000877A8">
        <w:rPr>
          <w:sz w:val="16"/>
          <w:szCs w:val="16"/>
        </w:rPr>
        <w:t>справ</w:t>
      </w:r>
      <w:r w:rsidRPr="000877A8">
        <w:rPr>
          <w:sz w:val="16"/>
          <w:szCs w:val="16"/>
          <w:lang w:val="uk-UA"/>
        </w:rPr>
        <w:t>і</w:t>
      </w:r>
      <w:r w:rsidRPr="000877A8">
        <w:rPr>
          <w:sz w:val="16"/>
          <w:szCs w:val="16"/>
        </w:rPr>
        <w:t xml:space="preserve"> № 570/592/15-ц</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sz w:val="16"/>
          <w:szCs w:val="16"/>
        </w:rPr>
        <w:t xml:space="preserve"> </w:t>
      </w:r>
      <w:r w:rsidRPr="000877A8">
        <w:rPr>
          <w:rStyle w:val="s13f94bde"/>
          <w:sz w:val="16"/>
          <w:szCs w:val="16"/>
          <w:lang w:val="ru-RU"/>
        </w:rPr>
        <w:t xml:space="preserve"> </w:t>
      </w:r>
      <w:r w:rsidRPr="000877A8">
        <w:rPr>
          <w:sz w:val="16"/>
          <w:szCs w:val="16"/>
        </w:rPr>
        <w:t>https</w:t>
      </w:r>
      <w:r w:rsidRPr="000877A8">
        <w:rPr>
          <w:sz w:val="16"/>
          <w:szCs w:val="16"/>
          <w:lang w:val="uk-UA"/>
        </w:rPr>
        <w:t>://</w:t>
      </w:r>
      <w:r w:rsidRPr="000877A8">
        <w:rPr>
          <w:sz w:val="16"/>
          <w:szCs w:val="16"/>
        </w:rPr>
        <w:t>reyestr</w:t>
      </w:r>
      <w:r w:rsidRPr="000877A8">
        <w:rPr>
          <w:sz w:val="16"/>
          <w:szCs w:val="16"/>
          <w:lang w:val="uk-UA"/>
        </w:rPr>
        <w:t>.</w:t>
      </w:r>
      <w:r w:rsidRPr="000877A8">
        <w:rPr>
          <w:sz w:val="16"/>
          <w:szCs w:val="16"/>
        </w:rPr>
        <w:t>court</w:t>
      </w:r>
      <w:r w:rsidRPr="000877A8">
        <w:rPr>
          <w:sz w:val="16"/>
          <w:szCs w:val="16"/>
          <w:lang w:val="uk-UA"/>
        </w:rPr>
        <w:t>.</w:t>
      </w:r>
      <w:r w:rsidRPr="000877A8">
        <w:rPr>
          <w:sz w:val="16"/>
          <w:szCs w:val="16"/>
        </w:rPr>
        <w:t>gov</w:t>
      </w:r>
      <w:r w:rsidRPr="000877A8">
        <w:rPr>
          <w:sz w:val="16"/>
          <w:szCs w:val="16"/>
          <w:lang w:val="uk-UA"/>
        </w:rPr>
        <w:t>.</w:t>
      </w:r>
      <w:r w:rsidRPr="000877A8">
        <w:rPr>
          <w:sz w:val="16"/>
          <w:szCs w:val="16"/>
        </w:rPr>
        <w:t>ua</w:t>
      </w:r>
      <w:r w:rsidRPr="000877A8">
        <w:rPr>
          <w:sz w:val="16"/>
          <w:szCs w:val="16"/>
          <w:lang w:val="uk-UA"/>
        </w:rPr>
        <w:t>/</w:t>
      </w:r>
      <w:r w:rsidRPr="000877A8">
        <w:rPr>
          <w:sz w:val="16"/>
          <w:szCs w:val="16"/>
        </w:rPr>
        <w:t>Review</w:t>
      </w:r>
      <w:r w:rsidRPr="000877A8">
        <w:rPr>
          <w:sz w:val="16"/>
          <w:szCs w:val="16"/>
          <w:lang w:val="uk-UA"/>
        </w:rPr>
        <w:t>/126569507</w:t>
      </w:r>
    </w:p>
  </w:footnote>
  <w:footnote w:id="160">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lang w:val="uk-UA"/>
        </w:rPr>
        <w:t xml:space="preserve"> </w:t>
      </w:r>
      <w:r w:rsidRPr="000877A8">
        <w:rPr>
          <w:sz w:val="16"/>
          <w:szCs w:val="16"/>
          <w:lang w:val="uk-UA"/>
        </w:rPr>
        <w:t xml:space="preserve">Постанова КЦС ВС від 9 квітня 2025 р. у </w:t>
      </w:r>
      <w:r w:rsidRPr="000877A8">
        <w:rPr>
          <w:sz w:val="16"/>
          <w:szCs w:val="16"/>
        </w:rPr>
        <w:t>справ</w:t>
      </w:r>
      <w:r w:rsidRPr="000877A8">
        <w:rPr>
          <w:sz w:val="16"/>
          <w:szCs w:val="16"/>
          <w:lang w:val="uk-UA"/>
        </w:rPr>
        <w:t>і</w:t>
      </w:r>
      <w:r w:rsidRPr="000877A8">
        <w:rPr>
          <w:sz w:val="16"/>
          <w:szCs w:val="16"/>
        </w:rPr>
        <w:t xml:space="preserve"> № 570/592/15-ц</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sz w:val="16"/>
          <w:szCs w:val="16"/>
        </w:rPr>
        <w:t xml:space="preserve"> </w:t>
      </w:r>
      <w:r w:rsidRPr="000877A8">
        <w:rPr>
          <w:rStyle w:val="s13f94bde"/>
          <w:sz w:val="16"/>
          <w:szCs w:val="16"/>
          <w:lang w:val="en-US"/>
        </w:rPr>
        <w:t xml:space="preserve"> </w:t>
      </w:r>
      <w:r w:rsidRPr="000877A8">
        <w:rPr>
          <w:sz w:val="16"/>
          <w:szCs w:val="16"/>
        </w:rPr>
        <w:t>https</w:t>
      </w:r>
      <w:r w:rsidRPr="000877A8">
        <w:rPr>
          <w:sz w:val="16"/>
          <w:szCs w:val="16"/>
          <w:lang w:val="uk-UA"/>
        </w:rPr>
        <w:t>://</w:t>
      </w:r>
      <w:r w:rsidRPr="000877A8">
        <w:rPr>
          <w:sz w:val="16"/>
          <w:szCs w:val="16"/>
        </w:rPr>
        <w:t>reyestr</w:t>
      </w:r>
      <w:r w:rsidRPr="000877A8">
        <w:rPr>
          <w:sz w:val="16"/>
          <w:szCs w:val="16"/>
          <w:lang w:val="uk-UA"/>
        </w:rPr>
        <w:t>.</w:t>
      </w:r>
      <w:r w:rsidRPr="000877A8">
        <w:rPr>
          <w:sz w:val="16"/>
          <w:szCs w:val="16"/>
        </w:rPr>
        <w:t>court</w:t>
      </w:r>
      <w:r w:rsidRPr="000877A8">
        <w:rPr>
          <w:sz w:val="16"/>
          <w:szCs w:val="16"/>
          <w:lang w:val="uk-UA"/>
        </w:rPr>
        <w:t>.</w:t>
      </w:r>
      <w:r w:rsidRPr="000877A8">
        <w:rPr>
          <w:sz w:val="16"/>
          <w:szCs w:val="16"/>
        </w:rPr>
        <w:t>gov</w:t>
      </w:r>
      <w:r w:rsidRPr="000877A8">
        <w:rPr>
          <w:sz w:val="16"/>
          <w:szCs w:val="16"/>
          <w:lang w:val="uk-UA"/>
        </w:rPr>
        <w:t>.</w:t>
      </w:r>
      <w:r w:rsidRPr="000877A8">
        <w:rPr>
          <w:sz w:val="16"/>
          <w:szCs w:val="16"/>
        </w:rPr>
        <w:t>ua</w:t>
      </w:r>
      <w:r w:rsidRPr="000877A8">
        <w:rPr>
          <w:sz w:val="16"/>
          <w:szCs w:val="16"/>
          <w:lang w:val="uk-UA"/>
        </w:rPr>
        <w:t>/</w:t>
      </w:r>
      <w:r w:rsidRPr="000877A8">
        <w:rPr>
          <w:sz w:val="16"/>
          <w:szCs w:val="16"/>
        </w:rPr>
        <w:t>Review</w:t>
      </w:r>
      <w:r w:rsidRPr="000877A8">
        <w:rPr>
          <w:sz w:val="16"/>
          <w:szCs w:val="16"/>
          <w:lang w:val="uk-UA"/>
        </w:rPr>
        <w:t>/126569507</w:t>
      </w:r>
    </w:p>
  </w:footnote>
  <w:footnote w:id="161">
    <w:p w:rsidR="000473D7" w:rsidRPr="000877A8" w:rsidRDefault="000473D7" w:rsidP="00DF5554">
      <w:pPr>
        <w:pStyle w:val="a4"/>
        <w:spacing w:before="0" w:beforeAutospacing="0" w:after="0" w:afterAutospacing="0"/>
        <w:jc w:val="both"/>
        <w:rPr>
          <w:sz w:val="16"/>
          <w:szCs w:val="16"/>
          <w:lang w:val="uk-UA"/>
        </w:rPr>
      </w:pPr>
      <w:r w:rsidRPr="000877A8">
        <w:rPr>
          <w:rStyle w:val="a8"/>
          <w:sz w:val="16"/>
          <w:szCs w:val="16"/>
        </w:rPr>
        <w:footnoteRef/>
      </w:r>
      <w:r w:rsidRPr="000877A8">
        <w:rPr>
          <w:sz w:val="16"/>
          <w:szCs w:val="16"/>
          <w:lang w:val="en-US"/>
        </w:rPr>
        <w:t xml:space="preserve"> </w:t>
      </w:r>
      <w:r w:rsidRPr="000877A8">
        <w:rPr>
          <w:bCs/>
          <w:sz w:val="16"/>
          <w:szCs w:val="16"/>
          <w:lang w:val="en-US"/>
        </w:rPr>
        <w:t xml:space="preserve">SELISTÖ v. FINLAND </w:t>
      </w:r>
      <w:r w:rsidRPr="000877A8">
        <w:rPr>
          <w:i/>
          <w:iCs/>
          <w:sz w:val="16"/>
          <w:szCs w:val="16"/>
          <w:lang w:val="en-US"/>
        </w:rPr>
        <w:t xml:space="preserve">(Application no. </w:t>
      </w:r>
      <w:hyperlink r:id="rId55" w:history="1">
        <w:r w:rsidRPr="007E4D38">
          <w:rPr>
            <w:rStyle w:val="a7"/>
            <w:i/>
            <w:iCs/>
            <w:color w:val="auto"/>
            <w:sz w:val="16"/>
            <w:szCs w:val="16"/>
            <w:lang w:val="en-US"/>
          </w:rPr>
          <w:t>56767/00</w:t>
        </w:r>
      </w:hyperlink>
      <w:r w:rsidRPr="007E4D38">
        <w:rPr>
          <w:i/>
          <w:iCs/>
          <w:sz w:val="16"/>
          <w:szCs w:val="16"/>
          <w:lang w:val="en-US"/>
        </w:rPr>
        <w:t>)</w:t>
      </w:r>
      <w:r w:rsidRPr="007E4D38">
        <w:rPr>
          <w:sz w:val="16"/>
          <w:szCs w:val="16"/>
          <w:lang w:val="en-US"/>
        </w:rPr>
        <w:t xml:space="preserve">16 November </w:t>
      </w:r>
      <w:proofErr w:type="gramStart"/>
      <w:r w:rsidRPr="007E4D38">
        <w:rPr>
          <w:sz w:val="16"/>
          <w:szCs w:val="16"/>
          <w:lang w:val="en-US"/>
        </w:rPr>
        <w:t>2004 </w:t>
      </w:r>
      <w:r w:rsidRPr="000877A8">
        <w:rPr>
          <w:sz w:val="16"/>
          <w:szCs w:val="16"/>
          <w:lang w:val="uk-UA"/>
        </w:rPr>
        <w:t xml:space="preserve"> .</w:t>
      </w:r>
      <w:proofErr w:type="gramEnd"/>
      <w:r w:rsidRPr="007E4D38">
        <w:rPr>
          <w:rStyle w:val="53"/>
          <w:rFonts w:ascii="Times New Roman" w:eastAsia="Calibri" w:hAnsi="Times New Roman" w:cs="Times New Roman"/>
          <w:sz w:val="16"/>
          <w:szCs w:val="16"/>
          <w:lang w:val="en-US" w:eastAsia="de-DE"/>
        </w:rPr>
        <w:t xml:space="preserve"> URL:</w:t>
      </w:r>
      <w:r w:rsidRPr="007E4D38">
        <w:rPr>
          <w:sz w:val="16"/>
          <w:szCs w:val="16"/>
          <w:lang w:val="en-US"/>
        </w:rPr>
        <w:t xml:space="preserve"> </w:t>
      </w:r>
      <w:r w:rsidRPr="007E4D38">
        <w:rPr>
          <w:rStyle w:val="s13f94bde"/>
          <w:sz w:val="16"/>
          <w:szCs w:val="16"/>
          <w:lang w:val="en-US"/>
        </w:rPr>
        <w:t xml:space="preserve"> </w:t>
      </w:r>
      <w:r w:rsidRPr="007E4D38">
        <w:rPr>
          <w:sz w:val="16"/>
          <w:szCs w:val="16"/>
          <w:lang w:val="en-US"/>
        </w:rPr>
        <w:t>https://ips.ligazakon.net/document/ES014355</w:t>
      </w:r>
    </w:p>
  </w:footnote>
  <w:footnote w:id="162">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lang w:val="uk-UA"/>
        </w:rPr>
        <w:t xml:space="preserve"> </w:t>
      </w:r>
      <w:r w:rsidRPr="000877A8">
        <w:rPr>
          <w:bCs/>
          <w:sz w:val="16"/>
          <w:szCs w:val="16"/>
          <w:lang w:val="en-US"/>
        </w:rPr>
        <w:t xml:space="preserve">SELISTÖ v. FINLAND </w:t>
      </w:r>
      <w:r w:rsidRPr="000877A8">
        <w:rPr>
          <w:i/>
          <w:iCs/>
          <w:sz w:val="16"/>
          <w:szCs w:val="16"/>
          <w:lang w:val="en-US"/>
        </w:rPr>
        <w:t xml:space="preserve">(Application no. </w:t>
      </w:r>
      <w:hyperlink r:id="rId56" w:history="1">
        <w:r w:rsidRPr="000877A8">
          <w:rPr>
            <w:rStyle w:val="a7"/>
            <w:i/>
            <w:iCs/>
            <w:color w:val="auto"/>
            <w:sz w:val="16"/>
            <w:szCs w:val="16"/>
          </w:rPr>
          <w:t>56767/00</w:t>
        </w:r>
      </w:hyperlink>
      <w:r w:rsidRPr="000877A8">
        <w:rPr>
          <w:i/>
          <w:iCs/>
          <w:sz w:val="16"/>
          <w:szCs w:val="16"/>
        </w:rPr>
        <w:t>)</w:t>
      </w:r>
      <w:r w:rsidRPr="000877A8">
        <w:rPr>
          <w:sz w:val="16"/>
          <w:szCs w:val="16"/>
        </w:rPr>
        <w:t>16 November 2004 </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 xml:space="preserve"> URL:</w:t>
      </w:r>
      <w:r w:rsidRPr="000877A8">
        <w:rPr>
          <w:sz w:val="16"/>
          <w:szCs w:val="16"/>
        </w:rPr>
        <w:t xml:space="preserve"> </w:t>
      </w:r>
      <w:r w:rsidRPr="000877A8">
        <w:rPr>
          <w:rStyle w:val="s13f94bde"/>
          <w:sz w:val="16"/>
          <w:szCs w:val="16"/>
        </w:rPr>
        <w:t xml:space="preserve"> </w:t>
      </w:r>
      <w:r w:rsidRPr="000877A8">
        <w:rPr>
          <w:sz w:val="16"/>
          <w:szCs w:val="16"/>
        </w:rPr>
        <w:t>https://ips.ligazakon.net/document/ES014355</w:t>
      </w:r>
    </w:p>
  </w:footnote>
  <w:footnote w:id="163">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7E4D38">
        <w:rPr>
          <w:sz w:val="16"/>
          <w:szCs w:val="16"/>
        </w:rPr>
        <w:t xml:space="preserve">Ухвала </w:t>
      </w:r>
      <w:r w:rsidRPr="000877A8">
        <w:rPr>
          <w:sz w:val="16"/>
          <w:szCs w:val="16"/>
        </w:rPr>
        <w:t>Луцьк</w:t>
      </w:r>
      <w:r w:rsidRPr="007E4D38">
        <w:rPr>
          <w:sz w:val="16"/>
          <w:szCs w:val="16"/>
        </w:rPr>
        <w:t>ого</w:t>
      </w:r>
      <w:r w:rsidRPr="000877A8">
        <w:rPr>
          <w:sz w:val="16"/>
          <w:szCs w:val="16"/>
        </w:rPr>
        <w:t xml:space="preserve"> міськрайонн</w:t>
      </w:r>
      <w:r w:rsidRPr="007E4D38">
        <w:rPr>
          <w:sz w:val="16"/>
          <w:szCs w:val="16"/>
        </w:rPr>
        <w:t>ого</w:t>
      </w:r>
      <w:r w:rsidRPr="000877A8">
        <w:rPr>
          <w:sz w:val="16"/>
          <w:szCs w:val="16"/>
        </w:rPr>
        <w:t xml:space="preserve"> суд</w:t>
      </w:r>
      <w:r w:rsidRPr="007E4D38">
        <w:rPr>
          <w:sz w:val="16"/>
          <w:szCs w:val="16"/>
        </w:rPr>
        <w:t>у</w:t>
      </w:r>
      <w:r w:rsidRPr="000877A8">
        <w:rPr>
          <w:sz w:val="16"/>
          <w:szCs w:val="16"/>
        </w:rPr>
        <w:t xml:space="preserve"> Волинської області </w:t>
      </w:r>
      <w:r w:rsidRPr="000877A8">
        <w:rPr>
          <w:sz w:val="16"/>
          <w:szCs w:val="16"/>
          <w:lang w:val="uk-UA"/>
        </w:rPr>
        <w:t xml:space="preserve">від 12 травня 2005р. у справі </w:t>
      </w:r>
      <w:r w:rsidRPr="000877A8">
        <w:rPr>
          <w:bCs/>
          <w:sz w:val="16"/>
          <w:szCs w:val="16"/>
        </w:rPr>
        <w:t>№ 161/8026/25</w:t>
      </w:r>
      <w:r w:rsidRPr="000877A8">
        <w:rPr>
          <w:bCs/>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w:t>
      </w:r>
      <w:r w:rsidRPr="000877A8">
        <w:rPr>
          <w:bCs/>
          <w:sz w:val="16"/>
          <w:szCs w:val="16"/>
        </w:rPr>
        <w:t xml:space="preserve"> </w:t>
      </w:r>
      <w:r w:rsidRPr="000877A8">
        <w:rPr>
          <w:sz w:val="16"/>
          <w:szCs w:val="16"/>
        </w:rPr>
        <w:t>https://reyestr.court.gov.ua/Review/127254802</w:t>
      </w:r>
    </w:p>
  </w:footnote>
  <w:footnote w:id="164">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Звільнена після розслідування «Схем» суддя Арестова судиться з журналістом, який знайшов у неї паспорт РФ. </w:t>
      </w:r>
      <w:r w:rsidRPr="000877A8">
        <w:rPr>
          <w:rStyle w:val="53"/>
          <w:rFonts w:ascii="Times New Roman" w:eastAsia="Calibri" w:hAnsi="Times New Roman" w:cs="Times New Roman"/>
          <w:b w:val="0"/>
          <w:sz w:val="16"/>
          <w:szCs w:val="16"/>
          <w:lang w:eastAsia="de-DE"/>
        </w:rPr>
        <w:t>URL:</w:t>
      </w:r>
      <w:r w:rsidRPr="000877A8">
        <w:rPr>
          <w:b w:val="0"/>
          <w:sz w:val="16"/>
          <w:szCs w:val="16"/>
        </w:rPr>
        <w:t xml:space="preserve"> https://www.radiosvoboda.org/a/news-skhemy-suddya-arestova-zhurnalist-sud/33250140.html</w:t>
      </w:r>
    </w:p>
  </w:footnote>
  <w:footnote w:id="165">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Справу щодо журналіста «Схем» про «втручання в діяльність судді», в якої виявили паспорт РФ, закрили після розголосу. </w:t>
      </w:r>
      <w:r w:rsidRPr="000877A8">
        <w:rPr>
          <w:rStyle w:val="53"/>
          <w:rFonts w:ascii="Times New Roman" w:eastAsia="Calibri" w:hAnsi="Times New Roman" w:cs="Times New Roman"/>
          <w:b w:val="0"/>
          <w:sz w:val="16"/>
          <w:szCs w:val="16"/>
          <w:lang w:eastAsia="de-DE"/>
        </w:rPr>
        <w:t xml:space="preserve">URL: </w:t>
      </w:r>
      <w:r w:rsidRPr="000877A8">
        <w:rPr>
          <w:b w:val="0"/>
          <w:sz w:val="16"/>
          <w:szCs w:val="16"/>
        </w:rPr>
        <w:t>https://www.radiosvoboda.org/a/news-skhemy-arestova-zakryly-kryminalnu-spravu/32522714.html</w:t>
      </w:r>
    </w:p>
  </w:footnote>
  <w:footnote w:id="166">
    <w:p w:rsidR="000473D7" w:rsidRPr="000877A8" w:rsidRDefault="000473D7" w:rsidP="00DF5554">
      <w:pPr>
        <w:pStyle w:val="a4"/>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 xml:space="preserve">Постанова КЦС ВС від 27 листопада 2024р. у  </w:t>
      </w:r>
      <w:r w:rsidRPr="000877A8">
        <w:rPr>
          <w:sz w:val="16"/>
          <w:szCs w:val="16"/>
        </w:rPr>
        <w:t>справ</w:t>
      </w:r>
      <w:r w:rsidRPr="000877A8">
        <w:rPr>
          <w:sz w:val="16"/>
          <w:szCs w:val="16"/>
          <w:lang w:val="uk-UA"/>
        </w:rPr>
        <w:t>і</w:t>
      </w:r>
      <w:r w:rsidRPr="000877A8">
        <w:rPr>
          <w:sz w:val="16"/>
          <w:szCs w:val="16"/>
        </w:rPr>
        <w:t xml:space="preserve"> № 686/33838/23</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sz w:val="16"/>
          <w:szCs w:val="16"/>
        </w:rPr>
        <w:t>https://reyestr.court.gov.ua/Review/123410605</w:t>
      </w:r>
    </w:p>
  </w:footnote>
  <w:footnote w:id="167">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 xml:space="preserve">Постанова КЦС ВС </w:t>
      </w:r>
      <w:r w:rsidRPr="000877A8">
        <w:rPr>
          <w:sz w:val="16"/>
          <w:szCs w:val="16"/>
        </w:rPr>
        <w:t>справа</w:t>
      </w:r>
      <w:r w:rsidRPr="000877A8">
        <w:rPr>
          <w:sz w:val="16"/>
          <w:szCs w:val="16"/>
          <w:lang w:val="uk-UA"/>
        </w:rPr>
        <w:t xml:space="preserve"> від 14 березня 2024р.</w:t>
      </w:r>
      <w:r w:rsidRPr="000877A8">
        <w:rPr>
          <w:sz w:val="16"/>
          <w:szCs w:val="16"/>
        </w:rPr>
        <w:t xml:space="preserve"> № 127/18736/20</w:t>
      </w:r>
      <w:r w:rsidRPr="000877A8">
        <w:rPr>
          <w:sz w:val="16"/>
          <w:szCs w:val="16"/>
          <w:lang w:val="uk-UA"/>
        </w:rPr>
        <w:t>.</w:t>
      </w:r>
      <w:r w:rsidRPr="000877A8">
        <w:rPr>
          <w:sz w:val="16"/>
          <w:szCs w:val="16"/>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sz w:val="16"/>
          <w:szCs w:val="16"/>
        </w:rPr>
        <w:t>https://reyestr.court.gov.ua/Review/117974738?fbclid=IwAR1kx6zrxx4j-Olt_Oq9uLalLmieI95wOjd-ic5GgEM5emxLKGIulxCsv38_aem_AXRxdp2DrU1dFVb-6snftpncbl4_5RgHZCjOPa6Id7IBc4SszoDXJPey-D7mEqJ5PqX30na0bXGQlLEZKG7R7rCI</w:t>
      </w:r>
    </w:p>
  </w:footnote>
  <w:footnote w:id="168">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 xml:space="preserve">Постанова КЦС ВС від 14 грудня 2022р. у </w:t>
      </w:r>
      <w:r w:rsidRPr="000877A8">
        <w:rPr>
          <w:sz w:val="16"/>
          <w:szCs w:val="16"/>
        </w:rPr>
        <w:t>справ</w:t>
      </w:r>
      <w:r w:rsidRPr="000877A8">
        <w:rPr>
          <w:sz w:val="16"/>
          <w:szCs w:val="16"/>
          <w:lang w:val="uk-UA"/>
        </w:rPr>
        <w:t>і</w:t>
      </w:r>
      <w:r w:rsidRPr="000877A8">
        <w:rPr>
          <w:sz w:val="16"/>
          <w:szCs w:val="16"/>
        </w:rPr>
        <w:t xml:space="preserve"> № 752/9138/19</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URL</w:t>
      </w:r>
      <w:r w:rsidRPr="000877A8">
        <w:rPr>
          <w:rStyle w:val="53"/>
          <w:rFonts w:ascii="Times New Roman" w:eastAsia="Calibri" w:hAnsi="Times New Roman" w:cs="Times New Roman"/>
          <w:sz w:val="16"/>
          <w:szCs w:val="16"/>
          <w:lang w:val="uk-UA" w:eastAsia="de-DE"/>
        </w:rPr>
        <w:t xml:space="preserve">: </w:t>
      </w:r>
      <w:r w:rsidRPr="000877A8">
        <w:rPr>
          <w:sz w:val="16"/>
          <w:szCs w:val="16"/>
        </w:rPr>
        <w:t>https://reyestr.court.gov.ua/Review/108026206</w:t>
      </w:r>
    </w:p>
  </w:footnote>
  <w:footnote w:id="169">
    <w:p w:rsidR="000473D7" w:rsidRPr="000877A8" w:rsidRDefault="000473D7" w:rsidP="0081426F">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Середа К. Поліція Миколаєва закрила справу щодо недопуску журналістів у міськраду. </w:t>
      </w:r>
      <w:r w:rsidRPr="000877A8">
        <w:rPr>
          <w:rStyle w:val="53"/>
          <w:rFonts w:ascii="Times New Roman" w:eastAsia="Calibri" w:hAnsi="Times New Roman" w:cs="Times New Roman"/>
          <w:b w:val="0"/>
          <w:sz w:val="16"/>
          <w:szCs w:val="16"/>
          <w:lang w:eastAsia="de-DE"/>
        </w:rPr>
        <w:t xml:space="preserve">URL: </w:t>
      </w:r>
      <w:r w:rsidRPr="000877A8">
        <w:rPr>
          <w:b w:val="0"/>
          <w:sz w:val="16"/>
          <w:szCs w:val="16"/>
        </w:rPr>
        <w:t>https://imi.org.ua/news/politsiya-mykolayeva-zakryla-spravu-shhodo-nedopusku-zhurnalistiv-u-miskradu-i66924</w:t>
      </w:r>
    </w:p>
  </w:footnote>
  <w:footnote w:id="170">
    <w:p w:rsidR="000473D7" w:rsidRPr="000877A8" w:rsidRDefault="000473D7" w:rsidP="0081426F">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Лисюк К. У Дніпрі журналістку не пустили в сесійну залу під час засідання міськради.</w:t>
      </w:r>
      <w:r w:rsidRPr="000877A8">
        <w:rPr>
          <w:rStyle w:val="53"/>
          <w:rFonts w:ascii="Times New Roman" w:eastAsia="Calibri" w:hAnsi="Times New Roman" w:cs="Times New Roman"/>
          <w:b w:val="0"/>
          <w:sz w:val="16"/>
          <w:szCs w:val="16"/>
          <w:lang w:eastAsia="de-DE"/>
        </w:rPr>
        <w:t>URL:</w:t>
      </w:r>
      <w:r w:rsidRPr="000877A8">
        <w:rPr>
          <w:b w:val="0"/>
          <w:sz w:val="16"/>
          <w:szCs w:val="16"/>
        </w:rPr>
        <w:t xml:space="preserve"> https://imi.org.ua/news/u-dnipri-zhurnalistku-ne-pustyly-u-sesijnu-zalu-pid-chas-zasidannya-miskrady-i66840</w:t>
      </w:r>
    </w:p>
  </w:footnote>
  <w:footnote w:id="171">
    <w:p w:rsidR="000473D7" w:rsidRPr="000877A8" w:rsidRDefault="000473D7" w:rsidP="002A1EFB">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Колотвін П. У будинку для літніх людей в Одесі напали на журналіста “Думської” під час знімання. </w:t>
      </w:r>
      <w:r w:rsidRPr="000877A8">
        <w:rPr>
          <w:rStyle w:val="53"/>
          <w:rFonts w:ascii="Times New Roman" w:eastAsia="Calibri" w:hAnsi="Times New Roman" w:cs="Times New Roman"/>
          <w:b w:val="0"/>
          <w:sz w:val="16"/>
          <w:szCs w:val="16"/>
          <w:lang w:eastAsia="de-DE"/>
        </w:rPr>
        <w:t>URL:</w:t>
      </w:r>
      <w:r w:rsidRPr="000877A8">
        <w:rPr>
          <w:b w:val="0"/>
          <w:sz w:val="16"/>
          <w:szCs w:val="16"/>
        </w:rPr>
        <w:t xml:space="preserve"> https://imi.org.ua/news/u-budynku-dlya-litnih-lyudej-v-odesi-napaly-na-zhurnalista-dumskoyi-pid-chas-znimannya-i67939</w:t>
      </w:r>
    </w:p>
  </w:footnote>
  <w:footnote w:id="172">
    <w:p w:rsidR="000473D7" w:rsidRPr="000877A8" w:rsidRDefault="000473D7" w:rsidP="002A1EFB">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Троян В. ДБР повідомило підозру керівнику міграційної служби Івано-Франківщині за перешкоджання журналістам. </w:t>
      </w:r>
      <w:r w:rsidRPr="000877A8">
        <w:rPr>
          <w:rStyle w:val="53"/>
          <w:rFonts w:ascii="Times New Roman" w:eastAsia="Calibri" w:hAnsi="Times New Roman" w:cs="Times New Roman"/>
          <w:b w:val="0"/>
          <w:sz w:val="16"/>
          <w:szCs w:val="16"/>
          <w:lang w:eastAsia="de-DE"/>
        </w:rPr>
        <w:t>URL:</w:t>
      </w:r>
    </w:p>
    <w:p w:rsidR="000473D7" w:rsidRPr="000877A8" w:rsidRDefault="000473D7" w:rsidP="002A1EFB">
      <w:pPr>
        <w:pStyle w:val="a5"/>
        <w:jc w:val="both"/>
        <w:rPr>
          <w:sz w:val="16"/>
          <w:szCs w:val="16"/>
        </w:rPr>
      </w:pPr>
      <w:r w:rsidRPr="000877A8">
        <w:rPr>
          <w:sz w:val="16"/>
          <w:szCs w:val="16"/>
        </w:rPr>
        <w:t>https://imi.org.ua/news/dbr-povidomylo-pidozru-kerivnyku-mytnytsi-ivano-frankivshhyni-za-pereshkodzhannya-zhurnalistam-i63359</w:t>
      </w:r>
    </w:p>
  </w:footnote>
  <w:footnote w:id="173">
    <w:p w:rsidR="000473D7" w:rsidRPr="000877A8" w:rsidRDefault="000473D7" w:rsidP="002A1EFB">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Торян В. У Києві суд заборонив журналістці Watchers.Media фотозйомку під час відкритого засідання.</w:t>
      </w:r>
      <w:r w:rsidRPr="000877A8">
        <w:rPr>
          <w:rStyle w:val="53"/>
          <w:rFonts w:ascii="Times New Roman" w:eastAsia="Calibri" w:hAnsi="Times New Roman" w:cs="Times New Roman"/>
          <w:b w:val="0"/>
          <w:sz w:val="16"/>
          <w:szCs w:val="16"/>
          <w:lang w:eastAsia="de-DE"/>
        </w:rPr>
        <w:t>URL: https://imi.org.ua/news/u-kyyevi-sud-zaboronyv-zhurnalisttsi-watchers-media-fotozjomku-pid-chas-vidkrytogo-zasidannya-i64343</w:t>
      </w:r>
    </w:p>
  </w:footnote>
  <w:footnote w:id="174">
    <w:p w:rsidR="000473D7" w:rsidRPr="000877A8" w:rsidRDefault="000473D7" w:rsidP="002A1EFB">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Кучер Н. У Кременчуці невідомі напали на журналістку телеканалу “Еспресо”. </w:t>
      </w:r>
      <w:r w:rsidRPr="000877A8">
        <w:rPr>
          <w:rStyle w:val="53"/>
          <w:rFonts w:ascii="Times New Roman" w:eastAsia="Calibri" w:hAnsi="Times New Roman" w:cs="Times New Roman"/>
          <w:b w:val="0"/>
          <w:sz w:val="16"/>
          <w:szCs w:val="16"/>
          <w:lang w:eastAsia="de-DE"/>
        </w:rPr>
        <w:t xml:space="preserve">URL: </w:t>
      </w:r>
      <w:hyperlink r:id="rId57" w:history="1">
        <w:r w:rsidRPr="000877A8">
          <w:rPr>
            <w:rStyle w:val="a7"/>
            <w:b w:val="0"/>
            <w:color w:val="auto"/>
            <w:sz w:val="16"/>
            <w:szCs w:val="16"/>
          </w:rPr>
          <w:t>https://imi.org.ua/news/u-kremenchutsi-nevidomi-napaly-na-zhurnalistku-telekanalu-espreso-i65366</w:t>
        </w:r>
      </w:hyperlink>
    </w:p>
  </w:footnote>
  <w:footnote w:id="175">
    <w:p w:rsidR="000473D7" w:rsidRPr="000877A8" w:rsidRDefault="000473D7" w:rsidP="002A1EFB">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Небесна  І. Журналістка тернопільського медіа “20 хвилин” звернулася до поліції через переслідування.</w:t>
      </w:r>
      <w:r w:rsidRPr="000877A8">
        <w:rPr>
          <w:rStyle w:val="53"/>
          <w:rFonts w:ascii="Times New Roman" w:eastAsia="Calibri" w:hAnsi="Times New Roman" w:cs="Times New Roman"/>
          <w:b w:val="0"/>
          <w:sz w:val="16"/>
          <w:szCs w:val="16"/>
          <w:lang w:eastAsia="de-DE"/>
        </w:rPr>
        <w:t>URL:</w:t>
      </w:r>
      <w:r w:rsidRPr="000877A8">
        <w:rPr>
          <w:b w:val="0"/>
          <w:sz w:val="16"/>
          <w:szCs w:val="16"/>
        </w:rPr>
        <w:t xml:space="preserve"> https://imi.org.ua/news/zhurnalistka-ternopilskogo-media-20-hvylyn-zvernulasya-do-politsiyi-cherez-peresliduvannya-i64376</w:t>
      </w:r>
    </w:p>
  </w:footnote>
  <w:footnote w:id="176">
    <w:p w:rsidR="000473D7" w:rsidRPr="000877A8" w:rsidRDefault="000473D7" w:rsidP="002A1EFB">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Дячук К. Сайт "Детектора медіа" зазнав DDoS-атаки. </w:t>
      </w:r>
      <w:r w:rsidRPr="000877A8">
        <w:rPr>
          <w:rStyle w:val="53"/>
          <w:rFonts w:ascii="Times New Roman" w:eastAsia="Calibri" w:hAnsi="Times New Roman" w:cs="Times New Roman"/>
          <w:b w:val="0"/>
          <w:sz w:val="16"/>
          <w:szCs w:val="16"/>
          <w:lang w:eastAsia="de-DE"/>
        </w:rPr>
        <w:t>URL:</w:t>
      </w:r>
      <w:r w:rsidRPr="000877A8">
        <w:rPr>
          <w:b w:val="0"/>
          <w:sz w:val="16"/>
          <w:szCs w:val="16"/>
        </w:rPr>
        <w:t xml:space="preserve"> </w:t>
      </w:r>
      <w:hyperlink r:id="rId58" w:history="1">
        <w:r w:rsidRPr="000877A8">
          <w:rPr>
            <w:rStyle w:val="a7"/>
            <w:b w:val="0"/>
            <w:sz w:val="16"/>
            <w:szCs w:val="16"/>
          </w:rPr>
          <w:t>https://old.imi.org.ua/news/sajt-detektora-media-zaznav-ddos-ataky-i69688</w:t>
        </w:r>
      </w:hyperlink>
      <w:r w:rsidRPr="000877A8">
        <w:rPr>
          <w:b w:val="0"/>
          <w:sz w:val="16"/>
          <w:szCs w:val="16"/>
        </w:rPr>
        <w:t xml:space="preserve"> , Дячук К. "Українська правда" повідомила, що від її імені розсилають листи з російським спамом. </w:t>
      </w:r>
      <w:r w:rsidRPr="000877A8">
        <w:rPr>
          <w:rStyle w:val="53"/>
          <w:rFonts w:ascii="Times New Roman" w:eastAsia="Calibri" w:hAnsi="Times New Roman" w:cs="Times New Roman"/>
          <w:b w:val="0"/>
          <w:sz w:val="16"/>
          <w:szCs w:val="16"/>
          <w:lang w:eastAsia="de-DE"/>
        </w:rPr>
        <w:t>URL:</w:t>
      </w:r>
      <w:r w:rsidRPr="000877A8">
        <w:rPr>
          <w:b w:val="0"/>
          <w:sz w:val="16"/>
          <w:szCs w:val="16"/>
        </w:rPr>
        <w:t xml:space="preserve"> </w:t>
      </w:r>
      <w:hyperlink r:id="rId59" w:history="1">
        <w:r w:rsidRPr="000877A8">
          <w:rPr>
            <w:rStyle w:val="a7"/>
            <w:b w:val="0"/>
            <w:sz w:val="16"/>
            <w:szCs w:val="16"/>
          </w:rPr>
          <w:t>https://old.imi.org.ua/news/ukrayinska-pravda-povidomyla-shho-vid-yiyi-imeni-rozsylayut-lysty-z-rosijskym-spamom-i68150</w:t>
        </w:r>
      </w:hyperlink>
      <w:r w:rsidRPr="000877A8">
        <w:rPr>
          <w:b w:val="0"/>
          <w:sz w:val="16"/>
          <w:szCs w:val="16"/>
        </w:rPr>
        <w:t xml:space="preserve">, Троян В. Представниця ІМІ отримала фішингового листа, який збирає дані про систему. </w:t>
      </w:r>
      <w:r w:rsidRPr="000877A8">
        <w:rPr>
          <w:rStyle w:val="53"/>
          <w:rFonts w:ascii="Times New Roman" w:eastAsia="Calibri" w:hAnsi="Times New Roman" w:cs="Times New Roman"/>
          <w:b w:val="0"/>
          <w:sz w:val="16"/>
          <w:szCs w:val="16"/>
          <w:lang w:eastAsia="de-DE"/>
        </w:rPr>
        <w:t>URL:</w:t>
      </w:r>
      <w:r w:rsidRPr="000877A8">
        <w:rPr>
          <w:b w:val="0"/>
          <w:sz w:val="16"/>
          <w:szCs w:val="16"/>
        </w:rPr>
        <w:t xml:space="preserve"> </w:t>
      </w:r>
      <w:hyperlink r:id="rId60" w:history="1">
        <w:r w:rsidRPr="000877A8">
          <w:rPr>
            <w:rStyle w:val="a7"/>
            <w:b w:val="0"/>
            <w:sz w:val="16"/>
            <w:szCs w:val="16"/>
          </w:rPr>
          <w:t>https://old.imi.org.ua/news/predstavnytsya-imi-otrymala-fishyngovogo-lysta-yakyj-zbyraye-dani-pro-systemu-i67895</w:t>
        </w:r>
      </w:hyperlink>
      <w:r w:rsidRPr="000877A8">
        <w:rPr>
          <w:b w:val="0"/>
          <w:sz w:val="16"/>
          <w:szCs w:val="16"/>
        </w:rPr>
        <w:t xml:space="preserve">, Луцюк Л. Інститут масової інформації отримав фішингові листи від хакерів, пов’язаних зі спецслужбами РФ. </w:t>
      </w:r>
      <w:r w:rsidRPr="000877A8">
        <w:rPr>
          <w:rStyle w:val="53"/>
          <w:rFonts w:ascii="Times New Roman" w:eastAsia="Calibri" w:hAnsi="Times New Roman" w:cs="Times New Roman"/>
          <w:b w:val="0"/>
          <w:sz w:val="16"/>
          <w:szCs w:val="16"/>
          <w:lang w:eastAsia="de-DE"/>
        </w:rPr>
        <w:t>URL:</w:t>
      </w:r>
      <w:r w:rsidRPr="000877A8">
        <w:rPr>
          <w:b w:val="0"/>
          <w:sz w:val="16"/>
          <w:szCs w:val="16"/>
        </w:rPr>
        <w:t xml:space="preserve">  https://old.imi.org.ua/news/na-instytut-masovoyi-informatsiyi-zdijsnyuyetsya-fishyng-jmovirno-pov-yazanyj-zi-spetssluzhbamy-rf-i67638</w:t>
      </w:r>
    </w:p>
  </w:footnote>
  <w:footnote w:id="177">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rStyle w:val="dont-break-out"/>
          <w:sz w:val="16"/>
          <w:szCs w:val="16"/>
        </w:rPr>
        <w:t xml:space="preserve">Павлова О. С. Кримінально-правова охорона професійних прав журналістів (порівняльно-правове дослідження) : дис. … доктора філос. </w:t>
      </w:r>
      <w:r w:rsidRPr="000877A8">
        <w:rPr>
          <w:rStyle w:val="dont-break-out"/>
          <w:sz w:val="16"/>
          <w:szCs w:val="16"/>
          <w:lang w:val="uk-UA"/>
        </w:rPr>
        <w:t>НУ ОЮА.</w:t>
      </w:r>
      <w:r w:rsidRPr="000877A8">
        <w:rPr>
          <w:rStyle w:val="dont-break-out"/>
          <w:sz w:val="16"/>
          <w:szCs w:val="16"/>
        </w:rPr>
        <w:t xml:space="preserve"> Одеса, 2025</w:t>
      </w:r>
      <w:r w:rsidRPr="000877A8">
        <w:rPr>
          <w:rStyle w:val="dont-break-out"/>
          <w:sz w:val="16"/>
          <w:szCs w:val="16"/>
          <w:lang w:val="uk-UA"/>
        </w:rPr>
        <w:t>,</w:t>
      </w:r>
      <w:r w:rsidRPr="000877A8">
        <w:rPr>
          <w:rStyle w:val="dont-break-out"/>
          <w:sz w:val="16"/>
          <w:szCs w:val="16"/>
        </w:rPr>
        <w:t xml:space="preserve"> 325 с.</w:t>
      </w:r>
      <w:r w:rsidRPr="000877A8">
        <w:rPr>
          <w:sz w:val="16"/>
          <w:szCs w:val="16"/>
        </w:rPr>
        <w:t xml:space="preserve"> </w:t>
      </w:r>
      <w:r w:rsidRPr="00D37F9D">
        <w:rPr>
          <w:rStyle w:val="53"/>
          <w:rFonts w:ascii="Times New Roman" w:eastAsia="Calibri" w:hAnsi="Times New Roman" w:cs="Times New Roman"/>
          <w:sz w:val="16"/>
          <w:szCs w:val="16"/>
          <w:lang w:eastAsia="de-DE"/>
        </w:rPr>
        <w:t>URL:</w:t>
      </w:r>
      <w:r w:rsidRPr="00D37F9D">
        <w:rPr>
          <w:rStyle w:val="53"/>
          <w:rFonts w:ascii="Times New Roman" w:eastAsia="Calibri" w:hAnsi="Times New Roman" w:cs="Times New Roman"/>
          <w:sz w:val="16"/>
          <w:szCs w:val="16"/>
          <w:lang w:val="ru-RU" w:eastAsia="de-DE"/>
        </w:rPr>
        <w:t xml:space="preserve"> </w:t>
      </w:r>
      <w:r w:rsidRPr="00D37F9D">
        <w:rPr>
          <w:rStyle w:val="dont-break-out"/>
          <w:sz w:val="16"/>
          <w:szCs w:val="16"/>
        </w:rPr>
        <w:t>https://dspace</w:t>
      </w:r>
      <w:r w:rsidRPr="000877A8">
        <w:rPr>
          <w:rStyle w:val="dont-break-out"/>
          <w:sz w:val="16"/>
          <w:szCs w:val="16"/>
        </w:rPr>
        <w:t>.onua.edu.ua/items/63a2d1da-600b-434a-b9ff-7d4d2d6640de</w:t>
      </w:r>
    </w:p>
  </w:footnote>
  <w:footnote w:id="178">
    <w:p w:rsidR="000473D7" w:rsidRPr="000877A8" w:rsidRDefault="000473D7" w:rsidP="00DF5554">
      <w:pPr>
        <w:pStyle w:val="a5"/>
        <w:jc w:val="both"/>
        <w:rPr>
          <w:sz w:val="16"/>
          <w:szCs w:val="16"/>
          <w:lang w:val="ru-RU"/>
        </w:rPr>
      </w:pPr>
      <w:r w:rsidRPr="000877A8">
        <w:rPr>
          <w:rStyle w:val="a8"/>
          <w:sz w:val="16"/>
          <w:szCs w:val="16"/>
        </w:rPr>
        <w:footnoteRef/>
      </w:r>
      <w:r w:rsidRPr="000877A8">
        <w:rPr>
          <w:sz w:val="16"/>
          <w:szCs w:val="16"/>
        </w:rPr>
        <w:t xml:space="preserve"> </w:t>
      </w:r>
      <w:r w:rsidRPr="000877A8">
        <w:rPr>
          <w:sz w:val="16"/>
          <w:szCs w:val="16"/>
        </w:rPr>
        <w:t>Опришко Л.В., Вдовенко О.М</w:t>
      </w:r>
      <w:r w:rsidRPr="000877A8">
        <w:rPr>
          <w:sz w:val="16"/>
          <w:szCs w:val="16"/>
          <w:lang w:val="ru-RU"/>
        </w:rPr>
        <w:t>.</w:t>
      </w:r>
      <w:r w:rsidRPr="000877A8">
        <w:rPr>
          <w:sz w:val="16"/>
          <w:szCs w:val="16"/>
        </w:rPr>
        <w:t xml:space="preserve"> Проблеми розслідування та судового розгляду кримінальних справ,</w:t>
      </w:r>
      <w:r w:rsidRPr="000877A8">
        <w:rPr>
          <w:sz w:val="16"/>
          <w:szCs w:val="16"/>
          <w:lang w:val="ru-RU"/>
        </w:rPr>
        <w:t xml:space="preserve"> </w:t>
      </w:r>
      <w:r w:rsidRPr="000877A8">
        <w:rPr>
          <w:sz w:val="16"/>
          <w:szCs w:val="16"/>
        </w:rPr>
        <w:t>пов’язаних із порушенням професійних прав журналістів в Україні: аналітичний звіт. Київ: ГО «Платформа прав</w:t>
      </w:r>
      <w:r w:rsidRPr="000877A8">
        <w:rPr>
          <w:sz w:val="16"/>
          <w:szCs w:val="16"/>
          <w:lang w:val="ru-RU"/>
        </w:rPr>
        <w:t xml:space="preserve"> </w:t>
      </w:r>
      <w:r w:rsidRPr="000877A8">
        <w:rPr>
          <w:sz w:val="16"/>
          <w:szCs w:val="16"/>
        </w:rPr>
        <w:t xml:space="preserve">людини», 2019. 66 с </w:t>
      </w:r>
      <w:r w:rsidRPr="000877A8">
        <w:rPr>
          <w:sz w:val="16"/>
          <w:szCs w:val="16"/>
          <w:lang w:val="ru-RU"/>
        </w:rPr>
        <w:t>(с. 13-33)</w:t>
      </w:r>
    </w:p>
  </w:footnote>
  <w:footnote w:id="179">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Pr>
          <w:sz w:val="16"/>
          <w:szCs w:val="16"/>
          <w:lang w:val="ru-RU"/>
        </w:rPr>
        <w:t>С</w:t>
      </w:r>
      <w:r w:rsidRPr="000877A8">
        <w:rPr>
          <w:sz w:val="16"/>
          <w:szCs w:val="16"/>
        </w:rPr>
        <w:t>южет за посиланням</w:t>
      </w:r>
      <w:r w:rsidRPr="001F08C2">
        <w:rPr>
          <w:rStyle w:val="53"/>
          <w:rFonts w:ascii="Times New Roman" w:eastAsia="Calibri" w:hAnsi="Times New Roman" w:cs="Times New Roman"/>
          <w:sz w:val="16"/>
          <w:szCs w:val="16"/>
          <w:lang w:eastAsia="de-DE"/>
        </w:rPr>
        <w:t xml:space="preserve"> </w:t>
      </w:r>
      <w:proofErr w:type="gramStart"/>
      <w:r w:rsidRPr="00D37F9D">
        <w:rPr>
          <w:rStyle w:val="53"/>
          <w:rFonts w:ascii="Times New Roman" w:eastAsia="Calibri" w:hAnsi="Times New Roman" w:cs="Times New Roman"/>
          <w:sz w:val="16"/>
          <w:szCs w:val="16"/>
          <w:lang w:eastAsia="de-DE"/>
        </w:rPr>
        <w:t>URL:</w:t>
      </w:r>
      <w:r w:rsidRPr="00D37F9D">
        <w:rPr>
          <w:rStyle w:val="53"/>
          <w:rFonts w:ascii="Times New Roman" w:eastAsia="Calibri" w:hAnsi="Times New Roman" w:cs="Times New Roman"/>
          <w:sz w:val="16"/>
          <w:szCs w:val="16"/>
          <w:lang w:val="ru-RU" w:eastAsia="de-DE"/>
        </w:rPr>
        <w:t xml:space="preserve"> </w:t>
      </w:r>
      <w:r w:rsidRPr="000877A8">
        <w:rPr>
          <w:sz w:val="16"/>
          <w:szCs w:val="16"/>
        </w:rPr>
        <w:t xml:space="preserve"> https://www.youtube.com/watch?v=yDzgLqHCiKs&amp;index=190&amp;list=PLRVLFiynwHmES2Jh1_Il97Qe1VnFA3zzN</w:t>
      </w:r>
      <w:proofErr w:type="gramEnd"/>
    </w:p>
  </w:footnote>
  <w:footnote w:id="180">
    <w:p w:rsidR="000473D7" w:rsidRPr="001F28DE" w:rsidRDefault="000473D7" w:rsidP="00DF5554">
      <w:pPr>
        <w:pStyle w:val="a5"/>
        <w:jc w:val="both"/>
        <w:rPr>
          <w:sz w:val="16"/>
          <w:szCs w:val="16"/>
          <w:lang w:val="en-US"/>
        </w:rPr>
      </w:pPr>
      <w:r w:rsidRPr="000877A8">
        <w:rPr>
          <w:rStyle w:val="a8"/>
          <w:sz w:val="16"/>
          <w:szCs w:val="16"/>
        </w:rPr>
        <w:footnoteRef/>
      </w:r>
      <w:r w:rsidRPr="000877A8">
        <w:rPr>
          <w:sz w:val="16"/>
          <w:szCs w:val="16"/>
        </w:rPr>
        <w:t xml:space="preserve"> </w:t>
      </w:r>
      <w:r w:rsidRPr="000877A8">
        <w:rPr>
          <w:sz w:val="16"/>
          <w:szCs w:val="16"/>
        </w:rPr>
        <w:t>Опришко Л.В., Вдовенко О.М</w:t>
      </w:r>
      <w:r w:rsidRPr="001F28DE">
        <w:rPr>
          <w:sz w:val="16"/>
          <w:szCs w:val="16"/>
        </w:rPr>
        <w:t>.</w:t>
      </w:r>
      <w:r w:rsidRPr="000877A8">
        <w:rPr>
          <w:sz w:val="16"/>
          <w:szCs w:val="16"/>
        </w:rPr>
        <w:t xml:space="preserve"> Проблеми розслідування та судового розгляду кримінальних справ,</w:t>
      </w:r>
      <w:r w:rsidRPr="001F28DE">
        <w:rPr>
          <w:sz w:val="16"/>
          <w:szCs w:val="16"/>
        </w:rPr>
        <w:t xml:space="preserve"> </w:t>
      </w:r>
      <w:r w:rsidRPr="000877A8">
        <w:rPr>
          <w:sz w:val="16"/>
          <w:szCs w:val="16"/>
        </w:rPr>
        <w:t>пов’язаних із порушенням професійних прав журналістів в Україні: аналітичний звіт. Київ: ГО «Платформа прав</w:t>
      </w:r>
      <w:r w:rsidRPr="001F28DE">
        <w:rPr>
          <w:sz w:val="16"/>
          <w:szCs w:val="16"/>
          <w:lang w:val="en-US"/>
        </w:rPr>
        <w:t xml:space="preserve"> </w:t>
      </w:r>
      <w:r w:rsidRPr="000877A8">
        <w:rPr>
          <w:sz w:val="16"/>
          <w:szCs w:val="16"/>
        </w:rPr>
        <w:t xml:space="preserve">людини», 2019. 66 с </w:t>
      </w:r>
      <w:r w:rsidRPr="001F28DE">
        <w:rPr>
          <w:sz w:val="16"/>
          <w:szCs w:val="16"/>
          <w:lang w:val="en-US"/>
        </w:rPr>
        <w:t>(</w:t>
      </w:r>
      <w:r w:rsidRPr="000877A8">
        <w:rPr>
          <w:sz w:val="16"/>
          <w:szCs w:val="16"/>
          <w:lang w:val="ru-RU"/>
        </w:rPr>
        <w:t>с</w:t>
      </w:r>
      <w:r w:rsidRPr="001F28DE">
        <w:rPr>
          <w:sz w:val="16"/>
          <w:szCs w:val="16"/>
          <w:lang w:val="en-US"/>
        </w:rPr>
        <w:t>. 13-33)</w:t>
      </w:r>
    </w:p>
  </w:footnote>
  <w:footnote w:id="181">
    <w:p w:rsidR="000473D7" w:rsidRPr="001F08C2" w:rsidRDefault="000473D7" w:rsidP="00DF5554">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BRAMBILLA AND OTHERS v. ITALY </w:t>
      </w:r>
      <w:r w:rsidRPr="000877A8">
        <w:rPr>
          <w:rStyle w:val="sa36b60a1"/>
          <w:sz w:val="16"/>
          <w:szCs w:val="16"/>
        </w:rPr>
        <w:t xml:space="preserve">(Application no. </w:t>
      </w:r>
      <w:r w:rsidR="00F23E5B">
        <w:fldChar w:fldCharType="begin"/>
      </w:r>
      <w:r w:rsidR="00F23E5B">
        <w:instrText xml:space="preserve"> HYPERLINK "https://hudoc.echr.coe.int/eng" \l "{\"appno\":[\"22567/09\"]}" \t "_blank" </w:instrText>
      </w:r>
      <w:r w:rsidR="00F23E5B">
        <w:fldChar w:fldCharType="separate"/>
      </w:r>
      <w:r w:rsidRPr="000877A8">
        <w:rPr>
          <w:rStyle w:val="a7"/>
          <w:color w:val="auto"/>
          <w:sz w:val="16"/>
          <w:szCs w:val="16"/>
        </w:rPr>
        <w:t>22567/09</w:t>
      </w:r>
      <w:r w:rsidR="00F23E5B">
        <w:rPr>
          <w:rStyle w:val="a7"/>
          <w:color w:val="auto"/>
          <w:sz w:val="16"/>
          <w:szCs w:val="16"/>
        </w:rPr>
        <w:fldChar w:fldCharType="end"/>
      </w:r>
      <w:r w:rsidRPr="000877A8">
        <w:rPr>
          <w:rStyle w:val="sa36b60a1"/>
          <w:sz w:val="16"/>
          <w:szCs w:val="16"/>
        </w:rPr>
        <w:t xml:space="preserve">) </w:t>
      </w:r>
      <w:r w:rsidRPr="000877A8">
        <w:rPr>
          <w:rStyle w:val="sbb9ee52a"/>
          <w:sz w:val="16"/>
          <w:szCs w:val="16"/>
        </w:rPr>
        <w:t>23 June 2016</w:t>
      </w:r>
      <w:r>
        <w:rPr>
          <w:rStyle w:val="sbb9ee52a"/>
          <w:sz w:val="16"/>
          <w:szCs w:val="16"/>
        </w:rPr>
        <w:t xml:space="preserve">. </w:t>
      </w:r>
      <w:r w:rsidRPr="00D37F9D">
        <w:rPr>
          <w:rStyle w:val="53"/>
          <w:rFonts w:ascii="Times New Roman" w:eastAsia="Calibri" w:hAnsi="Times New Roman" w:cs="Times New Roman"/>
          <w:sz w:val="16"/>
          <w:szCs w:val="16"/>
          <w:lang w:eastAsia="de-DE"/>
        </w:rPr>
        <w:t>URL:</w:t>
      </w:r>
      <w:r w:rsidRPr="00D37F9D">
        <w:rPr>
          <w:rStyle w:val="53"/>
          <w:rFonts w:ascii="Times New Roman" w:eastAsia="Calibri" w:hAnsi="Times New Roman" w:cs="Times New Roman"/>
          <w:sz w:val="16"/>
          <w:szCs w:val="16"/>
          <w:lang w:val="ru-RU" w:eastAsia="de-DE"/>
        </w:rPr>
        <w:t xml:space="preserve"> </w:t>
      </w:r>
      <w:r w:rsidRPr="000877A8">
        <w:rPr>
          <w:sz w:val="16"/>
          <w:szCs w:val="16"/>
        </w:rPr>
        <w:t xml:space="preserve"> </w:t>
      </w:r>
      <w:hyperlink r:id="rId61" w:anchor="{%22itemid%22:[%22001-164526%22]}" w:history="1">
        <w:r w:rsidRPr="000877A8">
          <w:rPr>
            <w:rStyle w:val="a7"/>
            <w:color w:val="auto"/>
            <w:sz w:val="16"/>
            <w:szCs w:val="16"/>
          </w:rPr>
          <w:t>https://hudoc.echr.coe.int/eng#{%22itemid%22:[%22001-164526%22]}</w:t>
        </w:r>
      </w:hyperlink>
      <w:r w:rsidRPr="000877A8">
        <w:rPr>
          <w:sz w:val="16"/>
          <w:szCs w:val="16"/>
        </w:rPr>
        <w:t xml:space="preserve"> </w:t>
      </w:r>
    </w:p>
  </w:footnote>
  <w:footnote w:id="182">
    <w:p w:rsidR="000473D7" w:rsidRPr="000877A8" w:rsidRDefault="000473D7" w:rsidP="00DF5554">
      <w:pPr>
        <w:pStyle w:val="2"/>
        <w:spacing w:before="0"/>
        <w:jc w:val="both"/>
        <w:rPr>
          <w:rFonts w:ascii="Times New Roman" w:hAnsi="Times New Roman" w:cs="Times New Roman"/>
          <w:color w:val="auto"/>
          <w:sz w:val="16"/>
          <w:szCs w:val="16"/>
        </w:rPr>
      </w:pPr>
      <w:r w:rsidRPr="001F08C2">
        <w:rPr>
          <w:rStyle w:val="a8"/>
          <w:rFonts w:ascii="Times New Roman" w:hAnsi="Times New Roman" w:cs="Times New Roman"/>
          <w:color w:val="auto"/>
          <w:sz w:val="16"/>
          <w:szCs w:val="16"/>
        </w:rPr>
        <w:footnoteRef/>
      </w:r>
      <w:r w:rsidRPr="001F08C2">
        <w:rPr>
          <w:rFonts w:ascii="Times New Roman" w:hAnsi="Times New Roman" w:cs="Times New Roman"/>
          <w:color w:val="auto"/>
          <w:sz w:val="16"/>
          <w:szCs w:val="16"/>
        </w:rPr>
        <w:t xml:space="preserve"> </w:t>
      </w:r>
      <w:r w:rsidRPr="001F08C2">
        <w:rPr>
          <w:rFonts w:ascii="Times New Roman" w:hAnsi="Times New Roman" w:cs="Times New Roman"/>
          <w:color w:val="auto"/>
          <w:sz w:val="16"/>
          <w:szCs w:val="16"/>
        </w:rPr>
        <w:t xml:space="preserve">Проект Закону про захист персональних даних № 8153 від 25.10.2022. </w:t>
      </w:r>
      <w:r w:rsidRPr="001F08C2">
        <w:rPr>
          <w:rStyle w:val="53"/>
          <w:rFonts w:ascii="Times New Roman" w:eastAsia="Calibri" w:hAnsi="Times New Roman" w:cs="Times New Roman"/>
          <w:color w:val="auto"/>
          <w:sz w:val="16"/>
          <w:szCs w:val="16"/>
          <w:lang w:eastAsia="de-DE"/>
        </w:rPr>
        <w:t>URL:</w:t>
      </w:r>
      <w:r w:rsidRPr="001F08C2">
        <w:rPr>
          <w:rStyle w:val="53"/>
          <w:rFonts w:ascii="Times New Roman" w:eastAsia="Calibri" w:hAnsi="Times New Roman" w:cs="Times New Roman"/>
          <w:color w:val="auto"/>
          <w:sz w:val="16"/>
          <w:szCs w:val="16"/>
          <w:lang w:val="ru-RU" w:eastAsia="de-DE"/>
        </w:rPr>
        <w:t xml:space="preserve"> </w:t>
      </w:r>
      <w:hyperlink r:id="rId62" w:history="1">
        <w:r w:rsidRPr="001F08C2">
          <w:rPr>
            <w:rStyle w:val="a7"/>
            <w:rFonts w:ascii="Times New Roman" w:hAnsi="Times New Roman" w:cs="Times New Roman"/>
            <w:color w:val="auto"/>
            <w:sz w:val="16"/>
            <w:szCs w:val="16"/>
          </w:rPr>
          <w:t>https://itd.rada.gov.ua/billinfo/Bills/Card/40707</w:t>
        </w:r>
      </w:hyperlink>
      <w:r w:rsidRPr="000877A8">
        <w:rPr>
          <w:rFonts w:ascii="Times New Roman" w:hAnsi="Times New Roman" w:cs="Times New Roman"/>
          <w:color w:val="auto"/>
          <w:sz w:val="16"/>
          <w:szCs w:val="16"/>
        </w:rPr>
        <w:t xml:space="preserve"> </w:t>
      </w:r>
    </w:p>
  </w:footnote>
  <w:footnote w:id="183">
    <w:p w:rsidR="000473D7" w:rsidRPr="000877A8" w:rsidRDefault="000473D7" w:rsidP="00DF5554">
      <w:pPr>
        <w:pStyle w:val="a4"/>
        <w:spacing w:before="0" w:beforeAutospacing="0" w:after="0" w:afterAutospacing="0"/>
        <w:jc w:val="both"/>
        <w:rPr>
          <w:sz w:val="16"/>
          <w:szCs w:val="16"/>
          <w:lang w:val="ru-UA"/>
        </w:rPr>
      </w:pPr>
      <w:r w:rsidRPr="000877A8">
        <w:rPr>
          <w:rStyle w:val="a8"/>
          <w:sz w:val="16"/>
          <w:szCs w:val="16"/>
        </w:rPr>
        <w:footnoteRef/>
      </w:r>
      <w:r w:rsidRPr="000877A8">
        <w:rPr>
          <w:sz w:val="16"/>
          <w:szCs w:val="16"/>
          <w:lang w:val="uk-UA" w:eastAsia="uk-UA"/>
        </w:rPr>
        <w:t>Постанова Верховного Суду від 19 липня 2023 року у справі № 214/11028/21</w:t>
      </w:r>
      <w:r>
        <w:rPr>
          <w:sz w:val="16"/>
          <w:szCs w:val="16"/>
          <w:lang w:val="uk-UA" w:eastAsia="uk-UA"/>
        </w:rPr>
        <w:t xml:space="preserve">. </w:t>
      </w:r>
      <w:proofErr w:type="gramStart"/>
      <w:r w:rsidRPr="00D37F9D">
        <w:rPr>
          <w:rStyle w:val="53"/>
          <w:rFonts w:ascii="Times New Roman" w:eastAsia="Calibri" w:hAnsi="Times New Roman" w:cs="Times New Roman"/>
          <w:sz w:val="16"/>
          <w:szCs w:val="16"/>
          <w:lang w:eastAsia="de-DE"/>
        </w:rPr>
        <w:t>URL</w:t>
      </w:r>
      <w:r w:rsidRPr="001F08C2">
        <w:rPr>
          <w:rStyle w:val="53"/>
          <w:rFonts w:ascii="Times New Roman" w:eastAsia="Calibri" w:hAnsi="Times New Roman" w:cs="Times New Roman"/>
          <w:sz w:val="16"/>
          <w:szCs w:val="16"/>
          <w:lang w:val="uk-UA" w:eastAsia="de-DE"/>
        </w:rPr>
        <w:t xml:space="preserve">: </w:t>
      </w:r>
      <w:r w:rsidRPr="001F08C2">
        <w:rPr>
          <w:sz w:val="16"/>
          <w:szCs w:val="16"/>
          <w:lang w:val="uk-UA"/>
        </w:rPr>
        <w:t xml:space="preserve"> </w:t>
      </w:r>
      <w:r w:rsidRPr="000877A8">
        <w:rPr>
          <w:sz w:val="16"/>
          <w:szCs w:val="16"/>
        </w:rPr>
        <w:t>https</w:t>
      </w:r>
      <w:r w:rsidRPr="001F08C2">
        <w:rPr>
          <w:sz w:val="16"/>
          <w:szCs w:val="16"/>
          <w:lang w:val="uk-UA"/>
        </w:rPr>
        <w:t>://</w:t>
      </w:r>
      <w:r w:rsidRPr="000877A8">
        <w:rPr>
          <w:sz w:val="16"/>
          <w:szCs w:val="16"/>
        </w:rPr>
        <w:t>reyestr</w:t>
      </w:r>
      <w:r w:rsidRPr="001F08C2">
        <w:rPr>
          <w:sz w:val="16"/>
          <w:szCs w:val="16"/>
          <w:lang w:val="uk-UA"/>
        </w:rPr>
        <w:t>.</w:t>
      </w:r>
      <w:r w:rsidRPr="000877A8">
        <w:rPr>
          <w:sz w:val="16"/>
          <w:szCs w:val="16"/>
        </w:rPr>
        <w:t>court</w:t>
      </w:r>
      <w:r w:rsidRPr="001F08C2">
        <w:rPr>
          <w:sz w:val="16"/>
          <w:szCs w:val="16"/>
          <w:lang w:val="uk-UA"/>
        </w:rPr>
        <w:t>.</w:t>
      </w:r>
      <w:r w:rsidRPr="000877A8">
        <w:rPr>
          <w:sz w:val="16"/>
          <w:szCs w:val="16"/>
        </w:rPr>
        <w:t>gov</w:t>
      </w:r>
      <w:r w:rsidRPr="001F08C2">
        <w:rPr>
          <w:sz w:val="16"/>
          <w:szCs w:val="16"/>
          <w:lang w:val="uk-UA"/>
        </w:rPr>
        <w:t>.</w:t>
      </w:r>
      <w:r w:rsidRPr="000877A8">
        <w:rPr>
          <w:sz w:val="16"/>
          <w:szCs w:val="16"/>
        </w:rPr>
        <w:t>ua</w:t>
      </w:r>
      <w:r w:rsidRPr="001F08C2">
        <w:rPr>
          <w:sz w:val="16"/>
          <w:szCs w:val="16"/>
          <w:lang w:val="uk-UA"/>
        </w:rPr>
        <w:t>/</w:t>
      </w:r>
      <w:r w:rsidRPr="000877A8">
        <w:rPr>
          <w:sz w:val="16"/>
          <w:szCs w:val="16"/>
        </w:rPr>
        <w:t>Review</w:t>
      </w:r>
      <w:r w:rsidRPr="001F08C2">
        <w:rPr>
          <w:sz w:val="16"/>
          <w:szCs w:val="16"/>
          <w:lang w:val="uk-UA"/>
        </w:rPr>
        <w:t>/112433950#</w:t>
      </w:r>
      <w:proofErr w:type="gramEnd"/>
    </w:p>
  </w:footnote>
  <w:footnote w:id="184">
    <w:p w:rsidR="000473D7" w:rsidRPr="009D742A"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 xml:space="preserve">Опришко </w:t>
      </w:r>
      <w:r w:rsidRPr="009D742A">
        <w:rPr>
          <w:sz w:val="16"/>
          <w:szCs w:val="16"/>
          <w:lang w:val="uk-UA"/>
        </w:rPr>
        <w:t>Л.В., Вдовенко О.М.</w:t>
      </w:r>
      <w:r>
        <w:rPr>
          <w:sz w:val="16"/>
          <w:szCs w:val="16"/>
          <w:lang w:val="uk-UA"/>
        </w:rPr>
        <w:t xml:space="preserve"> </w:t>
      </w:r>
      <w:r w:rsidRPr="009D742A">
        <w:rPr>
          <w:sz w:val="16"/>
          <w:szCs w:val="16"/>
          <w:lang w:val="uk-UA"/>
        </w:rPr>
        <w:t>Проблеми розслідування та судового розгляду кримінальних справ, пов’язаних із порушенням професійних прав журналістів в Україні: аналітичний звіт</w:t>
      </w:r>
      <w:r>
        <w:rPr>
          <w:sz w:val="16"/>
          <w:szCs w:val="16"/>
          <w:lang w:val="uk-UA"/>
        </w:rPr>
        <w:t xml:space="preserve">. </w:t>
      </w:r>
      <w:r w:rsidRPr="009D742A">
        <w:rPr>
          <w:sz w:val="16"/>
          <w:szCs w:val="16"/>
          <w:lang w:val="uk-UA"/>
        </w:rPr>
        <w:t>Київ: ГО «Платформа прав людини», 2019. 66 с (с. 40)</w:t>
      </w:r>
    </w:p>
  </w:footnote>
  <w:footnote w:id="185">
    <w:p w:rsidR="000473D7" w:rsidRPr="009D742A" w:rsidRDefault="000473D7" w:rsidP="009D742A">
      <w:pPr>
        <w:pStyle w:val="a4"/>
        <w:spacing w:before="0" w:beforeAutospacing="0" w:after="0" w:afterAutospacing="0"/>
        <w:jc w:val="both"/>
        <w:rPr>
          <w:sz w:val="16"/>
          <w:szCs w:val="16"/>
          <w:lang w:val="uk-UA"/>
        </w:rPr>
      </w:pPr>
      <w:r w:rsidRPr="009D742A">
        <w:rPr>
          <w:rStyle w:val="a8"/>
          <w:sz w:val="16"/>
          <w:szCs w:val="16"/>
          <w:lang w:val="uk-UA"/>
        </w:rPr>
        <w:footnoteRef/>
      </w:r>
      <w:r w:rsidRPr="009D742A">
        <w:rPr>
          <w:sz w:val="16"/>
          <w:szCs w:val="16"/>
          <w:lang w:val="uk-UA"/>
        </w:rPr>
        <w:t xml:space="preserve"> </w:t>
      </w:r>
      <w:r w:rsidRPr="009D742A">
        <w:rPr>
          <w:sz w:val="16"/>
          <w:szCs w:val="16"/>
          <w:lang w:val="uk-UA"/>
        </w:rPr>
        <w:t xml:space="preserve">Постанова </w:t>
      </w:r>
      <w:r>
        <w:rPr>
          <w:sz w:val="16"/>
          <w:szCs w:val="16"/>
          <w:lang w:val="uk-UA"/>
        </w:rPr>
        <w:t xml:space="preserve">ВС від </w:t>
      </w:r>
      <w:r w:rsidRPr="009D742A">
        <w:rPr>
          <w:sz w:val="16"/>
          <w:szCs w:val="16"/>
          <w:lang w:val="uk-UA"/>
        </w:rPr>
        <w:t>7 червня 2022 року</w:t>
      </w:r>
      <w:r w:rsidRPr="009D742A">
        <w:rPr>
          <w:iCs/>
          <w:sz w:val="16"/>
          <w:szCs w:val="16"/>
          <w:lang w:val="uk-UA"/>
        </w:rPr>
        <w:t xml:space="preserve"> справа № 170/794/20</w:t>
      </w:r>
      <w:r>
        <w:rPr>
          <w:iCs/>
          <w:sz w:val="16"/>
          <w:szCs w:val="16"/>
          <w:lang w:val="uk-UA"/>
        </w:rPr>
        <w:t xml:space="preserve">. </w:t>
      </w:r>
      <w:r w:rsidRPr="007E4D38">
        <w:rPr>
          <w:rStyle w:val="53"/>
          <w:rFonts w:ascii="Times New Roman" w:eastAsia="Calibri" w:hAnsi="Times New Roman" w:cs="Times New Roman"/>
          <w:sz w:val="16"/>
          <w:szCs w:val="16"/>
          <w:lang w:val="en-US" w:eastAsia="de-DE"/>
        </w:rPr>
        <w:t xml:space="preserve">URL: </w:t>
      </w:r>
      <w:r w:rsidRPr="009D742A">
        <w:rPr>
          <w:i/>
          <w:iCs/>
          <w:sz w:val="16"/>
          <w:szCs w:val="16"/>
          <w:lang w:val="uk-UA"/>
        </w:rPr>
        <w:t xml:space="preserve"> </w:t>
      </w:r>
      <w:hyperlink r:id="rId63" w:history="1">
        <w:r w:rsidRPr="009D742A">
          <w:rPr>
            <w:rStyle w:val="a7"/>
            <w:color w:val="auto"/>
            <w:sz w:val="16"/>
            <w:szCs w:val="16"/>
            <w:lang w:val="uk-UA"/>
          </w:rPr>
          <w:t>https://reyestr.court.gov.ua/Review/104694932</w:t>
        </w:r>
      </w:hyperlink>
    </w:p>
  </w:footnote>
  <w:footnote w:id="186">
    <w:p w:rsidR="000473D7" w:rsidRPr="009D742A" w:rsidRDefault="000473D7" w:rsidP="009D742A">
      <w:pPr>
        <w:pStyle w:val="a4"/>
        <w:spacing w:before="0" w:beforeAutospacing="0" w:after="0" w:afterAutospacing="0"/>
        <w:jc w:val="both"/>
        <w:rPr>
          <w:sz w:val="16"/>
          <w:szCs w:val="16"/>
          <w:lang w:val="uk-UA"/>
        </w:rPr>
      </w:pPr>
      <w:r w:rsidRPr="009D742A">
        <w:rPr>
          <w:rStyle w:val="a8"/>
          <w:sz w:val="16"/>
          <w:szCs w:val="16"/>
          <w:lang w:val="uk-UA"/>
        </w:rPr>
        <w:footnoteRef/>
      </w:r>
      <w:r w:rsidRPr="009D742A">
        <w:rPr>
          <w:sz w:val="16"/>
          <w:szCs w:val="16"/>
          <w:lang w:val="uk-UA"/>
        </w:rPr>
        <w:t xml:space="preserve"> </w:t>
      </w:r>
      <w:r w:rsidRPr="009D742A">
        <w:rPr>
          <w:sz w:val="16"/>
          <w:szCs w:val="16"/>
          <w:lang w:val="uk-UA"/>
        </w:rPr>
        <w:t xml:space="preserve">Постанова ВС </w:t>
      </w:r>
      <w:r>
        <w:rPr>
          <w:sz w:val="16"/>
          <w:szCs w:val="16"/>
          <w:lang w:val="uk-UA"/>
        </w:rPr>
        <w:t xml:space="preserve">від </w:t>
      </w:r>
      <w:r w:rsidRPr="009D742A">
        <w:rPr>
          <w:sz w:val="16"/>
          <w:szCs w:val="16"/>
          <w:lang w:val="uk-UA"/>
        </w:rPr>
        <w:t>29 вересня 2022 року</w:t>
      </w:r>
      <w:r w:rsidRPr="009D742A">
        <w:rPr>
          <w:i/>
          <w:iCs/>
          <w:sz w:val="16"/>
          <w:szCs w:val="16"/>
          <w:lang w:val="uk-UA"/>
        </w:rPr>
        <w:t xml:space="preserve"> </w:t>
      </w:r>
      <w:r w:rsidRPr="009D742A">
        <w:rPr>
          <w:iCs/>
          <w:sz w:val="16"/>
          <w:szCs w:val="16"/>
          <w:lang w:val="uk-UA"/>
        </w:rPr>
        <w:t>справа № 461/3002/19</w:t>
      </w:r>
      <w:r>
        <w:rPr>
          <w:iCs/>
          <w:sz w:val="16"/>
          <w:szCs w:val="16"/>
          <w:lang w:val="uk-UA"/>
        </w:rPr>
        <w:t xml:space="preserve">. </w:t>
      </w:r>
      <w:r w:rsidRPr="009D742A">
        <w:rPr>
          <w:rStyle w:val="53"/>
          <w:rFonts w:ascii="Times New Roman" w:eastAsia="Calibri" w:hAnsi="Times New Roman" w:cs="Times New Roman"/>
          <w:sz w:val="16"/>
          <w:szCs w:val="16"/>
          <w:lang w:val="en-US" w:eastAsia="de-DE"/>
        </w:rPr>
        <w:t xml:space="preserve">URL: </w:t>
      </w:r>
      <w:r w:rsidRPr="009D742A">
        <w:rPr>
          <w:i/>
          <w:iCs/>
          <w:sz w:val="16"/>
          <w:szCs w:val="16"/>
          <w:lang w:val="uk-UA"/>
        </w:rPr>
        <w:t xml:space="preserve"> </w:t>
      </w:r>
      <w:hyperlink r:id="rId64" w:history="1">
        <w:r w:rsidRPr="009D742A">
          <w:rPr>
            <w:rStyle w:val="a7"/>
            <w:color w:val="auto"/>
            <w:sz w:val="16"/>
            <w:szCs w:val="16"/>
            <w:lang w:val="uk-UA"/>
          </w:rPr>
          <w:t>https://reyestr.court.gov.ua/Review/106598760</w:t>
        </w:r>
      </w:hyperlink>
    </w:p>
  </w:footnote>
  <w:footnote w:id="187">
    <w:p w:rsidR="000473D7" w:rsidRPr="009D742A" w:rsidRDefault="000473D7" w:rsidP="00DF5554">
      <w:pPr>
        <w:pStyle w:val="a5"/>
        <w:jc w:val="both"/>
        <w:rPr>
          <w:sz w:val="16"/>
          <w:szCs w:val="16"/>
          <w:lang w:val="uk-UA"/>
        </w:rPr>
      </w:pPr>
      <w:r w:rsidRPr="009D742A">
        <w:rPr>
          <w:rStyle w:val="a8"/>
          <w:sz w:val="16"/>
          <w:szCs w:val="16"/>
          <w:lang w:val="uk-UA"/>
        </w:rPr>
        <w:footnoteRef/>
      </w:r>
      <w:r w:rsidRPr="009D742A">
        <w:rPr>
          <w:sz w:val="16"/>
          <w:szCs w:val="16"/>
          <w:lang w:val="uk-UA"/>
        </w:rPr>
        <w:t xml:space="preserve"> </w:t>
      </w:r>
      <w:r w:rsidRPr="009D742A">
        <w:rPr>
          <w:sz w:val="16"/>
          <w:szCs w:val="16"/>
          <w:lang w:val="uk-UA"/>
        </w:rPr>
        <w:t>Постанова Верховного Суду від 20.03.2019 р. у справі № 180/1669/16-к</w:t>
      </w:r>
      <w:r>
        <w:rPr>
          <w:sz w:val="16"/>
          <w:szCs w:val="16"/>
          <w:lang w:val="uk-UA"/>
        </w:rPr>
        <w:t xml:space="preserve">. </w:t>
      </w:r>
      <w:r w:rsidRPr="00D37F9D">
        <w:rPr>
          <w:rStyle w:val="53"/>
          <w:rFonts w:ascii="Times New Roman" w:eastAsia="Calibri" w:hAnsi="Times New Roman" w:cs="Times New Roman"/>
          <w:sz w:val="16"/>
          <w:szCs w:val="16"/>
          <w:lang w:eastAsia="de-DE"/>
        </w:rPr>
        <w:t>URL:</w:t>
      </w:r>
      <w:r w:rsidRPr="007E4D38">
        <w:rPr>
          <w:rStyle w:val="53"/>
          <w:rFonts w:ascii="Times New Roman" w:eastAsia="Calibri" w:hAnsi="Times New Roman" w:cs="Times New Roman"/>
          <w:sz w:val="16"/>
          <w:szCs w:val="16"/>
          <w:lang w:val="uk-UA" w:eastAsia="de-DE"/>
        </w:rPr>
        <w:t xml:space="preserve"> </w:t>
      </w:r>
      <w:r w:rsidRPr="009D742A">
        <w:rPr>
          <w:sz w:val="16"/>
          <w:szCs w:val="16"/>
          <w:lang w:val="uk-UA"/>
        </w:rPr>
        <w:t>https://reyestr.court.gov.ua/Review/80681387</w:t>
      </w:r>
    </w:p>
  </w:footnote>
  <w:footnote w:id="188">
    <w:p w:rsidR="000473D7" w:rsidRPr="000877A8" w:rsidRDefault="000473D7" w:rsidP="00DF5554">
      <w:pPr>
        <w:pStyle w:val="a5"/>
        <w:jc w:val="both"/>
        <w:rPr>
          <w:sz w:val="16"/>
          <w:szCs w:val="16"/>
        </w:rPr>
      </w:pPr>
      <w:r w:rsidRPr="009D742A">
        <w:rPr>
          <w:rStyle w:val="a8"/>
          <w:sz w:val="16"/>
          <w:szCs w:val="16"/>
          <w:lang w:val="uk-UA"/>
        </w:rPr>
        <w:footnoteRef/>
      </w:r>
      <w:r w:rsidRPr="009D742A">
        <w:rPr>
          <w:sz w:val="16"/>
          <w:szCs w:val="16"/>
          <w:lang w:val="uk-UA"/>
        </w:rPr>
        <w:t xml:space="preserve"> </w:t>
      </w:r>
      <w:r w:rsidRPr="009D742A">
        <w:rPr>
          <w:rStyle w:val="dont-break-out"/>
          <w:sz w:val="16"/>
          <w:szCs w:val="16"/>
          <w:lang w:val="uk-UA"/>
        </w:rPr>
        <w:t>Павликівський, В. І. Кримінально-правове забезпечення свободи слова та професійної діяльності журналістів : автореф. дис. ... д-ра юрид. наук : 12.00.08; МВС України</w:t>
      </w:r>
      <w:r>
        <w:rPr>
          <w:rStyle w:val="dont-break-out"/>
          <w:sz w:val="16"/>
          <w:szCs w:val="16"/>
          <w:lang w:val="uk-UA"/>
        </w:rPr>
        <w:t>, Харк. нац. ун-т внутр. Справ.</w:t>
      </w:r>
      <w:r w:rsidRPr="009D742A">
        <w:rPr>
          <w:rStyle w:val="dont-break-out"/>
          <w:sz w:val="16"/>
          <w:szCs w:val="16"/>
          <w:lang w:val="uk-UA"/>
        </w:rPr>
        <w:t xml:space="preserve"> Харків, 2017. 36 с. </w:t>
      </w:r>
      <w:r w:rsidRPr="00D37F9D">
        <w:rPr>
          <w:rStyle w:val="53"/>
          <w:rFonts w:ascii="Times New Roman" w:eastAsia="Calibri" w:hAnsi="Times New Roman" w:cs="Times New Roman"/>
          <w:sz w:val="16"/>
          <w:szCs w:val="16"/>
          <w:lang w:eastAsia="de-DE"/>
        </w:rPr>
        <w:t>URL:</w:t>
      </w:r>
      <w:r w:rsidRPr="00D37F9D">
        <w:rPr>
          <w:rStyle w:val="53"/>
          <w:rFonts w:ascii="Times New Roman" w:eastAsia="Calibri" w:hAnsi="Times New Roman" w:cs="Times New Roman"/>
          <w:sz w:val="16"/>
          <w:szCs w:val="16"/>
          <w:lang w:val="ru-RU" w:eastAsia="de-DE"/>
        </w:rPr>
        <w:t xml:space="preserve"> </w:t>
      </w:r>
      <w:hyperlink r:id="rId65" w:history="1">
        <w:r w:rsidRPr="009D742A">
          <w:rPr>
            <w:rStyle w:val="a7"/>
            <w:color w:val="auto"/>
            <w:sz w:val="16"/>
            <w:szCs w:val="16"/>
            <w:lang w:val="uk-UA"/>
          </w:rPr>
          <w:t>https://dspace.univd.edu.ua/server/api/core/bitstreams/dde332ce-400c-41c8-a7e9-185f0d11ab1d/content</w:t>
        </w:r>
      </w:hyperlink>
      <w:r w:rsidRPr="000877A8">
        <w:rPr>
          <w:sz w:val="16"/>
          <w:szCs w:val="16"/>
        </w:rPr>
        <w:t xml:space="preserve"> </w:t>
      </w:r>
    </w:p>
  </w:footnote>
  <w:footnote w:id="189">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Митрофанов І. І., Стрельцов Є. Л. Кримінально-правове забезпечення охорони законної професійної діяльності журналіста: монографія / за заг. ред. Є. Л. Стрельцова. Одеса: Фенікс, 2017. С. 15</w:t>
      </w:r>
    </w:p>
  </w:footnote>
  <w:footnote w:id="190">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Збірник документів Ради Європи. Безпека журналістів. Рада Європи.  2016. ТОВ “ЛІВ ПРИНТ”.</w:t>
      </w:r>
      <w:r>
        <w:rPr>
          <w:sz w:val="16"/>
          <w:szCs w:val="16"/>
          <w:lang w:val="uk-UA"/>
        </w:rPr>
        <w:t xml:space="preserve"> </w:t>
      </w:r>
      <w:r w:rsidRPr="00D37F9D">
        <w:rPr>
          <w:rStyle w:val="53"/>
          <w:rFonts w:ascii="Times New Roman" w:eastAsia="Calibri" w:hAnsi="Times New Roman" w:cs="Times New Roman"/>
          <w:sz w:val="16"/>
          <w:szCs w:val="16"/>
          <w:lang w:eastAsia="de-DE"/>
        </w:rPr>
        <w:t>URL:</w:t>
      </w:r>
      <w:r w:rsidRPr="007E4D38">
        <w:rPr>
          <w:rStyle w:val="53"/>
          <w:rFonts w:ascii="Times New Roman" w:eastAsia="Calibri" w:hAnsi="Times New Roman" w:cs="Times New Roman"/>
          <w:sz w:val="16"/>
          <w:szCs w:val="16"/>
          <w:lang w:val="uk-UA" w:eastAsia="de-DE"/>
        </w:rPr>
        <w:t xml:space="preserve"> </w:t>
      </w:r>
      <w:r w:rsidRPr="009D742A">
        <w:rPr>
          <w:i/>
          <w:iCs/>
          <w:sz w:val="16"/>
          <w:szCs w:val="16"/>
          <w:lang w:val="uk-UA"/>
        </w:rPr>
        <w:t xml:space="preserve"> </w:t>
      </w:r>
      <w:hyperlink r:id="rId66" w:history="1">
        <w:r w:rsidRPr="000877A8">
          <w:rPr>
            <w:rStyle w:val="a7"/>
            <w:color w:val="auto"/>
            <w:sz w:val="16"/>
            <w:szCs w:val="16"/>
          </w:rPr>
          <w:t>https://rm.coe.int/16806b5970</w:t>
        </w:r>
      </w:hyperlink>
      <w:r w:rsidRPr="000877A8">
        <w:rPr>
          <w:sz w:val="16"/>
          <w:szCs w:val="16"/>
        </w:rPr>
        <w:t xml:space="preserve"> </w:t>
      </w:r>
    </w:p>
  </w:footnote>
  <w:footnote w:id="191">
    <w:p w:rsidR="000473D7" w:rsidRPr="003F7D8E" w:rsidRDefault="000473D7" w:rsidP="009D742A">
      <w:pPr>
        <w:pStyle w:val="a5"/>
        <w:rPr>
          <w:sz w:val="16"/>
          <w:szCs w:val="16"/>
          <w:lang w:val="uk-UA"/>
        </w:rPr>
      </w:pPr>
      <w:r w:rsidRPr="00C258E3">
        <w:rPr>
          <w:rStyle w:val="a8"/>
          <w:sz w:val="16"/>
          <w:szCs w:val="16"/>
        </w:rPr>
        <w:footnoteRef/>
      </w:r>
      <w:r w:rsidRPr="00C258E3">
        <w:rPr>
          <w:sz w:val="16"/>
          <w:szCs w:val="16"/>
        </w:rPr>
        <w:t xml:space="preserve"> </w:t>
      </w:r>
      <w:r w:rsidRPr="00C258E3">
        <w:rPr>
          <w:sz w:val="16"/>
          <w:szCs w:val="16"/>
        </w:rPr>
        <w:t>Лихова С. Я. Злочини у сфері реалізації громадянських, політичних та</w:t>
      </w:r>
      <w:r>
        <w:rPr>
          <w:sz w:val="16"/>
          <w:szCs w:val="16"/>
          <w:lang w:val="uk-UA"/>
        </w:rPr>
        <w:t xml:space="preserve"> </w:t>
      </w:r>
      <w:r w:rsidRPr="00C258E3">
        <w:rPr>
          <w:sz w:val="16"/>
          <w:szCs w:val="16"/>
        </w:rPr>
        <w:t>соціальних прав і свобод людини і громадянина (розділ V КК України) :монографія. Київ : Видавничо-поліграфічний центр Київський університет,2006. 573 с.</w:t>
      </w:r>
      <w:r>
        <w:rPr>
          <w:sz w:val="16"/>
          <w:szCs w:val="16"/>
          <w:lang w:val="uk-UA"/>
        </w:rPr>
        <w:t xml:space="preserve"> (с. 296)</w:t>
      </w:r>
    </w:p>
  </w:footnote>
  <w:footnote w:id="192">
    <w:p w:rsidR="000473D7" w:rsidRPr="003F7D8E" w:rsidRDefault="000473D7" w:rsidP="009D742A">
      <w:pPr>
        <w:pStyle w:val="a5"/>
        <w:rPr>
          <w:sz w:val="16"/>
          <w:szCs w:val="16"/>
          <w:lang w:val="uk-UA"/>
        </w:rPr>
      </w:pPr>
      <w:r w:rsidRPr="00C258E3">
        <w:rPr>
          <w:rStyle w:val="a8"/>
          <w:sz w:val="16"/>
          <w:szCs w:val="16"/>
        </w:rPr>
        <w:footnoteRef/>
      </w:r>
      <w:r w:rsidRPr="00C258E3">
        <w:rPr>
          <w:sz w:val="16"/>
          <w:szCs w:val="16"/>
        </w:rPr>
        <w:t xml:space="preserve"> </w:t>
      </w:r>
      <w:r w:rsidRPr="00C258E3">
        <w:rPr>
          <w:sz w:val="16"/>
          <w:szCs w:val="16"/>
        </w:rPr>
        <w:t>Навроцький В. О. Злочини проти політичних і трудових прав громадян.Лекції для студентів юридичного факультету. Львів : Юридичний факультетЛьвівського державного університету ім. Івана Франка, 1997. 36 с.</w:t>
      </w:r>
      <w:r>
        <w:rPr>
          <w:sz w:val="16"/>
          <w:szCs w:val="16"/>
          <w:lang w:val="uk-UA"/>
        </w:rPr>
        <w:t xml:space="preserve"> (с. 32).</w:t>
      </w:r>
    </w:p>
  </w:footnote>
  <w:footnote w:id="193">
    <w:p w:rsidR="000473D7" w:rsidRPr="004E7E2B"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 xml:space="preserve">Кримінальний процесуальний кодекс України від 13 квітня 2012 р.  </w:t>
      </w:r>
      <w:r w:rsidRPr="004E7E2B">
        <w:rPr>
          <w:rStyle w:val="rvts9"/>
          <w:sz w:val="16"/>
          <w:szCs w:val="16"/>
        </w:rPr>
        <w:t>№ 4651-VI</w:t>
      </w:r>
      <w:r w:rsidRPr="004E7E2B">
        <w:rPr>
          <w:rStyle w:val="rvts9"/>
          <w:sz w:val="16"/>
          <w:szCs w:val="16"/>
          <w:lang w:val="uk-UA"/>
        </w:rPr>
        <w:t>.</w:t>
      </w:r>
      <w:r w:rsidRPr="004E7E2B">
        <w:rPr>
          <w:rStyle w:val="53"/>
          <w:rFonts w:ascii="Times New Roman" w:eastAsia="Calibri" w:hAnsi="Times New Roman" w:cs="Times New Roman"/>
          <w:sz w:val="16"/>
          <w:szCs w:val="16"/>
          <w:lang w:eastAsia="de-DE"/>
        </w:rPr>
        <w:t xml:space="preserve"> URL:</w:t>
      </w:r>
      <w:r w:rsidRPr="004E7E2B">
        <w:rPr>
          <w:rStyle w:val="53"/>
          <w:rFonts w:ascii="Times New Roman" w:eastAsia="Calibri" w:hAnsi="Times New Roman" w:cs="Times New Roman"/>
          <w:sz w:val="16"/>
          <w:szCs w:val="16"/>
          <w:lang w:val="en-US" w:eastAsia="de-DE"/>
        </w:rPr>
        <w:t xml:space="preserve"> </w:t>
      </w:r>
      <w:r w:rsidRPr="004E7E2B">
        <w:rPr>
          <w:i/>
          <w:iCs/>
          <w:sz w:val="16"/>
          <w:szCs w:val="16"/>
          <w:lang w:val="uk-UA"/>
        </w:rPr>
        <w:t xml:space="preserve"> </w:t>
      </w:r>
      <w:r w:rsidRPr="004E7E2B">
        <w:rPr>
          <w:rStyle w:val="rvts9"/>
          <w:sz w:val="16"/>
          <w:szCs w:val="16"/>
          <w:lang w:val="uk-UA"/>
        </w:rPr>
        <w:t xml:space="preserve"> </w:t>
      </w:r>
      <w:hyperlink r:id="rId67" w:anchor="Text" w:history="1">
        <w:r w:rsidRPr="004E7E2B">
          <w:rPr>
            <w:rStyle w:val="a7"/>
            <w:sz w:val="16"/>
            <w:szCs w:val="16"/>
          </w:rPr>
          <w:t>https://zakon.rada.gov.ua/laws/show/4651-17#Text</w:t>
        </w:r>
      </w:hyperlink>
      <w:r w:rsidRPr="004E7E2B">
        <w:rPr>
          <w:sz w:val="16"/>
          <w:szCs w:val="16"/>
          <w:lang w:val="uk-UA"/>
        </w:rPr>
        <w:t xml:space="preserve"> </w:t>
      </w:r>
    </w:p>
  </w:footnote>
  <w:footnote w:id="194">
    <w:p w:rsidR="000473D7" w:rsidRPr="000877A8" w:rsidRDefault="000473D7" w:rsidP="00DF5554">
      <w:pPr>
        <w:pStyle w:val="sfe10dc93"/>
        <w:spacing w:before="0" w:beforeAutospacing="0" w:after="0" w:afterAutospacing="0"/>
        <w:jc w:val="both"/>
        <w:rPr>
          <w:sz w:val="16"/>
          <w:szCs w:val="16"/>
          <w:lang w:val="ru-UA"/>
        </w:rPr>
      </w:pPr>
      <w:r w:rsidRPr="004E7E2B">
        <w:rPr>
          <w:rStyle w:val="a8"/>
          <w:sz w:val="16"/>
          <w:szCs w:val="16"/>
        </w:rPr>
        <w:footnoteRef/>
      </w:r>
      <w:r w:rsidRPr="004E7E2B">
        <w:rPr>
          <w:sz w:val="16"/>
          <w:szCs w:val="16"/>
        </w:rPr>
        <w:t xml:space="preserve"> </w:t>
      </w:r>
      <w:r w:rsidRPr="004E7E2B">
        <w:rPr>
          <w:rStyle w:val="s29100277"/>
          <w:sz w:val="16"/>
          <w:szCs w:val="16"/>
        </w:rPr>
        <w:t xml:space="preserve">GONGADZE v. UKRAINE  </w:t>
      </w:r>
      <w:r w:rsidRPr="004E7E2B">
        <w:rPr>
          <w:rStyle w:val="sa36b60a1"/>
          <w:sz w:val="16"/>
          <w:szCs w:val="16"/>
        </w:rPr>
        <w:t xml:space="preserve">(Application no. </w:t>
      </w:r>
      <w:r w:rsidR="00F23E5B">
        <w:fldChar w:fldCharType="begin"/>
      </w:r>
      <w:r w:rsidR="00F23E5B">
        <w:instrText xml:space="preserve"> HYPERLINK "https://hudoc.echr.coe.int/eng" \l "{\"appno\":[\"34056/02\"]}" \t "_blank" </w:instrText>
      </w:r>
      <w:r w:rsidR="00F23E5B">
        <w:fldChar w:fldCharType="separate"/>
      </w:r>
      <w:r w:rsidRPr="004E7E2B">
        <w:rPr>
          <w:rStyle w:val="a7"/>
          <w:color w:val="auto"/>
          <w:sz w:val="16"/>
          <w:szCs w:val="16"/>
        </w:rPr>
        <w:t>34056/02</w:t>
      </w:r>
      <w:r w:rsidR="00F23E5B">
        <w:rPr>
          <w:rStyle w:val="a7"/>
          <w:color w:val="auto"/>
          <w:sz w:val="16"/>
          <w:szCs w:val="16"/>
        </w:rPr>
        <w:fldChar w:fldCharType="end"/>
      </w:r>
      <w:r w:rsidRPr="004E7E2B">
        <w:rPr>
          <w:rStyle w:val="sa36b60a1"/>
          <w:sz w:val="16"/>
          <w:szCs w:val="16"/>
        </w:rPr>
        <w:t xml:space="preserve">) </w:t>
      </w:r>
      <w:r w:rsidRPr="004E7E2B">
        <w:rPr>
          <w:rStyle w:val="sbb9ee52a"/>
          <w:sz w:val="16"/>
          <w:szCs w:val="16"/>
        </w:rPr>
        <w:t>JUDGMENT  8 November 2005</w:t>
      </w:r>
      <w:r>
        <w:rPr>
          <w:rStyle w:val="sbb9ee52a"/>
          <w:sz w:val="16"/>
          <w:szCs w:val="16"/>
        </w:rPr>
        <w:t xml:space="preserve">. </w:t>
      </w:r>
      <w:r w:rsidRPr="00D37F9D">
        <w:rPr>
          <w:rStyle w:val="53"/>
          <w:rFonts w:ascii="Times New Roman" w:eastAsia="Calibri" w:hAnsi="Times New Roman" w:cs="Times New Roman"/>
          <w:sz w:val="16"/>
          <w:szCs w:val="16"/>
          <w:lang w:eastAsia="de-DE"/>
        </w:rPr>
        <w:t>URL:</w:t>
      </w:r>
      <w:r w:rsidRPr="004E7E2B">
        <w:rPr>
          <w:rStyle w:val="53"/>
          <w:rFonts w:ascii="Times New Roman" w:eastAsia="Calibri" w:hAnsi="Times New Roman" w:cs="Times New Roman"/>
          <w:sz w:val="16"/>
          <w:szCs w:val="16"/>
          <w:lang w:val="en-US" w:eastAsia="de-DE"/>
        </w:rPr>
        <w:t xml:space="preserve"> </w:t>
      </w:r>
      <w:r w:rsidRPr="009D742A">
        <w:rPr>
          <w:i/>
          <w:iCs/>
          <w:sz w:val="16"/>
          <w:szCs w:val="16"/>
        </w:rPr>
        <w:t xml:space="preserve"> </w:t>
      </w:r>
      <w:r w:rsidRPr="004E7E2B">
        <w:rPr>
          <w:sz w:val="16"/>
          <w:szCs w:val="16"/>
        </w:rPr>
        <w:t xml:space="preserve"> </w:t>
      </w:r>
      <w:hyperlink r:id="rId68" w:anchor="{%22itemid%22:[%22001-70853%22]}" w:history="1">
        <w:r w:rsidRPr="004E7E2B">
          <w:rPr>
            <w:rStyle w:val="a7"/>
            <w:color w:val="auto"/>
            <w:sz w:val="16"/>
            <w:szCs w:val="16"/>
          </w:rPr>
          <w:t>https://hudoc.echr.coe.int/fre#{%22itemid%22:[%22001-70853%22]}</w:t>
        </w:r>
      </w:hyperlink>
      <w:r w:rsidRPr="000877A8">
        <w:rPr>
          <w:rStyle w:val="sbb9ee52a"/>
          <w:sz w:val="16"/>
          <w:szCs w:val="16"/>
        </w:rPr>
        <w:t xml:space="preserve"> </w:t>
      </w:r>
    </w:p>
  </w:footnote>
  <w:footnote w:id="195">
    <w:p w:rsidR="000473D7" w:rsidRPr="000877A8" w:rsidRDefault="000473D7" w:rsidP="00DF5554">
      <w:pPr>
        <w:pStyle w:val="s2ef62ed2"/>
        <w:spacing w:before="0" w:beforeAutospacing="0" w:after="0" w:afterAutospacing="0"/>
        <w:jc w:val="both"/>
        <w:rPr>
          <w:sz w:val="16"/>
          <w:szCs w:val="16"/>
        </w:rPr>
      </w:pPr>
      <w:r w:rsidRPr="000877A8">
        <w:rPr>
          <w:rStyle w:val="a8"/>
          <w:sz w:val="16"/>
          <w:szCs w:val="16"/>
        </w:rPr>
        <w:footnoteRef/>
      </w:r>
      <w:r w:rsidRPr="000877A8">
        <w:rPr>
          <w:rStyle w:val="s4dda3aa3"/>
          <w:sz w:val="16"/>
          <w:szCs w:val="16"/>
        </w:rPr>
        <w:t>Dink v. Turkey</w:t>
      </w:r>
      <w:r w:rsidRPr="000877A8">
        <w:rPr>
          <w:rStyle w:val="s29100277"/>
          <w:sz w:val="16"/>
          <w:szCs w:val="16"/>
        </w:rPr>
        <w:t xml:space="preserve"> </w:t>
      </w:r>
      <w:r>
        <w:rPr>
          <w:rStyle w:val="s29100277"/>
          <w:sz w:val="16"/>
          <w:szCs w:val="16"/>
        </w:rPr>
        <w:t>(</w:t>
      </w:r>
      <w:hyperlink r:id="rId69" w:anchor="{&quot;appno&quot;:[&quot;2668/07&quot;]}" w:tgtFrame="_blank" w:history="1">
        <w:r w:rsidRPr="000877A8">
          <w:rPr>
            <w:rStyle w:val="a7"/>
            <w:color w:val="auto"/>
            <w:sz w:val="16"/>
            <w:szCs w:val="16"/>
          </w:rPr>
          <w:t>2668/07</w:t>
        </w:r>
      </w:hyperlink>
      <w:r w:rsidRPr="000877A8">
        <w:rPr>
          <w:rStyle w:val="s29100277"/>
          <w:sz w:val="16"/>
          <w:szCs w:val="16"/>
        </w:rPr>
        <w:t xml:space="preserve">, </w:t>
      </w:r>
      <w:hyperlink r:id="rId70" w:anchor="{&quot;appno&quot;:[&quot;6102/08&quot;]}" w:tgtFrame="_blank" w:history="1">
        <w:r w:rsidRPr="000877A8">
          <w:rPr>
            <w:rStyle w:val="a7"/>
            <w:color w:val="auto"/>
            <w:sz w:val="16"/>
            <w:szCs w:val="16"/>
          </w:rPr>
          <w:t>6102/08</w:t>
        </w:r>
      </w:hyperlink>
      <w:r w:rsidRPr="000877A8">
        <w:rPr>
          <w:rStyle w:val="s29100277"/>
          <w:sz w:val="16"/>
          <w:szCs w:val="16"/>
        </w:rPr>
        <w:t xml:space="preserve">, </w:t>
      </w:r>
      <w:hyperlink r:id="rId71" w:anchor="{&quot;appno&quot;:[&quot;30079/08&quot;]}" w:tgtFrame="_blank" w:history="1">
        <w:r w:rsidRPr="000877A8">
          <w:rPr>
            <w:rStyle w:val="a7"/>
            <w:color w:val="auto"/>
            <w:sz w:val="16"/>
            <w:szCs w:val="16"/>
          </w:rPr>
          <w:t>30079/08</w:t>
        </w:r>
      </w:hyperlink>
      <w:r>
        <w:rPr>
          <w:rStyle w:val="a7"/>
          <w:color w:val="auto"/>
          <w:sz w:val="16"/>
          <w:szCs w:val="16"/>
        </w:rPr>
        <w:t>)</w:t>
      </w:r>
      <w:r w:rsidRPr="000877A8">
        <w:rPr>
          <w:rStyle w:val="s29100277"/>
          <w:sz w:val="16"/>
          <w:szCs w:val="16"/>
        </w:rPr>
        <w:t xml:space="preserve"> et al.</w:t>
      </w:r>
      <w:r w:rsidRPr="000877A8">
        <w:rPr>
          <w:rStyle w:val="sbb9ee52a"/>
          <w:sz w:val="16"/>
          <w:szCs w:val="16"/>
        </w:rPr>
        <w:t>Judgment 14.9.2010 [Section II]</w:t>
      </w:r>
      <w:r>
        <w:rPr>
          <w:rStyle w:val="sbb9ee52a"/>
          <w:sz w:val="16"/>
          <w:szCs w:val="16"/>
        </w:rPr>
        <w:t xml:space="preserve">. </w:t>
      </w:r>
      <w:r w:rsidRPr="00D37F9D">
        <w:rPr>
          <w:rStyle w:val="53"/>
          <w:rFonts w:ascii="Times New Roman" w:eastAsia="Calibri" w:hAnsi="Times New Roman" w:cs="Times New Roman"/>
          <w:sz w:val="16"/>
          <w:szCs w:val="16"/>
          <w:lang w:eastAsia="de-DE"/>
        </w:rPr>
        <w:t>URL:</w:t>
      </w:r>
      <w:r w:rsidRPr="004E7E2B">
        <w:rPr>
          <w:rStyle w:val="53"/>
          <w:rFonts w:ascii="Times New Roman" w:eastAsia="Calibri" w:hAnsi="Times New Roman" w:cs="Times New Roman"/>
          <w:sz w:val="16"/>
          <w:szCs w:val="16"/>
          <w:lang w:val="en-US" w:eastAsia="de-DE"/>
        </w:rPr>
        <w:t xml:space="preserve"> </w:t>
      </w:r>
      <w:r w:rsidRPr="009D742A">
        <w:rPr>
          <w:i/>
          <w:iCs/>
          <w:sz w:val="16"/>
          <w:szCs w:val="16"/>
        </w:rPr>
        <w:t xml:space="preserve"> </w:t>
      </w:r>
      <w:hyperlink r:id="rId72" w:anchor="{%22itemid%22:[%22002-808%22]}" w:history="1">
        <w:r w:rsidRPr="000877A8">
          <w:rPr>
            <w:rStyle w:val="a7"/>
            <w:color w:val="auto"/>
            <w:sz w:val="16"/>
            <w:szCs w:val="16"/>
          </w:rPr>
          <w:t>https://hudoc.echr.coe.int/eng#{%22itemid%22:[%22002-808%22]}</w:t>
        </w:r>
      </w:hyperlink>
      <w:r w:rsidRPr="000877A8">
        <w:rPr>
          <w:sz w:val="16"/>
          <w:szCs w:val="16"/>
        </w:rPr>
        <w:t xml:space="preserve"> </w:t>
      </w:r>
    </w:p>
  </w:footnote>
  <w:footnote w:id="196">
    <w:p w:rsidR="000473D7" w:rsidRPr="000877A8" w:rsidRDefault="000473D7" w:rsidP="00DF5554">
      <w:pPr>
        <w:pStyle w:val="s2ef62ed2"/>
        <w:spacing w:before="0" w:beforeAutospacing="0" w:after="0" w:afterAutospacing="0"/>
        <w:jc w:val="both"/>
        <w:rPr>
          <w:sz w:val="16"/>
          <w:szCs w:val="16"/>
          <w:lang w:val="ru-UA"/>
        </w:rPr>
      </w:pPr>
      <w:r w:rsidRPr="000877A8">
        <w:rPr>
          <w:rStyle w:val="a8"/>
          <w:sz w:val="16"/>
          <w:szCs w:val="16"/>
        </w:rPr>
        <w:footnoteRef/>
      </w:r>
      <w:r w:rsidRPr="000877A8">
        <w:rPr>
          <w:sz w:val="16"/>
          <w:szCs w:val="16"/>
        </w:rPr>
        <w:t xml:space="preserve"> </w:t>
      </w:r>
      <w:r w:rsidRPr="000877A8">
        <w:rPr>
          <w:rStyle w:val="s4dda3aa3"/>
          <w:sz w:val="16"/>
          <w:szCs w:val="16"/>
        </w:rPr>
        <w:t>Halime Kılıç v. Turkey</w:t>
      </w:r>
      <w:r w:rsidRPr="000877A8">
        <w:rPr>
          <w:rStyle w:val="s29100277"/>
          <w:sz w:val="16"/>
          <w:szCs w:val="16"/>
        </w:rPr>
        <w:t xml:space="preserve"> </w:t>
      </w:r>
      <w:r>
        <w:rPr>
          <w:rStyle w:val="s29100277"/>
          <w:sz w:val="16"/>
          <w:szCs w:val="16"/>
        </w:rPr>
        <w:t>(</w:t>
      </w:r>
      <w:hyperlink r:id="rId73" w:anchor="{&quot;appno&quot;:[&quot;63034/11&quot;]}" w:tgtFrame="_blank" w:history="1">
        <w:r w:rsidRPr="000877A8">
          <w:rPr>
            <w:rStyle w:val="a7"/>
            <w:color w:val="auto"/>
            <w:sz w:val="16"/>
            <w:szCs w:val="16"/>
          </w:rPr>
          <w:t>63034/11</w:t>
        </w:r>
      </w:hyperlink>
      <w:r>
        <w:rPr>
          <w:rStyle w:val="a7"/>
          <w:color w:val="auto"/>
          <w:sz w:val="16"/>
          <w:szCs w:val="16"/>
        </w:rPr>
        <w:t>)</w:t>
      </w:r>
      <w:r w:rsidRPr="000877A8">
        <w:rPr>
          <w:rStyle w:val="s29100277"/>
          <w:sz w:val="16"/>
          <w:szCs w:val="16"/>
        </w:rPr>
        <w:t xml:space="preserve"> </w:t>
      </w:r>
      <w:r w:rsidRPr="000877A8">
        <w:rPr>
          <w:rStyle w:val="sbb9ee52a"/>
          <w:sz w:val="16"/>
          <w:szCs w:val="16"/>
        </w:rPr>
        <w:t>Judgment 28.6.2016 [Section II]</w:t>
      </w:r>
      <w:r>
        <w:rPr>
          <w:rStyle w:val="sbb9ee52a"/>
          <w:sz w:val="16"/>
          <w:szCs w:val="16"/>
        </w:rPr>
        <w:t xml:space="preserve">. </w:t>
      </w:r>
      <w:r w:rsidRPr="00D37F9D">
        <w:rPr>
          <w:rStyle w:val="53"/>
          <w:rFonts w:ascii="Times New Roman" w:eastAsia="Calibri" w:hAnsi="Times New Roman" w:cs="Times New Roman"/>
          <w:sz w:val="16"/>
          <w:szCs w:val="16"/>
          <w:lang w:eastAsia="de-DE"/>
        </w:rPr>
        <w:t>URL:</w:t>
      </w:r>
      <w:r w:rsidRPr="00D37F9D">
        <w:rPr>
          <w:rStyle w:val="53"/>
          <w:rFonts w:ascii="Times New Roman" w:eastAsia="Calibri" w:hAnsi="Times New Roman" w:cs="Times New Roman"/>
          <w:sz w:val="16"/>
          <w:szCs w:val="16"/>
          <w:lang w:val="ru-RU" w:eastAsia="de-DE"/>
        </w:rPr>
        <w:t xml:space="preserve"> </w:t>
      </w:r>
      <w:r w:rsidRPr="000877A8">
        <w:rPr>
          <w:rStyle w:val="sbb9ee52a"/>
          <w:sz w:val="16"/>
          <w:szCs w:val="16"/>
        </w:rPr>
        <w:t xml:space="preserve"> </w:t>
      </w:r>
      <w:r w:rsidRPr="000877A8">
        <w:rPr>
          <w:sz w:val="16"/>
          <w:szCs w:val="16"/>
        </w:rPr>
        <w:t xml:space="preserve"> https://hudoc.echr.coe.int/eng#{%22itemid%22:[%22001-58524%22]}</w:t>
      </w:r>
    </w:p>
  </w:footnote>
  <w:footnote w:id="197">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Класифікатор професій: Загальні положення. </w:t>
      </w:r>
      <w:r w:rsidRPr="000877A8">
        <w:rPr>
          <w:rStyle w:val="contentdate"/>
          <w:sz w:val="16"/>
          <w:szCs w:val="16"/>
        </w:rPr>
        <w:t xml:space="preserve">25.12.2024. Департамент праці та зайнятості. Міністерство економіки України. </w:t>
      </w:r>
      <w:r w:rsidRPr="00D37F9D">
        <w:rPr>
          <w:rStyle w:val="53"/>
          <w:rFonts w:ascii="Times New Roman" w:eastAsia="Calibri" w:hAnsi="Times New Roman" w:cs="Times New Roman"/>
          <w:sz w:val="16"/>
          <w:szCs w:val="16"/>
          <w:lang w:eastAsia="de-DE"/>
        </w:rPr>
        <w:t>URL:</w:t>
      </w:r>
      <w:r w:rsidRPr="004E7E2B">
        <w:rPr>
          <w:rStyle w:val="53"/>
          <w:rFonts w:ascii="Times New Roman" w:eastAsia="Calibri" w:hAnsi="Times New Roman" w:cs="Times New Roman"/>
          <w:sz w:val="16"/>
          <w:szCs w:val="16"/>
          <w:lang w:val="en-US" w:eastAsia="de-DE"/>
        </w:rPr>
        <w:t xml:space="preserve"> </w:t>
      </w:r>
      <w:r w:rsidRPr="009D742A">
        <w:rPr>
          <w:i/>
          <w:iCs/>
          <w:sz w:val="16"/>
          <w:szCs w:val="16"/>
          <w:lang w:val="uk-UA"/>
        </w:rPr>
        <w:t xml:space="preserve"> </w:t>
      </w:r>
      <w:r w:rsidRPr="000877A8">
        <w:rPr>
          <w:rStyle w:val="contentdate"/>
          <w:sz w:val="16"/>
          <w:szCs w:val="16"/>
        </w:rPr>
        <w:t>https://me.gov.ua/Documents/Detail?lang=uk-UA&amp;id=90ffb288-8826-4914-8709-8815379a3fe1&amp;title=KlasifikatorProfesii</w:t>
      </w:r>
    </w:p>
  </w:footnote>
  <w:footnote w:id="198">
    <w:p w:rsidR="000473D7" w:rsidRPr="000877A8" w:rsidRDefault="000473D7" w:rsidP="00DF5554">
      <w:pPr>
        <w:jc w:val="both"/>
        <w:rPr>
          <w:rFonts w:ascii="Times New Roman" w:hAnsi="Times New Roman" w:cs="Times New Roman"/>
          <w:sz w:val="16"/>
          <w:szCs w:val="16"/>
        </w:rPr>
      </w:pPr>
      <w:r w:rsidRPr="000877A8">
        <w:rPr>
          <w:rStyle w:val="a8"/>
          <w:rFonts w:ascii="Times New Roman" w:hAnsi="Times New Roman" w:cs="Times New Roman"/>
          <w:color w:val="auto"/>
          <w:sz w:val="16"/>
          <w:szCs w:val="16"/>
        </w:rPr>
        <w:footnoteRef/>
      </w:r>
      <w:r w:rsidRPr="000877A8">
        <w:rPr>
          <w:rFonts w:ascii="Times New Roman" w:hAnsi="Times New Roman" w:cs="Times New Roman"/>
          <w:color w:val="auto"/>
          <w:sz w:val="16"/>
          <w:szCs w:val="16"/>
        </w:rPr>
        <w:t xml:space="preserve"> </w:t>
      </w:r>
      <w:r>
        <w:rPr>
          <w:rFonts w:ascii="Times New Roman" w:hAnsi="Times New Roman" w:cs="Times New Roman"/>
          <w:color w:val="auto"/>
          <w:sz w:val="16"/>
          <w:szCs w:val="16"/>
        </w:rPr>
        <w:t>Постанова</w:t>
      </w:r>
      <w:r w:rsidRPr="000877A8">
        <w:rPr>
          <w:rFonts w:ascii="Times New Roman" w:hAnsi="Times New Roman" w:cs="Times New Roman"/>
          <w:color w:val="auto"/>
          <w:sz w:val="16"/>
          <w:szCs w:val="16"/>
        </w:rPr>
        <w:t xml:space="preserve"> ВС </w:t>
      </w:r>
      <w:r>
        <w:rPr>
          <w:rFonts w:ascii="Times New Roman" w:hAnsi="Times New Roman" w:cs="Times New Roman"/>
          <w:color w:val="auto"/>
          <w:sz w:val="16"/>
          <w:szCs w:val="16"/>
        </w:rPr>
        <w:t xml:space="preserve">від </w:t>
      </w:r>
      <w:r w:rsidRPr="000877A8">
        <w:rPr>
          <w:rFonts w:ascii="Times New Roman" w:hAnsi="Times New Roman" w:cs="Times New Roman"/>
          <w:color w:val="auto"/>
          <w:sz w:val="16"/>
          <w:szCs w:val="16"/>
        </w:rPr>
        <w:t>19 серпня 2020 року</w:t>
      </w:r>
      <w:r>
        <w:rPr>
          <w:rFonts w:ascii="Times New Roman" w:hAnsi="Times New Roman" w:cs="Times New Roman"/>
          <w:color w:val="auto"/>
          <w:sz w:val="16"/>
          <w:szCs w:val="16"/>
        </w:rPr>
        <w:t xml:space="preserve"> у</w:t>
      </w:r>
      <w:r w:rsidRPr="000877A8">
        <w:rPr>
          <w:rFonts w:ascii="Times New Roman" w:hAnsi="Times New Roman" w:cs="Times New Roman"/>
          <w:i/>
          <w:iCs/>
          <w:color w:val="auto"/>
          <w:sz w:val="16"/>
          <w:szCs w:val="16"/>
        </w:rPr>
        <w:t xml:space="preserve"> </w:t>
      </w:r>
      <w:r w:rsidRPr="004E7E2B">
        <w:rPr>
          <w:rFonts w:ascii="Times New Roman" w:hAnsi="Times New Roman" w:cs="Times New Roman"/>
          <w:iCs/>
          <w:color w:val="auto"/>
          <w:sz w:val="16"/>
          <w:szCs w:val="16"/>
        </w:rPr>
        <w:t>справ</w:t>
      </w:r>
      <w:r>
        <w:rPr>
          <w:rFonts w:ascii="Times New Roman" w:hAnsi="Times New Roman" w:cs="Times New Roman"/>
          <w:iCs/>
          <w:color w:val="auto"/>
          <w:sz w:val="16"/>
          <w:szCs w:val="16"/>
        </w:rPr>
        <w:t>і</w:t>
      </w:r>
      <w:r w:rsidRPr="004E7E2B">
        <w:rPr>
          <w:rFonts w:ascii="Times New Roman" w:hAnsi="Times New Roman" w:cs="Times New Roman"/>
          <w:iCs/>
          <w:color w:val="auto"/>
          <w:sz w:val="16"/>
          <w:szCs w:val="16"/>
        </w:rPr>
        <w:t xml:space="preserve"> № 214/4970/18</w:t>
      </w:r>
      <w:r>
        <w:rPr>
          <w:rFonts w:ascii="Times New Roman" w:hAnsi="Times New Roman" w:cs="Times New Roman"/>
          <w:iCs/>
          <w:color w:val="auto"/>
          <w:sz w:val="16"/>
          <w:szCs w:val="16"/>
        </w:rPr>
        <w:t xml:space="preserve">. </w:t>
      </w:r>
      <w:r w:rsidRPr="00D37F9D">
        <w:rPr>
          <w:rStyle w:val="53"/>
          <w:rFonts w:ascii="Times New Roman" w:eastAsia="Calibri" w:hAnsi="Times New Roman" w:cs="Times New Roman"/>
          <w:sz w:val="16"/>
          <w:szCs w:val="16"/>
          <w:lang w:eastAsia="de-DE"/>
        </w:rPr>
        <w:t>URL:</w:t>
      </w:r>
      <w:r w:rsidRPr="004E7E2B">
        <w:rPr>
          <w:rStyle w:val="53"/>
          <w:rFonts w:ascii="Times New Roman" w:eastAsia="Calibri" w:hAnsi="Times New Roman" w:cs="Times New Roman"/>
          <w:sz w:val="16"/>
          <w:szCs w:val="16"/>
          <w:lang w:val="en-US" w:eastAsia="de-DE"/>
        </w:rPr>
        <w:t xml:space="preserve"> </w:t>
      </w:r>
      <w:r w:rsidRPr="000877A8">
        <w:rPr>
          <w:rFonts w:ascii="Times New Roman" w:hAnsi="Times New Roman" w:cs="Times New Roman"/>
          <w:i/>
          <w:iCs/>
          <w:color w:val="auto"/>
          <w:sz w:val="16"/>
          <w:szCs w:val="16"/>
        </w:rPr>
        <w:t xml:space="preserve"> </w:t>
      </w:r>
      <w:hyperlink r:id="rId74" w:history="1">
        <w:r w:rsidRPr="000877A8">
          <w:rPr>
            <w:rStyle w:val="a7"/>
            <w:rFonts w:ascii="Times New Roman" w:hAnsi="Times New Roman" w:cs="Times New Roman"/>
            <w:color w:val="auto"/>
            <w:sz w:val="16"/>
            <w:szCs w:val="16"/>
          </w:rPr>
          <w:t>https://reyestr.court.gov.ua/Review/91089431</w:t>
        </w:r>
      </w:hyperlink>
      <w:r w:rsidRPr="000877A8">
        <w:rPr>
          <w:rFonts w:ascii="Times New Roman" w:hAnsi="Times New Roman" w:cs="Times New Roman"/>
          <w:color w:val="auto"/>
          <w:sz w:val="16"/>
          <w:szCs w:val="16"/>
        </w:rPr>
        <w:t xml:space="preserve"> </w:t>
      </w:r>
    </w:p>
  </w:footnote>
  <w:footnote w:id="199">
    <w:p w:rsidR="000473D7" w:rsidRPr="00A81B64" w:rsidRDefault="000473D7" w:rsidP="00DF5554">
      <w:pPr>
        <w:jc w:val="both"/>
        <w:rPr>
          <w:rFonts w:ascii="Times New Roman" w:hAnsi="Times New Roman" w:cs="Times New Roman"/>
          <w:color w:val="auto"/>
          <w:sz w:val="16"/>
          <w:szCs w:val="16"/>
        </w:rPr>
      </w:pPr>
      <w:r w:rsidRPr="00A81B64">
        <w:rPr>
          <w:rStyle w:val="a8"/>
          <w:rFonts w:ascii="Times New Roman" w:hAnsi="Times New Roman" w:cs="Times New Roman"/>
          <w:color w:val="auto"/>
          <w:sz w:val="16"/>
          <w:szCs w:val="16"/>
        </w:rPr>
        <w:footnoteRef/>
      </w:r>
      <w:r w:rsidRPr="00A81B64">
        <w:rPr>
          <w:rFonts w:ascii="Times New Roman" w:hAnsi="Times New Roman" w:cs="Times New Roman"/>
          <w:color w:val="auto"/>
          <w:sz w:val="16"/>
          <w:szCs w:val="16"/>
        </w:rPr>
        <w:t xml:space="preserve"> </w:t>
      </w:r>
      <w:r w:rsidRPr="00A81B64">
        <w:rPr>
          <w:rFonts w:ascii="Times New Roman" w:hAnsi="Times New Roman" w:cs="Times New Roman"/>
          <w:color w:val="auto"/>
          <w:sz w:val="16"/>
          <w:szCs w:val="16"/>
        </w:rPr>
        <w:t>Постанова ВС від 19 серпня 2020 року</w:t>
      </w:r>
      <w:r w:rsidRPr="00A81B64">
        <w:rPr>
          <w:rFonts w:ascii="Times New Roman" w:hAnsi="Times New Roman" w:cs="Times New Roman"/>
          <w:i/>
          <w:iCs/>
          <w:color w:val="auto"/>
          <w:sz w:val="16"/>
          <w:szCs w:val="16"/>
        </w:rPr>
        <w:t xml:space="preserve"> </w:t>
      </w:r>
      <w:r w:rsidRPr="00A81B64">
        <w:rPr>
          <w:rFonts w:ascii="Times New Roman" w:hAnsi="Times New Roman" w:cs="Times New Roman"/>
          <w:iCs/>
          <w:color w:val="auto"/>
          <w:sz w:val="16"/>
          <w:szCs w:val="16"/>
        </w:rPr>
        <w:t xml:space="preserve">справа № 214/4970/18. </w:t>
      </w:r>
      <w:r w:rsidRPr="00A81B64">
        <w:rPr>
          <w:rStyle w:val="53"/>
          <w:rFonts w:ascii="Times New Roman" w:eastAsia="Calibri" w:hAnsi="Times New Roman" w:cs="Times New Roman"/>
          <w:sz w:val="16"/>
          <w:szCs w:val="16"/>
          <w:lang w:eastAsia="de-DE"/>
        </w:rPr>
        <w:t xml:space="preserve">URL: </w:t>
      </w:r>
      <w:r w:rsidRPr="00A81B64">
        <w:rPr>
          <w:rFonts w:ascii="Times New Roman" w:hAnsi="Times New Roman" w:cs="Times New Roman"/>
          <w:i/>
          <w:iCs/>
          <w:color w:val="auto"/>
          <w:sz w:val="16"/>
          <w:szCs w:val="16"/>
        </w:rPr>
        <w:t xml:space="preserve"> </w:t>
      </w:r>
      <w:hyperlink r:id="rId75" w:history="1">
        <w:r w:rsidRPr="00A81B64">
          <w:rPr>
            <w:rStyle w:val="a7"/>
            <w:rFonts w:ascii="Times New Roman" w:hAnsi="Times New Roman" w:cs="Times New Roman"/>
            <w:color w:val="auto"/>
            <w:sz w:val="16"/>
            <w:szCs w:val="16"/>
          </w:rPr>
          <w:t>https://reyestr.court.gov.ua/Review/91089431</w:t>
        </w:r>
      </w:hyperlink>
      <w:r w:rsidRPr="00A81B64">
        <w:rPr>
          <w:rFonts w:ascii="Times New Roman" w:hAnsi="Times New Roman" w:cs="Times New Roman"/>
          <w:color w:val="auto"/>
          <w:sz w:val="16"/>
          <w:szCs w:val="16"/>
        </w:rPr>
        <w:t xml:space="preserve"> </w:t>
      </w:r>
    </w:p>
  </w:footnote>
  <w:footnote w:id="200">
    <w:p w:rsidR="000473D7" w:rsidRPr="00A81B64" w:rsidRDefault="000473D7" w:rsidP="00DF5554">
      <w:pPr>
        <w:pStyle w:val="a4"/>
        <w:spacing w:before="0" w:beforeAutospacing="0" w:after="0" w:afterAutospacing="0"/>
        <w:jc w:val="both"/>
        <w:rPr>
          <w:sz w:val="16"/>
          <w:szCs w:val="16"/>
          <w:lang w:val="uk-UA"/>
        </w:rPr>
      </w:pPr>
      <w:r w:rsidRPr="00A81B64">
        <w:rPr>
          <w:rStyle w:val="a8"/>
          <w:sz w:val="16"/>
          <w:szCs w:val="16"/>
          <w:lang w:val="uk-UA"/>
        </w:rPr>
        <w:footnoteRef/>
      </w:r>
      <w:r w:rsidRPr="00A81B64">
        <w:rPr>
          <w:sz w:val="16"/>
          <w:szCs w:val="16"/>
          <w:lang w:val="uk-UA"/>
        </w:rPr>
        <w:t xml:space="preserve"> </w:t>
      </w:r>
      <w:r w:rsidRPr="00A81B64">
        <w:rPr>
          <w:sz w:val="16"/>
          <w:szCs w:val="16"/>
          <w:lang w:val="uk-UA"/>
        </w:rPr>
        <w:t xml:space="preserve">Вирок Черняхівського районного суд Житомирської області від </w:t>
      </w:r>
      <w:r w:rsidRPr="00A81B64">
        <w:rPr>
          <w:bCs/>
          <w:sz w:val="16"/>
          <w:szCs w:val="16"/>
          <w:lang w:val="uk-UA"/>
        </w:rPr>
        <w:t xml:space="preserve">07 листопада 2023р. у справі №293/780/21. </w:t>
      </w:r>
      <w:r w:rsidRPr="00A81B64">
        <w:rPr>
          <w:rStyle w:val="53"/>
          <w:rFonts w:ascii="Times New Roman" w:eastAsia="Calibri" w:hAnsi="Times New Roman" w:cs="Times New Roman"/>
          <w:sz w:val="16"/>
          <w:szCs w:val="16"/>
          <w:lang w:val="uk-UA" w:eastAsia="de-DE"/>
        </w:rPr>
        <w:t xml:space="preserve">URL: </w:t>
      </w:r>
      <w:r w:rsidRPr="00A81B64">
        <w:rPr>
          <w:i/>
          <w:iCs/>
          <w:sz w:val="16"/>
          <w:szCs w:val="16"/>
          <w:lang w:val="uk-UA"/>
        </w:rPr>
        <w:t xml:space="preserve"> </w:t>
      </w:r>
      <w:r w:rsidRPr="00A81B64">
        <w:rPr>
          <w:bCs/>
          <w:sz w:val="16"/>
          <w:szCs w:val="16"/>
          <w:lang w:val="uk-UA"/>
        </w:rPr>
        <w:t xml:space="preserve"> </w:t>
      </w:r>
      <w:r w:rsidR="00F23E5B">
        <w:fldChar w:fldCharType="begin"/>
      </w:r>
      <w:r w:rsidR="00F23E5B" w:rsidRPr="007E6C29">
        <w:rPr>
          <w:lang w:val="uk-UA"/>
        </w:rPr>
        <w:instrText xml:space="preserve"> </w:instrText>
      </w:r>
      <w:r w:rsidR="00F23E5B">
        <w:instrText>HYPERLINK</w:instrText>
      </w:r>
      <w:r w:rsidR="00F23E5B" w:rsidRPr="007E6C29">
        <w:rPr>
          <w:lang w:val="uk-UA"/>
        </w:rPr>
        <w:instrText xml:space="preserve"> "</w:instrText>
      </w:r>
      <w:r w:rsidR="00F23E5B">
        <w:instrText>https</w:instrText>
      </w:r>
      <w:r w:rsidR="00F23E5B" w:rsidRPr="007E6C29">
        <w:rPr>
          <w:lang w:val="uk-UA"/>
        </w:rPr>
        <w:instrText>://</w:instrText>
      </w:r>
      <w:r w:rsidR="00F23E5B">
        <w:instrText>reyestr</w:instrText>
      </w:r>
      <w:r w:rsidR="00F23E5B" w:rsidRPr="007E6C29">
        <w:rPr>
          <w:lang w:val="uk-UA"/>
        </w:rPr>
        <w:instrText>.</w:instrText>
      </w:r>
      <w:r w:rsidR="00F23E5B">
        <w:instrText>court</w:instrText>
      </w:r>
      <w:r w:rsidR="00F23E5B" w:rsidRPr="007E6C29">
        <w:rPr>
          <w:lang w:val="uk-UA"/>
        </w:rPr>
        <w:instrText>.</w:instrText>
      </w:r>
      <w:r w:rsidR="00F23E5B">
        <w:instrText>gov</w:instrText>
      </w:r>
      <w:r w:rsidR="00F23E5B" w:rsidRPr="007E6C29">
        <w:rPr>
          <w:lang w:val="uk-UA"/>
        </w:rPr>
        <w:instrText>.</w:instrText>
      </w:r>
      <w:r w:rsidR="00F23E5B">
        <w:instrText>ua</w:instrText>
      </w:r>
      <w:r w:rsidR="00F23E5B" w:rsidRPr="007E6C29">
        <w:rPr>
          <w:lang w:val="uk-UA"/>
        </w:rPr>
        <w:instrText>/</w:instrText>
      </w:r>
      <w:r w:rsidR="00F23E5B">
        <w:instrText>Review</w:instrText>
      </w:r>
      <w:r w:rsidR="00F23E5B" w:rsidRPr="007E6C29">
        <w:rPr>
          <w:lang w:val="uk-UA"/>
        </w:rPr>
        <w:instrText xml:space="preserve">/114707850" </w:instrText>
      </w:r>
      <w:r w:rsidR="00F23E5B">
        <w:fldChar w:fldCharType="separate"/>
      </w:r>
      <w:r w:rsidRPr="00A81B64">
        <w:rPr>
          <w:rStyle w:val="a7"/>
          <w:color w:val="auto"/>
          <w:sz w:val="16"/>
          <w:szCs w:val="16"/>
          <w:lang w:val="uk-UA"/>
        </w:rPr>
        <w:t>https://reyestr.court.gov.ua/Review/114707850</w:t>
      </w:r>
      <w:r w:rsidR="00F23E5B">
        <w:rPr>
          <w:rStyle w:val="a7"/>
          <w:color w:val="auto"/>
          <w:sz w:val="16"/>
          <w:szCs w:val="16"/>
          <w:lang w:val="uk-UA"/>
        </w:rPr>
        <w:fldChar w:fldCharType="end"/>
      </w:r>
    </w:p>
  </w:footnote>
  <w:footnote w:id="201">
    <w:p w:rsidR="000473D7" w:rsidRPr="00A81B64" w:rsidRDefault="000473D7" w:rsidP="00DF5554">
      <w:pPr>
        <w:pStyle w:val="HTML"/>
        <w:jc w:val="both"/>
        <w:rPr>
          <w:rFonts w:ascii="Times New Roman" w:hAnsi="Times New Roman" w:cs="Times New Roman"/>
          <w:sz w:val="16"/>
          <w:szCs w:val="16"/>
          <w:lang w:val="uk-UA"/>
        </w:rPr>
      </w:pPr>
      <w:r w:rsidRPr="00A81B64">
        <w:rPr>
          <w:rStyle w:val="a8"/>
          <w:rFonts w:ascii="Times New Roman" w:hAnsi="Times New Roman" w:cs="Times New Roman"/>
          <w:sz w:val="16"/>
          <w:szCs w:val="16"/>
          <w:lang w:val="uk-UA"/>
        </w:rPr>
        <w:footnoteRef/>
      </w:r>
      <w:r w:rsidRPr="00A81B64">
        <w:rPr>
          <w:rFonts w:ascii="Times New Roman" w:hAnsi="Times New Roman" w:cs="Times New Roman"/>
          <w:sz w:val="16"/>
          <w:szCs w:val="16"/>
          <w:lang w:val="uk-UA"/>
        </w:rPr>
        <w:t xml:space="preserve"> </w:t>
      </w:r>
      <w:r w:rsidRPr="00A81B64">
        <w:rPr>
          <w:rFonts w:ascii="Times New Roman" w:hAnsi="Times New Roman" w:cs="Times New Roman"/>
          <w:bCs/>
          <w:sz w:val="16"/>
          <w:szCs w:val="16"/>
          <w:lang w:val="uk-UA" w:eastAsia="uk-UA"/>
        </w:rPr>
        <w:t xml:space="preserve">Про захист журналістів за умов конфліктів і тиску: Рекомендація N R (96) 4 Комітету міністрів Ради Європи </w:t>
      </w:r>
      <w:r w:rsidRPr="00A81B64">
        <w:rPr>
          <w:rFonts w:ascii="Times New Roman" w:hAnsi="Times New Roman" w:cs="Times New Roman"/>
          <w:sz w:val="16"/>
          <w:szCs w:val="16"/>
          <w:lang w:val="uk-UA" w:eastAsia="uk-UA"/>
        </w:rPr>
        <w:t xml:space="preserve">від 3 травня 1996 р. </w:t>
      </w:r>
      <w:r w:rsidRPr="00A81B64">
        <w:rPr>
          <w:rStyle w:val="53"/>
          <w:rFonts w:ascii="Times New Roman" w:eastAsia="Calibri" w:hAnsi="Times New Roman" w:cs="Times New Roman"/>
          <w:sz w:val="16"/>
          <w:szCs w:val="16"/>
          <w:lang w:val="uk-UA" w:eastAsia="de-DE"/>
        </w:rPr>
        <w:t xml:space="preserve">URL: </w:t>
      </w:r>
      <w:r w:rsidRPr="00A81B64">
        <w:rPr>
          <w:i/>
          <w:iCs/>
          <w:sz w:val="16"/>
          <w:szCs w:val="16"/>
          <w:lang w:val="uk-UA"/>
        </w:rPr>
        <w:t xml:space="preserve"> </w:t>
      </w:r>
      <w:r w:rsidRPr="00A81B64">
        <w:rPr>
          <w:rFonts w:ascii="Times New Roman" w:hAnsi="Times New Roman" w:cs="Times New Roman"/>
          <w:sz w:val="16"/>
          <w:szCs w:val="16"/>
          <w:lang w:val="uk-UA" w:eastAsia="uk-UA"/>
        </w:rPr>
        <w:t>https://zakon.rada.gov.ua/laws/show/994_734#Text</w:t>
      </w:r>
      <w:r w:rsidRPr="00A81B64">
        <w:rPr>
          <w:rFonts w:ascii="Times New Roman" w:hAnsi="Times New Roman" w:cs="Times New Roman"/>
          <w:bCs/>
          <w:sz w:val="16"/>
          <w:szCs w:val="16"/>
          <w:lang w:val="uk-UA" w:eastAsia="uk-UA"/>
        </w:rPr>
        <w:t xml:space="preserve"> </w:t>
      </w:r>
    </w:p>
  </w:footnote>
  <w:footnote w:id="202">
    <w:p w:rsidR="000473D7" w:rsidRPr="00A81B64" w:rsidRDefault="000473D7" w:rsidP="00DF5554">
      <w:pPr>
        <w:pStyle w:val="1"/>
        <w:spacing w:before="0" w:beforeAutospacing="0" w:after="0" w:afterAutospacing="0"/>
        <w:jc w:val="both"/>
        <w:rPr>
          <w:b w:val="0"/>
          <w:sz w:val="16"/>
          <w:szCs w:val="16"/>
        </w:rPr>
      </w:pPr>
      <w:r w:rsidRPr="00A81B64">
        <w:rPr>
          <w:rStyle w:val="a8"/>
          <w:b w:val="0"/>
          <w:sz w:val="16"/>
          <w:szCs w:val="16"/>
        </w:rPr>
        <w:footnoteRef/>
      </w:r>
      <w:r w:rsidRPr="00A81B64">
        <w:rPr>
          <w:b w:val="0"/>
          <w:sz w:val="16"/>
          <w:szCs w:val="16"/>
        </w:rPr>
        <w:t xml:space="preserve"> </w:t>
      </w:r>
      <w:r w:rsidRPr="00A81B64">
        <w:rPr>
          <w:b w:val="0"/>
          <w:sz w:val="16"/>
          <w:szCs w:val="16"/>
        </w:rPr>
        <w:t>Про право журналістів не розкривати свої джерела інформації: Рекомендація R (2000) 7 від 8 березня 2000 р</w:t>
      </w:r>
      <w:r>
        <w:rPr>
          <w:b w:val="0"/>
          <w:sz w:val="16"/>
          <w:szCs w:val="16"/>
        </w:rPr>
        <w:t>.</w:t>
      </w:r>
      <w:r w:rsidRPr="00A81B64">
        <w:rPr>
          <w:b w:val="0"/>
          <w:sz w:val="16"/>
          <w:szCs w:val="16"/>
        </w:rPr>
        <w:t xml:space="preserve"> </w:t>
      </w:r>
      <w:r w:rsidRPr="00274AD7">
        <w:rPr>
          <w:rStyle w:val="53"/>
          <w:rFonts w:ascii="Times New Roman" w:eastAsia="Calibri" w:hAnsi="Times New Roman" w:cs="Times New Roman"/>
          <w:b w:val="0"/>
          <w:sz w:val="16"/>
          <w:szCs w:val="16"/>
          <w:lang w:eastAsia="de-DE"/>
        </w:rPr>
        <w:t>URL:</w:t>
      </w:r>
      <w:r w:rsidRPr="00A81B64">
        <w:rPr>
          <w:rStyle w:val="53"/>
          <w:rFonts w:ascii="Times New Roman" w:eastAsia="Calibri" w:hAnsi="Times New Roman" w:cs="Times New Roman"/>
          <w:sz w:val="16"/>
          <w:szCs w:val="16"/>
          <w:lang w:eastAsia="de-DE"/>
        </w:rPr>
        <w:t xml:space="preserve"> </w:t>
      </w:r>
      <w:r w:rsidRPr="00A81B64">
        <w:rPr>
          <w:i/>
          <w:iCs/>
          <w:sz w:val="16"/>
          <w:szCs w:val="16"/>
        </w:rPr>
        <w:t xml:space="preserve">  </w:t>
      </w:r>
      <w:r w:rsidRPr="00A81B64">
        <w:rPr>
          <w:b w:val="0"/>
          <w:sz w:val="16"/>
          <w:szCs w:val="16"/>
        </w:rPr>
        <w:t>https://cedem.org.ua/library/rekomendatsiya-r-2000-7-pro-pravo-zhurnalistiv-ne-rozkryvaty-svoyi-dzherela-informatsiyi/</w:t>
      </w:r>
    </w:p>
  </w:footnote>
  <w:footnote w:id="203">
    <w:p w:rsidR="000473D7" w:rsidRPr="00A81B64" w:rsidRDefault="000473D7" w:rsidP="00DF5554">
      <w:pPr>
        <w:pStyle w:val="a5"/>
        <w:jc w:val="both"/>
        <w:rPr>
          <w:sz w:val="16"/>
          <w:szCs w:val="16"/>
          <w:lang w:val="uk-UA"/>
        </w:rPr>
      </w:pPr>
      <w:r w:rsidRPr="00A81B64">
        <w:rPr>
          <w:rStyle w:val="a8"/>
          <w:sz w:val="16"/>
          <w:szCs w:val="16"/>
          <w:lang w:val="uk-UA"/>
        </w:rPr>
        <w:footnoteRef/>
      </w:r>
      <w:r w:rsidRPr="00A81B64">
        <w:rPr>
          <w:sz w:val="16"/>
          <w:szCs w:val="16"/>
          <w:lang w:val="uk-UA"/>
        </w:rPr>
        <w:t xml:space="preserve"> </w:t>
      </w:r>
      <w:r w:rsidRPr="00A81B64">
        <w:rPr>
          <w:rStyle w:val="rynqvb"/>
          <w:sz w:val="16"/>
          <w:szCs w:val="16"/>
          <w:lang w:val="uk-UA"/>
        </w:rPr>
        <w:t>Рекомендація CM/Rec(2011)7 Комітету міністрів державам-членам про нове поняття ЗМІ (Прийнята Комітетом міністрів РЄ 21 вересня 2011 року /</w:t>
      </w:r>
      <w:r w:rsidRPr="00A81B64">
        <w:rPr>
          <w:sz w:val="16"/>
          <w:szCs w:val="16"/>
          <w:lang w:val="uk-UA"/>
        </w:rPr>
        <w:t xml:space="preserve"> </w:t>
      </w:r>
      <w:r w:rsidRPr="00A81B64">
        <w:rPr>
          <w:rStyle w:val="asset-title"/>
          <w:sz w:val="16"/>
          <w:szCs w:val="16"/>
          <w:lang w:val="uk-UA"/>
        </w:rPr>
        <w:t>Recommendation CM/Rec(2011)7 of the Committee of Ministers to member states on a new notion of media</w:t>
      </w:r>
      <w:r w:rsidRPr="00A81B64">
        <w:rPr>
          <w:rStyle w:val="rynqvb"/>
          <w:sz w:val="16"/>
          <w:szCs w:val="16"/>
          <w:lang w:val="uk-UA"/>
        </w:rPr>
        <w:t xml:space="preserve">. </w:t>
      </w:r>
      <w:r w:rsidRPr="00A81B64">
        <w:rPr>
          <w:rStyle w:val="53"/>
          <w:rFonts w:ascii="Times New Roman" w:eastAsia="Calibri" w:hAnsi="Times New Roman" w:cs="Times New Roman"/>
          <w:sz w:val="16"/>
          <w:szCs w:val="16"/>
          <w:lang w:val="uk-UA" w:eastAsia="de-DE"/>
        </w:rPr>
        <w:t xml:space="preserve">URL: </w:t>
      </w:r>
      <w:r w:rsidRPr="00A81B64">
        <w:rPr>
          <w:i/>
          <w:iCs/>
          <w:sz w:val="16"/>
          <w:szCs w:val="16"/>
          <w:lang w:val="uk-UA"/>
        </w:rPr>
        <w:t xml:space="preserve"> </w:t>
      </w:r>
      <w:r w:rsidRPr="00A81B64">
        <w:rPr>
          <w:rStyle w:val="rynqvb"/>
          <w:sz w:val="16"/>
          <w:szCs w:val="16"/>
          <w:lang w:val="uk-UA"/>
        </w:rPr>
        <w:t>https://www.coe.int/en/web/freedom-expression/committee-of-ministers-adopted-texts/-/asset_publisher/aDXmrol0vvsU/content/recommendation-cm-rec-2011-7-of-the-committee-of-ministers-to-member-states-on-a-new-notion-of-media</w:t>
      </w:r>
    </w:p>
  </w:footnote>
  <w:footnote w:id="204">
    <w:p w:rsidR="000473D7" w:rsidRPr="00A81B64" w:rsidRDefault="000473D7" w:rsidP="00DF5554">
      <w:pPr>
        <w:pStyle w:val="a4"/>
        <w:spacing w:before="0" w:beforeAutospacing="0" w:after="0" w:afterAutospacing="0"/>
        <w:jc w:val="both"/>
        <w:rPr>
          <w:sz w:val="16"/>
          <w:szCs w:val="16"/>
          <w:lang w:val="uk-UA"/>
        </w:rPr>
      </w:pPr>
      <w:r w:rsidRPr="00A81B64">
        <w:rPr>
          <w:rStyle w:val="a8"/>
          <w:sz w:val="16"/>
          <w:szCs w:val="16"/>
          <w:lang w:val="uk-UA"/>
        </w:rPr>
        <w:footnoteRef/>
      </w:r>
      <w:r w:rsidRPr="00A81B64">
        <w:rPr>
          <w:sz w:val="16"/>
          <w:szCs w:val="16"/>
          <w:lang w:val="uk-UA"/>
        </w:rPr>
        <w:t xml:space="preserve"> </w:t>
      </w:r>
      <w:r w:rsidRPr="00A81B64">
        <w:rPr>
          <w:sz w:val="16"/>
          <w:szCs w:val="16"/>
          <w:lang w:val="uk-UA"/>
        </w:rPr>
        <w:t>Постанова ВС від 11 вересня 2019 року</w:t>
      </w:r>
      <w:r>
        <w:rPr>
          <w:sz w:val="16"/>
          <w:szCs w:val="16"/>
          <w:lang w:val="uk-UA"/>
        </w:rPr>
        <w:t xml:space="preserve"> у</w:t>
      </w:r>
      <w:r w:rsidRPr="00A81B64">
        <w:rPr>
          <w:iCs/>
          <w:sz w:val="16"/>
          <w:szCs w:val="16"/>
          <w:lang w:val="uk-UA"/>
        </w:rPr>
        <w:t xml:space="preserve"> справ</w:t>
      </w:r>
      <w:r>
        <w:rPr>
          <w:iCs/>
          <w:sz w:val="16"/>
          <w:szCs w:val="16"/>
          <w:lang w:val="uk-UA"/>
        </w:rPr>
        <w:t>і</w:t>
      </w:r>
      <w:r w:rsidRPr="00A81B64">
        <w:rPr>
          <w:iCs/>
          <w:sz w:val="16"/>
          <w:szCs w:val="16"/>
          <w:lang w:val="uk-UA"/>
        </w:rPr>
        <w:t xml:space="preserve"> № 320/8278/16-к</w:t>
      </w:r>
      <w:r>
        <w:rPr>
          <w:iCs/>
          <w:sz w:val="16"/>
          <w:szCs w:val="16"/>
          <w:lang w:val="uk-UA"/>
        </w:rPr>
        <w:t xml:space="preserve">. </w:t>
      </w:r>
      <w:r w:rsidRPr="00A81B64">
        <w:rPr>
          <w:rStyle w:val="53"/>
          <w:rFonts w:ascii="Times New Roman" w:eastAsia="Calibri" w:hAnsi="Times New Roman" w:cs="Times New Roman"/>
          <w:sz w:val="16"/>
          <w:szCs w:val="16"/>
          <w:lang w:val="en-US" w:eastAsia="de-DE"/>
        </w:rPr>
        <w:t>URL</w:t>
      </w:r>
      <w:r w:rsidRPr="00274AD7">
        <w:rPr>
          <w:rStyle w:val="53"/>
          <w:rFonts w:ascii="Times New Roman" w:eastAsia="Calibri" w:hAnsi="Times New Roman" w:cs="Times New Roman"/>
          <w:sz w:val="16"/>
          <w:szCs w:val="16"/>
          <w:lang w:eastAsia="de-DE"/>
        </w:rPr>
        <w:t xml:space="preserve">: </w:t>
      </w:r>
      <w:hyperlink r:id="rId76" w:history="1">
        <w:r w:rsidRPr="00A81B64">
          <w:rPr>
            <w:rStyle w:val="a7"/>
            <w:color w:val="auto"/>
            <w:sz w:val="16"/>
            <w:szCs w:val="16"/>
            <w:lang w:val="uk-UA"/>
          </w:rPr>
          <w:t>https://reyestr.court.gov.ua/Review/84274409</w:t>
        </w:r>
      </w:hyperlink>
    </w:p>
  </w:footnote>
  <w:footnote w:id="205">
    <w:p w:rsidR="000473D7" w:rsidRPr="00274AD7" w:rsidRDefault="000473D7" w:rsidP="00DF5554">
      <w:pPr>
        <w:pStyle w:val="a4"/>
        <w:spacing w:before="0" w:beforeAutospacing="0" w:after="0" w:afterAutospacing="0"/>
        <w:jc w:val="both"/>
        <w:rPr>
          <w:sz w:val="16"/>
          <w:szCs w:val="16"/>
          <w:lang w:val="uk-UA"/>
        </w:rPr>
      </w:pPr>
      <w:r w:rsidRPr="000877A8">
        <w:rPr>
          <w:rStyle w:val="a8"/>
          <w:sz w:val="16"/>
          <w:szCs w:val="16"/>
        </w:rPr>
        <w:footnoteRef/>
      </w:r>
      <w:r w:rsidRPr="000877A8">
        <w:rPr>
          <w:sz w:val="16"/>
          <w:szCs w:val="16"/>
        </w:rPr>
        <w:t xml:space="preserve"> Вирок Камінь-Каширськ</w:t>
      </w:r>
      <w:r>
        <w:rPr>
          <w:sz w:val="16"/>
          <w:szCs w:val="16"/>
          <w:lang w:val="uk-UA"/>
        </w:rPr>
        <w:t>ого</w:t>
      </w:r>
      <w:r w:rsidRPr="000877A8">
        <w:rPr>
          <w:sz w:val="16"/>
          <w:szCs w:val="16"/>
        </w:rPr>
        <w:t xml:space="preserve"> районн</w:t>
      </w:r>
      <w:r>
        <w:rPr>
          <w:sz w:val="16"/>
          <w:szCs w:val="16"/>
          <w:lang w:val="uk-UA"/>
        </w:rPr>
        <w:t>ого</w:t>
      </w:r>
      <w:r w:rsidRPr="000877A8">
        <w:rPr>
          <w:sz w:val="16"/>
          <w:szCs w:val="16"/>
        </w:rPr>
        <w:t xml:space="preserve"> суд</w:t>
      </w:r>
      <w:r>
        <w:rPr>
          <w:sz w:val="16"/>
          <w:szCs w:val="16"/>
          <w:lang w:val="uk-UA"/>
        </w:rPr>
        <w:t>у</w:t>
      </w:r>
      <w:r w:rsidRPr="000877A8">
        <w:rPr>
          <w:sz w:val="16"/>
          <w:szCs w:val="16"/>
        </w:rPr>
        <w:t xml:space="preserve"> Волинської області </w:t>
      </w:r>
      <w:r>
        <w:rPr>
          <w:sz w:val="16"/>
          <w:szCs w:val="16"/>
          <w:lang w:val="uk-UA"/>
        </w:rPr>
        <w:t xml:space="preserve">від </w:t>
      </w:r>
      <w:r w:rsidRPr="000877A8">
        <w:rPr>
          <w:sz w:val="16"/>
          <w:szCs w:val="16"/>
        </w:rPr>
        <w:t xml:space="preserve">26 березня 2024 </w:t>
      </w:r>
      <w:proofErr w:type="gramStart"/>
      <w:r w:rsidRPr="000877A8">
        <w:rPr>
          <w:sz w:val="16"/>
          <w:szCs w:val="16"/>
        </w:rPr>
        <w:t xml:space="preserve">року </w:t>
      </w:r>
      <w:r>
        <w:rPr>
          <w:sz w:val="16"/>
          <w:szCs w:val="16"/>
          <w:lang w:val="uk-UA"/>
        </w:rPr>
        <w:t xml:space="preserve"> с</w:t>
      </w:r>
      <w:r w:rsidRPr="000877A8">
        <w:rPr>
          <w:sz w:val="16"/>
          <w:szCs w:val="16"/>
        </w:rPr>
        <w:t>прав</w:t>
      </w:r>
      <w:r>
        <w:rPr>
          <w:sz w:val="16"/>
          <w:szCs w:val="16"/>
          <w:lang w:val="uk-UA"/>
        </w:rPr>
        <w:t>і</w:t>
      </w:r>
      <w:proofErr w:type="gramEnd"/>
      <w:r>
        <w:rPr>
          <w:sz w:val="16"/>
          <w:szCs w:val="16"/>
        </w:rPr>
        <w:t xml:space="preserve"> № 157/882/21.</w:t>
      </w:r>
      <w:r w:rsidRPr="00274AD7">
        <w:rPr>
          <w:rStyle w:val="53"/>
          <w:rFonts w:ascii="Times New Roman" w:eastAsia="Calibri" w:hAnsi="Times New Roman" w:cs="Times New Roman"/>
          <w:sz w:val="16"/>
          <w:szCs w:val="16"/>
          <w:lang w:val="uk-UA" w:eastAsia="de-DE"/>
        </w:rPr>
        <w:t xml:space="preserve"> </w:t>
      </w:r>
      <w:r w:rsidRPr="00A81B64">
        <w:rPr>
          <w:rStyle w:val="53"/>
          <w:rFonts w:ascii="Times New Roman" w:eastAsia="Calibri" w:hAnsi="Times New Roman" w:cs="Times New Roman"/>
          <w:sz w:val="16"/>
          <w:szCs w:val="16"/>
          <w:lang w:val="uk-UA" w:eastAsia="de-DE"/>
        </w:rPr>
        <w:t xml:space="preserve">URL: </w:t>
      </w:r>
      <w:r>
        <w:rPr>
          <w:sz w:val="16"/>
          <w:szCs w:val="16"/>
          <w:lang w:val="uk-UA"/>
        </w:rPr>
        <w:t xml:space="preserve"> </w:t>
      </w:r>
      <w:r w:rsidRPr="00274AD7">
        <w:rPr>
          <w:sz w:val="16"/>
          <w:szCs w:val="16"/>
          <w:lang w:val="uk-UA"/>
        </w:rPr>
        <w:t xml:space="preserve"> </w:t>
      </w:r>
      <w:hyperlink r:id="rId77" w:history="1">
        <w:r w:rsidRPr="000877A8">
          <w:rPr>
            <w:rStyle w:val="a7"/>
            <w:color w:val="auto"/>
            <w:sz w:val="16"/>
            <w:szCs w:val="16"/>
          </w:rPr>
          <w:t>https</w:t>
        </w:r>
        <w:r w:rsidRPr="00274AD7">
          <w:rPr>
            <w:rStyle w:val="a7"/>
            <w:color w:val="auto"/>
            <w:sz w:val="16"/>
            <w:szCs w:val="16"/>
            <w:lang w:val="uk-UA"/>
          </w:rPr>
          <w:t>://</w:t>
        </w:r>
        <w:r w:rsidRPr="000877A8">
          <w:rPr>
            <w:rStyle w:val="a7"/>
            <w:color w:val="auto"/>
            <w:sz w:val="16"/>
            <w:szCs w:val="16"/>
          </w:rPr>
          <w:t>reyestr</w:t>
        </w:r>
        <w:r w:rsidRPr="00274AD7">
          <w:rPr>
            <w:rStyle w:val="a7"/>
            <w:color w:val="auto"/>
            <w:sz w:val="16"/>
            <w:szCs w:val="16"/>
            <w:lang w:val="uk-UA"/>
          </w:rPr>
          <w:t>.</w:t>
        </w:r>
        <w:r w:rsidRPr="000877A8">
          <w:rPr>
            <w:rStyle w:val="a7"/>
            <w:color w:val="auto"/>
            <w:sz w:val="16"/>
            <w:szCs w:val="16"/>
          </w:rPr>
          <w:t>court</w:t>
        </w:r>
        <w:r w:rsidRPr="00274AD7">
          <w:rPr>
            <w:rStyle w:val="a7"/>
            <w:color w:val="auto"/>
            <w:sz w:val="16"/>
            <w:szCs w:val="16"/>
            <w:lang w:val="uk-UA"/>
          </w:rPr>
          <w:t>.</w:t>
        </w:r>
        <w:r w:rsidRPr="000877A8">
          <w:rPr>
            <w:rStyle w:val="a7"/>
            <w:color w:val="auto"/>
            <w:sz w:val="16"/>
            <w:szCs w:val="16"/>
          </w:rPr>
          <w:t>gov</w:t>
        </w:r>
        <w:r w:rsidRPr="00274AD7">
          <w:rPr>
            <w:rStyle w:val="a7"/>
            <w:color w:val="auto"/>
            <w:sz w:val="16"/>
            <w:szCs w:val="16"/>
            <w:lang w:val="uk-UA"/>
          </w:rPr>
          <w:t>.</w:t>
        </w:r>
        <w:r w:rsidRPr="000877A8">
          <w:rPr>
            <w:rStyle w:val="a7"/>
            <w:color w:val="auto"/>
            <w:sz w:val="16"/>
            <w:szCs w:val="16"/>
          </w:rPr>
          <w:t>ua</w:t>
        </w:r>
        <w:r w:rsidRPr="00274AD7">
          <w:rPr>
            <w:rStyle w:val="a7"/>
            <w:color w:val="auto"/>
            <w:sz w:val="16"/>
            <w:szCs w:val="16"/>
            <w:lang w:val="uk-UA"/>
          </w:rPr>
          <w:t>/</w:t>
        </w:r>
        <w:r w:rsidRPr="000877A8">
          <w:rPr>
            <w:rStyle w:val="a7"/>
            <w:color w:val="auto"/>
            <w:sz w:val="16"/>
            <w:szCs w:val="16"/>
          </w:rPr>
          <w:t>Review</w:t>
        </w:r>
        <w:r w:rsidRPr="00274AD7">
          <w:rPr>
            <w:rStyle w:val="a7"/>
            <w:color w:val="auto"/>
            <w:sz w:val="16"/>
            <w:szCs w:val="16"/>
            <w:lang w:val="uk-UA"/>
          </w:rPr>
          <w:t>/117946903</w:t>
        </w:r>
      </w:hyperlink>
    </w:p>
  </w:footnote>
  <w:footnote w:id="206">
    <w:p w:rsidR="000473D7" w:rsidRPr="000877A8" w:rsidRDefault="000473D7" w:rsidP="00DF5554">
      <w:pPr>
        <w:pStyle w:val="a4"/>
        <w:spacing w:before="0" w:beforeAutospacing="0" w:after="0" w:afterAutospacing="0"/>
        <w:jc w:val="both"/>
        <w:rPr>
          <w:sz w:val="16"/>
          <w:szCs w:val="16"/>
          <w:lang w:val="uk-UA"/>
        </w:rPr>
      </w:pPr>
      <w:r w:rsidRPr="000877A8">
        <w:rPr>
          <w:rStyle w:val="a8"/>
          <w:sz w:val="16"/>
          <w:szCs w:val="16"/>
        </w:rPr>
        <w:footnoteRef/>
      </w:r>
      <w:r w:rsidRPr="000877A8">
        <w:rPr>
          <w:sz w:val="16"/>
          <w:szCs w:val="16"/>
        </w:rPr>
        <w:t xml:space="preserve"> Вирок Комунарськ</w:t>
      </w:r>
      <w:r>
        <w:rPr>
          <w:sz w:val="16"/>
          <w:szCs w:val="16"/>
          <w:lang w:val="uk-UA"/>
        </w:rPr>
        <w:t>ого</w:t>
      </w:r>
      <w:r w:rsidRPr="000877A8">
        <w:rPr>
          <w:sz w:val="16"/>
          <w:szCs w:val="16"/>
        </w:rPr>
        <w:t xml:space="preserve"> районн</w:t>
      </w:r>
      <w:r>
        <w:rPr>
          <w:sz w:val="16"/>
          <w:szCs w:val="16"/>
          <w:lang w:val="uk-UA"/>
        </w:rPr>
        <w:t>ого</w:t>
      </w:r>
      <w:r w:rsidRPr="000877A8">
        <w:rPr>
          <w:sz w:val="16"/>
          <w:szCs w:val="16"/>
        </w:rPr>
        <w:t xml:space="preserve"> суду м. Запоріжжя </w:t>
      </w:r>
      <w:r>
        <w:rPr>
          <w:sz w:val="16"/>
          <w:szCs w:val="16"/>
          <w:lang w:val="uk-UA"/>
        </w:rPr>
        <w:t>від</w:t>
      </w:r>
      <w:r w:rsidRPr="000877A8">
        <w:rPr>
          <w:sz w:val="16"/>
          <w:szCs w:val="16"/>
        </w:rPr>
        <w:t xml:space="preserve"> </w:t>
      </w:r>
      <w:r w:rsidRPr="000877A8">
        <w:rPr>
          <w:bCs/>
          <w:sz w:val="16"/>
          <w:szCs w:val="16"/>
        </w:rPr>
        <w:t xml:space="preserve">24 січня 2023 року </w:t>
      </w:r>
      <w:r>
        <w:rPr>
          <w:sz w:val="16"/>
          <w:szCs w:val="16"/>
          <w:lang w:val="uk-UA"/>
        </w:rPr>
        <w:t>у с</w:t>
      </w:r>
      <w:r w:rsidRPr="000877A8">
        <w:rPr>
          <w:sz w:val="16"/>
          <w:szCs w:val="16"/>
        </w:rPr>
        <w:t>прав</w:t>
      </w:r>
      <w:r>
        <w:rPr>
          <w:sz w:val="16"/>
          <w:szCs w:val="16"/>
          <w:lang w:val="uk-UA"/>
        </w:rPr>
        <w:t>і</w:t>
      </w:r>
      <w:r w:rsidRPr="000877A8">
        <w:rPr>
          <w:sz w:val="16"/>
          <w:szCs w:val="16"/>
        </w:rPr>
        <w:t xml:space="preserve"> № 333/9128/21</w:t>
      </w:r>
      <w:r>
        <w:rPr>
          <w:sz w:val="16"/>
          <w:szCs w:val="16"/>
          <w:lang w:val="uk-UA"/>
        </w:rPr>
        <w:t xml:space="preserve">. </w:t>
      </w:r>
      <w:proofErr w:type="gramStart"/>
      <w:r w:rsidRPr="00D37F9D">
        <w:rPr>
          <w:rStyle w:val="53"/>
          <w:rFonts w:ascii="Times New Roman" w:eastAsia="Calibri" w:hAnsi="Times New Roman" w:cs="Times New Roman"/>
          <w:sz w:val="16"/>
          <w:szCs w:val="16"/>
          <w:lang w:eastAsia="de-DE"/>
        </w:rPr>
        <w:t xml:space="preserve">URL: </w:t>
      </w:r>
      <w:r w:rsidRPr="000877A8">
        <w:rPr>
          <w:sz w:val="16"/>
          <w:szCs w:val="16"/>
        </w:rPr>
        <w:t xml:space="preserve"> </w:t>
      </w:r>
      <w:hyperlink r:id="rId78" w:history="1">
        <w:r w:rsidRPr="000877A8">
          <w:rPr>
            <w:rStyle w:val="a7"/>
            <w:color w:val="auto"/>
            <w:sz w:val="16"/>
            <w:szCs w:val="16"/>
          </w:rPr>
          <w:t>https://reyestr.court.gov.ua/Review/108633120</w:t>
        </w:r>
        <w:proofErr w:type="gramEnd"/>
      </w:hyperlink>
    </w:p>
  </w:footnote>
  <w:footnote w:id="207">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 xml:space="preserve">Постанова ВС </w:t>
      </w:r>
      <w:r>
        <w:rPr>
          <w:sz w:val="16"/>
          <w:szCs w:val="16"/>
          <w:lang w:val="uk-UA"/>
        </w:rPr>
        <w:t xml:space="preserve">від </w:t>
      </w:r>
      <w:r w:rsidRPr="000877A8">
        <w:rPr>
          <w:sz w:val="16"/>
          <w:szCs w:val="16"/>
        </w:rPr>
        <w:t xml:space="preserve">11 липня 2024 року </w:t>
      </w:r>
      <w:r>
        <w:rPr>
          <w:sz w:val="16"/>
          <w:szCs w:val="16"/>
          <w:lang w:val="uk-UA"/>
        </w:rPr>
        <w:t>у с</w:t>
      </w:r>
      <w:r w:rsidRPr="000877A8">
        <w:rPr>
          <w:sz w:val="16"/>
          <w:szCs w:val="16"/>
        </w:rPr>
        <w:t>прав</w:t>
      </w:r>
      <w:r>
        <w:rPr>
          <w:sz w:val="16"/>
          <w:szCs w:val="16"/>
          <w:lang w:val="uk-UA"/>
        </w:rPr>
        <w:t>і</w:t>
      </w:r>
      <w:r w:rsidRPr="000877A8">
        <w:rPr>
          <w:sz w:val="16"/>
          <w:szCs w:val="16"/>
        </w:rPr>
        <w:t xml:space="preserve"> № 990/11/24</w:t>
      </w:r>
      <w:r>
        <w:rPr>
          <w:sz w:val="16"/>
          <w:szCs w:val="16"/>
          <w:lang w:val="uk-UA"/>
        </w:rPr>
        <w:t xml:space="preserve">. </w:t>
      </w:r>
      <w:r w:rsidRPr="00D37F9D">
        <w:rPr>
          <w:rStyle w:val="53"/>
          <w:rFonts w:ascii="Times New Roman" w:eastAsia="Calibri" w:hAnsi="Times New Roman" w:cs="Times New Roman"/>
          <w:sz w:val="16"/>
          <w:szCs w:val="16"/>
          <w:lang w:eastAsia="de-DE"/>
        </w:rPr>
        <w:t>URL:</w:t>
      </w:r>
      <w:r w:rsidRPr="004E7E2B">
        <w:rPr>
          <w:rStyle w:val="53"/>
          <w:rFonts w:ascii="Times New Roman" w:eastAsia="Calibri" w:hAnsi="Times New Roman" w:cs="Times New Roman"/>
          <w:sz w:val="16"/>
          <w:szCs w:val="16"/>
          <w:lang w:val="en-US" w:eastAsia="de-DE"/>
        </w:rPr>
        <w:t xml:space="preserve"> </w:t>
      </w:r>
      <w:r w:rsidRPr="000877A8">
        <w:rPr>
          <w:sz w:val="16"/>
          <w:szCs w:val="16"/>
          <w:lang w:val="uk-UA"/>
        </w:rPr>
        <w:t xml:space="preserve"> </w:t>
      </w:r>
      <w:r w:rsidRPr="000877A8">
        <w:rPr>
          <w:sz w:val="16"/>
          <w:szCs w:val="16"/>
        </w:rPr>
        <w:t>https://reyestr.court.gov.ua/Review/120342101</w:t>
      </w:r>
    </w:p>
  </w:footnote>
  <w:footnote w:id="208">
    <w:p w:rsidR="000473D7" w:rsidRPr="000877A8" w:rsidRDefault="000473D7" w:rsidP="00DF5554">
      <w:pPr>
        <w:pStyle w:val="a4"/>
        <w:spacing w:before="0" w:beforeAutospacing="0" w:after="0" w:afterAutospacing="0"/>
        <w:jc w:val="both"/>
        <w:rPr>
          <w:sz w:val="16"/>
          <w:szCs w:val="16"/>
          <w:lang w:val="uk-UA"/>
        </w:rPr>
      </w:pPr>
      <w:r w:rsidRPr="000877A8">
        <w:rPr>
          <w:rStyle w:val="a8"/>
          <w:sz w:val="16"/>
          <w:szCs w:val="16"/>
        </w:rPr>
        <w:footnoteRef/>
      </w:r>
      <w:r w:rsidRPr="000877A8">
        <w:rPr>
          <w:sz w:val="16"/>
          <w:szCs w:val="16"/>
        </w:rPr>
        <w:t xml:space="preserve"> </w:t>
      </w:r>
      <w:r>
        <w:rPr>
          <w:sz w:val="16"/>
          <w:szCs w:val="16"/>
          <w:lang w:val="uk-UA"/>
        </w:rPr>
        <w:t xml:space="preserve">Вирок </w:t>
      </w:r>
      <w:r w:rsidRPr="000877A8">
        <w:rPr>
          <w:bCs/>
          <w:sz w:val="16"/>
          <w:szCs w:val="16"/>
        </w:rPr>
        <w:t>М</w:t>
      </w:r>
      <w:r>
        <w:rPr>
          <w:bCs/>
          <w:sz w:val="16"/>
          <w:szCs w:val="16"/>
          <w:lang w:val="uk-UA"/>
        </w:rPr>
        <w:t xml:space="preserve">укачівського </w:t>
      </w:r>
      <w:r w:rsidRPr="000877A8">
        <w:rPr>
          <w:bCs/>
          <w:sz w:val="16"/>
          <w:szCs w:val="16"/>
        </w:rPr>
        <w:t>Міськрайонн</w:t>
      </w:r>
      <w:r>
        <w:rPr>
          <w:bCs/>
          <w:sz w:val="16"/>
          <w:szCs w:val="16"/>
          <w:lang w:val="uk-UA"/>
        </w:rPr>
        <w:t>ого</w:t>
      </w:r>
      <w:r w:rsidRPr="000877A8">
        <w:rPr>
          <w:bCs/>
          <w:sz w:val="16"/>
          <w:szCs w:val="16"/>
        </w:rPr>
        <w:t xml:space="preserve"> Суд</w:t>
      </w:r>
      <w:r>
        <w:rPr>
          <w:bCs/>
          <w:sz w:val="16"/>
          <w:szCs w:val="16"/>
          <w:lang w:val="uk-UA"/>
        </w:rPr>
        <w:t>у</w:t>
      </w:r>
      <w:r w:rsidRPr="000877A8">
        <w:rPr>
          <w:bCs/>
          <w:sz w:val="16"/>
          <w:szCs w:val="16"/>
        </w:rPr>
        <w:t xml:space="preserve"> Закарпатської </w:t>
      </w:r>
      <w:r>
        <w:rPr>
          <w:bCs/>
          <w:sz w:val="16"/>
          <w:szCs w:val="16"/>
          <w:lang w:val="uk-UA"/>
        </w:rPr>
        <w:t>о</w:t>
      </w:r>
      <w:r w:rsidRPr="000877A8">
        <w:rPr>
          <w:bCs/>
          <w:sz w:val="16"/>
          <w:szCs w:val="16"/>
        </w:rPr>
        <w:t>бласті</w:t>
      </w:r>
      <w:r w:rsidRPr="000877A8">
        <w:rPr>
          <w:sz w:val="16"/>
          <w:szCs w:val="16"/>
        </w:rPr>
        <w:t xml:space="preserve"> </w:t>
      </w:r>
      <w:r>
        <w:rPr>
          <w:sz w:val="16"/>
          <w:szCs w:val="16"/>
          <w:lang w:val="uk-UA"/>
        </w:rPr>
        <w:t xml:space="preserve">від </w:t>
      </w:r>
      <w:r w:rsidRPr="000877A8">
        <w:rPr>
          <w:sz w:val="16"/>
          <w:szCs w:val="16"/>
        </w:rPr>
        <w:t>29 травня 2018 р</w:t>
      </w:r>
      <w:r>
        <w:rPr>
          <w:sz w:val="16"/>
          <w:szCs w:val="16"/>
          <w:lang w:val="uk-UA"/>
        </w:rPr>
        <w:t>. у с</w:t>
      </w:r>
      <w:r w:rsidRPr="000877A8">
        <w:rPr>
          <w:sz w:val="16"/>
          <w:szCs w:val="16"/>
        </w:rPr>
        <w:t>прав</w:t>
      </w:r>
      <w:r>
        <w:rPr>
          <w:sz w:val="16"/>
          <w:szCs w:val="16"/>
          <w:lang w:val="uk-UA"/>
        </w:rPr>
        <w:t>і</w:t>
      </w:r>
      <w:r w:rsidRPr="000877A8">
        <w:rPr>
          <w:sz w:val="16"/>
          <w:szCs w:val="16"/>
        </w:rPr>
        <w:t xml:space="preserve"> № 303/3534/17</w:t>
      </w:r>
      <w:r>
        <w:rPr>
          <w:sz w:val="16"/>
          <w:szCs w:val="16"/>
          <w:lang w:val="uk-UA"/>
        </w:rPr>
        <w:t xml:space="preserve">. </w:t>
      </w:r>
      <w:r w:rsidRPr="00A81B64">
        <w:rPr>
          <w:rStyle w:val="53"/>
          <w:rFonts w:ascii="Times New Roman" w:eastAsia="Calibri" w:hAnsi="Times New Roman" w:cs="Times New Roman"/>
          <w:sz w:val="16"/>
          <w:szCs w:val="16"/>
          <w:lang w:val="uk-UA" w:eastAsia="de-DE"/>
        </w:rPr>
        <w:t xml:space="preserve">URL: </w:t>
      </w:r>
      <w:r w:rsidRPr="000877A8">
        <w:rPr>
          <w:sz w:val="16"/>
          <w:szCs w:val="16"/>
        </w:rPr>
        <w:t xml:space="preserve"> </w:t>
      </w:r>
      <w:hyperlink r:id="rId79" w:history="1">
        <w:r w:rsidRPr="000877A8">
          <w:rPr>
            <w:rStyle w:val="a7"/>
            <w:color w:val="auto"/>
            <w:sz w:val="16"/>
            <w:szCs w:val="16"/>
          </w:rPr>
          <w:t>https://reyestr.court.gov.ua/Review/74283983</w:t>
        </w:r>
      </w:hyperlink>
    </w:p>
  </w:footnote>
  <w:footnote w:id="209">
    <w:p w:rsidR="000473D7" w:rsidRPr="000877A8" w:rsidRDefault="000473D7" w:rsidP="00DF5554">
      <w:pPr>
        <w:pStyle w:val="a4"/>
        <w:spacing w:before="0" w:beforeAutospacing="0" w:after="0" w:afterAutospacing="0"/>
        <w:jc w:val="both"/>
        <w:rPr>
          <w:sz w:val="16"/>
          <w:szCs w:val="16"/>
          <w:lang w:val="uk-UA"/>
        </w:rPr>
      </w:pPr>
      <w:r w:rsidRPr="000877A8">
        <w:rPr>
          <w:rStyle w:val="a8"/>
          <w:sz w:val="16"/>
          <w:szCs w:val="16"/>
        </w:rPr>
        <w:footnoteRef/>
      </w:r>
      <w:r w:rsidRPr="000877A8">
        <w:rPr>
          <w:sz w:val="16"/>
          <w:szCs w:val="16"/>
        </w:rPr>
        <w:t xml:space="preserve"> </w:t>
      </w:r>
      <w:r>
        <w:rPr>
          <w:sz w:val="16"/>
          <w:szCs w:val="16"/>
          <w:lang w:val="uk-UA"/>
        </w:rPr>
        <w:t xml:space="preserve">Вирок </w:t>
      </w:r>
      <w:r w:rsidRPr="000877A8">
        <w:rPr>
          <w:sz w:val="16"/>
          <w:szCs w:val="16"/>
        </w:rPr>
        <w:t>Самбірськ</w:t>
      </w:r>
      <w:r>
        <w:rPr>
          <w:sz w:val="16"/>
          <w:szCs w:val="16"/>
          <w:lang w:val="uk-UA"/>
        </w:rPr>
        <w:t>ого</w:t>
      </w:r>
      <w:r w:rsidRPr="000877A8">
        <w:rPr>
          <w:sz w:val="16"/>
          <w:szCs w:val="16"/>
        </w:rPr>
        <w:t xml:space="preserve"> міськрайонн</w:t>
      </w:r>
      <w:r>
        <w:rPr>
          <w:sz w:val="16"/>
          <w:szCs w:val="16"/>
          <w:lang w:val="uk-UA"/>
        </w:rPr>
        <w:t>ого</w:t>
      </w:r>
      <w:r w:rsidRPr="000877A8">
        <w:rPr>
          <w:sz w:val="16"/>
          <w:szCs w:val="16"/>
        </w:rPr>
        <w:t xml:space="preserve"> суд</w:t>
      </w:r>
      <w:r>
        <w:rPr>
          <w:sz w:val="16"/>
          <w:szCs w:val="16"/>
          <w:lang w:val="uk-UA"/>
        </w:rPr>
        <w:t>у</w:t>
      </w:r>
      <w:r w:rsidRPr="000877A8">
        <w:rPr>
          <w:sz w:val="16"/>
          <w:szCs w:val="16"/>
        </w:rPr>
        <w:t xml:space="preserve"> Львівської області </w:t>
      </w:r>
      <w:r>
        <w:rPr>
          <w:sz w:val="16"/>
          <w:szCs w:val="16"/>
          <w:lang w:val="uk-UA"/>
        </w:rPr>
        <w:t xml:space="preserve">від </w:t>
      </w:r>
      <w:r w:rsidRPr="000877A8">
        <w:rPr>
          <w:sz w:val="16"/>
          <w:szCs w:val="16"/>
        </w:rPr>
        <w:t>16 березня 2021 р</w:t>
      </w:r>
      <w:r>
        <w:rPr>
          <w:sz w:val="16"/>
          <w:szCs w:val="16"/>
          <w:lang w:val="uk-UA"/>
        </w:rPr>
        <w:t>. у</w:t>
      </w:r>
      <w:r w:rsidRPr="000877A8">
        <w:rPr>
          <w:bCs/>
          <w:sz w:val="16"/>
          <w:szCs w:val="16"/>
        </w:rPr>
        <w:t xml:space="preserve"> </w:t>
      </w:r>
      <w:r>
        <w:rPr>
          <w:bCs/>
          <w:sz w:val="16"/>
          <w:szCs w:val="16"/>
          <w:lang w:val="uk-UA"/>
        </w:rPr>
        <w:t>с</w:t>
      </w:r>
      <w:r w:rsidRPr="000877A8">
        <w:rPr>
          <w:sz w:val="16"/>
          <w:szCs w:val="16"/>
        </w:rPr>
        <w:t>прав</w:t>
      </w:r>
      <w:r>
        <w:rPr>
          <w:sz w:val="16"/>
          <w:szCs w:val="16"/>
          <w:lang w:val="uk-UA"/>
        </w:rPr>
        <w:t>і</w:t>
      </w:r>
      <w:r w:rsidRPr="000877A8">
        <w:rPr>
          <w:sz w:val="16"/>
          <w:szCs w:val="16"/>
        </w:rPr>
        <w:t xml:space="preserve"> № 452/2027/20</w:t>
      </w:r>
      <w:r>
        <w:rPr>
          <w:sz w:val="16"/>
          <w:szCs w:val="16"/>
          <w:lang w:val="uk-UA"/>
        </w:rPr>
        <w:t xml:space="preserve">. </w:t>
      </w:r>
      <w:r w:rsidRPr="00A81B64">
        <w:rPr>
          <w:rStyle w:val="53"/>
          <w:rFonts w:ascii="Times New Roman" w:eastAsia="Calibri" w:hAnsi="Times New Roman" w:cs="Times New Roman"/>
          <w:sz w:val="16"/>
          <w:szCs w:val="16"/>
          <w:lang w:val="uk-UA" w:eastAsia="de-DE"/>
        </w:rPr>
        <w:t xml:space="preserve">URL: </w:t>
      </w:r>
      <w:r w:rsidRPr="000877A8">
        <w:rPr>
          <w:sz w:val="16"/>
          <w:szCs w:val="16"/>
        </w:rPr>
        <w:t xml:space="preserve"> </w:t>
      </w:r>
      <w:hyperlink r:id="rId80" w:history="1">
        <w:r w:rsidRPr="000877A8">
          <w:rPr>
            <w:rStyle w:val="a7"/>
            <w:color w:val="auto"/>
            <w:sz w:val="16"/>
            <w:szCs w:val="16"/>
          </w:rPr>
          <w:t>https://reyestr.court.gov.ua/Review/95560982</w:t>
        </w:r>
      </w:hyperlink>
    </w:p>
  </w:footnote>
  <w:footnote w:id="210">
    <w:p w:rsidR="000473D7" w:rsidRPr="000877A8" w:rsidRDefault="000473D7" w:rsidP="00DF5554">
      <w:pPr>
        <w:pStyle w:val="a4"/>
        <w:spacing w:before="0" w:beforeAutospacing="0" w:after="0" w:afterAutospacing="0"/>
        <w:jc w:val="both"/>
        <w:rPr>
          <w:sz w:val="16"/>
          <w:szCs w:val="16"/>
          <w:lang w:val="uk-UA"/>
        </w:rPr>
      </w:pPr>
      <w:r w:rsidRPr="000877A8">
        <w:rPr>
          <w:rStyle w:val="a8"/>
          <w:sz w:val="16"/>
          <w:szCs w:val="16"/>
        </w:rPr>
        <w:footnoteRef/>
      </w:r>
      <w:r w:rsidRPr="000877A8">
        <w:rPr>
          <w:sz w:val="16"/>
          <w:szCs w:val="16"/>
        </w:rPr>
        <w:t xml:space="preserve"> </w:t>
      </w:r>
      <w:r>
        <w:rPr>
          <w:sz w:val="16"/>
          <w:szCs w:val="16"/>
          <w:lang w:val="uk-UA"/>
        </w:rPr>
        <w:t xml:space="preserve">Вирок </w:t>
      </w:r>
      <w:r w:rsidRPr="000877A8">
        <w:rPr>
          <w:sz w:val="16"/>
          <w:szCs w:val="16"/>
        </w:rPr>
        <w:t>Шевченківськ</w:t>
      </w:r>
      <w:r>
        <w:rPr>
          <w:sz w:val="16"/>
          <w:szCs w:val="16"/>
          <w:lang w:val="uk-UA"/>
        </w:rPr>
        <w:t>ого</w:t>
      </w:r>
      <w:r w:rsidRPr="000877A8">
        <w:rPr>
          <w:sz w:val="16"/>
          <w:szCs w:val="16"/>
        </w:rPr>
        <w:t xml:space="preserve"> районн</w:t>
      </w:r>
      <w:r>
        <w:rPr>
          <w:sz w:val="16"/>
          <w:szCs w:val="16"/>
          <w:lang w:val="uk-UA"/>
        </w:rPr>
        <w:t>ого</w:t>
      </w:r>
      <w:r w:rsidRPr="000877A8">
        <w:rPr>
          <w:sz w:val="16"/>
          <w:szCs w:val="16"/>
        </w:rPr>
        <w:t xml:space="preserve"> суд</w:t>
      </w:r>
      <w:r>
        <w:rPr>
          <w:sz w:val="16"/>
          <w:szCs w:val="16"/>
          <w:lang w:val="uk-UA"/>
        </w:rPr>
        <w:t>у</w:t>
      </w:r>
      <w:r w:rsidRPr="000877A8">
        <w:rPr>
          <w:sz w:val="16"/>
          <w:szCs w:val="16"/>
        </w:rPr>
        <w:t xml:space="preserve"> м.Києва </w:t>
      </w:r>
      <w:r>
        <w:rPr>
          <w:sz w:val="16"/>
          <w:szCs w:val="16"/>
          <w:lang w:val="uk-UA"/>
        </w:rPr>
        <w:t xml:space="preserve">від </w:t>
      </w:r>
      <w:r w:rsidRPr="000877A8">
        <w:rPr>
          <w:sz w:val="16"/>
          <w:szCs w:val="16"/>
        </w:rPr>
        <w:t>20 вересня 2017 р</w:t>
      </w:r>
      <w:r>
        <w:rPr>
          <w:sz w:val="16"/>
          <w:szCs w:val="16"/>
          <w:lang w:val="uk-UA"/>
        </w:rPr>
        <w:t xml:space="preserve">. </w:t>
      </w:r>
      <w:r>
        <w:rPr>
          <w:sz w:val="16"/>
          <w:szCs w:val="16"/>
        </w:rPr>
        <w:t>у справі</w:t>
      </w:r>
      <w:r w:rsidRPr="000877A8">
        <w:rPr>
          <w:sz w:val="16"/>
          <w:szCs w:val="16"/>
        </w:rPr>
        <w:t xml:space="preserve"> № 761/33769/16-к</w:t>
      </w:r>
      <w:r>
        <w:rPr>
          <w:sz w:val="16"/>
          <w:szCs w:val="16"/>
          <w:lang w:val="uk-UA"/>
        </w:rPr>
        <w:t xml:space="preserve">. </w:t>
      </w:r>
      <w:proofErr w:type="gramStart"/>
      <w:r w:rsidRPr="00A81B64">
        <w:rPr>
          <w:rStyle w:val="53"/>
          <w:rFonts w:ascii="Times New Roman" w:eastAsia="Calibri" w:hAnsi="Times New Roman" w:cs="Times New Roman"/>
          <w:sz w:val="16"/>
          <w:szCs w:val="16"/>
          <w:lang w:val="uk-UA" w:eastAsia="de-DE"/>
        </w:rPr>
        <w:t xml:space="preserve">URL: </w:t>
      </w:r>
      <w:r w:rsidRPr="00744627">
        <w:rPr>
          <w:bCs/>
          <w:sz w:val="16"/>
          <w:szCs w:val="16"/>
          <w:lang w:val="en-US"/>
        </w:rPr>
        <w:t> </w:t>
      </w:r>
      <w:hyperlink r:id="rId81" w:history="1">
        <w:r w:rsidRPr="00744627">
          <w:rPr>
            <w:rStyle w:val="a7"/>
            <w:color w:val="auto"/>
            <w:sz w:val="16"/>
            <w:szCs w:val="16"/>
            <w:lang w:val="en-US"/>
          </w:rPr>
          <w:t>https://reyestr.court.gov.ua/Review/69050563</w:t>
        </w:r>
        <w:proofErr w:type="gramEnd"/>
      </w:hyperlink>
    </w:p>
  </w:footnote>
  <w:footnote w:id="211">
    <w:p w:rsidR="000473D7" w:rsidRPr="000877A8" w:rsidRDefault="000473D7" w:rsidP="00DF5554">
      <w:pPr>
        <w:pStyle w:val="s23860ff7"/>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LEANDER v. SWEDEN </w:t>
      </w:r>
      <w:r w:rsidRPr="000877A8">
        <w:rPr>
          <w:rStyle w:val="sa36b60a1"/>
          <w:sz w:val="16"/>
          <w:szCs w:val="16"/>
        </w:rPr>
        <w:t xml:space="preserve">(Application no. </w:t>
      </w:r>
      <w:r w:rsidR="00F23E5B">
        <w:fldChar w:fldCharType="begin"/>
      </w:r>
      <w:r w:rsidR="00F23E5B">
        <w:instrText xml:space="preserve"> HYPERLINK "https://hudoc.echr.coe.int/eng" \l "{\"appno\":[\"9248/81\"]}" \t "_blank" </w:instrText>
      </w:r>
      <w:r w:rsidR="00F23E5B">
        <w:fldChar w:fldCharType="separate"/>
      </w:r>
      <w:r w:rsidRPr="000877A8">
        <w:rPr>
          <w:rStyle w:val="a7"/>
          <w:color w:val="auto"/>
          <w:sz w:val="16"/>
          <w:szCs w:val="16"/>
        </w:rPr>
        <w:t>9248/81</w:t>
      </w:r>
      <w:r w:rsidR="00F23E5B">
        <w:rPr>
          <w:rStyle w:val="a7"/>
          <w:color w:val="auto"/>
          <w:sz w:val="16"/>
          <w:szCs w:val="16"/>
        </w:rPr>
        <w:fldChar w:fldCharType="end"/>
      </w:r>
      <w:r>
        <w:rPr>
          <w:rStyle w:val="a7"/>
          <w:color w:val="auto"/>
          <w:sz w:val="16"/>
          <w:szCs w:val="16"/>
        </w:rPr>
        <w:t>)</w:t>
      </w:r>
      <w:r w:rsidRPr="000877A8">
        <w:rPr>
          <w:rStyle w:val="sa36b60a1"/>
          <w:sz w:val="16"/>
          <w:szCs w:val="16"/>
        </w:rPr>
        <w:t xml:space="preserve">  </w:t>
      </w:r>
      <w:r w:rsidRPr="000877A8">
        <w:rPr>
          <w:rStyle w:val="sbb9ee52a"/>
          <w:sz w:val="16"/>
          <w:szCs w:val="16"/>
        </w:rPr>
        <w:t>26 March 1987</w:t>
      </w:r>
      <w:r>
        <w:rPr>
          <w:rStyle w:val="sbb9ee52a"/>
          <w:sz w:val="16"/>
          <w:szCs w:val="16"/>
        </w:rPr>
        <w:t xml:space="preserve">. </w:t>
      </w:r>
      <w:r w:rsidRPr="00A81B64">
        <w:rPr>
          <w:rStyle w:val="53"/>
          <w:rFonts w:ascii="Times New Roman" w:eastAsia="Calibri" w:hAnsi="Times New Roman" w:cs="Times New Roman"/>
          <w:sz w:val="16"/>
          <w:szCs w:val="16"/>
          <w:lang w:eastAsia="de-DE"/>
        </w:rPr>
        <w:t xml:space="preserve">URL: </w:t>
      </w:r>
      <w:r w:rsidRPr="000877A8">
        <w:rPr>
          <w:rStyle w:val="sbb9ee52a"/>
          <w:sz w:val="16"/>
          <w:szCs w:val="16"/>
        </w:rPr>
        <w:t xml:space="preserve"> </w:t>
      </w:r>
      <w:hyperlink r:id="rId82" w:anchor="{%22itemid%22:[%22001-57519%22]}" w:history="1">
        <w:r w:rsidRPr="000877A8">
          <w:rPr>
            <w:rStyle w:val="a7"/>
            <w:color w:val="auto"/>
            <w:sz w:val="16"/>
            <w:szCs w:val="16"/>
          </w:rPr>
          <w:t>https://hudoc.echr.coe.int/eng#{%22itemid%22:[%22001-57519%22]}</w:t>
        </w:r>
      </w:hyperlink>
      <w:r w:rsidRPr="000877A8">
        <w:rPr>
          <w:rStyle w:val="sa36b60a1"/>
          <w:sz w:val="16"/>
          <w:szCs w:val="16"/>
        </w:rPr>
        <w:t xml:space="preserve"> </w:t>
      </w:r>
    </w:p>
  </w:footnote>
  <w:footnote w:id="212">
    <w:p w:rsidR="000473D7" w:rsidRPr="000877A8" w:rsidRDefault="000473D7" w:rsidP="00DF5554">
      <w:pPr>
        <w:pStyle w:val="sfe10dc93"/>
        <w:spacing w:before="0" w:beforeAutospacing="0" w:after="0" w:afterAutospacing="0"/>
        <w:jc w:val="both"/>
        <w:rPr>
          <w:sz w:val="16"/>
          <w:szCs w:val="16"/>
          <w:lang w:val="ru-UA"/>
        </w:rPr>
      </w:pPr>
      <w:r w:rsidRPr="000877A8">
        <w:rPr>
          <w:rStyle w:val="a8"/>
          <w:sz w:val="16"/>
          <w:szCs w:val="16"/>
        </w:rPr>
        <w:footnoteRef/>
      </w:r>
      <w:r w:rsidRPr="000877A8">
        <w:rPr>
          <w:sz w:val="16"/>
          <w:szCs w:val="16"/>
        </w:rPr>
        <w:t xml:space="preserve"> </w:t>
      </w:r>
      <w:r w:rsidRPr="000877A8">
        <w:rPr>
          <w:rStyle w:val="s29100277"/>
          <w:sz w:val="16"/>
          <w:szCs w:val="16"/>
        </w:rPr>
        <w:t xml:space="preserve">MAGYAR HELSINKI BIZOTTSÁG v. HUNGARY </w:t>
      </w:r>
      <w:r>
        <w:rPr>
          <w:rStyle w:val="s29100277"/>
          <w:sz w:val="16"/>
          <w:szCs w:val="16"/>
        </w:rPr>
        <w:t>(</w:t>
      </w:r>
      <w:r w:rsidRPr="000877A8">
        <w:rPr>
          <w:rStyle w:val="sa36b60a1"/>
          <w:sz w:val="16"/>
          <w:szCs w:val="16"/>
        </w:rPr>
        <w:t xml:space="preserve">Application no. </w:t>
      </w:r>
      <w:r w:rsidR="00F23E5B">
        <w:fldChar w:fldCharType="begin"/>
      </w:r>
      <w:r w:rsidR="00F23E5B">
        <w:instrText xml:space="preserve"> HYPERLINK "https://hudoc.echr.coe.int/e</w:instrText>
      </w:r>
      <w:r w:rsidR="00F23E5B">
        <w:instrText xml:space="preserve">ng" \l "{\"appno\":[\"18030/11\"]}" \t "_blank" </w:instrText>
      </w:r>
      <w:r w:rsidR="00F23E5B">
        <w:fldChar w:fldCharType="separate"/>
      </w:r>
      <w:r w:rsidRPr="000877A8">
        <w:rPr>
          <w:rStyle w:val="a7"/>
          <w:color w:val="auto"/>
          <w:sz w:val="16"/>
          <w:szCs w:val="16"/>
        </w:rPr>
        <w:t>18030/11</w:t>
      </w:r>
      <w:r w:rsidR="00F23E5B">
        <w:rPr>
          <w:rStyle w:val="a7"/>
          <w:color w:val="auto"/>
          <w:sz w:val="16"/>
          <w:szCs w:val="16"/>
        </w:rPr>
        <w:fldChar w:fldCharType="end"/>
      </w:r>
      <w:r w:rsidRPr="000877A8">
        <w:rPr>
          <w:rStyle w:val="sa36b60a1"/>
          <w:sz w:val="16"/>
          <w:szCs w:val="16"/>
        </w:rPr>
        <w:t xml:space="preserve">) </w:t>
      </w:r>
      <w:r>
        <w:rPr>
          <w:rStyle w:val="sbb9ee52a"/>
          <w:sz w:val="16"/>
          <w:szCs w:val="16"/>
        </w:rPr>
        <w:t xml:space="preserve">8 November 2016. </w:t>
      </w:r>
      <w:r w:rsidRPr="00A81B64">
        <w:rPr>
          <w:rStyle w:val="53"/>
          <w:rFonts w:ascii="Times New Roman" w:eastAsia="Calibri" w:hAnsi="Times New Roman" w:cs="Times New Roman"/>
          <w:sz w:val="16"/>
          <w:szCs w:val="16"/>
          <w:lang w:eastAsia="de-DE"/>
        </w:rPr>
        <w:t xml:space="preserve">URL: </w:t>
      </w:r>
      <w:r w:rsidRPr="000877A8">
        <w:rPr>
          <w:rStyle w:val="sbb9ee52a"/>
          <w:sz w:val="16"/>
          <w:szCs w:val="16"/>
        </w:rPr>
        <w:t>https://hudoc.echr.coe.int/eng#{%22itemid%22:[%22001-167828%22]}</w:t>
      </w:r>
    </w:p>
  </w:footnote>
  <w:footnote w:id="213">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Зінченко І.О. Кримінально-правова охорона виборчих, трудових та</w:t>
      </w:r>
      <w:r w:rsidRPr="000877A8">
        <w:rPr>
          <w:sz w:val="16"/>
          <w:szCs w:val="16"/>
          <w:lang w:val="uk-UA"/>
        </w:rPr>
        <w:t xml:space="preserve"> </w:t>
      </w:r>
      <w:r w:rsidRPr="000877A8">
        <w:rPr>
          <w:sz w:val="16"/>
          <w:szCs w:val="16"/>
        </w:rPr>
        <w:t>інших особистих прав і свобод людини і громадянина /Аналіз</w:t>
      </w:r>
      <w:r>
        <w:rPr>
          <w:sz w:val="16"/>
          <w:szCs w:val="16"/>
          <w:lang w:val="uk-UA"/>
        </w:rPr>
        <w:t xml:space="preserve"> </w:t>
      </w:r>
      <w:r w:rsidRPr="000877A8">
        <w:rPr>
          <w:sz w:val="16"/>
          <w:szCs w:val="16"/>
        </w:rPr>
        <w:t>законодавства і судової практики: Монографія. Харків:</w:t>
      </w:r>
      <w:r w:rsidRPr="000877A8">
        <w:rPr>
          <w:sz w:val="16"/>
          <w:szCs w:val="16"/>
          <w:lang w:val="uk-UA"/>
        </w:rPr>
        <w:t xml:space="preserve">  </w:t>
      </w:r>
      <w:r w:rsidRPr="000877A8">
        <w:rPr>
          <w:sz w:val="16"/>
          <w:szCs w:val="16"/>
        </w:rPr>
        <w:t>Видавець СПД ФО Вапнярчук Н.М., 2007. 320 с</w:t>
      </w:r>
      <w:r w:rsidRPr="000877A8">
        <w:rPr>
          <w:sz w:val="16"/>
          <w:szCs w:val="16"/>
          <w:lang w:val="uk-UA"/>
        </w:rPr>
        <w:t xml:space="preserve"> (с. 136)</w:t>
      </w:r>
    </w:p>
  </w:footnote>
  <w:footnote w:id="214">
    <w:p w:rsidR="000473D7" w:rsidRPr="000877A8" w:rsidRDefault="000473D7" w:rsidP="00DF5554">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bb9ee52a"/>
          <w:sz w:val="16"/>
          <w:szCs w:val="16"/>
        </w:rPr>
        <w:t> </w:t>
      </w:r>
      <w:r w:rsidRPr="000877A8">
        <w:rPr>
          <w:rStyle w:val="s29100277"/>
          <w:sz w:val="16"/>
          <w:szCs w:val="16"/>
        </w:rPr>
        <w:t xml:space="preserve"> </w:t>
      </w:r>
      <w:r w:rsidRPr="000877A8">
        <w:rPr>
          <w:rStyle w:val="s29100277"/>
          <w:sz w:val="16"/>
          <w:szCs w:val="16"/>
        </w:rPr>
        <w:t xml:space="preserve">ŞAHİN ALPAY v. TURKEY </w:t>
      </w:r>
      <w:r w:rsidRPr="000877A8">
        <w:rPr>
          <w:rStyle w:val="sbb9ee52a"/>
          <w:sz w:val="16"/>
          <w:szCs w:val="16"/>
        </w:rPr>
        <w:t> </w:t>
      </w:r>
      <w:r w:rsidRPr="000877A8">
        <w:rPr>
          <w:rStyle w:val="sa36b60a1"/>
          <w:sz w:val="16"/>
          <w:szCs w:val="16"/>
        </w:rPr>
        <w:t xml:space="preserve">(Application no. </w:t>
      </w:r>
      <w:r w:rsidR="00F23E5B">
        <w:fldChar w:fldCharType="begin"/>
      </w:r>
      <w:r w:rsidR="00F23E5B">
        <w:instrText xml:space="preserve"> HYPERLINK "https://hudoc.echr.coe.int/eng" \l "{\"appno\":[\"16538/17\"]}" \t "_b</w:instrText>
      </w:r>
      <w:r w:rsidR="00F23E5B">
        <w:instrText xml:space="preserve">lank" </w:instrText>
      </w:r>
      <w:r w:rsidR="00F23E5B">
        <w:fldChar w:fldCharType="separate"/>
      </w:r>
      <w:r w:rsidRPr="000877A8">
        <w:rPr>
          <w:rStyle w:val="a7"/>
          <w:color w:val="auto"/>
          <w:sz w:val="16"/>
          <w:szCs w:val="16"/>
        </w:rPr>
        <w:t>16538/17</w:t>
      </w:r>
      <w:r w:rsidR="00F23E5B">
        <w:rPr>
          <w:rStyle w:val="a7"/>
          <w:color w:val="auto"/>
          <w:sz w:val="16"/>
          <w:szCs w:val="16"/>
        </w:rPr>
        <w:fldChar w:fldCharType="end"/>
      </w:r>
      <w:r w:rsidRPr="000877A8">
        <w:rPr>
          <w:rStyle w:val="sa36b60a1"/>
          <w:sz w:val="16"/>
          <w:szCs w:val="16"/>
        </w:rPr>
        <w:t xml:space="preserve">) </w:t>
      </w:r>
      <w:r w:rsidRPr="000877A8">
        <w:rPr>
          <w:rStyle w:val="sbb9ee52a"/>
          <w:sz w:val="16"/>
          <w:szCs w:val="16"/>
        </w:rPr>
        <w:t>20 March 2018  </w:t>
      </w:r>
      <w:r w:rsidRPr="000877A8">
        <w:rPr>
          <w:rStyle w:val="se208486f"/>
          <w:rFonts w:eastAsia="Arial"/>
          <w:sz w:val="16"/>
          <w:szCs w:val="16"/>
        </w:rPr>
        <w:t>20/06/2018</w:t>
      </w:r>
      <w:r>
        <w:rPr>
          <w:rStyle w:val="se208486f"/>
          <w:rFonts w:eastAsia="Arial"/>
          <w:sz w:val="16"/>
          <w:szCs w:val="16"/>
        </w:rPr>
        <w:t xml:space="preserve">. </w:t>
      </w:r>
      <w:r w:rsidRPr="00A81B64">
        <w:rPr>
          <w:rStyle w:val="53"/>
          <w:rFonts w:ascii="Times New Roman" w:eastAsia="Calibri" w:hAnsi="Times New Roman" w:cs="Times New Roman"/>
          <w:sz w:val="16"/>
          <w:szCs w:val="16"/>
          <w:lang w:eastAsia="de-DE"/>
        </w:rPr>
        <w:t xml:space="preserve">URL: </w:t>
      </w:r>
      <w:r w:rsidRPr="000877A8">
        <w:rPr>
          <w:sz w:val="16"/>
          <w:szCs w:val="16"/>
        </w:rPr>
        <w:t xml:space="preserve"> </w:t>
      </w:r>
      <w:hyperlink r:id="rId83" w:anchor="{%22itemid%22:[%22001-181866%22]}" w:history="1">
        <w:r w:rsidRPr="000877A8">
          <w:rPr>
            <w:rStyle w:val="a7"/>
            <w:rFonts w:eastAsia="Arial"/>
            <w:color w:val="auto"/>
            <w:sz w:val="16"/>
            <w:szCs w:val="16"/>
          </w:rPr>
          <w:t>https://hudoc.echr.coe.int/fre#{%22itemid%22:[%22001-181866%22]}</w:t>
        </w:r>
      </w:hyperlink>
      <w:r w:rsidRPr="000877A8">
        <w:rPr>
          <w:rStyle w:val="se208486f"/>
          <w:rFonts w:eastAsia="Arial"/>
          <w:sz w:val="16"/>
          <w:szCs w:val="16"/>
        </w:rPr>
        <w:t xml:space="preserve"> </w:t>
      </w:r>
    </w:p>
  </w:footnote>
  <w:footnote w:id="215">
    <w:p w:rsidR="000473D7" w:rsidRPr="000877A8" w:rsidRDefault="000473D7" w:rsidP="00DF5554">
      <w:pPr>
        <w:pStyle w:val="s42295588"/>
        <w:spacing w:before="0" w:beforeAutospacing="0" w:after="0" w:afterAutospacing="0"/>
        <w:jc w:val="both"/>
        <w:rPr>
          <w:sz w:val="16"/>
          <w:szCs w:val="16"/>
          <w:lang w:val="ru-UA"/>
        </w:rPr>
      </w:pPr>
      <w:r w:rsidRPr="000877A8">
        <w:rPr>
          <w:rStyle w:val="a8"/>
          <w:sz w:val="16"/>
          <w:szCs w:val="16"/>
        </w:rPr>
        <w:footnoteRef/>
      </w:r>
      <w:r w:rsidRPr="000877A8">
        <w:rPr>
          <w:sz w:val="16"/>
          <w:szCs w:val="16"/>
        </w:rPr>
        <w:t xml:space="preserve"> </w:t>
      </w:r>
      <w:r w:rsidRPr="000877A8">
        <w:rPr>
          <w:rStyle w:val="s29100277"/>
          <w:sz w:val="16"/>
          <w:szCs w:val="16"/>
        </w:rPr>
        <w:t xml:space="preserve">ŞIK v. TURKEY (No. 2) </w:t>
      </w:r>
      <w:r w:rsidRPr="000877A8">
        <w:rPr>
          <w:rStyle w:val="sa36b60a1"/>
          <w:sz w:val="16"/>
          <w:szCs w:val="16"/>
        </w:rPr>
        <w:t xml:space="preserve">(Application no. </w:t>
      </w:r>
      <w:r w:rsidR="00F23E5B">
        <w:fldChar w:fldCharType="begin"/>
      </w:r>
      <w:r w:rsidR="00F23E5B">
        <w:instrText xml:space="preserve"> HYPERLINK "https://hudoc.echr.coe.int/eng" \l "{\"appno\":[\"36493/17\"]}" \t "_blank" </w:instrText>
      </w:r>
      <w:r w:rsidR="00F23E5B">
        <w:fldChar w:fldCharType="separate"/>
      </w:r>
      <w:r w:rsidRPr="000877A8">
        <w:rPr>
          <w:rStyle w:val="a7"/>
          <w:color w:val="auto"/>
          <w:sz w:val="16"/>
          <w:szCs w:val="16"/>
        </w:rPr>
        <w:t>36493/17</w:t>
      </w:r>
      <w:r w:rsidR="00F23E5B">
        <w:rPr>
          <w:rStyle w:val="a7"/>
          <w:color w:val="auto"/>
          <w:sz w:val="16"/>
          <w:szCs w:val="16"/>
        </w:rPr>
        <w:fldChar w:fldCharType="end"/>
      </w:r>
      <w:r w:rsidRPr="000877A8">
        <w:rPr>
          <w:rStyle w:val="sa36b60a1"/>
          <w:sz w:val="16"/>
          <w:szCs w:val="16"/>
        </w:rPr>
        <w:t xml:space="preserve">) </w:t>
      </w:r>
      <w:r w:rsidRPr="000877A8">
        <w:rPr>
          <w:rStyle w:val="se208486f"/>
          <w:sz w:val="16"/>
          <w:szCs w:val="16"/>
        </w:rPr>
        <w:t>19/04/2021</w:t>
      </w:r>
      <w:r>
        <w:rPr>
          <w:rStyle w:val="se208486f"/>
          <w:sz w:val="16"/>
          <w:szCs w:val="16"/>
        </w:rPr>
        <w:t xml:space="preserve">. </w:t>
      </w:r>
      <w:r w:rsidRPr="00A81B64">
        <w:rPr>
          <w:rStyle w:val="53"/>
          <w:rFonts w:ascii="Times New Roman" w:eastAsia="Calibri" w:hAnsi="Times New Roman" w:cs="Times New Roman"/>
          <w:sz w:val="16"/>
          <w:szCs w:val="16"/>
          <w:lang w:eastAsia="de-DE"/>
        </w:rPr>
        <w:t xml:space="preserve">URL: </w:t>
      </w:r>
      <w:r w:rsidRPr="000877A8">
        <w:rPr>
          <w:sz w:val="16"/>
          <w:szCs w:val="16"/>
        </w:rPr>
        <w:t xml:space="preserve"> https://hudoc.echr.coe.int/fre#{%22itemid%22:[%22001-206411%22]}</w:t>
      </w:r>
    </w:p>
  </w:footnote>
  <w:footnote w:id="216">
    <w:p w:rsidR="000473D7" w:rsidRPr="000877A8" w:rsidRDefault="000473D7" w:rsidP="00DF5554">
      <w:pPr>
        <w:pStyle w:val="s8229abdd"/>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bb9ee52a"/>
          <w:sz w:val="16"/>
          <w:szCs w:val="16"/>
        </w:rPr>
        <w:t xml:space="preserve">Mustafa KARACA against Turkey </w:t>
      </w:r>
      <w:r>
        <w:rPr>
          <w:rStyle w:val="sbb9ee52a"/>
          <w:sz w:val="16"/>
          <w:szCs w:val="16"/>
        </w:rPr>
        <w:t>(</w:t>
      </w:r>
      <w:r w:rsidRPr="000877A8">
        <w:rPr>
          <w:rStyle w:val="sbb9ee52a"/>
          <w:sz w:val="16"/>
          <w:szCs w:val="16"/>
        </w:rPr>
        <w:t xml:space="preserve">Application no. </w:t>
      </w:r>
      <w:r w:rsidR="00F23E5B">
        <w:fldChar w:fldCharType="begin"/>
      </w:r>
      <w:r w:rsidR="00F23E5B">
        <w:instrText xml:space="preserve"> HYPERLINK "https://hudoc.echr.coe.int/eng" \l "{\"appno\":[\"5809/13\"]}" \t "_blank" </w:instrText>
      </w:r>
      <w:r w:rsidR="00F23E5B">
        <w:fldChar w:fldCharType="separate"/>
      </w:r>
      <w:r w:rsidRPr="000877A8">
        <w:rPr>
          <w:rStyle w:val="a7"/>
          <w:color w:val="auto"/>
          <w:sz w:val="16"/>
          <w:szCs w:val="16"/>
        </w:rPr>
        <w:t>5809/13</w:t>
      </w:r>
      <w:r w:rsidR="00F23E5B">
        <w:rPr>
          <w:rStyle w:val="a7"/>
          <w:color w:val="auto"/>
          <w:sz w:val="16"/>
          <w:szCs w:val="16"/>
        </w:rPr>
        <w:fldChar w:fldCharType="end"/>
      </w:r>
      <w:r>
        <w:rPr>
          <w:rStyle w:val="a7"/>
          <w:color w:val="auto"/>
          <w:sz w:val="16"/>
          <w:szCs w:val="16"/>
        </w:rPr>
        <w:t>)</w:t>
      </w:r>
      <w:r w:rsidRPr="000877A8">
        <w:rPr>
          <w:rStyle w:val="sbb9ee52a"/>
          <w:sz w:val="16"/>
          <w:szCs w:val="16"/>
        </w:rPr>
        <w:t xml:space="preserve"> 12 March 2019</w:t>
      </w:r>
      <w:r>
        <w:rPr>
          <w:rStyle w:val="sbb9ee52a"/>
          <w:sz w:val="16"/>
          <w:szCs w:val="16"/>
        </w:rPr>
        <w:t>.</w:t>
      </w:r>
      <w:r w:rsidRPr="00D75F4B">
        <w:rPr>
          <w:rStyle w:val="53"/>
          <w:rFonts w:ascii="Times New Roman" w:eastAsia="Calibri" w:hAnsi="Times New Roman" w:cs="Times New Roman"/>
          <w:sz w:val="16"/>
          <w:szCs w:val="16"/>
          <w:lang w:eastAsia="de-DE"/>
        </w:rPr>
        <w:t xml:space="preserve"> </w:t>
      </w:r>
      <w:r w:rsidRPr="00A81B64">
        <w:rPr>
          <w:rStyle w:val="53"/>
          <w:rFonts w:ascii="Times New Roman" w:eastAsia="Calibri" w:hAnsi="Times New Roman" w:cs="Times New Roman"/>
          <w:sz w:val="16"/>
          <w:szCs w:val="16"/>
          <w:lang w:eastAsia="de-DE"/>
        </w:rPr>
        <w:t xml:space="preserve">URL: </w:t>
      </w:r>
      <w:hyperlink r:id="rId84" w:anchor="{%22itemid%22:[%22001-192396%22]}" w:history="1">
        <w:r w:rsidRPr="000877A8">
          <w:rPr>
            <w:rStyle w:val="a7"/>
            <w:color w:val="auto"/>
            <w:sz w:val="16"/>
            <w:szCs w:val="16"/>
          </w:rPr>
          <w:t>https://hudoc.echr.coe.int/eng#{%22itemid%22:[%22001-192396%22]}</w:t>
        </w:r>
      </w:hyperlink>
      <w:r w:rsidRPr="000877A8">
        <w:rPr>
          <w:rStyle w:val="sbb9ee52a"/>
          <w:sz w:val="16"/>
          <w:szCs w:val="16"/>
        </w:rPr>
        <w:t xml:space="preserve"> </w:t>
      </w:r>
    </w:p>
  </w:footnote>
  <w:footnote w:id="217">
    <w:p w:rsidR="000473D7" w:rsidRPr="000877A8" w:rsidRDefault="000473D7" w:rsidP="00DF5554">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NAGLA v. LATVIA </w:t>
      </w:r>
      <w:r w:rsidRPr="000877A8">
        <w:rPr>
          <w:rStyle w:val="sa36b60a1"/>
          <w:sz w:val="16"/>
          <w:szCs w:val="16"/>
        </w:rPr>
        <w:t xml:space="preserve">(Application no. </w:t>
      </w:r>
      <w:r w:rsidR="00F23E5B">
        <w:fldChar w:fldCharType="begin"/>
      </w:r>
      <w:r w:rsidR="00F23E5B">
        <w:instrText xml:space="preserve"> HYPERLINK "https://hudoc.echr.coe.int/eng" \l "{\"appno\":[\"73469/10\"]}" \t "_blank" </w:instrText>
      </w:r>
      <w:r w:rsidR="00F23E5B">
        <w:fldChar w:fldCharType="separate"/>
      </w:r>
      <w:r w:rsidRPr="000877A8">
        <w:rPr>
          <w:rStyle w:val="a7"/>
          <w:color w:val="auto"/>
          <w:sz w:val="16"/>
          <w:szCs w:val="16"/>
        </w:rPr>
        <w:t>73469/10</w:t>
      </w:r>
      <w:r w:rsidR="00F23E5B">
        <w:rPr>
          <w:rStyle w:val="a7"/>
          <w:color w:val="auto"/>
          <w:sz w:val="16"/>
          <w:szCs w:val="16"/>
        </w:rPr>
        <w:fldChar w:fldCharType="end"/>
      </w:r>
      <w:r w:rsidRPr="000877A8">
        <w:rPr>
          <w:rStyle w:val="sa36b60a1"/>
          <w:sz w:val="16"/>
          <w:szCs w:val="16"/>
        </w:rPr>
        <w:t xml:space="preserve">) </w:t>
      </w:r>
      <w:r w:rsidRPr="000877A8">
        <w:rPr>
          <w:rStyle w:val="sbb9ee52a"/>
          <w:sz w:val="16"/>
          <w:szCs w:val="16"/>
        </w:rPr>
        <w:t>16 July 2013</w:t>
      </w:r>
      <w:r>
        <w:rPr>
          <w:sz w:val="16"/>
          <w:szCs w:val="16"/>
        </w:rPr>
        <w:t xml:space="preserve">. </w:t>
      </w:r>
      <w:r w:rsidRPr="00A81B64">
        <w:rPr>
          <w:rStyle w:val="53"/>
          <w:rFonts w:ascii="Times New Roman" w:eastAsia="Calibri" w:hAnsi="Times New Roman" w:cs="Times New Roman"/>
          <w:sz w:val="16"/>
          <w:szCs w:val="16"/>
          <w:lang w:eastAsia="de-DE"/>
        </w:rPr>
        <w:t xml:space="preserve">URL: </w:t>
      </w:r>
      <w:hyperlink r:id="rId85" w:anchor="{%22itemid%22:[%22001-122374%22]}" w:history="1">
        <w:r w:rsidRPr="000877A8">
          <w:rPr>
            <w:rStyle w:val="a7"/>
            <w:color w:val="auto"/>
            <w:sz w:val="16"/>
            <w:szCs w:val="16"/>
          </w:rPr>
          <w:t>https://hudoc.echr.coe.int/eng#{%22itemid%22:[%22001-122374%22]}</w:t>
        </w:r>
      </w:hyperlink>
      <w:r w:rsidRPr="000877A8">
        <w:rPr>
          <w:sz w:val="16"/>
          <w:szCs w:val="16"/>
        </w:rPr>
        <w:t xml:space="preserve"> </w:t>
      </w:r>
    </w:p>
  </w:footnote>
  <w:footnote w:id="218">
    <w:p w:rsidR="000473D7" w:rsidRPr="000877A8" w:rsidRDefault="000473D7" w:rsidP="00DF5554">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KHADIJA ISMAYILOVA v. AZERBAIJAN </w:t>
      </w:r>
      <w:r w:rsidRPr="000877A8">
        <w:rPr>
          <w:rStyle w:val="sa36b60a1"/>
          <w:sz w:val="16"/>
          <w:szCs w:val="16"/>
        </w:rPr>
        <w:t xml:space="preserve">(Applications nos. </w:t>
      </w:r>
      <w:r w:rsidR="00F23E5B">
        <w:fldChar w:fldCharType="begin"/>
      </w:r>
      <w:r w:rsidR="00F23E5B">
        <w:instrText xml:space="preserve"> HYPERLINK "https://hudoc.echr.coe.int/eng" \l "{\"appno\":[\"65286/13\"]}" \t "_blank" </w:instrText>
      </w:r>
      <w:r w:rsidR="00F23E5B">
        <w:fldChar w:fldCharType="separate"/>
      </w:r>
      <w:r w:rsidRPr="000877A8">
        <w:rPr>
          <w:rStyle w:val="a7"/>
          <w:color w:val="auto"/>
          <w:sz w:val="16"/>
          <w:szCs w:val="16"/>
        </w:rPr>
        <w:t>65286/13</w:t>
      </w:r>
      <w:r w:rsidR="00F23E5B">
        <w:rPr>
          <w:rStyle w:val="a7"/>
          <w:color w:val="auto"/>
          <w:sz w:val="16"/>
          <w:szCs w:val="16"/>
        </w:rPr>
        <w:fldChar w:fldCharType="end"/>
      </w:r>
      <w:r w:rsidRPr="000877A8">
        <w:rPr>
          <w:rStyle w:val="sa36b60a1"/>
          <w:sz w:val="16"/>
          <w:szCs w:val="16"/>
        </w:rPr>
        <w:t xml:space="preserve">  and </w:t>
      </w:r>
      <w:hyperlink r:id="rId86" w:anchor="{&quot;appno&quot;:[&quot;57270/14&quot;]}" w:tgtFrame="_blank" w:history="1">
        <w:r w:rsidRPr="000877A8">
          <w:rPr>
            <w:rStyle w:val="a7"/>
            <w:color w:val="auto"/>
            <w:sz w:val="16"/>
            <w:szCs w:val="16"/>
          </w:rPr>
          <w:t>57270/14</w:t>
        </w:r>
      </w:hyperlink>
      <w:r w:rsidRPr="000877A8">
        <w:rPr>
          <w:rStyle w:val="sa36b60a1"/>
          <w:sz w:val="16"/>
          <w:szCs w:val="16"/>
        </w:rPr>
        <w:t xml:space="preserve">) </w:t>
      </w:r>
      <w:r w:rsidRPr="000877A8">
        <w:rPr>
          <w:rStyle w:val="sbb9ee52a"/>
          <w:sz w:val="16"/>
          <w:szCs w:val="16"/>
        </w:rPr>
        <w:t>10 January 2019</w:t>
      </w:r>
      <w:r>
        <w:rPr>
          <w:rStyle w:val="sbb9ee52a"/>
          <w:sz w:val="16"/>
          <w:szCs w:val="16"/>
        </w:rPr>
        <w:t xml:space="preserve">. </w:t>
      </w:r>
      <w:r w:rsidRPr="00A81B64">
        <w:rPr>
          <w:rStyle w:val="53"/>
          <w:rFonts w:ascii="Times New Roman" w:eastAsia="Calibri" w:hAnsi="Times New Roman" w:cs="Times New Roman"/>
          <w:sz w:val="16"/>
          <w:szCs w:val="16"/>
          <w:lang w:eastAsia="de-DE"/>
        </w:rPr>
        <w:t xml:space="preserve">URL: </w:t>
      </w:r>
      <w:r w:rsidRPr="000877A8">
        <w:rPr>
          <w:rStyle w:val="sbb9ee52a"/>
          <w:sz w:val="16"/>
          <w:szCs w:val="16"/>
        </w:rPr>
        <w:t xml:space="preserve"> </w:t>
      </w:r>
      <w:r w:rsidRPr="000877A8">
        <w:rPr>
          <w:rStyle w:val="sa36b60a1"/>
          <w:sz w:val="16"/>
          <w:szCs w:val="16"/>
        </w:rPr>
        <w:t xml:space="preserve">  </w:t>
      </w:r>
      <w:hyperlink r:id="rId87" w:anchor="{%22itemid%22:[%22001-188993%22]}" w:history="1">
        <w:r w:rsidRPr="000877A8">
          <w:rPr>
            <w:rStyle w:val="a7"/>
            <w:color w:val="auto"/>
            <w:sz w:val="16"/>
            <w:szCs w:val="16"/>
          </w:rPr>
          <w:t>https://hudoc.echr.coe.int/eng#{%22itemid%22:[%22001-188993%22]}</w:t>
        </w:r>
      </w:hyperlink>
      <w:r w:rsidRPr="000877A8">
        <w:rPr>
          <w:rStyle w:val="sa36b60a1"/>
          <w:sz w:val="16"/>
          <w:szCs w:val="16"/>
        </w:rPr>
        <w:t xml:space="preserve"> </w:t>
      </w:r>
    </w:p>
  </w:footnote>
  <w:footnote w:id="219">
    <w:p w:rsidR="000473D7" w:rsidRPr="00D75F4B" w:rsidRDefault="000473D7" w:rsidP="00DF5554">
      <w:pPr>
        <w:pStyle w:val="s79b8843c"/>
        <w:spacing w:before="0" w:beforeAutospacing="0" w:after="0" w:afterAutospacing="0"/>
        <w:jc w:val="both"/>
        <w:rPr>
          <w:sz w:val="16"/>
          <w:szCs w:val="16"/>
        </w:rPr>
      </w:pPr>
      <w:r w:rsidRPr="000877A8">
        <w:rPr>
          <w:rStyle w:val="a8"/>
          <w:sz w:val="16"/>
          <w:szCs w:val="16"/>
        </w:rPr>
        <w:footnoteRef/>
      </w:r>
      <w:r w:rsidRPr="000877A8">
        <w:rPr>
          <w:rStyle w:val="s29100277"/>
          <w:sz w:val="16"/>
          <w:szCs w:val="16"/>
        </w:rPr>
        <w:t xml:space="preserve"> </w:t>
      </w:r>
      <w:r w:rsidRPr="000877A8">
        <w:rPr>
          <w:rStyle w:val="s29100277"/>
          <w:sz w:val="16"/>
          <w:szCs w:val="16"/>
        </w:rPr>
        <w:t xml:space="preserve">GAŠI AND OTHERS v. SERBIA </w:t>
      </w:r>
      <w:r w:rsidRPr="000877A8">
        <w:rPr>
          <w:rStyle w:val="sa36b60a1"/>
          <w:sz w:val="16"/>
          <w:szCs w:val="16"/>
        </w:rPr>
        <w:t xml:space="preserve">(Application no. </w:t>
      </w:r>
      <w:r w:rsidR="00F23E5B">
        <w:fldChar w:fldCharType="begin"/>
      </w:r>
      <w:r w:rsidR="00F23E5B">
        <w:instrText xml:space="preserve"> HYPERLINK "https://hudoc.echr.coe.int/eng" \l "{\"appno\":[\"24738/19\"]}" \t "_blank" </w:instrText>
      </w:r>
      <w:r w:rsidR="00F23E5B">
        <w:fldChar w:fldCharType="separate"/>
      </w:r>
      <w:r w:rsidRPr="000877A8">
        <w:rPr>
          <w:rStyle w:val="a7"/>
          <w:color w:val="auto"/>
          <w:sz w:val="16"/>
          <w:szCs w:val="16"/>
        </w:rPr>
        <w:t>24738/19</w:t>
      </w:r>
      <w:r w:rsidR="00F23E5B">
        <w:rPr>
          <w:rStyle w:val="a7"/>
          <w:color w:val="auto"/>
          <w:sz w:val="16"/>
          <w:szCs w:val="16"/>
        </w:rPr>
        <w:fldChar w:fldCharType="end"/>
      </w:r>
      <w:r w:rsidRPr="000877A8">
        <w:rPr>
          <w:rStyle w:val="sa36b60a1"/>
          <w:sz w:val="16"/>
          <w:szCs w:val="16"/>
        </w:rPr>
        <w:t>)</w:t>
      </w:r>
      <w:r w:rsidRPr="000877A8">
        <w:rPr>
          <w:sz w:val="16"/>
          <w:szCs w:val="16"/>
        </w:rPr>
        <w:t xml:space="preserve">  </w:t>
      </w:r>
      <w:r w:rsidRPr="000877A8">
        <w:rPr>
          <w:rStyle w:val="se208486f"/>
          <w:sz w:val="16"/>
          <w:szCs w:val="16"/>
        </w:rPr>
        <w:t>30/01/2023</w:t>
      </w:r>
      <w:r>
        <w:rPr>
          <w:rStyle w:val="se208486f"/>
          <w:sz w:val="16"/>
          <w:szCs w:val="16"/>
        </w:rPr>
        <w:t xml:space="preserve">. </w:t>
      </w:r>
      <w:r w:rsidRPr="00A81B64">
        <w:rPr>
          <w:rStyle w:val="53"/>
          <w:rFonts w:ascii="Times New Roman" w:eastAsia="Calibri" w:hAnsi="Times New Roman" w:cs="Times New Roman"/>
          <w:sz w:val="16"/>
          <w:szCs w:val="16"/>
          <w:lang w:eastAsia="de-DE"/>
        </w:rPr>
        <w:t xml:space="preserve">URL: </w:t>
      </w:r>
      <w:hyperlink r:id="rId88" w:anchor="{%22itemid%22:[%22001-219042%22]}" w:history="1">
        <w:r w:rsidRPr="000877A8">
          <w:rPr>
            <w:rStyle w:val="a7"/>
            <w:color w:val="auto"/>
            <w:sz w:val="16"/>
            <w:szCs w:val="16"/>
          </w:rPr>
          <w:t>https://hudoc.echr.coe.int/ukr#{%22itemid%22:[%22001-219042%22]}</w:t>
        </w:r>
      </w:hyperlink>
      <w:r w:rsidRPr="000877A8">
        <w:rPr>
          <w:rStyle w:val="sa36b60a1"/>
          <w:sz w:val="16"/>
          <w:szCs w:val="16"/>
        </w:rPr>
        <w:t xml:space="preserve"> </w:t>
      </w:r>
    </w:p>
  </w:footnote>
  <w:footnote w:id="220">
    <w:p w:rsidR="000473D7" w:rsidRPr="000877A8" w:rsidRDefault="000473D7" w:rsidP="00DF5554">
      <w:pPr>
        <w:jc w:val="both"/>
        <w:rPr>
          <w:rFonts w:ascii="Times New Roman" w:hAnsi="Times New Roman" w:cs="Times New Roman"/>
          <w:sz w:val="16"/>
          <w:szCs w:val="16"/>
        </w:rPr>
      </w:pPr>
      <w:r w:rsidRPr="00D75F4B">
        <w:rPr>
          <w:rStyle w:val="a8"/>
          <w:rFonts w:ascii="Times New Roman" w:hAnsi="Times New Roman" w:cs="Times New Roman"/>
          <w:color w:val="auto"/>
          <w:sz w:val="16"/>
          <w:szCs w:val="16"/>
        </w:rPr>
        <w:footnoteRef/>
      </w:r>
      <w:r w:rsidRPr="00D75F4B">
        <w:rPr>
          <w:rFonts w:ascii="Times New Roman" w:hAnsi="Times New Roman" w:cs="Times New Roman"/>
          <w:color w:val="auto"/>
          <w:sz w:val="16"/>
          <w:szCs w:val="16"/>
        </w:rPr>
        <w:t xml:space="preserve"> </w:t>
      </w:r>
      <w:r w:rsidRPr="00D75F4B">
        <w:rPr>
          <w:rFonts w:ascii="Times New Roman" w:hAnsi="Times New Roman" w:cs="Times New Roman"/>
          <w:bCs/>
          <w:color w:val="auto"/>
          <w:sz w:val="16"/>
          <w:szCs w:val="16"/>
        </w:rPr>
        <w:t xml:space="preserve">Постанова </w:t>
      </w:r>
      <w:r w:rsidRPr="00D75F4B">
        <w:rPr>
          <w:rFonts w:ascii="Times New Roman" w:hAnsi="Times New Roman" w:cs="Times New Roman"/>
          <w:bCs/>
          <w:color w:val="auto"/>
          <w:sz w:val="16"/>
          <w:szCs w:val="16"/>
          <w:lang w:val="ru-RU"/>
        </w:rPr>
        <w:t xml:space="preserve">Верховного Суду </w:t>
      </w:r>
      <w:r w:rsidRPr="00D75F4B">
        <w:rPr>
          <w:rFonts w:ascii="Times New Roman" w:hAnsi="Times New Roman" w:cs="Times New Roman"/>
          <w:color w:val="auto"/>
          <w:sz w:val="16"/>
          <w:szCs w:val="16"/>
        </w:rPr>
        <w:t xml:space="preserve">від 20 лютого 2018 року у справі </w:t>
      </w:r>
      <w:r w:rsidRPr="00D75F4B">
        <w:rPr>
          <w:rFonts w:ascii="Times New Roman" w:hAnsi="Times New Roman" w:cs="Times New Roman"/>
          <w:iCs/>
          <w:color w:val="auto"/>
          <w:sz w:val="16"/>
          <w:szCs w:val="16"/>
        </w:rPr>
        <w:t>№ 303/4076/15-к</w:t>
      </w:r>
      <w:r>
        <w:rPr>
          <w:rFonts w:ascii="Times New Roman" w:hAnsi="Times New Roman" w:cs="Times New Roman"/>
          <w:i/>
          <w:iCs/>
          <w:color w:val="auto"/>
          <w:sz w:val="16"/>
          <w:szCs w:val="16"/>
        </w:rPr>
        <w:t xml:space="preserve">. </w:t>
      </w:r>
      <w:r w:rsidRPr="00A81B64">
        <w:rPr>
          <w:rStyle w:val="53"/>
          <w:rFonts w:ascii="Times New Roman" w:eastAsia="Calibri" w:hAnsi="Times New Roman" w:cs="Times New Roman"/>
          <w:sz w:val="16"/>
          <w:szCs w:val="16"/>
          <w:lang w:eastAsia="de-DE"/>
        </w:rPr>
        <w:t xml:space="preserve">URL: </w:t>
      </w:r>
      <w:hyperlink r:id="rId89" w:history="1">
        <w:r w:rsidRPr="000877A8">
          <w:rPr>
            <w:rStyle w:val="a7"/>
            <w:rFonts w:ascii="Times New Roman" w:hAnsi="Times New Roman" w:cs="Times New Roman"/>
            <w:color w:val="auto"/>
            <w:sz w:val="16"/>
            <w:szCs w:val="16"/>
          </w:rPr>
          <w:t>https://reyestr.court.gov.ua/Review/72460065</w:t>
        </w:r>
      </w:hyperlink>
      <w:r w:rsidRPr="000877A8">
        <w:rPr>
          <w:rFonts w:ascii="Times New Roman" w:hAnsi="Times New Roman" w:cs="Times New Roman"/>
          <w:color w:val="auto"/>
          <w:sz w:val="16"/>
          <w:szCs w:val="16"/>
        </w:rPr>
        <w:t xml:space="preserve"> </w:t>
      </w:r>
    </w:p>
  </w:footnote>
  <w:footnote w:id="221">
    <w:p w:rsidR="000473D7" w:rsidRPr="000877A8" w:rsidRDefault="000473D7" w:rsidP="00DF5554">
      <w:pPr>
        <w:pStyle w:val="HTML"/>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sz w:val="16"/>
          <w:szCs w:val="16"/>
          <w:lang w:val="ru-RU"/>
        </w:rPr>
        <w:t xml:space="preserve">Постанова </w:t>
      </w:r>
      <w:r>
        <w:rPr>
          <w:rFonts w:ascii="Times New Roman" w:hAnsi="Times New Roman" w:cs="Times New Roman"/>
          <w:sz w:val="16"/>
          <w:szCs w:val="16"/>
          <w:lang w:val="ru-RU"/>
        </w:rPr>
        <w:t xml:space="preserve">Верховного Суду від </w:t>
      </w:r>
      <w:r w:rsidRPr="000877A8">
        <w:rPr>
          <w:rFonts w:ascii="Times New Roman" w:hAnsi="Times New Roman" w:cs="Times New Roman"/>
          <w:sz w:val="16"/>
          <w:szCs w:val="16"/>
        </w:rPr>
        <w:t xml:space="preserve">7 червня </w:t>
      </w:r>
      <w:r w:rsidRPr="00D75F4B">
        <w:rPr>
          <w:rFonts w:ascii="Times New Roman" w:hAnsi="Times New Roman" w:cs="Times New Roman"/>
          <w:sz w:val="16"/>
          <w:szCs w:val="16"/>
        </w:rPr>
        <w:t>2022 року</w:t>
      </w:r>
      <w:r w:rsidRPr="00D75F4B">
        <w:rPr>
          <w:rFonts w:ascii="Times New Roman" w:hAnsi="Times New Roman" w:cs="Times New Roman"/>
          <w:iCs/>
          <w:sz w:val="16"/>
          <w:szCs w:val="16"/>
        </w:rPr>
        <w:t xml:space="preserve"> </w:t>
      </w:r>
      <w:r w:rsidRPr="00D75F4B">
        <w:rPr>
          <w:rFonts w:ascii="Times New Roman" w:hAnsi="Times New Roman" w:cs="Times New Roman"/>
          <w:iCs/>
          <w:sz w:val="16"/>
          <w:szCs w:val="16"/>
          <w:lang w:val="uk-UA"/>
        </w:rPr>
        <w:t xml:space="preserve">у </w:t>
      </w:r>
      <w:r w:rsidRPr="00D75F4B">
        <w:rPr>
          <w:rFonts w:ascii="Times New Roman" w:hAnsi="Times New Roman" w:cs="Times New Roman"/>
          <w:iCs/>
          <w:sz w:val="16"/>
          <w:szCs w:val="16"/>
        </w:rPr>
        <w:t>справ</w:t>
      </w:r>
      <w:r w:rsidRPr="00D75F4B">
        <w:rPr>
          <w:rFonts w:ascii="Times New Roman" w:hAnsi="Times New Roman" w:cs="Times New Roman"/>
          <w:iCs/>
          <w:sz w:val="16"/>
          <w:szCs w:val="16"/>
          <w:lang w:val="uk-UA"/>
        </w:rPr>
        <w:t>і</w:t>
      </w:r>
      <w:r w:rsidRPr="00D75F4B">
        <w:rPr>
          <w:rFonts w:ascii="Times New Roman" w:hAnsi="Times New Roman" w:cs="Times New Roman"/>
          <w:iCs/>
          <w:sz w:val="16"/>
          <w:szCs w:val="16"/>
        </w:rPr>
        <w:t xml:space="preserve"> № 170/794/</w:t>
      </w:r>
      <w:proofErr w:type="gramStart"/>
      <w:r w:rsidRPr="00D75F4B">
        <w:rPr>
          <w:rFonts w:ascii="Times New Roman" w:hAnsi="Times New Roman" w:cs="Times New Roman"/>
          <w:iCs/>
          <w:sz w:val="16"/>
          <w:szCs w:val="16"/>
        </w:rPr>
        <w:t>20</w:t>
      </w:r>
      <w:r w:rsidRPr="00D75F4B">
        <w:rPr>
          <w:rFonts w:ascii="Times New Roman" w:hAnsi="Times New Roman" w:cs="Times New Roman"/>
          <w:iCs/>
          <w:sz w:val="16"/>
          <w:szCs w:val="16"/>
          <w:lang w:val="ru-RU"/>
        </w:rPr>
        <w:t xml:space="preserve"> </w:t>
      </w:r>
      <w:r w:rsidRPr="00D75F4B">
        <w:rPr>
          <w:rFonts w:ascii="Times New Roman" w:hAnsi="Times New Roman" w:cs="Times New Roman"/>
          <w:i/>
          <w:iCs/>
          <w:sz w:val="16"/>
          <w:szCs w:val="16"/>
          <w:lang w:val="ru-RU"/>
        </w:rPr>
        <w:t>.</w:t>
      </w:r>
      <w:proofErr w:type="gramEnd"/>
      <w:r w:rsidRPr="00D75F4B">
        <w:rPr>
          <w:rStyle w:val="53"/>
          <w:rFonts w:ascii="Times New Roman" w:eastAsia="Calibri" w:hAnsi="Times New Roman" w:cs="Times New Roman"/>
          <w:sz w:val="16"/>
          <w:szCs w:val="16"/>
          <w:lang w:val="uk-UA" w:eastAsia="de-DE"/>
        </w:rPr>
        <w:t xml:space="preserve"> </w:t>
      </w:r>
      <w:r w:rsidRPr="00A81B64">
        <w:rPr>
          <w:rStyle w:val="53"/>
          <w:rFonts w:ascii="Times New Roman" w:eastAsia="Calibri" w:hAnsi="Times New Roman" w:cs="Times New Roman"/>
          <w:sz w:val="16"/>
          <w:szCs w:val="16"/>
          <w:lang w:val="uk-UA" w:eastAsia="de-DE"/>
        </w:rPr>
        <w:t xml:space="preserve">URL: </w:t>
      </w:r>
      <w:r w:rsidRPr="00D75F4B">
        <w:rPr>
          <w:rFonts w:ascii="Times New Roman" w:hAnsi="Times New Roman" w:cs="Times New Roman"/>
          <w:i/>
          <w:iCs/>
          <w:sz w:val="16"/>
          <w:szCs w:val="16"/>
          <w:lang w:val="uk-UA"/>
        </w:rPr>
        <w:t xml:space="preserve"> </w:t>
      </w:r>
      <w:hyperlink r:id="rId90" w:history="1">
        <w:r w:rsidRPr="000877A8">
          <w:rPr>
            <w:rStyle w:val="a7"/>
            <w:rFonts w:ascii="Times New Roman" w:hAnsi="Times New Roman" w:cs="Times New Roman"/>
            <w:color w:val="auto"/>
            <w:sz w:val="16"/>
            <w:szCs w:val="16"/>
          </w:rPr>
          <w:t>https://reyestr.court.gov.ua/Review/104694932</w:t>
        </w:r>
      </w:hyperlink>
    </w:p>
  </w:footnote>
  <w:footnote w:id="222">
    <w:p w:rsidR="000473D7" w:rsidRPr="00D75F4B" w:rsidRDefault="000473D7" w:rsidP="00DF5554">
      <w:pPr>
        <w:pStyle w:val="a4"/>
        <w:spacing w:before="0" w:beforeAutospacing="0" w:after="0" w:afterAutospacing="0"/>
        <w:jc w:val="both"/>
        <w:rPr>
          <w:sz w:val="16"/>
          <w:szCs w:val="16"/>
          <w:lang w:val="uk-UA"/>
        </w:rPr>
      </w:pPr>
      <w:r w:rsidRPr="000877A8">
        <w:rPr>
          <w:rStyle w:val="a8"/>
          <w:sz w:val="16"/>
          <w:szCs w:val="16"/>
        </w:rPr>
        <w:footnoteRef/>
      </w:r>
      <w:r w:rsidRPr="00D75F4B">
        <w:rPr>
          <w:sz w:val="16"/>
          <w:szCs w:val="16"/>
          <w:lang w:val="uk-UA"/>
        </w:rPr>
        <w:t xml:space="preserve"> </w:t>
      </w:r>
      <w:r w:rsidRPr="00D75F4B">
        <w:rPr>
          <w:sz w:val="16"/>
          <w:szCs w:val="16"/>
          <w:lang w:val="uk-UA"/>
        </w:rPr>
        <w:t xml:space="preserve">Вирок Херсонського міського суду Херсонської області від 12.11.2024 р. у справі № 766/18909/24 </w:t>
      </w:r>
      <w:r w:rsidRPr="00A81B64">
        <w:rPr>
          <w:rStyle w:val="53"/>
          <w:rFonts w:ascii="Times New Roman" w:eastAsia="Calibri" w:hAnsi="Times New Roman" w:cs="Times New Roman"/>
          <w:sz w:val="16"/>
          <w:szCs w:val="16"/>
          <w:lang w:val="uk-UA" w:eastAsia="de-DE"/>
        </w:rPr>
        <w:t xml:space="preserve">URL: </w:t>
      </w:r>
      <w:r w:rsidRPr="00D75F4B">
        <w:rPr>
          <w:sz w:val="16"/>
          <w:szCs w:val="16"/>
          <w:lang w:val="uk-UA"/>
        </w:rPr>
        <w:t xml:space="preserve"> </w:t>
      </w:r>
      <w:hyperlink r:id="rId91" w:history="1">
        <w:r w:rsidRPr="000877A8">
          <w:rPr>
            <w:rStyle w:val="a7"/>
            <w:color w:val="auto"/>
            <w:sz w:val="16"/>
            <w:szCs w:val="16"/>
          </w:rPr>
          <w:t>https</w:t>
        </w:r>
        <w:r w:rsidRPr="00D75F4B">
          <w:rPr>
            <w:rStyle w:val="a7"/>
            <w:color w:val="auto"/>
            <w:sz w:val="16"/>
            <w:szCs w:val="16"/>
            <w:lang w:val="uk-UA"/>
          </w:rPr>
          <w:t>://</w:t>
        </w:r>
        <w:r w:rsidRPr="000877A8">
          <w:rPr>
            <w:rStyle w:val="a7"/>
            <w:color w:val="auto"/>
            <w:sz w:val="16"/>
            <w:szCs w:val="16"/>
          </w:rPr>
          <w:t>reyestr</w:t>
        </w:r>
        <w:r w:rsidRPr="00D75F4B">
          <w:rPr>
            <w:rStyle w:val="a7"/>
            <w:color w:val="auto"/>
            <w:sz w:val="16"/>
            <w:szCs w:val="16"/>
            <w:lang w:val="uk-UA"/>
          </w:rPr>
          <w:t>.</w:t>
        </w:r>
        <w:r w:rsidRPr="000877A8">
          <w:rPr>
            <w:rStyle w:val="a7"/>
            <w:color w:val="auto"/>
            <w:sz w:val="16"/>
            <w:szCs w:val="16"/>
          </w:rPr>
          <w:t>court</w:t>
        </w:r>
        <w:r w:rsidRPr="00D75F4B">
          <w:rPr>
            <w:rStyle w:val="a7"/>
            <w:color w:val="auto"/>
            <w:sz w:val="16"/>
            <w:szCs w:val="16"/>
            <w:lang w:val="uk-UA"/>
          </w:rPr>
          <w:t>.</w:t>
        </w:r>
        <w:r w:rsidRPr="000877A8">
          <w:rPr>
            <w:rStyle w:val="a7"/>
            <w:color w:val="auto"/>
            <w:sz w:val="16"/>
            <w:szCs w:val="16"/>
          </w:rPr>
          <w:t>gov</w:t>
        </w:r>
        <w:r w:rsidRPr="00D75F4B">
          <w:rPr>
            <w:rStyle w:val="a7"/>
            <w:color w:val="auto"/>
            <w:sz w:val="16"/>
            <w:szCs w:val="16"/>
            <w:lang w:val="uk-UA"/>
          </w:rPr>
          <w:t>.</w:t>
        </w:r>
        <w:r w:rsidRPr="000877A8">
          <w:rPr>
            <w:rStyle w:val="a7"/>
            <w:color w:val="auto"/>
            <w:sz w:val="16"/>
            <w:szCs w:val="16"/>
          </w:rPr>
          <w:t>ua</w:t>
        </w:r>
        <w:r w:rsidRPr="00D75F4B">
          <w:rPr>
            <w:rStyle w:val="a7"/>
            <w:color w:val="auto"/>
            <w:sz w:val="16"/>
            <w:szCs w:val="16"/>
            <w:lang w:val="uk-UA"/>
          </w:rPr>
          <w:t>/</w:t>
        </w:r>
        <w:r w:rsidRPr="000877A8">
          <w:rPr>
            <w:rStyle w:val="a7"/>
            <w:color w:val="auto"/>
            <w:sz w:val="16"/>
            <w:szCs w:val="16"/>
          </w:rPr>
          <w:t>Review</w:t>
        </w:r>
        <w:r w:rsidRPr="00D75F4B">
          <w:rPr>
            <w:rStyle w:val="a7"/>
            <w:color w:val="auto"/>
            <w:sz w:val="16"/>
            <w:szCs w:val="16"/>
            <w:lang w:val="uk-UA"/>
          </w:rPr>
          <w:t>/122988380</w:t>
        </w:r>
      </w:hyperlink>
    </w:p>
  </w:footnote>
  <w:footnote w:id="223">
    <w:p w:rsidR="000473D7" w:rsidRPr="000877A8" w:rsidRDefault="000473D7" w:rsidP="00DF5554">
      <w:pPr>
        <w:pStyle w:val="a4"/>
        <w:spacing w:before="0" w:beforeAutospacing="0" w:after="0" w:afterAutospacing="0"/>
        <w:jc w:val="both"/>
        <w:rPr>
          <w:sz w:val="16"/>
          <w:szCs w:val="16"/>
        </w:rPr>
      </w:pPr>
      <w:r w:rsidRPr="000877A8">
        <w:rPr>
          <w:rStyle w:val="a8"/>
          <w:sz w:val="16"/>
          <w:szCs w:val="16"/>
        </w:rPr>
        <w:footnoteRef/>
      </w:r>
      <w:r w:rsidRPr="000877A8">
        <w:rPr>
          <w:sz w:val="16"/>
          <w:szCs w:val="16"/>
        </w:rPr>
        <w:t xml:space="preserve"> Вирок Харківського районного суд Харківської області </w:t>
      </w:r>
      <w:r>
        <w:rPr>
          <w:sz w:val="16"/>
          <w:szCs w:val="16"/>
          <w:lang w:val="uk-UA"/>
        </w:rPr>
        <w:t xml:space="preserve">від </w:t>
      </w:r>
      <w:r w:rsidRPr="000877A8">
        <w:rPr>
          <w:sz w:val="16"/>
          <w:szCs w:val="16"/>
        </w:rPr>
        <w:t>25 червня 2024 року</w:t>
      </w:r>
      <w:r>
        <w:rPr>
          <w:sz w:val="16"/>
          <w:szCs w:val="16"/>
          <w:lang w:val="uk-UA"/>
        </w:rPr>
        <w:t xml:space="preserve"> у справі </w:t>
      </w:r>
      <w:r w:rsidRPr="00D75F4B">
        <w:rPr>
          <w:iCs/>
          <w:sz w:val="16"/>
          <w:szCs w:val="16"/>
        </w:rPr>
        <w:t>№ 635/6234/24</w:t>
      </w:r>
      <w:r>
        <w:rPr>
          <w:iCs/>
          <w:sz w:val="16"/>
          <w:szCs w:val="16"/>
          <w:lang w:val="uk-UA"/>
        </w:rPr>
        <w:t xml:space="preserve">. </w:t>
      </w:r>
      <w:proofErr w:type="gramStart"/>
      <w:r w:rsidRPr="00A81B64">
        <w:rPr>
          <w:rStyle w:val="53"/>
          <w:rFonts w:ascii="Times New Roman" w:eastAsia="Calibri" w:hAnsi="Times New Roman" w:cs="Times New Roman"/>
          <w:sz w:val="16"/>
          <w:szCs w:val="16"/>
          <w:lang w:val="uk-UA" w:eastAsia="de-DE"/>
        </w:rPr>
        <w:t xml:space="preserve">URL: </w:t>
      </w:r>
      <w:r w:rsidRPr="000877A8">
        <w:rPr>
          <w:sz w:val="16"/>
          <w:szCs w:val="16"/>
        </w:rPr>
        <w:t xml:space="preserve">  </w:t>
      </w:r>
      <w:proofErr w:type="gramEnd"/>
      <w:r w:rsidR="00F23E5B">
        <w:fldChar w:fldCharType="begin"/>
      </w:r>
      <w:r w:rsidR="00F23E5B">
        <w:instrText xml:space="preserve"> HYPERLINK "https://reyestr.court.gov.ua/Review/120004431" </w:instrText>
      </w:r>
      <w:r w:rsidR="00F23E5B">
        <w:fldChar w:fldCharType="separate"/>
      </w:r>
      <w:r w:rsidRPr="000877A8">
        <w:rPr>
          <w:rStyle w:val="a7"/>
          <w:color w:val="auto"/>
          <w:sz w:val="16"/>
          <w:szCs w:val="16"/>
        </w:rPr>
        <w:t>https://reyestr.court.gov.ua/Review/120004431</w:t>
      </w:r>
      <w:r w:rsidR="00F23E5B">
        <w:rPr>
          <w:rStyle w:val="a7"/>
          <w:color w:val="auto"/>
          <w:sz w:val="16"/>
          <w:szCs w:val="16"/>
        </w:rPr>
        <w:fldChar w:fldCharType="end"/>
      </w:r>
    </w:p>
  </w:footnote>
  <w:footnote w:id="224">
    <w:p w:rsidR="000473D7" w:rsidRPr="000877A8" w:rsidRDefault="000473D7" w:rsidP="00DF5554">
      <w:pPr>
        <w:jc w:val="both"/>
        <w:rPr>
          <w:rFonts w:ascii="Times New Roman" w:hAnsi="Times New Roman" w:cs="Times New Roman"/>
          <w:color w:val="auto"/>
          <w:sz w:val="16"/>
          <w:szCs w:val="16"/>
        </w:rPr>
      </w:pPr>
      <w:r w:rsidRPr="000877A8">
        <w:rPr>
          <w:rStyle w:val="a8"/>
          <w:rFonts w:ascii="Times New Roman" w:hAnsi="Times New Roman" w:cs="Times New Roman"/>
          <w:color w:val="auto"/>
          <w:sz w:val="16"/>
          <w:szCs w:val="16"/>
        </w:rPr>
        <w:footnoteRef/>
      </w:r>
      <w:r w:rsidRPr="000877A8">
        <w:rPr>
          <w:rFonts w:ascii="Times New Roman" w:hAnsi="Times New Roman" w:cs="Times New Roman"/>
          <w:color w:val="auto"/>
          <w:sz w:val="16"/>
          <w:szCs w:val="16"/>
        </w:rPr>
        <w:t xml:space="preserve"> </w:t>
      </w:r>
      <w:r>
        <w:rPr>
          <w:rFonts w:ascii="Times New Roman" w:hAnsi="Times New Roman" w:cs="Times New Roman"/>
          <w:color w:val="auto"/>
          <w:sz w:val="16"/>
          <w:szCs w:val="16"/>
        </w:rPr>
        <w:t xml:space="preserve">Вирок </w:t>
      </w:r>
      <w:r w:rsidRPr="000877A8">
        <w:rPr>
          <w:rFonts w:ascii="Times New Roman" w:hAnsi="Times New Roman" w:cs="Times New Roman"/>
          <w:color w:val="auto"/>
          <w:sz w:val="16"/>
          <w:szCs w:val="16"/>
        </w:rPr>
        <w:t>Приморськ</w:t>
      </w:r>
      <w:r>
        <w:rPr>
          <w:rFonts w:ascii="Times New Roman" w:hAnsi="Times New Roman" w:cs="Times New Roman"/>
          <w:color w:val="auto"/>
          <w:sz w:val="16"/>
          <w:szCs w:val="16"/>
        </w:rPr>
        <w:t>ого</w:t>
      </w:r>
      <w:r w:rsidRPr="000877A8">
        <w:rPr>
          <w:rFonts w:ascii="Times New Roman" w:hAnsi="Times New Roman" w:cs="Times New Roman"/>
          <w:color w:val="auto"/>
          <w:sz w:val="16"/>
          <w:szCs w:val="16"/>
        </w:rPr>
        <w:t xml:space="preserve"> районн</w:t>
      </w:r>
      <w:r>
        <w:rPr>
          <w:rFonts w:ascii="Times New Roman" w:hAnsi="Times New Roman" w:cs="Times New Roman"/>
          <w:color w:val="auto"/>
          <w:sz w:val="16"/>
          <w:szCs w:val="16"/>
        </w:rPr>
        <w:t>ого</w:t>
      </w:r>
      <w:r w:rsidRPr="000877A8">
        <w:rPr>
          <w:rFonts w:ascii="Times New Roman" w:hAnsi="Times New Roman" w:cs="Times New Roman"/>
          <w:color w:val="auto"/>
          <w:sz w:val="16"/>
          <w:szCs w:val="16"/>
        </w:rPr>
        <w:t xml:space="preserve"> суд</w:t>
      </w:r>
      <w:r>
        <w:rPr>
          <w:rFonts w:ascii="Times New Roman" w:hAnsi="Times New Roman" w:cs="Times New Roman"/>
          <w:color w:val="auto"/>
          <w:sz w:val="16"/>
          <w:szCs w:val="16"/>
        </w:rPr>
        <w:t>у</w:t>
      </w:r>
      <w:r w:rsidRPr="000877A8">
        <w:rPr>
          <w:rFonts w:ascii="Times New Roman" w:hAnsi="Times New Roman" w:cs="Times New Roman"/>
          <w:color w:val="auto"/>
          <w:sz w:val="16"/>
          <w:szCs w:val="16"/>
        </w:rPr>
        <w:t xml:space="preserve"> м. Одеси</w:t>
      </w:r>
      <w:r>
        <w:rPr>
          <w:rFonts w:ascii="Times New Roman" w:hAnsi="Times New Roman" w:cs="Times New Roman"/>
          <w:color w:val="auto"/>
          <w:sz w:val="16"/>
          <w:szCs w:val="16"/>
        </w:rPr>
        <w:t xml:space="preserve"> від </w:t>
      </w:r>
      <w:r w:rsidRPr="000877A8">
        <w:rPr>
          <w:rFonts w:ascii="Times New Roman" w:hAnsi="Times New Roman" w:cs="Times New Roman"/>
          <w:color w:val="auto"/>
          <w:sz w:val="16"/>
          <w:szCs w:val="16"/>
        </w:rPr>
        <w:t>20 жовтня 2021 р</w:t>
      </w:r>
      <w:r>
        <w:rPr>
          <w:rFonts w:ascii="Times New Roman" w:hAnsi="Times New Roman" w:cs="Times New Roman"/>
          <w:color w:val="auto"/>
          <w:sz w:val="16"/>
          <w:szCs w:val="16"/>
        </w:rPr>
        <w:t xml:space="preserve">. у справі </w:t>
      </w:r>
      <w:r w:rsidRPr="000877A8">
        <w:rPr>
          <w:rFonts w:ascii="Times New Roman" w:hAnsi="Times New Roman" w:cs="Times New Roman"/>
          <w:color w:val="auto"/>
          <w:sz w:val="16"/>
          <w:szCs w:val="16"/>
        </w:rPr>
        <w:t xml:space="preserve"> № 522/12416/21</w:t>
      </w:r>
      <w:r>
        <w:rPr>
          <w:rFonts w:ascii="Times New Roman" w:hAnsi="Times New Roman" w:cs="Times New Roman"/>
          <w:color w:val="auto"/>
          <w:sz w:val="16"/>
          <w:szCs w:val="16"/>
        </w:rPr>
        <w:t xml:space="preserve">. </w:t>
      </w:r>
      <w:r w:rsidRPr="00A81B64">
        <w:rPr>
          <w:rStyle w:val="53"/>
          <w:rFonts w:ascii="Times New Roman" w:eastAsia="Calibri" w:hAnsi="Times New Roman" w:cs="Times New Roman"/>
          <w:sz w:val="16"/>
          <w:szCs w:val="16"/>
          <w:lang w:eastAsia="de-DE"/>
        </w:rPr>
        <w:t xml:space="preserve">URL: </w:t>
      </w:r>
      <w:hyperlink r:id="rId92" w:history="1">
        <w:r w:rsidRPr="000877A8">
          <w:rPr>
            <w:rStyle w:val="a7"/>
            <w:rFonts w:ascii="Times New Roman" w:hAnsi="Times New Roman" w:cs="Times New Roman"/>
            <w:color w:val="auto"/>
            <w:sz w:val="16"/>
            <w:szCs w:val="16"/>
          </w:rPr>
          <w:t>https://reyestr.court.gov.ua/Review/100540215</w:t>
        </w:r>
      </w:hyperlink>
    </w:p>
  </w:footnote>
  <w:footnote w:id="225">
    <w:p w:rsidR="000473D7" w:rsidRPr="000877A8" w:rsidRDefault="000473D7" w:rsidP="00DF5554">
      <w:pPr>
        <w:pStyle w:val="a4"/>
        <w:spacing w:before="0" w:beforeAutospacing="0" w:after="0" w:afterAutospacing="0"/>
        <w:jc w:val="both"/>
        <w:rPr>
          <w:sz w:val="16"/>
          <w:szCs w:val="16"/>
          <w:lang w:val="ru-UA"/>
        </w:rPr>
      </w:pPr>
      <w:r w:rsidRPr="000877A8">
        <w:rPr>
          <w:rStyle w:val="a8"/>
          <w:sz w:val="16"/>
          <w:szCs w:val="16"/>
        </w:rPr>
        <w:footnoteRef/>
      </w:r>
      <w:r w:rsidRPr="000877A8">
        <w:rPr>
          <w:sz w:val="16"/>
          <w:szCs w:val="16"/>
        </w:rPr>
        <w:t xml:space="preserve"> </w:t>
      </w:r>
      <w:r>
        <w:rPr>
          <w:sz w:val="16"/>
          <w:szCs w:val="16"/>
        </w:rPr>
        <w:t>Вирок Шевченківського</w:t>
      </w:r>
      <w:r w:rsidRPr="000877A8">
        <w:rPr>
          <w:sz w:val="16"/>
          <w:szCs w:val="16"/>
        </w:rPr>
        <w:t xml:space="preserve"> районн</w:t>
      </w:r>
      <w:r>
        <w:rPr>
          <w:sz w:val="16"/>
          <w:szCs w:val="16"/>
          <w:lang w:val="uk-UA"/>
        </w:rPr>
        <w:t xml:space="preserve">ого </w:t>
      </w:r>
      <w:r w:rsidRPr="000877A8">
        <w:rPr>
          <w:sz w:val="16"/>
          <w:szCs w:val="16"/>
        </w:rPr>
        <w:t>суд</w:t>
      </w:r>
      <w:r>
        <w:rPr>
          <w:sz w:val="16"/>
          <w:szCs w:val="16"/>
          <w:lang w:val="uk-UA"/>
        </w:rPr>
        <w:t>у</w:t>
      </w:r>
      <w:r w:rsidRPr="000877A8">
        <w:rPr>
          <w:sz w:val="16"/>
          <w:szCs w:val="16"/>
        </w:rPr>
        <w:t xml:space="preserve"> м. Чернівці </w:t>
      </w:r>
      <w:r>
        <w:rPr>
          <w:sz w:val="16"/>
          <w:szCs w:val="16"/>
          <w:lang w:val="uk-UA"/>
        </w:rPr>
        <w:t xml:space="preserve">від </w:t>
      </w:r>
      <w:r w:rsidRPr="000877A8">
        <w:rPr>
          <w:sz w:val="16"/>
          <w:szCs w:val="16"/>
        </w:rPr>
        <w:t xml:space="preserve">16 січня 2023 </w:t>
      </w:r>
      <w:proofErr w:type="gramStart"/>
      <w:r w:rsidRPr="000877A8">
        <w:rPr>
          <w:sz w:val="16"/>
          <w:szCs w:val="16"/>
        </w:rPr>
        <w:t xml:space="preserve">року </w:t>
      </w:r>
      <w:r>
        <w:rPr>
          <w:sz w:val="16"/>
          <w:szCs w:val="16"/>
          <w:lang w:val="uk-UA"/>
        </w:rPr>
        <w:t xml:space="preserve"> у</w:t>
      </w:r>
      <w:proofErr w:type="gramEnd"/>
      <w:r>
        <w:rPr>
          <w:sz w:val="16"/>
          <w:szCs w:val="16"/>
          <w:lang w:val="uk-UA"/>
        </w:rPr>
        <w:t xml:space="preserve">  сп</w:t>
      </w:r>
      <w:r w:rsidRPr="000877A8">
        <w:rPr>
          <w:sz w:val="16"/>
          <w:szCs w:val="16"/>
        </w:rPr>
        <w:t>прав</w:t>
      </w:r>
      <w:r>
        <w:rPr>
          <w:sz w:val="16"/>
          <w:szCs w:val="16"/>
          <w:lang w:val="uk-UA"/>
        </w:rPr>
        <w:t>і</w:t>
      </w:r>
      <w:r w:rsidRPr="000877A8">
        <w:rPr>
          <w:sz w:val="16"/>
          <w:szCs w:val="16"/>
        </w:rPr>
        <w:t xml:space="preserve"> № 727/10651/21</w:t>
      </w:r>
      <w:r>
        <w:rPr>
          <w:sz w:val="16"/>
          <w:szCs w:val="16"/>
          <w:lang w:val="uk-UA"/>
        </w:rPr>
        <w:t xml:space="preserve">. </w:t>
      </w:r>
      <w:r w:rsidRPr="00A81B64">
        <w:rPr>
          <w:rStyle w:val="53"/>
          <w:rFonts w:ascii="Times New Roman" w:eastAsia="Calibri" w:hAnsi="Times New Roman" w:cs="Times New Roman"/>
          <w:sz w:val="16"/>
          <w:szCs w:val="16"/>
          <w:lang w:val="uk-UA" w:eastAsia="de-DE"/>
        </w:rPr>
        <w:t xml:space="preserve">URL: </w:t>
      </w:r>
      <w:r w:rsidRPr="000877A8">
        <w:rPr>
          <w:sz w:val="16"/>
          <w:szCs w:val="16"/>
        </w:rPr>
        <w:t xml:space="preserve"> </w:t>
      </w:r>
      <w:hyperlink r:id="rId93" w:history="1">
        <w:r w:rsidRPr="000877A8">
          <w:rPr>
            <w:rStyle w:val="a7"/>
            <w:color w:val="auto"/>
            <w:sz w:val="16"/>
            <w:szCs w:val="16"/>
          </w:rPr>
          <w:t>https://reyestr.court.gov.ua/Review/108431166</w:t>
        </w:r>
      </w:hyperlink>
    </w:p>
  </w:footnote>
  <w:footnote w:id="226">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ru-RU"/>
        </w:rPr>
        <w:t xml:space="preserve">Вирок </w:t>
      </w:r>
      <w:r w:rsidRPr="000877A8">
        <w:rPr>
          <w:sz w:val="16"/>
          <w:szCs w:val="16"/>
        </w:rPr>
        <w:t xml:space="preserve">Івано-Франківського міського суду Івано-Франківської області </w:t>
      </w:r>
      <w:r>
        <w:rPr>
          <w:sz w:val="16"/>
          <w:szCs w:val="16"/>
          <w:lang w:val="uk-UA"/>
        </w:rPr>
        <w:t xml:space="preserve">від </w:t>
      </w:r>
      <w:r w:rsidRPr="000877A8">
        <w:rPr>
          <w:sz w:val="16"/>
          <w:szCs w:val="16"/>
        </w:rPr>
        <w:t>28 лютого 2022 р</w:t>
      </w:r>
      <w:r>
        <w:rPr>
          <w:sz w:val="16"/>
          <w:szCs w:val="16"/>
          <w:lang w:val="uk-UA"/>
        </w:rPr>
        <w:t xml:space="preserve">. у справі </w:t>
      </w:r>
      <w:r w:rsidRPr="000877A8">
        <w:rPr>
          <w:sz w:val="16"/>
          <w:szCs w:val="16"/>
        </w:rPr>
        <w:t>№ 344/3120/</w:t>
      </w:r>
      <w:proofErr w:type="gramStart"/>
      <w:r w:rsidRPr="000877A8">
        <w:rPr>
          <w:sz w:val="16"/>
          <w:szCs w:val="16"/>
        </w:rPr>
        <w:t xml:space="preserve">22 </w:t>
      </w:r>
      <w:r>
        <w:rPr>
          <w:sz w:val="16"/>
          <w:szCs w:val="16"/>
          <w:lang w:val="uk-UA"/>
        </w:rPr>
        <w:t>.</w:t>
      </w:r>
      <w:proofErr w:type="gramEnd"/>
      <w:r>
        <w:rPr>
          <w:sz w:val="16"/>
          <w:szCs w:val="16"/>
          <w:lang w:val="uk-UA"/>
        </w:rPr>
        <w:t xml:space="preserve"> </w:t>
      </w:r>
      <w:r w:rsidRPr="00A81B64">
        <w:rPr>
          <w:rStyle w:val="53"/>
          <w:rFonts w:ascii="Times New Roman" w:eastAsia="Calibri" w:hAnsi="Times New Roman" w:cs="Times New Roman"/>
          <w:sz w:val="16"/>
          <w:szCs w:val="16"/>
          <w:lang w:val="uk-UA" w:eastAsia="de-DE"/>
        </w:rPr>
        <w:t xml:space="preserve">URL: </w:t>
      </w:r>
      <w:hyperlink r:id="rId94" w:history="1">
        <w:r w:rsidRPr="000877A8">
          <w:rPr>
            <w:rStyle w:val="a7"/>
            <w:color w:val="auto"/>
            <w:sz w:val="16"/>
            <w:szCs w:val="16"/>
          </w:rPr>
          <w:t>https://reyestr.court.gov.ua/Review/103579055</w:t>
        </w:r>
      </w:hyperlink>
    </w:p>
  </w:footnote>
  <w:footnote w:id="227">
    <w:p w:rsidR="000473D7" w:rsidRPr="000877A8" w:rsidRDefault="000473D7" w:rsidP="00DF5554">
      <w:pPr>
        <w:pStyle w:val="a4"/>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Pr>
          <w:sz w:val="16"/>
          <w:szCs w:val="16"/>
          <w:lang w:val="uk-UA"/>
        </w:rPr>
        <w:t xml:space="preserve">Вирок </w:t>
      </w:r>
      <w:r w:rsidRPr="000877A8">
        <w:rPr>
          <w:sz w:val="16"/>
          <w:szCs w:val="16"/>
        </w:rPr>
        <w:t>Оболонськ</w:t>
      </w:r>
      <w:r>
        <w:rPr>
          <w:sz w:val="16"/>
          <w:szCs w:val="16"/>
          <w:lang w:val="uk-UA"/>
        </w:rPr>
        <w:t>ого</w:t>
      </w:r>
      <w:r w:rsidRPr="000877A8">
        <w:rPr>
          <w:sz w:val="16"/>
          <w:szCs w:val="16"/>
        </w:rPr>
        <w:t xml:space="preserve"> районн</w:t>
      </w:r>
      <w:r>
        <w:rPr>
          <w:sz w:val="16"/>
          <w:szCs w:val="16"/>
          <w:lang w:val="uk-UA"/>
        </w:rPr>
        <w:t>ого</w:t>
      </w:r>
      <w:r w:rsidRPr="000877A8">
        <w:rPr>
          <w:sz w:val="16"/>
          <w:szCs w:val="16"/>
        </w:rPr>
        <w:t xml:space="preserve"> суд</w:t>
      </w:r>
      <w:r>
        <w:rPr>
          <w:sz w:val="16"/>
          <w:szCs w:val="16"/>
          <w:lang w:val="uk-UA"/>
        </w:rPr>
        <w:t>у</w:t>
      </w:r>
      <w:r w:rsidRPr="000877A8">
        <w:rPr>
          <w:sz w:val="16"/>
          <w:szCs w:val="16"/>
        </w:rPr>
        <w:t xml:space="preserve"> м. Києва </w:t>
      </w:r>
      <w:r>
        <w:rPr>
          <w:sz w:val="16"/>
          <w:szCs w:val="16"/>
          <w:lang w:val="uk-UA"/>
        </w:rPr>
        <w:t xml:space="preserve">від </w:t>
      </w:r>
      <w:proofErr w:type="gramStart"/>
      <w:r w:rsidRPr="000877A8">
        <w:rPr>
          <w:sz w:val="16"/>
          <w:szCs w:val="16"/>
        </w:rPr>
        <w:t xml:space="preserve">9.09.2021 </w:t>
      </w:r>
      <w:r>
        <w:rPr>
          <w:sz w:val="16"/>
          <w:szCs w:val="16"/>
          <w:lang w:val="uk-UA"/>
        </w:rPr>
        <w:t xml:space="preserve"> у</w:t>
      </w:r>
      <w:proofErr w:type="gramEnd"/>
      <w:r>
        <w:rPr>
          <w:sz w:val="16"/>
          <w:szCs w:val="16"/>
          <w:lang w:val="uk-UA"/>
        </w:rPr>
        <w:t xml:space="preserve"> с</w:t>
      </w:r>
      <w:r w:rsidRPr="000877A8">
        <w:rPr>
          <w:sz w:val="16"/>
          <w:szCs w:val="16"/>
        </w:rPr>
        <w:t>прав</w:t>
      </w:r>
      <w:r>
        <w:rPr>
          <w:sz w:val="16"/>
          <w:szCs w:val="16"/>
          <w:lang w:val="uk-UA"/>
        </w:rPr>
        <w:t>і</w:t>
      </w:r>
      <w:r w:rsidRPr="000877A8">
        <w:rPr>
          <w:sz w:val="16"/>
          <w:szCs w:val="16"/>
        </w:rPr>
        <w:t xml:space="preserve"> № 756/7104/20</w:t>
      </w:r>
      <w:r>
        <w:rPr>
          <w:sz w:val="16"/>
          <w:szCs w:val="16"/>
          <w:lang w:val="uk-UA"/>
        </w:rPr>
        <w:t xml:space="preserve">. </w:t>
      </w:r>
      <w:r w:rsidRPr="00A81B64">
        <w:rPr>
          <w:rStyle w:val="53"/>
          <w:rFonts w:ascii="Times New Roman" w:eastAsia="Calibri" w:hAnsi="Times New Roman" w:cs="Times New Roman"/>
          <w:sz w:val="16"/>
          <w:szCs w:val="16"/>
          <w:lang w:val="uk-UA" w:eastAsia="de-DE"/>
        </w:rPr>
        <w:t xml:space="preserve">URL: </w:t>
      </w:r>
      <w:r w:rsidRPr="000877A8">
        <w:rPr>
          <w:sz w:val="16"/>
          <w:szCs w:val="16"/>
          <w:lang w:val="uk-UA"/>
        </w:rPr>
        <w:t xml:space="preserve"> </w:t>
      </w:r>
      <w:hyperlink r:id="rId95" w:history="1">
        <w:r w:rsidRPr="000877A8">
          <w:rPr>
            <w:rStyle w:val="a7"/>
            <w:color w:val="auto"/>
            <w:sz w:val="16"/>
            <w:szCs w:val="16"/>
          </w:rPr>
          <w:t>https://reyestr.court.gov.ua/Review/99707843</w:t>
        </w:r>
      </w:hyperlink>
    </w:p>
  </w:footnote>
  <w:footnote w:id="228">
    <w:p w:rsidR="000473D7" w:rsidRPr="00D75F4B" w:rsidRDefault="000473D7" w:rsidP="00DF5554">
      <w:pPr>
        <w:pStyle w:val="a4"/>
        <w:spacing w:before="0" w:beforeAutospacing="0" w:after="0" w:afterAutospacing="0"/>
        <w:jc w:val="both"/>
        <w:rPr>
          <w:sz w:val="16"/>
          <w:szCs w:val="16"/>
          <w:lang w:val="uk-UA"/>
        </w:rPr>
      </w:pPr>
      <w:r w:rsidRPr="000877A8">
        <w:rPr>
          <w:rStyle w:val="a8"/>
          <w:sz w:val="16"/>
          <w:szCs w:val="16"/>
        </w:rPr>
        <w:footnoteRef/>
      </w:r>
      <w:r w:rsidRPr="000877A8">
        <w:rPr>
          <w:sz w:val="16"/>
          <w:szCs w:val="16"/>
        </w:rPr>
        <w:t xml:space="preserve"> Вирок Голосіївськ</w:t>
      </w:r>
      <w:r>
        <w:rPr>
          <w:sz w:val="16"/>
          <w:szCs w:val="16"/>
          <w:lang w:val="uk-UA"/>
        </w:rPr>
        <w:t>ого</w:t>
      </w:r>
      <w:r w:rsidRPr="000877A8">
        <w:rPr>
          <w:sz w:val="16"/>
          <w:szCs w:val="16"/>
        </w:rPr>
        <w:t xml:space="preserve"> районн</w:t>
      </w:r>
      <w:r>
        <w:rPr>
          <w:sz w:val="16"/>
          <w:szCs w:val="16"/>
          <w:lang w:val="uk-UA"/>
        </w:rPr>
        <w:t>ого</w:t>
      </w:r>
      <w:r w:rsidRPr="000877A8">
        <w:rPr>
          <w:sz w:val="16"/>
          <w:szCs w:val="16"/>
        </w:rPr>
        <w:t xml:space="preserve"> суд</w:t>
      </w:r>
      <w:r>
        <w:rPr>
          <w:sz w:val="16"/>
          <w:szCs w:val="16"/>
          <w:lang w:val="uk-UA"/>
        </w:rPr>
        <w:t>у</w:t>
      </w:r>
      <w:r w:rsidRPr="000877A8">
        <w:rPr>
          <w:sz w:val="16"/>
          <w:szCs w:val="16"/>
        </w:rPr>
        <w:t xml:space="preserve"> м. Києва </w:t>
      </w:r>
      <w:r>
        <w:rPr>
          <w:sz w:val="16"/>
          <w:szCs w:val="16"/>
          <w:lang w:val="uk-UA"/>
        </w:rPr>
        <w:t xml:space="preserve">від </w:t>
      </w:r>
      <w:r>
        <w:rPr>
          <w:bCs/>
          <w:sz w:val="16"/>
          <w:szCs w:val="16"/>
        </w:rPr>
        <w:t xml:space="preserve">14 вересня 2022 р. </w:t>
      </w:r>
      <w:r>
        <w:rPr>
          <w:bCs/>
          <w:sz w:val="16"/>
          <w:szCs w:val="16"/>
          <w:lang w:val="uk-UA"/>
        </w:rPr>
        <w:t xml:space="preserve">у </w:t>
      </w:r>
      <w:proofErr w:type="gramStart"/>
      <w:r>
        <w:rPr>
          <w:bCs/>
          <w:sz w:val="16"/>
          <w:szCs w:val="16"/>
          <w:lang w:val="uk-UA"/>
        </w:rPr>
        <w:t xml:space="preserve">справі </w:t>
      </w:r>
      <w:r w:rsidRPr="000877A8">
        <w:rPr>
          <w:sz w:val="16"/>
          <w:szCs w:val="16"/>
        </w:rPr>
        <w:t xml:space="preserve"> №</w:t>
      </w:r>
      <w:proofErr w:type="gramEnd"/>
      <w:r w:rsidRPr="000877A8">
        <w:rPr>
          <w:sz w:val="16"/>
          <w:szCs w:val="16"/>
        </w:rPr>
        <w:t xml:space="preserve"> 752/26562/21</w:t>
      </w:r>
      <w:r>
        <w:rPr>
          <w:sz w:val="16"/>
          <w:szCs w:val="16"/>
          <w:lang w:val="uk-UA"/>
        </w:rPr>
        <w:t xml:space="preserve">. </w:t>
      </w:r>
      <w:r w:rsidRPr="00A81B64">
        <w:rPr>
          <w:rStyle w:val="53"/>
          <w:rFonts w:ascii="Times New Roman" w:eastAsia="Calibri" w:hAnsi="Times New Roman" w:cs="Times New Roman"/>
          <w:sz w:val="16"/>
          <w:szCs w:val="16"/>
          <w:lang w:val="uk-UA" w:eastAsia="de-DE"/>
        </w:rPr>
        <w:t xml:space="preserve">URL: </w:t>
      </w:r>
      <w:hyperlink r:id="rId96" w:history="1">
        <w:r w:rsidRPr="000877A8">
          <w:rPr>
            <w:rStyle w:val="a7"/>
            <w:color w:val="auto"/>
            <w:sz w:val="16"/>
            <w:szCs w:val="16"/>
          </w:rPr>
          <w:t>https</w:t>
        </w:r>
        <w:r w:rsidRPr="00D75F4B">
          <w:rPr>
            <w:rStyle w:val="a7"/>
            <w:color w:val="auto"/>
            <w:sz w:val="16"/>
            <w:szCs w:val="16"/>
            <w:lang w:val="uk-UA"/>
          </w:rPr>
          <w:t>://</w:t>
        </w:r>
        <w:r w:rsidRPr="000877A8">
          <w:rPr>
            <w:rStyle w:val="a7"/>
            <w:color w:val="auto"/>
            <w:sz w:val="16"/>
            <w:szCs w:val="16"/>
          </w:rPr>
          <w:t>reyestr</w:t>
        </w:r>
        <w:r w:rsidRPr="00D75F4B">
          <w:rPr>
            <w:rStyle w:val="a7"/>
            <w:color w:val="auto"/>
            <w:sz w:val="16"/>
            <w:szCs w:val="16"/>
            <w:lang w:val="uk-UA"/>
          </w:rPr>
          <w:t>.</w:t>
        </w:r>
        <w:r w:rsidRPr="000877A8">
          <w:rPr>
            <w:rStyle w:val="a7"/>
            <w:color w:val="auto"/>
            <w:sz w:val="16"/>
            <w:szCs w:val="16"/>
          </w:rPr>
          <w:t>court</w:t>
        </w:r>
        <w:r w:rsidRPr="00D75F4B">
          <w:rPr>
            <w:rStyle w:val="a7"/>
            <w:color w:val="auto"/>
            <w:sz w:val="16"/>
            <w:szCs w:val="16"/>
            <w:lang w:val="uk-UA"/>
          </w:rPr>
          <w:t>.</w:t>
        </w:r>
        <w:r w:rsidRPr="000877A8">
          <w:rPr>
            <w:rStyle w:val="a7"/>
            <w:color w:val="auto"/>
            <w:sz w:val="16"/>
            <w:szCs w:val="16"/>
          </w:rPr>
          <w:t>gov</w:t>
        </w:r>
        <w:r w:rsidRPr="00D75F4B">
          <w:rPr>
            <w:rStyle w:val="a7"/>
            <w:color w:val="auto"/>
            <w:sz w:val="16"/>
            <w:szCs w:val="16"/>
            <w:lang w:val="uk-UA"/>
          </w:rPr>
          <w:t>.</w:t>
        </w:r>
        <w:r w:rsidRPr="000877A8">
          <w:rPr>
            <w:rStyle w:val="a7"/>
            <w:color w:val="auto"/>
            <w:sz w:val="16"/>
            <w:szCs w:val="16"/>
          </w:rPr>
          <w:t>ua</w:t>
        </w:r>
        <w:r w:rsidRPr="00D75F4B">
          <w:rPr>
            <w:rStyle w:val="a7"/>
            <w:color w:val="auto"/>
            <w:sz w:val="16"/>
            <w:szCs w:val="16"/>
            <w:lang w:val="uk-UA"/>
          </w:rPr>
          <w:t>/</w:t>
        </w:r>
        <w:r w:rsidRPr="000877A8">
          <w:rPr>
            <w:rStyle w:val="a7"/>
            <w:color w:val="auto"/>
            <w:sz w:val="16"/>
            <w:szCs w:val="16"/>
          </w:rPr>
          <w:t>Review</w:t>
        </w:r>
        <w:r w:rsidRPr="00D75F4B">
          <w:rPr>
            <w:rStyle w:val="a7"/>
            <w:color w:val="auto"/>
            <w:sz w:val="16"/>
            <w:szCs w:val="16"/>
            <w:lang w:val="uk-UA"/>
          </w:rPr>
          <w:t>/106229405</w:t>
        </w:r>
      </w:hyperlink>
      <w:r w:rsidRPr="00D75F4B">
        <w:rPr>
          <w:rStyle w:val="a7"/>
          <w:color w:val="auto"/>
          <w:sz w:val="16"/>
          <w:szCs w:val="16"/>
          <w:lang w:val="uk-UA"/>
        </w:rPr>
        <w:t xml:space="preserve"> </w:t>
      </w:r>
    </w:p>
  </w:footnote>
  <w:footnote w:id="229">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Заєць І. С., Марко С. І. Особливості кримінальної відповідальності за перешкоджання</w:t>
      </w:r>
      <w:r>
        <w:rPr>
          <w:sz w:val="16"/>
          <w:szCs w:val="16"/>
          <w:lang w:val="uk-UA"/>
        </w:rPr>
        <w:t xml:space="preserve"> </w:t>
      </w:r>
      <w:r w:rsidRPr="000877A8">
        <w:rPr>
          <w:sz w:val="16"/>
          <w:szCs w:val="16"/>
        </w:rPr>
        <w:t xml:space="preserve">професійній діяльності журналістів. </w:t>
      </w:r>
      <w:r w:rsidRPr="00D75F4B">
        <w:rPr>
          <w:i/>
          <w:sz w:val="16"/>
          <w:szCs w:val="16"/>
        </w:rPr>
        <w:t>Науковий вісник Національної академії внутрішніх справ</w:t>
      </w:r>
      <w:r w:rsidRPr="000877A8">
        <w:rPr>
          <w:sz w:val="16"/>
          <w:szCs w:val="16"/>
        </w:rPr>
        <w:t>.</w:t>
      </w:r>
      <w:r>
        <w:rPr>
          <w:sz w:val="16"/>
          <w:szCs w:val="16"/>
          <w:lang w:val="uk-UA"/>
        </w:rPr>
        <w:t xml:space="preserve"> </w:t>
      </w:r>
      <w:r w:rsidRPr="000877A8">
        <w:rPr>
          <w:sz w:val="16"/>
          <w:szCs w:val="16"/>
        </w:rPr>
        <w:t>2020. № 1. С. 19–30.</w:t>
      </w:r>
      <w:r w:rsidRPr="000877A8">
        <w:rPr>
          <w:sz w:val="16"/>
          <w:szCs w:val="16"/>
          <w:lang w:val="uk-UA"/>
        </w:rPr>
        <w:t xml:space="preserve"> </w:t>
      </w:r>
    </w:p>
  </w:footnote>
  <w:footnote w:id="230">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rPr>
        <w:t>https://imi.org.ua/news/zhurnalistka-ternopilskogo-media-20-hvylyn-zvernulasya-do-politsiyi-cherez-peresliduvannya-i64376</w:t>
      </w:r>
    </w:p>
  </w:footnote>
  <w:footnote w:id="231">
    <w:p w:rsidR="000473D7" w:rsidRPr="000877A8" w:rsidRDefault="000473D7" w:rsidP="00DF5554">
      <w:pPr>
        <w:pStyle w:val="sfe10dc93"/>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4dda3aa3"/>
          <w:sz w:val="16"/>
          <w:szCs w:val="16"/>
        </w:rPr>
        <w:t xml:space="preserve">ÖZGÜR GÜNDEM </w:t>
      </w:r>
      <w:r w:rsidRPr="000877A8">
        <w:rPr>
          <w:rStyle w:val="s29100277"/>
          <w:sz w:val="16"/>
          <w:szCs w:val="16"/>
        </w:rPr>
        <w:t xml:space="preserve">v. TURKEY </w:t>
      </w:r>
      <w:r w:rsidRPr="000877A8">
        <w:rPr>
          <w:rStyle w:val="sa36b60a1"/>
          <w:sz w:val="16"/>
          <w:szCs w:val="16"/>
        </w:rPr>
        <w:t xml:space="preserve">(Application no. </w:t>
      </w:r>
      <w:r w:rsidR="00F23E5B">
        <w:fldChar w:fldCharType="begin"/>
      </w:r>
      <w:r w:rsidR="00F23E5B">
        <w:instrText xml:space="preserve"> HYPERLINK "https://hudoc.echr.coe.int/eng" \l "{\"appno\":[\"23144/93\"]}" \t "_blank" </w:instrText>
      </w:r>
      <w:r w:rsidR="00F23E5B">
        <w:fldChar w:fldCharType="separate"/>
      </w:r>
      <w:r w:rsidRPr="000877A8">
        <w:rPr>
          <w:rStyle w:val="a7"/>
          <w:color w:val="auto"/>
          <w:sz w:val="16"/>
          <w:szCs w:val="16"/>
        </w:rPr>
        <w:t>23144/93</w:t>
      </w:r>
      <w:r w:rsidR="00F23E5B">
        <w:rPr>
          <w:rStyle w:val="a7"/>
          <w:color w:val="auto"/>
          <w:sz w:val="16"/>
          <w:szCs w:val="16"/>
        </w:rPr>
        <w:fldChar w:fldCharType="end"/>
      </w:r>
      <w:r w:rsidRPr="000877A8">
        <w:rPr>
          <w:rStyle w:val="sa36b60a1"/>
          <w:sz w:val="16"/>
          <w:szCs w:val="16"/>
        </w:rPr>
        <w:t xml:space="preserve">) </w:t>
      </w:r>
      <w:r w:rsidRPr="000877A8">
        <w:rPr>
          <w:rStyle w:val="sbb9ee52a"/>
          <w:sz w:val="16"/>
          <w:szCs w:val="16"/>
        </w:rPr>
        <w:t>16 March 2000</w:t>
      </w:r>
      <w:r>
        <w:rPr>
          <w:rStyle w:val="sbb9ee52a"/>
          <w:sz w:val="16"/>
          <w:szCs w:val="16"/>
        </w:rPr>
        <w:t xml:space="preserve">. </w:t>
      </w:r>
      <w:r w:rsidRPr="00A81B64">
        <w:rPr>
          <w:rStyle w:val="53"/>
          <w:rFonts w:ascii="Times New Roman" w:eastAsia="Calibri" w:hAnsi="Times New Roman" w:cs="Times New Roman"/>
          <w:sz w:val="16"/>
          <w:szCs w:val="16"/>
          <w:lang w:eastAsia="de-DE"/>
        </w:rPr>
        <w:t xml:space="preserve">URL: </w:t>
      </w:r>
      <w:r w:rsidRPr="000877A8">
        <w:rPr>
          <w:rStyle w:val="sbb9ee52a"/>
          <w:sz w:val="16"/>
          <w:szCs w:val="16"/>
        </w:rPr>
        <w:t>https://hudoc.echr.coe.int/eng#{%22itemid%22:[%22001-58508%22]}</w:t>
      </w:r>
    </w:p>
  </w:footnote>
  <w:footnote w:id="232">
    <w:p w:rsidR="000473D7" w:rsidRPr="000877A8" w:rsidRDefault="000473D7" w:rsidP="00DF5554">
      <w:pPr>
        <w:pStyle w:val="s79b8843c"/>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29100277"/>
          <w:sz w:val="16"/>
          <w:szCs w:val="16"/>
        </w:rPr>
        <w:t xml:space="preserve">GAŠI AND OTHERS v. SERBIA </w:t>
      </w:r>
      <w:r w:rsidRPr="000877A8">
        <w:rPr>
          <w:rStyle w:val="sa36b60a1"/>
          <w:sz w:val="16"/>
          <w:szCs w:val="16"/>
        </w:rPr>
        <w:t xml:space="preserve">(Application no. </w:t>
      </w:r>
      <w:r w:rsidR="00F23E5B">
        <w:fldChar w:fldCharType="begin"/>
      </w:r>
      <w:r w:rsidR="00F23E5B">
        <w:instrText xml:space="preserve"> HYPERLINK "https://hudoc.echr.coe.int/eng" \l "{\"appno\":[\"24738/19\"]}" \t "_blank" </w:instrText>
      </w:r>
      <w:r w:rsidR="00F23E5B">
        <w:fldChar w:fldCharType="separate"/>
      </w:r>
      <w:r w:rsidRPr="000877A8">
        <w:rPr>
          <w:rStyle w:val="a7"/>
          <w:color w:val="auto"/>
          <w:sz w:val="16"/>
          <w:szCs w:val="16"/>
        </w:rPr>
        <w:t>24738/19</w:t>
      </w:r>
      <w:r w:rsidR="00F23E5B">
        <w:rPr>
          <w:rStyle w:val="a7"/>
          <w:color w:val="auto"/>
          <w:sz w:val="16"/>
          <w:szCs w:val="16"/>
        </w:rPr>
        <w:fldChar w:fldCharType="end"/>
      </w:r>
      <w:r w:rsidRPr="000877A8">
        <w:rPr>
          <w:rStyle w:val="sa36b60a1"/>
          <w:sz w:val="16"/>
          <w:szCs w:val="16"/>
        </w:rPr>
        <w:t xml:space="preserve">) </w:t>
      </w:r>
      <w:r w:rsidRPr="000877A8">
        <w:rPr>
          <w:rStyle w:val="sbb9ee52a"/>
          <w:sz w:val="16"/>
          <w:szCs w:val="16"/>
        </w:rPr>
        <w:t>6 September 2022</w:t>
      </w:r>
      <w:r>
        <w:rPr>
          <w:rStyle w:val="sbb9ee52a"/>
          <w:sz w:val="16"/>
          <w:szCs w:val="16"/>
        </w:rPr>
        <w:t xml:space="preserve">. </w:t>
      </w:r>
      <w:r w:rsidRPr="00A81B64">
        <w:rPr>
          <w:rStyle w:val="53"/>
          <w:rFonts w:ascii="Times New Roman" w:eastAsia="Calibri" w:hAnsi="Times New Roman" w:cs="Times New Roman"/>
          <w:sz w:val="16"/>
          <w:szCs w:val="16"/>
          <w:lang w:eastAsia="de-DE"/>
        </w:rPr>
        <w:t xml:space="preserve">URL: </w:t>
      </w:r>
      <w:hyperlink r:id="rId97" w:anchor="{%22itemid%22:[%22001-219042%22]}" w:history="1">
        <w:r w:rsidRPr="000877A8">
          <w:rPr>
            <w:rStyle w:val="a7"/>
            <w:color w:val="auto"/>
            <w:sz w:val="16"/>
            <w:szCs w:val="16"/>
          </w:rPr>
          <w:t>https://hudoc.echr.coe.int/ukr#{%22itemid%22:[%22001-219042%22]}</w:t>
        </w:r>
      </w:hyperlink>
      <w:r w:rsidRPr="000877A8">
        <w:rPr>
          <w:rStyle w:val="sbb9ee52a"/>
          <w:sz w:val="16"/>
          <w:szCs w:val="16"/>
        </w:rPr>
        <w:t xml:space="preserve"> </w:t>
      </w:r>
    </w:p>
  </w:footnote>
  <w:footnote w:id="233">
    <w:p w:rsidR="000473D7" w:rsidRPr="000877A8" w:rsidRDefault="000473D7" w:rsidP="00FA36BD">
      <w:pPr>
        <w:pStyle w:val="s2ef62ed2"/>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rStyle w:val="s4dda3aa3"/>
          <w:sz w:val="16"/>
          <w:szCs w:val="16"/>
        </w:rPr>
        <w:t>Telegraaf Media Nederland Landelijke Media B.V. and Others v. the Netherlands</w:t>
      </w:r>
      <w:r w:rsidRPr="000877A8">
        <w:rPr>
          <w:rStyle w:val="s29100277"/>
          <w:sz w:val="16"/>
          <w:szCs w:val="16"/>
        </w:rPr>
        <w:t xml:space="preserve"> - </w:t>
      </w:r>
      <w:hyperlink r:id="rId98" w:anchor="{&quot;appno&quot;:[&quot;39315/06&quot;]}" w:tgtFrame="_blank" w:history="1">
        <w:r w:rsidRPr="000877A8">
          <w:rPr>
            <w:rStyle w:val="a7"/>
            <w:color w:val="auto"/>
            <w:sz w:val="16"/>
            <w:szCs w:val="16"/>
          </w:rPr>
          <w:t>39315/06</w:t>
        </w:r>
      </w:hyperlink>
      <w:r>
        <w:rPr>
          <w:rStyle w:val="a7"/>
          <w:color w:val="auto"/>
          <w:sz w:val="16"/>
          <w:szCs w:val="16"/>
        </w:rPr>
        <w:t xml:space="preserve"> </w:t>
      </w:r>
      <w:r w:rsidRPr="000877A8">
        <w:rPr>
          <w:rStyle w:val="sbb9ee52a"/>
          <w:sz w:val="16"/>
          <w:szCs w:val="16"/>
        </w:rPr>
        <w:t>Judgment 22.11.2012 [Section III]</w:t>
      </w:r>
      <w:r>
        <w:rPr>
          <w:rStyle w:val="sbb9ee52a"/>
          <w:sz w:val="16"/>
          <w:szCs w:val="16"/>
        </w:rPr>
        <w:t xml:space="preserve">. </w:t>
      </w:r>
      <w:r w:rsidRPr="00A81B64">
        <w:rPr>
          <w:rStyle w:val="53"/>
          <w:rFonts w:ascii="Times New Roman" w:eastAsia="Calibri" w:hAnsi="Times New Roman" w:cs="Times New Roman"/>
          <w:sz w:val="16"/>
          <w:szCs w:val="16"/>
          <w:lang w:eastAsia="de-DE"/>
        </w:rPr>
        <w:t xml:space="preserve">URL: </w:t>
      </w:r>
      <w:r w:rsidRPr="000877A8">
        <w:rPr>
          <w:rStyle w:val="sbb9ee52a"/>
          <w:sz w:val="16"/>
          <w:szCs w:val="16"/>
        </w:rPr>
        <w:t xml:space="preserve"> </w:t>
      </w:r>
      <w:r w:rsidRPr="000877A8">
        <w:rPr>
          <w:sz w:val="16"/>
          <w:szCs w:val="16"/>
        </w:rPr>
        <w:t>https://hudoc.echr.coe.int/fre#{%22itemid%22:[%22002-7304%22]}</w:t>
      </w:r>
    </w:p>
  </w:footnote>
  <w:footnote w:id="234">
    <w:p w:rsidR="000473D7" w:rsidRPr="006F6F1B" w:rsidRDefault="000473D7" w:rsidP="00DF5554">
      <w:pPr>
        <w:pStyle w:val="a4"/>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proofErr w:type="gramStart"/>
      <w:r w:rsidRPr="000877A8">
        <w:rPr>
          <w:sz w:val="16"/>
          <w:szCs w:val="16"/>
        </w:rPr>
        <w:t xml:space="preserve">Постанова  </w:t>
      </w:r>
      <w:r>
        <w:rPr>
          <w:sz w:val="16"/>
          <w:szCs w:val="16"/>
          <w:lang w:val="uk-UA"/>
        </w:rPr>
        <w:t>ВС</w:t>
      </w:r>
      <w:proofErr w:type="gramEnd"/>
      <w:r>
        <w:rPr>
          <w:sz w:val="16"/>
          <w:szCs w:val="16"/>
          <w:lang w:val="uk-UA"/>
        </w:rPr>
        <w:t xml:space="preserve"> від </w:t>
      </w:r>
      <w:r w:rsidRPr="000877A8">
        <w:rPr>
          <w:sz w:val="16"/>
          <w:szCs w:val="16"/>
        </w:rPr>
        <w:t xml:space="preserve">18 березня 2024 </w:t>
      </w:r>
      <w:r w:rsidRPr="006F6F1B">
        <w:rPr>
          <w:sz w:val="16"/>
          <w:szCs w:val="16"/>
        </w:rPr>
        <w:t>року</w:t>
      </w:r>
      <w:r>
        <w:rPr>
          <w:sz w:val="16"/>
          <w:szCs w:val="16"/>
          <w:lang w:val="uk-UA"/>
        </w:rPr>
        <w:t xml:space="preserve"> у</w:t>
      </w:r>
      <w:r w:rsidRPr="006F6F1B">
        <w:rPr>
          <w:iCs/>
          <w:sz w:val="16"/>
          <w:szCs w:val="16"/>
        </w:rPr>
        <w:t xml:space="preserve"> справ</w:t>
      </w:r>
      <w:r>
        <w:rPr>
          <w:iCs/>
          <w:sz w:val="16"/>
          <w:szCs w:val="16"/>
          <w:lang w:val="uk-UA"/>
        </w:rPr>
        <w:t>і</w:t>
      </w:r>
      <w:r w:rsidRPr="006F6F1B">
        <w:rPr>
          <w:iCs/>
          <w:sz w:val="16"/>
          <w:szCs w:val="16"/>
        </w:rPr>
        <w:t xml:space="preserve"> № 296/2948/22</w:t>
      </w:r>
      <w:r>
        <w:rPr>
          <w:iCs/>
          <w:sz w:val="16"/>
          <w:szCs w:val="16"/>
          <w:lang w:val="uk-UA"/>
        </w:rPr>
        <w:t xml:space="preserve">. </w:t>
      </w:r>
      <w:r w:rsidRPr="00A81B64">
        <w:rPr>
          <w:rStyle w:val="53"/>
          <w:rFonts w:ascii="Times New Roman" w:eastAsia="Calibri" w:hAnsi="Times New Roman" w:cs="Times New Roman"/>
          <w:sz w:val="16"/>
          <w:szCs w:val="16"/>
          <w:lang w:val="uk-UA" w:eastAsia="de-DE"/>
        </w:rPr>
        <w:t xml:space="preserve">URL: </w:t>
      </w:r>
      <w:r w:rsidRPr="006F6F1B">
        <w:rPr>
          <w:iCs/>
          <w:sz w:val="16"/>
          <w:szCs w:val="16"/>
        </w:rPr>
        <w:t xml:space="preserve"> </w:t>
      </w:r>
      <w:hyperlink r:id="rId99" w:history="1">
        <w:r w:rsidRPr="006F6F1B">
          <w:rPr>
            <w:rStyle w:val="a7"/>
            <w:color w:val="auto"/>
            <w:sz w:val="16"/>
            <w:szCs w:val="16"/>
          </w:rPr>
          <w:t>https://reyestr.court.gov.ua/Review/117915446</w:t>
        </w:r>
      </w:hyperlink>
    </w:p>
  </w:footnote>
  <w:footnote w:id="235">
    <w:p w:rsidR="000473D7" w:rsidRPr="006F6F1B" w:rsidRDefault="000473D7" w:rsidP="00DF5554">
      <w:pPr>
        <w:pStyle w:val="a4"/>
        <w:spacing w:before="0" w:beforeAutospacing="0" w:after="0" w:afterAutospacing="0"/>
        <w:jc w:val="both"/>
        <w:rPr>
          <w:sz w:val="16"/>
          <w:szCs w:val="16"/>
          <w:lang w:val="en-US"/>
        </w:rPr>
      </w:pPr>
      <w:r w:rsidRPr="006F6F1B">
        <w:rPr>
          <w:rStyle w:val="a8"/>
          <w:sz w:val="16"/>
          <w:szCs w:val="16"/>
        </w:rPr>
        <w:footnoteRef/>
      </w:r>
      <w:r w:rsidRPr="006F6F1B">
        <w:rPr>
          <w:sz w:val="16"/>
          <w:szCs w:val="16"/>
        </w:rPr>
        <w:t xml:space="preserve"> Постанова ВС </w:t>
      </w:r>
      <w:r>
        <w:rPr>
          <w:sz w:val="16"/>
          <w:szCs w:val="16"/>
          <w:lang w:val="uk-UA"/>
        </w:rPr>
        <w:t xml:space="preserve">від </w:t>
      </w:r>
      <w:r w:rsidRPr="006F6F1B">
        <w:rPr>
          <w:sz w:val="16"/>
          <w:szCs w:val="16"/>
        </w:rPr>
        <w:t>29 вересня 2022 року</w:t>
      </w:r>
      <w:r w:rsidRPr="006F6F1B">
        <w:rPr>
          <w:iCs/>
          <w:sz w:val="16"/>
          <w:szCs w:val="16"/>
        </w:rPr>
        <w:t xml:space="preserve"> </w:t>
      </w:r>
      <w:r>
        <w:rPr>
          <w:iCs/>
          <w:sz w:val="16"/>
          <w:szCs w:val="16"/>
          <w:lang w:val="uk-UA"/>
        </w:rPr>
        <w:t xml:space="preserve">у </w:t>
      </w:r>
      <w:r w:rsidRPr="006F6F1B">
        <w:rPr>
          <w:iCs/>
          <w:sz w:val="16"/>
          <w:szCs w:val="16"/>
        </w:rPr>
        <w:t>справ</w:t>
      </w:r>
      <w:r>
        <w:rPr>
          <w:iCs/>
          <w:sz w:val="16"/>
          <w:szCs w:val="16"/>
          <w:lang w:val="uk-UA"/>
        </w:rPr>
        <w:t>і</w:t>
      </w:r>
      <w:r w:rsidRPr="006F6F1B">
        <w:rPr>
          <w:iCs/>
          <w:sz w:val="16"/>
          <w:szCs w:val="16"/>
        </w:rPr>
        <w:t xml:space="preserve"> № 461/3002/19</w:t>
      </w:r>
      <w:r>
        <w:rPr>
          <w:iCs/>
          <w:sz w:val="16"/>
          <w:szCs w:val="16"/>
          <w:lang w:val="uk-UA"/>
        </w:rPr>
        <w:t xml:space="preserve">. </w:t>
      </w:r>
      <w:proofErr w:type="gramStart"/>
      <w:r w:rsidRPr="00A81B64">
        <w:rPr>
          <w:rStyle w:val="53"/>
          <w:rFonts w:ascii="Times New Roman" w:eastAsia="Calibri" w:hAnsi="Times New Roman" w:cs="Times New Roman"/>
          <w:sz w:val="16"/>
          <w:szCs w:val="16"/>
          <w:lang w:val="uk-UA" w:eastAsia="de-DE"/>
        </w:rPr>
        <w:t xml:space="preserve">URL: </w:t>
      </w:r>
      <w:r w:rsidRPr="006F6F1B">
        <w:rPr>
          <w:iCs/>
          <w:sz w:val="16"/>
          <w:szCs w:val="16"/>
          <w:lang w:val="en-US"/>
        </w:rPr>
        <w:t xml:space="preserve"> </w:t>
      </w:r>
      <w:r w:rsidR="00F23E5B">
        <w:fldChar w:fldCharType="begin"/>
      </w:r>
      <w:proofErr w:type="gramEnd"/>
      <w:r w:rsidR="00F23E5B" w:rsidRPr="007E6C29">
        <w:rPr>
          <w:lang w:val="en-US"/>
        </w:rPr>
        <w:instrText xml:space="preserve"> HYPERLINK "https://reyestr.court.gov.ua/Review/106598760" </w:instrText>
      </w:r>
      <w:proofErr w:type="gramStart"/>
      <w:r w:rsidR="00F23E5B">
        <w:fldChar w:fldCharType="separate"/>
      </w:r>
      <w:r w:rsidRPr="006F6F1B">
        <w:rPr>
          <w:rStyle w:val="a7"/>
          <w:color w:val="auto"/>
          <w:sz w:val="16"/>
          <w:szCs w:val="16"/>
          <w:lang w:val="en-US"/>
        </w:rPr>
        <w:t>https://reyestr.court.gov.ua/Review/106598760</w:t>
      </w:r>
      <w:proofErr w:type="gramEnd"/>
      <w:r w:rsidR="00F23E5B">
        <w:rPr>
          <w:rStyle w:val="a7"/>
          <w:color w:val="auto"/>
          <w:sz w:val="16"/>
          <w:szCs w:val="16"/>
          <w:lang w:val="en-US"/>
        </w:rPr>
        <w:fldChar w:fldCharType="end"/>
      </w:r>
    </w:p>
  </w:footnote>
  <w:footnote w:id="236">
    <w:p w:rsidR="000473D7" w:rsidRPr="006F6F1B" w:rsidRDefault="000473D7" w:rsidP="00DF5554">
      <w:pPr>
        <w:jc w:val="both"/>
        <w:rPr>
          <w:rFonts w:ascii="Times New Roman" w:hAnsi="Times New Roman" w:cs="Times New Roman"/>
          <w:color w:val="auto"/>
          <w:sz w:val="16"/>
          <w:szCs w:val="16"/>
        </w:rPr>
      </w:pPr>
      <w:r w:rsidRPr="006F6F1B">
        <w:rPr>
          <w:rStyle w:val="a8"/>
          <w:rFonts w:ascii="Times New Roman" w:hAnsi="Times New Roman" w:cs="Times New Roman"/>
          <w:color w:val="auto"/>
          <w:sz w:val="16"/>
          <w:szCs w:val="16"/>
        </w:rPr>
        <w:footnoteRef/>
      </w:r>
      <w:r w:rsidRPr="006F6F1B">
        <w:rPr>
          <w:rFonts w:ascii="Times New Roman" w:hAnsi="Times New Roman" w:cs="Times New Roman"/>
          <w:color w:val="auto"/>
          <w:sz w:val="16"/>
          <w:szCs w:val="16"/>
        </w:rPr>
        <w:t xml:space="preserve"> </w:t>
      </w:r>
      <w:r w:rsidRPr="006F6F1B">
        <w:rPr>
          <w:rFonts w:ascii="Times New Roman" w:hAnsi="Times New Roman" w:cs="Times New Roman"/>
          <w:color w:val="auto"/>
          <w:sz w:val="16"/>
          <w:szCs w:val="16"/>
        </w:rPr>
        <w:t>Вирок Октябрськ</w:t>
      </w:r>
      <w:r>
        <w:rPr>
          <w:rFonts w:ascii="Times New Roman" w:hAnsi="Times New Roman" w:cs="Times New Roman"/>
          <w:color w:val="auto"/>
          <w:sz w:val="16"/>
          <w:szCs w:val="16"/>
        </w:rPr>
        <w:t>ого</w:t>
      </w:r>
      <w:r w:rsidRPr="006F6F1B">
        <w:rPr>
          <w:rFonts w:ascii="Times New Roman" w:hAnsi="Times New Roman" w:cs="Times New Roman"/>
          <w:color w:val="auto"/>
          <w:sz w:val="16"/>
          <w:szCs w:val="16"/>
        </w:rPr>
        <w:t xml:space="preserve"> районн</w:t>
      </w:r>
      <w:r>
        <w:rPr>
          <w:rFonts w:ascii="Times New Roman" w:hAnsi="Times New Roman" w:cs="Times New Roman"/>
          <w:color w:val="auto"/>
          <w:sz w:val="16"/>
          <w:szCs w:val="16"/>
        </w:rPr>
        <w:t xml:space="preserve">ого </w:t>
      </w:r>
      <w:r w:rsidRPr="006F6F1B">
        <w:rPr>
          <w:rFonts w:ascii="Times New Roman" w:hAnsi="Times New Roman" w:cs="Times New Roman"/>
          <w:color w:val="auto"/>
          <w:sz w:val="16"/>
          <w:szCs w:val="16"/>
        </w:rPr>
        <w:t>суд</w:t>
      </w:r>
      <w:r>
        <w:rPr>
          <w:rFonts w:ascii="Times New Roman" w:hAnsi="Times New Roman" w:cs="Times New Roman"/>
          <w:color w:val="auto"/>
          <w:sz w:val="16"/>
          <w:szCs w:val="16"/>
        </w:rPr>
        <w:t>у</w:t>
      </w:r>
      <w:r w:rsidRPr="006F6F1B">
        <w:rPr>
          <w:rFonts w:ascii="Times New Roman" w:hAnsi="Times New Roman" w:cs="Times New Roman"/>
          <w:color w:val="auto"/>
          <w:sz w:val="16"/>
          <w:szCs w:val="16"/>
        </w:rPr>
        <w:t xml:space="preserve"> м. Полтави </w:t>
      </w:r>
      <w:r>
        <w:rPr>
          <w:rFonts w:ascii="Times New Roman" w:hAnsi="Times New Roman" w:cs="Times New Roman"/>
          <w:color w:val="auto"/>
          <w:sz w:val="16"/>
          <w:szCs w:val="16"/>
        </w:rPr>
        <w:t xml:space="preserve">від </w:t>
      </w:r>
      <w:r w:rsidRPr="006F6F1B">
        <w:rPr>
          <w:rFonts w:ascii="Times New Roman" w:hAnsi="Times New Roman" w:cs="Times New Roman"/>
          <w:color w:val="auto"/>
          <w:sz w:val="16"/>
          <w:szCs w:val="16"/>
        </w:rPr>
        <w:t>21 жовтня 2024 року</w:t>
      </w:r>
      <w:r>
        <w:rPr>
          <w:rFonts w:ascii="Times New Roman" w:hAnsi="Times New Roman" w:cs="Times New Roman"/>
          <w:color w:val="auto"/>
          <w:sz w:val="16"/>
          <w:szCs w:val="16"/>
        </w:rPr>
        <w:t xml:space="preserve"> у справі </w:t>
      </w:r>
      <w:r>
        <w:t xml:space="preserve">№ 554/11338/23. </w:t>
      </w:r>
      <w:r w:rsidRPr="00A81B64">
        <w:rPr>
          <w:rStyle w:val="53"/>
          <w:rFonts w:ascii="Times New Roman" w:eastAsia="Calibri" w:hAnsi="Times New Roman" w:cs="Times New Roman"/>
          <w:sz w:val="16"/>
          <w:szCs w:val="16"/>
          <w:lang w:eastAsia="de-DE"/>
        </w:rPr>
        <w:t xml:space="preserve">URL: </w:t>
      </w:r>
      <w:hyperlink r:id="rId100" w:history="1">
        <w:r w:rsidRPr="006F6F1B">
          <w:rPr>
            <w:rStyle w:val="a7"/>
            <w:rFonts w:ascii="Times New Roman" w:hAnsi="Times New Roman" w:cs="Times New Roman"/>
            <w:color w:val="auto"/>
            <w:sz w:val="16"/>
            <w:szCs w:val="16"/>
          </w:rPr>
          <w:t>https://reyestr.court.gov.ua/Review/122423541</w:t>
        </w:r>
      </w:hyperlink>
    </w:p>
  </w:footnote>
  <w:footnote w:id="237">
    <w:p w:rsidR="000473D7" w:rsidRPr="00445471" w:rsidRDefault="000473D7" w:rsidP="00DF5554">
      <w:pPr>
        <w:pStyle w:val="a4"/>
        <w:spacing w:before="0" w:beforeAutospacing="0" w:after="0" w:afterAutospacing="0"/>
        <w:jc w:val="both"/>
        <w:rPr>
          <w:sz w:val="16"/>
          <w:szCs w:val="16"/>
          <w:lang w:val="uk-UA"/>
        </w:rPr>
      </w:pPr>
      <w:r w:rsidRPr="006F6F1B">
        <w:rPr>
          <w:rStyle w:val="a8"/>
          <w:sz w:val="16"/>
          <w:szCs w:val="16"/>
        </w:rPr>
        <w:footnoteRef/>
      </w:r>
      <w:r w:rsidRPr="00445471">
        <w:rPr>
          <w:sz w:val="16"/>
          <w:szCs w:val="16"/>
          <w:lang w:val="uk-UA"/>
        </w:rPr>
        <w:t xml:space="preserve"> </w:t>
      </w:r>
      <w:r w:rsidRPr="00445471">
        <w:rPr>
          <w:sz w:val="16"/>
          <w:szCs w:val="16"/>
          <w:lang w:val="uk-UA"/>
        </w:rPr>
        <w:t>Вирок Іллічівськ</w:t>
      </w:r>
      <w:r>
        <w:rPr>
          <w:sz w:val="16"/>
          <w:szCs w:val="16"/>
          <w:lang w:val="uk-UA"/>
        </w:rPr>
        <w:t>ого</w:t>
      </w:r>
      <w:r w:rsidRPr="00445471">
        <w:rPr>
          <w:sz w:val="16"/>
          <w:szCs w:val="16"/>
          <w:lang w:val="uk-UA"/>
        </w:rPr>
        <w:t xml:space="preserve"> міськ</w:t>
      </w:r>
      <w:r>
        <w:rPr>
          <w:sz w:val="16"/>
          <w:szCs w:val="16"/>
          <w:lang w:val="uk-UA"/>
        </w:rPr>
        <w:t>ого</w:t>
      </w:r>
      <w:r w:rsidRPr="00445471">
        <w:rPr>
          <w:sz w:val="16"/>
          <w:szCs w:val="16"/>
          <w:lang w:val="uk-UA"/>
        </w:rPr>
        <w:t xml:space="preserve"> суд</w:t>
      </w:r>
      <w:r>
        <w:rPr>
          <w:sz w:val="16"/>
          <w:szCs w:val="16"/>
          <w:lang w:val="uk-UA"/>
        </w:rPr>
        <w:t>у</w:t>
      </w:r>
      <w:r w:rsidRPr="00445471">
        <w:rPr>
          <w:sz w:val="16"/>
          <w:szCs w:val="16"/>
          <w:lang w:val="uk-UA"/>
        </w:rPr>
        <w:t xml:space="preserve"> Одеської області </w:t>
      </w:r>
      <w:r>
        <w:rPr>
          <w:sz w:val="16"/>
          <w:szCs w:val="16"/>
          <w:lang w:val="uk-UA"/>
        </w:rPr>
        <w:t xml:space="preserve">від </w:t>
      </w:r>
      <w:r w:rsidRPr="00445471">
        <w:rPr>
          <w:sz w:val="16"/>
          <w:szCs w:val="16"/>
          <w:lang w:val="uk-UA"/>
        </w:rPr>
        <w:t>23 серпня 2024 р</w:t>
      </w:r>
      <w:r>
        <w:rPr>
          <w:sz w:val="16"/>
          <w:szCs w:val="16"/>
          <w:lang w:val="uk-UA"/>
        </w:rPr>
        <w:t>.</w:t>
      </w:r>
      <w:r w:rsidRPr="00445471">
        <w:rPr>
          <w:sz w:val="16"/>
          <w:szCs w:val="16"/>
          <w:lang w:val="uk-UA"/>
        </w:rPr>
        <w:t xml:space="preserve"> </w:t>
      </w:r>
      <w:r>
        <w:rPr>
          <w:sz w:val="16"/>
          <w:szCs w:val="16"/>
          <w:lang w:val="uk-UA"/>
        </w:rPr>
        <w:t>у с</w:t>
      </w:r>
      <w:r w:rsidRPr="00445471">
        <w:rPr>
          <w:sz w:val="16"/>
          <w:szCs w:val="16"/>
          <w:lang w:val="uk-UA"/>
        </w:rPr>
        <w:t>прав</w:t>
      </w:r>
      <w:r>
        <w:rPr>
          <w:sz w:val="16"/>
          <w:szCs w:val="16"/>
          <w:lang w:val="uk-UA"/>
        </w:rPr>
        <w:t>і</w:t>
      </w:r>
      <w:r w:rsidRPr="00445471">
        <w:rPr>
          <w:sz w:val="16"/>
          <w:szCs w:val="16"/>
          <w:lang w:val="uk-UA"/>
        </w:rPr>
        <w:t xml:space="preserve"> № 509/4013/24</w:t>
      </w:r>
      <w:r>
        <w:rPr>
          <w:sz w:val="16"/>
          <w:szCs w:val="16"/>
          <w:lang w:val="uk-UA"/>
        </w:rPr>
        <w:t xml:space="preserve">. </w:t>
      </w:r>
      <w:r w:rsidRPr="00A81B64">
        <w:rPr>
          <w:rStyle w:val="53"/>
          <w:rFonts w:ascii="Times New Roman" w:eastAsia="Calibri" w:hAnsi="Times New Roman" w:cs="Times New Roman"/>
          <w:sz w:val="16"/>
          <w:szCs w:val="16"/>
          <w:lang w:val="uk-UA" w:eastAsia="de-DE"/>
        </w:rPr>
        <w:t>URL:</w:t>
      </w:r>
      <w:r>
        <w:rPr>
          <w:sz w:val="16"/>
          <w:szCs w:val="16"/>
          <w:lang w:val="uk-UA"/>
        </w:rPr>
        <w:t xml:space="preserve"> </w:t>
      </w:r>
      <w:hyperlink r:id="rId101" w:history="1">
        <w:r w:rsidRPr="001248B5">
          <w:rPr>
            <w:rStyle w:val="a7"/>
            <w:sz w:val="16"/>
            <w:szCs w:val="16"/>
          </w:rPr>
          <w:t>https</w:t>
        </w:r>
        <w:r w:rsidRPr="001248B5">
          <w:rPr>
            <w:rStyle w:val="a7"/>
            <w:sz w:val="16"/>
            <w:szCs w:val="16"/>
            <w:lang w:val="uk-UA"/>
          </w:rPr>
          <w:t>://</w:t>
        </w:r>
        <w:r w:rsidRPr="001248B5">
          <w:rPr>
            <w:rStyle w:val="a7"/>
            <w:sz w:val="16"/>
            <w:szCs w:val="16"/>
          </w:rPr>
          <w:t>reyestr</w:t>
        </w:r>
        <w:r w:rsidRPr="001248B5">
          <w:rPr>
            <w:rStyle w:val="a7"/>
            <w:sz w:val="16"/>
            <w:szCs w:val="16"/>
            <w:lang w:val="uk-UA"/>
          </w:rPr>
          <w:t>.</w:t>
        </w:r>
        <w:r w:rsidRPr="001248B5">
          <w:rPr>
            <w:rStyle w:val="a7"/>
            <w:sz w:val="16"/>
            <w:szCs w:val="16"/>
          </w:rPr>
          <w:t>court</w:t>
        </w:r>
        <w:r w:rsidRPr="001248B5">
          <w:rPr>
            <w:rStyle w:val="a7"/>
            <w:sz w:val="16"/>
            <w:szCs w:val="16"/>
            <w:lang w:val="uk-UA"/>
          </w:rPr>
          <w:t>.</w:t>
        </w:r>
        <w:r w:rsidRPr="001248B5">
          <w:rPr>
            <w:rStyle w:val="a7"/>
            <w:sz w:val="16"/>
            <w:szCs w:val="16"/>
          </w:rPr>
          <w:t>gov</w:t>
        </w:r>
        <w:r w:rsidRPr="001248B5">
          <w:rPr>
            <w:rStyle w:val="a7"/>
            <w:sz w:val="16"/>
            <w:szCs w:val="16"/>
            <w:lang w:val="uk-UA"/>
          </w:rPr>
          <w:t>.</w:t>
        </w:r>
        <w:r w:rsidRPr="001248B5">
          <w:rPr>
            <w:rStyle w:val="a7"/>
            <w:sz w:val="16"/>
            <w:szCs w:val="16"/>
          </w:rPr>
          <w:t>ua</w:t>
        </w:r>
        <w:r w:rsidRPr="001248B5">
          <w:rPr>
            <w:rStyle w:val="a7"/>
            <w:sz w:val="16"/>
            <w:szCs w:val="16"/>
            <w:lang w:val="uk-UA"/>
          </w:rPr>
          <w:t>/</w:t>
        </w:r>
        <w:r w:rsidRPr="001248B5">
          <w:rPr>
            <w:rStyle w:val="a7"/>
            <w:sz w:val="16"/>
            <w:szCs w:val="16"/>
          </w:rPr>
          <w:t>Review</w:t>
        </w:r>
        <w:r w:rsidRPr="001248B5">
          <w:rPr>
            <w:rStyle w:val="a7"/>
            <w:sz w:val="16"/>
            <w:szCs w:val="16"/>
            <w:lang w:val="uk-UA"/>
          </w:rPr>
          <w:t>/121177381</w:t>
        </w:r>
      </w:hyperlink>
      <w:r>
        <w:rPr>
          <w:sz w:val="16"/>
          <w:szCs w:val="16"/>
          <w:lang w:val="uk-UA"/>
        </w:rPr>
        <w:t xml:space="preserve"> </w:t>
      </w:r>
    </w:p>
  </w:footnote>
  <w:footnote w:id="238">
    <w:p w:rsidR="000473D7" w:rsidRPr="007E4D38" w:rsidRDefault="000473D7" w:rsidP="00DF5554">
      <w:pPr>
        <w:pStyle w:val="a4"/>
        <w:spacing w:before="0" w:beforeAutospacing="0" w:after="0" w:afterAutospacing="0"/>
        <w:jc w:val="both"/>
        <w:rPr>
          <w:sz w:val="16"/>
          <w:szCs w:val="16"/>
          <w:lang w:val="en-US"/>
        </w:rPr>
      </w:pPr>
      <w:r w:rsidRPr="006F6F1B">
        <w:rPr>
          <w:rStyle w:val="a8"/>
          <w:sz w:val="16"/>
          <w:szCs w:val="16"/>
        </w:rPr>
        <w:footnoteRef/>
      </w:r>
      <w:r w:rsidRPr="006F6F1B">
        <w:rPr>
          <w:sz w:val="16"/>
          <w:szCs w:val="16"/>
        </w:rPr>
        <w:t xml:space="preserve"> Постанова </w:t>
      </w:r>
      <w:r>
        <w:rPr>
          <w:sz w:val="16"/>
          <w:szCs w:val="16"/>
          <w:lang w:val="uk-UA"/>
        </w:rPr>
        <w:t>ВС</w:t>
      </w:r>
      <w:r w:rsidRPr="006F6F1B">
        <w:rPr>
          <w:sz w:val="16"/>
          <w:szCs w:val="16"/>
        </w:rPr>
        <w:t xml:space="preserve"> </w:t>
      </w:r>
      <w:r>
        <w:rPr>
          <w:sz w:val="16"/>
          <w:szCs w:val="16"/>
          <w:lang w:val="uk-UA"/>
        </w:rPr>
        <w:t xml:space="preserve">від </w:t>
      </w:r>
      <w:r w:rsidRPr="006F6F1B">
        <w:rPr>
          <w:sz w:val="16"/>
          <w:szCs w:val="16"/>
        </w:rPr>
        <w:t>5 червня 2019 р.</w:t>
      </w:r>
      <w:r w:rsidRPr="006F6F1B">
        <w:rPr>
          <w:iCs/>
          <w:sz w:val="16"/>
          <w:szCs w:val="16"/>
        </w:rPr>
        <w:t xml:space="preserve"> </w:t>
      </w:r>
      <w:r>
        <w:rPr>
          <w:iCs/>
          <w:sz w:val="16"/>
          <w:szCs w:val="16"/>
          <w:lang w:val="uk-UA"/>
        </w:rPr>
        <w:t>у с</w:t>
      </w:r>
      <w:r w:rsidRPr="006F6F1B">
        <w:rPr>
          <w:iCs/>
          <w:sz w:val="16"/>
          <w:szCs w:val="16"/>
        </w:rPr>
        <w:t>прав</w:t>
      </w:r>
      <w:r>
        <w:rPr>
          <w:iCs/>
          <w:sz w:val="16"/>
          <w:szCs w:val="16"/>
          <w:lang w:val="uk-UA"/>
        </w:rPr>
        <w:t>і</w:t>
      </w:r>
      <w:r w:rsidRPr="006F6F1B">
        <w:rPr>
          <w:iCs/>
          <w:sz w:val="16"/>
          <w:szCs w:val="16"/>
        </w:rPr>
        <w:t xml:space="preserve"> № 442/4140/17</w:t>
      </w:r>
      <w:r>
        <w:rPr>
          <w:iCs/>
          <w:sz w:val="16"/>
          <w:szCs w:val="16"/>
          <w:lang w:val="uk-UA"/>
        </w:rPr>
        <w:t xml:space="preserve">. </w:t>
      </w:r>
      <w:r w:rsidRPr="00A81B64">
        <w:rPr>
          <w:rStyle w:val="53"/>
          <w:rFonts w:ascii="Times New Roman" w:eastAsia="Calibri" w:hAnsi="Times New Roman" w:cs="Times New Roman"/>
          <w:sz w:val="16"/>
          <w:szCs w:val="16"/>
          <w:lang w:val="uk-UA" w:eastAsia="de-DE"/>
        </w:rPr>
        <w:t>URL:</w:t>
      </w:r>
      <w:r w:rsidRPr="007E4D38">
        <w:rPr>
          <w:iCs/>
          <w:sz w:val="16"/>
          <w:szCs w:val="16"/>
          <w:lang w:val="en-US"/>
        </w:rPr>
        <w:t xml:space="preserve"> </w:t>
      </w:r>
      <w:r w:rsidR="00F23E5B">
        <w:fldChar w:fldCharType="begin"/>
      </w:r>
      <w:r w:rsidR="00F23E5B" w:rsidRPr="007E6C29">
        <w:rPr>
          <w:lang w:val="en-US"/>
        </w:rPr>
        <w:instrText xml:space="preserve"> HYPERLINK "https://reyestr.court.gov.ua/Review/82308633" </w:instrText>
      </w:r>
      <w:r w:rsidR="00F23E5B">
        <w:fldChar w:fldCharType="separate"/>
      </w:r>
      <w:r w:rsidRPr="007E4D38">
        <w:rPr>
          <w:rStyle w:val="a7"/>
          <w:color w:val="auto"/>
          <w:sz w:val="16"/>
          <w:szCs w:val="16"/>
          <w:lang w:val="en-US"/>
        </w:rPr>
        <w:t>https://reyestr.court.gov.ua/Review/82308633</w:t>
      </w:r>
      <w:r w:rsidR="00F23E5B">
        <w:rPr>
          <w:rStyle w:val="a7"/>
          <w:color w:val="auto"/>
          <w:sz w:val="16"/>
          <w:szCs w:val="16"/>
          <w:lang w:val="en-US"/>
        </w:rPr>
        <w:fldChar w:fldCharType="end"/>
      </w:r>
    </w:p>
  </w:footnote>
  <w:footnote w:id="239">
    <w:p w:rsidR="000473D7" w:rsidRPr="00445471" w:rsidRDefault="000473D7" w:rsidP="00DF5554">
      <w:pPr>
        <w:pStyle w:val="a4"/>
        <w:spacing w:before="0" w:beforeAutospacing="0" w:after="0" w:afterAutospacing="0"/>
        <w:jc w:val="both"/>
        <w:rPr>
          <w:sz w:val="16"/>
          <w:szCs w:val="16"/>
          <w:lang w:val="en-US"/>
        </w:rPr>
      </w:pPr>
      <w:r w:rsidRPr="006F6F1B">
        <w:rPr>
          <w:rStyle w:val="a8"/>
          <w:sz w:val="16"/>
          <w:szCs w:val="16"/>
        </w:rPr>
        <w:footnoteRef/>
      </w:r>
      <w:r w:rsidRPr="006F6F1B">
        <w:rPr>
          <w:sz w:val="16"/>
          <w:szCs w:val="16"/>
        </w:rPr>
        <w:t xml:space="preserve"> Постанова </w:t>
      </w:r>
      <w:r>
        <w:rPr>
          <w:sz w:val="16"/>
          <w:szCs w:val="16"/>
          <w:lang w:val="uk-UA"/>
        </w:rPr>
        <w:t xml:space="preserve">ВС від </w:t>
      </w:r>
      <w:r w:rsidRPr="006F6F1B">
        <w:rPr>
          <w:sz w:val="16"/>
          <w:szCs w:val="16"/>
        </w:rPr>
        <w:t>8 жовтня 2024 року</w:t>
      </w:r>
      <w:r w:rsidRPr="006F6F1B">
        <w:rPr>
          <w:iCs/>
          <w:sz w:val="16"/>
          <w:szCs w:val="16"/>
        </w:rPr>
        <w:t xml:space="preserve"> </w:t>
      </w:r>
      <w:r>
        <w:rPr>
          <w:iCs/>
          <w:sz w:val="16"/>
          <w:szCs w:val="16"/>
          <w:lang w:val="uk-UA"/>
        </w:rPr>
        <w:t xml:space="preserve">у </w:t>
      </w:r>
      <w:r w:rsidRPr="006F6F1B">
        <w:rPr>
          <w:iCs/>
          <w:sz w:val="16"/>
          <w:szCs w:val="16"/>
        </w:rPr>
        <w:t>справ</w:t>
      </w:r>
      <w:r>
        <w:rPr>
          <w:iCs/>
          <w:sz w:val="16"/>
          <w:szCs w:val="16"/>
          <w:lang w:val="uk-UA"/>
        </w:rPr>
        <w:t>і</w:t>
      </w:r>
      <w:r w:rsidRPr="006F6F1B">
        <w:rPr>
          <w:iCs/>
          <w:sz w:val="16"/>
          <w:szCs w:val="16"/>
        </w:rPr>
        <w:t xml:space="preserve"> № 161/15802/21</w:t>
      </w:r>
      <w:r>
        <w:rPr>
          <w:iCs/>
          <w:sz w:val="16"/>
          <w:szCs w:val="16"/>
          <w:lang w:val="uk-UA"/>
        </w:rPr>
        <w:t xml:space="preserve">. </w:t>
      </w:r>
      <w:r w:rsidRPr="00A81B64">
        <w:rPr>
          <w:rStyle w:val="53"/>
          <w:rFonts w:ascii="Times New Roman" w:eastAsia="Calibri" w:hAnsi="Times New Roman" w:cs="Times New Roman"/>
          <w:sz w:val="16"/>
          <w:szCs w:val="16"/>
          <w:lang w:val="uk-UA" w:eastAsia="de-DE"/>
        </w:rPr>
        <w:t>URL:</w:t>
      </w:r>
      <w:r w:rsidRPr="00445471">
        <w:rPr>
          <w:iCs/>
          <w:sz w:val="16"/>
          <w:szCs w:val="16"/>
          <w:lang w:val="en-US"/>
        </w:rPr>
        <w:t xml:space="preserve"> </w:t>
      </w:r>
      <w:r w:rsidR="00F23E5B">
        <w:fldChar w:fldCharType="begin"/>
      </w:r>
      <w:r w:rsidR="00F23E5B" w:rsidRPr="007E6C29">
        <w:rPr>
          <w:lang w:val="en-US"/>
        </w:rPr>
        <w:instrText xml:space="preserve"> HYPERLINK "https://reyestr.court.gov.ua/Review/123281924" </w:instrText>
      </w:r>
      <w:r w:rsidR="00F23E5B">
        <w:fldChar w:fldCharType="separate"/>
      </w:r>
      <w:r w:rsidRPr="00445471">
        <w:rPr>
          <w:rStyle w:val="a7"/>
          <w:color w:val="auto"/>
          <w:sz w:val="16"/>
          <w:szCs w:val="16"/>
          <w:lang w:val="en-US"/>
        </w:rPr>
        <w:t>https://reyestr.court.gov.ua/Review/123281924</w:t>
      </w:r>
      <w:r w:rsidR="00F23E5B">
        <w:rPr>
          <w:rStyle w:val="a7"/>
          <w:color w:val="auto"/>
          <w:sz w:val="16"/>
          <w:szCs w:val="16"/>
          <w:lang w:val="en-US"/>
        </w:rPr>
        <w:fldChar w:fldCharType="end"/>
      </w:r>
    </w:p>
  </w:footnote>
  <w:footnote w:id="240">
    <w:p w:rsidR="000473D7" w:rsidRPr="006F6F1B" w:rsidRDefault="000473D7" w:rsidP="00DF5554">
      <w:pPr>
        <w:pStyle w:val="a4"/>
        <w:spacing w:before="0" w:beforeAutospacing="0" w:after="0" w:afterAutospacing="0"/>
        <w:jc w:val="both"/>
        <w:rPr>
          <w:sz w:val="16"/>
          <w:szCs w:val="16"/>
          <w:lang w:val="ru-UA"/>
        </w:rPr>
      </w:pPr>
      <w:r w:rsidRPr="006F6F1B">
        <w:rPr>
          <w:rStyle w:val="a8"/>
          <w:sz w:val="16"/>
          <w:szCs w:val="16"/>
        </w:rPr>
        <w:footnoteRef/>
      </w:r>
      <w:r>
        <w:rPr>
          <w:sz w:val="16"/>
          <w:szCs w:val="16"/>
          <w:lang w:val="uk-UA"/>
        </w:rPr>
        <w:t xml:space="preserve"> </w:t>
      </w:r>
      <w:r>
        <w:rPr>
          <w:sz w:val="16"/>
          <w:szCs w:val="16"/>
          <w:lang w:val="uk-UA"/>
        </w:rPr>
        <w:t>Вирок</w:t>
      </w:r>
      <w:r w:rsidRPr="006F6F1B">
        <w:rPr>
          <w:sz w:val="16"/>
          <w:szCs w:val="16"/>
        </w:rPr>
        <w:t xml:space="preserve"> Центральн</w:t>
      </w:r>
      <w:r>
        <w:rPr>
          <w:sz w:val="16"/>
          <w:szCs w:val="16"/>
          <w:lang w:val="uk-UA"/>
        </w:rPr>
        <w:t>ого</w:t>
      </w:r>
      <w:r w:rsidRPr="006F6F1B">
        <w:rPr>
          <w:sz w:val="16"/>
          <w:szCs w:val="16"/>
        </w:rPr>
        <w:t xml:space="preserve"> районн</w:t>
      </w:r>
      <w:r>
        <w:rPr>
          <w:sz w:val="16"/>
          <w:szCs w:val="16"/>
          <w:lang w:val="uk-UA"/>
        </w:rPr>
        <w:t>ого</w:t>
      </w:r>
      <w:r w:rsidRPr="006F6F1B">
        <w:rPr>
          <w:sz w:val="16"/>
          <w:szCs w:val="16"/>
        </w:rPr>
        <w:t xml:space="preserve"> суд м. Миколаєва </w:t>
      </w:r>
      <w:r>
        <w:rPr>
          <w:sz w:val="16"/>
          <w:szCs w:val="16"/>
          <w:lang w:val="uk-UA"/>
        </w:rPr>
        <w:t xml:space="preserve">від </w:t>
      </w:r>
      <w:r w:rsidRPr="006F6F1B">
        <w:rPr>
          <w:sz w:val="16"/>
          <w:szCs w:val="16"/>
        </w:rPr>
        <w:t>18 лютого 2016 р</w:t>
      </w:r>
      <w:r>
        <w:rPr>
          <w:sz w:val="16"/>
          <w:szCs w:val="16"/>
          <w:lang w:val="uk-UA"/>
        </w:rPr>
        <w:t>. у с</w:t>
      </w:r>
      <w:r w:rsidRPr="006F6F1B">
        <w:rPr>
          <w:sz w:val="16"/>
          <w:szCs w:val="16"/>
        </w:rPr>
        <w:t>прав</w:t>
      </w:r>
      <w:r>
        <w:rPr>
          <w:sz w:val="16"/>
          <w:szCs w:val="16"/>
          <w:lang w:val="uk-UA"/>
        </w:rPr>
        <w:t>і</w:t>
      </w:r>
      <w:r w:rsidRPr="006F6F1B">
        <w:rPr>
          <w:sz w:val="16"/>
          <w:szCs w:val="16"/>
        </w:rPr>
        <w:t xml:space="preserve"> № 490/11255/15 к</w:t>
      </w:r>
      <w:r>
        <w:rPr>
          <w:sz w:val="16"/>
          <w:szCs w:val="16"/>
          <w:lang w:val="uk-UA"/>
        </w:rPr>
        <w:t xml:space="preserve">. </w:t>
      </w:r>
      <w:r w:rsidRPr="00A81B64">
        <w:rPr>
          <w:rStyle w:val="53"/>
          <w:rFonts w:ascii="Times New Roman" w:eastAsia="Calibri" w:hAnsi="Times New Roman" w:cs="Times New Roman"/>
          <w:sz w:val="16"/>
          <w:szCs w:val="16"/>
          <w:lang w:val="uk-UA" w:eastAsia="de-DE"/>
        </w:rPr>
        <w:t>URL:</w:t>
      </w:r>
      <w:r w:rsidRPr="006F6F1B">
        <w:rPr>
          <w:sz w:val="16"/>
          <w:szCs w:val="16"/>
        </w:rPr>
        <w:t xml:space="preserve"> </w:t>
      </w:r>
      <w:hyperlink r:id="rId102" w:history="1">
        <w:r w:rsidRPr="006F6F1B">
          <w:rPr>
            <w:rStyle w:val="a7"/>
            <w:color w:val="auto"/>
            <w:sz w:val="16"/>
            <w:szCs w:val="16"/>
          </w:rPr>
          <w:t>https://reyestr.court.gov.ua/Review/56367581</w:t>
        </w:r>
      </w:hyperlink>
    </w:p>
  </w:footnote>
  <w:footnote w:id="241">
    <w:p w:rsidR="000473D7" w:rsidRPr="006F6F1B" w:rsidRDefault="000473D7" w:rsidP="00445471">
      <w:pPr>
        <w:pStyle w:val="a4"/>
        <w:spacing w:before="0" w:beforeAutospacing="0" w:after="0" w:afterAutospacing="0"/>
        <w:jc w:val="both"/>
        <w:rPr>
          <w:sz w:val="16"/>
          <w:szCs w:val="16"/>
        </w:rPr>
      </w:pPr>
      <w:r w:rsidRPr="006F6F1B">
        <w:rPr>
          <w:rStyle w:val="a8"/>
          <w:sz w:val="16"/>
          <w:szCs w:val="16"/>
        </w:rPr>
        <w:footnoteRef/>
      </w:r>
      <w:r w:rsidRPr="006F6F1B">
        <w:rPr>
          <w:sz w:val="16"/>
          <w:szCs w:val="16"/>
        </w:rPr>
        <w:t xml:space="preserve"> </w:t>
      </w:r>
      <w:r>
        <w:rPr>
          <w:sz w:val="16"/>
          <w:szCs w:val="16"/>
          <w:lang w:val="uk-UA"/>
        </w:rPr>
        <w:t xml:space="preserve">Вирок </w:t>
      </w:r>
      <w:r w:rsidRPr="006F6F1B">
        <w:rPr>
          <w:sz w:val="16"/>
          <w:szCs w:val="16"/>
        </w:rPr>
        <w:t>Оболонськ</w:t>
      </w:r>
      <w:r>
        <w:rPr>
          <w:sz w:val="16"/>
          <w:szCs w:val="16"/>
          <w:lang w:val="uk-UA"/>
        </w:rPr>
        <w:t>ого</w:t>
      </w:r>
      <w:r w:rsidRPr="006F6F1B">
        <w:rPr>
          <w:sz w:val="16"/>
          <w:szCs w:val="16"/>
        </w:rPr>
        <w:t xml:space="preserve"> районн</w:t>
      </w:r>
      <w:r>
        <w:rPr>
          <w:sz w:val="16"/>
          <w:szCs w:val="16"/>
          <w:lang w:val="uk-UA"/>
        </w:rPr>
        <w:t>ого</w:t>
      </w:r>
      <w:r w:rsidRPr="006F6F1B">
        <w:rPr>
          <w:sz w:val="16"/>
          <w:szCs w:val="16"/>
        </w:rPr>
        <w:t xml:space="preserve"> суд</w:t>
      </w:r>
      <w:r>
        <w:rPr>
          <w:sz w:val="16"/>
          <w:szCs w:val="16"/>
          <w:lang w:val="uk-UA"/>
        </w:rPr>
        <w:t>у</w:t>
      </w:r>
      <w:r w:rsidRPr="006F6F1B">
        <w:rPr>
          <w:sz w:val="16"/>
          <w:szCs w:val="16"/>
        </w:rPr>
        <w:t xml:space="preserve"> м. Києва </w:t>
      </w:r>
      <w:proofErr w:type="gramStart"/>
      <w:r w:rsidRPr="006F6F1B">
        <w:rPr>
          <w:sz w:val="16"/>
          <w:szCs w:val="16"/>
        </w:rPr>
        <w:t xml:space="preserve">20.10.2014  </w:t>
      </w:r>
      <w:r>
        <w:rPr>
          <w:sz w:val="16"/>
          <w:szCs w:val="16"/>
          <w:lang w:val="uk-UA"/>
        </w:rPr>
        <w:t>у</w:t>
      </w:r>
      <w:proofErr w:type="gramEnd"/>
      <w:r>
        <w:rPr>
          <w:sz w:val="16"/>
          <w:szCs w:val="16"/>
          <w:lang w:val="uk-UA"/>
        </w:rPr>
        <w:t xml:space="preserve"> сп</w:t>
      </w:r>
      <w:r w:rsidRPr="006F6F1B">
        <w:rPr>
          <w:sz w:val="16"/>
          <w:szCs w:val="16"/>
        </w:rPr>
        <w:t>рав</w:t>
      </w:r>
      <w:r>
        <w:rPr>
          <w:sz w:val="16"/>
          <w:szCs w:val="16"/>
          <w:lang w:val="uk-UA"/>
        </w:rPr>
        <w:t>і</w:t>
      </w:r>
      <w:r w:rsidRPr="006F6F1B">
        <w:rPr>
          <w:sz w:val="16"/>
          <w:szCs w:val="16"/>
        </w:rPr>
        <w:t xml:space="preserve"> № 756/1140/14-к</w:t>
      </w:r>
      <w:r>
        <w:rPr>
          <w:sz w:val="16"/>
          <w:szCs w:val="16"/>
          <w:lang w:val="uk-UA"/>
        </w:rPr>
        <w:t xml:space="preserve">. </w:t>
      </w:r>
      <w:r w:rsidRPr="00A81B64">
        <w:rPr>
          <w:rStyle w:val="53"/>
          <w:rFonts w:ascii="Times New Roman" w:eastAsia="Calibri" w:hAnsi="Times New Roman" w:cs="Times New Roman"/>
          <w:sz w:val="16"/>
          <w:szCs w:val="16"/>
          <w:lang w:val="uk-UA" w:eastAsia="de-DE"/>
        </w:rPr>
        <w:t>URL:</w:t>
      </w:r>
      <w:r>
        <w:rPr>
          <w:rStyle w:val="53"/>
          <w:rFonts w:ascii="Times New Roman" w:eastAsia="Calibri" w:hAnsi="Times New Roman" w:cs="Times New Roman"/>
          <w:sz w:val="16"/>
          <w:szCs w:val="16"/>
          <w:lang w:val="uk-UA" w:eastAsia="de-DE"/>
        </w:rPr>
        <w:t xml:space="preserve"> </w:t>
      </w:r>
      <w:hyperlink r:id="rId103" w:history="1">
        <w:r w:rsidRPr="006F6F1B">
          <w:rPr>
            <w:rStyle w:val="a7"/>
            <w:color w:val="auto"/>
            <w:sz w:val="16"/>
            <w:szCs w:val="16"/>
          </w:rPr>
          <w:t>https://reyestr.court.gov.ua/Review/41103643</w:t>
        </w:r>
      </w:hyperlink>
    </w:p>
  </w:footnote>
  <w:footnote w:id="242">
    <w:p w:rsidR="000473D7" w:rsidRPr="000877A8" w:rsidRDefault="000473D7" w:rsidP="00DF5554">
      <w:pPr>
        <w:pStyle w:val="5"/>
        <w:spacing w:line="240" w:lineRule="auto"/>
        <w:ind w:firstLine="0"/>
        <w:rPr>
          <w:sz w:val="16"/>
          <w:szCs w:val="16"/>
        </w:rPr>
      </w:pPr>
      <w:r w:rsidRPr="000877A8">
        <w:rPr>
          <w:rStyle w:val="a8"/>
          <w:sz w:val="16"/>
          <w:szCs w:val="16"/>
        </w:rPr>
        <w:footnoteRef/>
      </w:r>
      <w:r w:rsidRPr="000877A8">
        <w:rPr>
          <w:sz w:val="16"/>
          <w:szCs w:val="16"/>
        </w:rPr>
        <w:t xml:space="preserve"> </w:t>
      </w:r>
      <w:r w:rsidRPr="000877A8">
        <w:rPr>
          <w:sz w:val="16"/>
          <w:szCs w:val="16"/>
        </w:rPr>
        <w:t xml:space="preserve">Вирок Галицький районний суд м. Львова12.12.2024  461/9979/20 </w:t>
      </w:r>
      <w:hyperlink r:id="rId104" w:history="1">
        <w:r w:rsidRPr="000877A8">
          <w:rPr>
            <w:rStyle w:val="a7"/>
            <w:color w:val="auto"/>
            <w:sz w:val="16"/>
            <w:szCs w:val="16"/>
          </w:rPr>
          <w:t>https://reyestr.court.gov.ua/Review/123700970</w:t>
        </w:r>
      </w:hyperlink>
    </w:p>
  </w:footnote>
  <w:footnote w:id="243">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Ухвала </w:t>
      </w:r>
      <w:r w:rsidRPr="000877A8">
        <w:rPr>
          <w:sz w:val="16"/>
          <w:szCs w:val="16"/>
        </w:rPr>
        <w:t xml:space="preserve">Кузнецовського міського суду Рівненської області </w:t>
      </w:r>
      <w:r>
        <w:rPr>
          <w:sz w:val="16"/>
          <w:szCs w:val="16"/>
          <w:lang w:val="uk-UA"/>
        </w:rPr>
        <w:t xml:space="preserve">від </w:t>
      </w:r>
      <w:r>
        <w:rPr>
          <w:sz w:val="16"/>
          <w:szCs w:val="16"/>
        </w:rPr>
        <w:t xml:space="preserve">3 жовтня 2018 р. </w:t>
      </w:r>
      <w:r>
        <w:rPr>
          <w:sz w:val="16"/>
          <w:szCs w:val="16"/>
          <w:lang w:val="uk-UA"/>
        </w:rPr>
        <w:t xml:space="preserve"> у справі </w:t>
      </w:r>
      <w:r w:rsidRPr="000877A8">
        <w:rPr>
          <w:sz w:val="16"/>
          <w:szCs w:val="16"/>
        </w:rPr>
        <w:t>№ 565/1907/18</w:t>
      </w:r>
      <w:r>
        <w:rPr>
          <w:sz w:val="16"/>
          <w:szCs w:val="16"/>
          <w:lang w:val="uk-UA"/>
        </w:rPr>
        <w:t xml:space="preserve">. </w:t>
      </w:r>
      <w:r w:rsidRPr="00A81B64">
        <w:rPr>
          <w:rStyle w:val="53"/>
          <w:rFonts w:ascii="Times New Roman" w:eastAsia="Calibri" w:hAnsi="Times New Roman" w:cs="Times New Roman"/>
          <w:sz w:val="16"/>
          <w:szCs w:val="16"/>
          <w:lang w:val="uk-UA" w:eastAsia="de-DE"/>
        </w:rPr>
        <w:t>URL:</w:t>
      </w:r>
      <w:r w:rsidRPr="000877A8">
        <w:rPr>
          <w:sz w:val="16"/>
          <w:szCs w:val="16"/>
        </w:rPr>
        <w:t xml:space="preserve"> https://reyestr.court.gov.ua/Review/76955080</w:t>
      </w:r>
    </w:p>
  </w:footnote>
  <w:footnote w:id="244">
    <w:p w:rsidR="000473D7" w:rsidRPr="000877A8"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Ковальчук Н. Інформаційна безпека: чим загрожує суспільству поява «фейкових» журналістів?. Права людини в Україні.</w:t>
      </w:r>
      <w:r w:rsidRPr="006D1DE3">
        <w:rPr>
          <w:sz w:val="16"/>
          <w:szCs w:val="16"/>
        </w:rPr>
        <w:t xml:space="preserve"> </w:t>
      </w:r>
      <w:r w:rsidRPr="00A81B64">
        <w:rPr>
          <w:rStyle w:val="53"/>
          <w:rFonts w:ascii="Times New Roman" w:eastAsia="Calibri" w:hAnsi="Times New Roman" w:cs="Times New Roman"/>
          <w:sz w:val="16"/>
          <w:szCs w:val="16"/>
          <w:lang w:eastAsia="de-DE"/>
        </w:rPr>
        <w:t>URL:</w:t>
      </w:r>
      <w:r w:rsidRPr="000877A8">
        <w:rPr>
          <w:b w:val="0"/>
          <w:sz w:val="16"/>
          <w:szCs w:val="16"/>
        </w:rPr>
        <w:t xml:space="preserve"> https://archive.khpg.org/1608810008</w:t>
      </w:r>
    </w:p>
  </w:footnote>
  <w:footnote w:id="245">
    <w:p w:rsidR="000473D7" w:rsidRPr="002F45C2" w:rsidRDefault="000473D7" w:rsidP="00DF5554">
      <w:pPr>
        <w:pStyle w:val="1"/>
        <w:spacing w:before="0" w:beforeAutospacing="0" w:after="0" w:afterAutospacing="0"/>
        <w:jc w:val="both"/>
        <w:rPr>
          <w:b w:val="0"/>
          <w:sz w:val="16"/>
          <w:szCs w:val="16"/>
        </w:rPr>
      </w:pPr>
      <w:r w:rsidRPr="000877A8">
        <w:rPr>
          <w:rStyle w:val="a8"/>
          <w:b w:val="0"/>
          <w:sz w:val="16"/>
          <w:szCs w:val="16"/>
        </w:rPr>
        <w:footnoteRef/>
      </w:r>
      <w:r w:rsidRPr="000877A8">
        <w:rPr>
          <w:b w:val="0"/>
          <w:sz w:val="16"/>
          <w:szCs w:val="16"/>
        </w:rPr>
        <w:t xml:space="preserve"> </w:t>
      </w:r>
      <w:r w:rsidRPr="000877A8">
        <w:rPr>
          <w:b w:val="0"/>
          <w:sz w:val="16"/>
          <w:szCs w:val="16"/>
        </w:rPr>
        <w:t xml:space="preserve">Колотвін П. Фейки та маніпуляції накрили </w:t>
      </w:r>
      <w:r w:rsidRPr="002F45C2">
        <w:rPr>
          <w:b w:val="0"/>
          <w:sz w:val="16"/>
          <w:szCs w:val="16"/>
        </w:rPr>
        <w:t xml:space="preserve">одеський медіапростір перед місцевими виборами. </w:t>
      </w:r>
      <w:r w:rsidRPr="002F45C2">
        <w:rPr>
          <w:rStyle w:val="53"/>
          <w:rFonts w:ascii="Times New Roman" w:eastAsia="Calibri" w:hAnsi="Times New Roman" w:cs="Times New Roman"/>
          <w:b w:val="0"/>
          <w:sz w:val="16"/>
          <w:szCs w:val="16"/>
          <w:lang w:eastAsia="de-DE"/>
        </w:rPr>
        <w:t xml:space="preserve">URL: </w:t>
      </w:r>
      <w:hyperlink r:id="rId105" w:history="1">
        <w:r w:rsidRPr="002F45C2">
          <w:rPr>
            <w:rStyle w:val="a7"/>
            <w:b w:val="0"/>
            <w:sz w:val="16"/>
            <w:szCs w:val="16"/>
          </w:rPr>
          <w:t>https://imi.org.ua/monitorings/fejky-ta-manipulyatsiyi-nakryly-odeskyj-media-prostir-pered-mistsevymy-vyboramy-i35123</w:t>
        </w:r>
      </w:hyperlink>
      <w:r w:rsidRPr="002F45C2">
        <w:rPr>
          <w:b w:val="0"/>
          <w:sz w:val="16"/>
          <w:szCs w:val="16"/>
        </w:rPr>
        <w:t xml:space="preserve">, Як розпізнати фейк? - правила The Huffington Post. . </w:t>
      </w:r>
      <w:r w:rsidRPr="002F45C2">
        <w:rPr>
          <w:rStyle w:val="53"/>
          <w:rFonts w:ascii="Times New Roman" w:eastAsia="Calibri" w:hAnsi="Times New Roman" w:cs="Times New Roman"/>
          <w:b w:val="0"/>
          <w:sz w:val="16"/>
          <w:szCs w:val="16"/>
          <w:lang w:eastAsia="de-DE"/>
        </w:rPr>
        <w:t xml:space="preserve">URL: </w:t>
      </w:r>
      <w:hyperlink r:id="rId106" w:history="1">
        <w:r w:rsidRPr="002F45C2">
          <w:rPr>
            <w:rStyle w:val="a7"/>
            <w:b w:val="0"/>
            <w:sz w:val="16"/>
            <w:szCs w:val="16"/>
          </w:rPr>
          <w:t>https://cert.gov.ua/recommendation/30</w:t>
        </w:r>
      </w:hyperlink>
      <w:r w:rsidRPr="002F45C2">
        <w:rPr>
          <w:b w:val="0"/>
          <w:sz w:val="16"/>
          <w:szCs w:val="16"/>
        </w:rPr>
        <w:t xml:space="preserve">, Соколовська І. Найрезонансніші псевдоновини, у які всі повірили: як шукати правду у ЗМІ. . </w:t>
      </w:r>
      <w:r w:rsidRPr="002F45C2">
        <w:rPr>
          <w:rStyle w:val="53"/>
          <w:rFonts w:ascii="Times New Roman" w:eastAsia="Calibri" w:hAnsi="Times New Roman" w:cs="Times New Roman"/>
          <w:b w:val="0"/>
          <w:sz w:val="16"/>
          <w:szCs w:val="16"/>
          <w:lang w:eastAsia="de-DE"/>
        </w:rPr>
        <w:t xml:space="preserve">URL: </w:t>
      </w:r>
      <w:hyperlink r:id="rId107" w:history="1">
        <w:r w:rsidRPr="002F45C2">
          <w:rPr>
            <w:rStyle w:val="a7"/>
            <w:b w:val="0"/>
            <w:sz w:val="16"/>
            <w:szCs w:val="16"/>
          </w:rPr>
          <w:t>https://dyvys.info/2019/11/19/najrezonansnishi-psevdonovyny-u-yaki-vsi-poviryly-yak-shukaty-pravdu-u-zmi/</w:t>
        </w:r>
      </w:hyperlink>
      <w:r w:rsidRPr="002F45C2">
        <w:rPr>
          <w:b w:val="0"/>
          <w:sz w:val="16"/>
          <w:szCs w:val="16"/>
        </w:rPr>
        <w:t xml:space="preserve"> , Котубей-Герцька О. Про що цього року брехала Росія: фейки, дезінформація та вкиди про російсько-українську війну і як їм протидіяти. </w:t>
      </w:r>
      <w:r w:rsidRPr="002F45C2">
        <w:rPr>
          <w:rStyle w:val="53"/>
          <w:rFonts w:ascii="Times New Roman" w:eastAsia="Calibri" w:hAnsi="Times New Roman" w:cs="Times New Roman"/>
          <w:b w:val="0"/>
          <w:sz w:val="16"/>
          <w:szCs w:val="16"/>
          <w:lang w:eastAsia="de-DE"/>
        </w:rPr>
        <w:t>URL:</w:t>
      </w:r>
      <w:r w:rsidRPr="002F45C2">
        <w:rPr>
          <w:b w:val="0"/>
          <w:sz w:val="16"/>
          <w:szCs w:val="16"/>
        </w:rPr>
        <w:t>https://suspilne.media/culture/636550-pro-so-cogo-roku-brehala-rosia-fejki-dezinformacia-ta-vkidi-pro-rosijsko-ukrainsku-vijnu-i-ak-im-protidiati/</w:t>
      </w:r>
    </w:p>
  </w:footnote>
  <w:footnote w:id="246">
    <w:p w:rsidR="000473D7" w:rsidRPr="000877A8" w:rsidRDefault="000473D7" w:rsidP="00DF5554">
      <w:pPr>
        <w:pStyle w:val="1"/>
        <w:spacing w:before="0" w:beforeAutospacing="0" w:after="0" w:afterAutospacing="0"/>
        <w:jc w:val="both"/>
        <w:rPr>
          <w:b w:val="0"/>
          <w:sz w:val="16"/>
          <w:szCs w:val="16"/>
        </w:rPr>
      </w:pPr>
      <w:r w:rsidRPr="002F45C2">
        <w:rPr>
          <w:rStyle w:val="a8"/>
          <w:b w:val="0"/>
          <w:sz w:val="16"/>
          <w:szCs w:val="16"/>
        </w:rPr>
        <w:footnoteRef/>
      </w:r>
      <w:r w:rsidRPr="002F45C2">
        <w:rPr>
          <w:b w:val="0"/>
          <w:sz w:val="16"/>
          <w:szCs w:val="16"/>
        </w:rPr>
        <w:t xml:space="preserve"> </w:t>
      </w:r>
      <w:r w:rsidRPr="002F45C2">
        <w:rPr>
          <w:b w:val="0"/>
          <w:sz w:val="16"/>
          <w:szCs w:val="16"/>
        </w:rPr>
        <w:t xml:space="preserve">Фейк. Укрінформ. </w:t>
      </w:r>
      <w:r w:rsidRPr="002F45C2">
        <w:rPr>
          <w:rStyle w:val="53"/>
          <w:rFonts w:ascii="Times New Roman" w:eastAsia="Calibri" w:hAnsi="Times New Roman" w:cs="Times New Roman"/>
          <w:b w:val="0"/>
          <w:sz w:val="16"/>
          <w:szCs w:val="16"/>
          <w:lang w:eastAsia="de-DE"/>
        </w:rPr>
        <w:t xml:space="preserve">URL: </w:t>
      </w:r>
      <w:hyperlink r:id="rId108" w:history="1">
        <w:r w:rsidRPr="002F45C2">
          <w:rPr>
            <w:rStyle w:val="a7"/>
            <w:b w:val="0"/>
            <w:sz w:val="16"/>
            <w:szCs w:val="16"/>
          </w:rPr>
          <w:t>https://www.ukrinform.ua/tag-fejk</w:t>
        </w:r>
      </w:hyperlink>
      <w:r w:rsidRPr="002F45C2">
        <w:rPr>
          <w:b w:val="0"/>
          <w:sz w:val="16"/>
          <w:szCs w:val="16"/>
        </w:rPr>
        <w:t xml:space="preserve">, Фейкові новини. ВВС </w:t>
      </w:r>
      <w:r w:rsidRPr="002F45C2">
        <w:rPr>
          <w:b w:val="0"/>
          <w:sz w:val="16"/>
          <w:szCs w:val="16"/>
          <w:lang w:val="en-US"/>
        </w:rPr>
        <w:t>News</w:t>
      </w:r>
      <w:r w:rsidRPr="002F45C2">
        <w:rPr>
          <w:b w:val="0"/>
          <w:sz w:val="16"/>
          <w:szCs w:val="16"/>
        </w:rPr>
        <w:t xml:space="preserve"> Україна. </w:t>
      </w:r>
      <w:r w:rsidRPr="002F45C2">
        <w:rPr>
          <w:rStyle w:val="53"/>
          <w:rFonts w:ascii="Times New Roman" w:eastAsia="Calibri" w:hAnsi="Times New Roman" w:cs="Times New Roman"/>
          <w:b w:val="0"/>
          <w:sz w:val="16"/>
          <w:szCs w:val="16"/>
          <w:lang w:eastAsia="de-DE"/>
        </w:rPr>
        <w:t>URL:</w:t>
      </w:r>
      <w:r w:rsidRPr="002F45C2">
        <w:rPr>
          <w:b w:val="0"/>
          <w:sz w:val="16"/>
          <w:szCs w:val="16"/>
        </w:rPr>
        <w:t xml:space="preserve"> </w:t>
      </w:r>
      <w:hyperlink r:id="rId109" w:history="1">
        <w:r w:rsidRPr="002F45C2">
          <w:rPr>
            <w:rStyle w:val="a7"/>
            <w:b w:val="0"/>
            <w:sz w:val="16"/>
            <w:szCs w:val="16"/>
          </w:rPr>
          <w:t>https://www.bbc.com/ukrainian/topics/c6vzyzw21qnt</w:t>
        </w:r>
      </w:hyperlink>
      <w:r w:rsidRPr="002F45C2">
        <w:rPr>
          <w:b w:val="0"/>
          <w:sz w:val="16"/>
          <w:szCs w:val="16"/>
        </w:rPr>
        <w:t xml:space="preserve">, Фейкові новини. Детектор медіа. </w:t>
      </w:r>
      <w:r w:rsidRPr="002F45C2">
        <w:rPr>
          <w:rStyle w:val="53"/>
          <w:rFonts w:ascii="Times New Roman" w:eastAsia="Calibri" w:hAnsi="Times New Roman" w:cs="Times New Roman"/>
          <w:b w:val="0"/>
          <w:sz w:val="16"/>
          <w:szCs w:val="16"/>
          <w:lang w:eastAsia="de-DE"/>
        </w:rPr>
        <w:t>URL:</w:t>
      </w:r>
      <w:hyperlink r:id="rId110" w:history="1">
        <w:r w:rsidRPr="002F45C2">
          <w:rPr>
            <w:rStyle w:val="a7"/>
            <w:b w:val="0"/>
            <w:sz w:val="16"/>
            <w:szCs w:val="16"/>
          </w:rPr>
          <w:t>https://detector.media/tag/29528/</w:t>
        </w:r>
      </w:hyperlink>
      <w:r w:rsidRPr="002F45C2">
        <w:rPr>
          <w:b w:val="0"/>
          <w:sz w:val="16"/>
          <w:szCs w:val="16"/>
        </w:rPr>
        <w:t xml:space="preserve">, Фактчек. Гвара Медіа. </w:t>
      </w:r>
      <w:r w:rsidRPr="002F45C2">
        <w:rPr>
          <w:rStyle w:val="53"/>
          <w:rFonts w:ascii="Times New Roman" w:eastAsia="Calibri" w:hAnsi="Times New Roman" w:cs="Times New Roman"/>
          <w:b w:val="0"/>
          <w:sz w:val="16"/>
          <w:szCs w:val="16"/>
          <w:lang w:eastAsia="de-DE"/>
        </w:rPr>
        <w:t xml:space="preserve">URL: </w:t>
      </w:r>
      <w:r w:rsidRPr="002F45C2">
        <w:rPr>
          <w:b w:val="0"/>
          <w:sz w:val="16"/>
          <w:szCs w:val="16"/>
        </w:rPr>
        <w:t>https://gwaramedia.com/factcheck/</w:t>
      </w:r>
    </w:p>
  </w:footnote>
  <w:footnote w:id="247">
    <w:p w:rsidR="000473D7" w:rsidRPr="002F45C2"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bCs/>
          <w:sz w:val="16"/>
          <w:szCs w:val="16"/>
        </w:rPr>
        <w:t xml:space="preserve">Stoll v. </w:t>
      </w:r>
      <w:r w:rsidRPr="002F45C2">
        <w:rPr>
          <w:bCs/>
          <w:sz w:val="16"/>
          <w:szCs w:val="16"/>
        </w:rPr>
        <w:t>Switzerland</w:t>
      </w:r>
      <w:r w:rsidRPr="002F45C2">
        <w:rPr>
          <w:sz w:val="16"/>
          <w:szCs w:val="16"/>
        </w:rPr>
        <w:t xml:space="preserve"> </w:t>
      </w:r>
      <w:r w:rsidRPr="002F45C2">
        <w:rPr>
          <w:rStyle w:val="sa36b60a1"/>
          <w:sz w:val="16"/>
          <w:szCs w:val="16"/>
        </w:rPr>
        <w:t xml:space="preserve">(Application no. </w:t>
      </w:r>
      <w:hyperlink r:id="rId111" w:anchor="{&quot;appno&quot;:[&quot;69698/01&quot;]}" w:tgtFrame="_blank" w:history="1">
        <w:r w:rsidRPr="002F45C2">
          <w:rPr>
            <w:rStyle w:val="a7"/>
            <w:sz w:val="16"/>
            <w:szCs w:val="16"/>
          </w:rPr>
          <w:t>69698/01</w:t>
        </w:r>
      </w:hyperlink>
      <w:r w:rsidRPr="002F45C2">
        <w:rPr>
          <w:rStyle w:val="sa36b60a1"/>
          <w:sz w:val="16"/>
          <w:szCs w:val="16"/>
        </w:rPr>
        <w:t>)</w:t>
      </w:r>
      <w:r w:rsidRPr="002F45C2">
        <w:rPr>
          <w:rStyle w:val="sa36b60a1"/>
          <w:sz w:val="16"/>
          <w:szCs w:val="16"/>
          <w:lang w:val="uk-UA"/>
        </w:rPr>
        <w:t xml:space="preserve"> </w:t>
      </w:r>
      <w:r w:rsidRPr="002F45C2">
        <w:rPr>
          <w:rStyle w:val="sbb9ee52a"/>
          <w:sz w:val="16"/>
          <w:szCs w:val="16"/>
        </w:rPr>
        <w:t>10 December 2007</w:t>
      </w:r>
      <w:r w:rsidRPr="002F45C2">
        <w:rPr>
          <w:rStyle w:val="sbb9ee52a"/>
          <w:sz w:val="16"/>
          <w:szCs w:val="16"/>
          <w:lang w:val="uk-UA"/>
        </w:rPr>
        <w:t xml:space="preserve">.  </w:t>
      </w:r>
      <w:r w:rsidRPr="002F45C2">
        <w:rPr>
          <w:rStyle w:val="53"/>
          <w:rFonts w:ascii="Times New Roman" w:eastAsia="Calibri" w:hAnsi="Times New Roman" w:cs="Times New Roman"/>
          <w:sz w:val="16"/>
          <w:szCs w:val="16"/>
          <w:lang w:val="uk-UA" w:eastAsia="de-DE"/>
        </w:rPr>
        <w:t xml:space="preserve">URL: </w:t>
      </w:r>
      <w:r w:rsidRPr="002F45C2">
        <w:rPr>
          <w:bCs/>
          <w:sz w:val="16"/>
          <w:szCs w:val="16"/>
        </w:rPr>
        <w:t>https://hudoc.echr.coe.int/fre#{%22itemid%22:[%22001-83870%22]}</w:t>
      </w:r>
    </w:p>
  </w:footnote>
  <w:footnote w:id="248">
    <w:p w:rsidR="000473D7" w:rsidRPr="002F45C2" w:rsidRDefault="000473D7" w:rsidP="00DF5554">
      <w:pPr>
        <w:jc w:val="both"/>
        <w:rPr>
          <w:rFonts w:ascii="Times New Roman" w:hAnsi="Times New Roman" w:cs="Times New Roman"/>
          <w:sz w:val="16"/>
          <w:szCs w:val="16"/>
        </w:rPr>
      </w:pPr>
      <w:r w:rsidRPr="002F45C2">
        <w:rPr>
          <w:rStyle w:val="a8"/>
          <w:rFonts w:ascii="Times New Roman" w:hAnsi="Times New Roman" w:cs="Times New Roman"/>
          <w:sz w:val="16"/>
          <w:szCs w:val="16"/>
        </w:rPr>
        <w:footnoteRef/>
      </w:r>
      <w:r w:rsidRPr="002F45C2">
        <w:rPr>
          <w:rFonts w:ascii="Times New Roman" w:hAnsi="Times New Roman" w:cs="Times New Roman"/>
          <w:sz w:val="16"/>
          <w:szCs w:val="16"/>
        </w:rPr>
        <w:t xml:space="preserve"> </w:t>
      </w:r>
      <w:r w:rsidRPr="002F45C2">
        <w:rPr>
          <w:rStyle w:val="53"/>
          <w:rFonts w:ascii="Times New Roman" w:eastAsia="Calibri" w:hAnsi="Times New Roman" w:cs="Times New Roman"/>
          <w:sz w:val="16"/>
          <w:szCs w:val="16"/>
        </w:rPr>
        <w:t xml:space="preserve">Про медіа: Закон </w:t>
      </w:r>
      <w:r w:rsidRPr="002F45C2">
        <w:rPr>
          <w:rFonts w:ascii="Times New Roman" w:hAnsi="Times New Roman" w:cs="Times New Roman"/>
          <w:sz w:val="16"/>
          <w:szCs w:val="16"/>
        </w:rPr>
        <w:t>України</w:t>
      </w:r>
      <w:r w:rsidRPr="002F45C2">
        <w:rPr>
          <w:rStyle w:val="53"/>
          <w:rFonts w:ascii="Times New Roman" w:eastAsia="Calibri" w:hAnsi="Times New Roman" w:cs="Times New Roman"/>
          <w:sz w:val="16"/>
          <w:szCs w:val="16"/>
        </w:rPr>
        <w:t xml:space="preserve"> від </w:t>
      </w:r>
      <w:r w:rsidRPr="002F45C2">
        <w:rPr>
          <w:rStyle w:val="rvts44"/>
          <w:rFonts w:ascii="Times New Roman" w:hAnsi="Times New Roman" w:cs="Times New Roman"/>
          <w:sz w:val="16"/>
          <w:szCs w:val="16"/>
        </w:rPr>
        <w:t>13 грудня 2022 р. № 2849-IX.</w:t>
      </w:r>
      <w:r w:rsidRPr="002F45C2">
        <w:rPr>
          <w:rStyle w:val="53"/>
          <w:rFonts w:ascii="Times New Roman" w:eastAsia="Calibri" w:hAnsi="Times New Roman" w:cs="Times New Roman"/>
          <w:sz w:val="16"/>
          <w:szCs w:val="16"/>
          <w:lang w:eastAsia="de-DE"/>
        </w:rPr>
        <w:t xml:space="preserve"> URL: </w:t>
      </w:r>
      <w:hyperlink r:id="rId112" w:anchor="Text" w:history="1">
        <w:r w:rsidRPr="002F45C2">
          <w:rPr>
            <w:rStyle w:val="a7"/>
            <w:rFonts w:ascii="Times New Roman" w:hAnsi="Times New Roman" w:cs="Times New Roman"/>
            <w:sz w:val="16"/>
            <w:szCs w:val="16"/>
          </w:rPr>
          <w:t>https://zakon.rada.gov.ua/laws/show/2849-20#Text</w:t>
        </w:r>
      </w:hyperlink>
    </w:p>
  </w:footnote>
  <w:footnote w:id="249">
    <w:p w:rsidR="000473D7" w:rsidRPr="002F45C2" w:rsidRDefault="000473D7" w:rsidP="00DF5554">
      <w:pPr>
        <w:pStyle w:val="a5"/>
        <w:jc w:val="both"/>
        <w:rPr>
          <w:sz w:val="16"/>
          <w:szCs w:val="16"/>
          <w:lang w:val="uk-UA"/>
        </w:rPr>
      </w:pPr>
      <w:r w:rsidRPr="002F45C2">
        <w:rPr>
          <w:rStyle w:val="a8"/>
          <w:sz w:val="16"/>
          <w:szCs w:val="16"/>
        </w:rPr>
        <w:footnoteRef/>
      </w:r>
      <w:r w:rsidRPr="002F45C2">
        <w:rPr>
          <w:sz w:val="16"/>
          <w:szCs w:val="16"/>
        </w:rPr>
        <w:t xml:space="preserve">Jersild v. Denmark </w:t>
      </w:r>
      <w:r w:rsidRPr="002F45C2">
        <w:rPr>
          <w:rStyle w:val="sa36b60a1"/>
          <w:sz w:val="16"/>
          <w:szCs w:val="16"/>
        </w:rPr>
        <w:t xml:space="preserve">(Application no. </w:t>
      </w:r>
      <w:hyperlink r:id="rId113" w:anchor="{&quot;appno&quot;:[&quot;15890/89&quot;]}" w:tgtFrame="_blank" w:history="1">
        <w:r w:rsidRPr="002F45C2">
          <w:rPr>
            <w:rStyle w:val="a7"/>
            <w:sz w:val="16"/>
            <w:szCs w:val="16"/>
          </w:rPr>
          <w:t>15890/89</w:t>
        </w:r>
      </w:hyperlink>
      <w:r w:rsidRPr="002F45C2">
        <w:rPr>
          <w:rStyle w:val="sa36b60a1"/>
          <w:sz w:val="16"/>
          <w:szCs w:val="16"/>
        </w:rPr>
        <w:t>)</w:t>
      </w:r>
      <w:r w:rsidRPr="002F45C2">
        <w:rPr>
          <w:sz w:val="16"/>
          <w:szCs w:val="16"/>
        </w:rPr>
        <w:t xml:space="preserve"> </w:t>
      </w:r>
      <w:r w:rsidRPr="002F45C2">
        <w:rPr>
          <w:sz w:val="16"/>
          <w:szCs w:val="16"/>
          <w:lang w:val="uk-UA"/>
        </w:rPr>
        <w:t xml:space="preserve"> </w:t>
      </w:r>
      <w:r w:rsidRPr="002F45C2">
        <w:rPr>
          <w:rStyle w:val="sbb9ee52a"/>
          <w:sz w:val="16"/>
          <w:szCs w:val="16"/>
        </w:rPr>
        <w:t>23 September 1994</w:t>
      </w:r>
      <w:r w:rsidRPr="002F45C2">
        <w:rPr>
          <w:rStyle w:val="53"/>
          <w:rFonts w:ascii="Times New Roman" w:eastAsia="Calibri" w:hAnsi="Times New Roman" w:cs="Times New Roman"/>
          <w:sz w:val="16"/>
          <w:szCs w:val="16"/>
          <w:lang w:val="uk-UA" w:eastAsia="de-DE"/>
        </w:rPr>
        <w:t xml:space="preserve"> URL:</w:t>
      </w:r>
      <w:r w:rsidRPr="002F45C2">
        <w:rPr>
          <w:sz w:val="16"/>
          <w:szCs w:val="16"/>
        </w:rPr>
        <w:t xml:space="preserve"> </w:t>
      </w:r>
      <w:r w:rsidRPr="002F45C2">
        <w:rPr>
          <w:sz w:val="16"/>
          <w:szCs w:val="16"/>
          <w:lang w:val="uk-UA"/>
        </w:rPr>
        <w:t xml:space="preserve"> </w:t>
      </w:r>
      <w:r w:rsidRPr="002F45C2">
        <w:rPr>
          <w:sz w:val="16"/>
          <w:szCs w:val="16"/>
        </w:rPr>
        <w:t>https://hudoc.echr.coe.int/eng#{%22itemid%22:[%22001-57891%22]}</w:t>
      </w:r>
    </w:p>
  </w:footnote>
  <w:footnote w:id="250">
    <w:p w:rsidR="000473D7" w:rsidRPr="002F45C2" w:rsidRDefault="000473D7" w:rsidP="00DF5554">
      <w:pPr>
        <w:pStyle w:val="2"/>
        <w:spacing w:before="0"/>
        <w:jc w:val="both"/>
        <w:rPr>
          <w:rFonts w:ascii="Times New Roman" w:hAnsi="Times New Roman" w:cs="Times New Roman"/>
          <w:i/>
          <w:sz w:val="16"/>
          <w:szCs w:val="16"/>
        </w:rPr>
      </w:pPr>
      <w:r w:rsidRPr="002F45C2">
        <w:rPr>
          <w:rStyle w:val="a8"/>
          <w:rFonts w:ascii="Times New Roman" w:hAnsi="Times New Roman" w:cs="Times New Roman"/>
          <w:color w:val="0D0D0D" w:themeColor="text1" w:themeTint="F2"/>
          <w:sz w:val="16"/>
          <w:szCs w:val="16"/>
        </w:rPr>
        <w:footnoteRef/>
      </w:r>
      <w:r w:rsidRPr="002F45C2">
        <w:rPr>
          <w:rFonts w:ascii="Times New Roman" w:hAnsi="Times New Roman" w:cs="Times New Roman"/>
          <w:color w:val="0D0D0D" w:themeColor="text1" w:themeTint="F2"/>
          <w:sz w:val="16"/>
          <w:szCs w:val="16"/>
        </w:rPr>
        <w:t xml:space="preserve"> </w:t>
      </w:r>
      <w:r w:rsidRPr="002F45C2">
        <w:rPr>
          <w:rFonts w:ascii="Times New Roman" w:hAnsi="Times New Roman" w:cs="Times New Roman"/>
          <w:color w:val="0D0D0D" w:themeColor="text1" w:themeTint="F2"/>
          <w:sz w:val="16"/>
          <w:szCs w:val="16"/>
        </w:rPr>
        <w:t>CM/Rec(2022)16 - Recommendation of the Committee of Ministers to member States on combating hate speech (Adopted by the Committee of Ministers on 20 May 2022 at the 132nd Session of the Committee of Ministers).</w:t>
      </w:r>
      <w:r w:rsidRPr="002F45C2">
        <w:rPr>
          <w:rFonts w:ascii="Times New Roman" w:hAnsi="Times New Roman" w:cs="Times New Roman"/>
          <w:i/>
          <w:color w:val="0D0D0D" w:themeColor="text1" w:themeTint="F2"/>
          <w:sz w:val="16"/>
          <w:szCs w:val="16"/>
        </w:rPr>
        <w:t xml:space="preserve"> </w:t>
      </w:r>
      <w:r w:rsidRPr="002F45C2">
        <w:rPr>
          <w:rStyle w:val="aa"/>
          <w:rFonts w:ascii="Times New Roman" w:hAnsi="Times New Roman" w:cs="Times New Roman"/>
          <w:i w:val="0"/>
          <w:color w:val="0D0D0D" w:themeColor="text1" w:themeTint="F2"/>
          <w:sz w:val="16"/>
          <w:szCs w:val="16"/>
        </w:rPr>
        <w:t xml:space="preserve">Adopted by the Committee of Ministers on 20 May 2022. </w:t>
      </w:r>
      <w:r w:rsidRPr="002F45C2">
        <w:rPr>
          <w:rStyle w:val="53"/>
          <w:rFonts w:ascii="Times New Roman" w:eastAsia="Calibri" w:hAnsi="Times New Roman" w:cs="Times New Roman"/>
          <w:i/>
          <w:sz w:val="16"/>
          <w:szCs w:val="16"/>
          <w:lang w:eastAsia="de-DE"/>
        </w:rPr>
        <w:t xml:space="preserve">URL: </w:t>
      </w:r>
      <w:r w:rsidRPr="002F45C2">
        <w:rPr>
          <w:rStyle w:val="aa"/>
          <w:rFonts w:ascii="Times New Roman" w:hAnsi="Times New Roman" w:cs="Times New Roman"/>
          <w:i w:val="0"/>
          <w:color w:val="0D0D0D" w:themeColor="text1" w:themeTint="F2"/>
          <w:sz w:val="16"/>
          <w:szCs w:val="16"/>
        </w:rPr>
        <w:t>https://search.coe.int/cm#{%22CoEIdentifier%22:[%220900001680a67955%22],%22sort%22:[%22CoEValidationDate%20Descending%22]}</w:t>
      </w:r>
    </w:p>
  </w:footnote>
  <w:footnote w:id="251">
    <w:p w:rsidR="000473D7" w:rsidRPr="000877A8" w:rsidRDefault="000473D7" w:rsidP="00DF5554">
      <w:pPr>
        <w:pStyle w:val="a5"/>
        <w:jc w:val="both"/>
        <w:rPr>
          <w:sz w:val="16"/>
          <w:szCs w:val="16"/>
          <w:lang w:val="uk-UA"/>
        </w:rPr>
      </w:pPr>
      <w:r w:rsidRPr="002F45C2">
        <w:rPr>
          <w:rStyle w:val="a8"/>
          <w:sz w:val="16"/>
          <w:szCs w:val="16"/>
        </w:rPr>
        <w:footnoteRef/>
      </w:r>
      <w:r w:rsidRPr="002F45C2">
        <w:rPr>
          <w:sz w:val="16"/>
          <w:szCs w:val="16"/>
        </w:rPr>
        <w:t xml:space="preserve"> </w:t>
      </w:r>
      <w:r w:rsidRPr="002F45C2">
        <w:rPr>
          <w:sz w:val="16"/>
          <w:szCs w:val="16"/>
          <w:lang w:val="uk-UA"/>
        </w:rPr>
        <w:t xml:space="preserve">Нікіфорова Т.І. </w:t>
      </w:r>
      <w:r w:rsidRPr="002F45C2">
        <w:rPr>
          <w:sz w:val="16"/>
          <w:szCs w:val="16"/>
        </w:rPr>
        <w:t>Кримінально-правова охорона рівноправності громадян: межі кримі</w:t>
      </w:r>
      <w:r w:rsidRPr="002F45C2">
        <w:rPr>
          <w:sz w:val="16"/>
          <w:szCs w:val="16"/>
          <w:lang w:val="uk-UA"/>
        </w:rPr>
        <w:t>н</w:t>
      </w:r>
      <w:r w:rsidRPr="002F45C2">
        <w:rPr>
          <w:sz w:val="16"/>
          <w:szCs w:val="16"/>
        </w:rPr>
        <w:t>алізації</w:t>
      </w:r>
      <w:r w:rsidRPr="002F45C2">
        <w:rPr>
          <w:sz w:val="16"/>
          <w:szCs w:val="16"/>
          <w:lang w:val="uk-UA"/>
        </w:rPr>
        <w:t xml:space="preserve">. </w:t>
      </w:r>
      <w:r w:rsidRPr="002F45C2">
        <w:rPr>
          <w:i/>
          <w:sz w:val="16"/>
          <w:szCs w:val="16"/>
          <w:lang w:val="uk-UA"/>
        </w:rPr>
        <w:t>Електронне наукове видання «Аналітично-порівняльне правознавство».</w:t>
      </w:r>
      <w:r w:rsidRPr="002F45C2">
        <w:rPr>
          <w:sz w:val="16"/>
          <w:szCs w:val="16"/>
          <w:lang w:val="uk-UA"/>
        </w:rPr>
        <w:t xml:space="preserve"> </w:t>
      </w:r>
      <w:r w:rsidRPr="002F45C2">
        <w:rPr>
          <w:sz w:val="16"/>
          <w:szCs w:val="16"/>
        </w:rPr>
        <w:t>2025</w:t>
      </w:r>
      <w:r w:rsidRPr="002F45C2">
        <w:rPr>
          <w:sz w:val="16"/>
          <w:szCs w:val="16"/>
          <w:lang w:val="uk-UA"/>
        </w:rPr>
        <w:t xml:space="preserve">. </w:t>
      </w:r>
      <w:r w:rsidRPr="002F45C2">
        <w:rPr>
          <w:sz w:val="16"/>
          <w:szCs w:val="16"/>
        </w:rPr>
        <w:t>Випуск № 01</w:t>
      </w:r>
      <w:r w:rsidRPr="002F45C2">
        <w:rPr>
          <w:sz w:val="16"/>
          <w:szCs w:val="16"/>
          <w:lang w:val="uk-UA"/>
        </w:rPr>
        <w:t>.</w:t>
      </w:r>
      <w:r w:rsidRPr="002F45C2">
        <w:rPr>
          <w:rStyle w:val="53"/>
          <w:rFonts w:ascii="Times New Roman" w:eastAsia="Calibri" w:hAnsi="Times New Roman" w:cs="Times New Roman"/>
          <w:sz w:val="16"/>
          <w:szCs w:val="16"/>
          <w:lang w:val="uk-UA" w:eastAsia="de-DE"/>
        </w:rPr>
        <w:t xml:space="preserve"> URL:</w:t>
      </w:r>
      <w:r w:rsidRPr="002F45C2">
        <w:rPr>
          <w:sz w:val="16"/>
          <w:szCs w:val="16"/>
        </w:rPr>
        <w:t xml:space="preserve"> </w:t>
      </w:r>
      <w:hyperlink r:id="rId114" w:history="1">
        <w:r w:rsidRPr="002F45C2">
          <w:rPr>
            <w:rStyle w:val="a7"/>
            <w:sz w:val="16"/>
            <w:szCs w:val="16"/>
            <w:lang w:val="uk-UA"/>
          </w:rPr>
          <w:t>https://app-journal.in.ua/wp-content/uploads/2025/02/105.pdf</w:t>
        </w:r>
      </w:hyperlink>
      <w:r w:rsidRPr="002F45C2">
        <w:rPr>
          <w:sz w:val="16"/>
          <w:szCs w:val="16"/>
          <w:lang w:val="uk-UA"/>
        </w:rPr>
        <w:t>. DOI https://doi.org/10.24144/2788-6018.2025.01.103</w:t>
      </w:r>
    </w:p>
  </w:footnote>
  <w:footnote w:id="252">
    <w:p w:rsidR="000473D7" w:rsidRPr="004A4A58" w:rsidRDefault="000473D7" w:rsidP="00E30DCC">
      <w:pPr>
        <w:pStyle w:val="a5"/>
        <w:jc w:val="both"/>
        <w:rPr>
          <w:sz w:val="16"/>
          <w:szCs w:val="16"/>
          <w:lang w:val="en-US"/>
        </w:rPr>
      </w:pPr>
      <w:r w:rsidRPr="000877A8">
        <w:rPr>
          <w:rStyle w:val="a8"/>
          <w:sz w:val="16"/>
          <w:szCs w:val="16"/>
        </w:rPr>
        <w:footnoteRef/>
      </w:r>
      <w:r w:rsidRPr="000877A8">
        <w:rPr>
          <w:sz w:val="16"/>
          <w:szCs w:val="16"/>
        </w:rPr>
        <w:t xml:space="preserve"> </w:t>
      </w:r>
      <w:r>
        <w:rPr>
          <w:sz w:val="16"/>
          <w:szCs w:val="16"/>
          <w:lang w:val="uk-UA"/>
        </w:rPr>
        <w:t>Див.</w:t>
      </w:r>
      <w:r w:rsidRPr="000877A8">
        <w:rPr>
          <w:sz w:val="16"/>
          <w:szCs w:val="16"/>
          <w:lang w:val="ru-RU"/>
        </w:rPr>
        <w:t xml:space="preserve"> Бурмагін О. Практика застосування національного законодавства у сфері протидії мові ворожнечі</w:t>
      </w:r>
      <w:r>
        <w:rPr>
          <w:sz w:val="16"/>
          <w:szCs w:val="16"/>
          <w:lang w:val="ru-RU"/>
        </w:rPr>
        <w:t xml:space="preserve">. </w:t>
      </w:r>
      <w:r w:rsidRPr="002F45C2">
        <w:rPr>
          <w:rStyle w:val="53"/>
          <w:rFonts w:ascii="Times New Roman" w:eastAsia="Calibri" w:hAnsi="Times New Roman" w:cs="Times New Roman"/>
          <w:sz w:val="16"/>
          <w:szCs w:val="16"/>
          <w:lang w:val="uk-UA" w:eastAsia="de-DE"/>
        </w:rPr>
        <w:t>URL:</w:t>
      </w:r>
      <w:r w:rsidRPr="004A4A58">
        <w:rPr>
          <w:sz w:val="16"/>
          <w:szCs w:val="16"/>
          <w:lang w:val="en-US"/>
        </w:rPr>
        <w:t xml:space="preserve"> </w:t>
      </w:r>
      <w:hyperlink r:id="rId115" w:history="1">
        <w:r w:rsidRPr="000877A8">
          <w:rPr>
            <w:rStyle w:val="a7"/>
            <w:sz w:val="16"/>
            <w:szCs w:val="16"/>
            <w:lang w:val="en-US"/>
          </w:rPr>
          <w:t>https</w:t>
        </w:r>
        <w:r w:rsidRPr="004A4A58">
          <w:rPr>
            <w:rStyle w:val="a7"/>
            <w:sz w:val="16"/>
            <w:szCs w:val="16"/>
            <w:lang w:val="en-US"/>
          </w:rPr>
          <w:t>://</w:t>
        </w:r>
        <w:r w:rsidRPr="000877A8">
          <w:rPr>
            <w:rStyle w:val="a7"/>
            <w:sz w:val="16"/>
            <w:szCs w:val="16"/>
            <w:lang w:val="en-US"/>
          </w:rPr>
          <w:t>ppl</w:t>
        </w:r>
        <w:r w:rsidRPr="004A4A58">
          <w:rPr>
            <w:rStyle w:val="a7"/>
            <w:sz w:val="16"/>
            <w:szCs w:val="16"/>
            <w:lang w:val="en-US"/>
          </w:rPr>
          <w:t>.</w:t>
        </w:r>
        <w:r w:rsidRPr="000877A8">
          <w:rPr>
            <w:rStyle w:val="a7"/>
            <w:sz w:val="16"/>
            <w:szCs w:val="16"/>
            <w:lang w:val="en-US"/>
          </w:rPr>
          <w:t>org</w:t>
        </w:r>
        <w:r w:rsidRPr="004A4A58">
          <w:rPr>
            <w:rStyle w:val="a7"/>
            <w:sz w:val="16"/>
            <w:szCs w:val="16"/>
            <w:lang w:val="en-US"/>
          </w:rPr>
          <w:t>.</w:t>
        </w:r>
        <w:r w:rsidRPr="000877A8">
          <w:rPr>
            <w:rStyle w:val="a7"/>
            <w:sz w:val="16"/>
            <w:szCs w:val="16"/>
            <w:lang w:val="en-US"/>
          </w:rPr>
          <w:t>ua</w:t>
        </w:r>
        <w:r w:rsidRPr="004A4A58">
          <w:rPr>
            <w:rStyle w:val="a7"/>
            <w:sz w:val="16"/>
            <w:szCs w:val="16"/>
            <w:lang w:val="en-US"/>
          </w:rPr>
          <w:t>/</w:t>
        </w:r>
        <w:r w:rsidRPr="000877A8">
          <w:rPr>
            <w:rStyle w:val="a7"/>
            <w:sz w:val="16"/>
            <w:szCs w:val="16"/>
            <w:lang w:val="en-US"/>
          </w:rPr>
          <w:t>wp</w:t>
        </w:r>
        <w:r w:rsidRPr="004A4A58">
          <w:rPr>
            <w:rStyle w:val="a7"/>
            <w:sz w:val="16"/>
            <w:szCs w:val="16"/>
            <w:lang w:val="en-US"/>
          </w:rPr>
          <w:t>-</w:t>
        </w:r>
        <w:r w:rsidRPr="000877A8">
          <w:rPr>
            <w:rStyle w:val="a7"/>
            <w:sz w:val="16"/>
            <w:szCs w:val="16"/>
            <w:lang w:val="en-US"/>
          </w:rPr>
          <w:t>content</w:t>
        </w:r>
        <w:r w:rsidRPr="004A4A58">
          <w:rPr>
            <w:rStyle w:val="a7"/>
            <w:sz w:val="16"/>
            <w:szCs w:val="16"/>
            <w:lang w:val="en-US"/>
          </w:rPr>
          <w:t>/</w:t>
        </w:r>
        <w:r w:rsidRPr="000877A8">
          <w:rPr>
            <w:rStyle w:val="a7"/>
            <w:sz w:val="16"/>
            <w:szCs w:val="16"/>
            <w:lang w:val="en-US"/>
          </w:rPr>
          <w:t>uploads</w:t>
        </w:r>
        <w:r w:rsidRPr="004A4A58">
          <w:rPr>
            <w:rStyle w:val="a7"/>
            <w:sz w:val="16"/>
            <w:szCs w:val="16"/>
            <w:lang w:val="en-US"/>
          </w:rPr>
          <w:t>/2023/02/366406.</w:t>
        </w:r>
        <w:r w:rsidRPr="000877A8">
          <w:rPr>
            <w:rStyle w:val="a7"/>
            <w:sz w:val="16"/>
            <w:szCs w:val="16"/>
            <w:lang w:val="en-US"/>
          </w:rPr>
          <w:t>pdf</w:t>
        </w:r>
      </w:hyperlink>
      <w:r w:rsidRPr="004A4A58">
        <w:rPr>
          <w:sz w:val="16"/>
          <w:szCs w:val="16"/>
          <w:lang w:val="en-US"/>
        </w:rPr>
        <w:t xml:space="preserve"> (</w:t>
      </w:r>
      <w:r w:rsidRPr="000877A8">
        <w:rPr>
          <w:sz w:val="16"/>
          <w:szCs w:val="16"/>
          <w:lang w:val="ru-RU"/>
        </w:rPr>
        <w:t>с</w:t>
      </w:r>
      <w:r w:rsidRPr="004A4A58">
        <w:rPr>
          <w:sz w:val="16"/>
          <w:szCs w:val="16"/>
          <w:lang w:val="en-US"/>
        </w:rPr>
        <w:t xml:space="preserve">. 7) </w:t>
      </w:r>
    </w:p>
  </w:footnote>
  <w:footnote w:id="253">
    <w:p w:rsidR="000473D7" w:rsidRPr="00E30DCC" w:rsidRDefault="000473D7" w:rsidP="00E30DCC">
      <w:pPr>
        <w:pStyle w:val="a5"/>
        <w:jc w:val="both"/>
        <w:rPr>
          <w:sz w:val="16"/>
          <w:szCs w:val="16"/>
        </w:rPr>
      </w:pPr>
      <w:r w:rsidRPr="000877A8">
        <w:rPr>
          <w:rStyle w:val="a8"/>
          <w:sz w:val="16"/>
          <w:szCs w:val="16"/>
        </w:rPr>
        <w:footnoteRef/>
      </w:r>
      <w:r w:rsidRPr="000877A8">
        <w:rPr>
          <w:sz w:val="16"/>
          <w:szCs w:val="16"/>
        </w:rPr>
        <w:t xml:space="preserve"> </w:t>
      </w:r>
      <w:r w:rsidRPr="00E30DCC">
        <w:rPr>
          <w:rStyle w:val="53"/>
          <w:rFonts w:ascii="Times New Roman" w:eastAsia="Calibri" w:hAnsi="Times New Roman" w:cs="Times New Roman"/>
          <w:sz w:val="16"/>
          <w:szCs w:val="16"/>
        </w:rPr>
        <w:t xml:space="preserve">Про медіа: Закон </w:t>
      </w:r>
      <w:r w:rsidRPr="00E30DCC">
        <w:rPr>
          <w:sz w:val="16"/>
          <w:szCs w:val="16"/>
        </w:rPr>
        <w:t>України</w:t>
      </w:r>
      <w:r w:rsidRPr="00E30DCC">
        <w:rPr>
          <w:rStyle w:val="53"/>
          <w:rFonts w:ascii="Times New Roman" w:eastAsia="Calibri" w:hAnsi="Times New Roman" w:cs="Times New Roman"/>
          <w:sz w:val="16"/>
          <w:szCs w:val="16"/>
        </w:rPr>
        <w:t xml:space="preserve"> від </w:t>
      </w:r>
      <w:r w:rsidRPr="00E30DCC">
        <w:rPr>
          <w:rStyle w:val="rvts44"/>
          <w:sz w:val="16"/>
          <w:szCs w:val="16"/>
        </w:rPr>
        <w:t>13 грудня 2022 р. № 2849-IX.</w:t>
      </w:r>
      <w:r w:rsidRPr="00E30DCC">
        <w:rPr>
          <w:rStyle w:val="53"/>
          <w:rFonts w:ascii="Times New Roman" w:eastAsia="Calibri" w:hAnsi="Times New Roman" w:cs="Times New Roman"/>
          <w:sz w:val="16"/>
          <w:szCs w:val="16"/>
          <w:lang w:eastAsia="de-DE"/>
        </w:rPr>
        <w:t xml:space="preserve"> URL: </w:t>
      </w:r>
      <w:hyperlink r:id="rId116" w:anchor="Text" w:history="1">
        <w:r w:rsidRPr="00E30DCC">
          <w:rPr>
            <w:rStyle w:val="a7"/>
            <w:sz w:val="16"/>
            <w:szCs w:val="16"/>
          </w:rPr>
          <w:t>https://zakon.rada.gov.ua/laws/show/2849-20#Text</w:t>
        </w:r>
      </w:hyperlink>
    </w:p>
  </w:footnote>
  <w:footnote w:id="254">
    <w:p w:rsidR="000473D7" w:rsidRPr="00E30DCC" w:rsidRDefault="000473D7" w:rsidP="00E30DCC">
      <w:pPr>
        <w:pStyle w:val="a5"/>
        <w:jc w:val="both"/>
        <w:rPr>
          <w:sz w:val="16"/>
          <w:szCs w:val="16"/>
          <w:lang w:val="uk-UA"/>
        </w:rPr>
      </w:pPr>
      <w:r w:rsidRPr="00E30DCC">
        <w:rPr>
          <w:rStyle w:val="a8"/>
          <w:sz w:val="16"/>
          <w:szCs w:val="16"/>
        </w:rPr>
        <w:footnoteRef/>
      </w:r>
      <w:r w:rsidRPr="00E30DCC">
        <w:rPr>
          <w:sz w:val="16"/>
          <w:szCs w:val="16"/>
        </w:rPr>
        <w:t xml:space="preserve"> </w:t>
      </w:r>
      <w:r w:rsidRPr="00E30DCC">
        <w:rPr>
          <w:rStyle w:val="rvts23"/>
          <w:sz w:val="16"/>
          <w:szCs w:val="16"/>
          <w:lang w:val="uk-UA"/>
        </w:rPr>
        <w:t xml:space="preserve">Рекомендації </w:t>
      </w:r>
      <w:r w:rsidRPr="00E30DCC">
        <w:rPr>
          <w:rStyle w:val="rvts23"/>
          <w:sz w:val="16"/>
          <w:szCs w:val="16"/>
        </w:rPr>
        <w:t xml:space="preserve">щодо визначення ознак віднесення друкованої, аудіовізуальної, електронної та іншої продукції, а також переданих та отриманих по комунікаційних лініях повідомлень та матеріалів до продукції еротичного характеру: </w:t>
      </w:r>
      <w:r w:rsidRPr="00E30DCC">
        <w:rPr>
          <w:sz w:val="16"/>
          <w:szCs w:val="16"/>
          <w:lang w:val="uk-UA"/>
        </w:rPr>
        <w:t>Рішення Н</w:t>
      </w:r>
      <w:r w:rsidRPr="00E30DCC">
        <w:rPr>
          <w:rStyle w:val="rvts15"/>
          <w:sz w:val="16"/>
          <w:szCs w:val="16"/>
        </w:rPr>
        <w:t>аціональн</w:t>
      </w:r>
      <w:r w:rsidRPr="00E30DCC">
        <w:rPr>
          <w:rStyle w:val="rvts15"/>
          <w:sz w:val="16"/>
          <w:szCs w:val="16"/>
          <w:lang w:val="uk-UA"/>
        </w:rPr>
        <w:t>ої</w:t>
      </w:r>
      <w:r w:rsidRPr="00E30DCC">
        <w:rPr>
          <w:rStyle w:val="rvts15"/>
          <w:sz w:val="16"/>
          <w:szCs w:val="16"/>
        </w:rPr>
        <w:t xml:space="preserve"> експертн</w:t>
      </w:r>
      <w:r w:rsidRPr="00E30DCC">
        <w:rPr>
          <w:rStyle w:val="rvts15"/>
          <w:sz w:val="16"/>
          <w:szCs w:val="16"/>
          <w:lang w:val="uk-UA"/>
        </w:rPr>
        <w:t>ої</w:t>
      </w:r>
      <w:r w:rsidRPr="00E30DCC">
        <w:rPr>
          <w:rStyle w:val="rvts15"/>
          <w:sz w:val="16"/>
          <w:szCs w:val="16"/>
        </w:rPr>
        <w:t xml:space="preserve"> комісі</w:t>
      </w:r>
      <w:r w:rsidRPr="00E30DCC">
        <w:rPr>
          <w:rStyle w:val="rvts15"/>
          <w:sz w:val="16"/>
          <w:szCs w:val="16"/>
          <w:lang w:val="uk-UA"/>
        </w:rPr>
        <w:t>ї</w:t>
      </w:r>
      <w:r w:rsidRPr="00E30DCC">
        <w:rPr>
          <w:rStyle w:val="rvts15"/>
          <w:sz w:val="16"/>
          <w:szCs w:val="16"/>
        </w:rPr>
        <w:t xml:space="preserve"> </w:t>
      </w:r>
      <w:r w:rsidRPr="00E30DCC">
        <w:rPr>
          <w:rStyle w:val="rvts15"/>
          <w:sz w:val="16"/>
          <w:szCs w:val="16"/>
          <w:lang w:val="uk-UA"/>
        </w:rPr>
        <w:t>У</w:t>
      </w:r>
      <w:r w:rsidRPr="00E30DCC">
        <w:rPr>
          <w:rStyle w:val="rvts15"/>
          <w:sz w:val="16"/>
          <w:szCs w:val="16"/>
        </w:rPr>
        <w:t>країни з питань захисту суспільної моралі</w:t>
      </w:r>
      <w:r w:rsidRPr="00E30DCC">
        <w:rPr>
          <w:rStyle w:val="rvts15"/>
          <w:sz w:val="16"/>
          <w:szCs w:val="16"/>
          <w:lang w:val="uk-UA"/>
        </w:rPr>
        <w:t xml:space="preserve"> від </w:t>
      </w:r>
      <w:r w:rsidRPr="00E30DCC">
        <w:rPr>
          <w:rStyle w:val="rvts9"/>
          <w:sz w:val="16"/>
          <w:szCs w:val="16"/>
        </w:rPr>
        <w:t>22.05.2014  № 30</w:t>
      </w:r>
      <w:r>
        <w:rPr>
          <w:rStyle w:val="rvts9"/>
          <w:sz w:val="16"/>
          <w:szCs w:val="16"/>
          <w:lang w:val="uk-UA"/>
        </w:rPr>
        <w:t xml:space="preserve">. </w:t>
      </w:r>
      <w:r w:rsidRPr="002F45C2">
        <w:rPr>
          <w:rStyle w:val="53"/>
          <w:rFonts w:ascii="Times New Roman" w:eastAsia="Calibri" w:hAnsi="Times New Roman" w:cs="Times New Roman"/>
          <w:sz w:val="16"/>
          <w:szCs w:val="16"/>
          <w:lang w:val="uk-UA" w:eastAsia="de-DE"/>
        </w:rPr>
        <w:t>URL:</w:t>
      </w:r>
      <w:r w:rsidRPr="00E30DCC">
        <w:rPr>
          <w:rStyle w:val="rvts9"/>
          <w:sz w:val="16"/>
          <w:szCs w:val="16"/>
          <w:lang w:val="uk-UA"/>
        </w:rPr>
        <w:t xml:space="preserve"> </w:t>
      </w:r>
      <w:hyperlink r:id="rId117" w:anchor="Text" w:history="1">
        <w:r w:rsidRPr="00E30DCC">
          <w:rPr>
            <w:rStyle w:val="a7"/>
            <w:sz w:val="16"/>
            <w:szCs w:val="16"/>
            <w:lang w:val="uk-UA"/>
          </w:rPr>
          <w:t>https://zakon.rada.gov.ua/rada/show/vr030623-14#Text</w:t>
        </w:r>
      </w:hyperlink>
      <w:r w:rsidRPr="00E30DCC">
        <w:rPr>
          <w:rStyle w:val="rvts9"/>
          <w:sz w:val="16"/>
          <w:szCs w:val="16"/>
          <w:lang w:val="uk-UA"/>
        </w:rPr>
        <w:t xml:space="preserve">  </w:t>
      </w:r>
    </w:p>
  </w:footnote>
  <w:footnote w:id="255">
    <w:p w:rsidR="000473D7" w:rsidRPr="00E30DCC" w:rsidRDefault="000473D7" w:rsidP="00E30DCC">
      <w:pPr>
        <w:pStyle w:val="a5"/>
        <w:jc w:val="both"/>
        <w:rPr>
          <w:sz w:val="16"/>
          <w:szCs w:val="16"/>
        </w:rPr>
      </w:pPr>
      <w:r w:rsidRPr="00E30DCC">
        <w:rPr>
          <w:rStyle w:val="a8"/>
          <w:sz w:val="16"/>
          <w:szCs w:val="16"/>
        </w:rPr>
        <w:footnoteRef/>
      </w:r>
      <w:r w:rsidRPr="00E30DCC">
        <w:rPr>
          <w:sz w:val="16"/>
          <w:szCs w:val="16"/>
        </w:rPr>
        <w:t xml:space="preserve"> </w:t>
      </w:r>
      <w:r w:rsidRPr="00E30DCC">
        <w:rPr>
          <w:sz w:val="16"/>
          <w:szCs w:val="16"/>
        </w:rPr>
        <w:t>Критерії віднесення друкованої, аудіовізуальної, електронної та</w:t>
      </w:r>
      <w:r w:rsidRPr="00E30DCC">
        <w:rPr>
          <w:sz w:val="16"/>
          <w:szCs w:val="16"/>
          <w:lang w:val="uk-UA"/>
        </w:rPr>
        <w:t xml:space="preserve"> </w:t>
      </w:r>
      <w:r w:rsidRPr="00E30DCC">
        <w:rPr>
          <w:sz w:val="16"/>
          <w:szCs w:val="16"/>
        </w:rPr>
        <w:t>іншої продукції, а також переданих та отриманих по комунікаційних</w:t>
      </w:r>
    </w:p>
    <w:p w:rsidR="000473D7" w:rsidRPr="00E30DCC" w:rsidRDefault="000473D7" w:rsidP="00E30DCC">
      <w:pPr>
        <w:pStyle w:val="a5"/>
        <w:jc w:val="both"/>
        <w:rPr>
          <w:sz w:val="16"/>
          <w:szCs w:val="16"/>
        </w:rPr>
      </w:pPr>
      <w:r w:rsidRPr="00E30DCC">
        <w:rPr>
          <w:sz w:val="16"/>
          <w:szCs w:val="16"/>
        </w:rPr>
        <w:t>лініях повідомлень та матеріалів до продукції, що пропагує культ</w:t>
      </w:r>
      <w:r w:rsidRPr="00E30DCC">
        <w:rPr>
          <w:sz w:val="16"/>
          <w:szCs w:val="16"/>
          <w:lang w:val="uk-UA"/>
        </w:rPr>
        <w:t xml:space="preserve"> </w:t>
      </w:r>
      <w:r w:rsidRPr="00E30DCC">
        <w:rPr>
          <w:sz w:val="16"/>
          <w:szCs w:val="16"/>
        </w:rPr>
        <w:t>насильства та жорстокості</w:t>
      </w:r>
      <w:r>
        <w:rPr>
          <w:sz w:val="16"/>
          <w:szCs w:val="16"/>
          <w:lang w:val="uk-UA"/>
        </w:rPr>
        <w:t>:</w:t>
      </w:r>
      <w:r w:rsidRPr="00E30DCC">
        <w:rPr>
          <w:sz w:val="16"/>
          <w:szCs w:val="16"/>
        </w:rPr>
        <w:t xml:space="preserve"> Рішення Національної експертної</w:t>
      </w:r>
    </w:p>
    <w:p w:rsidR="000473D7" w:rsidRPr="00E30DCC" w:rsidRDefault="000473D7" w:rsidP="00E30DCC">
      <w:pPr>
        <w:pStyle w:val="a5"/>
        <w:jc w:val="both"/>
        <w:rPr>
          <w:sz w:val="16"/>
          <w:szCs w:val="16"/>
        </w:rPr>
      </w:pPr>
      <w:r w:rsidRPr="00E30DCC">
        <w:rPr>
          <w:sz w:val="16"/>
          <w:szCs w:val="16"/>
        </w:rPr>
        <w:t>комісії України з питань захисту суспільної моралі від 28.02.2013 р.</w:t>
      </w:r>
      <w:r w:rsidRPr="00E30DCC">
        <w:rPr>
          <w:sz w:val="16"/>
          <w:szCs w:val="16"/>
          <w:lang w:val="uk-UA"/>
        </w:rPr>
        <w:t xml:space="preserve"> </w:t>
      </w:r>
      <w:r w:rsidRPr="00E30DCC">
        <w:rPr>
          <w:sz w:val="16"/>
          <w:szCs w:val="16"/>
        </w:rPr>
        <w:t xml:space="preserve">№ 16 </w:t>
      </w:r>
      <w:r w:rsidRPr="002F45C2">
        <w:rPr>
          <w:rStyle w:val="53"/>
          <w:rFonts w:ascii="Times New Roman" w:eastAsia="Calibri" w:hAnsi="Times New Roman" w:cs="Times New Roman"/>
          <w:sz w:val="16"/>
          <w:szCs w:val="16"/>
          <w:lang w:val="uk-UA" w:eastAsia="de-DE"/>
        </w:rPr>
        <w:t>URL:</w:t>
      </w:r>
      <w:r w:rsidRPr="00E30DCC">
        <w:rPr>
          <w:sz w:val="16"/>
          <w:szCs w:val="16"/>
        </w:rPr>
        <w:t xml:space="preserve"> http://www.moral.gov.ua/documents/23/.</w:t>
      </w:r>
    </w:p>
  </w:footnote>
  <w:footnote w:id="256">
    <w:p w:rsidR="000473D7" w:rsidRPr="000877A8" w:rsidRDefault="000473D7" w:rsidP="00E30DCC">
      <w:pPr>
        <w:pStyle w:val="articleinfo"/>
        <w:spacing w:before="0" w:beforeAutospacing="0" w:after="0" w:afterAutospacing="0"/>
        <w:jc w:val="both"/>
        <w:rPr>
          <w:sz w:val="16"/>
          <w:szCs w:val="16"/>
        </w:rPr>
      </w:pPr>
      <w:r w:rsidRPr="000877A8">
        <w:rPr>
          <w:rStyle w:val="a8"/>
          <w:sz w:val="16"/>
          <w:szCs w:val="16"/>
        </w:rPr>
        <w:footnoteRef/>
      </w:r>
      <w:r w:rsidRPr="000877A8">
        <w:rPr>
          <w:sz w:val="16"/>
          <w:szCs w:val="16"/>
        </w:rPr>
        <w:t xml:space="preserve"> </w:t>
      </w:r>
      <w:r w:rsidRPr="000877A8">
        <w:rPr>
          <w:sz w:val="16"/>
          <w:szCs w:val="16"/>
        </w:rPr>
        <w:t xml:space="preserve">Олішевський О.В. Визначення інформації, що містить пропаганду насильства і жорстокості, у контексті статті 300 КК України. Вісник Кримінологічної </w:t>
      </w:r>
      <w:r>
        <w:rPr>
          <w:sz w:val="16"/>
          <w:szCs w:val="16"/>
        </w:rPr>
        <w:t>а</w:t>
      </w:r>
      <w:r w:rsidRPr="000877A8">
        <w:rPr>
          <w:sz w:val="16"/>
          <w:szCs w:val="16"/>
        </w:rPr>
        <w:t>соціації України. 2016. № 2 (13) с. 58-67</w:t>
      </w:r>
      <w:r>
        <w:rPr>
          <w:sz w:val="16"/>
          <w:szCs w:val="16"/>
        </w:rPr>
        <w:t xml:space="preserve">. </w:t>
      </w:r>
      <w:r w:rsidRPr="002F45C2">
        <w:rPr>
          <w:rStyle w:val="53"/>
          <w:rFonts w:ascii="Times New Roman" w:eastAsia="Calibri" w:hAnsi="Times New Roman" w:cs="Times New Roman"/>
          <w:sz w:val="16"/>
          <w:szCs w:val="16"/>
          <w:lang w:eastAsia="de-DE"/>
        </w:rPr>
        <w:t>URL:</w:t>
      </w:r>
      <w:r w:rsidRPr="000877A8">
        <w:rPr>
          <w:sz w:val="16"/>
          <w:szCs w:val="16"/>
        </w:rPr>
        <w:t xml:space="preserve"> </w:t>
      </w:r>
      <w:hyperlink r:id="rId118" w:history="1">
        <w:r w:rsidRPr="000877A8">
          <w:rPr>
            <w:rStyle w:val="a7"/>
            <w:sz w:val="16"/>
            <w:szCs w:val="16"/>
          </w:rPr>
          <w:t>https://dspace.univd.edu.ua/server/api/core/bitstreams/0a818f69-81cc-4912-89f9-53ec1c99fdde/content</w:t>
        </w:r>
      </w:hyperlink>
      <w:r w:rsidRPr="000877A8">
        <w:rPr>
          <w:sz w:val="16"/>
          <w:szCs w:val="16"/>
        </w:rPr>
        <w:t xml:space="preserve"> </w:t>
      </w:r>
    </w:p>
  </w:footnote>
  <w:footnote w:id="257">
    <w:p w:rsidR="000473D7" w:rsidRPr="000877A8" w:rsidRDefault="000473D7" w:rsidP="00DF5554">
      <w:pPr>
        <w:pStyle w:val="HTML"/>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Pr>
          <w:rFonts w:ascii="Times New Roman" w:hAnsi="Times New Roman" w:cs="Times New Roman"/>
          <w:bCs/>
          <w:sz w:val="16"/>
          <w:szCs w:val="16"/>
          <w:lang w:val="uk-UA" w:eastAsia="uk-UA"/>
        </w:rPr>
        <w:t xml:space="preserve"> </w:t>
      </w:r>
      <w:r>
        <w:rPr>
          <w:rFonts w:ascii="Times New Roman" w:hAnsi="Times New Roman" w:cs="Times New Roman"/>
          <w:bCs/>
          <w:sz w:val="16"/>
          <w:szCs w:val="16"/>
          <w:lang w:val="uk-UA" w:eastAsia="uk-UA"/>
        </w:rPr>
        <w:t>Р</w:t>
      </w:r>
      <w:r w:rsidRPr="000877A8">
        <w:rPr>
          <w:rFonts w:ascii="Times New Roman" w:hAnsi="Times New Roman" w:cs="Times New Roman"/>
          <w:bCs/>
          <w:sz w:val="16"/>
          <w:szCs w:val="16"/>
          <w:lang w:val="uk-UA" w:eastAsia="uk-UA"/>
        </w:rPr>
        <w:t>екомендації щодо визначення ознак віднесення друкованої, аудіовізуальної, електронної та іншої продукції, а також переданих та отриманих по комунікаційних лініях повідомлень та матеріалів до продукції, що пропагує культ насильства та жорстокості</w:t>
      </w:r>
      <w:r>
        <w:rPr>
          <w:rFonts w:ascii="Times New Roman" w:hAnsi="Times New Roman" w:cs="Times New Roman"/>
          <w:bCs/>
          <w:sz w:val="16"/>
          <w:szCs w:val="16"/>
          <w:lang w:val="uk-UA" w:eastAsia="uk-UA"/>
        </w:rPr>
        <w:t>.</w:t>
      </w:r>
      <w:r w:rsidRPr="000877A8">
        <w:rPr>
          <w:rFonts w:ascii="Times New Roman" w:hAnsi="Times New Roman" w:cs="Times New Roman"/>
          <w:bCs/>
          <w:sz w:val="16"/>
          <w:szCs w:val="16"/>
          <w:lang w:val="uk-UA" w:eastAsia="uk-UA"/>
        </w:rPr>
        <w:t xml:space="preserve"> </w:t>
      </w:r>
      <w:r w:rsidRPr="000877A8">
        <w:rPr>
          <w:rFonts w:ascii="Times New Roman" w:hAnsi="Times New Roman" w:cs="Times New Roman"/>
          <w:sz w:val="16"/>
          <w:szCs w:val="16"/>
          <w:lang w:val="uk-UA"/>
        </w:rPr>
        <w:t xml:space="preserve">Рішення </w:t>
      </w:r>
      <w:r>
        <w:rPr>
          <w:rStyle w:val="rvts15"/>
          <w:rFonts w:ascii="Times New Roman" w:hAnsi="Times New Roman" w:cs="Times New Roman"/>
          <w:sz w:val="16"/>
          <w:szCs w:val="16"/>
          <w:lang w:val="uk-UA"/>
        </w:rPr>
        <w:t>Н</w:t>
      </w:r>
      <w:r w:rsidRPr="000877A8">
        <w:rPr>
          <w:rStyle w:val="rvts15"/>
          <w:rFonts w:ascii="Times New Roman" w:hAnsi="Times New Roman" w:cs="Times New Roman"/>
          <w:sz w:val="16"/>
          <w:szCs w:val="16"/>
        </w:rPr>
        <w:t>аціональн</w:t>
      </w:r>
      <w:r>
        <w:rPr>
          <w:rStyle w:val="rvts15"/>
          <w:rFonts w:ascii="Times New Roman" w:hAnsi="Times New Roman" w:cs="Times New Roman"/>
          <w:sz w:val="16"/>
          <w:szCs w:val="16"/>
          <w:lang w:val="uk-UA"/>
        </w:rPr>
        <w:t>ої</w:t>
      </w:r>
      <w:r w:rsidRPr="000877A8">
        <w:rPr>
          <w:rStyle w:val="rvts15"/>
          <w:rFonts w:ascii="Times New Roman" w:hAnsi="Times New Roman" w:cs="Times New Roman"/>
          <w:sz w:val="16"/>
          <w:szCs w:val="16"/>
        </w:rPr>
        <w:t xml:space="preserve"> експертн</w:t>
      </w:r>
      <w:r>
        <w:rPr>
          <w:rStyle w:val="rvts15"/>
          <w:rFonts w:ascii="Times New Roman" w:hAnsi="Times New Roman" w:cs="Times New Roman"/>
          <w:sz w:val="16"/>
          <w:szCs w:val="16"/>
          <w:lang w:val="uk-UA"/>
        </w:rPr>
        <w:t xml:space="preserve">ої </w:t>
      </w:r>
      <w:r w:rsidRPr="000877A8">
        <w:rPr>
          <w:rStyle w:val="rvts15"/>
          <w:rFonts w:ascii="Times New Roman" w:hAnsi="Times New Roman" w:cs="Times New Roman"/>
          <w:sz w:val="16"/>
          <w:szCs w:val="16"/>
        </w:rPr>
        <w:t>комісі</w:t>
      </w:r>
      <w:r>
        <w:rPr>
          <w:rStyle w:val="rvts15"/>
          <w:rFonts w:ascii="Times New Roman" w:hAnsi="Times New Roman" w:cs="Times New Roman"/>
          <w:sz w:val="16"/>
          <w:szCs w:val="16"/>
          <w:lang w:val="uk-UA"/>
        </w:rPr>
        <w:t>ї У</w:t>
      </w:r>
      <w:r w:rsidRPr="000877A8">
        <w:rPr>
          <w:rStyle w:val="rvts15"/>
          <w:rFonts w:ascii="Times New Roman" w:hAnsi="Times New Roman" w:cs="Times New Roman"/>
          <w:sz w:val="16"/>
          <w:szCs w:val="16"/>
        </w:rPr>
        <w:t>країни з питань захисту суспільної моралі</w:t>
      </w:r>
      <w:r>
        <w:rPr>
          <w:rStyle w:val="rvts15"/>
          <w:rFonts w:ascii="Times New Roman" w:hAnsi="Times New Roman" w:cs="Times New Roman"/>
          <w:sz w:val="16"/>
          <w:szCs w:val="16"/>
          <w:lang w:val="uk-UA"/>
        </w:rPr>
        <w:t>.</w:t>
      </w:r>
      <w:r w:rsidRPr="000877A8">
        <w:rPr>
          <w:rStyle w:val="rvts15"/>
          <w:rFonts w:ascii="Times New Roman" w:hAnsi="Times New Roman" w:cs="Times New Roman"/>
          <w:sz w:val="16"/>
          <w:szCs w:val="16"/>
          <w:lang w:val="uk-UA"/>
        </w:rPr>
        <w:t xml:space="preserve"> </w:t>
      </w:r>
      <w:r w:rsidRPr="000877A8">
        <w:rPr>
          <w:rFonts w:ascii="Times New Roman" w:hAnsi="Times New Roman" w:cs="Times New Roman"/>
          <w:sz w:val="16"/>
          <w:szCs w:val="16"/>
          <w:lang w:val="uk-UA" w:eastAsia="uk-UA"/>
        </w:rPr>
        <w:t>20.04.2010  N 3</w:t>
      </w:r>
      <w:r>
        <w:rPr>
          <w:rFonts w:ascii="Times New Roman" w:hAnsi="Times New Roman" w:cs="Times New Roman"/>
          <w:sz w:val="16"/>
          <w:szCs w:val="16"/>
          <w:lang w:val="uk-UA" w:eastAsia="uk-UA"/>
        </w:rPr>
        <w:t xml:space="preserve">. </w:t>
      </w:r>
      <w:r w:rsidRPr="002F45C2">
        <w:rPr>
          <w:rStyle w:val="53"/>
          <w:rFonts w:ascii="Times New Roman" w:eastAsia="Calibri" w:hAnsi="Times New Roman" w:cs="Times New Roman"/>
          <w:sz w:val="16"/>
          <w:szCs w:val="16"/>
          <w:lang w:val="uk-UA" w:eastAsia="de-DE"/>
        </w:rPr>
        <w:t>URL:</w:t>
      </w:r>
      <w:r w:rsidRPr="000877A8">
        <w:rPr>
          <w:rFonts w:ascii="Times New Roman" w:hAnsi="Times New Roman" w:cs="Times New Roman"/>
          <w:sz w:val="16"/>
          <w:szCs w:val="16"/>
          <w:lang w:val="uk-UA" w:eastAsia="uk-UA"/>
        </w:rPr>
        <w:t xml:space="preserve"> </w:t>
      </w:r>
      <w:r w:rsidRPr="000877A8">
        <w:rPr>
          <w:rStyle w:val="rvts9"/>
          <w:rFonts w:ascii="Times New Roman" w:hAnsi="Times New Roman" w:cs="Times New Roman"/>
          <w:sz w:val="16"/>
          <w:szCs w:val="16"/>
          <w:lang w:val="uk-UA"/>
        </w:rPr>
        <w:t xml:space="preserve"> https://zakon.rada.gov.ua/rada/show/v0003623-10#Text</w:t>
      </w:r>
    </w:p>
  </w:footnote>
  <w:footnote w:id="258">
    <w:p w:rsidR="000473D7" w:rsidRPr="006F4AFC"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Шурма С.Г</w:t>
      </w:r>
      <w:r>
        <w:rPr>
          <w:sz w:val="16"/>
          <w:szCs w:val="16"/>
          <w:lang w:val="uk-UA"/>
        </w:rPr>
        <w:t>.</w:t>
      </w:r>
      <w:r w:rsidRPr="000877A8">
        <w:rPr>
          <w:sz w:val="16"/>
          <w:szCs w:val="16"/>
          <w:lang w:val="uk-UA"/>
        </w:rPr>
        <w:t xml:space="preserve"> </w:t>
      </w:r>
      <w:r>
        <w:rPr>
          <w:sz w:val="16"/>
          <w:szCs w:val="16"/>
          <w:lang w:val="uk-UA"/>
        </w:rPr>
        <w:t>Н</w:t>
      </w:r>
      <w:r w:rsidRPr="000877A8">
        <w:rPr>
          <w:sz w:val="16"/>
          <w:szCs w:val="16"/>
          <w:lang w:val="uk-UA"/>
        </w:rPr>
        <w:t>асильство та жорстокість у засобах масової інформації</w:t>
      </w:r>
      <w:r>
        <w:rPr>
          <w:sz w:val="16"/>
          <w:szCs w:val="16"/>
          <w:lang w:val="uk-UA"/>
        </w:rPr>
        <w:t xml:space="preserve"> </w:t>
      </w:r>
      <w:r w:rsidRPr="000877A8">
        <w:rPr>
          <w:sz w:val="16"/>
          <w:szCs w:val="16"/>
          <w:lang w:val="uk-UA"/>
        </w:rPr>
        <w:t>(на матеріалі українських та британських статей)</w:t>
      </w:r>
      <w:r>
        <w:rPr>
          <w:sz w:val="16"/>
          <w:szCs w:val="16"/>
          <w:lang w:val="uk-UA"/>
        </w:rPr>
        <w:t>.</w:t>
      </w:r>
      <w:r w:rsidRPr="000877A8">
        <w:rPr>
          <w:sz w:val="16"/>
          <w:szCs w:val="16"/>
          <w:lang w:val="uk-UA"/>
        </w:rPr>
        <w:t xml:space="preserve"> </w:t>
      </w:r>
      <w:r w:rsidRPr="006F4AFC">
        <w:rPr>
          <w:i/>
          <w:sz w:val="16"/>
          <w:szCs w:val="16"/>
          <w:lang w:val="uk-UA"/>
        </w:rPr>
        <w:t>Науковий вісник Херсонського державного університету</w:t>
      </w:r>
      <w:r w:rsidRPr="006F4AFC">
        <w:rPr>
          <w:sz w:val="16"/>
          <w:szCs w:val="16"/>
          <w:lang w:val="uk-UA"/>
        </w:rPr>
        <w:t xml:space="preserve">. Випуск 3. 2017 С. 165-168. </w:t>
      </w:r>
      <w:r w:rsidRPr="006F4AFC">
        <w:rPr>
          <w:rStyle w:val="53"/>
          <w:rFonts w:ascii="Times New Roman" w:eastAsia="Calibri" w:hAnsi="Times New Roman" w:cs="Times New Roman"/>
          <w:sz w:val="16"/>
          <w:szCs w:val="16"/>
          <w:lang w:val="uk-UA" w:eastAsia="de-DE"/>
        </w:rPr>
        <w:t>URL:</w:t>
      </w:r>
      <w:r w:rsidRPr="006F4AFC">
        <w:rPr>
          <w:sz w:val="16"/>
          <w:szCs w:val="16"/>
          <w:lang w:val="uk-UA"/>
        </w:rPr>
        <w:t xml:space="preserve"> </w:t>
      </w:r>
      <w:hyperlink r:id="rId119" w:history="1">
        <w:r w:rsidRPr="006F4AFC">
          <w:rPr>
            <w:rStyle w:val="a7"/>
            <w:sz w:val="16"/>
            <w:szCs w:val="16"/>
            <w:lang w:val="uk-UA"/>
          </w:rPr>
          <w:t>https://elibrary.kubg.edu.ua/id/eprint/20381/1/main.pdf</w:t>
        </w:r>
      </w:hyperlink>
      <w:r w:rsidRPr="006F4AFC">
        <w:rPr>
          <w:sz w:val="16"/>
          <w:szCs w:val="16"/>
          <w:lang w:val="uk-UA"/>
        </w:rPr>
        <w:t xml:space="preserve"> </w:t>
      </w:r>
    </w:p>
  </w:footnote>
  <w:footnote w:id="259">
    <w:p w:rsidR="000473D7" w:rsidRPr="006F4AFC" w:rsidRDefault="000473D7" w:rsidP="00DF5554">
      <w:pPr>
        <w:pStyle w:val="a5"/>
        <w:jc w:val="both"/>
        <w:rPr>
          <w:sz w:val="16"/>
          <w:szCs w:val="16"/>
        </w:rPr>
      </w:pPr>
      <w:r w:rsidRPr="006F4AFC">
        <w:rPr>
          <w:rStyle w:val="a8"/>
          <w:sz w:val="16"/>
          <w:szCs w:val="16"/>
        </w:rPr>
        <w:footnoteRef/>
      </w:r>
      <w:r w:rsidRPr="006F4AFC">
        <w:rPr>
          <w:sz w:val="16"/>
          <w:szCs w:val="16"/>
        </w:rPr>
        <w:t xml:space="preserve"> </w:t>
      </w:r>
      <w:r w:rsidRPr="006F4AFC">
        <w:rPr>
          <w:sz w:val="16"/>
          <w:szCs w:val="16"/>
        </w:rPr>
        <w:t>Баталіна Х., Костюк Н</w:t>
      </w:r>
      <w:r w:rsidRPr="006F4AFC">
        <w:rPr>
          <w:sz w:val="16"/>
          <w:szCs w:val="16"/>
          <w:lang w:val="uk-UA"/>
        </w:rPr>
        <w:t xml:space="preserve">. </w:t>
      </w:r>
      <w:r w:rsidRPr="006F4AFC">
        <w:rPr>
          <w:sz w:val="16"/>
          <w:szCs w:val="16"/>
        </w:rPr>
        <w:t xml:space="preserve">Насильство в контексті історії світового кіно. </w:t>
      </w:r>
      <w:r w:rsidRPr="006F4AFC">
        <w:rPr>
          <w:i/>
          <w:iCs/>
          <w:sz w:val="16"/>
          <w:szCs w:val="16"/>
        </w:rPr>
        <w:t>Вісник Київського національного університету культури і мистецтв. Серія: Аудіовізуальне мистецтво і виробництво</w:t>
      </w:r>
      <w:r w:rsidRPr="006F4AFC">
        <w:rPr>
          <w:sz w:val="16"/>
          <w:szCs w:val="16"/>
        </w:rPr>
        <w:t xml:space="preserve">, </w:t>
      </w:r>
      <w:r w:rsidRPr="006F4AFC">
        <w:rPr>
          <w:sz w:val="16"/>
          <w:szCs w:val="16"/>
          <w:lang w:val="uk-UA"/>
        </w:rPr>
        <w:t>2022. №</w:t>
      </w:r>
      <w:r w:rsidRPr="006F4AFC">
        <w:rPr>
          <w:i/>
          <w:iCs/>
          <w:sz w:val="16"/>
          <w:szCs w:val="16"/>
        </w:rPr>
        <w:t>5</w:t>
      </w:r>
      <w:r w:rsidRPr="006F4AFC">
        <w:rPr>
          <w:sz w:val="16"/>
          <w:szCs w:val="16"/>
        </w:rPr>
        <w:t xml:space="preserve">(1), </w:t>
      </w:r>
      <w:r w:rsidRPr="006F4AFC">
        <w:rPr>
          <w:sz w:val="16"/>
          <w:szCs w:val="16"/>
          <w:lang w:val="uk-UA"/>
        </w:rPr>
        <w:t>С.</w:t>
      </w:r>
      <w:r w:rsidRPr="006F4AFC">
        <w:rPr>
          <w:sz w:val="16"/>
          <w:szCs w:val="16"/>
        </w:rPr>
        <w:t xml:space="preserve">54–63. </w:t>
      </w:r>
      <w:r w:rsidRPr="006F4AFC">
        <w:rPr>
          <w:rStyle w:val="53"/>
          <w:rFonts w:ascii="Times New Roman" w:eastAsia="Calibri" w:hAnsi="Times New Roman" w:cs="Times New Roman"/>
          <w:sz w:val="16"/>
          <w:szCs w:val="16"/>
          <w:lang w:val="uk-UA" w:eastAsia="de-DE"/>
        </w:rPr>
        <w:t>URL:</w:t>
      </w:r>
      <w:r w:rsidRPr="006F4AFC">
        <w:rPr>
          <w:sz w:val="16"/>
          <w:szCs w:val="16"/>
        </w:rPr>
        <w:t>https://doi.org/10.31866/2617-2674.5.1.2022.257178</w:t>
      </w:r>
    </w:p>
  </w:footnote>
  <w:footnote w:id="260">
    <w:p w:rsidR="000473D7" w:rsidRPr="006F4AFC" w:rsidRDefault="000473D7" w:rsidP="00DF5554">
      <w:pPr>
        <w:pStyle w:val="1"/>
        <w:spacing w:before="0" w:beforeAutospacing="0" w:after="0" w:afterAutospacing="0"/>
        <w:jc w:val="both"/>
        <w:rPr>
          <w:b w:val="0"/>
          <w:sz w:val="16"/>
          <w:szCs w:val="16"/>
        </w:rPr>
      </w:pPr>
      <w:r w:rsidRPr="006F4AFC">
        <w:rPr>
          <w:rStyle w:val="a8"/>
          <w:b w:val="0"/>
          <w:sz w:val="16"/>
          <w:szCs w:val="16"/>
        </w:rPr>
        <w:footnoteRef/>
      </w:r>
      <w:r w:rsidRPr="006F4AFC">
        <w:rPr>
          <w:b w:val="0"/>
          <w:sz w:val="16"/>
          <w:szCs w:val="16"/>
        </w:rPr>
        <w:t xml:space="preserve"> </w:t>
      </w:r>
      <w:r w:rsidRPr="006F4AFC">
        <w:rPr>
          <w:b w:val="0"/>
          <w:sz w:val="16"/>
          <w:szCs w:val="16"/>
        </w:rPr>
        <w:t xml:space="preserve">Заява Незалежної медійної ради: Українським медіа не варто наслідувати «труху», публікуючи сцени жорстокості й насильства. </w:t>
      </w:r>
      <w:r w:rsidRPr="006F4AFC">
        <w:rPr>
          <w:rStyle w:val="53"/>
          <w:rFonts w:ascii="Times New Roman" w:eastAsia="Calibri" w:hAnsi="Times New Roman" w:cs="Times New Roman"/>
          <w:b w:val="0"/>
          <w:sz w:val="16"/>
          <w:szCs w:val="16"/>
          <w:lang w:eastAsia="de-DE"/>
        </w:rPr>
        <w:t xml:space="preserve">URL: </w:t>
      </w:r>
      <w:hyperlink r:id="rId120" w:history="1">
        <w:r w:rsidRPr="006F4AFC">
          <w:rPr>
            <w:rStyle w:val="a7"/>
            <w:b w:val="0"/>
            <w:sz w:val="16"/>
            <w:szCs w:val="16"/>
          </w:rPr>
          <w:t>https://mediarada.org.ua/news/zaiava-stseny-nasylstva/</w:t>
        </w:r>
      </w:hyperlink>
      <w:r w:rsidRPr="006F4AFC">
        <w:rPr>
          <w:b w:val="0"/>
          <w:sz w:val="16"/>
          <w:szCs w:val="16"/>
        </w:rPr>
        <w:t xml:space="preserve"> </w:t>
      </w:r>
    </w:p>
  </w:footnote>
  <w:footnote w:id="261">
    <w:p w:rsidR="000473D7" w:rsidRPr="000877A8" w:rsidRDefault="000473D7" w:rsidP="00DF5554">
      <w:pPr>
        <w:pStyle w:val="a5"/>
        <w:jc w:val="both"/>
        <w:rPr>
          <w:sz w:val="16"/>
          <w:szCs w:val="16"/>
          <w:lang w:val="uk-UA"/>
        </w:rPr>
      </w:pPr>
      <w:r w:rsidRPr="006F4AFC">
        <w:rPr>
          <w:rStyle w:val="a8"/>
          <w:sz w:val="16"/>
          <w:szCs w:val="16"/>
        </w:rPr>
        <w:footnoteRef/>
      </w:r>
      <w:r w:rsidRPr="006F4AFC">
        <w:rPr>
          <w:sz w:val="16"/>
          <w:szCs w:val="16"/>
        </w:rPr>
        <w:t xml:space="preserve"> </w:t>
      </w:r>
      <w:r w:rsidRPr="006F4AFC">
        <w:rPr>
          <w:sz w:val="16"/>
          <w:szCs w:val="16"/>
          <w:lang w:val="uk-UA"/>
        </w:rPr>
        <w:t xml:space="preserve">Парамонова О.С. Твори, що пропагують культ насильства і жорстокості, як предмет складу злочину, передбаченого статтею 300 КК України. Збірник конференцій. </w:t>
      </w:r>
      <w:r w:rsidRPr="006F4AFC">
        <w:rPr>
          <w:rStyle w:val="53"/>
          <w:rFonts w:ascii="Times New Roman" w:eastAsia="Calibri" w:hAnsi="Times New Roman" w:cs="Times New Roman"/>
          <w:sz w:val="16"/>
          <w:szCs w:val="16"/>
          <w:lang w:val="uk-UA" w:eastAsia="de-DE"/>
        </w:rPr>
        <w:t xml:space="preserve">URL: </w:t>
      </w:r>
      <w:hyperlink r:id="rId121" w:history="1">
        <w:r w:rsidRPr="006F4AFC">
          <w:rPr>
            <w:rStyle w:val="a7"/>
            <w:sz w:val="16"/>
            <w:szCs w:val="16"/>
            <w:lang w:val="uk-UA"/>
          </w:rPr>
          <w:t>https://eprints.cdu.edu.ua/2400/1/%D0%97%D0%B1%D1%96%D1%80%D0%BD%D0%B8%D0%BA_%D0%BA%D0%BE%D0%BD%D1%84_%D0%A7%D0%9D%D0%A3_2019%20%281%29-183-190.pdf</w:t>
        </w:r>
      </w:hyperlink>
      <w:r w:rsidRPr="000877A8">
        <w:rPr>
          <w:sz w:val="16"/>
          <w:szCs w:val="16"/>
          <w:lang w:val="uk-UA"/>
        </w:rPr>
        <w:t xml:space="preserve"> </w:t>
      </w:r>
    </w:p>
  </w:footnote>
  <w:footnote w:id="262">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rStyle w:val="53"/>
          <w:rFonts w:ascii="Times New Roman" w:eastAsia="Calibri" w:hAnsi="Times New Roman" w:cs="Times New Roman"/>
          <w:sz w:val="16"/>
          <w:szCs w:val="16"/>
        </w:rPr>
        <w:t xml:space="preserve">Про медіа: Закон </w:t>
      </w:r>
      <w:r w:rsidRPr="000877A8">
        <w:rPr>
          <w:sz w:val="16"/>
          <w:szCs w:val="16"/>
        </w:rPr>
        <w:t>України</w:t>
      </w:r>
      <w:r w:rsidRPr="000877A8">
        <w:rPr>
          <w:rStyle w:val="53"/>
          <w:rFonts w:ascii="Times New Roman" w:eastAsia="Calibri" w:hAnsi="Times New Roman" w:cs="Times New Roman"/>
          <w:sz w:val="16"/>
          <w:szCs w:val="16"/>
        </w:rPr>
        <w:t xml:space="preserve"> від </w:t>
      </w:r>
      <w:r w:rsidRPr="000877A8">
        <w:rPr>
          <w:rStyle w:val="rvts44"/>
          <w:sz w:val="16"/>
          <w:szCs w:val="16"/>
        </w:rPr>
        <w:t>13 грудня 2022 р. № 2849-IX.</w:t>
      </w:r>
      <w:r w:rsidRPr="000877A8">
        <w:rPr>
          <w:rStyle w:val="53"/>
          <w:rFonts w:ascii="Times New Roman" w:eastAsia="Calibri" w:hAnsi="Times New Roman" w:cs="Times New Roman"/>
          <w:sz w:val="16"/>
          <w:szCs w:val="16"/>
          <w:lang w:eastAsia="de-DE"/>
        </w:rPr>
        <w:t xml:space="preserve"> URL: </w:t>
      </w:r>
      <w:hyperlink r:id="rId122" w:anchor="Text" w:history="1">
        <w:r w:rsidRPr="000877A8">
          <w:rPr>
            <w:rStyle w:val="a7"/>
            <w:sz w:val="16"/>
            <w:szCs w:val="16"/>
          </w:rPr>
          <w:t>https://zakon.rada.gov.ua/laws/show/2849-20#Text</w:t>
        </w:r>
      </w:hyperlink>
    </w:p>
  </w:footnote>
  <w:footnote w:id="263">
    <w:p w:rsidR="000473D7" w:rsidRPr="009D763B" w:rsidRDefault="000473D7" w:rsidP="009D763B">
      <w:pPr>
        <w:jc w:val="both"/>
        <w:rPr>
          <w:rFonts w:ascii="Times New Roman" w:hAnsi="Times New Roman" w:cs="Times New Roman"/>
          <w:sz w:val="16"/>
          <w:szCs w:val="16"/>
        </w:rPr>
      </w:pPr>
      <w:r w:rsidRPr="009D763B">
        <w:rPr>
          <w:rStyle w:val="a8"/>
          <w:rFonts w:ascii="Times New Roman" w:hAnsi="Times New Roman" w:cs="Times New Roman"/>
          <w:sz w:val="16"/>
          <w:szCs w:val="16"/>
        </w:rPr>
        <w:footnoteRef/>
      </w:r>
      <w:r w:rsidRPr="009D763B">
        <w:rPr>
          <w:rFonts w:ascii="Times New Roman" w:hAnsi="Times New Roman" w:cs="Times New Roman"/>
          <w:sz w:val="16"/>
          <w:szCs w:val="16"/>
        </w:rPr>
        <w:t xml:space="preserve"> </w:t>
      </w:r>
      <w:r w:rsidRPr="009D763B">
        <w:rPr>
          <w:rStyle w:val="53"/>
          <w:rFonts w:ascii="Times New Roman" w:eastAsia="Calibri" w:hAnsi="Times New Roman" w:cs="Times New Roman"/>
          <w:sz w:val="16"/>
          <w:szCs w:val="16"/>
        </w:rPr>
        <w:t xml:space="preserve">Про медіа: Закон </w:t>
      </w:r>
      <w:r w:rsidRPr="009D763B">
        <w:rPr>
          <w:rFonts w:ascii="Times New Roman" w:hAnsi="Times New Roman" w:cs="Times New Roman"/>
          <w:sz w:val="16"/>
          <w:szCs w:val="16"/>
        </w:rPr>
        <w:t>України</w:t>
      </w:r>
      <w:r w:rsidRPr="009D763B">
        <w:rPr>
          <w:rStyle w:val="53"/>
          <w:rFonts w:ascii="Times New Roman" w:eastAsia="Calibri" w:hAnsi="Times New Roman" w:cs="Times New Roman"/>
          <w:sz w:val="16"/>
          <w:szCs w:val="16"/>
        </w:rPr>
        <w:t xml:space="preserve"> від </w:t>
      </w:r>
      <w:r w:rsidRPr="009D763B">
        <w:rPr>
          <w:rStyle w:val="rvts44"/>
          <w:rFonts w:ascii="Times New Roman" w:hAnsi="Times New Roman" w:cs="Times New Roman"/>
          <w:sz w:val="16"/>
          <w:szCs w:val="16"/>
        </w:rPr>
        <w:t>13 грудня 2022 р. № 2849-IX.</w:t>
      </w:r>
      <w:r w:rsidRPr="009D763B">
        <w:rPr>
          <w:rStyle w:val="53"/>
          <w:rFonts w:ascii="Times New Roman" w:eastAsia="Calibri" w:hAnsi="Times New Roman" w:cs="Times New Roman"/>
          <w:sz w:val="16"/>
          <w:szCs w:val="16"/>
          <w:lang w:eastAsia="de-DE"/>
        </w:rPr>
        <w:t xml:space="preserve"> URL: </w:t>
      </w:r>
      <w:hyperlink r:id="rId123" w:anchor="Text" w:history="1">
        <w:r w:rsidRPr="009D763B">
          <w:rPr>
            <w:rStyle w:val="a7"/>
            <w:rFonts w:ascii="Times New Roman" w:hAnsi="Times New Roman" w:cs="Times New Roman"/>
            <w:sz w:val="16"/>
            <w:szCs w:val="16"/>
          </w:rPr>
          <w:t>https://zakon.rada.gov.ua/laws/show/2849-20#Text</w:t>
        </w:r>
      </w:hyperlink>
      <w:r w:rsidRPr="009D763B">
        <w:rPr>
          <w:rStyle w:val="a7"/>
          <w:rFonts w:ascii="Times New Roman" w:hAnsi="Times New Roman" w:cs="Times New Roman"/>
          <w:sz w:val="16"/>
          <w:szCs w:val="16"/>
        </w:rPr>
        <w:t xml:space="preserve"> </w:t>
      </w:r>
      <w:r w:rsidRPr="009D763B">
        <w:rPr>
          <w:rFonts w:ascii="Times New Roman" w:hAnsi="Times New Roman" w:cs="Times New Roman"/>
          <w:sz w:val="16"/>
          <w:szCs w:val="16"/>
        </w:rPr>
        <w:t xml:space="preserve">(скасований Законом України «Про медіа»). </w:t>
      </w:r>
    </w:p>
  </w:footnote>
  <w:footnote w:id="264">
    <w:p w:rsidR="000473D7" w:rsidRPr="009D763B" w:rsidRDefault="000473D7" w:rsidP="00DF5554">
      <w:pPr>
        <w:jc w:val="both"/>
        <w:rPr>
          <w:rFonts w:ascii="Times New Roman" w:hAnsi="Times New Roman" w:cs="Times New Roman"/>
          <w:sz w:val="16"/>
          <w:szCs w:val="16"/>
        </w:rPr>
      </w:pPr>
      <w:r w:rsidRPr="009D763B">
        <w:rPr>
          <w:rStyle w:val="a8"/>
          <w:rFonts w:ascii="Times New Roman" w:hAnsi="Times New Roman" w:cs="Times New Roman"/>
          <w:sz w:val="16"/>
          <w:szCs w:val="16"/>
        </w:rPr>
        <w:footnoteRef/>
      </w:r>
      <w:r w:rsidRPr="009D763B">
        <w:rPr>
          <w:rFonts w:ascii="Times New Roman" w:hAnsi="Times New Roman" w:cs="Times New Roman"/>
          <w:sz w:val="16"/>
          <w:szCs w:val="16"/>
        </w:rPr>
        <w:t xml:space="preserve"> </w:t>
      </w:r>
      <w:r w:rsidRPr="009D763B">
        <w:rPr>
          <w:rFonts w:ascii="Times New Roman" w:hAnsi="Times New Roman" w:cs="Times New Roman"/>
          <w:sz w:val="16"/>
          <w:szCs w:val="16"/>
        </w:rPr>
        <w:t xml:space="preserve">Про захист суспільної моралі: Закон України вiд 2 квітня 2004 р. № 1296-IV. URL: </w:t>
      </w:r>
      <w:hyperlink r:id="rId124" w:anchor="Text" w:history="1">
        <w:r w:rsidRPr="009D763B">
          <w:rPr>
            <w:rStyle w:val="a7"/>
            <w:rFonts w:ascii="Times New Roman" w:hAnsi="Times New Roman" w:cs="Times New Roman"/>
            <w:sz w:val="16"/>
            <w:szCs w:val="16"/>
          </w:rPr>
          <w:t>https://zakon.rada.gov.ua/laws/show/1296-15/ed20200213#Text</w:t>
        </w:r>
      </w:hyperlink>
      <w:r w:rsidRPr="009D763B">
        <w:rPr>
          <w:rFonts w:ascii="Times New Roman" w:hAnsi="Times New Roman" w:cs="Times New Roman"/>
          <w:sz w:val="16"/>
          <w:szCs w:val="16"/>
        </w:rPr>
        <w:t xml:space="preserve"> (скасований Законом України «Про медіа»). </w:t>
      </w:r>
    </w:p>
  </w:footnote>
  <w:footnote w:id="265">
    <w:p w:rsidR="000473D7" w:rsidRPr="009D763B" w:rsidRDefault="000473D7" w:rsidP="00DF5554">
      <w:pPr>
        <w:jc w:val="both"/>
        <w:rPr>
          <w:rFonts w:ascii="Times New Roman" w:hAnsi="Times New Roman" w:cs="Times New Roman"/>
          <w:sz w:val="16"/>
          <w:szCs w:val="16"/>
        </w:rPr>
      </w:pPr>
      <w:r w:rsidRPr="009D763B">
        <w:rPr>
          <w:rStyle w:val="a8"/>
          <w:rFonts w:ascii="Times New Roman" w:hAnsi="Times New Roman" w:cs="Times New Roman"/>
          <w:sz w:val="16"/>
          <w:szCs w:val="16"/>
        </w:rPr>
        <w:footnoteRef/>
      </w:r>
      <w:r w:rsidRPr="009D763B">
        <w:rPr>
          <w:rFonts w:ascii="Times New Roman" w:hAnsi="Times New Roman" w:cs="Times New Roman"/>
          <w:sz w:val="16"/>
          <w:szCs w:val="16"/>
        </w:rPr>
        <w:t xml:space="preserve"> </w:t>
      </w:r>
      <w:r w:rsidRPr="009D763B">
        <w:rPr>
          <w:rStyle w:val="rvts23"/>
          <w:rFonts w:ascii="Times New Roman" w:hAnsi="Times New Roman" w:cs="Times New Roman"/>
          <w:sz w:val="16"/>
          <w:szCs w:val="16"/>
        </w:rPr>
        <w:t xml:space="preserve">Про затвердження критеріїв віднесення продукції до такої, що має порнографічний характер: Наказ Міністерства культури України від </w:t>
      </w:r>
      <w:r w:rsidRPr="009D763B">
        <w:rPr>
          <w:rStyle w:val="rvts9"/>
          <w:rFonts w:ascii="Times New Roman" w:hAnsi="Times New Roman" w:cs="Times New Roman"/>
          <w:sz w:val="16"/>
          <w:szCs w:val="16"/>
        </w:rPr>
        <w:t xml:space="preserve">16.03.2018  № 212. </w:t>
      </w:r>
      <w:r w:rsidRPr="009D763B">
        <w:rPr>
          <w:rStyle w:val="53"/>
          <w:rFonts w:ascii="Times New Roman" w:eastAsia="Calibri" w:hAnsi="Times New Roman" w:cs="Times New Roman"/>
          <w:sz w:val="16"/>
          <w:szCs w:val="16"/>
          <w:lang w:eastAsia="de-DE"/>
        </w:rPr>
        <w:t xml:space="preserve">URL: </w:t>
      </w:r>
      <w:r w:rsidRPr="009D763B">
        <w:rPr>
          <w:rStyle w:val="rvts9"/>
          <w:rFonts w:ascii="Times New Roman" w:hAnsi="Times New Roman" w:cs="Times New Roman"/>
          <w:sz w:val="16"/>
          <w:szCs w:val="16"/>
        </w:rPr>
        <w:t>https://zakon.rada.gov.ua/laws/show/z0393-18#Text</w:t>
      </w:r>
    </w:p>
  </w:footnote>
  <w:footnote w:id="266">
    <w:p w:rsidR="000473D7" w:rsidRPr="009D763B" w:rsidRDefault="000473D7" w:rsidP="00DF5554">
      <w:pPr>
        <w:pStyle w:val="a5"/>
        <w:jc w:val="both"/>
        <w:rPr>
          <w:sz w:val="16"/>
          <w:szCs w:val="16"/>
          <w:lang w:val="uk-UA"/>
        </w:rPr>
      </w:pPr>
      <w:r w:rsidRPr="009D763B">
        <w:rPr>
          <w:rStyle w:val="a8"/>
          <w:sz w:val="16"/>
          <w:szCs w:val="16"/>
        </w:rPr>
        <w:footnoteRef/>
      </w:r>
      <w:r w:rsidRPr="009D763B">
        <w:rPr>
          <w:sz w:val="16"/>
          <w:szCs w:val="16"/>
        </w:rPr>
        <w:t xml:space="preserve"> </w:t>
      </w:r>
      <w:r w:rsidRPr="009D763B">
        <w:rPr>
          <w:rStyle w:val="rvts23"/>
          <w:sz w:val="16"/>
          <w:szCs w:val="16"/>
        </w:rPr>
        <w:t>Про визнання таким, що втратив чинність, наказу Міністерства культури України від 16 березня 2018 року № 212</w:t>
      </w:r>
      <w:r w:rsidRPr="009D763B">
        <w:rPr>
          <w:rStyle w:val="rvts23"/>
          <w:sz w:val="16"/>
          <w:szCs w:val="16"/>
          <w:lang w:val="uk-UA"/>
        </w:rPr>
        <w:t xml:space="preserve">. </w:t>
      </w:r>
      <w:r w:rsidRPr="009D763B">
        <w:rPr>
          <w:rStyle w:val="rvts9"/>
          <w:sz w:val="16"/>
          <w:szCs w:val="16"/>
          <w:lang w:val="uk-UA"/>
        </w:rPr>
        <w:t xml:space="preserve">Наказ </w:t>
      </w:r>
      <w:r w:rsidRPr="009D763B">
        <w:rPr>
          <w:rStyle w:val="rvts15"/>
          <w:sz w:val="16"/>
          <w:szCs w:val="16"/>
        </w:rPr>
        <w:t>Міністерств</w:t>
      </w:r>
      <w:r w:rsidRPr="009D763B">
        <w:rPr>
          <w:rStyle w:val="rvts15"/>
          <w:sz w:val="16"/>
          <w:szCs w:val="16"/>
          <w:lang w:val="uk-UA"/>
        </w:rPr>
        <w:t>а</w:t>
      </w:r>
      <w:r w:rsidRPr="009D763B">
        <w:rPr>
          <w:rStyle w:val="rvts15"/>
          <w:sz w:val="16"/>
          <w:szCs w:val="16"/>
        </w:rPr>
        <w:t xml:space="preserve"> </w:t>
      </w:r>
      <w:r w:rsidRPr="009D763B">
        <w:rPr>
          <w:rStyle w:val="rvts15"/>
          <w:sz w:val="16"/>
          <w:szCs w:val="16"/>
          <w:lang w:val="uk-UA"/>
        </w:rPr>
        <w:t>к</w:t>
      </w:r>
      <w:r w:rsidRPr="009D763B">
        <w:rPr>
          <w:rStyle w:val="rvts15"/>
          <w:sz w:val="16"/>
          <w:szCs w:val="16"/>
        </w:rPr>
        <w:t xml:space="preserve">ультури </w:t>
      </w:r>
      <w:r w:rsidRPr="009D763B">
        <w:rPr>
          <w:rStyle w:val="rvts15"/>
          <w:sz w:val="16"/>
          <w:szCs w:val="16"/>
          <w:lang w:val="uk-UA"/>
        </w:rPr>
        <w:t>т</w:t>
      </w:r>
      <w:r w:rsidRPr="009D763B">
        <w:rPr>
          <w:rStyle w:val="rvts15"/>
          <w:sz w:val="16"/>
          <w:szCs w:val="16"/>
        </w:rPr>
        <w:t xml:space="preserve">а </w:t>
      </w:r>
      <w:r w:rsidRPr="009D763B">
        <w:rPr>
          <w:rStyle w:val="rvts15"/>
          <w:sz w:val="16"/>
          <w:szCs w:val="16"/>
          <w:lang w:val="uk-UA"/>
        </w:rPr>
        <w:t>і</w:t>
      </w:r>
      <w:r w:rsidRPr="009D763B">
        <w:rPr>
          <w:rStyle w:val="rvts15"/>
          <w:sz w:val="16"/>
          <w:szCs w:val="16"/>
        </w:rPr>
        <w:t xml:space="preserve">нформаційної </w:t>
      </w:r>
      <w:r w:rsidRPr="009D763B">
        <w:rPr>
          <w:rStyle w:val="rvts15"/>
          <w:sz w:val="16"/>
          <w:szCs w:val="16"/>
          <w:lang w:val="uk-UA"/>
        </w:rPr>
        <w:t>п</w:t>
      </w:r>
      <w:r w:rsidRPr="009D763B">
        <w:rPr>
          <w:rStyle w:val="rvts15"/>
          <w:sz w:val="16"/>
          <w:szCs w:val="16"/>
        </w:rPr>
        <w:t>олітики України</w:t>
      </w:r>
      <w:r w:rsidRPr="009D763B">
        <w:rPr>
          <w:rStyle w:val="rvts9"/>
          <w:sz w:val="16"/>
          <w:szCs w:val="16"/>
        </w:rPr>
        <w:t xml:space="preserve"> № 174</w:t>
      </w:r>
      <w:r w:rsidRPr="009D763B">
        <w:rPr>
          <w:rStyle w:val="rvts9"/>
          <w:sz w:val="16"/>
          <w:szCs w:val="16"/>
          <w:lang w:val="uk-UA"/>
        </w:rPr>
        <w:t xml:space="preserve"> </w:t>
      </w:r>
      <w:r w:rsidRPr="009D763B">
        <w:rPr>
          <w:rStyle w:val="rvts9"/>
          <w:sz w:val="16"/>
          <w:szCs w:val="16"/>
        </w:rPr>
        <w:t>12.04.2023.</w:t>
      </w:r>
      <w:r w:rsidRPr="009D763B">
        <w:rPr>
          <w:rStyle w:val="rvts9"/>
          <w:sz w:val="16"/>
          <w:szCs w:val="16"/>
          <w:lang w:val="uk-UA"/>
        </w:rPr>
        <w:t xml:space="preserve"> </w:t>
      </w:r>
      <w:r w:rsidRPr="009D763B">
        <w:rPr>
          <w:rStyle w:val="53"/>
          <w:rFonts w:ascii="Times New Roman" w:eastAsia="Calibri" w:hAnsi="Times New Roman" w:cs="Times New Roman"/>
          <w:sz w:val="16"/>
          <w:szCs w:val="16"/>
          <w:lang w:eastAsia="de-DE"/>
        </w:rPr>
        <w:t>URL:</w:t>
      </w:r>
      <w:r w:rsidRPr="009D763B">
        <w:rPr>
          <w:rStyle w:val="53"/>
          <w:rFonts w:ascii="Times New Roman" w:eastAsia="Calibri" w:hAnsi="Times New Roman" w:cs="Times New Roman"/>
          <w:sz w:val="16"/>
          <w:szCs w:val="16"/>
          <w:lang w:val="uk-UA" w:eastAsia="de-DE"/>
        </w:rPr>
        <w:t xml:space="preserve"> </w:t>
      </w:r>
      <w:hyperlink r:id="rId125" w:anchor="n2" w:history="1">
        <w:r w:rsidRPr="009D763B">
          <w:rPr>
            <w:rStyle w:val="a7"/>
            <w:sz w:val="16"/>
            <w:szCs w:val="16"/>
            <w:lang w:val="uk-UA"/>
          </w:rPr>
          <w:t>https://zakon.rada.gov.ua/laws/show/z0699-23#n2</w:t>
        </w:r>
      </w:hyperlink>
      <w:r w:rsidRPr="009D763B">
        <w:rPr>
          <w:rStyle w:val="rvts9"/>
          <w:sz w:val="16"/>
          <w:szCs w:val="16"/>
          <w:lang w:val="uk-UA"/>
        </w:rPr>
        <w:t xml:space="preserve"> </w:t>
      </w:r>
    </w:p>
  </w:footnote>
  <w:footnote w:id="267">
    <w:p w:rsidR="000473D7" w:rsidRPr="009D763B" w:rsidRDefault="000473D7" w:rsidP="00DF5554">
      <w:pPr>
        <w:pStyle w:val="HTML"/>
        <w:jc w:val="both"/>
        <w:rPr>
          <w:rFonts w:ascii="Times New Roman" w:hAnsi="Times New Roman" w:cs="Times New Roman"/>
          <w:sz w:val="16"/>
          <w:szCs w:val="16"/>
          <w:lang w:val="uk-UA"/>
        </w:rPr>
      </w:pPr>
      <w:r w:rsidRPr="009D763B">
        <w:rPr>
          <w:rStyle w:val="a8"/>
          <w:rFonts w:ascii="Times New Roman" w:hAnsi="Times New Roman" w:cs="Times New Roman"/>
          <w:sz w:val="16"/>
          <w:szCs w:val="16"/>
        </w:rPr>
        <w:footnoteRef/>
      </w:r>
      <w:r w:rsidRPr="009D763B">
        <w:rPr>
          <w:rFonts w:ascii="Times New Roman" w:hAnsi="Times New Roman" w:cs="Times New Roman"/>
          <w:sz w:val="16"/>
          <w:szCs w:val="16"/>
        </w:rPr>
        <w:t xml:space="preserve"> </w:t>
      </w:r>
      <w:r w:rsidRPr="009D763B">
        <w:rPr>
          <w:rFonts w:ascii="Times New Roman" w:hAnsi="Times New Roman" w:cs="Times New Roman"/>
          <w:sz w:val="16"/>
          <w:szCs w:val="16"/>
          <w:lang w:val="uk-UA"/>
        </w:rPr>
        <w:t>Р</w:t>
      </w:r>
      <w:r w:rsidRPr="009D763B">
        <w:rPr>
          <w:rFonts w:ascii="Times New Roman" w:hAnsi="Times New Roman" w:cs="Times New Roman"/>
          <w:bCs/>
          <w:sz w:val="16"/>
          <w:szCs w:val="16"/>
          <w:lang w:val="uk-UA" w:eastAsia="uk-UA"/>
        </w:rPr>
        <w:t xml:space="preserve">екомендації  щодо визначення ознак віднесення друкованої, аудіовізуальної, електронної та іншої продукції, а також переданих та отриманих по комунікаційних лініях повідомлень та матеріалів до продукції порнографічного характеру: </w:t>
      </w:r>
      <w:r w:rsidRPr="009D763B">
        <w:rPr>
          <w:rFonts w:ascii="Times New Roman" w:hAnsi="Times New Roman" w:cs="Times New Roman"/>
          <w:sz w:val="16"/>
          <w:szCs w:val="16"/>
          <w:lang w:val="uk-UA"/>
        </w:rPr>
        <w:t xml:space="preserve">Рішення </w:t>
      </w:r>
      <w:r w:rsidRPr="009D763B">
        <w:rPr>
          <w:rStyle w:val="rvts15"/>
          <w:rFonts w:ascii="Times New Roman" w:hAnsi="Times New Roman" w:cs="Times New Roman"/>
          <w:sz w:val="16"/>
          <w:szCs w:val="16"/>
          <w:lang w:val="uk-UA"/>
        </w:rPr>
        <w:t>Н</w:t>
      </w:r>
      <w:r w:rsidRPr="009D763B">
        <w:rPr>
          <w:rStyle w:val="rvts15"/>
          <w:rFonts w:ascii="Times New Roman" w:hAnsi="Times New Roman" w:cs="Times New Roman"/>
          <w:sz w:val="16"/>
          <w:szCs w:val="16"/>
        </w:rPr>
        <w:t>аціональн</w:t>
      </w:r>
      <w:r w:rsidRPr="009D763B">
        <w:rPr>
          <w:rStyle w:val="rvts15"/>
          <w:rFonts w:ascii="Times New Roman" w:hAnsi="Times New Roman" w:cs="Times New Roman"/>
          <w:sz w:val="16"/>
          <w:szCs w:val="16"/>
          <w:lang w:val="uk-UA"/>
        </w:rPr>
        <w:t xml:space="preserve">ої </w:t>
      </w:r>
      <w:r w:rsidRPr="009D763B">
        <w:rPr>
          <w:rStyle w:val="rvts15"/>
          <w:rFonts w:ascii="Times New Roman" w:hAnsi="Times New Roman" w:cs="Times New Roman"/>
          <w:sz w:val="16"/>
          <w:szCs w:val="16"/>
        </w:rPr>
        <w:t>експертн</w:t>
      </w:r>
      <w:r w:rsidRPr="009D763B">
        <w:rPr>
          <w:rStyle w:val="rvts15"/>
          <w:rFonts w:ascii="Times New Roman" w:hAnsi="Times New Roman" w:cs="Times New Roman"/>
          <w:sz w:val="16"/>
          <w:szCs w:val="16"/>
          <w:lang w:val="uk-UA"/>
        </w:rPr>
        <w:t>ої</w:t>
      </w:r>
      <w:r w:rsidRPr="009D763B">
        <w:rPr>
          <w:rStyle w:val="rvts15"/>
          <w:rFonts w:ascii="Times New Roman" w:hAnsi="Times New Roman" w:cs="Times New Roman"/>
          <w:sz w:val="16"/>
          <w:szCs w:val="16"/>
        </w:rPr>
        <w:t xml:space="preserve"> комісія </w:t>
      </w:r>
      <w:r w:rsidRPr="009D763B">
        <w:rPr>
          <w:rStyle w:val="rvts15"/>
          <w:rFonts w:ascii="Times New Roman" w:hAnsi="Times New Roman" w:cs="Times New Roman"/>
          <w:sz w:val="16"/>
          <w:szCs w:val="16"/>
          <w:lang w:val="uk-UA"/>
        </w:rPr>
        <w:t>У</w:t>
      </w:r>
      <w:r w:rsidRPr="009D763B">
        <w:rPr>
          <w:rStyle w:val="rvts15"/>
          <w:rFonts w:ascii="Times New Roman" w:hAnsi="Times New Roman" w:cs="Times New Roman"/>
          <w:sz w:val="16"/>
          <w:szCs w:val="16"/>
        </w:rPr>
        <w:t>країни з питань захисту суспільної моралі</w:t>
      </w:r>
      <w:r w:rsidRPr="009D763B">
        <w:rPr>
          <w:rStyle w:val="rvts15"/>
          <w:rFonts w:ascii="Times New Roman" w:hAnsi="Times New Roman" w:cs="Times New Roman"/>
          <w:sz w:val="16"/>
          <w:szCs w:val="16"/>
          <w:lang w:val="uk-UA"/>
        </w:rPr>
        <w:t xml:space="preserve"> </w:t>
      </w:r>
      <w:r w:rsidRPr="009D763B">
        <w:rPr>
          <w:rFonts w:ascii="Times New Roman" w:hAnsi="Times New Roman" w:cs="Times New Roman"/>
          <w:sz w:val="16"/>
          <w:szCs w:val="16"/>
          <w:lang w:val="uk-UA" w:eastAsia="uk-UA"/>
        </w:rPr>
        <w:t xml:space="preserve">20.04.2010  N 3. </w:t>
      </w:r>
      <w:r w:rsidRPr="009D763B">
        <w:rPr>
          <w:rStyle w:val="53"/>
          <w:rFonts w:ascii="Times New Roman" w:eastAsia="Calibri" w:hAnsi="Times New Roman" w:cs="Times New Roman"/>
          <w:sz w:val="16"/>
          <w:szCs w:val="16"/>
          <w:lang w:eastAsia="de-DE"/>
        </w:rPr>
        <w:t>URL:</w:t>
      </w:r>
      <w:r w:rsidRPr="009D763B">
        <w:rPr>
          <w:rFonts w:ascii="Times New Roman" w:hAnsi="Times New Roman" w:cs="Times New Roman"/>
          <w:sz w:val="16"/>
          <w:szCs w:val="16"/>
          <w:lang w:val="uk-UA" w:eastAsia="uk-UA"/>
        </w:rPr>
        <w:t xml:space="preserve"> </w:t>
      </w:r>
      <w:r w:rsidRPr="009D763B">
        <w:rPr>
          <w:rStyle w:val="rvts9"/>
          <w:rFonts w:ascii="Times New Roman" w:hAnsi="Times New Roman" w:cs="Times New Roman"/>
          <w:sz w:val="16"/>
          <w:szCs w:val="16"/>
          <w:lang w:val="uk-UA"/>
        </w:rPr>
        <w:t xml:space="preserve"> https://zakon.rada.gov.ua/rada/show/v0003623-10#Text</w:t>
      </w:r>
    </w:p>
  </w:footnote>
  <w:footnote w:id="268">
    <w:p w:rsidR="000473D7" w:rsidRPr="009D763B" w:rsidRDefault="000473D7" w:rsidP="00DF5554">
      <w:pPr>
        <w:pStyle w:val="HTML"/>
        <w:jc w:val="both"/>
        <w:rPr>
          <w:rFonts w:ascii="Times New Roman" w:hAnsi="Times New Roman" w:cs="Times New Roman"/>
          <w:sz w:val="16"/>
          <w:szCs w:val="16"/>
          <w:lang w:val="uk-UA"/>
        </w:rPr>
      </w:pPr>
      <w:r w:rsidRPr="009D763B">
        <w:rPr>
          <w:rStyle w:val="a8"/>
          <w:rFonts w:ascii="Times New Roman" w:hAnsi="Times New Roman" w:cs="Times New Roman"/>
          <w:sz w:val="16"/>
          <w:szCs w:val="16"/>
        </w:rPr>
        <w:footnoteRef/>
      </w:r>
      <w:r w:rsidRPr="009D763B">
        <w:rPr>
          <w:rFonts w:ascii="Times New Roman" w:hAnsi="Times New Roman" w:cs="Times New Roman"/>
          <w:sz w:val="16"/>
          <w:szCs w:val="16"/>
        </w:rPr>
        <w:t xml:space="preserve"> </w:t>
      </w:r>
      <w:r w:rsidRPr="009D763B">
        <w:rPr>
          <w:rFonts w:ascii="Times New Roman" w:hAnsi="Times New Roman" w:cs="Times New Roman"/>
          <w:sz w:val="16"/>
          <w:szCs w:val="16"/>
          <w:lang w:val="uk-UA"/>
        </w:rPr>
        <w:t>Р</w:t>
      </w:r>
      <w:r w:rsidRPr="009D763B">
        <w:rPr>
          <w:rFonts w:ascii="Times New Roman" w:hAnsi="Times New Roman" w:cs="Times New Roman"/>
          <w:bCs/>
          <w:sz w:val="16"/>
          <w:szCs w:val="16"/>
          <w:lang w:val="uk-UA" w:eastAsia="uk-UA"/>
        </w:rPr>
        <w:t xml:space="preserve">екомендації  щодо визначення ознак віднесення друкованої, аудіовізуальної, електронної та іншої продукції, а також переданих та отриманих по комунікаційних лініях повідомлень та матеріалів до продукції порнографічного характеру: </w:t>
      </w:r>
      <w:r w:rsidRPr="009D763B">
        <w:rPr>
          <w:rFonts w:ascii="Times New Roman" w:hAnsi="Times New Roman" w:cs="Times New Roman"/>
          <w:sz w:val="16"/>
          <w:szCs w:val="16"/>
          <w:lang w:val="uk-UA"/>
        </w:rPr>
        <w:t xml:space="preserve">Рішення </w:t>
      </w:r>
      <w:r w:rsidRPr="009D763B">
        <w:rPr>
          <w:rStyle w:val="rvts15"/>
          <w:rFonts w:ascii="Times New Roman" w:hAnsi="Times New Roman" w:cs="Times New Roman"/>
          <w:sz w:val="16"/>
          <w:szCs w:val="16"/>
          <w:lang w:val="uk-UA"/>
        </w:rPr>
        <w:t>Н</w:t>
      </w:r>
      <w:r w:rsidRPr="009D763B">
        <w:rPr>
          <w:rStyle w:val="rvts15"/>
          <w:rFonts w:ascii="Times New Roman" w:hAnsi="Times New Roman" w:cs="Times New Roman"/>
          <w:sz w:val="16"/>
          <w:szCs w:val="16"/>
        </w:rPr>
        <w:t>аціональн</w:t>
      </w:r>
      <w:r w:rsidRPr="009D763B">
        <w:rPr>
          <w:rStyle w:val="rvts15"/>
          <w:rFonts w:ascii="Times New Roman" w:hAnsi="Times New Roman" w:cs="Times New Roman"/>
          <w:sz w:val="16"/>
          <w:szCs w:val="16"/>
          <w:lang w:val="uk-UA"/>
        </w:rPr>
        <w:t xml:space="preserve">ої </w:t>
      </w:r>
      <w:r w:rsidRPr="009D763B">
        <w:rPr>
          <w:rStyle w:val="rvts15"/>
          <w:rFonts w:ascii="Times New Roman" w:hAnsi="Times New Roman" w:cs="Times New Roman"/>
          <w:sz w:val="16"/>
          <w:szCs w:val="16"/>
        </w:rPr>
        <w:t>експертн</w:t>
      </w:r>
      <w:r w:rsidRPr="009D763B">
        <w:rPr>
          <w:rStyle w:val="rvts15"/>
          <w:rFonts w:ascii="Times New Roman" w:hAnsi="Times New Roman" w:cs="Times New Roman"/>
          <w:sz w:val="16"/>
          <w:szCs w:val="16"/>
          <w:lang w:val="uk-UA"/>
        </w:rPr>
        <w:t>ої</w:t>
      </w:r>
      <w:r w:rsidRPr="009D763B">
        <w:rPr>
          <w:rStyle w:val="rvts15"/>
          <w:rFonts w:ascii="Times New Roman" w:hAnsi="Times New Roman" w:cs="Times New Roman"/>
          <w:sz w:val="16"/>
          <w:szCs w:val="16"/>
        </w:rPr>
        <w:t xml:space="preserve"> комісія </w:t>
      </w:r>
      <w:r w:rsidRPr="009D763B">
        <w:rPr>
          <w:rStyle w:val="rvts15"/>
          <w:rFonts w:ascii="Times New Roman" w:hAnsi="Times New Roman" w:cs="Times New Roman"/>
          <w:sz w:val="16"/>
          <w:szCs w:val="16"/>
          <w:lang w:val="uk-UA"/>
        </w:rPr>
        <w:t>У</w:t>
      </w:r>
      <w:r w:rsidRPr="009D763B">
        <w:rPr>
          <w:rStyle w:val="rvts15"/>
          <w:rFonts w:ascii="Times New Roman" w:hAnsi="Times New Roman" w:cs="Times New Roman"/>
          <w:sz w:val="16"/>
          <w:szCs w:val="16"/>
        </w:rPr>
        <w:t>країни з питань захисту суспільної моралі</w:t>
      </w:r>
      <w:r w:rsidRPr="009D763B">
        <w:rPr>
          <w:rStyle w:val="rvts15"/>
          <w:rFonts w:ascii="Times New Roman" w:hAnsi="Times New Roman" w:cs="Times New Roman"/>
          <w:sz w:val="16"/>
          <w:szCs w:val="16"/>
          <w:lang w:val="uk-UA"/>
        </w:rPr>
        <w:t xml:space="preserve"> </w:t>
      </w:r>
      <w:r w:rsidRPr="009D763B">
        <w:rPr>
          <w:rFonts w:ascii="Times New Roman" w:hAnsi="Times New Roman" w:cs="Times New Roman"/>
          <w:sz w:val="16"/>
          <w:szCs w:val="16"/>
          <w:lang w:val="uk-UA" w:eastAsia="uk-UA"/>
        </w:rPr>
        <w:t xml:space="preserve">20.04.2010  N 3. </w:t>
      </w:r>
      <w:r w:rsidRPr="009D763B">
        <w:rPr>
          <w:rStyle w:val="53"/>
          <w:rFonts w:ascii="Times New Roman" w:eastAsia="Calibri" w:hAnsi="Times New Roman" w:cs="Times New Roman"/>
          <w:sz w:val="16"/>
          <w:szCs w:val="16"/>
          <w:lang w:eastAsia="de-DE"/>
        </w:rPr>
        <w:t>URL:</w:t>
      </w:r>
      <w:r w:rsidRPr="009D763B">
        <w:rPr>
          <w:rFonts w:ascii="Times New Roman" w:hAnsi="Times New Roman" w:cs="Times New Roman"/>
          <w:sz w:val="16"/>
          <w:szCs w:val="16"/>
          <w:lang w:val="uk-UA" w:eastAsia="uk-UA"/>
        </w:rPr>
        <w:t xml:space="preserve"> </w:t>
      </w:r>
      <w:r w:rsidRPr="009D763B">
        <w:rPr>
          <w:rStyle w:val="rvts9"/>
          <w:rFonts w:ascii="Times New Roman" w:hAnsi="Times New Roman" w:cs="Times New Roman"/>
          <w:sz w:val="16"/>
          <w:szCs w:val="16"/>
          <w:lang w:val="uk-UA"/>
        </w:rPr>
        <w:t xml:space="preserve"> https://zakon.rada.gov.ua/rada/show/v0003623-10#Text</w:t>
      </w:r>
    </w:p>
  </w:footnote>
  <w:footnote w:id="269">
    <w:p w:rsidR="000473D7" w:rsidRPr="009D763B" w:rsidRDefault="000473D7" w:rsidP="00DF5554">
      <w:pPr>
        <w:jc w:val="both"/>
        <w:rPr>
          <w:rFonts w:ascii="Times New Roman" w:hAnsi="Times New Roman" w:cs="Times New Roman"/>
          <w:sz w:val="16"/>
          <w:szCs w:val="16"/>
        </w:rPr>
      </w:pPr>
      <w:r w:rsidRPr="009D763B">
        <w:rPr>
          <w:rStyle w:val="a8"/>
          <w:rFonts w:ascii="Times New Roman" w:hAnsi="Times New Roman" w:cs="Times New Roman"/>
          <w:sz w:val="16"/>
          <w:szCs w:val="16"/>
        </w:rPr>
        <w:footnoteRef/>
      </w:r>
      <w:r w:rsidRPr="009D763B">
        <w:rPr>
          <w:rFonts w:ascii="Times New Roman" w:hAnsi="Times New Roman" w:cs="Times New Roman"/>
          <w:sz w:val="16"/>
          <w:szCs w:val="16"/>
        </w:rPr>
        <w:t xml:space="preserve"> </w:t>
      </w:r>
      <w:r w:rsidRPr="009D763B">
        <w:rPr>
          <w:rFonts w:ascii="Times New Roman" w:hAnsi="Times New Roman" w:cs="Times New Roman"/>
          <w:sz w:val="16"/>
          <w:szCs w:val="16"/>
        </w:rPr>
        <w:t xml:space="preserve">Про захист суспільної моралі: Закон України вiд 2 квітня 2004 р. № 1296-IV. URL: </w:t>
      </w:r>
      <w:hyperlink r:id="rId126" w:anchor="Text" w:history="1">
        <w:r w:rsidRPr="009D763B">
          <w:rPr>
            <w:rStyle w:val="a7"/>
            <w:rFonts w:ascii="Times New Roman" w:hAnsi="Times New Roman" w:cs="Times New Roman"/>
            <w:sz w:val="16"/>
            <w:szCs w:val="16"/>
          </w:rPr>
          <w:t>https://zakon.rada.gov.ua/laws/show/1296-15/ed20200213#Text</w:t>
        </w:r>
      </w:hyperlink>
      <w:r w:rsidRPr="009D763B">
        <w:rPr>
          <w:rFonts w:ascii="Times New Roman" w:hAnsi="Times New Roman" w:cs="Times New Roman"/>
          <w:sz w:val="16"/>
          <w:szCs w:val="16"/>
        </w:rPr>
        <w:t xml:space="preserve"> (скасований Законом України «Про медіа»). </w:t>
      </w:r>
    </w:p>
  </w:footnote>
  <w:footnote w:id="270">
    <w:p w:rsidR="000473D7" w:rsidRPr="009D763B" w:rsidRDefault="000473D7" w:rsidP="00DF5554">
      <w:pPr>
        <w:jc w:val="both"/>
        <w:rPr>
          <w:rFonts w:ascii="Times New Roman" w:hAnsi="Times New Roman" w:cs="Times New Roman"/>
          <w:sz w:val="16"/>
          <w:szCs w:val="16"/>
        </w:rPr>
      </w:pPr>
      <w:r w:rsidRPr="009D763B">
        <w:rPr>
          <w:rStyle w:val="a8"/>
          <w:rFonts w:ascii="Times New Roman" w:hAnsi="Times New Roman" w:cs="Times New Roman"/>
          <w:sz w:val="16"/>
          <w:szCs w:val="16"/>
        </w:rPr>
        <w:footnoteRef/>
      </w:r>
      <w:r w:rsidRPr="009D763B">
        <w:rPr>
          <w:rFonts w:ascii="Times New Roman" w:hAnsi="Times New Roman" w:cs="Times New Roman"/>
          <w:sz w:val="16"/>
          <w:szCs w:val="16"/>
        </w:rPr>
        <w:t xml:space="preserve"> </w:t>
      </w:r>
      <w:r w:rsidRPr="009D763B">
        <w:rPr>
          <w:rStyle w:val="rvts23"/>
          <w:rFonts w:ascii="Times New Roman" w:hAnsi="Times New Roman" w:cs="Times New Roman"/>
          <w:sz w:val="16"/>
          <w:szCs w:val="16"/>
        </w:rPr>
        <w:t xml:space="preserve">Про затвердження критеріїв віднесення продукції до такої, що має порнографічний характер: Наказ Міністерства культури України від </w:t>
      </w:r>
      <w:r w:rsidRPr="009D763B">
        <w:rPr>
          <w:rStyle w:val="rvts9"/>
          <w:rFonts w:ascii="Times New Roman" w:hAnsi="Times New Roman" w:cs="Times New Roman"/>
          <w:sz w:val="16"/>
          <w:szCs w:val="16"/>
        </w:rPr>
        <w:t xml:space="preserve">16.03.2018  № 212. </w:t>
      </w:r>
      <w:r w:rsidRPr="009D763B">
        <w:rPr>
          <w:rFonts w:ascii="Times New Roman" w:hAnsi="Times New Roman" w:cs="Times New Roman"/>
          <w:sz w:val="16"/>
          <w:szCs w:val="16"/>
        </w:rPr>
        <w:t xml:space="preserve">URL: </w:t>
      </w:r>
      <w:r w:rsidRPr="009D763B">
        <w:rPr>
          <w:rStyle w:val="rvts9"/>
          <w:rFonts w:ascii="Times New Roman" w:hAnsi="Times New Roman" w:cs="Times New Roman"/>
          <w:sz w:val="16"/>
          <w:szCs w:val="16"/>
        </w:rPr>
        <w:t>https://zakon.rada.gov.ua/laws/show/z0393-18#Text</w:t>
      </w:r>
    </w:p>
  </w:footnote>
  <w:footnote w:id="271">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rPr>
        <w:t>Про внесення змін до Кримінального кодексу України щодо забезпечення свободи від втручання в приватне життя людини</w:t>
      </w:r>
      <w:r>
        <w:rPr>
          <w:sz w:val="16"/>
          <w:szCs w:val="16"/>
          <w:lang w:val="uk-UA"/>
        </w:rPr>
        <w:t>:</w:t>
      </w:r>
      <w:r w:rsidRPr="000877A8">
        <w:rPr>
          <w:sz w:val="16"/>
          <w:szCs w:val="16"/>
          <w:lang w:val="uk-UA"/>
        </w:rPr>
        <w:t xml:space="preserve">  Проект Закону </w:t>
      </w:r>
      <w:r w:rsidRPr="000877A8">
        <w:rPr>
          <w:sz w:val="16"/>
          <w:szCs w:val="16"/>
        </w:rPr>
        <w:t>9623 від 18.08.2023</w:t>
      </w:r>
      <w:r>
        <w:rPr>
          <w:sz w:val="16"/>
          <w:szCs w:val="16"/>
          <w:lang w:val="uk-UA"/>
        </w:rPr>
        <w:t xml:space="preserve">. </w:t>
      </w:r>
      <w:r w:rsidRPr="000877A8">
        <w:rPr>
          <w:sz w:val="16"/>
          <w:szCs w:val="16"/>
        </w:rPr>
        <w:t xml:space="preserve">URL: </w:t>
      </w:r>
      <w:r w:rsidRPr="000877A8">
        <w:rPr>
          <w:sz w:val="16"/>
          <w:szCs w:val="16"/>
          <w:lang w:val="uk-UA"/>
        </w:rPr>
        <w:t xml:space="preserve"> </w:t>
      </w:r>
      <w:hyperlink r:id="rId127" w:history="1">
        <w:r w:rsidRPr="000877A8">
          <w:rPr>
            <w:rStyle w:val="a7"/>
            <w:sz w:val="16"/>
            <w:szCs w:val="16"/>
          </w:rPr>
          <w:t>https://itd.rada.gov.ua/billinfo/Bills/Card/42525</w:t>
        </w:r>
      </w:hyperlink>
      <w:r w:rsidRPr="000877A8">
        <w:rPr>
          <w:sz w:val="16"/>
          <w:szCs w:val="16"/>
          <w:lang w:val="uk-UA"/>
        </w:rPr>
        <w:t xml:space="preserve"> </w:t>
      </w:r>
    </w:p>
  </w:footnote>
  <w:footnote w:id="272">
    <w:p w:rsidR="000473D7" w:rsidRPr="000877A8" w:rsidRDefault="000473D7" w:rsidP="00DF5554">
      <w:pPr>
        <w:widowControl/>
        <w:jc w:val="both"/>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sz w:val="16"/>
          <w:szCs w:val="16"/>
        </w:rPr>
        <w:t>Чулівська І., Костиян М. Базові правила цифрової безпеки для журналістів-розслідувачів – рекомендації експертів https://www.prostir.ua/?news=bazovi-pravyla-tsyfrovoji-bezpeky-dlya-zhurnalistiv-rozsliduvachiv-rekomendatsiji-ekspertiv</w:t>
      </w:r>
    </w:p>
  </w:footnote>
  <w:footnote w:id="273">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Кримінально-процесуальний кодекс: Закон від </w:t>
      </w:r>
      <w:r w:rsidRPr="000877A8">
        <w:rPr>
          <w:rStyle w:val="rvts9"/>
          <w:sz w:val="16"/>
          <w:szCs w:val="16"/>
        </w:rPr>
        <w:t>13 квітня 2012 року</w:t>
      </w:r>
      <w:r w:rsidRPr="000877A8">
        <w:rPr>
          <w:sz w:val="16"/>
          <w:szCs w:val="16"/>
        </w:rPr>
        <w:t xml:space="preserve"> </w:t>
      </w:r>
      <w:r w:rsidRPr="000877A8">
        <w:rPr>
          <w:rStyle w:val="rvts9"/>
          <w:sz w:val="16"/>
          <w:szCs w:val="16"/>
        </w:rPr>
        <w:t>№ 4651-VI</w:t>
      </w:r>
      <w:r w:rsidRPr="000877A8">
        <w:rPr>
          <w:rStyle w:val="rvts9"/>
          <w:sz w:val="16"/>
          <w:szCs w:val="16"/>
          <w:lang w:val="uk-UA"/>
        </w:rPr>
        <w:t>.</w:t>
      </w:r>
      <w:r w:rsidRPr="000877A8">
        <w:rPr>
          <w:rStyle w:val="53"/>
          <w:rFonts w:ascii="Times New Roman" w:eastAsia="Calibri" w:hAnsi="Times New Roman" w:cs="Times New Roman"/>
          <w:sz w:val="16"/>
          <w:szCs w:val="16"/>
          <w:lang w:eastAsia="de-DE"/>
        </w:rPr>
        <w:t xml:space="preserve"> 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rStyle w:val="rvts9"/>
          <w:sz w:val="16"/>
          <w:szCs w:val="16"/>
          <w:lang w:val="uk-UA"/>
        </w:rPr>
        <w:t>https://zakon.rada.gov.ua/laws/show/4651-17#Text</w:t>
      </w:r>
    </w:p>
  </w:footnote>
  <w:footnote w:id="274">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Кримінально-процесуальний кодекс: Закон від </w:t>
      </w:r>
      <w:r w:rsidRPr="000877A8">
        <w:rPr>
          <w:rStyle w:val="rvts9"/>
          <w:sz w:val="16"/>
          <w:szCs w:val="16"/>
        </w:rPr>
        <w:t>13 квітня 2012 року</w:t>
      </w:r>
      <w:r w:rsidRPr="000877A8">
        <w:rPr>
          <w:sz w:val="16"/>
          <w:szCs w:val="16"/>
        </w:rPr>
        <w:t xml:space="preserve"> </w:t>
      </w:r>
      <w:r w:rsidRPr="000877A8">
        <w:rPr>
          <w:rStyle w:val="rvts9"/>
          <w:sz w:val="16"/>
          <w:szCs w:val="16"/>
        </w:rPr>
        <w:t>№ 4651-VI</w:t>
      </w:r>
      <w:r w:rsidRPr="000877A8">
        <w:rPr>
          <w:rStyle w:val="rvts9"/>
          <w:sz w:val="16"/>
          <w:szCs w:val="16"/>
          <w:lang w:val="uk-UA"/>
        </w:rPr>
        <w:t>.</w:t>
      </w:r>
      <w:r w:rsidRPr="000877A8">
        <w:rPr>
          <w:rStyle w:val="53"/>
          <w:rFonts w:ascii="Times New Roman" w:eastAsia="Calibri" w:hAnsi="Times New Roman" w:cs="Times New Roman"/>
          <w:sz w:val="16"/>
          <w:szCs w:val="16"/>
          <w:lang w:eastAsia="de-DE"/>
        </w:rPr>
        <w:t xml:space="preserve"> URL</w:t>
      </w:r>
      <w:r w:rsidRPr="000877A8">
        <w:rPr>
          <w:rStyle w:val="53"/>
          <w:rFonts w:ascii="Times New Roman" w:eastAsia="Calibri" w:hAnsi="Times New Roman" w:cs="Times New Roman"/>
          <w:sz w:val="16"/>
          <w:szCs w:val="16"/>
          <w:lang w:val="uk-UA" w:eastAsia="de-DE"/>
        </w:rPr>
        <w:t>:</w:t>
      </w:r>
      <w:r w:rsidRPr="000877A8">
        <w:rPr>
          <w:sz w:val="16"/>
          <w:szCs w:val="16"/>
        </w:rPr>
        <w:t xml:space="preserve"> </w:t>
      </w:r>
      <w:r w:rsidRPr="000877A8">
        <w:rPr>
          <w:rStyle w:val="rvts9"/>
          <w:sz w:val="16"/>
          <w:szCs w:val="16"/>
          <w:lang w:val="uk-UA"/>
        </w:rPr>
        <w:t>https://zakon.rada.gov.ua/laws/show/4651-17#Text</w:t>
      </w:r>
    </w:p>
  </w:footnote>
  <w:footnote w:id="275">
    <w:p w:rsidR="000473D7" w:rsidRPr="000877A8" w:rsidRDefault="000473D7" w:rsidP="00DF5554">
      <w:pPr>
        <w:pStyle w:val="a5"/>
        <w:jc w:val="both"/>
        <w:rPr>
          <w:sz w:val="16"/>
          <w:szCs w:val="16"/>
          <w:lang w:val="uk-UA"/>
        </w:rPr>
      </w:pPr>
      <w:r w:rsidRPr="000877A8">
        <w:rPr>
          <w:rStyle w:val="a8"/>
          <w:sz w:val="16"/>
          <w:szCs w:val="16"/>
        </w:rPr>
        <w:footnoteRef/>
      </w:r>
      <w:r w:rsidRPr="000877A8">
        <w:rPr>
          <w:sz w:val="16"/>
          <w:szCs w:val="16"/>
        </w:rPr>
        <w:t xml:space="preserve"> </w:t>
      </w:r>
      <w:r w:rsidRPr="000877A8">
        <w:rPr>
          <w:sz w:val="16"/>
          <w:szCs w:val="16"/>
          <w:lang w:val="uk-UA"/>
        </w:rPr>
        <w:t xml:space="preserve">Ч. </w:t>
      </w:r>
      <w:r w:rsidRPr="000877A8">
        <w:rPr>
          <w:sz w:val="16"/>
          <w:szCs w:val="16"/>
        </w:rPr>
        <w:t>2 ст.</w:t>
      </w:r>
      <w:r w:rsidRPr="000877A8">
        <w:rPr>
          <w:sz w:val="16"/>
          <w:szCs w:val="16"/>
          <w:lang w:val="uk-UA"/>
        </w:rPr>
        <w:t xml:space="preserve"> 15 - </w:t>
      </w:r>
      <w:r w:rsidRPr="000877A8">
        <w:rPr>
          <w:sz w:val="16"/>
          <w:szCs w:val="16"/>
        </w:rPr>
        <w:t xml:space="preserve"> Забороняється на території України публічне виконання, публічний показ, публічна демонстрація, публічне сповіщення (доведення до загального відома, в тому числі через будь-які засоби зв’язку таким чином, що будь-яка особа може отримати до них доступ з будь-якого місця і в будь-який час за її власним вибором) фонограм, відеограм та музичних кліпів, які: містять зафіксоване виконання музичного недраматичного твору з текстом, здійснене співаком (співачкою), який є або був у будь-який період після 1991 року громадянином держави, визнаної Верховною Радою України державою-агресором (далі - держава-агресор), за винятком колишніх громадян держави-агресора, які є або на момент смерті були громадянами України і не мають (не мали на момент смерті) громадянства держави-агресора, та/або вироблені фізичною особою та/або юридичною особою, яка на момент їх оприлюднення була, відповідно, громадянином або зареєстрована в державі, яку в будь-який час визнано державою-агресором.</w:t>
      </w:r>
      <w:r w:rsidRPr="000877A8">
        <w:rPr>
          <w:sz w:val="16"/>
          <w:szCs w:val="16"/>
          <w:lang w:val="uk-UA"/>
        </w:rPr>
        <w:t xml:space="preserve"> – Про культуру: Закон України </w:t>
      </w:r>
      <w:r w:rsidRPr="000877A8">
        <w:rPr>
          <w:rStyle w:val="rvts44"/>
          <w:sz w:val="16"/>
          <w:szCs w:val="16"/>
        </w:rPr>
        <w:t xml:space="preserve">14 грудня 2010 року </w:t>
      </w:r>
      <w:r w:rsidRPr="000877A8">
        <w:rPr>
          <w:rStyle w:val="rvts44"/>
          <w:sz w:val="16"/>
          <w:szCs w:val="16"/>
          <w:lang w:val="uk-UA"/>
        </w:rPr>
        <w:t xml:space="preserve"> </w:t>
      </w:r>
      <w:r w:rsidRPr="000877A8">
        <w:rPr>
          <w:rStyle w:val="rvts44"/>
          <w:sz w:val="16"/>
          <w:szCs w:val="16"/>
        </w:rPr>
        <w:t>№ 2778-VI</w:t>
      </w:r>
      <w:r w:rsidRPr="000877A8">
        <w:rPr>
          <w:rStyle w:val="rvts44"/>
          <w:sz w:val="16"/>
          <w:szCs w:val="16"/>
          <w:lang w:val="uk-UA"/>
        </w:rPr>
        <w:t xml:space="preserve"> </w:t>
      </w:r>
      <w:hyperlink r:id="rId128" w:anchor="n545" w:history="1">
        <w:r w:rsidRPr="000877A8">
          <w:rPr>
            <w:rStyle w:val="a7"/>
            <w:sz w:val="16"/>
            <w:szCs w:val="16"/>
            <w:lang w:val="uk-UA"/>
          </w:rPr>
          <w:t>https://zakon.rada.gov.ua/laws/show/2778-17#n545</w:t>
        </w:r>
      </w:hyperlink>
      <w:r w:rsidRPr="000877A8">
        <w:rPr>
          <w:sz w:val="16"/>
          <w:szCs w:val="16"/>
          <w:lang w:val="uk-UA"/>
        </w:rPr>
        <w:t xml:space="preserve"> </w:t>
      </w:r>
    </w:p>
  </w:footnote>
  <w:footnote w:id="276">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rStyle w:val="53"/>
          <w:rFonts w:ascii="Times New Roman" w:eastAsia="Calibri" w:hAnsi="Times New Roman" w:cs="Times New Roman"/>
          <w:sz w:val="16"/>
          <w:szCs w:val="16"/>
        </w:rPr>
        <w:t xml:space="preserve">Про медіа: Закон </w:t>
      </w:r>
      <w:r w:rsidRPr="000877A8">
        <w:rPr>
          <w:sz w:val="16"/>
          <w:szCs w:val="16"/>
        </w:rPr>
        <w:t>України</w:t>
      </w:r>
      <w:r w:rsidRPr="000877A8">
        <w:rPr>
          <w:rStyle w:val="53"/>
          <w:rFonts w:ascii="Times New Roman" w:eastAsia="Calibri" w:hAnsi="Times New Roman" w:cs="Times New Roman"/>
          <w:sz w:val="16"/>
          <w:szCs w:val="16"/>
        </w:rPr>
        <w:t xml:space="preserve"> від </w:t>
      </w:r>
      <w:r w:rsidRPr="000877A8">
        <w:rPr>
          <w:rStyle w:val="rvts44"/>
          <w:sz w:val="16"/>
          <w:szCs w:val="16"/>
        </w:rPr>
        <w:t>13 грудня 2022 р. № 2849-IX.</w:t>
      </w:r>
      <w:r w:rsidRPr="000877A8">
        <w:rPr>
          <w:rStyle w:val="53"/>
          <w:rFonts w:ascii="Times New Roman" w:eastAsia="Calibri" w:hAnsi="Times New Roman" w:cs="Times New Roman"/>
          <w:sz w:val="16"/>
          <w:szCs w:val="16"/>
          <w:lang w:eastAsia="de-DE"/>
        </w:rPr>
        <w:t xml:space="preserve"> URL: </w:t>
      </w:r>
      <w:hyperlink r:id="rId129" w:anchor="Text" w:history="1">
        <w:r w:rsidRPr="000877A8">
          <w:rPr>
            <w:rStyle w:val="a7"/>
            <w:sz w:val="16"/>
            <w:szCs w:val="16"/>
          </w:rPr>
          <w:t>https://zakon.rada.gov.ua/laws/show/2849-20#Text</w:t>
        </w:r>
      </w:hyperlink>
    </w:p>
  </w:footnote>
  <w:footnote w:id="277">
    <w:p w:rsidR="000473D7" w:rsidRPr="000877A8" w:rsidRDefault="000473D7" w:rsidP="00DF5554">
      <w:pPr>
        <w:pStyle w:val="a5"/>
        <w:jc w:val="both"/>
        <w:rPr>
          <w:sz w:val="16"/>
          <w:szCs w:val="16"/>
        </w:rPr>
      </w:pPr>
      <w:r w:rsidRPr="000877A8">
        <w:rPr>
          <w:rStyle w:val="a8"/>
          <w:sz w:val="16"/>
          <w:szCs w:val="16"/>
        </w:rPr>
        <w:footnoteRef/>
      </w:r>
      <w:r w:rsidRPr="000877A8">
        <w:rPr>
          <w:sz w:val="16"/>
          <w:szCs w:val="16"/>
        </w:rPr>
        <w:t xml:space="preserve"> </w:t>
      </w:r>
      <w:r w:rsidRPr="000877A8">
        <w:rPr>
          <w:rStyle w:val="53"/>
          <w:rFonts w:ascii="Times New Roman" w:eastAsia="Calibri" w:hAnsi="Times New Roman" w:cs="Times New Roman"/>
          <w:sz w:val="16"/>
          <w:szCs w:val="16"/>
        </w:rPr>
        <w:t xml:space="preserve">Про медіа: Закон </w:t>
      </w:r>
      <w:r w:rsidRPr="000877A8">
        <w:rPr>
          <w:sz w:val="16"/>
          <w:szCs w:val="16"/>
        </w:rPr>
        <w:t>України</w:t>
      </w:r>
      <w:r w:rsidRPr="000877A8">
        <w:rPr>
          <w:rStyle w:val="53"/>
          <w:rFonts w:ascii="Times New Roman" w:eastAsia="Calibri" w:hAnsi="Times New Roman" w:cs="Times New Roman"/>
          <w:sz w:val="16"/>
          <w:szCs w:val="16"/>
        </w:rPr>
        <w:t xml:space="preserve"> від </w:t>
      </w:r>
      <w:r w:rsidRPr="000877A8">
        <w:rPr>
          <w:rStyle w:val="rvts44"/>
          <w:sz w:val="16"/>
          <w:szCs w:val="16"/>
        </w:rPr>
        <w:t>13 грудня 2022 р. № 2849-IX.</w:t>
      </w:r>
      <w:r w:rsidRPr="000877A8">
        <w:rPr>
          <w:rStyle w:val="53"/>
          <w:rFonts w:ascii="Times New Roman" w:eastAsia="Calibri" w:hAnsi="Times New Roman" w:cs="Times New Roman"/>
          <w:sz w:val="16"/>
          <w:szCs w:val="16"/>
          <w:lang w:eastAsia="de-DE"/>
        </w:rPr>
        <w:t xml:space="preserve"> URL: </w:t>
      </w:r>
      <w:hyperlink r:id="rId130" w:anchor="Text" w:history="1">
        <w:r w:rsidRPr="000877A8">
          <w:rPr>
            <w:rStyle w:val="a7"/>
            <w:sz w:val="16"/>
            <w:szCs w:val="16"/>
          </w:rPr>
          <w:t>https://zakon.rada.gov.ua/laws/show/2849-20#Text</w:t>
        </w:r>
      </w:hyperlink>
    </w:p>
  </w:footnote>
  <w:footnote w:id="278">
    <w:p w:rsidR="000473D7" w:rsidRPr="000877A8" w:rsidRDefault="000473D7" w:rsidP="00404678">
      <w:pPr>
        <w:pStyle w:val="a5"/>
        <w:rPr>
          <w:sz w:val="16"/>
          <w:szCs w:val="16"/>
        </w:rPr>
      </w:pPr>
      <w:r w:rsidRPr="000877A8">
        <w:rPr>
          <w:rStyle w:val="a8"/>
          <w:sz w:val="16"/>
          <w:szCs w:val="16"/>
        </w:rPr>
        <w:footnoteRef/>
      </w:r>
      <w:r w:rsidRPr="000877A8">
        <w:rPr>
          <w:sz w:val="16"/>
          <w:szCs w:val="16"/>
        </w:rPr>
        <w:t xml:space="preserve"> </w:t>
      </w:r>
      <w:r w:rsidRPr="000877A8">
        <w:rPr>
          <w:sz w:val="16"/>
          <w:szCs w:val="16"/>
          <w:lang w:val="uk-UA"/>
        </w:rPr>
        <w:t>Про організацію взаємодії між 3бройними силами України, іншими складовими сил оборони та представниками засобів масової інформації на час дії правового режиму воєнного стану Наказ головнокомандувача Збройних сил України</w:t>
      </w:r>
      <w:r w:rsidRPr="000877A8">
        <w:rPr>
          <w:sz w:val="16"/>
          <w:szCs w:val="16"/>
        </w:rPr>
        <w:t xml:space="preserve"> </w:t>
      </w:r>
      <w:r w:rsidRPr="000877A8">
        <w:rPr>
          <w:sz w:val="16"/>
          <w:szCs w:val="16"/>
          <w:lang w:val="uk-UA"/>
        </w:rPr>
        <w:t>03.03.2022р.  № 73</w:t>
      </w:r>
      <w:r>
        <w:rPr>
          <w:sz w:val="16"/>
          <w:szCs w:val="16"/>
          <w:lang w:val="uk-UA"/>
        </w:rPr>
        <w:t xml:space="preserve">. </w:t>
      </w:r>
      <w:r w:rsidRPr="000877A8">
        <w:rPr>
          <w:sz w:val="16"/>
          <w:szCs w:val="16"/>
          <w:lang w:val="uk-UA"/>
        </w:rPr>
        <w:t xml:space="preserve"> </w:t>
      </w:r>
      <w:r w:rsidRPr="000877A8">
        <w:rPr>
          <w:rStyle w:val="53"/>
          <w:rFonts w:ascii="Times New Roman" w:eastAsia="Calibri" w:hAnsi="Times New Roman" w:cs="Times New Roman"/>
          <w:sz w:val="16"/>
          <w:szCs w:val="16"/>
          <w:lang w:eastAsia="de-DE"/>
        </w:rPr>
        <w:t xml:space="preserve">URL: </w:t>
      </w:r>
      <w:r w:rsidRPr="000877A8">
        <w:rPr>
          <w:sz w:val="16"/>
          <w:szCs w:val="16"/>
          <w:lang w:val="uk-UA"/>
        </w:rPr>
        <w:t xml:space="preserve"> </w:t>
      </w:r>
      <w:r w:rsidRPr="000877A8">
        <w:rPr>
          <w:sz w:val="16"/>
          <w:szCs w:val="16"/>
        </w:rPr>
        <w:t>https://mod.gov.ua/diyalnist/normativno-pravova-baza/nakaz-golovnokomanduvacha-zsu-vid-03-03-2022-roku-73-zi-zminami</w:t>
      </w:r>
    </w:p>
  </w:footnote>
  <w:footnote w:id="279">
    <w:p w:rsidR="000473D7" w:rsidRPr="000877A8" w:rsidRDefault="000473D7">
      <w:pPr>
        <w:pStyle w:val="a5"/>
        <w:rPr>
          <w:sz w:val="16"/>
          <w:szCs w:val="16"/>
        </w:rPr>
      </w:pPr>
      <w:r w:rsidRPr="000877A8">
        <w:rPr>
          <w:rStyle w:val="a8"/>
          <w:sz w:val="16"/>
          <w:szCs w:val="16"/>
        </w:rPr>
        <w:footnoteRef/>
      </w:r>
      <w:r w:rsidRPr="000877A8">
        <w:rPr>
          <w:sz w:val="16"/>
          <w:szCs w:val="16"/>
        </w:rPr>
        <w:t xml:space="preserve"> </w:t>
      </w:r>
      <w:r w:rsidRPr="000877A8">
        <w:rPr>
          <w:sz w:val="16"/>
          <w:szCs w:val="16"/>
          <w:lang w:val="uk-UA"/>
        </w:rPr>
        <w:t>Про організацію взаємодії між 3бройними силами України, іншими складовими сил оборони та представниками засобів масової інформації на час дії правового режиму воєнного стану Наказ головнокомандувача Збройних сил України</w:t>
      </w:r>
      <w:r w:rsidRPr="000877A8">
        <w:rPr>
          <w:sz w:val="16"/>
          <w:szCs w:val="16"/>
        </w:rPr>
        <w:t xml:space="preserve"> </w:t>
      </w:r>
      <w:r w:rsidRPr="000877A8">
        <w:rPr>
          <w:sz w:val="16"/>
          <w:szCs w:val="16"/>
          <w:lang w:val="uk-UA"/>
        </w:rPr>
        <w:t xml:space="preserve">03.03.2022р.  № 73  </w:t>
      </w:r>
      <w:r w:rsidRPr="000877A8">
        <w:rPr>
          <w:rStyle w:val="53"/>
          <w:rFonts w:ascii="Times New Roman" w:eastAsia="Calibri" w:hAnsi="Times New Roman" w:cs="Times New Roman"/>
          <w:sz w:val="16"/>
          <w:szCs w:val="16"/>
          <w:lang w:eastAsia="de-DE"/>
        </w:rPr>
        <w:t xml:space="preserve">URL: </w:t>
      </w:r>
      <w:r w:rsidRPr="000877A8">
        <w:rPr>
          <w:sz w:val="16"/>
          <w:szCs w:val="16"/>
        </w:rPr>
        <w:t>https://mod.gov.ua/diyalnist/normativno-pravova-baza/nakaz-golovnokomanduvacha-zsu-vid-03-03-2022-roku-73-zi-zminami</w:t>
      </w:r>
    </w:p>
  </w:footnote>
  <w:footnote w:id="280">
    <w:p w:rsidR="000473D7" w:rsidRPr="000877A8" w:rsidRDefault="000473D7" w:rsidP="00174969">
      <w:pPr>
        <w:pStyle w:val="a5"/>
        <w:jc w:val="both"/>
        <w:rPr>
          <w:sz w:val="16"/>
          <w:szCs w:val="16"/>
        </w:rPr>
      </w:pPr>
      <w:r w:rsidRPr="000877A8">
        <w:rPr>
          <w:rStyle w:val="a8"/>
          <w:sz w:val="16"/>
          <w:szCs w:val="16"/>
        </w:rPr>
        <w:footnoteRef/>
      </w:r>
      <w:r w:rsidRPr="000877A8">
        <w:rPr>
          <w:sz w:val="16"/>
          <w:szCs w:val="16"/>
        </w:rPr>
        <w:t xml:space="preserve"> </w:t>
      </w:r>
      <w:r w:rsidRPr="000877A8">
        <w:rPr>
          <w:rStyle w:val="53"/>
          <w:rFonts w:ascii="Times New Roman" w:eastAsia="Calibri" w:hAnsi="Times New Roman" w:cs="Times New Roman"/>
          <w:sz w:val="16"/>
          <w:szCs w:val="16"/>
        </w:rPr>
        <w:t xml:space="preserve">Про медіа: Закон </w:t>
      </w:r>
      <w:r w:rsidRPr="000877A8">
        <w:rPr>
          <w:sz w:val="16"/>
          <w:szCs w:val="16"/>
        </w:rPr>
        <w:t>України</w:t>
      </w:r>
      <w:r w:rsidRPr="000877A8">
        <w:rPr>
          <w:rStyle w:val="53"/>
          <w:rFonts w:ascii="Times New Roman" w:eastAsia="Calibri" w:hAnsi="Times New Roman" w:cs="Times New Roman"/>
          <w:sz w:val="16"/>
          <w:szCs w:val="16"/>
        </w:rPr>
        <w:t xml:space="preserve"> від </w:t>
      </w:r>
      <w:r w:rsidRPr="000877A8">
        <w:rPr>
          <w:rStyle w:val="rvts44"/>
          <w:sz w:val="16"/>
          <w:szCs w:val="16"/>
        </w:rPr>
        <w:t>13 грудня 2022 р. № 2849-IX.</w:t>
      </w:r>
      <w:r w:rsidRPr="000877A8">
        <w:rPr>
          <w:rStyle w:val="53"/>
          <w:rFonts w:ascii="Times New Roman" w:eastAsia="Calibri" w:hAnsi="Times New Roman" w:cs="Times New Roman"/>
          <w:sz w:val="16"/>
          <w:szCs w:val="16"/>
          <w:lang w:eastAsia="de-DE"/>
        </w:rPr>
        <w:t xml:space="preserve"> URL: </w:t>
      </w:r>
      <w:hyperlink r:id="rId131" w:anchor="Text" w:history="1">
        <w:r w:rsidRPr="000877A8">
          <w:rPr>
            <w:rStyle w:val="a7"/>
            <w:sz w:val="16"/>
            <w:szCs w:val="16"/>
          </w:rPr>
          <w:t>https://zakon.rada.gov.ua/laws/show/2849-20#Text</w:t>
        </w:r>
      </w:hyperlink>
    </w:p>
  </w:footnote>
  <w:footnote w:id="281">
    <w:p w:rsidR="000473D7" w:rsidRPr="000877A8" w:rsidRDefault="000473D7" w:rsidP="00174969">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Про організацію взаємодії між 3бройними силами України, іншими складовими сил оборони та представниками засобів масової інформації на час дії правового режиму воєнного стану Наказ головнокомандувача Збройних сил України</w:t>
      </w:r>
      <w:r w:rsidRPr="000877A8">
        <w:rPr>
          <w:sz w:val="16"/>
          <w:szCs w:val="16"/>
        </w:rPr>
        <w:t xml:space="preserve"> </w:t>
      </w:r>
      <w:r>
        <w:rPr>
          <w:sz w:val="16"/>
          <w:szCs w:val="16"/>
          <w:lang w:val="uk-UA"/>
        </w:rPr>
        <w:t xml:space="preserve">03.03.2022р.  № 73 . </w:t>
      </w:r>
      <w:r w:rsidRPr="000877A8">
        <w:rPr>
          <w:rStyle w:val="53"/>
          <w:rFonts w:ascii="Times New Roman" w:eastAsia="Calibri" w:hAnsi="Times New Roman" w:cs="Times New Roman"/>
          <w:sz w:val="16"/>
          <w:szCs w:val="16"/>
          <w:lang w:eastAsia="de-DE"/>
        </w:rPr>
        <w:t xml:space="preserve">URL: </w:t>
      </w:r>
      <w:r w:rsidRPr="000877A8">
        <w:rPr>
          <w:sz w:val="16"/>
          <w:szCs w:val="16"/>
        </w:rPr>
        <w:t>https://mod.gov.ua/diyalnist/normativno-pravova-baza/nakaz-golovnokomanduvacha-zsu-vid-03-03-2022-roku-73-zi-zminami</w:t>
      </w:r>
    </w:p>
  </w:footnote>
  <w:footnote w:id="282">
    <w:p w:rsidR="000473D7" w:rsidRPr="000877A8" w:rsidRDefault="000473D7" w:rsidP="00174969">
      <w:pPr>
        <w:pStyle w:val="a5"/>
        <w:jc w:val="both"/>
        <w:rPr>
          <w:sz w:val="16"/>
          <w:szCs w:val="16"/>
        </w:rPr>
      </w:pPr>
      <w:r w:rsidRPr="000877A8">
        <w:rPr>
          <w:rStyle w:val="a8"/>
          <w:sz w:val="16"/>
          <w:szCs w:val="16"/>
        </w:rPr>
        <w:footnoteRef/>
      </w:r>
      <w:r w:rsidRPr="000877A8">
        <w:rPr>
          <w:sz w:val="16"/>
          <w:szCs w:val="16"/>
        </w:rPr>
        <w:t xml:space="preserve"> </w:t>
      </w:r>
      <w:r w:rsidRPr="000877A8">
        <w:rPr>
          <w:sz w:val="16"/>
          <w:szCs w:val="16"/>
          <w:lang w:val="uk-UA"/>
        </w:rPr>
        <w:t>Про організацію взаємодії між 3бройними силами України, іншими складовими сил оборони та представниками засобів масової інформації на час дії правового режиму воєнного стану Наказ головнокомандувача Збройних сил України</w:t>
      </w:r>
      <w:r w:rsidRPr="000877A8">
        <w:rPr>
          <w:sz w:val="16"/>
          <w:szCs w:val="16"/>
        </w:rPr>
        <w:t xml:space="preserve"> </w:t>
      </w:r>
      <w:r w:rsidRPr="000877A8">
        <w:rPr>
          <w:sz w:val="16"/>
          <w:szCs w:val="16"/>
          <w:lang w:val="uk-UA"/>
        </w:rPr>
        <w:t>03.03.2022р.  № 73</w:t>
      </w:r>
      <w:r>
        <w:rPr>
          <w:sz w:val="16"/>
          <w:szCs w:val="16"/>
          <w:lang w:val="uk-UA"/>
        </w:rPr>
        <w:t>.</w:t>
      </w:r>
      <w:r w:rsidRPr="00174969">
        <w:rPr>
          <w:rStyle w:val="53"/>
          <w:rFonts w:ascii="Times New Roman" w:eastAsia="Calibri" w:hAnsi="Times New Roman" w:cs="Times New Roman"/>
          <w:sz w:val="16"/>
          <w:szCs w:val="16"/>
          <w:lang w:eastAsia="de-DE"/>
        </w:rPr>
        <w:t xml:space="preserve"> </w:t>
      </w:r>
      <w:r w:rsidRPr="000877A8">
        <w:rPr>
          <w:rStyle w:val="53"/>
          <w:rFonts w:ascii="Times New Roman" w:eastAsia="Calibri" w:hAnsi="Times New Roman" w:cs="Times New Roman"/>
          <w:sz w:val="16"/>
          <w:szCs w:val="16"/>
          <w:lang w:eastAsia="de-DE"/>
        </w:rPr>
        <w:t xml:space="preserve">URL: </w:t>
      </w:r>
      <w:r w:rsidRPr="000877A8">
        <w:rPr>
          <w:sz w:val="16"/>
          <w:szCs w:val="16"/>
          <w:lang w:val="uk-UA"/>
        </w:rPr>
        <w:t xml:space="preserve">  </w:t>
      </w:r>
      <w:r w:rsidRPr="000877A8">
        <w:rPr>
          <w:sz w:val="16"/>
          <w:szCs w:val="16"/>
        </w:rPr>
        <w:t>https://mod.gov.ua/diyalnist/normativno-pravova-baza/nakaz-golovnokomanduvacha-zsu-vid-03-03-2022-roku-73-zi-zminami</w:t>
      </w:r>
    </w:p>
  </w:footnote>
  <w:footnote w:id="283">
    <w:p w:rsidR="000473D7" w:rsidRPr="000877A8" w:rsidRDefault="000473D7" w:rsidP="00F23652">
      <w:pPr>
        <w:pStyle w:val="HTML"/>
        <w:rPr>
          <w:rFonts w:ascii="Times New Roman" w:hAnsi="Times New Roman" w:cs="Times New Roman"/>
          <w:sz w:val="16"/>
          <w:szCs w:val="16"/>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bCs/>
          <w:sz w:val="16"/>
          <w:szCs w:val="16"/>
          <w:lang w:val="uk-UA" w:eastAsia="uk-UA"/>
        </w:rPr>
        <w:t>Додатковий протокол до Женевських конвенцій від 12 серпня 1949 року, що стосується захисту жертв міжнародних збройних конфліктів Протокол I), від 8 червня 1977 року</w:t>
      </w:r>
      <w:r>
        <w:rPr>
          <w:rFonts w:ascii="Times New Roman" w:hAnsi="Times New Roman" w:cs="Times New Roman"/>
          <w:bCs/>
          <w:sz w:val="16"/>
          <w:szCs w:val="16"/>
          <w:lang w:val="uk-UA" w:eastAsia="uk-UA"/>
        </w:rPr>
        <w:t xml:space="preserve">. </w:t>
      </w:r>
      <w:r w:rsidRPr="000877A8">
        <w:rPr>
          <w:rStyle w:val="53"/>
          <w:rFonts w:ascii="Times New Roman" w:eastAsia="Calibri" w:hAnsi="Times New Roman" w:cs="Times New Roman"/>
          <w:sz w:val="16"/>
          <w:szCs w:val="16"/>
          <w:lang w:eastAsia="de-DE"/>
        </w:rPr>
        <w:t>URL:</w:t>
      </w:r>
      <w:r w:rsidRPr="000877A8">
        <w:rPr>
          <w:rFonts w:ascii="Times New Roman" w:hAnsi="Times New Roman" w:cs="Times New Roman"/>
          <w:bCs/>
          <w:sz w:val="16"/>
          <w:szCs w:val="16"/>
          <w:lang w:val="uk-UA" w:eastAsia="uk-UA"/>
        </w:rPr>
        <w:t xml:space="preserve"> </w:t>
      </w:r>
      <w:r w:rsidRPr="000877A8">
        <w:rPr>
          <w:rFonts w:ascii="Times New Roman" w:hAnsi="Times New Roman" w:cs="Times New Roman"/>
          <w:sz w:val="16"/>
          <w:szCs w:val="16"/>
        </w:rPr>
        <w:t>https://zakon.rada.gov.ua/laws/show/995_199#Text</w:t>
      </w:r>
    </w:p>
  </w:footnote>
  <w:footnote w:id="284">
    <w:p w:rsidR="000473D7" w:rsidRPr="000877A8" w:rsidRDefault="000473D7" w:rsidP="000877A8">
      <w:pPr>
        <w:pStyle w:val="HTML"/>
        <w:rPr>
          <w:rFonts w:ascii="Times New Roman" w:hAnsi="Times New Roman" w:cs="Times New Roman"/>
          <w:sz w:val="16"/>
          <w:szCs w:val="16"/>
          <w:lang w:val="uk-UA"/>
        </w:rPr>
      </w:pPr>
      <w:r w:rsidRPr="000877A8">
        <w:rPr>
          <w:rStyle w:val="a8"/>
          <w:rFonts w:ascii="Times New Roman" w:hAnsi="Times New Roman" w:cs="Times New Roman"/>
          <w:sz w:val="16"/>
          <w:szCs w:val="16"/>
        </w:rPr>
        <w:footnoteRef/>
      </w:r>
      <w:r w:rsidRPr="000877A8">
        <w:rPr>
          <w:rFonts w:ascii="Times New Roman" w:hAnsi="Times New Roman" w:cs="Times New Roman"/>
          <w:sz w:val="16"/>
          <w:szCs w:val="16"/>
        </w:rPr>
        <w:t xml:space="preserve"> </w:t>
      </w:r>
      <w:r w:rsidRPr="000877A8">
        <w:rPr>
          <w:rFonts w:ascii="Times New Roman" w:hAnsi="Times New Roman" w:cs="Times New Roman"/>
          <w:bCs/>
          <w:sz w:val="16"/>
          <w:szCs w:val="16"/>
          <w:lang w:val="uk-UA" w:eastAsia="uk-UA"/>
        </w:rPr>
        <w:t xml:space="preserve">Рекомендація N R (96) 4 Комітету міністрів Ради Європи "Про захист журналістів за умов конфліктів і тиску" </w:t>
      </w:r>
      <w:r w:rsidRPr="000877A8">
        <w:rPr>
          <w:rFonts w:ascii="Times New Roman" w:hAnsi="Times New Roman" w:cs="Times New Roman"/>
          <w:sz w:val="16"/>
          <w:szCs w:val="16"/>
          <w:lang w:val="uk-UA" w:eastAsia="uk-UA"/>
        </w:rPr>
        <w:t xml:space="preserve">від 3 травня 1996 р. </w:t>
      </w:r>
      <w:r w:rsidRPr="000877A8">
        <w:rPr>
          <w:rStyle w:val="53"/>
          <w:rFonts w:ascii="Times New Roman" w:eastAsia="Calibri" w:hAnsi="Times New Roman" w:cs="Times New Roman"/>
          <w:sz w:val="16"/>
          <w:szCs w:val="16"/>
          <w:lang w:eastAsia="de-DE"/>
        </w:rPr>
        <w:t>URL:</w:t>
      </w:r>
      <w:r>
        <w:rPr>
          <w:rStyle w:val="53"/>
          <w:rFonts w:ascii="Times New Roman" w:eastAsia="Calibri" w:hAnsi="Times New Roman" w:cs="Times New Roman"/>
          <w:sz w:val="16"/>
          <w:szCs w:val="16"/>
          <w:lang w:val="uk-UA" w:eastAsia="de-DE"/>
        </w:rPr>
        <w:t xml:space="preserve"> </w:t>
      </w:r>
      <w:r w:rsidRPr="000877A8">
        <w:rPr>
          <w:rFonts w:ascii="Times New Roman" w:hAnsi="Times New Roman" w:cs="Times New Roman"/>
          <w:sz w:val="16"/>
          <w:szCs w:val="16"/>
          <w:lang w:val="uk-UA" w:eastAsia="uk-UA"/>
        </w:rPr>
        <w:t>https://zakon.rada.gov.ua/laws/show/994_734#Text</w:t>
      </w:r>
    </w:p>
  </w:footnote>
  <w:footnote w:id="285">
    <w:p w:rsidR="000473D7" w:rsidRPr="000877A8" w:rsidRDefault="000473D7">
      <w:pPr>
        <w:pStyle w:val="a5"/>
        <w:rPr>
          <w:sz w:val="16"/>
          <w:szCs w:val="16"/>
        </w:rPr>
      </w:pPr>
      <w:r w:rsidRPr="000877A8">
        <w:rPr>
          <w:rStyle w:val="a8"/>
          <w:sz w:val="16"/>
          <w:szCs w:val="16"/>
        </w:rPr>
        <w:footnoteRef/>
      </w:r>
      <w:r w:rsidRPr="000877A8">
        <w:rPr>
          <w:sz w:val="16"/>
          <w:szCs w:val="16"/>
        </w:rPr>
        <w:t xml:space="preserve"> </w:t>
      </w:r>
      <w:r w:rsidRPr="000877A8">
        <w:rPr>
          <w:rStyle w:val="sdb9eb187"/>
          <w:sz w:val="16"/>
          <w:szCs w:val="16"/>
        </w:rPr>
        <w:t>Christine Goodwin v. the United Kingdom</w:t>
      </w:r>
      <w:r>
        <w:rPr>
          <w:rStyle w:val="sdb9eb187"/>
          <w:sz w:val="16"/>
          <w:szCs w:val="16"/>
          <w:lang w:val="uk-UA"/>
        </w:rPr>
        <w:t>.</w:t>
      </w:r>
      <w:r w:rsidRPr="000877A8">
        <w:rPr>
          <w:sz w:val="16"/>
          <w:szCs w:val="16"/>
        </w:rPr>
        <w:t xml:space="preserve"> </w:t>
      </w:r>
      <w:r w:rsidRPr="000877A8">
        <w:rPr>
          <w:rStyle w:val="53"/>
          <w:rFonts w:ascii="Times New Roman" w:eastAsia="Calibri" w:hAnsi="Times New Roman" w:cs="Times New Roman"/>
          <w:sz w:val="16"/>
          <w:szCs w:val="16"/>
          <w:lang w:eastAsia="de-DE"/>
        </w:rPr>
        <w:t>URL:</w:t>
      </w:r>
      <w:r>
        <w:rPr>
          <w:rStyle w:val="53"/>
          <w:rFonts w:ascii="Times New Roman" w:eastAsia="Calibri" w:hAnsi="Times New Roman" w:cs="Times New Roman"/>
          <w:sz w:val="16"/>
          <w:szCs w:val="16"/>
          <w:lang w:val="uk-UA" w:eastAsia="de-DE"/>
        </w:rPr>
        <w:t xml:space="preserve"> </w:t>
      </w:r>
      <w:r w:rsidRPr="000877A8">
        <w:rPr>
          <w:sz w:val="16"/>
          <w:szCs w:val="16"/>
          <w:lang w:val="uk-UA"/>
        </w:rPr>
        <w:t xml:space="preserve"> </w:t>
      </w:r>
      <w:r w:rsidRPr="000877A8">
        <w:rPr>
          <w:sz w:val="16"/>
          <w:szCs w:val="16"/>
        </w:rPr>
        <w:t>https://hudoc.echr.coe.int/eng#{%22itemid%22:[%22001-125318%22]}</w:t>
      </w:r>
    </w:p>
  </w:footnote>
  <w:footnote w:id="286">
    <w:p w:rsidR="000473D7" w:rsidRPr="000877A8" w:rsidRDefault="000473D7">
      <w:pPr>
        <w:pStyle w:val="a5"/>
        <w:rPr>
          <w:sz w:val="16"/>
          <w:szCs w:val="16"/>
          <w:lang w:val="uk-UA"/>
        </w:rPr>
      </w:pPr>
      <w:r w:rsidRPr="000877A8">
        <w:rPr>
          <w:rStyle w:val="a8"/>
          <w:sz w:val="16"/>
          <w:szCs w:val="16"/>
        </w:rPr>
        <w:footnoteRef/>
      </w:r>
      <w:r w:rsidRPr="000877A8">
        <w:rPr>
          <w:sz w:val="16"/>
          <w:szCs w:val="16"/>
        </w:rPr>
        <w:t xml:space="preserve"> </w:t>
      </w:r>
      <w:r w:rsidRPr="000877A8">
        <w:rPr>
          <w:rStyle w:val="s29100277"/>
          <w:sz w:val="16"/>
          <w:szCs w:val="16"/>
        </w:rPr>
        <w:t>SANOMA UITGEVERS B.V. v. THE NETHERLANDS</w:t>
      </w:r>
      <w:r w:rsidRPr="000877A8">
        <w:rPr>
          <w:rStyle w:val="s29100277"/>
          <w:sz w:val="16"/>
          <w:szCs w:val="16"/>
          <w:lang w:val="uk-UA"/>
        </w:rPr>
        <w:t xml:space="preserve"> </w:t>
      </w:r>
      <w:r w:rsidRPr="000877A8">
        <w:rPr>
          <w:rStyle w:val="sa36b60a1"/>
          <w:sz w:val="16"/>
          <w:szCs w:val="16"/>
        </w:rPr>
        <w:t xml:space="preserve">(Application no. </w:t>
      </w:r>
      <w:hyperlink r:id="rId132" w:anchor="{&quot;appno&quot;:[&quot;38224/03&quot;]}" w:tgtFrame="_blank" w:history="1">
        <w:r w:rsidRPr="000877A8">
          <w:rPr>
            <w:rStyle w:val="a7"/>
            <w:sz w:val="16"/>
            <w:szCs w:val="16"/>
          </w:rPr>
          <w:t>38224/03</w:t>
        </w:r>
      </w:hyperlink>
      <w:r w:rsidRPr="000877A8">
        <w:rPr>
          <w:rStyle w:val="sa36b60a1"/>
          <w:sz w:val="16"/>
          <w:szCs w:val="16"/>
        </w:rPr>
        <w:t>)</w:t>
      </w:r>
      <w:r w:rsidRPr="000877A8">
        <w:rPr>
          <w:rStyle w:val="sa36b60a1"/>
          <w:sz w:val="16"/>
          <w:szCs w:val="16"/>
          <w:lang w:val="uk-UA"/>
        </w:rPr>
        <w:t xml:space="preserve"> </w:t>
      </w:r>
      <w:r w:rsidRPr="000877A8">
        <w:rPr>
          <w:rStyle w:val="sbb9ee52a"/>
          <w:sz w:val="16"/>
          <w:szCs w:val="16"/>
        </w:rPr>
        <w:t>14 September 2010</w:t>
      </w:r>
      <w:r>
        <w:rPr>
          <w:rStyle w:val="sbb9ee52a"/>
          <w:sz w:val="16"/>
          <w:szCs w:val="16"/>
          <w:lang w:val="uk-UA"/>
        </w:rPr>
        <w:t xml:space="preserve">. </w:t>
      </w:r>
      <w:r w:rsidRPr="000877A8">
        <w:rPr>
          <w:rStyle w:val="53"/>
          <w:rFonts w:ascii="Times New Roman" w:eastAsia="Calibri" w:hAnsi="Times New Roman" w:cs="Times New Roman"/>
          <w:sz w:val="16"/>
          <w:szCs w:val="16"/>
          <w:lang w:eastAsia="de-DE"/>
        </w:rPr>
        <w:t>URL:</w:t>
      </w:r>
      <w:r>
        <w:rPr>
          <w:rStyle w:val="53"/>
          <w:rFonts w:ascii="Times New Roman" w:eastAsia="Calibri" w:hAnsi="Times New Roman" w:cs="Times New Roman"/>
          <w:sz w:val="16"/>
          <w:szCs w:val="16"/>
          <w:lang w:val="uk-UA" w:eastAsia="de-DE"/>
        </w:rPr>
        <w:t xml:space="preserve"> </w:t>
      </w:r>
      <w:hyperlink r:id="rId133" w:anchor="{%22itemid%22:[%22001-100448%22]}" w:history="1">
        <w:r w:rsidRPr="000877A8">
          <w:rPr>
            <w:rStyle w:val="a7"/>
            <w:sz w:val="16"/>
            <w:szCs w:val="16"/>
            <w:lang w:val="uk-UA"/>
          </w:rPr>
          <w:t>https://hudoc.echr.coe.int/eng#{%22itemid%22:[%22001-100448%22]}</w:t>
        </w:r>
      </w:hyperlink>
      <w:r w:rsidRPr="000877A8">
        <w:rPr>
          <w:rStyle w:val="sbb9ee52a"/>
          <w:sz w:val="16"/>
          <w:szCs w:val="16"/>
          <w:lang w:val="uk-UA"/>
        </w:rPr>
        <w:t xml:space="preserve"> </w:t>
      </w:r>
    </w:p>
  </w:footnote>
  <w:footnote w:id="287">
    <w:p w:rsidR="000473D7" w:rsidRPr="000877A8" w:rsidRDefault="000473D7" w:rsidP="00DC75BE">
      <w:pPr>
        <w:pStyle w:val="sfe10dc93"/>
        <w:spacing w:before="0" w:beforeAutospacing="0" w:after="0" w:afterAutospacing="0"/>
        <w:jc w:val="both"/>
        <w:rPr>
          <w:sz w:val="16"/>
          <w:szCs w:val="16"/>
          <w:lang w:val="ru-UA"/>
        </w:rPr>
      </w:pPr>
      <w:r w:rsidRPr="000877A8">
        <w:rPr>
          <w:rStyle w:val="a8"/>
          <w:sz w:val="16"/>
          <w:szCs w:val="16"/>
        </w:rPr>
        <w:footnoteRef/>
      </w:r>
      <w:r w:rsidRPr="000877A8">
        <w:rPr>
          <w:sz w:val="16"/>
          <w:szCs w:val="16"/>
        </w:rPr>
        <w:t xml:space="preserve"> </w:t>
      </w:r>
      <w:r w:rsidRPr="000877A8">
        <w:rPr>
          <w:rStyle w:val="s29100277"/>
          <w:sz w:val="16"/>
          <w:szCs w:val="16"/>
        </w:rPr>
        <w:t xml:space="preserve">GONGADZE v. UKRAINE  </w:t>
      </w:r>
      <w:r w:rsidRPr="000877A8">
        <w:rPr>
          <w:rStyle w:val="sa36b60a1"/>
          <w:sz w:val="16"/>
          <w:szCs w:val="16"/>
        </w:rPr>
        <w:t xml:space="preserve">(Application no. </w:t>
      </w:r>
      <w:hyperlink r:id="rId134" w:anchor="{&quot;appno&quot;:[&quot;34056/02&quot;]}" w:tgtFrame="_blank" w:history="1">
        <w:r w:rsidRPr="000877A8">
          <w:rPr>
            <w:rStyle w:val="a7"/>
            <w:color w:val="auto"/>
            <w:sz w:val="16"/>
            <w:szCs w:val="16"/>
          </w:rPr>
          <w:t>34056/02</w:t>
        </w:r>
      </w:hyperlink>
      <w:r w:rsidRPr="000877A8">
        <w:rPr>
          <w:rStyle w:val="sa36b60a1"/>
          <w:sz w:val="16"/>
          <w:szCs w:val="16"/>
        </w:rPr>
        <w:t xml:space="preserve">) </w:t>
      </w:r>
      <w:r w:rsidRPr="000877A8">
        <w:rPr>
          <w:rStyle w:val="sbb9ee52a"/>
          <w:sz w:val="16"/>
          <w:szCs w:val="16"/>
        </w:rPr>
        <w:t>JUDGMENT 8 November 2005</w:t>
      </w:r>
      <w:r>
        <w:rPr>
          <w:rStyle w:val="sbb9ee52a"/>
          <w:sz w:val="16"/>
          <w:szCs w:val="16"/>
        </w:rPr>
        <w:t xml:space="preserve">. </w:t>
      </w:r>
      <w:r w:rsidRPr="000877A8">
        <w:rPr>
          <w:rStyle w:val="53"/>
          <w:rFonts w:ascii="Times New Roman" w:eastAsia="Calibri" w:hAnsi="Times New Roman" w:cs="Times New Roman"/>
          <w:sz w:val="16"/>
          <w:szCs w:val="16"/>
          <w:lang w:eastAsia="de-DE"/>
        </w:rPr>
        <w:t>URL:</w:t>
      </w:r>
      <w:r w:rsidRPr="000877A8">
        <w:rPr>
          <w:sz w:val="16"/>
          <w:szCs w:val="16"/>
        </w:rPr>
        <w:t xml:space="preserve"> </w:t>
      </w:r>
      <w:hyperlink r:id="rId135" w:anchor="{%22itemid%22:[%22001-70853%22]}" w:history="1">
        <w:r w:rsidRPr="000877A8">
          <w:rPr>
            <w:rStyle w:val="a7"/>
            <w:color w:val="auto"/>
            <w:sz w:val="16"/>
            <w:szCs w:val="16"/>
          </w:rPr>
          <w:t>https://hudoc.echr.coe.int/fre#{%22itemid%22:[%22001-70853%22]}</w:t>
        </w:r>
      </w:hyperlink>
      <w:r w:rsidRPr="000877A8">
        <w:rPr>
          <w:rStyle w:val="sbb9ee52a"/>
          <w:sz w:val="16"/>
          <w:szCs w:val="16"/>
        </w:rPr>
        <w:t xml:space="preserve"> </w:t>
      </w:r>
    </w:p>
  </w:footnote>
  <w:footnote w:id="288">
    <w:p w:rsidR="000473D7" w:rsidRPr="000877A8" w:rsidRDefault="000473D7">
      <w:pPr>
        <w:pStyle w:val="a5"/>
        <w:rPr>
          <w:sz w:val="16"/>
          <w:szCs w:val="16"/>
        </w:rPr>
      </w:pPr>
      <w:r w:rsidRPr="000877A8">
        <w:rPr>
          <w:rStyle w:val="a8"/>
          <w:sz w:val="16"/>
          <w:szCs w:val="16"/>
        </w:rPr>
        <w:footnoteRef/>
      </w:r>
      <w:r w:rsidRPr="000877A8">
        <w:rPr>
          <w:sz w:val="16"/>
          <w:szCs w:val="16"/>
        </w:rPr>
        <w:t xml:space="preserve"> </w:t>
      </w:r>
      <w:r w:rsidRPr="000877A8">
        <w:rPr>
          <w:rStyle w:val="s4dda3aa3"/>
          <w:sz w:val="16"/>
          <w:szCs w:val="16"/>
        </w:rPr>
        <w:t>Dink v. Turkey</w:t>
      </w:r>
      <w:r w:rsidRPr="000877A8">
        <w:rPr>
          <w:rStyle w:val="s29100277"/>
          <w:sz w:val="16"/>
          <w:szCs w:val="16"/>
        </w:rPr>
        <w:t xml:space="preserve"> </w:t>
      </w:r>
      <w:r>
        <w:rPr>
          <w:rStyle w:val="s29100277"/>
          <w:sz w:val="16"/>
          <w:szCs w:val="16"/>
          <w:lang w:val="uk-UA"/>
        </w:rPr>
        <w:t>(</w:t>
      </w:r>
      <w:r w:rsidRPr="000877A8">
        <w:rPr>
          <w:rStyle w:val="s29100277"/>
          <w:sz w:val="16"/>
          <w:szCs w:val="16"/>
        </w:rPr>
        <w:t xml:space="preserve"> </w:t>
      </w:r>
      <w:hyperlink r:id="rId136" w:anchor="{&quot;appno&quot;:[&quot;2668/07&quot;]}" w:tgtFrame="_blank" w:history="1">
        <w:r w:rsidRPr="000877A8">
          <w:rPr>
            <w:rStyle w:val="a7"/>
            <w:color w:val="auto"/>
            <w:sz w:val="16"/>
            <w:szCs w:val="16"/>
          </w:rPr>
          <w:t>2668/07</w:t>
        </w:r>
      </w:hyperlink>
      <w:r w:rsidRPr="000877A8">
        <w:rPr>
          <w:rStyle w:val="s29100277"/>
          <w:sz w:val="16"/>
          <w:szCs w:val="16"/>
        </w:rPr>
        <w:t xml:space="preserve">, </w:t>
      </w:r>
      <w:hyperlink r:id="rId137" w:anchor="{&quot;appno&quot;:[&quot;6102/08&quot;]}" w:tgtFrame="_blank" w:history="1">
        <w:r w:rsidRPr="000877A8">
          <w:rPr>
            <w:rStyle w:val="a7"/>
            <w:color w:val="auto"/>
            <w:sz w:val="16"/>
            <w:szCs w:val="16"/>
          </w:rPr>
          <w:t>6102/08</w:t>
        </w:r>
      </w:hyperlink>
      <w:r w:rsidRPr="000877A8">
        <w:rPr>
          <w:rStyle w:val="s29100277"/>
          <w:sz w:val="16"/>
          <w:szCs w:val="16"/>
        </w:rPr>
        <w:t xml:space="preserve">, </w:t>
      </w:r>
      <w:hyperlink r:id="rId138" w:anchor="{&quot;appno&quot;:[&quot;30079/08&quot;]}" w:tgtFrame="_blank" w:history="1">
        <w:r w:rsidRPr="000877A8">
          <w:rPr>
            <w:rStyle w:val="a7"/>
            <w:color w:val="auto"/>
            <w:sz w:val="16"/>
            <w:szCs w:val="16"/>
          </w:rPr>
          <w:t>30079/08</w:t>
        </w:r>
      </w:hyperlink>
      <w:r>
        <w:rPr>
          <w:rStyle w:val="a7"/>
          <w:color w:val="auto"/>
          <w:sz w:val="16"/>
          <w:szCs w:val="16"/>
          <w:lang w:val="uk-UA"/>
        </w:rPr>
        <w:t>)</w:t>
      </w:r>
      <w:r w:rsidRPr="000877A8">
        <w:rPr>
          <w:rStyle w:val="s29100277"/>
          <w:sz w:val="16"/>
          <w:szCs w:val="16"/>
        </w:rPr>
        <w:t xml:space="preserve"> et al.</w:t>
      </w:r>
      <w:r w:rsidRPr="000877A8">
        <w:rPr>
          <w:rStyle w:val="sbb9ee52a"/>
          <w:sz w:val="16"/>
          <w:szCs w:val="16"/>
        </w:rPr>
        <w:t xml:space="preserve">Judgment 14.9.2010 [Section II] </w:t>
      </w:r>
      <w:r w:rsidRPr="000877A8">
        <w:rPr>
          <w:sz w:val="16"/>
          <w:szCs w:val="16"/>
        </w:rPr>
        <w:t xml:space="preserve"> </w:t>
      </w:r>
      <w:r w:rsidRPr="000877A8">
        <w:rPr>
          <w:rStyle w:val="53"/>
          <w:rFonts w:ascii="Times New Roman" w:eastAsia="Calibri" w:hAnsi="Times New Roman" w:cs="Times New Roman"/>
          <w:sz w:val="16"/>
          <w:szCs w:val="16"/>
          <w:lang w:eastAsia="de-DE"/>
        </w:rPr>
        <w:t>URL:</w:t>
      </w:r>
      <w:r>
        <w:rPr>
          <w:rStyle w:val="53"/>
          <w:rFonts w:ascii="Times New Roman" w:eastAsia="Calibri" w:hAnsi="Times New Roman" w:cs="Times New Roman"/>
          <w:sz w:val="16"/>
          <w:szCs w:val="16"/>
          <w:lang w:val="uk-UA" w:eastAsia="de-DE"/>
        </w:rPr>
        <w:t xml:space="preserve"> </w:t>
      </w:r>
      <w:hyperlink r:id="rId139" w:anchor="{%22itemid%22:[%22002-808%22]}" w:history="1">
        <w:r w:rsidRPr="000877A8">
          <w:rPr>
            <w:rStyle w:val="a7"/>
            <w:color w:val="auto"/>
            <w:sz w:val="16"/>
            <w:szCs w:val="16"/>
          </w:rPr>
          <w:t>https://hudoc.echr.coe.int/eng#{%22itemid%22:[%22002-808%22]}</w:t>
        </w:r>
      </w:hyperlink>
    </w:p>
  </w:footnote>
  <w:footnote w:id="289">
    <w:p w:rsidR="000473D7" w:rsidRPr="000877A8" w:rsidRDefault="000473D7">
      <w:pPr>
        <w:pStyle w:val="a5"/>
        <w:rPr>
          <w:sz w:val="16"/>
          <w:szCs w:val="16"/>
        </w:rPr>
      </w:pPr>
      <w:r w:rsidRPr="000877A8">
        <w:rPr>
          <w:rStyle w:val="a8"/>
          <w:sz w:val="16"/>
          <w:szCs w:val="16"/>
        </w:rPr>
        <w:footnoteRef/>
      </w:r>
      <w:r w:rsidRPr="000877A8">
        <w:rPr>
          <w:sz w:val="16"/>
          <w:szCs w:val="16"/>
        </w:rPr>
        <w:t xml:space="preserve"> </w:t>
      </w:r>
      <w:r w:rsidRPr="000877A8">
        <w:rPr>
          <w:rStyle w:val="s4dda3aa3"/>
          <w:sz w:val="16"/>
          <w:szCs w:val="16"/>
        </w:rPr>
        <w:t>Halime Kılıç v. Turkey</w:t>
      </w:r>
      <w:r w:rsidRPr="000877A8">
        <w:rPr>
          <w:rStyle w:val="s29100277"/>
          <w:sz w:val="16"/>
          <w:szCs w:val="16"/>
        </w:rPr>
        <w:t xml:space="preserve"> </w:t>
      </w:r>
      <w:r>
        <w:rPr>
          <w:rStyle w:val="s29100277"/>
          <w:sz w:val="16"/>
          <w:szCs w:val="16"/>
          <w:lang w:val="uk-UA"/>
        </w:rPr>
        <w:t xml:space="preserve"> (</w:t>
      </w:r>
      <w:hyperlink r:id="rId140" w:anchor="{&quot;appno&quot;:[&quot;63034/11&quot;]}" w:tgtFrame="_blank" w:history="1">
        <w:r w:rsidRPr="000877A8">
          <w:rPr>
            <w:rStyle w:val="a7"/>
            <w:color w:val="auto"/>
            <w:sz w:val="16"/>
            <w:szCs w:val="16"/>
          </w:rPr>
          <w:t>63034/11</w:t>
        </w:r>
      </w:hyperlink>
      <w:r>
        <w:rPr>
          <w:rStyle w:val="a7"/>
          <w:color w:val="auto"/>
          <w:sz w:val="16"/>
          <w:szCs w:val="16"/>
          <w:lang w:val="uk-UA"/>
        </w:rPr>
        <w:t>)</w:t>
      </w:r>
      <w:r w:rsidRPr="000877A8">
        <w:rPr>
          <w:rStyle w:val="s29100277"/>
          <w:sz w:val="16"/>
          <w:szCs w:val="16"/>
        </w:rPr>
        <w:t xml:space="preserve"> </w:t>
      </w:r>
      <w:r w:rsidRPr="000877A8">
        <w:rPr>
          <w:rStyle w:val="sbb9ee52a"/>
          <w:sz w:val="16"/>
          <w:szCs w:val="16"/>
        </w:rPr>
        <w:t xml:space="preserve">Judgment 28.6.2016 [Section II] </w:t>
      </w:r>
      <w:r w:rsidRPr="000877A8">
        <w:rPr>
          <w:sz w:val="16"/>
          <w:szCs w:val="16"/>
        </w:rPr>
        <w:t xml:space="preserve"> </w:t>
      </w:r>
      <w:r w:rsidRPr="000877A8">
        <w:rPr>
          <w:rStyle w:val="53"/>
          <w:rFonts w:ascii="Times New Roman" w:eastAsia="Calibri" w:hAnsi="Times New Roman" w:cs="Times New Roman"/>
          <w:sz w:val="16"/>
          <w:szCs w:val="16"/>
          <w:lang w:eastAsia="de-DE"/>
        </w:rPr>
        <w:t>URL:</w:t>
      </w:r>
      <w:r>
        <w:rPr>
          <w:rStyle w:val="53"/>
          <w:rFonts w:ascii="Times New Roman" w:eastAsia="Calibri" w:hAnsi="Times New Roman" w:cs="Times New Roman"/>
          <w:sz w:val="16"/>
          <w:szCs w:val="16"/>
          <w:lang w:val="uk-UA" w:eastAsia="de-DE"/>
        </w:rPr>
        <w:t xml:space="preserve"> </w:t>
      </w:r>
      <w:hyperlink r:id="rId141" w:anchor="{%22itemid%22:[%22001-58524%22]}" w:history="1">
        <w:r w:rsidRPr="000877A8">
          <w:rPr>
            <w:rStyle w:val="a7"/>
            <w:sz w:val="16"/>
            <w:szCs w:val="16"/>
          </w:rPr>
          <w:t>https://hudoc.echr.coe.int/eng#{%22itemid%22:[%22001-58524%22]}</w:t>
        </w:r>
      </w:hyperlink>
    </w:p>
    <w:p w:rsidR="000473D7" w:rsidRPr="000877A8" w:rsidRDefault="000473D7">
      <w:pPr>
        <w:pStyle w:val="a5"/>
        <w:rPr>
          <w:sz w:val="16"/>
          <w:szCs w:val="16"/>
        </w:rPr>
      </w:pPr>
    </w:p>
  </w:footnote>
  <w:footnote w:id="290">
    <w:p w:rsidR="000473D7" w:rsidRPr="00246FAE" w:rsidRDefault="000473D7">
      <w:pPr>
        <w:pStyle w:val="a5"/>
        <w:rPr>
          <w:lang w:val="uk-UA"/>
        </w:rPr>
      </w:pPr>
      <w:r>
        <w:rPr>
          <w:rStyle w:val="a8"/>
        </w:rPr>
        <w:footnoteRef/>
      </w:r>
      <w:r>
        <w:t xml:space="preserve"> </w:t>
      </w:r>
      <w:r>
        <w:rPr>
          <w:lang w:val="uk-UA"/>
        </w:rPr>
        <w:t xml:space="preserve">Див. </w:t>
      </w:r>
      <w:r w:rsidRPr="00246FAE">
        <w:rPr>
          <w:rStyle w:val="aa"/>
          <w:i w:val="0"/>
        </w:rPr>
        <w:t>General Data Protection Regulation</w:t>
      </w:r>
      <w:r w:rsidRPr="00246FAE">
        <w:rPr>
          <w:i/>
        </w:rPr>
        <w:t>,</w:t>
      </w:r>
      <w:r>
        <w:t xml:space="preserve"> GDPR; Regulation (EU) 2016/679)</w:t>
      </w:r>
      <w:r>
        <w:rPr>
          <w:lang w:val="uk-UA"/>
        </w:rPr>
        <w:t xml:space="preserve">. </w:t>
      </w:r>
      <w:r w:rsidRPr="006E4DB6">
        <w:rPr>
          <w:rFonts w:ascii="Cambria" w:hAnsi="Cambria"/>
        </w:rPr>
        <w:t>URL:</w:t>
      </w:r>
      <w:r>
        <w:t xml:space="preserve"> </w:t>
      </w:r>
      <w:hyperlink r:id="rId142" w:history="1">
        <w:r w:rsidRPr="00CC1610">
          <w:rPr>
            <w:rStyle w:val="a7"/>
          </w:rPr>
          <w:t>https://www.gdpr.org.ua/</w:t>
        </w:r>
      </w:hyperlink>
      <w:r>
        <w:rPr>
          <w:lang w:val="uk-UA"/>
        </w:rPr>
        <w:t xml:space="preserve"> </w:t>
      </w:r>
    </w:p>
  </w:footnote>
  <w:footnote w:id="291">
    <w:p w:rsidR="000473D7" w:rsidRPr="004B5ED8" w:rsidRDefault="000473D7">
      <w:pPr>
        <w:pStyle w:val="a5"/>
      </w:pPr>
      <w:r>
        <w:rPr>
          <w:rStyle w:val="a8"/>
        </w:rPr>
        <w:footnoteRef/>
      </w:r>
      <w:r>
        <w:t xml:space="preserve"> </w:t>
      </w:r>
      <w:r>
        <w:rPr>
          <w:lang w:val="uk-UA"/>
        </w:rPr>
        <w:t xml:space="preserve">Див. </w:t>
      </w:r>
      <w:r w:rsidRPr="00246FAE">
        <w:rPr>
          <w:rStyle w:val="aa"/>
          <w:i w:val="0"/>
        </w:rPr>
        <w:t>General Data Protection Regulation</w:t>
      </w:r>
      <w:r w:rsidRPr="00246FAE">
        <w:rPr>
          <w:i/>
        </w:rPr>
        <w:t>,</w:t>
      </w:r>
      <w:r>
        <w:t xml:space="preserve"> GDPR; Regulation (EU) 2016/679)</w:t>
      </w:r>
      <w:r>
        <w:rPr>
          <w:lang w:val="uk-UA"/>
        </w:rPr>
        <w:t xml:space="preserve">. </w:t>
      </w:r>
      <w:r w:rsidRPr="006E4DB6">
        <w:rPr>
          <w:rFonts w:ascii="Cambria" w:hAnsi="Cambria"/>
        </w:rPr>
        <w:t>URL:</w:t>
      </w:r>
      <w:r>
        <w:t xml:space="preserve"> </w:t>
      </w:r>
      <w:hyperlink r:id="rId143" w:history="1">
        <w:r w:rsidRPr="00CC1610">
          <w:rPr>
            <w:rStyle w:val="a7"/>
          </w:rPr>
          <w:t>https://www.gdpr.org.ua/</w:t>
        </w:r>
      </w:hyperlink>
    </w:p>
  </w:footnote>
  <w:footnote w:id="292">
    <w:p w:rsidR="000473D7" w:rsidRPr="000877A8" w:rsidRDefault="000473D7" w:rsidP="00DF5554">
      <w:pPr>
        <w:pStyle w:val="a4"/>
        <w:spacing w:before="0" w:beforeAutospacing="0" w:after="0" w:afterAutospacing="0"/>
        <w:jc w:val="both"/>
        <w:rPr>
          <w:sz w:val="16"/>
          <w:szCs w:val="16"/>
        </w:rPr>
      </w:pPr>
      <w:r w:rsidRPr="000877A8">
        <w:rPr>
          <w:rStyle w:val="a8"/>
          <w:sz w:val="16"/>
          <w:szCs w:val="16"/>
        </w:rPr>
        <w:footnoteRef/>
      </w:r>
      <w:r w:rsidRPr="000877A8">
        <w:rPr>
          <w:sz w:val="16"/>
          <w:szCs w:val="16"/>
          <w:lang w:val="uk-UA"/>
        </w:rPr>
        <w:t xml:space="preserve">  </w:t>
      </w:r>
      <w:r w:rsidRPr="000877A8">
        <w:rPr>
          <w:rStyle w:val="aa"/>
          <w:sz w:val="16"/>
          <w:szCs w:val="16"/>
          <w:lang w:val="uk-UA"/>
        </w:rPr>
        <w:t xml:space="preserve">Інститут масової інформації проводить щомісячний всеукраїнський моніторинг свободи слова за наступними категоріями: фізична агресія, цензура та доступ до інформації, економічний та політичний тиск, юридичний тиск та кіберзлочини проти ЗМІ та журналістів.  </w:t>
      </w:r>
      <w:hyperlink r:id="rId144" w:history="1">
        <w:r w:rsidRPr="000877A8">
          <w:rPr>
            <w:rStyle w:val="a7"/>
            <w:color w:val="auto"/>
            <w:sz w:val="16"/>
            <w:szCs w:val="16"/>
          </w:rPr>
          <w:t>https://imi.org.ua/monitorings/barometr-svobody-slova-za-kviten-2025-roku-i67970</w:t>
        </w:r>
      </w:hyperlink>
      <w:r w:rsidRPr="000877A8">
        <w:rPr>
          <w:sz w:val="16"/>
          <w:szCs w:val="16"/>
        </w:rPr>
        <w:t xml:space="preserve">, </w:t>
      </w:r>
      <w:hyperlink r:id="rId145" w:history="1">
        <w:r w:rsidRPr="000877A8">
          <w:rPr>
            <w:rStyle w:val="a7"/>
            <w:color w:val="auto"/>
            <w:sz w:val="16"/>
            <w:szCs w:val="16"/>
          </w:rPr>
          <w:t>https://imi.org.ua/monitorings/barometr-svobody-slova-za-berezen-2025-roku-i67528</w:t>
        </w:r>
      </w:hyperlink>
      <w:r w:rsidRPr="000877A8">
        <w:rPr>
          <w:sz w:val="16"/>
          <w:szCs w:val="16"/>
        </w:rPr>
        <w:t xml:space="preserve">, </w:t>
      </w:r>
      <w:hyperlink r:id="rId146" w:history="1">
        <w:r w:rsidRPr="000877A8">
          <w:rPr>
            <w:rStyle w:val="a7"/>
            <w:color w:val="auto"/>
            <w:sz w:val="16"/>
            <w:szCs w:val="16"/>
          </w:rPr>
          <w:t>https://imi.org.ua/monitorings/barometr-svobody-slova-za-lyutyj-2025-roku-i66970</w:t>
        </w:r>
      </w:hyperlink>
      <w:r w:rsidRPr="000877A8">
        <w:rPr>
          <w:sz w:val="16"/>
          <w:szCs w:val="16"/>
        </w:rPr>
        <w:t xml:space="preserve">, </w:t>
      </w:r>
      <w:hyperlink r:id="rId147" w:history="1">
        <w:r w:rsidRPr="000877A8">
          <w:rPr>
            <w:rStyle w:val="a7"/>
            <w:color w:val="auto"/>
            <w:sz w:val="16"/>
            <w:szCs w:val="16"/>
          </w:rPr>
          <w:t>https://imi.org.ua/monitorings/barometr-svobody-slova-za-sichen-2025-roku-i66465</w:t>
        </w:r>
      </w:hyperlink>
      <w:r w:rsidRPr="001279C4">
        <w:rPr>
          <w:sz w:val="16"/>
          <w:szCs w:val="16"/>
          <w:lang w:val="uk-UA"/>
        </w:rPr>
        <w:t xml:space="preserve">, </w:t>
      </w:r>
      <w:hyperlink r:id="rId148" w:history="1">
        <w:r w:rsidRPr="000877A8">
          <w:rPr>
            <w:rStyle w:val="a7"/>
            <w:color w:val="auto"/>
            <w:sz w:val="16"/>
            <w:szCs w:val="16"/>
          </w:rPr>
          <w:t>https</w:t>
        </w:r>
        <w:r w:rsidRPr="001279C4">
          <w:rPr>
            <w:rStyle w:val="a7"/>
            <w:color w:val="auto"/>
            <w:sz w:val="16"/>
            <w:szCs w:val="16"/>
            <w:lang w:val="uk-UA"/>
          </w:rPr>
          <w:t>://</w:t>
        </w:r>
        <w:r w:rsidRPr="000877A8">
          <w:rPr>
            <w:rStyle w:val="a7"/>
            <w:color w:val="auto"/>
            <w:sz w:val="16"/>
            <w:szCs w:val="16"/>
          </w:rPr>
          <w:t>imi</w:t>
        </w:r>
        <w:r w:rsidRPr="001279C4">
          <w:rPr>
            <w:rStyle w:val="a7"/>
            <w:color w:val="auto"/>
            <w:sz w:val="16"/>
            <w:szCs w:val="16"/>
            <w:lang w:val="uk-UA"/>
          </w:rPr>
          <w:t>.</w:t>
        </w:r>
        <w:r w:rsidRPr="000877A8">
          <w:rPr>
            <w:rStyle w:val="a7"/>
            <w:color w:val="auto"/>
            <w:sz w:val="16"/>
            <w:szCs w:val="16"/>
          </w:rPr>
          <w:t>org</w:t>
        </w:r>
        <w:r w:rsidRPr="001279C4">
          <w:rPr>
            <w:rStyle w:val="a7"/>
            <w:color w:val="auto"/>
            <w:sz w:val="16"/>
            <w:szCs w:val="16"/>
            <w:lang w:val="uk-UA"/>
          </w:rPr>
          <w:t>.</w:t>
        </w:r>
        <w:r w:rsidRPr="000877A8">
          <w:rPr>
            <w:rStyle w:val="a7"/>
            <w:color w:val="auto"/>
            <w:sz w:val="16"/>
            <w:szCs w:val="16"/>
          </w:rPr>
          <w:t>ua</w:t>
        </w:r>
        <w:r w:rsidRPr="001279C4">
          <w:rPr>
            <w:rStyle w:val="a7"/>
            <w:color w:val="auto"/>
            <w:sz w:val="16"/>
            <w:szCs w:val="16"/>
            <w:lang w:val="uk-UA"/>
          </w:rPr>
          <w:t>/</w:t>
        </w:r>
        <w:r w:rsidRPr="000877A8">
          <w:rPr>
            <w:rStyle w:val="a7"/>
            <w:color w:val="auto"/>
            <w:sz w:val="16"/>
            <w:szCs w:val="16"/>
          </w:rPr>
          <w:t>monitorings</w:t>
        </w:r>
        <w:r w:rsidRPr="001279C4">
          <w:rPr>
            <w:rStyle w:val="a7"/>
            <w:color w:val="auto"/>
            <w:sz w:val="16"/>
            <w:szCs w:val="16"/>
            <w:lang w:val="uk-UA"/>
          </w:rPr>
          <w:t>/150-</w:t>
        </w:r>
        <w:r w:rsidRPr="000877A8">
          <w:rPr>
            <w:rStyle w:val="a7"/>
            <w:color w:val="auto"/>
            <w:sz w:val="16"/>
            <w:szCs w:val="16"/>
          </w:rPr>
          <w:t>porushen</w:t>
        </w:r>
        <w:r w:rsidRPr="001279C4">
          <w:rPr>
            <w:rStyle w:val="a7"/>
            <w:color w:val="auto"/>
            <w:sz w:val="16"/>
            <w:szCs w:val="16"/>
            <w:lang w:val="uk-UA"/>
          </w:rPr>
          <w:t>-</w:t>
        </w:r>
        <w:r w:rsidRPr="000877A8">
          <w:rPr>
            <w:rStyle w:val="a7"/>
            <w:color w:val="auto"/>
            <w:sz w:val="16"/>
            <w:szCs w:val="16"/>
          </w:rPr>
          <w:t>svobody</w:t>
        </w:r>
        <w:r w:rsidRPr="001279C4">
          <w:rPr>
            <w:rStyle w:val="a7"/>
            <w:color w:val="auto"/>
            <w:sz w:val="16"/>
            <w:szCs w:val="16"/>
            <w:lang w:val="uk-UA"/>
          </w:rPr>
          <w:t>-</w:t>
        </w:r>
        <w:r w:rsidRPr="000877A8">
          <w:rPr>
            <w:rStyle w:val="a7"/>
            <w:color w:val="auto"/>
            <w:sz w:val="16"/>
            <w:szCs w:val="16"/>
          </w:rPr>
          <w:t>slova</w:t>
        </w:r>
        <w:r w:rsidRPr="001279C4">
          <w:rPr>
            <w:rStyle w:val="a7"/>
            <w:color w:val="auto"/>
            <w:sz w:val="16"/>
            <w:szCs w:val="16"/>
            <w:lang w:val="uk-UA"/>
          </w:rPr>
          <w:t>-</w:t>
        </w:r>
        <w:r w:rsidRPr="000877A8">
          <w:rPr>
            <w:rStyle w:val="a7"/>
            <w:color w:val="auto"/>
            <w:sz w:val="16"/>
            <w:szCs w:val="16"/>
          </w:rPr>
          <w:t>zafiksuvav</w:t>
        </w:r>
        <w:r w:rsidRPr="001279C4">
          <w:rPr>
            <w:rStyle w:val="a7"/>
            <w:color w:val="auto"/>
            <w:sz w:val="16"/>
            <w:szCs w:val="16"/>
            <w:lang w:val="uk-UA"/>
          </w:rPr>
          <w:t>-</w:t>
        </w:r>
        <w:r w:rsidRPr="000877A8">
          <w:rPr>
            <w:rStyle w:val="a7"/>
            <w:color w:val="auto"/>
            <w:sz w:val="16"/>
            <w:szCs w:val="16"/>
          </w:rPr>
          <w:t>imi</w:t>
        </w:r>
        <w:r w:rsidRPr="001279C4">
          <w:rPr>
            <w:rStyle w:val="a7"/>
            <w:color w:val="auto"/>
            <w:sz w:val="16"/>
            <w:szCs w:val="16"/>
            <w:lang w:val="uk-UA"/>
          </w:rPr>
          <w:t>-</w:t>
        </w:r>
        <w:r w:rsidRPr="000877A8">
          <w:rPr>
            <w:rStyle w:val="a7"/>
            <w:color w:val="auto"/>
            <w:sz w:val="16"/>
            <w:szCs w:val="16"/>
          </w:rPr>
          <w:t>v</w:t>
        </w:r>
        <w:r w:rsidRPr="001279C4">
          <w:rPr>
            <w:rStyle w:val="a7"/>
            <w:color w:val="auto"/>
            <w:sz w:val="16"/>
            <w:szCs w:val="16"/>
            <w:lang w:val="uk-UA"/>
          </w:rPr>
          <w:t>-</w:t>
        </w:r>
        <w:r w:rsidRPr="000877A8">
          <w:rPr>
            <w:rStyle w:val="a7"/>
            <w:color w:val="auto"/>
            <w:sz w:val="16"/>
            <w:szCs w:val="16"/>
          </w:rPr>
          <w:t>ukrayini</w:t>
        </w:r>
        <w:r w:rsidRPr="001279C4">
          <w:rPr>
            <w:rStyle w:val="a7"/>
            <w:color w:val="auto"/>
            <w:sz w:val="16"/>
            <w:szCs w:val="16"/>
            <w:lang w:val="uk-UA"/>
          </w:rPr>
          <w:t>-</w:t>
        </w:r>
        <w:r w:rsidRPr="000877A8">
          <w:rPr>
            <w:rStyle w:val="a7"/>
            <w:color w:val="auto"/>
            <w:sz w:val="16"/>
            <w:szCs w:val="16"/>
          </w:rPr>
          <w:t>v</w:t>
        </w:r>
        <w:r w:rsidRPr="001279C4">
          <w:rPr>
            <w:rStyle w:val="a7"/>
            <w:color w:val="auto"/>
            <w:sz w:val="16"/>
            <w:szCs w:val="16"/>
            <w:lang w:val="uk-UA"/>
          </w:rPr>
          <w:t>-2023-</w:t>
        </w:r>
        <w:r w:rsidRPr="000877A8">
          <w:rPr>
            <w:rStyle w:val="a7"/>
            <w:color w:val="auto"/>
            <w:sz w:val="16"/>
            <w:szCs w:val="16"/>
          </w:rPr>
          <w:t>rotsi</w:t>
        </w:r>
        <w:r w:rsidRPr="001279C4">
          <w:rPr>
            <w:rStyle w:val="a7"/>
            <w:color w:val="auto"/>
            <w:sz w:val="16"/>
            <w:szCs w:val="16"/>
            <w:lang w:val="uk-UA"/>
          </w:rPr>
          <w:t>-</w:t>
        </w:r>
        <w:r w:rsidRPr="000877A8">
          <w:rPr>
            <w:rStyle w:val="a7"/>
            <w:color w:val="auto"/>
            <w:sz w:val="16"/>
            <w:szCs w:val="16"/>
          </w:rPr>
          <w:t>majzhe</w:t>
        </w:r>
        <w:r w:rsidRPr="001279C4">
          <w:rPr>
            <w:rStyle w:val="a7"/>
            <w:color w:val="auto"/>
            <w:sz w:val="16"/>
            <w:szCs w:val="16"/>
            <w:lang w:val="uk-UA"/>
          </w:rPr>
          <w:t>-</w:t>
        </w:r>
        <w:r w:rsidRPr="000877A8">
          <w:rPr>
            <w:rStyle w:val="a7"/>
            <w:color w:val="auto"/>
            <w:sz w:val="16"/>
            <w:szCs w:val="16"/>
          </w:rPr>
          <w:t>polovynu</w:t>
        </w:r>
        <w:r w:rsidRPr="001279C4">
          <w:rPr>
            <w:rStyle w:val="a7"/>
            <w:color w:val="auto"/>
            <w:sz w:val="16"/>
            <w:szCs w:val="16"/>
            <w:lang w:val="uk-UA"/>
          </w:rPr>
          <w:t>-</w:t>
        </w:r>
        <w:r w:rsidRPr="000877A8">
          <w:rPr>
            <w:rStyle w:val="a7"/>
            <w:color w:val="auto"/>
            <w:sz w:val="16"/>
            <w:szCs w:val="16"/>
          </w:rPr>
          <w:t>vchynyla</w:t>
        </w:r>
        <w:r w:rsidRPr="001279C4">
          <w:rPr>
            <w:rStyle w:val="a7"/>
            <w:color w:val="auto"/>
            <w:sz w:val="16"/>
            <w:szCs w:val="16"/>
            <w:lang w:val="uk-UA"/>
          </w:rPr>
          <w:t>-</w:t>
        </w:r>
        <w:r w:rsidRPr="000877A8">
          <w:rPr>
            <w:rStyle w:val="a7"/>
            <w:color w:val="auto"/>
            <w:sz w:val="16"/>
            <w:szCs w:val="16"/>
          </w:rPr>
          <w:t>rosiya</w:t>
        </w:r>
        <w:r w:rsidRPr="001279C4">
          <w:rPr>
            <w:rStyle w:val="a7"/>
            <w:color w:val="auto"/>
            <w:sz w:val="16"/>
            <w:szCs w:val="16"/>
            <w:lang w:val="uk-UA"/>
          </w:rPr>
          <w:t>-</w:t>
        </w:r>
        <w:r w:rsidRPr="000877A8">
          <w:rPr>
            <w:rStyle w:val="a7"/>
            <w:color w:val="auto"/>
            <w:sz w:val="16"/>
            <w:szCs w:val="16"/>
          </w:rPr>
          <w:t>i</w:t>
        </w:r>
        <w:r w:rsidRPr="001279C4">
          <w:rPr>
            <w:rStyle w:val="a7"/>
            <w:color w:val="auto"/>
            <w:sz w:val="16"/>
            <w:szCs w:val="16"/>
            <w:lang w:val="uk-UA"/>
          </w:rPr>
          <w:t>58397</w:t>
        </w:r>
      </w:hyperlink>
      <w:r w:rsidRPr="001279C4">
        <w:rPr>
          <w:sz w:val="16"/>
          <w:szCs w:val="16"/>
          <w:lang w:val="uk-UA"/>
        </w:rPr>
        <w:t xml:space="preserve">, </w:t>
      </w:r>
      <w:hyperlink r:id="rId149" w:history="1">
        <w:r w:rsidRPr="000877A8">
          <w:rPr>
            <w:rStyle w:val="a7"/>
            <w:color w:val="auto"/>
            <w:sz w:val="16"/>
            <w:szCs w:val="16"/>
          </w:rPr>
          <w:t>https</w:t>
        </w:r>
        <w:r w:rsidRPr="001279C4">
          <w:rPr>
            <w:rStyle w:val="a7"/>
            <w:color w:val="auto"/>
            <w:sz w:val="16"/>
            <w:szCs w:val="16"/>
            <w:lang w:val="uk-UA"/>
          </w:rPr>
          <w:t>://</w:t>
        </w:r>
        <w:r w:rsidRPr="000877A8">
          <w:rPr>
            <w:rStyle w:val="a7"/>
            <w:color w:val="auto"/>
            <w:sz w:val="16"/>
            <w:szCs w:val="16"/>
          </w:rPr>
          <w:t>imi</w:t>
        </w:r>
        <w:r w:rsidRPr="001279C4">
          <w:rPr>
            <w:rStyle w:val="a7"/>
            <w:color w:val="auto"/>
            <w:sz w:val="16"/>
            <w:szCs w:val="16"/>
            <w:lang w:val="uk-UA"/>
          </w:rPr>
          <w:t>.</w:t>
        </w:r>
        <w:r w:rsidRPr="000877A8">
          <w:rPr>
            <w:rStyle w:val="a7"/>
            <w:color w:val="auto"/>
            <w:sz w:val="16"/>
            <w:szCs w:val="16"/>
          </w:rPr>
          <w:t>org</w:t>
        </w:r>
        <w:r w:rsidRPr="001279C4">
          <w:rPr>
            <w:rStyle w:val="a7"/>
            <w:color w:val="auto"/>
            <w:sz w:val="16"/>
            <w:szCs w:val="16"/>
            <w:lang w:val="uk-UA"/>
          </w:rPr>
          <w:t>.</w:t>
        </w:r>
        <w:r w:rsidRPr="000877A8">
          <w:rPr>
            <w:rStyle w:val="a7"/>
            <w:color w:val="auto"/>
            <w:sz w:val="16"/>
            <w:szCs w:val="16"/>
          </w:rPr>
          <w:t>ua</w:t>
        </w:r>
        <w:r w:rsidRPr="001279C4">
          <w:rPr>
            <w:rStyle w:val="a7"/>
            <w:color w:val="auto"/>
            <w:sz w:val="16"/>
            <w:szCs w:val="16"/>
            <w:lang w:val="uk-UA"/>
          </w:rPr>
          <w:t>/</w:t>
        </w:r>
        <w:r w:rsidRPr="000877A8">
          <w:rPr>
            <w:rStyle w:val="a7"/>
            <w:color w:val="auto"/>
            <w:sz w:val="16"/>
            <w:szCs w:val="16"/>
          </w:rPr>
          <w:t>monitorings</w:t>
        </w:r>
        <w:r w:rsidRPr="001279C4">
          <w:rPr>
            <w:rStyle w:val="a7"/>
            <w:color w:val="auto"/>
            <w:sz w:val="16"/>
            <w:szCs w:val="16"/>
            <w:lang w:val="uk-UA"/>
          </w:rPr>
          <w:t>/567-</w:t>
        </w:r>
        <w:r w:rsidRPr="000877A8">
          <w:rPr>
            <w:rStyle w:val="a7"/>
            <w:color w:val="auto"/>
            <w:sz w:val="16"/>
            <w:szCs w:val="16"/>
          </w:rPr>
          <w:t>porushen</w:t>
        </w:r>
        <w:r w:rsidRPr="001279C4">
          <w:rPr>
            <w:rStyle w:val="a7"/>
            <w:color w:val="auto"/>
            <w:sz w:val="16"/>
            <w:szCs w:val="16"/>
            <w:lang w:val="uk-UA"/>
          </w:rPr>
          <w:t>-</w:t>
        </w:r>
        <w:r w:rsidRPr="000877A8">
          <w:rPr>
            <w:rStyle w:val="a7"/>
            <w:color w:val="auto"/>
            <w:sz w:val="16"/>
            <w:szCs w:val="16"/>
          </w:rPr>
          <w:t>svobody</w:t>
        </w:r>
        <w:r w:rsidRPr="001279C4">
          <w:rPr>
            <w:rStyle w:val="a7"/>
            <w:color w:val="auto"/>
            <w:sz w:val="16"/>
            <w:szCs w:val="16"/>
            <w:lang w:val="uk-UA"/>
          </w:rPr>
          <w:t>-</w:t>
        </w:r>
        <w:r w:rsidRPr="000877A8">
          <w:rPr>
            <w:rStyle w:val="a7"/>
            <w:color w:val="auto"/>
            <w:sz w:val="16"/>
            <w:szCs w:val="16"/>
          </w:rPr>
          <w:t>slova</w:t>
        </w:r>
        <w:r w:rsidRPr="001279C4">
          <w:rPr>
            <w:rStyle w:val="a7"/>
            <w:color w:val="auto"/>
            <w:sz w:val="16"/>
            <w:szCs w:val="16"/>
            <w:lang w:val="uk-UA"/>
          </w:rPr>
          <w:t>-</w:t>
        </w:r>
        <w:r w:rsidRPr="000877A8">
          <w:rPr>
            <w:rStyle w:val="a7"/>
            <w:color w:val="auto"/>
            <w:sz w:val="16"/>
            <w:szCs w:val="16"/>
          </w:rPr>
          <w:t>imi</w:t>
        </w:r>
        <w:r w:rsidRPr="001279C4">
          <w:rPr>
            <w:rStyle w:val="a7"/>
            <w:color w:val="auto"/>
            <w:sz w:val="16"/>
            <w:szCs w:val="16"/>
            <w:lang w:val="uk-UA"/>
          </w:rPr>
          <w:t>-</w:t>
        </w:r>
        <w:r w:rsidRPr="000877A8">
          <w:rPr>
            <w:rStyle w:val="a7"/>
            <w:color w:val="auto"/>
            <w:sz w:val="16"/>
            <w:szCs w:val="16"/>
          </w:rPr>
          <w:t>zafiksuvav</w:t>
        </w:r>
        <w:r w:rsidRPr="001279C4">
          <w:rPr>
            <w:rStyle w:val="a7"/>
            <w:color w:val="auto"/>
            <w:sz w:val="16"/>
            <w:szCs w:val="16"/>
            <w:lang w:val="uk-UA"/>
          </w:rPr>
          <w:t>-</w:t>
        </w:r>
        <w:r w:rsidRPr="000877A8">
          <w:rPr>
            <w:rStyle w:val="a7"/>
            <w:color w:val="auto"/>
            <w:sz w:val="16"/>
            <w:szCs w:val="16"/>
          </w:rPr>
          <w:t>u</w:t>
        </w:r>
        <w:r w:rsidRPr="001279C4">
          <w:rPr>
            <w:rStyle w:val="a7"/>
            <w:color w:val="auto"/>
            <w:sz w:val="16"/>
            <w:szCs w:val="16"/>
            <w:lang w:val="uk-UA"/>
          </w:rPr>
          <w:t>-2022-</w:t>
        </w:r>
        <w:r w:rsidRPr="000877A8">
          <w:rPr>
            <w:rStyle w:val="a7"/>
            <w:color w:val="auto"/>
            <w:sz w:val="16"/>
            <w:szCs w:val="16"/>
          </w:rPr>
          <w:t>rotsi</w:t>
        </w:r>
        <w:r w:rsidRPr="001279C4">
          <w:rPr>
            <w:rStyle w:val="a7"/>
            <w:color w:val="auto"/>
            <w:sz w:val="16"/>
            <w:szCs w:val="16"/>
            <w:lang w:val="uk-UA"/>
          </w:rPr>
          <w:t>-</w:t>
        </w:r>
        <w:r w:rsidRPr="000877A8">
          <w:rPr>
            <w:rStyle w:val="a7"/>
            <w:color w:val="auto"/>
            <w:sz w:val="16"/>
            <w:szCs w:val="16"/>
          </w:rPr>
          <w:t>v</w:t>
        </w:r>
        <w:r w:rsidRPr="001279C4">
          <w:rPr>
            <w:rStyle w:val="a7"/>
            <w:color w:val="auto"/>
            <w:sz w:val="16"/>
            <w:szCs w:val="16"/>
            <w:lang w:val="uk-UA"/>
          </w:rPr>
          <w:t>-</w:t>
        </w:r>
        <w:r w:rsidRPr="000877A8">
          <w:rPr>
            <w:rStyle w:val="a7"/>
            <w:color w:val="auto"/>
            <w:sz w:val="16"/>
            <w:szCs w:val="16"/>
          </w:rPr>
          <w:t>ukrayini</w:t>
        </w:r>
        <w:r w:rsidRPr="001279C4">
          <w:rPr>
            <w:rStyle w:val="a7"/>
            <w:color w:val="auto"/>
            <w:sz w:val="16"/>
            <w:szCs w:val="16"/>
            <w:lang w:val="uk-UA"/>
          </w:rPr>
          <w:t>-</w:t>
        </w:r>
        <w:r w:rsidRPr="000877A8">
          <w:rPr>
            <w:rStyle w:val="a7"/>
            <w:color w:val="auto"/>
            <w:sz w:val="16"/>
            <w:szCs w:val="16"/>
          </w:rPr>
          <w:t>ponad</w:t>
        </w:r>
        <w:r w:rsidRPr="001279C4">
          <w:rPr>
            <w:rStyle w:val="a7"/>
            <w:color w:val="auto"/>
            <w:sz w:val="16"/>
            <w:szCs w:val="16"/>
            <w:lang w:val="uk-UA"/>
          </w:rPr>
          <w:t>-80-</w:t>
        </w:r>
        <w:r w:rsidRPr="000877A8">
          <w:rPr>
            <w:rStyle w:val="a7"/>
            <w:color w:val="auto"/>
            <w:sz w:val="16"/>
            <w:szCs w:val="16"/>
          </w:rPr>
          <w:t>vchynyla</w:t>
        </w:r>
        <w:r w:rsidRPr="001279C4">
          <w:rPr>
            <w:rStyle w:val="a7"/>
            <w:color w:val="auto"/>
            <w:sz w:val="16"/>
            <w:szCs w:val="16"/>
            <w:lang w:val="uk-UA"/>
          </w:rPr>
          <w:t>-</w:t>
        </w:r>
        <w:r w:rsidRPr="000877A8">
          <w:rPr>
            <w:rStyle w:val="a7"/>
            <w:color w:val="auto"/>
            <w:sz w:val="16"/>
            <w:szCs w:val="16"/>
          </w:rPr>
          <w:t>rosiya</w:t>
        </w:r>
        <w:r w:rsidRPr="001279C4">
          <w:rPr>
            <w:rStyle w:val="a7"/>
            <w:color w:val="auto"/>
            <w:sz w:val="16"/>
            <w:szCs w:val="16"/>
            <w:lang w:val="uk-UA"/>
          </w:rPr>
          <w:t>-</w:t>
        </w:r>
        <w:r w:rsidRPr="000877A8">
          <w:rPr>
            <w:rStyle w:val="a7"/>
            <w:color w:val="auto"/>
            <w:sz w:val="16"/>
            <w:szCs w:val="16"/>
          </w:rPr>
          <w:t>i</w:t>
        </w:r>
        <w:r w:rsidRPr="001279C4">
          <w:rPr>
            <w:rStyle w:val="a7"/>
            <w:color w:val="auto"/>
            <w:sz w:val="16"/>
            <w:szCs w:val="16"/>
            <w:lang w:val="uk-UA"/>
          </w:rPr>
          <w:t>50055</w:t>
        </w:r>
      </w:hyperlink>
      <w:r w:rsidRPr="001279C4">
        <w:rPr>
          <w:sz w:val="16"/>
          <w:szCs w:val="16"/>
          <w:lang w:val="uk-UA"/>
        </w:rPr>
        <w:t xml:space="preserve">, </w:t>
      </w:r>
      <w:hyperlink r:id="rId150" w:history="1">
        <w:r w:rsidRPr="000877A8">
          <w:rPr>
            <w:rStyle w:val="a7"/>
            <w:color w:val="auto"/>
            <w:sz w:val="16"/>
            <w:szCs w:val="16"/>
          </w:rPr>
          <w:t>https</w:t>
        </w:r>
        <w:r w:rsidRPr="001279C4">
          <w:rPr>
            <w:rStyle w:val="a7"/>
            <w:color w:val="auto"/>
            <w:sz w:val="16"/>
            <w:szCs w:val="16"/>
            <w:lang w:val="uk-UA"/>
          </w:rPr>
          <w:t>://</w:t>
        </w:r>
        <w:r w:rsidRPr="000877A8">
          <w:rPr>
            <w:rStyle w:val="a7"/>
            <w:color w:val="auto"/>
            <w:sz w:val="16"/>
            <w:szCs w:val="16"/>
          </w:rPr>
          <w:t>imi</w:t>
        </w:r>
        <w:r w:rsidRPr="001279C4">
          <w:rPr>
            <w:rStyle w:val="a7"/>
            <w:color w:val="auto"/>
            <w:sz w:val="16"/>
            <w:szCs w:val="16"/>
            <w:lang w:val="uk-UA"/>
          </w:rPr>
          <w:t>.</w:t>
        </w:r>
        <w:r w:rsidRPr="000877A8">
          <w:rPr>
            <w:rStyle w:val="a7"/>
            <w:color w:val="auto"/>
            <w:sz w:val="16"/>
            <w:szCs w:val="16"/>
          </w:rPr>
          <w:t>org</w:t>
        </w:r>
        <w:r w:rsidRPr="001279C4">
          <w:rPr>
            <w:rStyle w:val="a7"/>
            <w:color w:val="auto"/>
            <w:sz w:val="16"/>
            <w:szCs w:val="16"/>
            <w:lang w:val="uk-UA"/>
          </w:rPr>
          <w:t>.</w:t>
        </w:r>
        <w:r w:rsidRPr="000877A8">
          <w:rPr>
            <w:rStyle w:val="a7"/>
            <w:color w:val="auto"/>
            <w:sz w:val="16"/>
            <w:szCs w:val="16"/>
          </w:rPr>
          <w:t>ua</w:t>
        </w:r>
        <w:r w:rsidRPr="001279C4">
          <w:rPr>
            <w:rStyle w:val="a7"/>
            <w:color w:val="auto"/>
            <w:sz w:val="16"/>
            <w:szCs w:val="16"/>
            <w:lang w:val="uk-UA"/>
          </w:rPr>
          <w:t>/</w:t>
        </w:r>
        <w:r w:rsidRPr="000877A8">
          <w:rPr>
            <w:rStyle w:val="a7"/>
            <w:color w:val="auto"/>
            <w:sz w:val="16"/>
            <w:szCs w:val="16"/>
          </w:rPr>
          <w:t>articles</w:t>
        </w:r>
        <w:r w:rsidRPr="001279C4">
          <w:rPr>
            <w:rStyle w:val="a7"/>
            <w:color w:val="auto"/>
            <w:sz w:val="16"/>
            <w:szCs w:val="16"/>
            <w:lang w:val="uk-UA"/>
          </w:rPr>
          <w:t>/197-</w:t>
        </w:r>
        <w:r w:rsidRPr="000877A8">
          <w:rPr>
            <w:rStyle w:val="a7"/>
            <w:color w:val="auto"/>
            <w:sz w:val="16"/>
            <w:szCs w:val="16"/>
          </w:rPr>
          <w:t>vypadkiv</w:t>
        </w:r>
        <w:r w:rsidRPr="001279C4">
          <w:rPr>
            <w:rStyle w:val="a7"/>
            <w:color w:val="auto"/>
            <w:sz w:val="16"/>
            <w:szCs w:val="16"/>
            <w:lang w:val="uk-UA"/>
          </w:rPr>
          <w:t>-</w:t>
        </w:r>
        <w:r w:rsidRPr="000877A8">
          <w:rPr>
            <w:rStyle w:val="a7"/>
            <w:color w:val="auto"/>
            <w:sz w:val="16"/>
            <w:szCs w:val="16"/>
          </w:rPr>
          <w:t>porushen</w:t>
        </w:r>
        <w:r w:rsidRPr="001279C4">
          <w:rPr>
            <w:rStyle w:val="a7"/>
            <w:color w:val="auto"/>
            <w:sz w:val="16"/>
            <w:szCs w:val="16"/>
            <w:lang w:val="uk-UA"/>
          </w:rPr>
          <w:t>-</w:t>
        </w:r>
        <w:r w:rsidRPr="000877A8">
          <w:rPr>
            <w:rStyle w:val="a7"/>
            <w:color w:val="auto"/>
            <w:sz w:val="16"/>
            <w:szCs w:val="16"/>
          </w:rPr>
          <w:t>svobody</w:t>
        </w:r>
        <w:r w:rsidRPr="001279C4">
          <w:rPr>
            <w:rStyle w:val="a7"/>
            <w:color w:val="auto"/>
            <w:sz w:val="16"/>
            <w:szCs w:val="16"/>
            <w:lang w:val="uk-UA"/>
          </w:rPr>
          <w:t>-</w:t>
        </w:r>
        <w:r w:rsidRPr="000877A8">
          <w:rPr>
            <w:rStyle w:val="a7"/>
            <w:color w:val="auto"/>
            <w:sz w:val="16"/>
            <w:szCs w:val="16"/>
          </w:rPr>
          <w:t>slova</w:t>
        </w:r>
        <w:r w:rsidRPr="001279C4">
          <w:rPr>
            <w:rStyle w:val="a7"/>
            <w:color w:val="auto"/>
            <w:sz w:val="16"/>
            <w:szCs w:val="16"/>
            <w:lang w:val="uk-UA"/>
          </w:rPr>
          <w:t>-</w:t>
        </w:r>
        <w:r w:rsidRPr="000877A8">
          <w:rPr>
            <w:rStyle w:val="a7"/>
            <w:color w:val="auto"/>
            <w:sz w:val="16"/>
            <w:szCs w:val="16"/>
          </w:rPr>
          <w:t>imi</w:t>
        </w:r>
        <w:r w:rsidRPr="001279C4">
          <w:rPr>
            <w:rStyle w:val="a7"/>
            <w:color w:val="auto"/>
            <w:sz w:val="16"/>
            <w:szCs w:val="16"/>
            <w:lang w:val="uk-UA"/>
          </w:rPr>
          <w:t>-</w:t>
        </w:r>
        <w:r w:rsidRPr="000877A8">
          <w:rPr>
            <w:rStyle w:val="a7"/>
            <w:color w:val="auto"/>
            <w:sz w:val="16"/>
            <w:szCs w:val="16"/>
          </w:rPr>
          <w:t>zafiksuvav</w:t>
        </w:r>
        <w:r w:rsidRPr="001279C4">
          <w:rPr>
            <w:rStyle w:val="a7"/>
            <w:color w:val="auto"/>
            <w:sz w:val="16"/>
            <w:szCs w:val="16"/>
            <w:lang w:val="uk-UA"/>
          </w:rPr>
          <w:t>-</w:t>
        </w:r>
        <w:r w:rsidRPr="000877A8">
          <w:rPr>
            <w:rStyle w:val="a7"/>
            <w:color w:val="auto"/>
            <w:sz w:val="16"/>
            <w:szCs w:val="16"/>
          </w:rPr>
          <w:t>u</w:t>
        </w:r>
        <w:r w:rsidRPr="001279C4">
          <w:rPr>
            <w:rStyle w:val="a7"/>
            <w:color w:val="auto"/>
            <w:sz w:val="16"/>
            <w:szCs w:val="16"/>
            <w:lang w:val="uk-UA"/>
          </w:rPr>
          <w:t>-2021-</w:t>
        </w:r>
        <w:r w:rsidRPr="000877A8">
          <w:rPr>
            <w:rStyle w:val="a7"/>
            <w:color w:val="auto"/>
            <w:sz w:val="16"/>
            <w:szCs w:val="16"/>
          </w:rPr>
          <w:t>rotsi</w:t>
        </w:r>
        <w:r w:rsidRPr="001279C4">
          <w:rPr>
            <w:rStyle w:val="a7"/>
            <w:color w:val="auto"/>
            <w:sz w:val="16"/>
            <w:szCs w:val="16"/>
            <w:lang w:val="uk-UA"/>
          </w:rPr>
          <w:t>-</w:t>
        </w:r>
        <w:r w:rsidRPr="000877A8">
          <w:rPr>
            <w:rStyle w:val="a7"/>
            <w:color w:val="auto"/>
            <w:sz w:val="16"/>
            <w:szCs w:val="16"/>
          </w:rPr>
          <w:t>v</w:t>
        </w:r>
        <w:r w:rsidRPr="001279C4">
          <w:rPr>
            <w:rStyle w:val="a7"/>
            <w:color w:val="auto"/>
            <w:sz w:val="16"/>
            <w:szCs w:val="16"/>
            <w:lang w:val="uk-UA"/>
          </w:rPr>
          <w:t>-</w:t>
        </w:r>
        <w:r w:rsidRPr="000877A8">
          <w:rPr>
            <w:rStyle w:val="a7"/>
            <w:color w:val="auto"/>
            <w:sz w:val="16"/>
            <w:szCs w:val="16"/>
          </w:rPr>
          <w:t>ukrayiny</w:t>
        </w:r>
        <w:r w:rsidRPr="001279C4">
          <w:rPr>
            <w:rStyle w:val="a7"/>
            <w:color w:val="auto"/>
            <w:sz w:val="16"/>
            <w:szCs w:val="16"/>
            <w:lang w:val="uk-UA"/>
          </w:rPr>
          <w:t>-</w:t>
        </w:r>
        <w:r w:rsidRPr="000877A8">
          <w:rPr>
            <w:rStyle w:val="a7"/>
            <w:color w:val="auto"/>
            <w:sz w:val="16"/>
            <w:szCs w:val="16"/>
          </w:rPr>
          <w:t>i</w:t>
        </w:r>
        <w:r w:rsidRPr="001279C4">
          <w:rPr>
            <w:rStyle w:val="a7"/>
            <w:color w:val="auto"/>
            <w:sz w:val="16"/>
            <w:szCs w:val="16"/>
            <w:lang w:val="uk-UA"/>
          </w:rPr>
          <w:t>43168</w:t>
        </w:r>
      </w:hyperlink>
      <w:r w:rsidRPr="001279C4">
        <w:rPr>
          <w:sz w:val="16"/>
          <w:szCs w:val="16"/>
          <w:lang w:val="uk-UA"/>
        </w:rPr>
        <w:t xml:space="preserve">, </w:t>
      </w:r>
      <w:hyperlink r:id="rId151" w:history="1">
        <w:r w:rsidRPr="000877A8">
          <w:rPr>
            <w:rStyle w:val="a7"/>
            <w:color w:val="auto"/>
            <w:sz w:val="16"/>
            <w:szCs w:val="16"/>
          </w:rPr>
          <w:t>https</w:t>
        </w:r>
        <w:r w:rsidRPr="001279C4">
          <w:rPr>
            <w:rStyle w:val="a7"/>
            <w:color w:val="auto"/>
            <w:sz w:val="16"/>
            <w:szCs w:val="16"/>
            <w:lang w:val="uk-UA"/>
          </w:rPr>
          <w:t>://</w:t>
        </w:r>
        <w:r w:rsidRPr="000877A8">
          <w:rPr>
            <w:rStyle w:val="a7"/>
            <w:color w:val="auto"/>
            <w:sz w:val="16"/>
            <w:szCs w:val="16"/>
          </w:rPr>
          <w:t>imi</w:t>
        </w:r>
        <w:r w:rsidRPr="001279C4">
          <w:rPr>
            <w:rStyle w:val="a7"/>
            <w:color w:val="auto"/>
            <w:sz w:val="16"/>
            <w:szCs w:val="16"/>
            <w:lang w:val="uk-UA"/>
          </w:rPr>
          <w:t>.</w:t>
        </w:r>
        <w:r w:rsidRPr="000877A8">
          <w:rPr>
            <w:rStyle w:val="a7"/>
            <w:color w:val="auto"/>
            <w:sz w:val="16"/>
            <w:szCs w:val="16"/>
          </w:rPr>
          <w:t>org</w:t>
        </w:r>
        <w:r w:rsidRPr="001279C4">
          <w:rPr>
            <w:rStyle w:val="a7"/>
            <w:color w:val="auto"/>
            <w:sz w:val="16"/>
            <w:szCs w:val="16"/>
            <w:lang w:val="uk-UA"/>
          </w:rPr>
          <w:t>.</w:t>
        </w:r>
        <w:r w:rsidRPr="000877A8">
          <w:rPr>
            <w:rStyle w:val="a7"/>
            <w:color w:val="auto"/>
            <w:sz w:val="16"/>
            <w:szCs w:val="16"/>
          </w:rPr>
          <w:t>ua</w:t>
        </w:r>
        <w:r w:rsidRPr="001279C4">
          <w:rPr>
            <w:rStyle w:val="a7"/>
            <w:color w:val="auto"/>
            <w:sz w:val="16"/>
            <w:szCs w:val="16"/>
            <w:lang w:val="uk-UA"/>
          </w:rPr>
          <w:t>/</w:t>
        </w:r>
        <w:r w:rsidRPr="000877A8">
          <w:rPr>
            <w:rStyle w:val="a7"/>
            <w:color w:val="auto"/>
            <w:sz w:val="16"/>
            <w:szCs w:val="16"/>
          </w:rPr>
          <w:t>articles</w:t>
        </w:r>
        <w:r w:rsidRPr="001279C4">
          <w:rPr>
            <w:rStyle w:val="a7"/>
            <w:color w:val="auto"/>
            <w:sz w:val="16"/>
            <w:szCs w:val="16"/>
            <w:lang w:val="uk-UA"/>
          </w:rPr>
          <w:t>/229-</w:t>
        </w:r>
        <w:r w:rsidRPr="000877A8">
          <w:rPr>
            <w:rStyle w:val="a7"/>
            <w:color w:val="auto"/>
            <w:sz w:val="16"/>
            <w:szCs w:val="16"/>
          </w:rPr>
          <w:t>vypadkiv</w:t>
        </w:r>
        <w:r w:rsidRPr="001279C4">
          <w:rPr>
            <w:rStyle w:val="a7"/>
            <w:color w:val="auto"/>
            <w:sz w:val="16"/>
            <w:szCs w:val="16"/>
            <w:lang w:val="uk-UA"/>
          </w:rPr>
          <w:t>-</w:t>
        </w:r>
        <w:r w:rsidRPr="000877A8">
          <w:rPr>
            <w:rStyle w:val="a7"/>
            <w:color w:val="auto"/>
            <w:sz w:val="16"/>
            <w:szCs w:val="16"/>
          </w:rPr>
          <w:t>porushen</w:t>
        </w:r>
        <w:r w:rsidRPr="001279C4">
          <w:rPr>
            <w:rStyle w:val="a7"/>
            <w:color w:val="auto"/>
            <w:sz w:val="16"/>
            <w:szCs w:val="16"/>
            <w:lang w:val="uk-UA"/>
          </w:rPr>
          <w:t>-</w:t>
        </w:r>
        <w:r w:rsidRPr="000877A8">
          <w:rPr>
            <w:rStyle w:val="a7"/>
            <w:color w:val="auto"/>
            <w:sz w:val="16"/>
            <w:szCs w:val="16"/>
          </w:rPr>
          <w:t>svobody</w:t>
        </w:r>
        <w:r w:rsidRPr="001279C4">
          <w:rPr>
            <w:rStyle w:val="a7"/>
            <w:color w:val="auto"/>
            <w:sz w:val="16"/>
            <w:szCs w:val="16"/>
            <w:lang w:val="uk-UA"/>
          </w:rPr>
          <w:t>-</w:t>
        </w:r>
        <w:r w:rsidRPr="000877A8">
          <w:rPr>
            <w:rStyle w:val="a7"/>
            <w:color w:val="auto"/>
            <w:sz w:val="16"/>
            <w:szCs w:val="16"/>
          </w:rPr>
          <w:t>slova</w:t>
        </w:r>
        <w:r w:rsidRPr="001279C4">
          <w:rPr>
            <w:rStyle w:val="a7"/>
            <w:color w:val="auto"/>
            <w:sz w:val="16"/>
            <w:szCs w:val="16"/>
            <w:lang w:val="uk-UA"/>
          </w:rPr>
          <w:t>-</w:t>
        </w:r>
        <w:r w:rsidRPr="000877A8">
          <w:rPr>
            <w:rStyle w:val="a7"/>
            <w:color w:val="auto"/>
            <w:sz w:val="16"/>
            <w:szCs w:val="16"/>
          </w:rPr>
          <w:t>imi</w:t>
        </w:r>
        <w:r w:rsidRPr="001279C4">
          <w:rPr>
            <w:rStyle w:val="a7"/>
            <w:color w:val="auto"/>
            <w:sz w:val="16"/>
            <w:szCs w:val="16"/>
            <w:lang w:val="uk-UA"/>
          </w:rPr>
          <w:t>-</w:t>
        </w:r>
        <w:r w:rsidRPr="000877A8">
          <w:rPr>
            <w:rStyle w:val="a7"/>
            <w:color w:val="auto"/>
            <w:sz w:val="16"/>
            <w:szCs w:val="16"/>
          </w:rPr>
          <w:t>zafiksuvav</w:t>
        </w:r>
        <w:r w:rsidRPr="001279C4">
          <w:rPr>
            <w:rStyle w:val="a7"/>
            <w:color w:val="auto"/>
            <w:sz w:val="16"/>
            <w:szCs w:val="16"/>
            <w:lang w:val="uk-UA"/>
          </w:rPr>
          <w:t>-</w:t>
        </w:r>
        <w:r w:rsidRPr="000877A8">
          <w:rPr>
            <w:rStyle w:val="a7"/>
            <w:color w:val="auto"/>
            <w:sz w:val="16"/>
            <w:szCs w:val="16"/>
          </w:rPr>
          <w:t>v</w:t>
        </w:r>
        <w:r w:rsidRPr="001279C4">
          <w:rPr>
            <w:rStyle w:val="a7"/>
            <w:color w:val="auto"/>
            <w:sz w:val="16"/>
            <w:szCs w:val="16"/>
            <w:lang w:val="uk-UA"/>
          </w:rPr>
          <w:t>-</w:t>
        </w:r>
        <w:r w:rsidRPr="000877A8">
          <w:rPr>
            <w:rStyle w:val="a7"/>
            <w:color w:val="auto"/>
            <w:sz w:val="16"/>
            <w:szCs w:val="16"/>
          </w:rPr>
          <w:t>ukrayini</w:t>
        </w:r>
        <w:r w:rsidRPr="001279C4">
          <w:rPr>
            <w:rStyle w:val="a7"/>
            <w:color w:val="auto"/>
            <w:sz w:val="16"/>
            <w:szCs w:val="16"/>
            <w:lang w:val="uk-UA"/>
          </w:rPr>
          <w:t>-</w:t>
        </w:r>
        <w:r w:rsidRPr="000877A8">
          <w:rPr>
            <w:rStyle w:val="a7"/>
            <w:color w:val="auto"/>
            <w:sz w:val="16"/>
            <w:szCs w:val="16"/>
          </w:rPr>
          <w:t>u</w:t>
        </w:r>
        <w:r w:rsidRPr="001279C4">
          <w:rPr>
            <w:rStyle w:val="a7"/>
            <w:color w:val="auto"/>
            <w:sz w:val="16"/>
            <w:szCs w:val="16"/>
            <w:lang w:val="uk-UA"/>
          </w:rPr>
          <w:t>-2020-</w:t>
        </w:r>
        <w:r w:rsidRPr="000877A8">
          <w:rPr>
            <w:rStyle w:val="a7"/>
            <w:color w:val="auto"/>
            <w:sz w:val="16"/>
            <w:szCs w:val="16"/>
          </w:rPr>
          <w:t>rotsi</w:t>
        </w:r>
        <w:r w:rsidRPr="001279C4">
          <w:rPr>
            <w:rStyle w:val="a7"/>
            <w:color w:val="auto"/>
            <w:sz w:val="16"/>
            <w:szCs w:val="16"/>
            <w:lang w:val="uk-UA"/>
          </w:rPr>
          <w:t>-</w:t>
        </w:r>
        <w:r w:rsidRPr="000877A8">
          <w:rPr>
            <w:rStyle w:val="a7"/>
            <w:color w:val="auto"/>
            <w:sz w:val="16"/>
            <w:szCs w:val="16"/>
          </w:rPr>
          <w:t>i</w:t>
        </w:r>
        <w:r w:rsidRPr="001279C4">
          <w:rPr>
            <w:rStyle w:val="a7"/>
            <w:color w:val="auto"/>
            <w:sz w:val="16"/>
            <w:szCs w:val="16"/>
            <w:lang w:val="uk-UA"/>
          </w:rPr>
          <w:t>36908</w:t>
        </w:r>
      </w:hyperlink>
      <w:r w:rsidRPr="001279C4">
        <w:rPr>
          <w:sz w:val="16"/>
          <w:szCs w:val="16"/>
          <w:lang w:val="uk-UA"/>
        </w:rPr>
        <w:t xml:space="preserve">, </w:t>
      </w:r>
      <w:hyperlink r:id="rId152" w:history="1">
        <w:r w:rsidRPr="000877A8">
          <w:rPr>
            <w:rStyle w:val="a7"/>
            <w:color w:val="auto"/>
            <w:sz w:val="16"/>
            <w:szCs w:val="16"/>
          </w:rPr>
          <w:t>https</w:t>
        </w:r>
        <w:r w:rsidRPr="001279C4">
          <w:rPr>
            <w:rStyle w:val="a7"/>
            <w:color w:val="auto"/>
            <w:sz w:val="16"/>
            <w:szCs w:val="16"/>
            <w:lang w:val="uk-UA"/>
          </w:rPr>
          <w:t>://</w:t>
        </w:r>
        <w:r w:rsidRPr="000877A8">
          <w:rPr>
            <w:rStyle w:val="a7"/>
            <w:color w:val="auto"/>
            <w:sz w:val="16"/>
            <w:szCs w:val="16"/>
          </w:rPr>
          <w:t>imi</w:t>
        </w:r>
        <w:r w:rsidRPr="001279C4">
          <w:rPr>
            <w:rStyle w:val="a7"/>
            <w:color w:val="auto"/>
            <w:sz w:val="16"/>
            <w:szCs w:val="16"/>
            <w:lang w:val="uk-UA"/>
          </w:rPr>
          <w:t>.</w:t>
        </w:r>
        <w:r w:rsidRPr="000877A8">
          <w:rPr>
            <w:rStyle w:val="a7"/>
            <w:color w:val="auto"/>
            <w:sz w:val="16"/>
            <w:szCs w:val="16"/>
          </w:rPr>
          <w:t>org</w:t>
        </w:r>
        <w:r w:rsidRPr="001279C4">
          <w:rPr>
            <w:rStyle w:val="a7"/>
            <w:color w:val="auto"/>
            <w:sz w:val="16"/>
            <w:szCs w:val="16"/>
            <w:lang w:val="uk-UA"/>
          </w:rPr>
          <w:t>.</w:t>
        </w:r>
        <w:r w:rsidRPr="000877A8">
          <w:rPr>
            <w:rStyle w:val="a7"/>
            <w:color w:val="auto"/>
            <w:sz w:val="16"/>
            <w:szCs w:val="16"/>
          </w:rPr>
          <w:t>ua</w:t>
        </w:r>
        <w:r w:rsidRPr="001279C4">
          <w:rPr>
            <w:rStyle w:val="a7"/>
            <w:color w:val="auto"/>
            <w:sz w:val="16"/>
            <w:szCs w:val="16"/>
            <w:lang w:val="uk-UA"/>
          </w:rPr>
          <w:t>/</w:t>
        </w:r>
        <w:r w:rsidRPr="000877A8">
          <w:rPr>
            <w:rStyle w:val="a7"/>
            <w:color w:val="auto"/>
            <w:sz w:val="16"/>
            <w:szCs w:val="16"/>
          </w:rPr>
          <w:t>monitorings</w:t>
        </w:r>
        <w:r w:rsidRPr="001279C4">
          <w:rPr>
            <w:rStyle w:val="a7"/>
            <w:color w:val="auto"/>
            <w:sz w:val="16"/>
            <w:szCs w:val="16"/>
            <w:lang w:val="uk-UA"/>
          </w:rPr>
          <w:t>/</w:t>
        </w:r>
        <w:r w:rsidRPr="000877A8">
          <w:rPr>
            <w:rStyle w:val="a7"/>
            <w:color w:val="auto"/>
            <w:sz w:val="16"/>
            <w:szCs w:val="16"/>
          </w:rPr>
          <w:t>svoboda</w:t>
        </w:r>
        <w:r w:rsidRPr="001279C4">
          <w:rPr>
            <w:rStyle w:val="a7"/>
            <w:color w:val="auto"/>
            <w:sz w:val="16"/>
            <w:szCs w:val="16"/>
            <w:lang w:val="uk-UA"/>
          </w:rPr>
          <w:t>-</w:t>
        </w:r>
        <w:r w:rsidRPr="000877A8">
          <w:rPr>
            <w:rStyle w:val="a7"/>
            <w:color w:val="auto"/>
            <w:sz w:val="16"/>
            <w:szCs w:val="16"/>
          </w:rPr>
          <w:t>slova</w:t>
        </w:r>
        <w:r w:rsidRPr="001279C4">
          <w:rPr>
            <w:rStyle w:val="a7"/>
            <w:color w:val="auto"/>
            <w:sz w:val="16"/>
            <w:szCs w:val="16"/>
            <w:lang w:val="uk-UA"/>
          </w:rPr>
          <w:t>-</w:t>
        </w:r>
        <w:r w:rsidRPr="000877A8">
          <w:rPr>
            <w:rStyle w:val="a7"/>
            <w:color w:val="auto"/>
            <w:sz w:val="16"/>
            <w:szCs w:val="16"/>
          </w:rPr>
          <w:t>v</w:t>
        </w:r>
        <w:r w:rsidRPr="001279C4">
          <w:rPr>
            <w:rStyle w:val="a7"/>
            <w:color w:val="auto"/>
            <w:sz w:val="16"/>
            <w:szCs w:val="16"/>
            <w:lang w:val="uk-UA"/>
          </w:rPr>
          <w:t>-</w:t>
        </w:r>
        <w:r w:rsidRPr="000877A8">
          <w:rPr>
            <w:rStyle w:val="a7"/>
            <w:color w:val="auto"/>
            <w:sz w:val="16"/>
            <w:szCs w:val="16"/>
          </w:rPr>
          <w:t>ukrayini</w:t>
        </w:r>
        <w:r w:rsidRPr="001279C4">
          <w:rPr>
            <w:rStyle w:val="a7"/>
            <w:color w:val="auto"/>
            <w:sz w:val="16"/>
            <w:szCs w:val="16"/>
            <w:lang w:val="uk-UA"/>
          </w:rPr>
          <w:t>-</w:t>
        </w:r>
        <w:r w:rsidRPr="000877A8">
          <w:rPr>
            <w:rStyle w:val="a7"/>
            <w:color w:val="auto"/>
            <w:sz w:val="16"/>
            <w:szCs w:val="16"/>
          </w:rPr>
          <w:t>u</w:t>
        </w:r>
        <w:r w:rsidRPr="001279C4">
          <w:rPr>
            <w:rStyle w:val="a7"/>
            <w:color w:val="auto"/>
            <w:sz w:val="16"/>
            <w:szCs w:val="16"/>
            <w:lang w:val="uk-UA"/>
          </w:rPr>
          <w:t>-2019-</w:t>
        </w:r>
        <w:r w:rsidRPr="000877A8">
          <w:rPr>
            <w:rStyle w:val="a7"/>
            <w:color w:val="auto"/>
            <w:sz w:val="16"/>
            <w:szCs w:val="16"/>
          </w:rPr>
          <w:t>rotsi</w:t>
        </w:r>
        <w:r w:rsidRPr="001279C4">
          <w:rPr>
            <w:rStyle w:val="a7"/>
            <w:color w:val="auto"/>
            <w:sz w:val="16"/>
            <w:szCs w:val="16"/>
            <w:lang w:val="uk-UA"/>
          </w:rPr>
          <w:t>-</w:t>
        </w:r>
        <w:r w:rsidRPr="000877A8">
          <w:rPr>
            <w:rStyle w:val="a7"/>
            <w:color w:val="auto"/>
            <w:sz w:val="16"/>
            <w:szCs w:val="16"/>
          </w:rPr>
          <w:t>pogirshylasya</w:t>
        </w:r>
        <w:r w:rsidRPr="001279C4">
          <w:rPr>
            <w:rStyle w:val="a7"/>
            <w:color w:val="auto"/>
            <w:sz w:val="16"/>
            <w:szCs w:val="16"/>
            <w:lang w:val="uk-UA"/>
          </w:rPr>
          <w:t>-</w:t>
        </w:r>
        <w:r w:rsidRPr="000877A8">
          <w:rPr>
            <w:rStyle w:val="a7"/>
            <w:color w:val="auto"/>
            <w:sz w:val="16"/>
            <w:szCs w:val="16"/>
          </w:rPr>
          <w:t>imi</w:t>
        </w:r>
        <w:r w:rsidRPr="001279C4">
          <w:rPr>
            <w:rStyle w:val="a7"/>
            <w:color w:val="auto"/>
            <w:sz w:val="16"/>
            <w:szCs w:val="16"/>
            <w:lang w:val="uk-UA"/>
          </w:rPr>
          <w:t>-</w:t>
        </w:r>
        <w:r w:rsidRPr="000877A8">
          <w:rPr>
            <w:rStyle w:val="a7"/>
            <w:color w:val="auto"/>
            <w:sz w:val="16"/>
            <w:szCs w:val="16"/>
          </w:rPr>
          <w:t>i</w:t>
        </w:r>
        <w:r w:rsidRPr="001279C4">
          <w:rPr>
            <w:rStyle w:val="a7"/>
            <w:color w:val="auto"/>
            <w:sz w:val="16"/>
            <w:szCs w:val="16"/>
            <w:lang w:val="uk-UA"/>
          </w:rPr>
          <w:t>31267</w:t>
        </w:r>
      </w:hyperlink>
      <w:r w:rsidRPr="001279C4">
        <w:rPr>
          <w:sz w:val="16"/>
          <w:szCs w:val="16"/>
          <w:lang w:val="uk-UA"/>
        </w:rPr>
        <w:t xml:space="preserve">? </w:t>
      </w:r>
      <w:hyperlink r:id="rId153" w:history="1">
        <w:r w:rsidRPr="000877A8">
          <w:rPr>
            <w:rStyle w:val="a7"/>
            <w:color w:val="auto"/>
            <w:sz w:val="16"/>
            <w:szCs w:val="16"/>
          </w:rPr>
          <w:t>https://imi.org.ua/monitorings/235-porushen-svobody-slova-zafiksovano-v-ukraini-u-2018-rotsi-doslidzhennia-imi-i28320</w:t>
        </w:r>
      </w:hyperlink>
      <w:r w:rsidRPr="000877A8">
        <w:rPr>
          <w:sz w:val="16"/>
          <w:szCs w:val="16"/>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B50AE"/>
    <w:multiLevelType w:val="hybridMultilevel"/>
    <w:tmpl w:val="79565C9E"/>
    <w:lvl w:ilvl="0" w:tplc="A32ECD30">
      <w:start w:val="1"/>
      <w:numFmt w:val="decimal"/>
      <w:lvlText w:val="%1."/>
      <w:lvlJc w:val="left"/>
      <w:pPr>
        <w:ind w:left="1429" w:hanging="360"/>
      </w:pPr>
      <w:rPr>
        <w:lang w:val="uk-UA"/>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nsid w:val="089A30A1"/>
    <w:multiLevelType w:val="multilevel"/>
    <w:tmpl w:val="020E4CF4"/>
    <w:lvl w:ilvl="0">
      <w:start w:val="1"/>
      <w:numFmt w:val="decimal"/>
      <w:lvlText w:val="%1."/>
      <w:lvlJc w:val="left"/>
      <w:pPr>
        <w:ind w:left="720" w:hanging="360"/>
      </w:pPr>
      <w:rPr>
        <w:rFonts w:ascii="Times New Roman" w:hAnsi="Times New Roman" w:cs="Times New Roman"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8B71595"/>
    <w:multiLevelType w:val="hybridMultilevel"/>
    <w:tmpl w:val="75BADB7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9856EEA"/>
    <w:multiLevelType w:val="multilevel"/>
    <w:tmpl w:val="F6F226F0"/>
    <w:lvl w:ilvl="0">
      <w:start w:val="1"/>
      <w:numFmt w:val="decimal"/>
      <w:lvlText w:val="%1."/>
      <w:lvlJc w:val="left"/>
      <w:pPr>
        <w:ind w:left="720" w:hanging="360"/>
      </w:pPr>
      <w:rPr>
        <w:rFonts w:ascii="Times New Roman" w:hAnsi="Times New Roman" w:cs="Times New Roman" w:hint="default"/>
        <w:b w:val="0"/>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4A777CA"/>
    <w:multiLevelType w:val="multilevel"/>
    <w:tmpl w:val="020E4CF4"/>
    <w:lvl w:ilvl="0">
      <w:start w:val="1"/>
      <w:numFmt w:val="decimal"/>
      <w:lvlText w:val="%1."/>
      <w:lvlJc w:val="left"/>
      <w:pPr>
        <w:ind w:left="720" w:hanging="360"/>
      </w:pPr>
      <w:rPr>
        <w:rFonts w:ascii="Times New Roman" w:hAnsi="Times New Roman" w:cs="Times New Roman"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7E611D8"/>
    <w:multiLevelType w:val="hybridMultilevel"/>
    <w:tmpl w:val="8454F534"/>
    <w:lvl w:ilvl="0" w:tplc="AAC4D552">
      <w:start w:val="1"/>
      <w:numFmt w:val="decimal"/>
      <w:lvlText w:val="%1."/>
      <w:lvlJc w:val="left"/>
      <w:pPr>
        <w:ind w:left="1080" w:hanging="360"/>
      </w:pPr>
      <w:rPr>
        <w:rFont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nsid w:val="184671EA"/>
    <w:multiLevelType w:val="hybridMultilevel"/>
    <w:tmpl w:val="BEBCE2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1A210B77"/>
    <w:multiLevelType w:val="hybridMultilevel"/>
    <w:tmpl w:val="746E0690"/>
    <w:lvl w:ilvl="0" w:tplc="E1227106">
      <w:start w:val="2"/>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8">
    <w:nsid w:val="1B04181A"/>
    <w:multiLevelType w:val="multilevel"/>
    <w:tmpl w:val="F6F226F0"/>
    <w:lvl w:ilvl="0">
      <w:start w:val="1"/>
      <w:numFmt w:val="decimal"/>
      <w:lvlText w:val="%1."/>
      <w:lvlJc w:val="left"/>
      <w:pPr>
        <w:ind w:left="501" w:hanging="360"/>
      </w:pPr>
      <w:rPr>
        <w:rFonts w:ascii="Times New Roman" w:hAnsi="Times New Roman" w:cs="Times New Roman" w:hint="default"/>
        <w:b w:val="0"/>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1D4819B5"/>
    <w:multiLevelType w:val="multilevel"/>
    <w:tmpl w:val="020E4CF4"/>
    <w:lvl w:ilvl="0">
      <w:start w:val="1"/>
      <w:numFmt w:val="decimal"/>
      <w:lvlText w:val="%1."/>
      <w:lvlJc w:val="left"/>
      <w:pPr>
        <w:ind w:left="720" w:hanging="360"/>
      </w:pPr>
      <w:rPr>
        <w:rFonts w:ascii="Times New Roman" w:hAnsi="Times New Roman" w:cs="Times New Roman"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D6613F4"/>
    <w:multiLevelType w:val="multilevel"/>
    <w:tmpl w:val="FE2C9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4E1F3E"/>
    <w:multiLevelType w:val="hybridMultilevel"/>
    <w:tmpl w:val="7AB28D42"/>
    <w:lvl w:ilvl="0" w:tplc="EB26BDDC">
      <w:start w:val="1"/>
      <w:numFmt w:val="decimal"/>
      <w:lvlText w:val="%1."/>
      <w:lvlJc w:val="left"/>
      <w:pPr>
        <w:ind w:left="108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2C033A43"/>
    <w:multiLevelType w:val="multilevel"/>
    <w:tmpl w:val="E3084AFE"/>
    <w:lvl w:ilvl="0">
      <w:start w:val="1"/>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1F25DA2"/>
    <w:multiLevelType w:val="hybridMultilevel"/>
    <w:tmpl w:val="CE26143A"/>
    <w:lvl w:ilvl="0" w:tplc="EB26BDDC">
      <w:start w:val="1"/>
      <w:numFmt w:val="decimal"/>
      <w:lvlText w:val="%1."/>
      <w:lvlJc w:val="left"/>
      <w:pPr>
        <w:ind w:left="1789" w:hanging="360"/>
      </w:pPr>
      <w:rPr>
        <w:rFonts w:eastAsia="Times New Roman"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nsid w:val="32AB0CC6"/>
    <w:multiLevelType w:val="hybridMultilevel"/>
    <w:tmpl w:val="49DCDB4E"/>
    <w:lvl w:ilvl="0" w:tplc="EB26BDDC">
      <w:start w:val="1"/>
      <w:numFmt w:val="decimal"/>
      <w:lvlText w:val="%1."/>
      <w:lvlJc w:val="left"/>
      <w:pPr>
        <w:ind w:left="1080" w:hanging="360"/>
      </w:pPr>
      <w:rPr>
        <w:rFonts w:eastAsia="Times New Roman"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nsid w:val="32DE3723"/>
    <w:multiLevelType w:val="multilevel"/>
    <w:tmpl w:val="020E4CF4"/>
    <w:lvl w:ilvl="0">
      <w:start w:val="1"/>
      <w:numFmt w:val="decimal"/>
      <w:lvlText w:val="%1."/>
      <w:lvlJc w:val="left"/>
      <w:pPr>
        <w:ind w:left="720" w:hanging="360"/>
      </w:pPr>
      <w:rPr>
        <w:rFonts w:ascii="Times New Roman" w:hAnsi="Times New Roman" w:cs="Times New Roman"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5873E99"/>
    <w:multiLevelType w:val="multilevel"/>
    <w:tmpl w:val="E3084AFE"/>
    <w:lvl w:ilvl="0">
      <w:start w:val="1"/>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6221A0"/>
    <w:multiLevelType w:val="hybridMultilevel"/>
    <w:tmpl w:val="7A8CAE8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3E200245"/>
    <w:multiLevelType w:val="hybridMultilevel"/>
    <w:tmpl w:val="79C0471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nsid w:val="41372875"/>
    <w:multiLevelType w:val="hybridMultilevel"/>
    <w:tmpl w:val="B79EDA0A"/>
    <w:lvl w:ilvl="0" w:tplc="2D6CEEC2">
      <w:start w:val="1"/>
      <w:numFmt w:val="decimal"/>
      <w:lvlText w:val="%1."/>
      <w:lvlJc w:val="left"/>
      <w:pPr>
        <w:ind w:left="1789" w:hanging="360"/>
      </w:pPr>
      <w:rPr>
        <w:rFonts w:eastAsia="Times New Roman" w:hint="default"/>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0">
    <w:nsid w:val="41BC18EE"/>
    <w:multiLevelType w:val="hybridMultilevel"/>
    <w:tmpl w:val="12B8892A"/>
    <w:lvl w:ilvl="0" w:tplc="EB26BDDC">
      <w:start w:val="1"/>
      <w:numFmt w:val="decimal"/>
      <w:lvlText w:val="%1."/>
      <w:lvlJc w:val="left"/>
      <w:pPr>
        <w:ind w:left="108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7584287B"/>
    <w:multiLevelType w:val="hybridMultilevel"/>
    <w:tmpl w:val="5FE2E838"/>
    <w:lvl w:ilvl="0" w:tplc="EB26BDDC">
      <w:start w:val="1"/>
      <w:numFmt w:val="decimal"/>
      <w:lvlText w:val="%1."/>
      <w:lvlJc w:val="left"/>
      <w:pPr>
        <w:ind w:left="108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nsid w:val="75B745AC"/>
    <w:multiLevelType w:val="hybridMultilevel"/>
    <w:tmpl w:val="2814E9A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782D3144"/>
    <w:multiLevelType w:val="multilevel"/>
    <w:tmpl w:val="020E4CF4"/>
    <w:lvl w:ilvl="0">
      <w:start w:val="1"/>
      <w:numFmt w:val="decimal"/>
      <w:lvlText w:val="%1."/>
      <w:lvlJc w:val="left"/>
      <w:pPr>
        <w:ind w:left="720" w:hanging="360"/>
      </w:pPr>
      <w:rPr>
        <w:rFonts w:ascii="Times New Roman" w:hAnsi="Times New Roman" w:cs="Times New Roman"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7FAD6C14"/>
    <w:multiLevelType w:val="hybridMultilevel"/>
    <w:tmpl w:val="EF3C7C6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18"/>
  </w:num>
  <w:num w:numId="5">
    <w:abstractNumId w:val="14"/>
  </w:num>
  <w:num w:numId="6">
    <w:abstractNumId w:val="13"/>
  </w:num>
  <w:num w:numId="7">
    <w:abstractNumId w:val="19"/>
  </w:num>
  <w:num w:numId="8">
    <w:abstractNumId w:val="21"/>
  </w:num>
  <w:num w:numId="9">
    <w:abstractNumId w:val="6"/>
  </w:num>
  <w:num w:numId="10">
    <w:abstractNumId w:val="2"/>
  </w:num>
  <w:num w:numId="11">
    <w:abstractNumId w:val="17"/>
  </w:num>
  <w:num w:numId="12">
    <w:abstractNumId w:val="20"/>
  </w:num>
  <w:num w:numId="13">
    <w:abstractNumId w:val="11"/>
  </w:num>
  <w:num w:numId="14">
    <w:abstractNumId w:val="24"/>
  </w:num>
  <w:num w:numId="15">
    <w:abstractNumId w:val="22"/>
  </w:num>
  <w:num w:numId="16">
    <w:abstractNumId w:val="0"/>
  </w:num>
  <w:num w:numId="17">
    <w:abstractNumId w:val="9"/>
  </w:num>
  <w:num w:numId="18">
    <w:abstractNumId w:val="4"/>
  </w:num>
  <w:num w:numId="19">
    <w:abstractNumId w:val="23"/>
  </w:num>
  <w:num w:numId="20">
    <w:abstractNumId w:val="15"/>
  </w:num>
  <w:num w:numId="21">
    <w:abstractNumId w:val="8"/>
  </w:num>
  <w:num w:numId="22">
    <w:abstractNumId w:val="3"/>
  </w:num>
  <w:num w:numId="23">
    <w:abstractNumId w:val="10"/>
  </w:num>
  <w:num w:numId="24">
    <w:abstractNumId w:val="12"/>
  </w:num>
  <w:num w:numId="25">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3B"/>
    <w:rsid w:val="0000259A"/>
    <w:rsid w:val="000028ED"/>
    <w:rsid w:val="00004AD1"/>
    <w:rsid w:val="00005FD8"/>
    <w:rsid w:val="00006646"/>
    <w:rsid w:val="00006CF7"/>
    <w:rsid w:val="00012CA0"/>
    <w:rsid w:val="00014E12"/>
    <w:rsid w:val="00017525"/>
    <w:rsid w:val="000213CD"/>
    <w:rsid w:val="00021F14"/>
    <w:rsid w:val="00024FC1"/>
    <w:rsid w:val="00025278"/>
    <w:rsid w:val="000253CF"/>
    <w:rsid w:val="00034438"/>
    <w:rsid w:val="00034E07"/>
    <w:rsid w:val="00035C46"/>
    <w:rsid w:val="0004085F"/>
    <w:rsid w:val="00041C20"/>
    <w:rsid w:val="000459B5"/>
    <w:rsid w:val="000473D7"/>
    <w:rsid w:val="0005026A"/>
    <w:rsid w:val="000517F0"/>
    <w:rsid w:val="000631AF"/>
    <w:rsid w:val="00064C44"/>
    <w:rsid w:val="000656EA"/>
    <w:rsid w:val="00065734"/>
    <w:rsid w:val="00072151"/>
    <w:rsid w:val="000728C6"/>
    <w:rsid w:val="00080586"/>
    <w:rsid w:val="0008125A"/>
    <w:rsid w:val="000825B3"/>
    <w:rsid w:val="00083318"/>
    <w:rsid w:val="000877A8"/>
    <w:rsid w:val="000915A8"/>
    <w:rsid w:val="00091FE3"/>
    <w:rsid w:val="000A73EF"/>
    <w:rsid w:val="000B2265"/>
    <w:rsid w:val="000B335E"/>
    <w:rsid w:val="000B5524"/>
    <w:rsid w:val="000C1CCD"/>
    <w:rsid w:val="000D1CFA"/>
    <w:rsid w:val="000D22B5"/>
    <w:rsid w:val="000F5612"/>
    <w:rsid w:val="000F73EE"/>
    <w:rsid w:val="000F79A6"/>
    <w:rsid w:val="00100A67"/>
    <w:rsid w:val="00103987"/>
    <w:rsid w:val="001049F5"/>
    <w:rsid w:val="0010522E"/>
    <w:rsid w:val="0011569D"/>
    <w:rsid w:val="00115C95"/>
    <w:rsid w:val="0011612D"/>
    <w:rsid w:val="001253F0"/>
    <w:rsid w:val="001279C4"/>
    <w:rsid w:val="00135E01"/>
    <w:rsid w:val="00136F53"/>
    <w:rsid w:val="00141CA6"/>
    <w:rsid w:val="00144106"/>
    <w:rsid w:val="0014462C"/>
    <w:rsid w:val="00145574"/>
    <w:rsid w:val="00151335"/>
    <w:rsid w:val="00153A0E"/>
    <w:rsid w:val="00155DFD"/>
    <w:rsid w:val="00160D1D"/>
    <w:rsid w:val="001622E8"/>
    <w:rsid w:val="00171600"/>
    <w:rsid w:val="001736D6"/>
    <w:rsid w:val="00174969"/>
    <w:rsid w:val="00184249"/>
    <w:rsid w:val="00185FB3"/>
    <w:rsid w:val="00186D47"/>
    <w:rsid w:val="0019054E"/>
    <w:rsid w:val="00192598"/>
    <w:rsid w:val="00195AA2"/>
    <w:rsid w:val="00195F3B"/>
    <w:rsid w:val="001963E0"/>
    <w:rsid w:val="001A11E7"/>
    <w:rsid w:val="001A2593"/>
    <w:rsid w:val="001A5C4F"/>
    <w:rsid w:val="001B2B34"/>
    <w:rsid w:val="001B58C2"/>
    <w:rsid w:val="001B7EFE"/>
    <w:rsid w:val="001C09DB"/>
    <w:rsid w:val="001C1EED"/>
    <w:rsid w:val="001C2C6C"/>
    <w:rsid w:val="001C4593"/>
    <w:rsid w:val="001C7DC6"/>
    <w:rsid w:val="001D3B0D"/>
    <w:rsid w:val="001D4FA1"/>
    <w:rsid w:val="001D5607"/>
    <w:rsid w:val="001E4AD3"/>
    <w:rsid w:val="001E594A"/>
    <w:rsid w:val="001F08C2"/>
    <w:rsid w:val="001F0DC4"/>
    <w:rsid w:val="001F273B"/>
    <w:rsid w:val="001F28DE"/>
    <w:rsid w:val="001F5A82"/>
    <w:rsid w:val="001F6EC8"/>
    <w:rsid w:val="0020221C"/>
    <w:rsid w:val="00205286"/>
    <w:rsid w:val="00207A00"/>
    <w:rsid w:val="00215074"/>
    <w:rsid w:val="00221188"/>
    <w:rsid w:val="00225A5C"/>
    <w:rsid w:val="00226B93"/>
    <w:rsid w:val="002273DE"/>
    <w:rsid w:val="00227A10"/>
    <w:rsid w:val="002312CB"/>
    <w:rsid w:val="002406FB"/>
    <w:rsid w:val="00241E47"/>
    <w:rsid w:val="00241F88"/>
    <w:rsid w:val="0024283F"/>
    <w:rsid w:val="00243565"/>
    <w:rsid w:val="0024432B"/>
    <w:rsid w:val="0024456B"/>
    <w:rsid w:val="00246FAE"/>
    <w:rsid w:val="00247C7D"/>
    <w:rsid w:val="00250950"/>
    <w:rsid w:val="00254436"/>
    <w:rsid w:val="00263356"/>
    <w:rsid w:val="002655FE"/>
    <w:rsid w:val="00274AD7"/>
    <w:rsid w:val="0027560A"/>
    <w:rsid w:val="002767FD"/>
    <w:rsid w:val="00276B16"/>
    <w:rsid w:val="002800A7"/>
    <w:rsid w:val="00280ACA"/>
    <w:rsid w:val="002828AC"/>
    <w:rsid w:val="00282FEB"/>
    <w:rsid w:val="00285B98"/>
    <w:rsid w:val="002908F7"/>
    <w:rsid w:val="002A10F2"/>
    <w:rsid w:val="002A1EFB"/>
    <w:rsid w:val="002A2B41"/>
    <w:rsid w:val="002A3D28"/>
    <w:rsid w:val="002A44EA"/>
    <w:rsid w:val="002B06BF"/>
    <w:rsid w:val="002B7A15"/>
    <w:rsid w:val="002C17E7"/>
    <w:rsid w:val="002C285B"/>
    <w:rsid w:val="002C7707"/>
    <w:rsid w:val="002C788B"/>
    <w:rsid w:val="002D1285"/>
    <w:rsid w:val="002D26E4"/>
    <w:rsid w:val="002D34BD"/>
    <w:rsid w:val="002E11FE"/>
    <w:rsid w:val="002E2D18"/>
    <w:rsid w:val="002E5873"/>
    <w:rsid w:val="002E662F"/>
    <w:rsid w:val="002F2069"/>
    <w:rsid w:val="002F3B38"/>
    <w:rsid w:val="002F45C2"/>
    <w:rsid w:val="002F6726"/>
    <w:rsid w:val="003020A0"/>
    <w:rsid w:val="00304AE8"/>
    <w:rsid w:val="00306423"/>
    <w:rsid w:val="003100E0"/>
    <w:rsid w:val="00325D1F"/>
    <w:rsid w:val="003333DC"/>
    <w:rsid w:val="00334162"/>
    <w:rsid w:val="003346AE"/>
    <w:rsid w:val="00335162"/>
    <w:rsid w:val="00342F72"/>
    <w:rsid w:val="00344FC4"/>
    <w:rsid w:val="00345C47"/>
    <w:rsid w:val="00347DBC"/>
    <w:rsid w:val="00350FD7"/>
    <w:rsid w:val="00354BDD"/>
    <w:rsid w:val="00355544"/>
    <w:rsid w:val="00366B46"/>
    <w:rsid w:val="00367012"/>
    <w:rsid w:val="00374263"/>
    <w:rsid w:val="0037734F"/>
    <w:rsid w:val="00380CCB"/>
    <w:rsid w:val="00381430"/>
    <w:rsid w:val="00383347"/>
    <w:rsid w:val="0039081F"/>
    <w:rsid w:val="00390B82"/>
    <w:rsid w:val="00392A8C"/>
    <w:rsid w:val="003951B7"/>
    <w:rsid w:val="003953C7"/>
    <w:rsid w:val="0039650C"/>
    <w:rsid w:val="00396664"/>
    <w:rsid w:val="003A018D"/>
    <w:rsid w:val="003A192E"/>
    <w:rsid w:val="003A7965"/>
    <w:rsid w:val="003B3BE5"/>
    <w:rsid w:val="003B4C4B"/>
    <w:rsid w:val="003B6366"/>
    <w:rsid w:val="003C3EFD"/>
    <w:rsid w:val="003C78DC"/>
    <w:rsid w:val="003D0158"/>
    <w:rsid w:val="003D230D"/>
    <w:rsid w:val="003D5246"/>
    <w:rsid w:val="003E0BAE"/>
    <w:rsid w:val="003E5E5D"/>
    <w:rsid w:val="003F6093"/>
    <w:rsid w:val="003F686F"/>
    <w:rsid w:val="003F6BB9"/>
    <w:rsid w:val="003F7D8E"/>
    <w:rsid w:val="00401D06"/>
    <w:rsid w:val="00404678"/>
    <w:rsid w:val="004049D1"/>
    <w:rsid w:val="00407C82"/>
    <w:rsid w:val="004127A2"/>
    <w:rsid w:val="0041576F"/>
    <w:rsid w:val="004163B6"/>
    <w:rsid w:val="00420227"/>
    <w:rsid w:val="00421528"/>
    <w:rsid w:val="00422928"/>
    <w:rsid w:val="00426372"/>
    <w:rsid w:val="00426E7A"/>
    <w:rsid w:val="004273F7"/>
    <w:rsid w:val="00431080"/>
    <w:rsid w:val="00432DC6"/>
    <w:rsid w:val="004346D2"/>
    <w:rsid w:val="00440101"/>
    <w:rsid w:val="0044096E"/>
    <w:rsid w:val="004410B8"/>
    <w:rsid w:val="00445471"/>
    <w:rsid w:val="00446AC7"/>
    <w:rsid w:val="0044704B"/>
    <w:rsid w:val="0045108F"/>
    <w:rsid w:val="00452B97"/>
    <w:rsid w:val="004536CB"/>
    <w:rsid w:val="00463595"/>
    <w:rsid w:val="00463DF7"/>
    <w:rsid w:val="00464504"/>
    <w:rsid w:val="00471170"/>
    <w:rsid w:val="00474C22"/>
    <w:rsid w:val="004825E2"/>
    <w:rsid w:val="0048274E"/>
    <w:rsid w:val="00482A4C"/>
    <w:rsid w:val="004836BB"/>
    <w:rsid w:val="00483B42"/>
    <w:rsid w:val="00491764"/>
    <w:rsid w:val="00492B3D"/>
    <w:rsid w:val="004950DB"/>
    <w:rsid w:val="00496907"/>
    <w:rsid w:val="004A1D7C"/>
    <w:rsid w:val="004A273C"/>
    <w:rsid w:val="004A4A58"/>
    <w:rsid w:val="004B5ED8"/>
    <w:rsid w:val="004C3B6E"/>
    <w:rsid w:val="004C5A69"/>
    <w:rsid w:val="004D3CF4"/>
    <w:rsid w:val="004D62B8"/>
    <w:rsid w:val="004D63D5"/>
    <w:rsid w:val="004E41F2"/>
    <w:rsid w:val="004E7E2B"/>
    <w:rsid w:val="004F2CED"/>
    <w:rsid w:val="004F442C"/>
    <w:rsid w:val="004F4DAB"/>
    <w:rsid w:val="004F6113"/>
    <w:rsid w:val="004F7DC0"/>
    <w:rsid w:val="0050052F"/>
    <w:rsid w:val="00503D67"/>
    <w:rsid w:val="005048D0"/>
    <w:rsid w:val="005135AD"/>
    <w:rsid w:val="00514251"/>
    <w:rsid w:val="005368F8"/>
    <w:rsid w:val="00542D45"/>
    <w:rsid w:val="005431C3"/>
    <w:rsid w:val="00545787"/>
    <w:rsid w:val="005457AE"/>
    <w:rsid w:val="00546487"/>
    <w:rsid w:val="005569AB"/>
    <w:rsid w:val="005629B3"/>
    <w:rsid w:val="005637C3"/>
    <w:rsid w:val="00566B19"/>
    <w:rsid w:val="00567720"/>
    <w:rsid w:val="00573800"/>
    <w:rsid w:val="00583558"/>
    <w:rsid w:val="00590E01"/>
    <w:rsid w:val="00591DD0"/>
    <w:rsid w:val="00592A5F"/>
    <w:rsid w:val="00594D4F"/>
    <w:rsid w:val="00595680"/>
    <w:rsid w:val="005973A4"/>
    <w:rsid w:val="005A41EF"/>
    <w:rsid w:val="005A607C"/>
    <w:rsid w:val="005B0611"/>
    <w:rsid w:val="005B1AFE"/>
    <w:rsid w:val="005B245D"/>
    <w:rsid w:val="005B7380"/>
    <w:rsid w:val="005C0CEC"/>
    <w:rsid w:val="005C374C"/>
    <w:rsid w:val="005C5350"/>
    <w:rsid w:val="005C763D"/>
    <w:rsid w:val="005D09E8"/>
    <w:rsid w:val="005D1D0D"/>
    <w:rsid w:val="005D2EE9"/>
    <w:rsid w:val="005E58B8"/>
    <w:rsid w:val="005E7F4A"/>
    <w:rsid w:val="005F0166"/>
    <w:rsid w:val="005F05DA"/>
    <w:rsid w:val="005F067A"/>
    <w:rsid w:val="005F0CF5"/>
    <w:rsid w:val="005F279D"/>
    <w:rsid w:val="005F282B"/>
    <w:rsid w:val="005F71B1"/>
    <w:rsid w:val="00601FE8"/>
    <w:rsid w:val="00604E42"/>
    <w:rsid w:val="00615402"/>
    <w:rsid w:val="00615B97"/>
    <w:rsid w:val="0062322A"/>
    <w:rsid w:val="00625E95"/>
    <w:rsid w:val="00625F07"/>
    <w:rsid w:val="00627AAA"/>
    <w:rsid w:val="00630075"/>
    <w:rsid w:val="00632DD7"/>
    <w:rsid w:val="00634287"/>
    <w:rsid w:val="00635B5C"/>
    <w:rsid w:val="00637366"/>
    <w:rsid w:val="0064234C"/>
    <w:rsid w:val="0065061F"/>
    <w:rsid w:val="006525FE"/>
    <w:rsid w:val="00652694"/>
    <w:rsid w:val="00654D7F"/>
    <w:rsid w:val="00655053"/>
    <w:rsid w:val="0065783E"/>
    <w:rsid w:val="00660E5E"/>
    <w:rsid w:val="006666B3"/>
    <w:rsid w:val="00670EBF"/>
    <w:rsid w:val="00673823"/>
    <w:rsid w:val="00674286"/>
    <w:rsid w:val="006763A3"/>
    <w:rsid w:val="0067767B"/>
    <w:rsid w:val="00682BD8"/>
    <w:rsid w:val="006830C9"/>
    <w:rsid w:val="00683444"/>
    <w:rsid w:val="00684805"/>
    <w:rsid w:val="006878F7"/>
    <w:rsid w:val="00696BC4"/>
    <w:rsid w:val="006976A3"/>
    <w:rsid w:val="006A1C71"/>
    <w:rsid w:val="006A36CC"/>
    <w:rsid w:val="006A6282"/>
    <w:rsid w:val="006B520B"/>
    <w:rsid w:val="006B699F"/>
    <w:rsid w:val="006C3D47"/>
    <w:rsid w:val="006C5298"/>
    <w:rsid w:val="006C5A24"/>
    <w:rsid w:val="006C5E0B"/>
    <w:rsid w:val="006C7DE9"/>
    <w:rsid w:val="006D1DE3"/>
    <w:rsid w:val="006D5254"/>
    <w:rsid w:val="006D53C1"/>
    <w:rsid w:val="006E13C4"/>
    <w:rsid w:val="006E4DB6"/>
    <w:rsid w:val="006E7CFF"/>
    <w:rsid w:val="006F0547"/>
    <w:rsid w:val="006F4AFC"/>
    <w:rsid w:val="006F6F1B"/>
    <w:rsid w:val="0070265A"/>
    <w:rsid w:val="007026B9"/>
    <w:rsid w:val="0070310A"/>
    <w:rsid w:val="007074BF"/>
    <w:rsid w:val="0070779F"/>
    <w:rsid w:val="00714693"/>
    <w:rsid w:val="0071594E"/>
    <w:rsid w:val="0072313D"/>
    <w:rsid w:val="00730F6E"/>
    <w:rsid w:val="00734E7D"/>
    <w:rsid w:val="00735B71"/>
    <w:rsid w:val="00736B0E"/>
    <w:rsid w:val="00744627"/>
    <w:rsid w:val="00750557"/>
    <w:rsid w:val="007562DD"/>
    <w:rsid w:val="0075689D"/>
    <w:rsid w:val="00764937"/>
    <w:rsid w:val="00765053"/>
    <w:rsid w:val="007721B7"/>
    <w:rsid w:val="007744EB"/>
    <w:rsid w:val="007801D0"/>
    <w:rsid w:val="0078115D"/>
    <w:rsid w:val="0078283E"/>
    <w:rsid w:val="00785BC7"/>
    <w:rsid w:val="00786442"/>
    <w:rsid w:val="00790548"/>
    <w:rsid w:val="00790E4B"/>
    <w:rsid w:val="007978FD"/>
    <w:rsid w:val="007A655D"/>
    <w:rsid w:val="007A7193"/>
    <w:rsid w:val="007A7296"/>
    <w:rsid w:val="007B0EDB"/>
    <w:rsid w:val="007B159E"/>
    <w:rsid w:val="007B5491"/>
    <w:rsid w:val="007C1F72"/>
    <w:rsid w:val="007C2977"/>
    <w:rsid w:val="007D34B7"/>
    <w:rsid w:val="007D60ED"/>
    <w:rsid w:val="007D6791"/>
    <w:rsid w:val="007E231A"/>
    <w:rsid w:val="007E4C75"/>
    <w:rsid w:val="007E4D38"/>
    <w:rsid w:val="007E6C29"/>
    <w:rsid w:val="007F2705"/>
    <w:rsid w:val="007F2FDF"/>
    <w:rsid w:val="008036DC"/>
    <w:rsid w:val="0081426F"/>
    <w:rsid w:val="008162ED"/>
    <w:rsid w:val="0081737D"/>
    <w:rsid w:val="00822634"/>
    <w:rsid w:val="00836C5E"/>
    <w:rsid w:val="00843BCC"/>
    <w:rsid w:val="0085638B"/>
    <w:rsid w:val="00856E4E"/>
    <w:rsid w:val="0086018A"/>
    <w:rsid w:val="00861F93"/>
    <w:rsid w:val="0086284F"/>
    <w:rsid w:val="0086309C"/>
    <w:rsid w:val="008646AF"/>
    <w:rsid w:val="00864DB5"/>
    <w:rsid w:val="008704C3"/>
    <w:rsid w:val="00880B97"/>
    <w:rsid w:val="00881731"/>
    <w:rsid w:val="008850DD"/>
    <w:rsid w:val="00887D4F"/>
    <w:rsid w:val="00892ADC"/>
    <w:rsid w:val="0089578F"/>
    <w:rsid w:val="008A05B8"/>
    <w:rsid w:val="008A276B"/>
    <w:rsid w:val="008A6464"/>
    <w:rsid w:val="008A68CC"/>
    <w:rsid w:val="008A6E42"/>
    <w:rsid w:val="008B021E"/>
    <w:rsid w:val="008B0D3B"/>
    <w:rsid w:val="008B4FEC"/>
    <w:rsid w:val="008C0E25"/>
    <w:rsid w:val="008C1CE9"/>
    <w:rsid w:val="008C368C"/>
    <w:rsid w:val="008C60F2"/>
    <w:rsid w:val="008C6F33"/>
    <w:rsid w:val="008D36B9"/>
    <w:rsid w:val="008E0080"/>
    <w:rsid w:val="008F039C"/>
    <w:rsid w:val="008F0B90"/>
    <w:rsid w:val="008F2DDF"/>
    <w:rsid w:val="008F5502"/>
    <w:rsid w:val="008F66A0"/>
    <w:rsid w:val="008F6B14"/>
    <w:rsid w:val="009030AD"/>
    <w:rsid w:val="009074E3"/>
    <w:rsid w:val="00911574"/>
    <w:rsid w:val="00911768"/>
    <w:rsid w:val="009133F3"/>
    <w:rsid w:val="00913652"/>
    <w:rsid w:val="00913CB7"/>
    <w:rsid w:val="0091544F"/>
    <w:rsid w:val="00917286"/>
    <w:rsid w:val="00920029"/>
    <w:rsid w:val="009214B4"/>
    <w:rsid w:val="00923958"/>
    <w:rsid w:val="00924F76"/>
    <w:rsid w:val="00925F30"/>
    <w:rsid w:val="009300AB"/>
    <w:rsid w:val="00932507"/>
    <w:rsid w:val="0093262C"/>
    <w:rsid w:val="00932E4E"/>
    <w:rsid w:val="00933D9E"/>
    <w:rsid w:val="00941829"/>
    <w:rsid w:val="009444C3"/>
    <w:rsid w:val="00947413"/>
    <w:rsid w:val="00963C75"/>
    <w:rsid w:val="009669DF"/>
    <w:rsid w:val="00966F8A"/>
    <w:rsid w:val="0097182A"/>
    <w:rsid w:val="009756BA"/>
    <w:rsid w:val="00976005"/>
    <w:rsid w:val="00977D16"/>
    <w:rsid w:val="009820C6"/>
    <w:rsid w:val="00983BCB"/>
    <w:rsid w:val="00984F71"/>
    <w:rsid w:val="00997701"/>
    <w:rsid w:val="009A132C"/>
    <w:rsid w:val="009A1B59"/>
    <w:rsid w:val="009A3B8F"/>
    <w:rsid w:val="009A7300"/>
    <w:rsid w:val="009B77F3"/>
    <w:rsid w:val="009C09CC"/>
    <w:rsid w:val="009C226D"/>
    <w:rsid w:val="009C2C39"/>
    <w:rsid w:val="009C52CA"/>
    <w:rsid w:val="009C54F9"/>
    <w:rsid w:val="009C7040"/>
    <w:rsid w:val="009D112F"/>
    <w:rsid w:val="009D330B"/>
    <w:rsid w:val="009D6457"/>
    <w:rsid w:val="009D73E5"/>
    <w:rsid w:val="009D742A"/>
    <w:rsid w:val="009D763B"/>
    <w:rsid w:val="009D7BB8"/>
    <w:rsid w:val="009E0D78"/>
    <w:rsid w:val="009F088D"/>
    <w:rsid w:val="009F5D57"/>
    <w:rsid w:val="00A03B37"/>
    <w:rsid w:val="00A05DEA"/>
    <w:rsid w:val="00A06A5A"/>
    <w:rsid w:val="00A075CC"/>
    <w:rsid w:val="00A1349F"/>
    <w:rsid w:val="00A24696"/>
    <w:rsid w:val="00A31F79"/>
    <w:rsid w:val="00A40AF0"/>
    <w:rsid w:val="00A43196"/>
    <w:rsid w:val="00A510B8"/>
    <w:rsid w:val="00A51FE0"/>
    <w:rsid w:val="00A5389B"/>
    <w:rsid w:val="00A53C1F"/>
    <w:rsid w:val="00A578F8"/>
    <w:rsid w:val="00A57EC9"/>
    <w:rsid w:val="00A72E0C"/>
    <w:rsid w:val="00A7356F"/>
    <w:rsid w:val="00A81AD8"/>
    <w:rsid w:val="00A81B64"/>
    <w:rsid w:val="00A83E10"/>
    <w:rsid w:val="00A85E23"/>
    <w:rsid w:val="00A90AF6"/>
    <w:rsid w:val="00A91666"/>
    <w:rsid w:val="00AA5DC3"/>
    <w:rsid w:val="00AB2AA2"/>
    <w:rsid w:val="00AB7A14"/>
    <w:rsid w:val="00AC7EF9"/>
    <w:rsid w:val="00AD11A1"/>
    <w:rsid w:val="00AD2FAC"/>
    <w:rsid w:val="00AD688A"/>
    <w:rsid w:val="00AD7A56"/>
    <w:rsid w:val="00AE52D1"/>
    <w:rsid w:val="00AE6CEA"/>
    <w:rsid w:val="00AF2AD7"/>
    <w:rsid w:val="00AF2F67"/>
    <w:rsid w:val="00AF35D5"/>
    <w:rsid w:val="00AF4C91"/>
    <w:rsid w:val="00AF5239"/>
    <w:rsid w:val="00B014FA"/>
    <w:rsid w:val="00B04F92"/>
    <w:rsid w:val="00B10CC3"/>
    <w:rsid w:val="00B1263B"/>
    <w:rsid w:val="00B12A05"/>
    <w:rsid w:val="00B13155"/>
    <w:rsid w:val="00B15AB7"/>
    <w:rsid w:val="00B162B6"/>
    <w:rsid w:val="00B230B1"/>
    <w:rsid w:val="00B327E1"/>
    <w:rsid w:val="00B47411"/>
    <w:rsid w:val="00B54E65"/>
    <w:rsid w:val="00B550D9"/>
    <w:rsid w:val="00B60122"/>
    <w:rsid w:val="00B6485E"/>
    <w:rsid w:val="00B742F6"/>
    <w:rsid w:val="00B77632"/>
    <w:rsid w:val="00B77E21"/>
    <w:rsid w:val="00BA2309"/>
    <w:rsid w:val="00BA41B8"/>
    <w:rsid w:val="00BA4DB6"/>
    <w:rsid w:val="00BA7927"/>
    <w:rsid w:val="00BA7E60"/>
    <w:rsid w:val="00BC1CB4"/>
    <w:rsid w:val="00BC475F"/>
    <w:rsid w:val="00BD17A0"/>
    <w:rsid w:val="00BD2F9D"/>
    <w:rsid w:val="00BD321A"/>
    <w:rsid w:val="00BD6FC9"/>
    <w:rsid w:val="00BE1AF8"/>
    <w:rsid w:val="00BE5105"/>
    <w:rsid w:val="00BE57CF"/>
    <w:rsid w:val="00BE62E3"/>
    <w:rsid w:val="00BE72C8"/>
    <w:rsid w:val="00BF0242"/>
    <w:rsid w:val="00BF393D"/>
    <w:rsid w:val="00C00191"/>
    <w:rsid w:val="00C02833"/>
    <w:rsid w:val="00C0758B"/>
    <w:rsid w:val="00C1544B"/>
    <w:rsid w:val="00C15F9B"/>
    <w:rsid w:val="00C17385"/>
    <w:rsid w:val="00C25F66"/>
    <w:rsid w:val="00C31596"/>
    <w:rsid w:val="00C31AD2"/>
    <w:rsid w:val="00C33A24"/>
    <w:rsid w:val="00C40FF1"/>
    <w:rsid w:val="00C47EB1"/>
    <w:rsid w:val="00C51E93"/>
    <w:rsid w:val="00C550B7"/>
    <w:rsid w:val="00C571BF"/>
    <w:rsid w:val="00C57716"/>
    <w:rsid w:val="00C600A2"/>
    <w:rsid w:val="00C629C7"/>
    <w:rsid w:val="00C630C7"/>
    <w:rsid w:val="00C6492A"/>
    <w:rsid w:val="00C66263"/>
    <w:rsid w:val="00C74448"/>
    <w:rsid w:val="00C7543D"/>
    <w:rsid w:val="00C75DBE"/>
    <w:rsid w:val="00C83093"/>
    <w:rsid w:val="00C83287"/>
    <w:rsid w:val="00C90E29"/>
    <w:rsid w:val="00C90EA3"/>
    <w:rsid w:val="00C92DED"/>
    <w:rsid w:val="00C93279"/>
    <w:rsid w:val="00C936FC"/>
    <w:rsid w:val="00C93BD9"/>
    <w:rsid w:val="00C96ACA"/>
    <w:rsid w:val="00C97629"/>
    <w:rsid w:val="00CA0970"/>
    <w:rsid w:val="00CA185D"/>
    <w:rsid w:val="00CB2181"/>
    <w:rsid w:val="00CB21D2"/>
    <w:rsid w:val="00CC10EE"/>
    <w:rsid w:val="00CC3682"/>
    <w:rsid w:val="00CC408D"/>
    <w:rsid w:val="00CC582E"/>
    <w:rsid w:val="00CD08EE"/>
    <w:rsid w:val="00CE1931"/>
    <w:rsid w:val="00CE6C07"/>
    <w:rsid w:val="00CE78E0"/>
    <w:rsid w:val="00CF21BC"/>
    <w:rsid w:val="00CF2DD0"/>
    <w:rsid w:val="00CF3EDD"/>
    <w:rsid w:val="00D01B72"/>
    <w:rsid w:val="00D027FE"/>
    <w:rsid w:val="00D03ADE"/>
    <w:rsid w:val="00D04797"/>
    <w:rsid w:val="00D10159"/>
    <w:rsid w:val="00D10171"/>
    <w:rsid w:val="00D1107D"/>
    <w:rsid w:val="00D14877"/>
    <w:rsid w:val="00D16D51"/>
    <w:rsid w:val="00D36E3A"/>
    <w:rsid w:val="00D37F9D"/>
    <w:rsid w:val="00D407CB"/>
    <w:rsid w:val="00D40C15"/>
    <w:rsid w:val="00D43B4A"/>
    <w:rsid w:val="00D65425"/>
    <w:rsid w:val="00D67881"/>
    <w:rsid w:val="00D72CF0"/>
    <w:rsid w:val="00D74459"/>
    <w:rsid w:val="00D75F4B"/>
    <w:rsid w:val="00D80157"/>
    <w:rsid w:val="00D81B84"/>
    <w:rsid w:val="00D82250"/>
    <w:rsid w:val="00D872EA"/>
    <w:rsid w:val="00D951BF"/>
    <w:rsid w:val="00D968E2"/>
    <w:rsid w:val="00D9769D"/>
    <w:rsid w:val="00DA1F8A"/>
    <w:rsid w:val="00DA2063"/>
    <w:rsid w:val="00DA27E1"/>
    <w:rsid w:val="00DA37B3"/>
    <w:rsid w:val="00DA46A1"/>
    <w:rsid w:val="00DA4D42"/>
    <w:rsid w:val="00DB173B"/>
    <w:rsid w:val="00DC1D86"/>
    <w:rsid w:val="00DC2AB5"/>
    <w:rsid w:val="00DC75BE"/>
    <w:rsid w:val="00DD6024"/>
    <w:rsid w:val="00DD7FEE"/>
    <w:rsid w:val="00DE3CB7"/>
    <w:rsid w:val="00DE6395"/>
    <w:rsid w:val="00DF13F2"/>
    <w:rsid w:val="00DF4FFF"/>
    <w:rsid w:val="00DF5554"/>
    <w:rsid w:val="00DF5C3C"/>
    <w:rsid w:val="00DF6E0B"/>
    <w:rsid w:val="00E001BF"/>
    <w:rsid w:val="00E009C6"/>
    <w:rsid w:val="00E04CAB"/>
    <w:rsid w:val="00E0607B"/>
    <w:rsid w:val="00E20F8D"/>
    <w:rsid w:val="00E2145C"/>
    <w:rsid w:val="00E23479"/>
    <w:rsid w:val="00E257C7"/>
    <w:rsid w:val="00E260F4"/>
    <w:rsid w:val="00E279F6"/>
    <w:rsid w:val="00E30DCC"/>
    <w:rsid w:val="00E32E88"/>
    <w:rsid w:val="00E33ED2"/>
    <w:rsid w:val="00E35AAF"/>
    <w:rsid w:val="00E37396"/>
    <w:rsid w:val="00E41BE8"/>
    <w:rsid w:val="00E4531F"/>
    <w:rsid w:val="00E47CF9"/>
    <w:rsid w:val="00E51679"/>
    <w:rsid w:val="00E516B0"/>
    <w:rsid w:val="00E536F6"/>
    <w:rsid w:val="00E6074E"/>
    <w:rsid w:val="00E623C8"/>
    <w:rsid w:val="00E64D14"/>
    <w:rsid w:val="00E651E0"/>
    <w:rsid w:val="00E656D5"/>
    <w:rsid w:val="00E65962"/>
    <w:rsid w:val="00E6606F"/>
    <w:rsid w:val="00E71DE9"/>
    <w:rsid w:val="00E763D2"/>
    <w:rsid w:val="00E7680B"/>
    <w:rsid w:val="00E83A00"/>
    <w:rsid w:val="00E93811"/>
    <w:rsid w:val="00EA0479"/>
    <w:rsid w:val="00EA51F8"/>
    <w:rsid w:val="00EA768B"/>
    <w:rsid w:val="00EB1886"/>
    <w:rsid w:val="00EC0A61"/>
    <w:rsid w:val="00EC0BEC"/>
    <w:rsid w:val="00EC2B67"/>
    <w:rsid w:val="00EC5C29"/>
    <w:rsid w:val="00ED0047"/>
    <w:rsid w:val="00ED0389"/>
    <w:rsid w:val="00ED4FC6"/>
    <w:rsid w:val="00ED6A32"/>
    <w:rsid w:val="00ED6BA8"/>
    <w:rsid w:val="00ED7985"/>
    <w:rsid w:val="00EE1DF9"/>
    <w:rsid w:val="00EE1F9C"/>
    <w:rsid w:val="00EF0E79"/>
    <w:rsid w:val="00EF10F5"/>
    <w:rsid w:val="00EF22AE"/>
    <w:rsid w:val="00EF528F"/>
    <w:rsid w:val="00EF5A68"/>
    <w:rsid w:val="00EF6FBB"/>
    <w:rsid w:val="00F00A4C"/>
    <w:rsid w:val="00F03C4B"/>
    <w:rsid w:val="00F07A30"/>
    <w:rsid w:val="00F1379D"/>
    <w:rsid w:val="00F13FBB"/>
    <w:rsid w:val="00F23382"/>
    <w:rsid w:val="00F23652"/>
    <w:rsid w:val="00F23E5B"/>
    <w:rsid w:val="00F27A79"/>
    <w:rsid w:val="00F335BC"/>
    <w:rsid w:val="00F46EFA"/>
    <w:rsid w:val="00F47ADA"/>
    <w:rsid w:val="00F54090"/>
    <w:rsid w:val="00F54109"/>
    <w:rsid w:val="00F60986"/>
    <w:rsid w:val="00F762D5"/>
    <w:rsid w:val="00F855A1"/>
    <w:rsid w:val="00F86787"/>
    <w:rsid w:val="00F94C21"/>
    <w:rsid w:val="00FA36BD"/>
    <w:rsid w:val="00FA5E4C"/>
    <w:rsid w:val="00FA7314"/>
    <w:rsid w:val="00FB31DE"/>
    <w:rsid w:val="00FB6AD7"/>
    <w:rsid w:val="00FD2225"/>
    <w:rsid w:val="00FD70DF"/>
    <w:rsid w:val="00FD72E5"/>
    <w:rsid w:val="00FE06DC"/>
    <w:rsid w:val="00FF3EC1"/>
    <w:rsid w:val="00FF6544"/>
    <w:rsid w:val="00FF6F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EE88A6A-0EFF-4ABF-A19A-BFBAF6DC3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24696"/>
    <w:pPr>
      <w:widowControl w:val="0"/>
      <w:spacing w:after="0" w:line="240" w:lineRule="auto"/>
    </w:pPr>
    <w:rPr>
      <w:rFonts w:ascii="Courier New" w:eastAsia="Courier New" w:hAnsi="Courier New" w:cs="Courier New"/>
      <w:color w:val="000000"/>
      <w:sz w:val="24"/>
      <w:szCs w:val="24"/>
      <w:lang w:eastAsia="uk-UA" w:bidi="uk-UA"/>
    </w:rPr>
  </w:style>
  <w:style w:type="paragraph" w:styleId="1">
    <w:name w:val="heading 1"/>
    <w:basedOn w:val="a"/>
    <w:link w:val="10"/>
    <w:uiPriority w:val="9"/>
    <w:qFormat/>
    <w:rsid w:val="007D34B7"/>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next w:val="a"/>
    <w:link w:val="20"/>
    <w:uiPriority w:val="9"/>
    <w:unhideWhenUsed/>
    <w:qFormat/>
    <w:rsid w:val="004D3CF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4127A2"/>
    <w:pPr>
      <w:keepNext/>
      <w:keepLines/>
      <w:widowControl/>
      <w:spacing w:before="40"/>
      <w:outlineLvl w:val="2"/>
    </w:pPr>
    <w:rPr>
      <w:rFonts w:asciiTheme="majorHAnsi" w:eastAsiaTheme="majorEastAsia" w:hAnsiTheme="majorHAnsi" w:cstheme="majorBidi"/>
      <w:color w:val="1F4D78" w:themeColor="accent1" w:themeShade="7F"/>
      <w:lang w:val="ru-UA" w:eastAsia="ru-RU" w:bidi="ar-SA"/>
    </w:rPr>
  </w:style>
  <w:style w:type="paragraph" w:styleId="4">
    <w:name w:val="heading 4"/>
    <w:basedOn w:val="a"/>
    <w:next w:val="a"/>
    <w:link w:val="40"/>
    <w:uiPriority w:val="9"/>
    <w:semiHidden/>
    <w:unhideWhenUsed/>
    <w:qFormat/>
    <w:rsid w:val="00F46EF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696"/>
    <w:pPr>
      <w:widowControl/>
      <w:ind w:left="720" w:firstLine="284"/>
      <w:contextualSpacing/>
      <w:jc w:val="both"/>
    </w:pPr>
    <w:rPr>
      <w:rFonts w:ascii="Times New Roman" w:eastAsiaTheme="minorHAnsi" w:hAnsi="Times New Roman" w:cs="Times New Roman"/>
      <w:color w:val="auto"/>
      <w:lang w:eastAsia="en-US" w:bidi="ar-SA"/>
    </w:rPr>
  </w:style>
  <w:style w:type="character" w:customStyle="1" w:styleId="rvts0">
    <w:name w:val="rvts0"/>
    <w:basedOn w:val="a0"/>
    <w:rsid w:val="00A24696"/>
  </w:style>
  <w:style w:type="paragraph" w:customStyle="1" w:styleId="rvps2">
    <w:name w:val="rvps2"/>
    <w:basedOn w:val="a"/>
    <w:rsid w:val="00A24696"/>
    <w:pPr>
      <w:widowControl/>
      <w:spacing w:before="100" w:beforeAutospacing="1" w:after="100" w:afterAutospacing="1"/>
    </w:pPr>
    <w:rPr>
      <w:rFonts w:ascii="Times New Roman" w:eastAsia="Times New Roman" w:hAnsi="Times New Roman" w:cs="Times New Roman"/>
      <w:color w:val="auto"/>
      <w:lang w:bidi="ar-SA"/>
    </w:rPr>
  </w:style>
  <w:style w:type="paragraph" w:styleId="a4">
    <w:name w:val="Normal (Web)"/>
    <w:aliases w:val="Обычный (Web),Знак Знак3,Знак1 Знак Знак Знак Знак Знак Знак Знак,Знак1,Обычный (веб) Знак2,Обычный (веб) Знак1 Знак,Обычный (веб) Знак Знак Знак,Знак1 Знак1 Знак Знак Знак,Знак1 Знак, Знак1"/>
    <w:basedOn w:val="a"/>
    <w:uiPriority w:val="99"/>
    <w:qFormat/>
    <w:rsid w:val="00CE6C0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5">
    <w:name w:val="footnote text"/>
    <w:aliases w:val="Текст сноски Знак Знак,Текст сноски Знак1,Текст сноски Знак1 Знак Знак1,Текст сноски Знак Знак Знак Знак1,Знак1 Знак Знак Знак Знак1,Знак1 Знак Знак Знак,Знак1 Знак Знак,Текст сноски Знак Знак1,Знак Знак,Знак Знак Знак,Знак"/>
    <w:basedOn w:val="a"/>
    <w:link w:val="a6"/>
    <w:unhideWhenUsed/>
    <w:rsid w:val="007D34B7"/>
    <w:pPr>
      <w:widowControl/>
    </w:pPr>
    <w:rPr>
      <w:rFonts w:ascii="Times New Roman" w:eastAsia="Times New Roman" w:hAnsi="Times New Roman" w:cs="Times New Roman"/>
      <w:color w:val="auto"/>
      <w:sz w:val="20"/>
      <w:szCs w:val="20"/>
      <w:lang w:val="ru-UA" w:eastAsia="ru-RU" w:bidi="ar-SA"/>
    </w:rPr>
  </w:style>
  <w:style w:type="character" w:customStyle="1" w:styleId="a6">
    <w:name w:val="Текст сноски Знак"/>
    <w:aliases w:val="Текст сноски Знак Знак Знак,Текст сноски Знак1 Знак,Текст сноски Знак1 Знак Знак1 Знак,Текст сноски Знак Знак Знак Знак1 Знак,Знак1 Знак Знак Знак Знак1 Знак,Знак1 Знак Знак Знак Знак,Знак1 Знак Знак Знак1,Текст сноски Знак Знак1 Знак"/>
    <w:basedOn w:val="a0"/>
    <w:link w:val="a5"/>
    <w:rsid w:val="007D34B7"/>
    <w:rPr>
      <w:rFonts w:ascii="Times New Roman" w:eastAsia="Times New Roman" w:hAnsi="Times New Roman" w:cs="Times New Roman"/>
      <w:sz w:val="20"/>
      <w:szCs w:val="20"/>
      <w:lang w:val="ru-UA" w:eastAsia="ru-RU"/>
    </w:rPr>
  </w:style>
  <w:style w:type="character" w:customStyle="1" w:styleId="10">
    <w:name w:val="Заголовок 1 Знак"/>
    <w:basedOn w:val="a0"/>
    <w:link w:val="1"/>
    <w:uiPriority w:val="9"/>
    <w:rsid w:val="007D34B7"/>
    <w:rPr>
      <w:rFonts w:ascii="Times New Roman" w:eastAsia="Times New Roman" w:hAnsi="Times New Roman" w:cs="Times New Roman"/>
      <w:b/>
      <w:bCs/>
      <w:kern w:val="36"/>
      <w:sz w:val="48"/>
      <w:szCs w:val="48"/>
      <w:lang w:eastAsia="uk-UA"/>
    </w:rPr>
  </w:style>
  <w:style w:type="character" w:styleId="a7">
    <w:name w:val="Hyperlink"/>
    <w:basedOn w:val="a0"/>
    <w:uiPriority w:val="99"/>
    <w:unhideWhenUsed/>
    <w:rsid w:val="007D34B7"/>
    <w:rPr>
      <w:color w:val="0563C1" w:themeColor="hyperlink"/>
      <w:u w:val="single"/>
    </w:rPr>
  </w:style>
  <w:style w:type="character" w:customStyle="1" w:styleId="dont-break-out">
    <w:name w:val="dont-break-out"/>
    <w:basedOn w:val="a0"/>
    <w:rsid w:val="007D34B7"/>
  </w:style>
  <w:style w:type="character" w:customStyle="1" w:styleId="rvts23">
    <w:name w:val="rvts23"/>
    <w:basedOn w:val="a0"/>
    <w:rsid w:val="007D34B7"/>
  </w:style>
  <w:style w:type="character" w:customStyle="1" w:styleId="rvts44">
    <w:name w:val="rvts44"/>
    <w:basedOn w:val="a0"/>
    <w:rsid w:val="007D34B7"/>
  </w:style>
  <w:style w:type="character" w:styleId="a8">
    <w:name w:val="footnote reference"/>
    <w:basedOn w:val="a0"/>
    <w:uiPriority w:val="99"/>
    <w:unhideWhenUsed/>
    <w:rsid w:val="007D34B7"/>
    <w:rPr>
      <w:vertAlign w:val="superscript"/>
    </w:rPr>
  </w:style>
  <w:style w:type="paragraph" w:customStyle="1" w:styleId="5">
    <w:name w:val="Стиль5"/>
    <w:basedOn w:val="a"/>
    <w:rsid w:val="007D34B7"/>
    <w:pPr>
      <w:keepNext/>
      <w:widowControl/>
      <w:spacing w:line="360" w:lineRule="auto"/>
      <w:ind w:firstLine="567"/>
      <w:jc w:val="both"/>
    </w:pPr>
    <w:rPr>
      <w:rFonts w:ascii="Times New Roman" w:eastAsia="Calibri" w:hAnsi="Times New Roman" w:cs="Times New Roman"/>
      <w:color w:val="auto"/>
      <w:sz w:val="28"/>
      <w:szCs w:val="28"/>
      <w:lang w:eastAsia="en-US" w:bidi="ar-SA"/>
    </w:rPr>
  </w:style>
  <w:style w:type="character" w:customStyle="1" w:styleId="sbb9ee52a">
    <w:name w:val="sbb9ee52a"/>
    <w:basedOn w:val="a0"/>
    <w:rsid w:val="007D34B7"/>
  </w:style>
  <w:style w:type="character" w:customStyle="1" w:styleId="52">
    <w:name w:val="Основной текст (5)2"/>
    <w:basedOn w:val="a0"/>
    <w:rsid w:val="00BE62E3"/>
    <w:rPr>
      <w:rFonts w:ascii="Arial" w:hAnsi="Arial" w:cs="Arial"/>
      <w:spacing w:val="0"/>
      <w:sz w:val="14"/>
      <w:szCs w:val="14"/>
      <w:shd w:val="clear" w:color="auto" w:fill="FFFFFF"/>
    </w:rPr>
  </w:style>
  <w:style w:type="character" w:customStyle="1" w:styleId="50">
    <w:name w:val="Основной текст (5) + Курсив"/>
    <w:basedOn w:val="a0"/>
    <w:rsid w:val="00BE62E3"/>
    <w:rPr>
      <w:rFonts w:ascii="Arial" w:hAnsi="Arial" w:cs="Arial"/>
      <w:i/>
      <w:iCs/>
      <w:spacing w:val="0"/>
      <w:sz w:val="14"/>
      <w:szCs w:val="14"/>
      <w:shd w:val="clear" w:color="auto" w:fill="FFFFFF"/>
    </w:rPr>
  </w:style>
  <w:style w:type="character" w:customStyle="1" w:styleId="rvts15">
    <w:name w:val="rvts15"/>
    <w:basedOn w:val="a0"/>
    <w:rsid w:val="00BE62E3"/>
  </w:style>
  <w:style w:type="character" w:customStyle="1" w:styleId="name">
    <w:name w:val="name"/>
    <w:basedOn w:val="a0"/>
    <w:rsid w:val="00BE62E3"/>
  </w:style>
  <w:style w:type="paragraph" w:styleId="HTML">
    <w:name w:val="HTML Preformatted"/>
    <w:basedOn w:val="a"/>
    <w:link w:val="HTML0"/>
    <w:uiPriority w:val="99"/>
    <w:unhideWhenUsed/>
    <w:rsid w:val="00BE6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val="ru-UA" w:eastAsia="ru-RU" w:bidi="ar-SA"/>
    </w:rPr>
  </w:style>
  <w:style w:type="character" w:customStyle="1" w:styleId="HTML0">
    <w:name w:val="Стандартный HTML Знак"/>
    <w:basedOn w:val="a0"/>
    <w:link w:val="HTML"/>
    <w:uiPriority w:val="99"/>
    <w:rsid w:val="00BE62E3"/>
    <w:rPr>
      <w:rFonts w:ascii="Courier New" w:eastAsia="Times New Roman" w:hAnsi="Courier New" w:cs="Courier New"/>
      <w:sz w:val="20"/>
      <w:szCs w:val="20"/>
      <w:lang w:val="ru-UA" w:eastAsia="ru-RU"/>
    </w:rPr>
  </w:style>
  <w:style w:type="character" w:customStyle="1" w:styleId="30">
    <w:name w:val="Заголовок 3 Знак"/>
    <w:basedOn w:val="a0"/>
    <w:link w:val="3"/>
    <w:uiPriority w:val="9"/>
    <w:rsid w:val="004127A2"/>
    <w:rPr>
      <w:rFonts w:asciiTheme="majorHAnsi" w:eastAsiaTheme="majorEastAsia" w:hAnsiTheme="majorHAnsi" w:cstheme="majorBidi"/>
      <w:color w:val="1F4D78" w:themeColor="accent1" w:themeShade="7F"/>
      <w:sz w:val="24"/>
      <w:szCs w:val="24"/>
      <w:lang w:val="ru-UA" w:eastAsia="ru-RU"/>
    </w:rPr>
  </w:style>
  <w:style w:type="character" w:customStyle="1" w:styleId="rynqvb">
    <w:name w:val="rynqvb"/>
    <w:basedOn w:val="a0"/>
    <w:rsid w:val="004127A2"/>
  </w:style>
  <w:style w:type="character" w:customStyle="1" w:styleId="asset-title">
    <w:name w:val="asset-title"/>
    <w:basedOn w:val="a0"/>
    <w:rsid w:val="004127A2"/>
  </w:style>
  <w:style w:type="paragraph" w:customStyle="1" w:styleId="sdc0f5df3">
    <w:name w:val="sdc0f5df3"/>
    <w:basedOn w:val="a"/>
    <w:rsid w:val="004127A2"/>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s29100277">
    <w:name w:val="s29100277"/>
    <w:basedOn w:val="a0"/>
    <w:rsid w:val="004127A2"/>
  </w:style>
  <w:style w:type="paragraph" w:customStyle="1" w:styleId="sfe10dc93">
    <w:name w:val="sfe10dc93"/>
    <w:basedOn w:val="a"/>
    <w:rsid w:val="004127A2"/>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sa36b60a1">
    <w:name w:val="sa36b60a1"/>
    <w:basedOn w:val="a0"/>
    <w:rsid w:val="004127A2"/>
  </w:style>
  <w:style w:type="character" w:customStyle="1" w:styleId="rvts9">
    <w:name w:val="rvts9"/>
    <w:basedOn w:val="a0"/>
    <w:rsid w:val="00EA768B"/>
  </w:style>
  <w:style w:type="character" w:customStyle="1" w:styleId="rvts37">
    <w:name w:val="rvts37"/>
    <w:basedOn w:val="a0"/>
    <w:rsid w:val="00EA768B"/>
  </w:style>
  <w:style w:type="character" w:customStyle="1" w:styleId="rvts46">
    <w:name w:val="rvts46"/>
    <w:basedOn w:val="a0"/>
    <w:rsid w:val="00EA768B"/>
  </w:style>
  <w:style w:type="character" w:styleId="a9">
    <w:name w:val="Strong"/>
    <w:basedOn w:val="a0"/>
    <w:uiPriority w:val="22"/>
    <w:qFormat/>
    <w:rsid w:val="00EA768B"/>
    <w:rPr>
      <w:b/>
      <w:bCs/>
    </w:rPr>
  </w:style>
  <w:style w:type="character" w:customStyle="1" w:styleId="20">
    <w:name w:val="Заголовок 2 Знак"/>
    <w:basedOn w:val="a0"/>
    <w:link w:val="2"/>
    <w:uiPriority w:val="9"/>
    <w:rsid w:val="004D3CF4"/>
    <w:rPr>
      <w:rFonts w:asciiTheme="majorHAnsi" w:eastAsiaTheme="majorEastAsia" w:hAnsiTheme="majorHAnsi" w:cstheme="majorBidi"/>
      <w:color w:val="2E74B5" w:themeColor="accent1" w:themeShade="BF"/>
      <w:sz w:val="26"/>
      <w:szCs w:val="26"/>
      <w:lang w:eastAsia="uk-UA" w:bidi="uk-UA"/>
    </w:rPr>
  </w:style>
  <w:style w:type="character" w:customStyle="1" w:styleId="hwtze">
    <w:name w:val="hwtze"/>
    <w:basedOn w:val="a0"/>
    <w:rsid w:val="00EC0A61"/>
  </w:style>
  <w:style w:type="paragraph" w:customStyle="1" w:styleId="s2ef62ed2">
    <w:name w:val="s2ef62ed2"/>
    <w:basedOn w:val="a"/>
    <w:rsid w:val="00EC0A6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ase-direction">
    <w:name w:val="case-direction"/>
    <w:basedOn w:val="a0"/>
    <w:rsid w:val="00184249"/>
  </w:style>
  <w:style w:type="character" w:customStyle="1" w:styleId="s13f94bde">
    <w:name w:val="s13f94bde"/>
    <w:basedOn w:val="a0"/>
    <w:rsid w:val="00184249"/>
  </w:style>
  <w:style w:type="character" w:customStyle="1" w:styleId="relative">
    <w:name w:val="relative"/>
    <w:basedOn w:val="a0"/>
    <w:rsid w:val="00184249"/>
  </w:style>
  <w:style w:type="character" w:customStyle="1" w:styleId="s4dda3aa3">
    <w:name w:val="s4dda3aa3"/>
    <w:basedOn w:val="a0"/>
    <w:rsid w:val="00184249"/>
  </w:style>
  <w:style w:type="character" w:customStyle="1" w:styleId="s5c5e66b9">
    <w:name w:val="s5c5e66b9"/>
    <w:basedOn w:val="a0"/>
    <w:rsid w:val="00184249"/>
  </w:style>
  <w:style w:type="character" w:customStyle="1" w:styleId="se208486f">
    <w:name w:val="se208486f"/>
    <w:basedOn w:val="a0"/>
    <w:rsid w:val="00184249"/>
  </w:style>
  <w:style w:type="character" w:styleId="aa">
    <w:name w:val="Emphasis"/>
    <w:basedOn w:val="a0"/>
    <w:uiPriority w:val="20"/>
    <w:qFormat/>
    <w:rsid w:val="001A5C4F"/>
    <w:rPr>
      <w:i/>
      <w:iCs/>
    </w:rPr>
  </w:style>
  <w:style w:type="paragraph" w:customStyle="1" w:styleId="rvps6">
    <w:name w:val="rvps6"/>
    <w:basedOn w:val="a"/>
    <w:rsid w:val="00D1015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ontentdate">
    <w:name w:val="content__date"/>
    <w:basedOn w:val="a0"/>
    <w:rsid w:val="00D10159"/>
  </w:style>
  <w:style w:type="character" w:customStyle="1" w:styleId="Arial2">
    <w:name w:val="Колонтитул + Arial2"/>
    <w:aliases w:val="9,5 pt,Курсив,Колонтитул + 13,Полужирный,Колонтитул + 10"/>
    <w:rsid w:val="00D10159"/>
    <w:rPr>
      <w:rFonts w:ascii="Arial" w:hAnsi="Arial" w:cs="Arial"/>
      <w:i/>
      <w:iCs/>
      <w:spacing w:val="0"/>
      <w:sz w:val="19"/>
      <w:szCs w:val="19"/>
      <w:lang w:bidi="ar-SA"/>
    </w:rPr>
  </w:style>
  <w:style w:type="character" w:customStyle="1" w:styleId="51">
    <w:name w:val="Основной текст (5)_"/>
    <w:basedOn w:val="a0"/>
    <w:link w:val="510"/>
    <w:rsid w:val="00D10159"/>
    <w:rPr>
      <w:rFonts w:ascii="Arial" w:hAnsi="Arial"/>
      <w:sz w:val="14"/>
      <w:szCs w:val="14"/>
      <w:shd w:val="clear" w:color="auto" w:fill="FFFFFF"/>
    </w:rPr>
  </w:style>
  <w:style w:type="paragraph" w:customStyle="1" w:styleId="510">
    <w:name w:val="Основной текст (5)1"/>
    <w:basedOn w:val="a"/>
    <w:link w:val="51"/>
    <w:rsid w:val="00D10159"/>
    <w:pPr>
      <w:widowControl/>
      <w:shd w:val="clear" w:color="auto" w:fill="FFFFFF"/>
      <w:spacing w:before="240" w:line="178" w:lineRule="exact"/>
      <w:jc w:val="both"/>
    </w:pPr>
    <w:rPr>
      <w:rFonts w:ascii="Arial" w:eastAsiaTheme="minorHAnsi" w:hAnsi="Arial" w:cstheme="minorBidi"/>
      <w:color w:val="auto"/>
      <w:sz w:val="14"/>
      <w:szCs w:val="14"/>
      <w:lang w:eastAsia="en-US" w:bidi="ar-SA"/>
    </w:rPr>
  </w:style>
  <w:style w:type="character" w:customStyle="1" w:styleId="53">
    <w:name w:val="Основной текст (5)3"/>
    <w:basedOn w:val="51"/>
    <w:rsid w:val="00D10159"/>
    <w:rPr>
      <w:rFonts w:ascii="Arial" w:hAnsi="Arial" w:cs="Arial"/>
      <w:spacing w:val="0"/>
      <w:sz w:val="14"/>
      <w:szCs w:val="14"/>
      <w:shd w:val="clear" w:color="auto" w:fill="FFFFFF"/>
    </w:rPr>
  </w:style>
  <w:style w:type="paragraph" w:customStyle="1" w:styleId="s23860ff7">
    <w:name w:val="s23860ff7"/>
    <w:basedOn w:val="a"/>
    <w:rsid w:val="00280AC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42295588">
    <w:name w:val="s42295588"/>
    <w:basedOn w:val="a"/>
    <w:rsid w:val="00280AC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8229abdd">
    <w:name w:val="s8229abdd"/>
    <w:basedOn w:val="a"/>
    <w:rsid w:val="00280AC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79b8843c">
    <w:name w:val="s79b8843c"/>
    <w:basedOn w:val="a"/>
    <w:rsid w:val="00280ACA"/>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displayonly">
    <w:name w:val="display_only"/>
    <w:basedOn w:val="a0"/>
    <w:rsid w:val="00280ACA"/>
  </w:style>
  <w:style w:type="paragraph" w:customStyle="1" w:styleId="s32563e28">
    <w:name w:val="s32563e28"/>
    <w:basedOn w:val="a"/>
    <w:rsid w:val="00280AC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32b251d">
    <w:name w:val="s32b251d"/>
    <w:basedOn w:val="a"/>
    <w:rsid w:val="00D43B4A"/>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s7d2086b4">
    <w:name w:val="s7d2086b4"/>
    <w:basedOn w:val="a0"/>
    <w:rsid w:val="00D43B4A"/>
  </w:style>
  <w:style w:type="character" w:customStyle="1" w:styleId="s6b621b36">
    <w:name w:val="s6b621b36"/>
    <w:basedOn w:val="a0"/>
    <w:rsid w:val="00D43B4A"/>
  </w:style>
  <w:style w:type="character" w:customStyle="1" w:styleId="s8b6b56c9">
    <w:name w:val="s8b6b56c9"/>
    <w:basedOn w:val="a0"/>
    <w:rsid w:val="00D43B4A"/>
  </w:style>
  <w:style w:type="character" w:customStyle="1" w:styleId="11">
    <w:name w:val="Дата1"/>
    <w:basedOn w:val="a0"/>
    <w:rsid w:val="009C226D"/>
  </w:style>
  <w:style w:type="character" w:customStyle="1" w:styleId="spanlink">
    <w:name w:val="spanlink"/>
    <w:basedOn w:val="a0"/>
    <w:rsid w:val="009C226D"/>
  </w:style>
  <w:style w:type="paragraph" w:customStyle="1" w:styleId="articleinfo">
    <w:name w:val="article_info"/>
    <w:basedOn w:val="a"/>
    <w:rsid w:val="009C226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40">
    <w:name w:val="Заголовок 4 Знак"/>
    <w:basedOn w:val="a0"/>
    <w:link w:val="4"/>
    <w:uiPriority w:val="9"/>
    <w:semiHidden/>
    <w:rsid w:val="00F46EFA"/>
    <w:rPr>
      <w:rFonts w:asciiTheme="majorHAnsi" w:eastAsiaTheme="majorEastAsia" w:hAnsiTheme="majorHAnsi" w:cstheme="majorBidi"/>
      <w:i/>
      <w:iCs/>
      <w:color w:val="2E74B5" w:themeColor="accent1" w:themeShade="BF"/>
      <w:sz w:val="24"/>
      <w:szCs w:val="24"/>
      <w:lang w:eastAsia="uk-UA" w:bidi="uk-UA"/>
    </w:rPr>
  </w:style>
  <w:style w:type="character" w:customStyle="1" w:styleId="postauthorname">
    <w:name w:val="post_author_name"/>
    <w:basedOn w:val="a0"/>
    <w:rsid w:val="00546487"/>
  </w:style>
  <w:style w:type="character" w:customStyle="1" w:styleId="postmetaitem">
    <w:name w:val="post_meta_item"/>
    <w:basedOn w:val="a0"/>
    <w:rsid w:val="00546487"/>
  </w:style>
  <w:style w:type="character" w:customStyle="1" w:styleId="metatext">
    <w:name w:val="meta_text"/>
    <w:basedOn w:val="a0"/>
    <w:rsid w:val="009820C6"/>
  </w:style>
  <w:style w:type="character" w:customStyle="1" w:styleId="posted-on">
    <w:name w:val="posted-on"/>
    <w:basedOn w:val="a0"/>
    <w:rsid w:val="001C1EED"/>
  </w:style>
  <w:style w:type="character" w:customStyle="1" w:styleId="byline">
    <w:name w:val="byline"/>
    <w:basedOn w:val="a0"/>
    <w:rsid w:val="001C1EED"/>
  </w:style>
  <w:style w:type="character" w:customStyle="1" w:styleId="author">
    <w:name w:val="author"/>
    <w:basedOn w:val="a0"/>
    <w:rsid w:val="001C1EED"/>
  </w:style>
  <w:style w:type="table" w:styleId="ab">
    <w:name w:val="Table Grid"/>
    <w:basedOn w:val="a1"/>
    <w:uiPriority w:val="39"/>
    <w:rsid w:val="00231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193iq5w">
    <w:name w:val="x193iq5w"/>
    <w:basedOn w:val="a0"/>
    <w:rsid w:val="00843BCC"/>
  </w:style>
  <w:style w:type="character" w:customStyle="1" w:styleId="cite-bracket">
    <w:name w:val="cite-bracket"/>
    <w:basedOn w:val="a0"/>
    <w:rsid w:val="00843BCC"/>
  </w:style>
  <w:style w:type="paragraph" w:customStyle="1" w:styleId="Default">
    <w:name w:val="Default"/>
    <w:rsid w:val="000631AF"/>
    <w:pPr>
      <w:autoSpaceDE w:val="0"/>
      <w:autoSpaceDN w:val="0"/>
      <w:adjustRightInd w:val="0"/>
      <w:spacing w:after="0" w:line="240" w:lineRule="auto"/>
    </w:pPr>
    <w:rPr>
      <w:rFonts w:ascii="Times New Roman" w:eastAsiaTheme="minorEastAsia" w:hAnsi="Times New Roman" w:cs="Times New Roman"/>
      <w:color w:val="000000"/>
      <w:sz w:val="24"/>
      <w:szCs w:val="24"/>
      <w:lang w:val="ru-RU" w:eastAsia="ru-RU"/>
    </w:rPr>
  </w:style>
  <w:style w:type="character" w:customStyle="1" w:styleId="apple-converted-space">
    <w:name w:val="apple-converted-space"/>
    <w:basedOn w:val="a0"/>
    <w:rsid w:val="000631AF"/>
  </w:style>
  <w:style w:type="paragraph" w:customStyle="1" w:styleId="textcopy">
    <w:name w:val="textcopy"/>
    <w:basedOn w:val="a"/>
    <w:rsid w:val="003F6093"/>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textcopy1">
    <w:name w:val="textcopy1"/>
    <w:basedOn w:val="a0"/>
    <w:rsid w:val="003F6093"/>
  </w:style>
  <w:style w:type="character" w:customStyle="1" w:styleId="rvts11">
    <w:name w:val="rvts11"/>
    <w:basedOn w:val="a0"/>
    <w:rsid w:val="004A1D7C"/>
  </w:style>
  <w:style w:type="paragraph" w:customStyle="1" w:styleId="s598389f7">
    <w:name w:val="s598389f7"/>
    <w:basedOn w:val="a"/>
    <w:rsid w:val="006A628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rvps4">
    <w:name w:val="rvps4"/>
    <w:basedOn w:val="a"/>
    <w:rsid w:val="00F47ADA"/>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ase">
    <w:name w:val="base"/>
    <w:basedOn w:val="a0"/>
    <w:rsid w:val="00A06A5A"/>
  </w:style>
  <w:style w:type="character" w:customStyle="1" w:styleId="value">
    <w:name w:val="value"/>
    <w:basedOn w:val="a0"/>
    <w:rsid w:val="00A06A5A"/>
  </w:style>
  <w:style w:type="paragraph" w:customStyle="1" w:styleId="l1">
    <w:name w:val="l1"/>
    <w:basedOn w:val="a"/>
    <w:rsid w:val="00A06A5A"/>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jnlangue">
    <w:name w:val="jnlangue"/>
    <w:basedOn w:val="a0"/>
    <w:rsid w:val="00DA46A1"/>
  </w:style>
  <w:style w:type="character" w:customStyle="1" w:styleId="bg-lg-primary">
    <w:name w:val="bg-lg-primary"/>
    <w:basedOn w:val="a0"/>
    <w:rsid w:val="004346D2"/>
  </w:style>
  <w:style w:type="character" w:customStyle="1" w:styleId="field">
    <w:name w:val="field"/>
    <w:basedOn w:val="a0"/>
    <w:rsid w:val="00CE78E0"/>
  </w:style>
  <w:style w:type="paragraph" w:customStyle="1" w:styleId="js-countp">
    <w:name w:val="js-countp"/>
    <w:basedOn w:val="a"/>
    <w:rsid w:val="00342F72"/>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lawsitalic">
    <w:name w:val="laws_italic"/>
    <w:basedOn w:val="a0"/>
    <w:rsid w:val="005B0611"/>
  </w:style>
  <w:style w:type="character" w:styleId="ac">
    <w:name w:val="FollowedHyperlink"/>
    <w:basedOn w:val="a0"/>
    <w:uiPriority w:val="99"/>
    <w:semiHidden/>
    <w:unhideWhenUsed/>
    <w:rsid w:val="00D36E3A"/>
    <w:rPr>
      <w:color w:val="954F72" w:themeColor="followedHyperlink"/>
      <w:u w:val="single"/>
    </w:rPr>
  </w:style>
  <w:style w:type="paragraph" w:customStyle="1" w:styleId="rvps7">
    <w:name w:val="rvps7"/>
    <w:basedOn w:val="a"/>
    <w:rsid w:val="00A1349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71">
    <w:name w:val="Основной текст (17)1"/>
    <w:basedOn w:val="a"/>
    <w:rsid w:val="0078115D"/>
    <w:pPr>
      <w:widowControl/>
      <w:shd w:val="clear" w:color="auto" w:fill="FFFFFF"/>
      <w:spacing w:line="226" w:lineRule="exact"/>
      <w:jc w:val="both"/>
    </w:pPr>
    <w:rPr>
      <w:rFonts w:ascii="Times New Roman" w:eastAsia="Times New Roman" w:hAnsi="Times New Roman" w:cs="Times New Roman"/>
      <w:color w:val="auto"/>
      <w:sz w:val="19"/>
      <w:szCs w:val="19"/>
      <w:lang w:bidi="ar-SA"/>
    </w:rPr>
  </w:style>
  <w:style w:type="paragraph" w:customStyle="1" w:styleId="6">
    <w:name w:val="Основной текст6"/>
    <w:basedOn w:val="a"/>
    <w:rsid w:val="005457AE"/>
    <w:pPr>
      <w:shd w:val="clear" w:color="auto" w:fill="FFFFFF"/>
      <w:spacing w:line="240" w:lineRule="exact"/>
      <w:ind w:hanging="1720"/>
    </w:pPr>
    <w:rPr>
      <w:rFonts w:ascii="Times New Roman" w:eastAsia="Times New Roman" w:hAnsi="Times New Roman" w:cs="Times New Roman"/>
      <w:sz w:val="21"/>
      <w:szCs w:val="21"/>
      <w:lang w:val="ru-RU" w:eastAsia="ru-RU" w:bidi="ru-RU"/>
    </w:rPr>
  </w:style>
  <w:style w:type="character" w:customStyle="1" w:styleId="ad">
    <w:name w:val="Основной текст_"/>
    <w:basedOn w:val="a0"/>
    <w:link w:val="12"/>
    <w:locked/>
    <w:rsid w:val="00247C7D"/>
    <w:rPr>
      <w:rFonts w:ascii="Century Schoolbook" w:eastAsia="Century Schoolbook" w:hAnsi="Century Schoolbook" w:cs="Century Schoolbook"/>
      <w:sz w:val="19"/>
      <w:szCs w:val="19"/>
      <w:shd w:val="clear" w:color="auto" w:fill="FFFFFF"/>
    </w:rPr>
  </w:style>
  <w:style w:type="paragraph" w:customStyle="1" w:styleId="12">
    <w:name w:val="Основной текст1"/>
    <w:basedOn w:val="a"/>
    <w:link w:val="ad"/>
    <w:rsid w:val="00247C7D"/>
    <w:pPr>
      <w:shd w:val="clear" w:color="auto" w:fill="FFFFFF"/>
      <w:spacing w:line="250" w:lineRule="exact"/>
      <w:ind w:hanging="280"/>
      <w:jc w:val="both"/>
    </w:pPr>
    <w:rPr>
      <w:rFonts w:ascii="Century Schoolbook" w:eastAsia="Century Schoolbook" w:hAnsi="Century Schoolbook" w:cs="Century Schoolbook"/>
      <w:color w:val="auto"/>
      <w:sz w:val="19"/>
      <w:szCs w:val="19"/>
      <w:lang w:eastAsia="en-US" w:bidi="ar-SA"/>
    </w:rPr>
  </w:style>
  <w:style w:type="character" w:customStyle="1" w:styleId="newsitem-imagelabel">
    <w:name w:val="newsitem-image__label"/>
    <w:basedOn w:val="a0"/>
    <w:rsid w:val="00FA7314"/>
  </w:style>
  <w:style w:type="paragraph" w:customStyle="1" w:styleId="s10950c61">
    <w:name w:val="s10950c61"/>
    <w:basedOn w:val="a"/>
    <w:rsid w:val="00CB21D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55e50b0e">
    <w:name w:val="s55e50b0e"/>
    <w:basedOn w:val="a"/>
    <w:rsid w:val="00CB21D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34dfc730">
    <w:name w:val="s34dfc730"/>
    <w:basedOn w:val="a"/>
    <w:rsid w:val="00CB21D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s339d85e6">
    <w:name w:val="s339d85e6"/>
    <w:basedOn w:val="a"/>
    <w:rsid w:val="00CB21D2"/>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21">
    <w:name w:val="Дата2"/>
    <w:basedOn w:val="a0"/>
    <w:rsid w:val="00C97629"/>
  </w:style>
  <w:style w:type="character" w:customStyle="1" w:styleId="t286pc">
    <w:name w:val="t286pc"/>
    <w:basedOn w:val="a0"/>
    <w:rsid w:val="00F86787"/>
  </w:style>
  <w:style w:type="character" w:customStyle="1" w:styleId="sdb9eb187">
    <w:name w:val="sdb9eb187"/>
    <w:basedOn w:val="a0"/>
    <w:rsid w:val="004825E2"/>
  </w:style>
  <w:style w:type="character" w:customStyle="1" w:styleId="whitespace-normal">
    <w:name w:val="whitespace-normal"/>
    <w:basedOn w:val="a0"/>
    <w:rsid w:val="004B5ED8"/>
  </w:style>
  <w:style w:type="paragraph" w:customStyle="1" w:styleId="22">
    <w:name w:val="Стиль2"/>
    <w:basedOn w:val="ae"/>
    <w:next w:val="ae"/>
    <w:rsid w:val="00263356"/>
    <w:pPr>
      <w:widowControl/>
      <w:spacing w:line="360" w:lineRule="auto"/>
      <w:jc w:val="both"/>
    </w:pPr>
    <w:rPr>
      <w:rFonts w:ascii="Times New Roman" w:eastAsia="Calibri" w:hAnsi="Times New Roman" w:cs="Times New Roman"/>
      <w:color w:val="auto"/>
      <w:szCs w:val="22"/>
      <w:lang w:val="ru-RU" w:eastAsia="en-US" w:bidi="ar-SA"/>
    </w:rPr>
  </w:style>
  <w:style w:type="paragraph" w:styleId="ae">
    <w:name w:val="Body Text Indent"/>
    <w:basedOn w:val="a"/>
    <w:link w:val="af"/>
    <w:uiPriority w:val="99"/>
    <w:semiHidden/>
    <w:unhideWhenUsed/>
    <w:rsid w:val="00263356"/>
    <w:pPr>
      <w:spacing w:after="120"/>
      <w:ind w:left="283"/>
    </w:pPr>
  </w:style>
  <w:style w:type="character" w:customStyle="1" w:styleId="af">
    <w:name w:val="Основной текст с отступом Знак"/>
    <w:basedOn w:val="a0"/>
    <w:link w:val="ae"/>
    <w:uiPriority w:val="99"/>
    <w:semiHidden/>
    <w:rsid w:val="00263356"/>
    <w:rPr>
      <w:rFonts w:ascii="Courier New" w:eastAsia="Courier New" w:hAnsi="Courier New" w:cs="Courier New"/>
      <w:color w:val="000000"/>
      <w:sz w:val="24"/>
      <w:szCs w:val="24"/>
      <w:lang w:eastAsia="uk-UA" w:bidi="uk-UA"/>
    </w:rPr>
  </w:style>
  <w:style w:type="paragraph" w:customStyle="1" w:styleId="rvps15">
    <w:name w:val="rvps15"/>
    <w:basedOn w:val="a"/>
    <w:rsid w:val="00221188"/>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0">
    <w:name w:val="Колонтитул"/>
    <w:basedOn w:val="a0"/>
    <w:rsid w:val="006830C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af1">
    <w:name w:val="Основний текст"/>
    <w:rsid w:val="00B327E1"/>
    <w:pPr>
      <w:spacing w:after="0" w:line="240" w:lineRule="auto"/>
    </w:pPr>
    <w:rPr>
      <w:rFonts w:ascii="Helvetica Neue" w:eastAsia="Arial Unicode MS" w:hAnsi="Helvetica Neue" w:cs="Arial Unicode MS"/>
      <w:color w:val="000000"/>
      <w:lang w:val="ru-RU" w:eastAsia="ru-RU"/>
    </w:rPr>
  </w:style>
  <w:style w:type="character" w:customStyle="1" w:styleId="af2">
    <w:name w:val="Немає"/>
    <w:rsid w:val="00EE1DF9"/>
    <w:rPr>
      <w:lang w:val="ru-RU"/>
    </w:rPr>
  </w:style>
  <w:style w:type="paragraph" w:styleId="af3">
    <w:name w:val="header"/>
    <w:basedOn w:val="a"/>
    <w:link w:val="af4"/>
    <w:uiPriority w:val="99"/>
    <w:unhideWhenUsed/>
    <w:rsid w:val="00CE1931"/>
    <w:pPr>
      <w:tabs>
        <w:tab w:val="center" w:pos="4677"/>
        <w:tab w:val="right" w:pos="9355"/>
      </w:tabs>
    </w:pPr>
  </w:style>
  <w:style w:type="character" w:customStyle="1" w:styleId="af4">
    <w:name w:val="Верхний колонтитул Знак"/>
    <w:basedOn w:val="a0"/>
    <w:link w:val="af3"/>
    <w:uiPriority w:val="99"/>
    <w:rsid w:val="00CE1931"/>
    <w:rPr>
      <w:rFonts w:ascii="Courier New" w:eastAsia="Courier New" w:hAnsi="Courier New" w:cs="Courier New"/>
      <w:color w:val="000000"/>
      <w:sz w:val="24"/>
      <w:szCs w:val="24"/>
      <w:lang w:eastAsia="uk-UA" w:bidi="uk-UA"/>
    </w:rPr>
  </w:style>
  <w:style w:type="paragraph" w:styleId="af5">
    <w:name w:val="footer"/>
    <w:basedOn w:val="a"/>
    <w:link w:val="af6"/>
    <w:uiPriority w:val="99"/>
    <w:unhideWhenUsed/>
    <w:rsid w:val="00CE1931"/>
    <w:pPr>
      <w:tabs>
        <w:tab w:val="center" w:pos="4677"/>
        <w:tab w:val="right" w:pos="9355"/>
      </w:tabs>
    </w:pPr>
  </w:style>
  <w:style w:type="character" w:customStyle="1" w:styleId="af6">
    <w:name w:val="Нижний колонтитул Знак"/>
    <w:basedOn w:val="a0"/>
    <w:link w:val="af5"/>
    <w:uiPriority w:val="99"/>
    <w:rsid w:val="00CE1931"/>
    <w:rPr>
      <w:rFonts w:ascii="Courier New" w:eastAsia="Courier New" w:hAnsi="Courier New" w:cs="Courier New"/>
      <w:color w:val="000000"/>
      <w:sz w:val="24"/>
      <w:szCs w:val="24"/>
      <w:lang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870">
      <w:bodyDiv w:val="1"/>
      <w:marLeft w:val="0"/>
      <w:marRight w:val="0"/>
      <w:marTop w:val="0"/>
      <w:marBottom w:val="0"/>
      <w:divBdr>
        <w:top w:val="none" w:sz="0" w:space="0" w:color="auto"/>
        <w:left w:val="none" w:sz="0" w:space="0" w:color="auto"/>
        <w:bottom w:val="none" w:sz="0" w:space="0" w:color="auto"/>
        <w:right w:val="none" w:sz="0" w:space="0" w:color="auto"/>
      </w:divBdr>
    </w:div>
    <w:div w:id="2830356">
      <w:bodyDiv w:val="1"/>
      <w:marLeft w:val="0"/>
      <w:marRight w:val="0"/>
      <w:marTop w:val="0"/>
      <w:marBottom w:val="0"/>
      <w:divBdr>
        <w:top w:val="none" w:sz="0" w:space="0" w:color="auto"/>
        <w:left w:val="none" w:sz="0" w:space="0" w:color="auto"/>
        <w:bottom w:val="none" w:sz="0" w:space="0" w:color="auto"/>
        <w:right w:val="none" w:sz="0" w:space="0" w:color="auto"/>
      </w:divBdr>
    </w:div>
    <w:div w:id="3939488">
      <w:bodyDiv w:val="1"/>
      <w:marLeft w:val="0"/>
      <w:marRight w:val="0"/>
      <w:marTop w:val="0"/>
      <w:marBottom w:val="0"/>
      <w:divBdr>
        <w:top w:val="none" w:sz="0" w:space="0" w:color="auto"/>
        <w:left w:val="none" w:sz="0" w:space="0" w:color="auto"/>
        <w:bottom w:val="none" w:sz="0" w:space="0" w:color="auto"/>
        <w:right w:val="none" w:sz="0" w:space="0" w:color="auto"/>
      </w:divBdr>
    </w:div>
    <w:div w:id="10300371">
      <w:bodyDiv w:val="1"/>
      <w:marLeft w:val="0"/>
      <w:marRight w:val="0"/>
      <w:marTop w:val="0"/>
      <w:marBottom w:val="0"/>
      <w:divBdr>
        <w:top w:val="none" w:sz="0" w:space="0" w:color="auto"/>
        <w:left w:val="none" w:sz="0" w:space="0" w:color="auto"/>
        <w:bottom w:val="none" w:sz="0" w:space="0" w:color="auto"/>
        <w:right w:val="none" w:sz="0" w:space="0" w:color="auto"/>
      </w:divBdr>
    </w:div>
    <w:div w:id="10955047">
      <w:bodyDiv w:val="1"/>
      <w:marLeft w:val="0"/>
      <w:marRight w:val="0"/>
      <w:marTop w:val="0"/>
      <w:marBottom w:val="0"/>
      <w:divBdr>
        <w:top w:val="none" w:sz="0" w:space="0" w:color="auto"/>
        <w:left w:val="none" w:sz="0" w:space="0" w:color="auto"/>
        <w:bottom w:val="none" w:sz="0" w:space="0" w:color="auto"/>
        <w:right w:val="none" w:sz="0" w:space="0" w:color="auto"/>
      </w:divBdr>
    </w:div>
    <w:div w:id="24212680">
      <w:bodyDiv w:val="1"/>
      <w:marLeft w:val="0"/>
      <w:marRight w:val="0"/>
      <w:marTop w:val="0"/>
      <w:marBottom w:val="0"/>
      <w:divBdr>
        <w:top w:val="none" w:sz="0" w:space="0" w:color="auto"/>
        <w:left w:val="none" w:sz="0" w:space="0" w:color="auto"/>
        <w:bottom w:val="none" w:sz="0" w:space="0" w:color="auto"/>
        <w:right w:val="none" w:sz="0" w:space="0" w:color="auto"/>
      </w:divBdr>
    </w:div>
    <w:div w:id="27219397">
      <w:bodyDiv w:val="1"/>
      <w:marLeft w:val="0"/>
      <w:marRight w:val="0"/>
      <w:marTop w:val="0"/>
      <w:marBottom w:val="0"/>
      <w:divBdr>
        <w:top w:val="none" w:sz="0" w:space="0" w:color="auto"/>
        <w:left w:val="none" w:sz="0" w:space="0" w:color="auto"/>
        <w:bottom w:val="none" w:sz="0" w:space="0" w:color="auto"/>
        <w:right w:val="none" w:sz="0" w:space="0" w:color="auto"/>
      </w:divBdr>
    </w:div>
    <w:div w:id="34887558">
      <w:bodyDiv w:val="1"/>
      <w:marLeft w:val="0"/>
      <w:marRight w:val="0"/>
      <w:marTop w:val="0"/>
      <w:marBottom w:val="0"/>
      <w:divBdr>
        <w:top w:val="none" w:sz="0" w:space="0" w:color="auto"/>
        <w:left w:val="none" w:sz="0" w:space="0" w:color="auto"/>
        <w:bottom w:val="none" w:sz="0" w:space="0" w:color="auto"/>
        <w:right w:val="none" w:sz="0" w:space="0" w:color="auto"/>
      </w:divBdr>
      <w:divsChild>
        <w:div w:id="26411722">
          <w:marLeft w:val="0"/>
          <w:marRight w:val="0"/>
          <w:marTop w:val="0"/>
          <w:marBottom w:val="0"/>
          <w:divBdr>
            <w:top w:val="none" w:sz="0" w:space="0" w:color="auto"/>
            <w:left w:val="none" w:sz="0" w:space="0" w:color="auto"/>
            <w:bottom w:val="none" w:sz="0" w:space="0" w:color="auto"/>
            <w:right w:val="none" w:sz="0" w:space="0" w:color="auto"/>
          </w:divBdr>
          <w:divsChild>
            <w:div w:id="1213617475">
              <w:marLeft w:val="0"/>
              <w:marRight w:val="0"/>
              <w:marTop w:val="0"/>
              <w:marBottom w:val="0"/>
              <w:divBdr>
                <w:top w:val="none" w:sz="0" w:space="0" w:color="auto"/>
                <w:left w:val="none" w:sz="0" w:space="0" w:color="auto"/>
                <w:bottom w:val="none" w:sz="0" w:space="0" w:color="auto"/>
                <w:right w:val="none" w:sz="0" w:space="0" w:color="auto"/>
              </w:divBdr>
              <w:divsChild>
                <w:div w:id="750078309">
                  <w:marLeft w:val="0"/>
                  <w:marRight w:val="0"/>
                  <w:marTop w:val="0"/>
                  <w:marBottom w:val="0"/>
                  <w:divBdr>
                    <w:top w:val="none" w:sz="0" w:space="0" w:color="auto"/>
                    <w:left w:val="none" w:sz="0" w:space="0" w:color="auto"/>
                    <w:bottom w:val="none" w:sz="0" w:space="0" w:color="auto"/>
                    <w:right w:val="none" w:sz="0" w:space="0" w:color="auto"/>
                  </w:divBdr>
                  <w:divsChild>
                    <w:div w:id="2048217515">
                      <w:marLeft w:val="0"/>
                      <w:marRight w:val="0"/>
                      <w:marTop w:val="0"/>
                      <w:marBottom w:val="0"/>
                      <w:divBdr>
                        <w:top w:val="none" w:sz="0" w:space="0" w:color="auto"/>
                        <w:left w:val="none" w:sz="0" w:space="0" w:color="auto"/>
                        <w:bottom w:val="none" w:sz="0" w:space="0" w:color="auto"/>
                        <w:right w:val="none" w:sz="0" w:space="0" w:color="auto"/>
                      </w:divBdr>
                      <w:divsChild>
                        <w:div w:id="1500997269">
                          <w:marLeft w:val="0"/>
                          <w:marRight w:val="0"/>
                          <w:marTop w:val="0"/>
                          <w:marBottom w:val="0"/>
                          <w:divBdr>
                            <w:top w:val="none" w:sz="0" w:space="0" w:color="auto"/>
                            <w:left w:val="none" w:sz="0" w:space="0" w:color="auto"/>
                            <w:bottom w:val="none" w:sz="0" w:space="0" w:color="auto"/>
                            <w:right w:val="none" w:sz="0" w:space="0" w:color="auto"/>
                          </w:divBdr>
                          <w:divsChild>
                            <w:div w:id="2097246432">
                              <w:marLeft w:val="0"/>
                              <w:marRight w:val="0"/>
                              <w:marTop w:val="0"/>
                              <w:marBottom w:val="0"/>
                              <w:divBdr>
                                <w:top w:val="none" w:sz="0" w:space="0" w:color="auto"/>
                                <w:left w:val="none" w:sz="0" w:space="0" w:color="auto"/>
                                <w:bottom w:val="none" w:sz="0" w:space="0" w:color="auto"/>
                                <w:right w:val="none" w:sz="0" w:space="0" w:color="auto"/>
                              </w:divBdr>
                            </w:div>
                          </w:divsChild>
                        </w:div>
                        <w:div w:id="190089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543712">
          <w:marLeft w:val="0"/>
          <w:marRight w:val="0"/>
          <w:marTop w:val="0"/>
          <w:marBottom w:val="0"/>
          <w:divBdr>
            <w:top w:val="none" w:sz="0" w:space="0" w:color="auto"/>
            <w:left w:val="none" w:sz="0" w:space="0" w:color="auto"/>
            <w:bottom w:val="none" w:sz="0" w:space="0" w:color="auto"/>
            <w:right w:val="none" w:sz="0" w:space="0" w:color="auto"/>
          </w:divBdr>
          <w:divsChild>
            <w:div w:id="53045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7366">
      <w:bodyDiv w:val="1"/>
      <w:marLeft w:val="0"/>
      <w:marRight w:val="0"/>
      <w:marTop w:val="0"/>
      <w:marBottom w:val="0"/>
      <w:divBdr>
        <w:top w:val="none" w:sz="0" w:space="0" w:color="auto"/>
        <w:left w:val="none" w:sz="0" w:space="0" w:color="auto"/>
        <w:bottom w:val="none" w:sz="0" w:space="0" w:color="auto"/>
        <w:right w:val="none" w:sz="0" w:space="0" w:color="auto"/>
      </w:divBdr>
    </w:div>
    <w:div w:id="67659324">
      <w:bodyDiv w:val="1"/>
      <w:marLeft w:val="0"/>
      <w:marRight w:val="0"/>
      <w:marTop w:val="0"/>
      <w:marBottom w:val="0"/>
      <w:divBdr>
        <w:top w:val="none" w:sz="0" w:space="0" w:color="auto"/>
        <w:left w:val="none" w:sz="0" w:space="0" w:color="auto"/>
        <w:bottom w:val="none" w:sz="0" w:space="0" w:color="auto"/>
        <w:right w:val="none" w:sz="0" w:space="0" w:color="auto"/>
      </w:divBdr>
    </w:div>
    <w:div w:id="70199943">
      <w:bodyDiv w:val="1"/>
      <w:marLeft w:val="0"/>
      <w:marRight w:val="0"/>
      <w:marTop w:val="0"/>
      <w:marBottom w:val="0"/>
      <w:divBdr>
        <w:top w:val="none" w:sz="0" w:space="0" w:color="auto"/>
        <w:left w:val="none" w:sz="0" w:space="0" w:color="auto"/>
        <w:bottom w:val="none" w:sz="0" w:space="0" w:color="auto"/>
        <w:right w:val="none" w:sz="0" w:space="0" w:color="auto"/>
      </w:divBdr>
    </w:div>
    <w:div w:id="71634350">
      <w:bodyDiv w:val="1"/>
      <w:marLeft w:val="0"/>
      <w:marRight w:val="0"/>
      <w:marTop w:val="0"/>
      <w:marBottom w:val="0"/>
      <w:divBdr>
        <w:top w:val="none" w:sz="0" w:space="0" w:color="auto"/>
        <w:left w:val="none" w:sz="0" w:space="0" w:color="auto"/>
        <w:bottom w:val="none" w:sz="0" w:space="0" w:color="auto"/>
        <w:right w:val="none" w:sz="0" w:space="0" w:color="auto"/>
      </w:divBdr>
    </w:div>
    <w:div w:id="75055085">
      <w:bodyDiv w:val="1"/>
      <w:marLeft w:val="0"/>
      <w:marRight w:val="0"/>
      <w:marTop w:val="0"/>
      <w:marBottom w:val="0"/>
      <w:divBdr>
        <w:top w:val="none" w:sz="0" w:space="0" w:color="auto"/>
        <w:left w:val="none" w:sz="0" w:space="0" w:color="auto"/>
        <w:bottom w:val="none" w:sz="0" w:space="0" w:color="auto"/>
        <w:right w:val="none" w:sz="0" w:space="0" w:color="auto"/>
      </w:divBdr>
    </w:div>
    <w:div w:id="76636320">
      <w:bodyDiv w:val="1"/>
      <w:marLeft w:val="0"/>
      <w:marRight w:val="0"/>
      <w:marTop w:val="0"/>
      <w:marBottom w:val="0"/>
      <w:divBdr>
        <w:top w:val="none" w:sz="0" w:space="0" w:color="auto"/>
        <w:left w:val="none" w:sz="0" w:space="0" w:color="auto"/>
        <w:bottom w:val="none" w:sz="0" w:space="0" w:color="auto"/>
        <w:right w:val="none" w:sz="0" w:space="0" w:color="auto"/>
      </w:divBdr>
    </w:div>
    <w:div w:id="80956429">
      <w:bodyDiv w:val="1"/>
      <w:marLeft w:val="0"/>
      <w:marRight w:val="0"/>
      <w:marTop w:val="0"/>
      <w:marBottom w:val="0"/>
      <w:divBdr>
        <w:top w:val="none" w:sz="0" w:space="0" w:color="auto"/>
        <w:left w:val="none" w:sz="0" w:space="0" w:color="auto"/>
        <w:bottom w:val="none" w:sz="0" w:space="0" w:color="auto"/>
        <w:right w:val="none" w:sz="0" w:space="0" w:color="auto"/>
      </w:divBdr>
      <w:divsChild>
        <w:div w:id="2046903426">
          <w:marLeft w:val="0"/>
          <w:marRight w:val="0"/>
          <w:marTop w:val="0"/>
          <w:marBottom w:val="0"/>
          <w:divBdr>
            <w:top w:val="none" w:sz="0" w:space="0" w:color="auto"/>
            <w:left w:val="none" w:sz="0" w:space="0" w:color="auto"/>
            <w:bottom w:val="none" w:sz="0" w:space="0" w:color="auto"/>
            <w:right w:val="none" w:sz="0" w:space="0" w:color="auto"/>
          </w:divBdr>
          <w:divsChild>
            <w:div w:id="1279215104">
              <w:marLeft w:val="0"/>
              <w:marRight w:val="0"/>
              <w:marTop w:val="0"/>
              <w:marBottom w:val="0"/>
              <w:divBdr>
                <w:top w:val="none" w:sz="0" w:space="0" w:color="auto"/>
                <w:left w:val="none" w:sz="0" w:space="0" w:color="auto"/>
                <w:bottom w:val="none" w:sz="0" w:space="0" w:color="auto"/>
                <w:right w:val="none" w:sz="0" w:space="0" w:color="auto"/>
              </w:divBdr>
            </w:div>
          </w:divsChild>
        </w:div>
        <w:div w:id="11826651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735109">
      <w:bodyDiv w:val="1"/>
      <w:marLeft w:val="0"/>
      <w:marRight w:val="0"/>
      <w:marTop w:val="0"/>
      <w:marBottom w:val="0"/>
      <w:divBdr>
        <w:top w:val="none" w:sz="0" w:space="0" w:color="auto"/>
        <w:left w:val="none" w:sz="0" w:space="0" w:color="auto"/>
        <w:bottom w:val="none" w:sz="0" w:space="0" w:color="auto"/>
        <w:right w:val="none" w:sz="0" w:space="0" w:color="auto"/>
      </w:divBdr>
    </w:div>
    <w:div w:id="106589449">
      <w:bodyDiv w:val="1"/>
      <w:marLeft w:val="0"/>
      <w:marRight w:val="0"/>
      <w:marTop w:val="0"/>
      <w:marBottom w:val="0"/>
      <w:divBdr>
        <w:top w:val="none" w:sz="0" w:space="0" w:color="auto"/>
        <w:left w:val="none" w:sz="0" w:space="0" w:color="auto"/>
        <w:bottom w:val="none" w:sz="0" w:space="0" w:color="auto"/>
        <w:right w:val="none" w:sz="0" w:space="0" w:color="auto"/>
      </w:divBdr>
    </w:div>
    <w:div w:id="115487686">
      <w:bodyDiv w:val="1"/>
      <w:marLeft w:val="0"/>
      <w:marRight w:val="0"/>
      <w:marTop w:val="0"/>
      <w:marBottom w:val="0"/>
      <w:divBdr>
        <w:top w:val="none" w:sz="0" w:space="0" w:color="auto"/>
        <w:left w:val="none" w:sz="0" w:space="0" w:color="auto"/>
        <w:bottom w:val="none" w:sz="0" w:space="0" w:color="auto"/>
        <w:right w:val="none" w:sz="0" w:space="0" w:color="auto"/>
      </w:divBdr>
    </w:div>
    <w:div w:id="121115440">
      <w:bodyDiv w:val="1"/>
      <w:marLeft w:val="0"/>
      <w:marRight w:val="0"/>
      <w:marTop w:val="0"/>
      <w:marBottom w:val="0"/>
      <w:divBdr>
        <w:top w:val="none" w:sz="0" w:space="0" w:color="auto"/>
        <w:left w:val="none" w:sz="0" w:space="0" w:color="auto"/>
        <w:bottom w:val="none" w:sz="0" w:space="0" w:color="auto"/>
        <w:right w:val="none" w:sz="0" w:space="0" w:color="auto"/>
      </w:divBdr>
    </w:div>
    <w:div w:id="123619919">
      <w:bodyDiv w:val="1"/>
      <w:marLeft w:val="0"/>
      <w:marRight w:val="0"/>
      <w:marTop w:val="0"/>
      <w:marBottom w:val="0"/>
      <w:divBdr>
        <w:top w:val="none" w:sz="0" w:space="0" w:color="auto"/>
        <w:left w:val="none" w:sz="0" w:space="0" w:color="auto"/>
        <w:bottom w:val="none" w:sz="0" w:space="0" w:color="auto"/>
        <w:right w:val="none" w:sz="0" w:space="0" w:color="auto"/>
      </w:divBdr>
    </w:div>
    <w:div w:id="128863192">
      <w:bodyDiv w:val="1"/>
      <w:marLeft w:val="0"/>
      <w:marRight w:val="0"/>
      <w:marTop w:val="0"/>
      <w:marBottom w:val="0"/>
      <w:divBdr>
        <w:top w:val="none" w:sz="0" w:space="0" w:color="auto"/>
        <w:left w:val="none" w:sz="0" w:space="0" w:color="auto"/>
        <w:bottom w:val="none" w:sz="0" w:space="0" w:color="auto"/>
        <w:right w:val="none" w:sz="0" w:space="0" w:color="auto"/>
      </w:divBdr>
    </w:div>
    <w:div w:id="133521266">
      <w:bodyDiv w:val="1"/>
      <w:marLeft w:val="0"/>
      <w:marRight w:val="0"/>
      <w:marTop w:val="0"/>
      <w:marBottom w:val="0"/>
      <w:divBdr>
        <w:top w:val="none" w:sz="0" w:space="0" w:color="auto"/>
        <w:left w:val="none" w:sz="0" w:space="0" w:color="auto"/>
        <w:bottom w:val="none" w:sz="0" w:space="0" w:color="auto"/>
        <w:right w:val="none" w:sz="0" w:space="0" w:color="auto"/>
      </w:divBdr>
    </w:div>
    <w:div w:id="136190931">
      <w:bodyDiv w:val="1"/>
      <w:marLeft w:val="0"/>
      <w:marRight w:val="0"/>
      <w:marTop w:val="0"/>
      <w:marBottom w:val="0"/>
      <w:divBdr>
        <w:top w:val="none" w:sz="0" w:space="0" w:color="auto"/>
        <w:left w:val="none" w:sz="0" w:space="0" w:color="auto"/>
        <w:bottom w:val="none" w:sz="0" w:space="0" w:color="auto"/>
        <w:right w:val="none" w:sz="0" w:space="0" w:color="auto"/>
      </w:divBdr>
    </w:div>
    <w:div w:id="138085021">
      <w:bodyDiv w:val="1"/>
      <w:marLeft w:val="0"/>
      <w:marRight w:val="0"/>
      <w:marTop w:val="0"/>
      <w:marBottom w:val="0"/>
      <w:divBdr>
        <w:top w:val="none" w:sz="0" w:space="0" w:color="auto"/>
        <w:left w:val="none" w:sz="0" w:space="0" w:color="auto"/>
        <w:bottom w:val="none" w:sz="0" w:space="0" w:color="auto"/>
        <w:right w:val="none" w:sz="0" w:space="0" w:color="auto"/>
      </w:divBdr>
    </w:div>
    <w:div w:id="145053406">
      <w:bodyDiv w:val="1"/>
      <w:marLeft w:val="0"/>
      <w:marRight w:val="0"/>
      <w:marTop w:val="0"/>
      <w:marBottom w:val="0"/>
      <w:divBdr>
        <w:top w:val="none" w:sz="0" w:space="0" w:color="auto"/>
        <w:left w:val="none" w:sz="0" w:space="0" w:color="auto"/>
        <w:bottom w:val="none" w:sz="0" w:space="0" w:color="auto"/>
        <w:right w:val="none" w:sz="0" w:space="0" w:color="auto"/>
      </w:divBdr>
      <w:divsChild>
        <w:div w:id="536359419">
          <w:marLeft w:val="0"/>
          <w:marRight w:val="0"/>
          <w:marTop w:val="0"/>
          <w:marBottom w:val="0"/>
          <w:divBdr>
            <w:top w:val="none" w:sz="0" w:space="0" w:color="auto"/>
            <w:left w:val="none" w:sz="0" w:space="0" w:color="auto"/>
            <w:bottom w:val="none" w:sz="0" w:space="0" w:color="auto"/>
            <w:right w:val="none" w:sz="0" w:space="0" w:color="auto"/>
          </w:divBdr>
        </w:div>
      </w:divsChild>
    </w:div>
    <w:div w:id="154223745">
      <w:bodyDiv w:val="1"/>
      <w:marLeft w:val="0"/>
      <w:marRight w:val="0"/>
      <w:marTop w:val="0"/>
      <w:marBottom w:val="0"/>
      <w:divBdr>
        <w:top w:val="none" w:sz="0" w:space="0" w:color="auto"/>
        <w:left w:val="none" w:sz="0" w:space="0" w:color="auto"/>
        <w:bottom w:val="none" w:sz="0" w:space="0" w:color="auto"/>
        <w:right w:val="none" w:sz="0" w:space="0" w:color="auto"/>
      </w:divBdr>
    </w:div>
    <w:div w:id="155849017">
      <w:bodyDiv w:val="1"/>
      <w:marLeft w:val="0"/>
      <w:marRight w:val="0"/>
      <w:marTop w:val="0"/>
      <w:marBottom w:val="0"/>
      <w:divBdr>
        <w:top w:val="none" w:sz="0" w:space="0" w:color="auto"/>
        <w:left w:val="none" w:sz="0" w:space="0" w:color="auto"/>
        <w:bottom w:val="none" w:sz="0" w:space="0" w:color="auto"/>
        <w:right w:val="none" w:sz="0" w:space="0" w:color="auto"/>
      </w:divBdr>
    </w:div>
    <w:div w:id="174999027">
      <w:bodyDiv w:val="1"/>
      <w:marLeft w:val="0"/>
      <w:marRight w:val="0"/>
      <w:marTop w:val="0"/>
      <w:marBottom w:val="0"/>
      <w:divBdr>
        <w:top w:val="none" w:sz="0" w:space="0" w:color="auto"/>
        <w:left w:val="none" w:sz="0" w:space="0" w:color="auto"/>
        <w:bottom w:val="none" w:sz="0" w:space="0" w:color="auto"/>
        <w:right w:val="none" w:sz="0" w:space="0" w:color="auto"/>
      </w:divBdr>
      <w:divsChild>
        <w:div w:id="1490752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15234">
      <w:bodyDiv w:val="1"/>
      <w:marLeft w:val="0"/>
      <w:marRight w:val="0"/>
      <w:marTop w:val="0"/>
      <w:marBottom w:val="0"/>
      <w:divBdr>
        <w:top w:val="none" w:sz="0" w:space="0" w:color="auto"/>
        <w:left w:val="none" w:sz="0" w:space="0" w:color="auto"/>
        <w:bottom w:val="none" w:sz="0" w:space="0" w:color="auto"/>
        <w:right w:val="none" w:sz="0" w:space="0" w:color="auto"/>
      </w:divBdr>
    </w:div>
    <w:div w:id="186918438">
      <w:bodyDiv w:val="1"/>
      <w:marLeft w:val="0"/>
      <w:marRight w:val="0"/>
      <w:marTop w:val="0"/>
      <w:marBottom w:val="0"/>
      <w:divBdr>
        <w:top w:val="none" w:sz="0" w:space="0" w:color="auto"/>
        <w:left w:val="none" w:sz="0" w:space="0" w:color="auto"/>
        <w:bottom w:val="none" w:sz="0" w:space="0" w:color="auto"/>
        <w:right w:val="none" w:sz="0" w:space="0" w:color="auto"/>
      </w:divBdr>
    </w:div>
    <w:div w:id="193468646">
      <w:bodyDiv w:val="1"/>
      <w:marLeft w:val="0"/>
      <w:marRight w:val="0"/>
      <w:marTop w:val="0"/>
      <w:marBottom w:val="0"/>
      <w:divBdr>
        <w:top w:val="none" w:sz="0" w:space="0" w:color="auto"/>
        <w:left w:val="none" w:sz="0" w:space="0" w:color="auto"/>
        <w:bottom w:val="none" w:sz="0" w:space="0" w:color="auto"/>
        <w:right w:val="none" w:sz="0" w:space="0" w:color="auto"/>
      </w:divBdr>
    </w:div>
    <w:div w:id="204218328">
      <w:bodyDiv w:val="1"/>
      <w:marLeft w:val="0"/>
      <w:marRight w:val="0"/>
      <w:marTop w:val="0"/>
      <w:marBottom w:val="0"/>
      <w:divBdr>
        <w:top w:val="none" w:sz="0" w:space="0" w:color="auto"/>
        <w:left w:val="none" w:sz="0" w:space="0" w:color="auto"/>
        <w:bottom w:val="none" w:sz="0" w:space="0" w:color="auto"/>
        <w:right w:val="none" w:sz="0" w:space="0" w:color="auto"/>
      </w:divBdr>
    </w:div>
    <w:div w:id="207569868">
      <w:bodyDiv w:val="1"/>
      <w:marLeft w:val="0"/>
      <w:marRight w:val="0"/>
      <w:marTop w:val="0"/>
      <w:marBottom w:val="0"/>
      <w:divBdr>
        <w:top w:val="none" w:sz="0" w:space="0" w:color="auto"/>
        <w:left w:val="none" w:sz="0" w:space="0" w:color="auto"/>
        <w:bottom w:val="none" w:sz="0" w:space="0" w:color="auto"/>
        <w:right w:val="none" w:sz="0" w:space="0" w:color="auto"/>
      </w:divBdr>
    </w:div>
    <w:div w:id="218592289">
      <w:bodyDiv w:val="1"/>
      <w:marLeft w:val="0"/>
      <w:marRight w:val="0"/>
      <w:marTop w:val="0"/>
      <w:marBottom w:val="0"/>
      <w:divBdr>
        <w:top w:val="none" w:sz="0" w:space="0" w:color="auto"/>
        <w:left w:val="none" w:sz="0" w:space="0" w:color="auto"/>
        <w:bottom w:val="none" w:sz="0" w:space="0" w:color="auto"/>
        <w:right w:val="none" w:sz="0" w:space="0" w:color="auto"/>
      </w:divBdr>
    </w:div>
    <w:div w:id="222956109">
      <w:bodyDiv w:val="1"/>
      <w:marLeft w:val="0"/>
      <w:marRight w:val="0"/>
      <w:marTop w:val="0"/>
      <w:marBottom w:val="0"/>
      <w:divBdr>
        <w:top w:val="none" w:sz="0" w:space="0" w:color="auto"/>
        <w:left w:val="none" w:sz="0" w:space="0" w:color="auto"/>
        <w:bottom w:val="none" w:sz="0" w:space="0" w:color="auto"/>
        <w:right w:val="none" w:sz="0" w:space="0" w:color="auto"/>
      </w:divBdr>
      <w:divsChild>
        <w:div w:id="1873835223">
          <w:marLeft w:val="0"/>
          <w:marRight w:val="0"/>
          <w:marTop w:val="0"/>
          <w:marBottom w:val="0"/>
          <w:divBdr>
            <w:top w:val="none" w:sz="0" w:space="0" w:color="auto"/>
            <w:left w:val="none" w:sz="0" w:space="0" w:color="auto"/>
            <w:bottom w:val="none" w:sz="0" w:space="0" w:color="auto"/>
            <w:right w:val="none" w:sz="0" w:space="0" w:color="auto"/>
          </w:divBdr>
        </w:div>
        <w:div w:id="436415752">
          <w:marLeft w:val="0"/>
          <w:marRight w:val="0"/>
          <w:marTop w:val="0"/>
          <w:marBottom w:val="0"/>
          <w:divBdr>
            <w:top w:val="none" w:sz="0" w:space="0" w:color="auto"/>
            <w:left w:val="none" w:sz="0" w:space="0" w:color="auto"/>
            <w:bottom w:val="none" w:sz="0" w:space="0" w:color="auto"/>
            <w:right w:val="none" w:sz="0" w:space="0" w:color="auto"/>
          </w:divBdr>
        </w:div>
        <w:div w:id="355814135">
          <w:marLeft w:val="0"/>
          <w:marRight w:val="0"/>
          <w:marTop w:val="0"/>
          <w:marBottom w:val="0"/>
          <w:divBdr>
            <w:top w:val="none" w:sz="0" w:space="0" w:color="auto"/>
            <w:left w:val="none" w:sz="0" w:space="0" w:color="auto"/>
            <w:bottom w:val="none" w:sz="0" w:space="0" w:color="auto"/>
            <w:right w:val="none" w:sz="0" w:space="0" w:color="auto"/>
          </w:divBdr>
        </w:div>
      </w:divsChild>
    </w:div>
    <w:div w:id="230237090">
      <w:bodyDiv w:val="1"/>
      <w:marLeft w:val="0"/>
      <w:marRight w:val="0"/>
      <w:marTop w:val="0"/>
      <w:marBottom w:val="0"/>
      <w:divBdr>
        <w:top w:val="none" w:sz="0" w:space="0" w:color="auto"/>
        <w:left w:val="none" w:sz="0" w:space="0" w:color="auto"/>
        <w:bottom w:val="none" w:sz="0" w:space="0" w:color="auto"/>
        <w:right w:val="none" w:sz="0" w:space="0" w:color="auto"/>
      </w:divBdr>
    </w:div>
    <w:div w:id="239095010">
      <w:bodyDiv w:val="1"/>
      <w:marLeft w:val="0"/>
      <w:marRight w:val="0"/>
      <w:marTop w:val="0"/>
      <w:marBottom w:val="0"/>
      <w:divBdr>
        <w:top w:val="none" w:sz="0" w:space="0" w:color="auto"/>
        <w:left w:val="none" w:sz="0" w:space="0" w:color="auto"/>
        <w:bottom w:val="none" w:sz="0" w:space="0" w:color="auto"/>
        <w:right w:val="none" w:sz="0" w:space="0" w:color="auto"/>
      </w:divBdr>
      <w:divsChild>
        <w:div w:id="911887378">
          <w:marLeft w:val="0"/>
          <w:marRight w:val="0"/>
          <w:marTop w:val="0"/>
          <w:marBottom w:val="0"/>
          <w:divBdr>
            <w:top w:val="none" w:sz="0" w:space="0" w:color="auto"/>
            <w:left w:val="none" w:sz="0" w:space="0" w:color="auto"/>
            <w:bottom w:val="none" w:sz="0" w:space="0" w:color="auto"/>
            <w:right w:val="none" w:sz="0" w:space="0" w:color="auto"/>
          </w:divBdr>
        </w:div>
        <w:div w:id="1294675050">
          <w:marLeft w:val="0"/>
          <w:marRight w:val="0"/>
          <w:marTop w:val="0"/>
          <w:marBottom w:val="0"/>
          <w:divBdr>
            <w:top w:val="none" w:sz="0" w:space="0" w:color="auto"/>
            <w:left w:val="none" w:sz="0" w:space="0" w:color="auto"/>
            <w:bottom w:val="none" w:sz="0" w:space="0" w:color="auto"/>
            <w:right w:val="none" w:sz="0" w:space="0" w:color="auto"/>
          </w:divBdr>
        </w:div>
        <w:div w:id="1590846853">
          <w:marLeft w:val="0"/>
          <w:marRight w:val="0"/>
          <w:marTop w:val="0"/>
          <w:marBottom w:val="0"/>
          <w:divBdr>
            <w:top w:val="none" w:sz="0" w:space="0" w:color="auto"/>
            <w:left w:val="none" w:sz="0" w:space="0" w:color="auto"/>
            <w:bottom w:val="none" w:sz="0" w:space="0" w:color="auto"/>
            <w:right w:val="none" w:sz="0" w:space="0" w:color="auto"/>
          </w:divBdr>
        </w:div>
        <w:div w:id="1736507754">
          <w:marLeft w:val="0"/>
          <w:marRight w:val="0"/>
          <w:marTop w:val="0"/>
          <w:marBottom w:val="0"/>
          <w:divBdr>
            <w:top w:val="none" w:sz="0" w:space="0" w:color="auto"/>
            <w:left w:val="none" w:sz="0" w:space="0" w:color="auto"/>
            <w:bottom w:val="none" w:sz="0" w:space="0" w:color="auto"/>
            <w:right w:val="none" w:sz="0" w:space="0" w:color="auto"/>
          </w:divBdr>
        </w:div>
        <w:div w:id="1922062903">
          <w:marLeft w:val="0"/>
          <w:marRight w:val="0"/>
          <w:marTop w:val="0"/>
          <w:marBottom w:val="0"/>
          <w:divBdr>
            <w:top w:val="none" w:sz="0" w:space="0" w:color="auto"/>
            <w:left w:val="none" w:sz="0" w:space="0" w:color="auto"/>
            <w:bottom w:val="none" w:sz="0" w:space="0" w:color="auto"/>
            <w:right w:val="none" w:sz="0" w:space="0" w:color="auto"/>
          </w:divBdr>
        </w:div>
      </w:divsChild>
    </w:div>
    <w:div w:id="244389004">
      <w:bodyDiv w:val="1"/>
      <w:marLeft w:val="0"/>
      <w:marRight w:val="0"/>
      <w:marTop w:val="0"/>
      <w:marBottom w:val="0"/>
      <w:divBdr>
        <w:top w:val="none" w:sz="0" w:space="0" w:color="auto"/>
        <w:left w:val="none" w:sz="0" w:space="0" w:color="auto"/>
        <w:bottom w:val="none" w:sz="0" w:space="0" w:color="auto"/>
        <w:right w:val="none" w:sz="0" w:space="0" w:color="auto"/>
      </w:divBdr>
    </w:div>
    <w:div w:id="255021551">
      <w:bodyDiv w:val="1"/>
      <w:marLeft w:val="0"/>
      <w:marRight w:val="0"/>
      <w:marTop w:val="0"/>
      <w:marBottom w:val="0"/>
      <w:divBdr>
        <w:top w:val="none" w:sz="0" w:space="0" w:color="auto"/>
        <w:left w:val="none" w:sz="0" w:space="0" w:color="auto"/>
        <w:bottom w:val="none" w:sz="0" w:space="0" w:color="auto"/>
        <w:right w:val="none" w:sz="0" w:space="0" w:color="auto"/>
      </w:divBdr>
    </w:div>
    <w:div w:id="284240170">
      <w:bodyDiv w:val="1"/>
      <w:marLeft w:val="0"/>
      <w:marRight w:val="0"/>
      <w:marTop w:val="0"/>
      <w:marBottom w:val="0"/>
      <w:divBdr>
        <w:top w:val="none" w:sz="0" w:space="0" w:color="auto"/>
        <w:left w:val="none" w:sz="0" w:space="0" w:color="auto"/>
        <w:bottom w:val="none" w:sz="0" w:space="0" w:color="auto"/>
        <w:right w:val="none" w:sz="0" w:space="0" w:color="auto"/>
      </w:divBdr>
    </w:div>
    <w:div w:id="298540609">
      <w:bodyDiv w:val="1"/>
      <w:marLeft w:val="0"/>
      <w:marRight w:val="0"/>
      <w:marTop w:val="0"/>
      <w:marBottom w:val="0"/>
      <w:divBdr>
        <w:top w:val="none" w:sz="0" w:space="0" w:color="auto"/>
        <w:left w:val="none" w:sz="0" w:space="0" w:color="auto"/>
        <w:bottom w:val="none" w:sz="0" w:space="0" w:color="auto"/>
        <w:right w:val="none" w:sz="0" w:space="0" w:color="auto"/>
      </w:divBdr>
    </w:div>
    <w:div w:id="298996832">
      <w:bodyDiv w:val="1"/>
      <w:marLeft w:val="0"/>
      <w:marRight w:val="0"/>
      <w:marTop w:val="0"/>
      <w:marBottom w:val="0"/>
      <w:divBdr>
        <w:top w:val="none" w:sz="0" w:space="0" w:color="auto"/>
        <w:left w:val="none" w:sz="0" w:space="0" w:color="auto"/>
        <w:bottom w:val="none" w:sz="0" w:space="0" w:color="auto"/>
        <w:right w:val="none" w:sz="0" w:space="0" w:color="auto"/>
      </w:divBdr>
    </w:div>
    <w:div w:id="347291610">
      <w:bodyDiv w:val="1"/>
      <w:marLeft w:val="0"/>
      <w:marRight w:val="0"/>
      <w:marTop w:val="0"/>
      <w:marBottom w:val="0"/>
      <w:divBdr>
        <w:top w:val="none" w:sz="0" w:space="0" w:color="auto"/>
        <w:left w:val="none" w:sz="0" w:space="0" w:color="auto"/>
        <w:bottom w:val="none" w:sz="0" w:space="0" w:color="auto"/>
        <w:right w:val="none" w:sz="0" w:space="0" w:color="auto"/>
      </w:divBdr>
      <w:divsChild>
        <w:div w:id="1652707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8676927">
      <w:bodyDiv w:val="1"/>
      <w:marLeft w:val="0"/>
      <w:marRight w:val="0"/>
      <w:marTop w:val="0"/>
      <w:marBottom w:val="0"/>
      <w:divBdr>
        <w:top w:val="none" w:sz="0" w:space="0" w:color="auto"/>
        <w:left w:val="none" w:sz="0" w:space="0" w:color="auto"/>
        <w:bottom w:val="none" w:sz="0" w:space="0" w:color="auto"/>
        <w:right w:val="none" w:sz="0" w:space="0" w:color="auto"/>
      </w:divBdr>
    </w:div>
    <w:div w:id="370619296">
      <w:bodyDiv w:val="1"/>
      <w:marLeft w:val="0"/>
      <w:marRight w:val="0"/>
      <w:marTop w:val="0"/>
      <w:marBottom w:val="0"/>
      <w:divBdr>
        <w:top w:val="none" w:sz="0" w:space="0" w:color="auto"/>
        <w:left w:val="none" w:sz="0" w:space="0" w:color="auto"/>
        <w:bottom w:val="none" w:sz="0" w:space="0" w:color="auto"/>
        <w:right w:val="none" w:sz="0" w:space="0" w:color="auto"/>
      </w:divBdr>
    </w:div>
    <w:div w:id="372850671">
      <w:bodyDiv w:val="1"/>
      <w:marLeft w:val="0"/>
      <w:marRight w:val="0"/>
      <w:marTop w:val="0"/>
      <w:marBottom w:val="0"/>
      <w:divBdr>
        <w:top w:val="none" w:sz="0" w:space="0" w:color="auto"/>
        <w:left w:val="none" w:sz="0" w:space="0" w:color="auto"/>
        <w:bottom w:val="none" w:sz="0" w:space="0" w:color="auto"/>
        <w:right w:val="none" w:sz="0" w:space="0" w:color="auto"/>
      </w:divBdr>
    </w:div>
    <w:div w:id="376781652">
      <w:bodyDiv w:val="1"/>
      <w:marLeft w:val="0"/>
      <w:marRight w:val="0"/>
      <w:marTop w:val="0"/>
      <w:marBottom w:val="0"/>
      <w:divBdr>
        <w:top w:val="none" w:sz="0" w:space="0" w:color="auto"/>
        <w:left w:val="none" w:sz="0" w:space="0" w:color="auto"/>
        <w:bottom w:val="none" w:sz="0" w:space="0" w:color="auto"/>
        <w:right w:val="none" w:sz="0" w:space="0" w:color="auto"/>
      </w:divBdr>
    </w:div>
    <w:div w:id="383214957">
      <w:bodyDiv w:val="1"/>
      <w:marLeft w:val="0"/>
      <w:marRight w:val="0"/>
      <w:marTop w:val="0"/>
      <w:marBottom w:val="0"/>
      <w:divBdr>
        <w:top w:val="none" w:sz="0" w:space="0" w:color="auto"/>
        <w:left w:val="none" w:sz="0" w:space="0" w:color="auto"/>
        <w:bottom w:val="none" w:sz="0" w:space="0" w:color="auto"/>
        <w:right w:val="none" w:sz="0" w:space="0" w:color="auto"/>
      </w:divBdr>
    </w:div>
    <w:div w:id="386607764">
      <w:bodyDiv w:val="1"/>
      <w:marLeft w:val="0"/>
      <w:marRight w:val="0"/>
      <w:marTop w:val="0"/>
      <w:marBottom w:val="0"/>
      <w:divBdr>
        <w:top w:val="none" w:sz="0" w:space="0" w:color="auto"/>
        <w:left w:val="none" w:sz="0" w:space="0" w:color="auto"/>
        <w:bottom w:val="none" w:sz="0" w:space="0" w:color="auto"/>
        <w:right w:val="none" w:sz="0" w:space="0" w:color="auto"/>
      </w:divBdr>
    </w:div>
    <w:div w:id="388920828">
      <w:bodyDiv w:val="1"/>
      <w:marLeft w:val="0"/>
      <w:marRight w:val="0"/>
      <w:marTop w:val="0"/>
      <w:marBottom w:val="0"/>
      <w:divBdr>
        <w:top w:val="none" w:sz="0" w:space="0" w:color="auto"/>
        <w:left w:val="none" w:sz="0" w:space="0" w:color="auto"/>
        <w:bottom w:val="none" w:sz="0" w:space="0" w:color="auto"/>
        <w:right w:val="none" w:sz="0" w:space="0" w:color="auto"/>
      </w:divBdr>
    </w:div>
    <w:div w:id="396436092">
      <w:bodyDiv w:val="1"/>
      <w:marLeft w:val="0"/>
      <w:marRight w:val="0"/>
      <w:marTop w:val="0"/>
      <w:marBottom w:val="0"/>
      <w:divBdr>
        <w:top w:val="none" w:sz="0" w:space="0" w:color="auto"/>
        <w:left w:val="none" w:sz="0" w:space="0" w:color="auto"/>
        <w:bottom w:val="none" w:sz="0" w:space="0" w:color="auto"/>
        <w:right w:val="none" w:sz="0" w:space="0" w:color="auto"/>
      </w:divBdr>
    </w:div>
    <w:div w:id="398600426">
      <w:bodyDiv w:val="1"/>
      <w:marLeft w:val="0"/>
      <w:marRight w:val="0"/>
      <w:marTop w:val="0"/>
      <w:marBottom w:val="0"/>
      <w:divBdr>
        <w:top w:val="none" w:sz="0" w:space="0" w:color="auto"/>
        <w:left w:val="none" w:sz="0" w:space="0" w:color="auto"/>
        <w:bottom w:val="none" w:sz="0" w:space="0" w:color="auto"/>
        <w:right w:val="none" w:sz="0" w:space="0" w:color="auto"/>
      </w:divBdr>
      <w:divsChild>
        <w:div w:id="653683695">
          <w:marLeft w:val="0"/>
          <w:marRight w:val="0"/>
          <w:marTop w:val="0"/>
          <w:marBottom w:val="0"/>
          <w:divBdr>
            <w:top w:val="none" w:sz="0" w:space="0" w:color="auto"/>
            <w:left w:val="none" w:sz="0" w:space="0" w:color="auto"/>
            <w:bottom w:val="none" w:sz="0" w:space="0" w:color="auto"/>
            <w:right w:val="none" w:sz="0" w:space="0" w:color="auto"/>
          </w:divBdr>
        </w:div>
        <w:div w:id="1664702601">
          <w:marLeft w:val="0"/>
          <w:marRight w:val="0"/>
          <w:marTop w:val="0"/>
          <w:marBottom w:val="0"/>
          <w:divBdr>
            <w:top w:val="none" w:sz="0" w:space="0" w:color="auto"/>
            <w:left w:val="none" w:sz="0" w:space="0" w:color="auto"/>
            <w:bottom w:val="none" w:sz="0" w:space="0" w:color="auto"/>
            <w:right w:val="none" w:sz="0" w:space="0" w:color="auto"/>
          </w:divBdr>
        </w:div>
      </w:divsChild>
    </w:div>
    <w:div w:id="401298784">
      <w:bodyDiv w:val="1"/>
      <w:marLeft w:val="0"/>
      <w:marRight w:val="0"/>
      <w:marTop w:val="0"/>
      <w:marBottom w:val="0"/>
      <w:divBdr>
        <w:top w:val="none" w:sz="0" w:space="0" w:color="auto"/>
        <w:left w:val="none" w:sz="0" w:space="0" w:color="auto"/>
        <w:bottom w:val="none" w:sz="0" w:space="0" w:color="auto"/>
        <w:right w:val="none" w:sz="0" w:space="0" w:color="auto"/>
      </w:divBdr>
      <w:divsChild>
        <w:div w:id="353073307">
          <w:marLeft w:val="0"/>
          <w:marRight w:val="0"/>
          <w:marTop w:val="0"/>
          <w:marBottom w:val="0"/>
          <w:divBdr>
            <w:top w:val="none" w:sz="0" w:space="0" w:color="auto"/>
            <w:left w:val="none" w:sz="0" w:space="0" w:color="auto"/>
            <w:bottom w:val="none" w:sz="0" w:space="0" w:color="auto"/>
            <w:right w:val="none" w:sz="0" w:space="0" w:color="auto"/>
          </w:divBdr>
        </w:div>
        <w:div w:id="905724596">
          <w:marLeft w:val="0"/>
          <w:marRight w:val="0"/>
          <w:marTop w:val="0"/>
          <w:marBottom w:val="0"/>
          <w:divBdr>
            <w:top w:val="none" w:sz="0" w:space="0" w:color="auto"/>
            <w:left w:val="none" w:sz="0" w:space="0" w:color="auto"/>
            <w:bottom w:val="none" w:sz="0" w:space="0" w:color="auto"/>
            <w:right w:val="none" w:sz="0" w:space="0" w:color="auto"/>
          </w:divBdr>
          <w:divsChild>
            <w:div w:id="618611585">
              <w:marLeft w:val="0"/>
              <w:marRight w:val="0"/>
              <w:marTop w:val="0"/>
              <w:marBottom w:val="0"/>
              <w:divBdr>
                <w:top w:val="none" w:sz="0" w:space="0" w:color="auto"/>
                <w:left w:val="none" w:sz="0" w:space="0" w:color="auto"/>
                <w:bottom w:val="none" w:sz="0" w:space="0" w:color="auto"/>
                <w:right w:val="none" w:sz="0" w:space="0" w:color="auto"/>
              </w:divBdr>
              <w:divsChild>
                <w:div w:id="988098000">
                  <w:marLeft w:val="0"/>
                  <w:marRight w:val="0"/>
                  <w:marTop w:val="0"/>
                  <w:marBottom w:val="0"/>
                  <w:divBdr>
                    <w:top w:val="none" w:sz="0" w:space="0" w:color="auto"/>
                    <w:left w:val="none" w:sz="0" w:space="0" w:color="auto"/>
                    <w:bottom w:val="none" w:sz="0" w:space="0" w:color="auto"/>
                    <w:right w:val="none" w:sz="0" w:space="0" w:color="auto"/>
                  </w:divBdr>
                  <w:divsChild>
                    <w:div w:id="192029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077606">
      <w:bodyDiv w:val="1"/>
      <w:marLeft w:val="0"/>
      <w:marRight w:val="0"/>
      <w:marTop w:val="0"/>
      <w:marBottom w:val="0"/>
      <w:divBdr>
        <w:top w:val="none" w:sz="0" w:space="0" w:color="auto"/>
        <w:left w:val="none" w:sz="0" w:space="0" w:color="auto"/>
        <w:bottom w:val="none" w:sz="0" w:space="0" w:color="auto"/>
        <w:right w:val="none" w:sz="0" w:space="0" w:color="auto"/>
      </w:divBdr>
    </w:div>
    <w:div w:id="408385118">
      <w:bodyDiv w:val="1"/>
      <w:marLeft w:val="0"/>
      <w:marRight w:val="0"/>
      <w:marTop w:val="0"/>
      <w:marBottom w:val="0"/>
      <w:divBdr>
        <w:top w:val="none" w:sz="0" w:space="0" w:color="auto"/>
        <w:left w:val="none" w:sz="0" w:space="0" w:color="auto"/>
        <w:bottom w:val="none" w:sz="0" w:space="0" w:color="auto"/>
        <w:right w:val="none" w:sz="0" w:space="0" w:color="auto"/>
      </w:divBdr>
    </w:div>
    <w:div w:id="414207778">
      <w:bodyDiv w:val="1"/>
      <w:marLeft w:val="0"/>
      <w:marRight w:val="0"/>
      <w:marTop w:val="0"/>
      <w:marBottom w:val="0"/>
      <w:divBdr>
        <w:top w:val="none" w:sz="0" w:space="0" w:color="auto"/>
        <w:left w:val="none" w:sz="0" w:space="0" w:color="auto"/>
        <w:bottom w:val="none" w:sz="0" w:space="0" w:color="auto"/>
        <w:right w:val="none" w:sz="0" w:space="0" w:color="auto"/>
      </w:divBdr>
    </w:div>
    <w:div w:id="430858310">
      <w:bodyDiv w:val="1"/>
      <w:marLeft w:val="0"/>
      <w:marRight w:val="0"/>
      <w:marTop w:val="0"/>
      <w:marBottom w:val="0"/>
      <w:divBdr>
        <w:top w:val="none" w:sz="0" w:space="0" w:color="auto"/>
        <w:left w:val="none" w:sz="0" w:space="0" w:color="auto"/>
        <w:bottom w:val="none" w:sz="0" w:space="0" w:color="auto"/>
        <w:right w:val="none" w:sz="0" w:space="0" w:color="auto"/>
      </w:divBdr>
    </w:div>
    <w:div w:id="431360608">
      <w:bodyDiv w:val="1"/>
      <w:marLeft w:val="0"/>
      <w:marRight w:val="0"/>
      <w:marTop w:val="0"/>
      <w:marBottom w:val="0"/>
      <w:divBdr>
        <w:top w:val="none" w:sz="0" w:space="0" w:color="auto"/>
        <w:left w:val="none" w:sz="0" w:space="0" w:color="auto"/>
        <w:bottom w:val="none" w:sz="0" w:space="0" w:color="auto"/>
        <w:right w:val="none" w:sz="0" w:space="0" w:color="auto"/>
      </w:divBdr>
      <w:divsChild>
        <w:div w:id="249121596">
          <w:marLeft w:val="0"/>
          <w:marRight w:val="0"/>
          <w:marTop w:val="0"/>
          <w:marBottom w:val="0"/>
          <w:divBdr>
            <w:top w:val="none" w:sz="0" w:space="0" w:color="auto"/>
            <w:left w:val="none" w:sz="0" w:space="0" w:color="auto"/>
            <w:bottom w:val="none" w:sz="0" w:space="0" w:color="auto"/>
            <w:right w:val="none" w:sz="0" w:space="0" w:color="auto"/>
          </w:divBdr>
        </w:div>
        <w:div w:id="268895385">
          <w:marLeft w:val="0"/>
          <w:marRight w:val="0"/>
          <w:marTop w:val="0"/>
          <w:marBottom w:val="0"/>
          <w:divBdr>
            <w:top w:val="none" w:sz="0" w:space="0" w:color="auto"/>
            <w:left w:val="none" w:sz="0" w:space="0" w:color="auto"/>
            <w:bottom w:val="none" w:sz="0" w:space="0" w:color="auto"/>
            <w:right w:val="none" w:sz="0" w:space="0" w:color="auto"/>
          </w:divBdr>
        </w:div>
        <w:div w:id="962267248">
          <w:marLeft w:val="0"/>
          <w:marRight w:val="0"/>
          <w:marTop w:val="0"/>
          <w:marBottom w:val="0"/>
          <w:divBdr>
            <w:top w:val="none" w:sz="0" w:space="0" w:color="auto"/>
            <w:left w:val="none" w:sz="0" w:space="0" w:color="auto"/>
            <w:bottom w:val="none" w:sz="0" w:space="0" w:color="auto"/>
            <w:right w:val="none" w:sz="0" w:space="0" w:color="auto"/>
          </w:divBdr>
        </w:div>
        <w:div w:id="1056586121">
          <w:marLeft w:val="0"/>
          <w:marRight w:val="0"/>
          <w:marTop w:val="0"/>
          <w:marBottom w:val="0"/>
          <w:divBdr>
            <w:top w:val="none" w:sz="0" w:space="0" w:color="auto"/>
            <w:left w:val="none" w:sz="0" w:space="0" w:color="auto"/>
            <w:bottom w:val="none" w:sz="0" w:space="0" w:color="auto"/>
            <w:right w:val="none" w:sz="0" w:space="0" w:color="auto"/>
          </w:divBdr>
        </w:div>
        <w:div w:id="1130585553">
          <w:marLeft w:val="0"/>
          <w:marRight w:val="0"/>
          <w:marTop w:val="0"/>
          <w:marBottom w:val="0"/>
          <w:divBdr>
            <w:top w:val="none" w:sz="0" w:space="0" w:color="auto"/>
            <w:left w:val="none" w:sz="0" w:space="0" w:color="auto"/>
            <w:bottom w:val="none" w:sz="0" w:space="0" w:color="auto"/>
            <w:right w:val="none" w:sz="0" w:space="0" w:color="auto"/>
          </w:divBdr>
        </w:div>
        <w:div w:id="1264220692">
          <w:marLeft w:val="0"/>
          <w:marRight w:val="0"/>
          <w:marTop w:val="0"/>
          <w:marBottom w:val="0"/>
          <w:divBdr>
            <w:top w:val="none" w:sz="0" w:space="0" w:color="auto"/>
            <w:left w:val="none" w:sz="0" w:space="0" w:color="auto"/>
            <w:bottom w:val="none" w:sz="0" w:space="0" w:color="auto"/>
            <w:right w:val="none" w:sz="0" w:space="0" w:color="auto"/>
          </w:divBdr>
        </w:div>
        <w:div w:id="1540700081">
          <w:marLeft w:val="0"/>
          <w:marRight w:val="0"/>
          <w:marTop w:val="0"/>
          <w:marBottom w:val="0"/>
          <w:divBdr>
            <w:top w:val="none" w:sz="0" w:space="0" w:color="auto"/>
            <w:left w:val="none" w:sz="0" w:space="0" w:color="auto"/>
            <w:bottom w:val="none" w:sz="0" w:space="0" w:color="auto"/>
            <w:right w:val="none" w:sz="0" w:space="0" w:color="auto"/>
          </w:divBdr>
        </w:div>
        <w:div w:id="1566185158">
          <w:marLeft w:val="0"/>
          <w:marRight w:val="0"/>
          <w:marTop w:val="0"/>
          <w:marBottom w:val="0"/>
          <w:divBdr>
            <w:top w:val="none" w:sz="0" w:space="0" w:color="auto"/>
            <w:left w:val="none" w:sz="0" w:space="0" w:color="auto"/>
            <w:bottom w:val="none" w:sz="0" w:space="0" w:color="auto"/>
            <w:right w:val="none" w:sz="0" w:space="0" w:color="auto"/>
          </w:divBdr>
        </w:div>
        <w:div w:id="1822499451">
          <w:marLeft w:val="0"/>
          <w:marRight w:val="0"/>
          <w:marTop w:val="0"/>
          <w:marBottom w:val="0"/>
          <w:divBdr>
            <w:top w:val="none" w:sz="0" w:space="0" w:color="auto"/>
            <w:left w:val="none" w:sz="0" w:space="0" w:color="auto"/>
            <w:bottom w:val="none" w:sz="0" w:space="0" w:color="auto"/>
            <w:right w:val="none" w:sz="0" w:space="0" w:color="auto"/>
          </w:divBdr>
        </w:div>
        <w:div w:id="1945184449">
          <w:marLeft w:val="0"/>
          <w:marRight w:val="0"/>
          <w:marTop w:val="0"/>
          <w:marBottom w:val="0"/>
          <w:divBdr>
            <w:top w:val="none" w:sz="0" w:space="0" w:color="auto"/>
            <w:left w:val="none" w:sz="0" w:space="0" w:color="auto"/>
            <w:bottom w:val="none" w:sz="0" w:space="0" w:color="auto"/>
            <w:right w:val="none" w:sz="0" w:space="0" w:color="auto"/>
          </w:divBdr>
        </w:div>
      </w:divsChild>
    </w:div>
    <w:div w:id="431901562">
      <w:bodyDiv w:val="1"/>
      <w:marLeft w:val="0"/>
      <w:marRight w:val="0"/>
      <w:marTop w:val="0"/>
      <w:marBottom w:val="0"/>
      <w:divBdr>
        <w:top w:val="none" w:sz="0" w:space="0" w:color="auto"/>
        <w:left w:val="none" w:sz="0" w:space="0" w:color="auto"/>
        <w:bottom w:val="none" w:sz="0" w:space="0" w:color="auto"/>
        <w:right w:val="none" w:sz="0" w:space="0" w:color="auto"/>
      </w:divBdr>
    </w:div>
    <w:div w:id="438331842">
      <w:bodyDiv w:val="1"/>
      <w:marLeft w:val="0"/>
      <w:marRight w:val="0"/>
      <w:marTop w:val="0"/>
      <w:marBottom w:val="0"/>
      <w:divBdr>
        <w:top w:val="none" w:sz="0" w:space="0" w:color="auto"/>
        <w:left w:val="none" w:sz="0" w:space="0" w:color="auto"/>
        <w:bottom w:val="none" w:sz="0" w:space="0" w:color="auto"/>
        <w:right w:val="none" w:sz="0" w:space="0" w:color="auto"/>
      </w:divBdr>
    </w:div>
    <w:div w:id="443618310">
      <w:bodyDiv w:val="1"/>
      <w:marLeft w:val="0"/>
      <w:marRight w:val="0"/>
      <w:marTop w:val="0"/>
      <w:marBottom w:val="0"/>
      <w:divBdr>
        <w:top w:val="none" w:sz="0" w:space="0" w:color="auto"/>
        <w:left w:val="none" w:sz="0" w:space="0" w:color="auto"/>
        <w:bottom w:val="none" w:sz="0" w:space="0" w:color="auto"/>
        <w:right w:val="none" w:sz="0" w:space="0" w:color="auto"/>
      </w:divBdr>
    </w:div>
    <w:div w:id="444007470">
      <w:bodyDiv w:val="1"/>
      <w:marLeft w:val="0"/>
      <w:marRight w:val="0"/>
      <w:marTop w:val="0"/>
      <w:marBottom w:val="0"/>
      <w:divBdr>
        <w:top w:val="none" w:sz="0" w:space="0" w:color="auto"/>
        <w:left w:val="none" w:sz="0" w:space="0" w:color="auto"/>
        <w:bottom w:val="none" w:sz="0" w:space="0" w:color="auto"/>
        <w:right w:val="none" w:sz="0" w:space="0" w:color="auto"/>
      </w:divBdr>
    </w:div>
    <w:div w:id="447626195">
      <w:bodyDiv w:val="1"/>
      <w:marLeft w:val="0"/>
      <w:marRight w:val="0"/>
      <w:marTop w:val="0"/>
      <w:marBottom w:val="0"/>
      <w:divBdr>
        <w:top w:val="none" w:sz="0" w:space="0" w:color="auto"/>
        <w:left w:val="none" w:sz="0" w:space="0" w:color="auto"/>
        <w:bottom w:val="none" w:sz="0" w:space="0" w:color="auto"/>
        <w:right w:val="none" w:sz="0" w:space="0" w:color="auto"/>
      </w:divBdr>
    </w:div>
    <w:div w:id="447894131">
      <w:bodyDiv w:val="1"/>
      <w:marLeft w:val="0"/>
      <w:marRight w:val="0"/>
      <w:marTop w:val="0"/>
      <w:marBottom w:val="0"/>
      <w:divBdr>
        <w:top w:val="none" w:sz="0" w:space="0" w:color="auto"/>
        <w:left w:val="none" w:sz="0" w:space="0" w:color="auto"/>
        <w:bottom w:val="none" w:sz="0" w:space="0" w:color="auto"/>
        <w:right w:val="none" w:sz="0" w:space="0" w:color="auto"/>
      </w:divBdr>
    </w:div>
    <w:div w:id="464010249">
      <w:bodyDiv w:val="1"/>
      <w:marLeft w:val="0"/>
      <w:marRight w:val="0"/>
      <w:marTop w:val="0"/>
      <w:marBottom w:val="0"/>
      <w:divBdr>
        <w:top w:val="none" w:sz="0" w:space="0" w:color="auto"/>
        <w:left w:val="none" w:sz="0" w:space="0" w:color="auto"/>
        <w:bottom w:val="none" w:sz="0" w:space="0" w:color="auto"/>
        <w:right w:val="none" w:sz="0" w:space="0" w:color="auto"/>
      </w:divBdr>
    </w:div>
    <w:div w:id="474567556">
      <w:bodyDiv w:val="1"/>
      <w:marLeft w:val="0"/>
      <w:marRight w:val="0"/>
      <w:marTop w:val="0"/>
      <w:marBottom w:val="0"/>
      <w:divBdr>
        <w:top w:val="none" w:sz="0" w:space="0" w:color="auto"/>
        <w:left w:val="none" w:sz="0" w:space="0" w:color="auto"/>
        <w:bottom w:val="none" w:sz="0" w:space="0" w:color="auto"/>
        <w:right w:val="none" w:sz="0" w:space="0" w:color="auto"/>
      </w:divBdr>
    </w:div>
    <w:div w:id="474764751">
      <w:bodyDiv w:val="1"/>
      <w:marLeft w:val="0"/>
      <w:marRight w:val="0"/>
      <w:marTop w:val="0"/>
      <w:marBottom w:val="0"/>
      <w:divBdr>
        <w:top w:val="none" w:sz="0" w:space="0" w:color="auto"/>
        <w:left w:val="none" w:sz="0" w:space="0" w:color="auto"/>
        <w:bottom w:val="none" w:sz="0" w:space="0" w:color="auto"/>
        <w:right w:val="none" w:sz="0" w:space="0" w:color="auto"/>
      </w:divBdr>
    </w:div>
    <w:div w:id="489255304">
      <w:bodyDiv w:val="1"/>
      <w:marLeft w:val="0"/>
      <w:marRight w:val="0"/>
      <w:marTop w:val="0"/>
      <w:marBottom w:val="0"/>
      <w:divBdr>
        <w:top w:val="none" w:sz="0" w:space="0" w:color="auto"/>
        <w:left w:val="none" w:sz="0" w:space="0" w:color="auto"/>
        <w:bottom w:val="none" w:sz="0" w:space="0" w:color="auto"/>
        <w:right w:val="none" w:sz="0" w:space="0" w:color="auto"/>
      </w:divBdr>
    </w:div>
    <w:div w:id="489636771">
      <w:bodyDiv w:val="1"/>
      <w:marLeft w:val="0"/>
      <w:marRight w:val="0"/>
      <w:marTop w:val="0"/>
      <w:marBottom w:val="0"/>
      <w:divBdr>
        <w:top w:val="none" w:sz="0" w:space="0" w:color="auto"/>
        <w:left w:val="none" w:sz="0" w:space="0" w:color="auto"/>
        <w:bottom w:val="none" w:sz="0" w:space="0" w:color="auto"/>
        <w:right w:val="none" w:sz="0" w:space="0" w:color="auto"/>
      </w:divBdr>
    </w:div>
    <w:div w:id="508062941">
      <w:bodyDiv w:val="1"/>
      <w:marLeft w:val="0"/>
      <w:marRight w:val="0"/>
      <w:marTop w:val="0"/>
      <w:marBottom w:val="0"/>
      <w:divBdr>
        <w:top w:val="none" w:sz="0" w:space="0" w:color="auto"/>
        <w:left w:val="none" w:sz="0" w:space="0" w:color="auto"/>
        <w:bottom w:val="none" w:sz="0" w:space="0" w:color="auto"/>
        <w:right w:val="none" w:sz="0" w:space="0" w:color="auto"/>
      </w:divBdr>
    </w:div>
    <w:div w:id="514851303">
      <w:bodyDiv w:val="1"/>
      <w:marLeft w:val="0"/>
      <w:marRight w:val="0"/>
      <w:marTop w:val="0"/>
      <w:marBottom w:val="0"/>
      <w:divBdr>
        <w:top w:val="none" w:sz="0" w:space="0" w:color="auto"/>
        <w:left w:val="none" w:sz="0" w:space="0" w:color="auto"/>
        <w:bottom w:val="none" w:sz="0" w:space="0" w:color="auto"/>
        <w:right w:val="none" w:sz="0" w:space="0" w:color="auto"/>
      </w:divBdr>
    </w:div>
    <w:div w:id="520627517">
      <w:bodyDiv w:val="1"/>
      <w:marLeft w:val="0"/>
      <w:marRight w:val="0"/>
      <w:marTop w:val="0"/>
      <w:marBottom w:val="0"/>
      <w:divBdr>
        <w:top w:val="none" w:sz="0" w:space="0" w:color="auto"/>
        <w:left w:val="none" w:sz="0" w:space="0" w:color="auto"/>
        <w:bottom w:val="none" w:sz="0" w:space="0" w:color="auto"/>
        <w:right w:val="none" w:sz="0" w:space="0" w:color="auto"/>
      </w:divBdr>
    </w:div>
    <w:div w:id="523441125">
      <w:bodyDiv w:val="1"/>
      <w:marLeft w:val="0"/>
      <w:marRight w:val="0"/>
      <w:marTop w:val="0"/>
      <w:marBottom w:val="0"/>
      <w:divBdr>
        <w:top w:val="none" w:sz="0" w:space="0" w:color="auto"/>
        <w:left w:val="none" w:sz="0" w:space="0" w:color="auto"/>
        <w:bottom w:val="none" w:sz="0" w:space="0" w:color="auto"/>
        <w:right w:val="none" w:sz="0" w:space="0" w:color="auto"/>
      </w:divBdr>
    </w:div>
    <w:div w:id="532545903">
      <w:bodyDiv w:val="1"/>
      <w:marLeft w:val="0"/>
      <w:marRight w:val="0"/>
      <w:marTop w:val="0"/>
      <w:marBottom w:val="0"/>
      <w:divBdr>
        <w:top w:val="none" w:sz="0" w:space="0" w:color="auto"/>
        <w:left w:val="none" w:sz="0" w:space="0" w:color="auto"/>
        <w:bottom w:val="none" w:sz="0" w:space="0" w:color="auto"/>
        <w:right w:val="none" w:sz="0" w:space="0" w:color="auto"/>
      </w:divBdr>
      <w:divsChild>
        <w:div w:id="2091194547">
          <w:marLeft w:val="0"/>
          <w:marRight w:val="0"/>
          <w:marTop w:val="0"/>
          <w:marBottom w:val="0"/>
          <w:divBdr>
            <w:top w:val="none" w:sz="0" w:space="0" w:color="auto"/>
            <w:left w:val="none" w:sz="0" w:space="0" w:color="auto"/>
            <w:bottom w:val="none" w:sz="0" w:space="0" w:color="auto"/>
            <w:right w:val="none" w:sz="0" w:space="0" w:color="auto"/>
          </w:divBdr>
        </w:div>
      </w:divsChild>
    </w:div>
    <w:div w:id="537744709">
      <w:bodyDiv w:val="1"/>
      <w:marLeft w:val="0"/>
      <w:marRight w:val="0"/>
      <w:marTop w:val="0"/>
      <w:marBottom w:val="0"/>
      <w:divBdr>
        <w:top w:val="none" w:sz="0" w:space="0" w:color="auto"/>
        <w:left w:val="none" w:sz="0" w:space="0" w:color="auto"/>
        <w:bottom w:val="none" w:sz="0" w:space="0" w:color="auto"/>
        <w:right w:val="none" w:sz="0" w:space="0" w:color="auto"/>
      </w:divBdr>
    </w:div>
    <w:div w:id="543298341">
      <w:bodyDiv w:val="1"/>
      <w:marLeft w:val="0"/>
      <w:marRight w:val="0"/>
      <w:marTop w:val="0"/>
      <w:marBottom w:val="0"/>
      <w:divBdr>
        <w:top w:val="none" w:sz="0" w:space="0" w:color="auto"/>
        <w:left w:val="none" w:sz="0" w:space="0" w:color="auto"/>
        <w:bottom w:val="none" w:sz="0" w:space="0" w:color="auto"/>
        <w:right w:val="none" w:sz="0" w:space="0" w:color="auto"/>
      </w:divBdr>
    </w:div>
    <w:div w:id="546644870">
      <w:bodyDiv w:val="1"/>
      <w:marLeft w:val="0"/>
      <w:marRight w:val="0"/>
      <w:marTop w:val="0"/>
      <w:marBottom w:val="0"/>
      <w:divBdr>
        <w:top w:val="none" w:sz="0" w:space="0" w:color="auto"/>
        <w:left w:val="none" w:sz="0" w:space="0" w:color="auto"/>
        <w:bottom w:val="none" w:sz="0" w:space="0" w:color="auto"/>
        <w:right w:val="none" w:sz="0" w:space="0" w:color="auto"/>
      </w:divBdr>
    </w:div>
    <w:div w:id="548732976">
      <w:bodyDiv w:val="1"/>
      <w:marLeft w:val="0"/>
      <w:marRight w:val="0"/>
      <w:marTop w:val="0"/>
      <w:marBottom w:val="0"/>
      <w:divBdr>
        <w:top w:val="none" w:sz="0" w:space="0" w:color="auto"/>
        <w:left w:val="none" w:sz="0" w:space="0" w:color="auto"/>
        <w:bottom w:val="none" w:sz="0" w:space="0" w:color="auto"/>
        <w:right w:val="none" w:sz="0" w:space="0" w:color="auto"/>
      </w:divBdr>
    </w:div>
    <w:div w:id="555627729">
      <w:bodyDiv w:val="1"/>
      <w:marLeft w:val="0"/>
      <w:marRight w:val="0"/>
      <w:marTop w:val="0"/>
      <w:marBottom w:val="0"/>
      <w:divBdr>
        <w:top w:val="none" w:sz="0" w:space="0" w:color="auto"/>
        <w:left w:val="none" w:sz="0" w:space="0" w:color="auto"/>
        <w:bottom w:val="none" w:sz="0" w:space="0" w:color="auto"/>
        <w:right w:val="none" w:sz="0" w:space="0" w:color="auto"/>
      </w:divBdr>
    </w:div>
    <w:div w:id="559747807">
      <w:bodyDiv w:val="1"/>
      <w:marLeft w:val="0"/>
      <w:marRight w:val="0"/>
      <w:marTop w:val="0"/>
      <w:marBottom w:val="0"/>
      <w:divBdr>
        <w:top w:val="none" w:sz="0" w:space="0" w:color="auto"/>
        <w:left w:val="none" w:sz="0" w:space="0" w:color="auto"/>
        <w:bottom w:val="none" w:sz="0" w:space="0" w:color="auto"/>
        <w:right w:val="none" w:sz="0" w:space="0" w:color="auto"/>
      </w:divBdr>
      <w:divsChild>
        <w:div w:id="848065165">
          <w:marLeft w:val="0"/>
          <w:marRight w:val="0"/>
          <w:marTop w:val="0"/>
          <w:marBottom w:val="0"/>
          <w:divBdr>
            <w:top w:val="none" w:sz="0" w:space="0" w:color="auto"/>
            <w:left w:val="none" w:sz="0" w:space="0" w:color="auto"/>
            <w:bottom w:val="none" w:sz="0" w:space="0" w:color="auto"/>
            <w:right w:val="none" w:sz="0" w:space="0" w:color="auto"/>
          </w:divBdr>
        </w:div>
        <w:div w:id="1035736797">
          <w:marLeft w:val="0"/>
          <w:marRight w:val="0"/>
          <w:marTop w:val="0"/>
          <w:marBottom w:val="0"/>
          <w:divBdr>
            <w:top w:val="none" w:sz="0" w:space="0" w:color="auto"/>
            <w:left w:val="none" w:sz="0" w:space="0" w:color="auto"/>
            <w:bottom w:val="none" w:sz="0" w:space="0" w:color="auto"/>
            <w:right w:val="none" w:sz="0" w:space="0" w:color="auto"/>
          </w:divBdr>
        </w:div>
      </w:divsChild>
    </w:div>
    <w:div w:id="563679935">
      <w:bodyDiv w:val="1"/>
      <w:marLeft w:val="0"/>
      <w:marRight w:val="0"/>
      <w:marTop w:val="0"/>
      <w:marBottom w:val="0"/>
      <w:divBdr>
        <w:top w:val="none" w:sz="0" w:space="0" w:color="auto"/>
        <w:left w:val="none" w:sz="0" w:space="0" w:color="auto"/>
        <w:bottom w:val="none" w:sz="0" w:space="0" w:color="auto"/>
        <w:right w:val="none" w:sz="0" w:space="0" w:color="auto"/>
      </w:divBdr>
    </w:div>
    <w:div w:id="568273206">
      <w:bodyDiv w:val="1"/>
      <w:marLeft w:val="0"/>
      <w:marRight w:val="0"/>
      <w:marTop w:val="0"/>
      <w:marBottom w:val="0"/>
      <w:divBdr>
        <w:top w:val="none" w:sz="0" w:space="0" w:color="auto"/>
        <w:left w:val="none" w:sz="0" w:space="0" w:color="auto"/>
        <w:bottom w:val="none" w:sz="0" w:space="0" w:color="auto"/>
        <w:right w:val="none" w:sz="0" w:space="0" w:color="auto"/>
      </w:divBdr>
    </w:div>
    <w:div w:id="577248696">
      <w:bodyDiv w:val="1"/>
      <w:marLeft w:val="0"/>
      <w:marRight w:val="0"/>
      <w:marTop w:val="0"/>
      <w:marBottom w:val="0"/>
      <w:divBdr>
        <w:top w:val="none" w:sz="0" w:space="0" w:color="auto"/>
        <w:left w:val="none" w:sz="0" w:space="0" w:color="auto"/>
        <w:bottom w:val="none" w:sz="0" w:space="0" w:color="auto"/>
        <w:right w:val="none" w:sz="0" w:space="0" w:color="auto"/>
      </w:divBdr>
    </w:div>
    <w:div w:id="578514574">
      <w:bodyDiv w:val="1"/>
      <w:marLeft w:val="0"/>
      <w:marRight w:val="0"/>
      <w:marTop w:val="0"/>
      <w:marBottom w:val="0"/>
      <w:divBdr>
        <w:top w:val="none" w:sz="0" w:space="0" w:color="auto"/>
        <w:left w:val="none" w:sz="0" w:space="0" w:color="auto"/>
        <w:bottom w:val="none" w:sz="0" w:space="0" w:color="auto"/>
        <w:right w:val="none" w:sz="0" w:space="0" w:color="auto"/>
      </w:divBdr>
    </w:div>
    <w:div w:id="584730362">
      <w:bodyDiv w:val="1"/>
      <w:marLeft w:val="0"/>
      <w:marRight w:val="0"/>
      <w:marTop w:val="0"/>
      <w:marBottom w:val="0"/>
      <w:divBdr>
        <w:top w:val="none" w:sz="0" w:space="0" w:color="auto"/>
        <w:left w:val="none" w:sz="0" w:space="0" w:color="auto"/>
        <w:bottom w:val="none" w:sz="0" w:space="0" w:color="auto"/>
        <w:right w:val="none" w:sz="0" w:space="0" w:color="auto"/>
      </w:divBdr>
    </w:div>
    <w:div w:id="587813023">
      <w:bodyDiv w:val="1"/>
      <w:marLeft w:val="0"/>
      <w:marRight w:val="0"/>
      <w:marTop w:val="0"/>
      <w:marBottom w:val="0"/>
      <w:divBdr>
        <w:top w:val="none" w:sz="0" w:space="0" w:color="auto"/>
        <w:left w:val="none" w:sz="0" w:space="0" w:color="auto"/>
        <w:bottom w:val="none" w:sz="0" w:space="0" w:color="auto"/>
        <w:right w:val="none" w:sz="0" w:space="0" w:color="auto"/>
      </w:divBdr>
    </w:div>
    <w:div w:id="591476545">
      <w:bodyDiv w:val="1"/>
      <w:marLeft w:val="0"/>
      <w:marRight w:val="0"/>
      <w:marTop w:val="0"/>
      <w:marBottom w:val="0"/>
      <w:divBdr>
        <w:top w:val="none" w:sz="0" w:space="0" w:color="auto"/>
        <w:left w:val="none" w:sz="0" w:space="0" w:color="auto"/>
        <w:bottom w:val="none" w:sz="0" w:space="0" w:color="auto"/>
        <w:right w:val="none" w:sz="0" w:space="0" w:color="auto"/>
      </w:divBdr>
    </w:div>
    <w:div w:id="596718461">
      <w:bodyDiv w:val="1"/>
      <w:marLeft w:val="0"/>
      <w:marRight w:val="0"/>
      <w:marTop w:val="0"/>
      <w:marBottom w:val="0"/>
      <w:divBdr>
        <w:top w:val="none" w:sz="0" w:space="0" w:color="auto"/>
        <w:left w:val="none" w:sz="0" w:space="0" w:color="auto"/>
        <w:bottom w:val="none" w:sz="0" w:space="0" w:color="auto"/>
        <w:right w:val="none" w:sz="0" w:space="0" w:color="auto"/>
      </w:divBdr>
    </w:div>
    <w:div w:id="598294446">
      <w:bodyDiv w:val="1"/>
      <w:marLeft w:val="0"/>
      <w:marRight w:val="0"/>
      <w:marTop w:val="0"/>
      <w:marBottom w:val="0"/>
      <w:divBdr>
        <w:top w:val="none" w:sz="0" w:space="0" w:color="auto"/>
        <w:left w:val="none" w:sz="0" w:space="0" w:color="auto"/>
        <w:bottom w:val="none" w:sz="0" w:space="0" w:color="auto"/>
        <w:right w:val="none" w:sz="0" w:space="0" w:color="auto"/>
      </w:divBdr>
    </w:div>
    <w:div w:id="598636591">
      <w:bodyDiv w:val="1"/>
      <w:marLeft w:val="0"/>
      <w:marRight w:val="0"/>
      <w:marTop w:val="0"/>
      <w:marBottom w:val="0"/>
      <w:divBdr>
        <w:top w:val="none" w:sz="0" w:space="0" w:color="auto"/>
        <w:left w:val="none" w:sz="0" w:space="0" w:color="auto"/>
        <w:bottom w:val="none" w:sz="0" w:space="0" w:color="auto"/>
        <w:right w:val="none" w:sz="0" w:space="0" w:color="auto"/>
      </w:divBdr>
    </w:div>
    <w:div w:id="600261270">
      <w:bodyDiv w:val="1"/>
      <w:marLeft w:val="0"/>
      <w:marRight w:val="0"/>
      <w:marTop w:val="0"/>
      <w:marBottom w:val="0"/>
      <w:divBdr>
        <w:top w:val="none" w:sz="0" w:space="0" w:color="auto"/>
        <w:left w:val="none" w:sz="0" w:space="0" w:color="auto"/>
        <w:bottom w:val="none" w:sz="0" w:space="0" w:color="auto"/>
        <w:right w:val="none" w:sz="0" w:space="0" w:color="auto"/>
      </w:divBdr>
    </w:div>
    <w:div w:id="605962834">
      <w:bodyDiv w:val="1"/>
      <w:marLeft w:val="0"/>
      <w:marRight w:val="0"/>
      <w:marTop w:val="0"/>
      <w:marBottom w:val="0"/>
      <w:divBdr>
        <w:top w:val="none" w:sz="0" w:space="0" w:color="auto"/>
        <w:left w:val="none" w:sz="0" w:space="0" w:color="auto"/>
        <w:bottom w:val="none" w:sz="0" w:space="0" w:color="auto"/>
        <w:right w:val="none" w:sz="0" w:space="0" w:color="auto"/>
      </w:divBdr>
    </w:div>
    <w:div w:id="608783834">
      <w:bodyDiv w:val="1"/>
      <w:marLeft w:val="0"/>
      <w:marRight w:val="0"/>
      <w:marTop w:val="0"/>
      <w:marBottom w:val="0"/>
      <w:divBdr>
        <w:top w:val="none" w:sz="0" w:space="0" w:color="auto"/>
        <w:left w:val="none" w:sz="0" w:space="0" w:color="auto"/>
        <w:bottom w:val="none" w:sz="0" w:space="0" w:color="auto"/>
        <w:right w:val="none" w:sz="0" w:space="0" w:color="auto"/>
      </w:divBdr>
    </w:div>
    <w:div w:id="622230494">
      <w:bodyDiv w:val="1"/>
      <w:marLeft w:val="0"/>
      <w:marRight w:val="0"/>
      <w:marTop w:val="0"/>
      <w:marBottom w:val="0"/>
      <w:divBdr>
        <w:top w:val="none" w:sz="0" w:space="0" w:color="auto"/>
        <w:left w:val="none" w:sz="0" w:space="0" w:color="auto"/>
        <w:bottom w:val="none" w:sz="0" w:space="0" w:color="auto"/>
        <w:right w:val="none" w:sz="0" w:space="0" w:color="auto"/>
      </w:divBdr>
    </w:div>
    <w:div w:id="646321305">
      <w:bodyDiv w:val="1"/>
      <w:marLeft w:val="0"/>
      <w:marRight w:val="0"/>
      <w:marTop w:val="0"/>
      <w:marBottom w:val="0"/>
      <w:divBdr>
        <w:top w:val="none" w:sz="0" w:space="0" w:color="auto"/>
        <w:left w:val="none" w:sz="0" w:space="0" w:color="auto"/>
        <w:bottom w:val="none" w:sz="0" w:space="0" w:color="auto"/>
        <w:right w:val="none" w:sz="0" w:space="0" w:color="auto"/>
      </w:divBdr>
    </w:div>
    <w:div w:id="656957009">
      <w:bodyDiv w:val="1"/>
      <w:marLeft w:val="0"/>
      <w:marRight w:val="0"/>
      <w:marTop w:val="0"/>
      <w:marBottom w:val="0"/>
      <w:divBdr>
        <w:top w:val="none" w:sz="0" w:space="0" w:color="auto"/>
        <w:left w:val="none" w:sz="0" w:space="0" w:color="auto"/>
        <w:bottom w:val="none" w:sz="0" w:space="0" w:color="auto"/>
        <w:right w:val="none" w:sz="0" w:space="0" w:color="auto"/>
      </w:divBdr>
    </w:div>
    <w:div w:id="665480398">
      <w:bodyDiv w:val="1"/>
      <w:marLeft w:val="0"/>
      <w:marRight w:val="0"/>
      <w:marTop w:val="0"/>
      <w:marBottom w:val="0"/>
      <w:divBdr>
        <w:top w:val="none" w:sz="0" w:space="0" w:color="auto"/>
        <w:left w:val="none" w:sz="0" w:space="0" w:color="auto"/>
        <w:bottom w:val="none" w:sz="0" w:space="0" w:color="auto"/>
        <w:right w:val="none" w:sz="0" w:space="0" w:color="auto"/>
      </w:divBdr>
    </w:div>
    <w:div w:id="670379733">
      <w:bodyDiv w:val="1"/>
      <w:marLeft w:val="0"/>
      <w:marRight w:val="0"/>
      <w:marTop w:val="0"/>
      <w:marBottom w:val="0"/>
      <w:divBdr>
        <w:top w:val="none" w:sz="0" w:space="0" w:color="auto"/>
        <w:left w:val="none" w:sz="0" w:space="0" w:color="auto"/>
        <w:bottom w:val="none" w:sz="0" w:space="0" w:color="auto"/>
        <w:right w:val="none" w:sz="0" w:space="0" w:color="auto"/>
      </w:divBdr>
      <w:divsChild>
        <w:div w:id="25448659">
          <w:marLeft w:val="0"/>
          <w:marRight w:val="0"/>
          <w:marTop w:val="0"/>
          <w:marBottom w:val="0"/>
          <w:divBdr>
            <w:top w:val="none" w:sz="0" w:space="0" w:color="auto"/>
            <w:left w:val="none" w:sz="0" w:space="0" w:color="auto"/>
            <w:bottom w:val="none" w:sz="0" w:space="0" w:color="auto"/>
            <w:right w:val="none" w:sz="0" w:space="0" w:color="auto"/>
          </w:divBdr>
        </w:div>
        <w:div w:id="1326085002">
          <w:marLeft w:val="0"/>
          <w:marRight w:val="0"/>
          <w:marTop w:val="0"/>
          <w:marBottom w:val="0"/>
          <w:divBdr>
            <w:top w:val="none" w:sz="0" w:space="0" w:color="auto"/>
            <w:left w:val="none" w:sz="0" w:space="0" w:color="auto"/>
            <w:bottom w:val="none" w:sz="0" w:space="0" w:color="auto"/>
            <w:right w:val="none" w:sz="0" w:space="0" w:color="auto"/>
          </w:divBdr>
        </w:div>
      </w:divsChild>
    </w:div>
    <w:div w:id="676078316">
      <w:bodyDiv w:val="1"/>
      <w:marLeft w:val="0"/>
      <w:marRight w:val="0"/>
      <w:marTop w:val="0"/>
      <w:marBottom w:val="0"/>
      <w:divBdr>
        <w:top w:val="none" w:sz="0" w:space="0" w:color="auto"/>
        <w:left w:val="none" w:sz="0" w:space="0" w:color="auto"/>
        <w:bottom w:val="none" w:sz="0" w:space="0" w:color="auto"/>
        <w:right w:val="none" w:sz="0" w:space="0" w:color="auto"/>
      </w:divBdr>
    </w:div>
    <w:div w:id="677194278">
      <w:bodyDiv w:val="1"/>
      <w:marLeft w:val="0"/>
      <w:marRight w:val="0"/>
      <w:marTop w:val="0"/>
      <w:marBottom w:val="0"/>
      <w:divBdr>
        <w:top w:val="none" w:sz="0" w:space="0" w:color="auto"/>
        <w:left w:val="none" w:sz="0" w:space="0" w:color="auto"/>
        <w:bottom w:val="none" w:sz="0" w:space="0" w:color="auto"/>
        <w:right w:val="none" w:sz="0" w:space="0" w:color="auto"/>
      </w:divBdr>
    </w:div>
    <w:div w:id="686295328">
      <w:bodyDiv w:val="1"/>
      <w:marLeft w:val="0"/>
      <w:marRight w:val="0"/>
      <w:marTop w:val="0"/>
      <w:marBottom w:val="0"/>
      <w:divBdr>
        <w:top w:val="none" w:sz="0" w:space="0" w:color="auto"/>
        <w:left w:val="none" w:sz="0" w:space="0" w:color="auto"/>
        <w:bottom w:val="none" w:sz="0" w:space="0" w:color="auto"/>
        <w:right w:val="none" w:sz="0" w:space="0" w:color="auto"/>
      </w:divBdr>
      <w:divsChild>
        <w:div w:id="507868659">
          <w:marLeft w:val="0"/>
          <w:marRight w:val="0"/>
          <w:marTop w:val="0"/>
          <w:marBottom w:val="0"/>
          <w:divBdr>
            <w:top w:val="none" w:sz="0" w:space="0" w:color="auto"/>
            <w:left w:val="none" w:sz="0" w:space="0" w:color="auto"/>
            <w:bottom w:val="none" w:sz="0" w:space="0" w:color="auto"/>
            <w:right w:val="none" w:sz="0" w:space="0" w:color="auto"/>
          </w:divBdr>
        </w:div>
      </w:divsChild>
    </w:div>
    <w:div w:id="711078949">
      <w:bodyDiv w:val="1"/>
      <w:marLeft w:val="0"/>
      <w:marRight w:val="0"/>
      <w:marTop w:val="0"/>
      <w:marBottom w:val="0"/>
      <w:divBdr>
        <w:top w:val="none" w:sz="0" w:space="0" w:color="auto"/>
        <w:left w:val="none" w:sz="0" w:space="0" w:color="auto"/>
        <w:bottom w:val="none" w:sz="0" w:space="0" w:color="auto"/>
        <w:right w:val="none" w:sz="0" w:space="0" w:color="auto"/>
      </w:divBdr>
    </w:div>
    <w:div w:id="726758524">
      <w:bodyDiv w:val="1"/>
      <w:marLeft w:val="0"/>
      <w:marRight w:val="0"/>
      <w:marTop w:val="0"/>
      <w:marBottom w:val="0"/>
      <w:divBdr>
        <w:top w:val="none" w:sz="0" w:space="0" w:color="auto"/>
        <w:left w:val="none" w:sz="0" w:space="0" w:color="auto"/>
        <w:bottom w:val="none" w:sz="0" w:space="0" w:color="auto"/>
        <w:right w:val="none" w:sz="0" w:space="0" w:color="auto"/>
      </w:divBdr>
    </w:div>
    <w:div w:id="733897827">
      <w:bodyDiv w:val="1"/>
      <w:marLeft w:val="0"/>
      <w:marRight w:val="0"/>
      <w:marTop w:val="0"/>
      <w:marBottom w:val="0"/>
      <w:divBdr>
        <w:top w:val="none" w:sz="0" w:space="0" w:color="auto"/>
        <w:left w:val="none" w:sz="0" w:space="0" w:color="auto"/>
        <w:bottom w:val="none" w:sz="0" w:space="0" w:color="auto"/>
        <w:right w:val="none" w:sz="0" w:space="0" w:color="auto"/>
      </w:divBdr>
    </w:div>
    <w:div w:id="737946871">
      <w:bodyDiv w:val="1"/>
      <w:marLeft w:val="0"/>
      <w:marRight w:val="0"/>
      <w:marTop w:val="0"/>
      <w:marBottom w:val="0"/>
      <w:divBdr>
        <w:top w:val="none" w:sz="0" w:space="0" w:color="auto"/>
        <w:left w:val="none" w:sz="0" w:space="0" w:color="auto"/>
        <w:bottom w:val="none" w:sz="0" w:space="0" w:color="auto"/>
        <w:right w:val="none" w:sz="0" w:space="0" w:color="auto"/>
      </w:divBdr>
    </w:div>
    <w:div w:id="739595012">
      <w:bodyDiv w:val="1"/>
      <w:marLeft w:val="0"/>
      <w:marRight w:val="0"/>
      <w:marTop w:val="0"/>
      <w:marBottom w:val="0"/>
      <w:divBdr>
        <w:top w:val="none" w:sz="0" w:space="0" w:color="auto"/>
        <w:left w:val="none" w:sz="0" w:space="0" w:color="auto"/>
        <w:bottom w:val="none" w:sz="0" w:space="0" w:color="auto"/>
        <w:right w:val="none" w:sz="0" w:space="0" w:color="auto"/>
      </w:divBdr>
    </w:div>
    <w:div w:id="744693302">
      <w:bodyDiv w:val="1"/>
      <w:marLeft w:val="0"/>
      <w:marRight w:val="0"/>
      <w:marTop w:val="0"/>
      <w:marBottom w:val="0"/>
      <w:divBdr>
        <w:top w:val="none" w:sz="0" w:space="0" w:color="auto"/>
        <w:left w:val="none" w:sz="0" w:space="0" w:color="auto"/>
        <w:bottom w:val="none" w:sz="0" w:space="0" w:color="auto"/>
        <w:right w:val="none" w:sz="0" w:space="0" w:color="auto"/>
      </w:divBdr>
    </w:div>
    <w:div w:id="751269882">
      <w:bodyDiv w:val="1"/>
      <w:marLeft w:val="0"/>
      <w:marRight w:val="0"/>
      <w:marTop w:val="0"/>
      <w:marBottom w:val="0"/>
      <w:divBdr>
        <w:top w:val="none" w:sz="0" w:space="0" w:color="auto"/>
        <w:left w:val="none" w:sz="0" w:space="0" w:color="auto"/>
        <w:bottom w:val="none" w:sz="0" w:space="0" w:color="auto"/>
        <w:right w:val="none" w:sz="0" w:space="0" w:color="auto"/>
      </w:divBdr>
    </w:div>
    <w:div w:id="752048416">
      <w:bodyDiv w:val="1"/>
      <w:marLeft w:val="0"/>
      <w:marRight w:val="0"/>
      <w:marTop w:val="0"/>
      <w:marBottom w:val="0"/>
      <w:divBdr>
        <w:top w:val="none" w:sz="0" w:space="0" w:color="auto"/>
        <w:left w:val="none" w:sz="0" w:space="0" w:color="auto"/>
        <w:bottom w:val="none" w:sz="0" w:space="0" w:color="auto"/>
        <w:right w:val="none" w:sz="0" w:space="0" w:color="auto"/>
      </w:divBdr>
    </w:div>
    <w:div w:id="755984096">
      <w:bodyDiv w:val="1"/>
      <w:marLeft w:val="0"/>
      <w:marRight w:val="0"/>
      <w:marTop w:val="0"/>
      <w:marBottom w:val="0"/>
      <w:divBdr>
        <w:top w:val="none" w:sz="0" w:space="0" w:color="auto"/>
        <w:left w:val="none" w:sz="0" w:space="0" w:color="auto"/>
        <w:bottom w:val="none" w:sz="0" w:space="0" w:color="auto"/>
        <w:right w:val="none" w:sz="0" w:space="0" w:color="auto"/>
      </w:divBdr>
      <w:divsChild>
        <w:div w:id="1816482132">
          <w:marLeft w:val="0"/>
          <w:marRight w:val="0"/>
          <w:marTop w:val="0"/>
          <w:marBottom w:val="0"/>
          <w:divBdr>
            <w:top w:val="none" w:sz="0" w:space="0" w:color="auto"/>
            <w:left w:val="none" w:sz="0" w:space="0" w:color="auto"/>
            <w:bottom w:val="none" w:sz="0" w:space="0" w:color="auto"/>
            <w:right w:val="none" w:sz="0" w:space="0" w:color="auto"/>
          </w:divBdr>
          <w:divsChild>
            <w:div w:id="1603562880">
              <w:marLeft w:val="0"/>
              <w:marRight w:val="0"/>
              <w:marTop w:val="0"/>
              <w:marBottom w:val="0"/>
              <w:divBdr>
                <w:top w:val="none" w:sz="0" w:space="0" w:color="auto"/>
                <w:left w:val="none" w:sz="0" w:space="0" w:color="auto"/>
                <w:bottom w:val="none" w:sz="0" w:space="0" w:color="auto"/>
                <w:right w:val="none" w:sz="0" w:space="0" w:color="auto"/>
              </w:divBdr>
              <w:divsChild>
                <w:div w:id="831605423">
                  <w:marLeft w:val="0"/>
                  <w:marRight w:val="0"/>
                  <w:marTop w:val="0"/>
                  <w:marBottom w:val="0"/>
                  <w:divBdr>
                    <w:top w:val="none" w:sz="0" w:space="0" w:color="auto"/>
                    <w:left w:val="none" w:sz="0" w:space="0" w:color="auto"/>
                    <w:bottom w:val="none" w:sz="0" w:space="0" w:color="auto"/>
                    <w:right w:val="none" w:sz="0" w:space="0" w:color="auto"/>
                  </w:divBdr>
                </w:div>
                <w:div w:id="102960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30328">
          <w:marLeft w:val="0"/>
          <w:marRight w:val="0"/>
          <w:marTop w:val="0"/>
          <w:marBottom w:val="0"/>
          <w:divBdr>
            <w:top w:val="none" w:sz="0" w:space="0" w:color="auto"/>
            <w:left w:val="none" w:sz="0" w:space="0" w:color="auto"/>
            <w:bottom w:val="none" w:sz="0" w:space="0" w:color="auto"/>
            <w:right w:val="none" w:sz="0" w:space="0" w:color="auto"/>
          </w:divBdr>
        </w:div>
      </w:divsChild>
    </w:div>
    <w:div w:id="763258398">
      <w:bodyDiv w:val="1"/>
      <w:marLeft w:val="0"/>
      <w:marRight w:val="0"/>
      <w:marTop w:val="0"/>
      <w:marBottom w:val="0"/>
      <w:divBdr>
        <w:top w:val="none" w:sz="0" w:space="0" w:color="auto"/>
        <w:left w:val="none" w:sz="0" w:space="0" w:color="auto"/>
        <w:bottom w:val="none" w:sz="0" w:space="0" w:color="auto"/>
        <w:right w:val="none" w:sz="0" w:space="0" w:color="auto"/>
      </w:divBdr>
      <w:divsChild>
        <w:div w:id="42759358">
          <w:marLeft w:val="0"/>
          <w:marRight w:val="0"/>
          <w:marTop w:val="0"/>
          <w:marBottom w:val="0"/>
          <w:divBdr>
            <w:top w:val="none" w:sz="0" w:space="0" w:color="auto"/>
            <w:left w:val="none" w:sz="0" w:space="0" w:color="auto"/>
            <w:bottom w:val="none" w:sz="0" w:space="0" w:color="auto"/>
            <w:right w:val="none" w:sz="0" w:space="0" w:color="auto"/>
          </w:divBdr>
        </w:div>
        <w:div w:id="1289045178">
          <w:marLeft w:val="0"/>
          <w:marRight w:val="0"/>
          <w:marTop w:val="0"/>
          <w:marBottom w:val="0"/>
          <w:divBdr>
            <w:top w:val="none" w:sz="0" w:space="0" w:color="auto"/>
            <w:left w:val="none" w:sz="0" w:space="0" w:color="auto"/>
            <w:bottom w:val="none" w:sz="0" w:space="0" w:color="auto"/>
            <w:right w:val="none" w:sz="0" w:space="0" w:color="auto"/>
          </w:divBdr>
        </w:div>
      </w:divsChild>
    </w:div>
    <w:div w:id="769661040">
      <w:bodyDiv w:val="1"/>
      <w:marLeft w:val="0"/>
      <w:marRight w:val="0"/>
      <w:marTop w:val="0"/>
      <w:marBottom w:val="0"/>
      <w:divBdr>
        <w:top w:val="none" w:sz="0" w:space="0" w:color="auto"/>
        <w:left w:val="none" w:sz="0" w:space="0" w:color="auto"/>
        <w:bottom w:val="none" w:sz="0" w:space="0" w:color="auto"/>
        <w:right w:val="none" w:sz="0" w:space="0" w:color="auto"/>
      </w:divBdr>
    </w:div>
    <w:div w:id="775101905">
      <w:bodyDiv w:val="1"/>
      <w:marLeft w:val="0"/>
      <w:marRight w:val="0"/>
      <w:marTop w:val="0"/>
      <w:marBottom w:val="0"/>
      <w:divBdr>
        <w:top w:val="none" w:sz="0" w:space="0" w:color="auto"/>
        <w:left w:val="none" w:sz="0" w:space="0" w:color="auto"/>
        <w:bottom w:val="none" w:sz="0" w:space="0" w:color="auto"/>
        <w:right w:val="none" w:sz="0" w:space="0" w:color="auto"/>
      </w:divBdr>
      <w:divsChild>
        <w:div w:id="667056423">
          <w:marLeft w:val="0"/>
          <w:marRight w:val="0"/>
          <w:marTop w:val="0"/>
          <w:marBottom w:val="0"/>
          <w:divBdr>
            <w:top w:val="none" w:sz="0" w:space="0" w:color="auto"/>
            <w:left w:val="none" w:sz="0" w:space="0" w:color="auto"/>
            <w:bottom w:val="none" w:sz="0" w:space="0" w:color="auto"/>
            <w:right w:val="none" w:sz="0" w:space="0" w:color="auto"/>
          </w:divBdr>
        </w:div>
        <w:div w:id="1842158184">
          <w:marLeft w:val="0"/>
          <w:marRight w:val="0"/>
          <w:marTop w:val="0"/>
          <w:marBottom w:val="0"/>
          <w:divBdr>
            <w:top w:val="none" w:sz="0" w:space="0" w:color="auto"/>
            <w:left w:val="none" w:sz="0" w:space="0" w:color="auto"/>
            <w:bottom w:val="none" w:sz="0" w:space="0" w:color="auto"/>
            <w:right w:val="none" w:sz="0" w:space="0" w:color="auto"/>
          </w:divBdr>
        </w:div>
        <w:div w:id="1854605727">
          <w:marLeft w:val="0"/>
          <w:marRight w:val="0"/>
          <w:marTop w:val="0"/>
          <w:marBottom w:val="0"/>
          <w:divBdr>
            <w:top w:val="none" w:sz="0" w:space="0" w:color="auto"/>
            <w:left w:val="none" w:sz="0" w:space="0" w:color="auto"/>
            <w:bottom w:val="none" w:sz="0" w:space="0" w:color="auto"/>
            <w:right w:val="none" w:sz="0" w:space="0" w:color="auto"/>
          </w:divBdr>
        </w:div>
      </w:divsChild>
    </w:div>
    <w:div w:id="781345580">
      <w:bodyDiv w:val="1"/>
      <w:marLeft w:val="0"/>
      <w:marRight w:val="0"/>
      <w:marTop w:val="0"/>
      <w:marBottom w:val="0"/>
      <w:divBdr>
        <w:top w:val="none" w:sz="0" w:space="0" w:color="auto"/>
        <w:left w:val="none" w:sz="0" w:space="0" w:color="auto"/>
        <w:bottom w:val="none" w:sz="0" w:space="0" w:color="auto"/>
        <w:right w:val="none" w:sz="0" w:space="0" w:color="auto"/>
      </w:divBdr>
    </w:div>
    <w:div w:id="782722518">
      <w:bodyDiv w:val="1"/>
      <w:marLeft w:val="0"/>
      <w:marRight w:val="0"/>
      <w:marTop w:val="0"/>
      <w:marBottom w:val="0"/>
      <w:divBdr>
        <w:top w:val="none" w:sz="0" w:space="0" w:color="auto"/>
        <w:left w:val="none" w:sz="0" w:space="0" w:color="auto"/>
        <w:bottom w:val="none" w:sz="0" w:space="0" w:color="auto"/>
        <w:right w:val="none" w:sz="0" w:space="0" w:color="auto"/>
      </w:divBdr>
      <w:divsChild>
        <w:div w:id="1523975063">
          <w:marLeft w:val="0"/>
          <w:marRight w:val="0"/>
          <w:marTop w:val="0"/>
          <w:marBottom w:val="0"/>
          <w:divBdr>
            <w:top w:val="none" w:sz="0" w:space="0" w:color="auto"/>
            <w:left w:val="none" w:sz="0" w:space="0" w:color="auto"/>
            <w:bottom w:val="none" w:sz="0" w:space="0" w:color="auto"/>
            <w:right w:val="none" w:sz="0" w:space="0" w:color="auto"/>
          </w:divBdr>
        </w:div>
      </w:divsChild>
    </w:div>
    <w:div w:id="784080486">
      <w:bodyDiv w:val="1"/>
      <w:marLeft w:val="0"/>
      <w:marRight w:val="0"/>
      <w:marTop w:val="0"/>
      <w:marBottom w:val="0"/>
      <w:divBdr>
        <w:top w:val="none" w:sz="0" w:space="0" w:color="auto"/>
        <w:left w:val="none" w:sz="0" w:space="0" w:color="auto"/>
        <w:bottom w:val="none" w:sz="0" w:space="0" w:color="auto"/>
        <w:right w:val="none" w:sz="0" w:space="0" w:color="auto"/>
      </w:divBdr>
    </w:div>
    <w:div w:id="804852879">
      <w:bodyDiv w:val="1"/>
      <w:marLeft w:val="0"/>
      <w:marRight w:val="0"/>
      <w:marTop w:val="0"/>
      <w:marBottom w:val="0"/>
      <w:divBdr>
        <w:top w:val="none" w:sz="0" w:space="0" w:color="auto"/>
        <w:left w:val="none" w:sz="0" w:space="0" w:color="auto"/>
        <w:bottom w:val="none" w:sz="0" w:space="0" w:color="auto"/>
        <w:right w:val="none" w:sz="0" w:space="0" w:color="auto"/>
      </w:divBdr>
    </w:div>
    <w:div w:id="827601341">
      <w:bodyDiv w:val="1"/>
      <w:marLeft w:val="0"/>
      <w:marRight w:val="0"/>
      <w:marTop w:val="0"/>
      <w:marBottom w:val="0"/>
      <w:divBdr>
        <w:top w:val="none" w:sz="0" w:space="0" w:color="auto"/>
        <w:left w:val="none" w:sz="0" w:space="0" w:color="auto"/>
        <w:bottom w:val="none" w:sz="0" w:space="0" w:color="auto"/>
        <w:right w:val="none" w:sz="0" w:space="0" w:color="auto"/>
      </w:divBdr>
    </w:div>
    <w:div w:id="830487949">
      <w:bodyDiv w:val="1"/>
      <w:marLeft w:val="0"/>
      <w:marRight w:val="0"/>
      <w:marTop w:val="0"/>
      <w:marBottom w:val="0"/>
      <w:divBdr>
        <w:top w:val="none" w:sz="0" w:space="0" w:color="auto"/>
        <w:left w:val="none" w:sz="0" w:space="0" w:color="auto"/>
        <w:bottom w:val="none" w:sz="0" w:space="0" w:color="auto"/>
        <w:right w:val="none" w:sz="0" w:space="0" w:color="auto"/>
      </w:divBdr>
    </w:div>
    <w:div w:id="837767398">
      <w:bodyDiv w:val="1"/>
      <w:marLeft w:val="0"/>
      <w:marRight w:val="0"/>
      <w:marTop w:val="0"/>
      <w:marBottom w:val="0"/>
      <w:divBdr>
        <w:top w:val="none" w:sz="0" w:space="0" w:color="auto"/>
        <w:left w:val="none" w:sz="0" w:space="0" w:color="auto"/>
        <w:bottom w:val="none" w:sz="0" w:space="0" w:color="auto"/>
        <w:right w:val="none" w:sz="0" w:space="0" w:color="auto"/>
      </w:divBdr>
    </w:div>
    <w:div w:id="839278559">
      <w:bodyDiv w:val="1"/>
      <w:marLeft w:val="0"/>
      <w:marRight w:val="0"/>
      <w:marTop w:val="0"/>
      <w:marBottom w:val="0"/>
      <w:divBdr>
        <w:top w:val="none" w:sz="0" w:space="0" w:color="auto"/>
        <w:left w:val="none" w:sz="0" w:space="0" w:color="auto"/>
        <w:bottom w:val="none" w:sz="0" w:space="0" w:color="auto"/>
        <w:right w:val="none" w:sz="0" w:space="0" w:color="auto"/>
      </w:divBdr>
    </w:div>
    <w:div w:id="840701491">
      <w:bodyDiv w:val="1"/>
      <w:marLeft w:val="0"/>
      <w:marRight w:val="0"/>
      <w:marTop w:val="0"/>
      <w:marBottom w:val="0"/>
      <w:divBdr>
        <w:top w:val="none" w:sz="0" w:space="0" w:color="auto"/>
        <w:left w:val="none" w:sz="0" w:space="0" w:color="auto"/>
        <w:bottom w:val="none" w:sz="0" w:space="0" w:color="auto"/>
        <w:right w:val="none" w:sz="0" w:space="0" w:color="auto"/>
      </w:divBdr>
      <w:divsChild>
        <w:div w:id="1876700246">
          <w:marLeft w:val="0"/>
          <w:marRight w:val="0"/>
          <w:marTop w:val="0"/>
          <w:marBottom w:val="0"/>
          <w:divBdr>
            <w:top w:val="none" w:sz="0" w:space="0" w:color="auto"/>
            <w:left w:val="none" w:sz="0" w:space="0" w:color="auto"/>
            <w:bottom w:val="none" w:sz="0" w:space="0" w:color="auto"/>
            <w:right w:val="none" w:sz="0" w:space="0" w:color="auto"/>
          </w:divBdr>
        </w:div>
        <w:div w:id="1882401921">
          <w:marLeft w:val="0"/>
          <w:marRight w:val="0"/>
          <w:marTop w:val="0"/>
          <w:marBottom w:val="0"/>
          <w:divBdr>
            <w:top w:val="none" w:sz="0" w:space="0" w:color="auto"/>
            <w:left w:val="none" w:sz="0" w:space="0" w:color="auto"/>
            <w:bottom w:val="none" w:sz="0" w:space="0" w:color="auto"/>
            <w:right w:val="none" w:sz="0" w:space="0" w:color="auto"/>
          </w:divBdr>
        </w:div>
        <w:div w:id="1709836681">
          <w:marLeft w:val="0"/>
          <w:marRight w:val="0"/>
          <w:marTop w:val="0"/>
          <w:marBottom w:val="0"/>
          <w:divBdr>
            <w:top w:val="none" w:sz="0" w:space="0" w:color="auto"/>
            <w:left w:val="none" w:sz="0" w:space="0" w:color="auto"/>
            <w:bottom w:val="none" w:sz="0" w:space="0" w:color="auto"/>
            <w:right w:val="none" w:sz="0" w:space="0" w:color="auto"/>
          </w:divBdr>
        </w:div>
        <w:div w:id="1253123215">
          <w:marLeft w:val="0"/>
          <w:marRight w:val="0"/>
          <w:marTop w:val="0"/>
          <w:marBottom w:val="0"/>
          <w:divBdr>
            <w:top w:val="none" w:sz="0" w:space="0" w:color="auto"/>
            <w:left w:val="none" w:sz="0" w:space="0" w:color="auto"/>
            <w:bottom w:val="none" w:sz="0" w:space="0" w:color="auto"/>
            <w:right w:val="none" w:sz="0" w:space="0" w:color="auto"/>
          </w:divBdr>
        </w:div>
        <w:div w:id="561136779">
          <w:marLeft w:val="0"/>
          <w:marRight w:val="0"/>
          <w:marTop w:val="0"/>
          <w:marBottom w:val="0"/>
          <w:divBdr>
            <w:top w:val="none" w:sz="0" w:space="0" w:color="auto"/>
            <w:left w:val="none" w:sz="0" w:space="0" w:color="auto"/>
            <w:bottom w:val="none" w:sz="0" w:space="0" w:color="auto"/>
            <w:right w:val="none" w:sz="0" w:space="0" w:color="auto"/>
          </w:divBdr>
        </w:div>
        <w:div w:id="848494962">
          <w:marLeft w:val="0"/>
          <w:marRight w:val="0"/>
          <w:marTop w:val="0"/>
          <w:marBottom w:val="0"/>
          <w:divBdr>
            <w:top w:val="none" w:sz="0" w:space="0" w:color="auto"/>
            <w:left w:val="none" w:sz="0" w:space="0" w:color="auto"/>
            <w:bottom w:val="none" w:sz="0" w:space="0" w:color="auto"/>
            <w:right w:val="none" w:sz="0" w:space="0" w:color="auto"/>
          </w:divBdr>
        </w:div>
        <w:div w:id="1777872024">
          <w:marLeft w:val="0"/>
          <w:marRight w:val="0"/>
          <w:marTop w:val="0"/>
          <w:marBottom w:val="0"/>
          <w:divBdr>
            <w:top w:val="none" w:sz="0" w:space="0" w:color="auto"/>
            <w:left w:val="none" w:sz="0" w:space="0" w:color="auto"/>
            <w:bottom w:val="none" w:sz="0" w:space="0" w:color="auto"/>
            <w:right w:val="none" w:sz="0" w:space="0" w:color="auto"/>
          </w:divBdr>
        </w:div>
        <w:div w:id="1737704798">
          <w:marLeft w:val="0"/>
          <w:marRight w:val="0"/>
          <w:marTop w:val="0"/>
          <w:marBottom w:val="0"/>
          <w:divBdr>
            <w:top w:val="none" w:sz="0" w:space="0" w:color="auto"/>
            <w:left w:val="none" w:sz="0" w:space="0" w:color="auto"/>
            <w:bottom w:val="none" w:sz="0" w:space="0" w:color="auto"/>
            <w:right w:val="none" w:sz="0" w:space="0" w:color="auto"/>
          </w:divBdr>
        </w:div>
        <w:div w:id="1047146276">
          <w:marLeft w:val="0"/>
          <w:marRight w:val="0"/>
          <w:marTop w:val="0"/>
          <w:marBottom w:val="0"/>
          <w:divBdr>
            <w:top w:val="none" w:sz="0" w:space="0" w:color="auto"/>
            <w:left w:val="none" w:sz="0" w:space="0" w:color="auto"/>
            <w:bottom w:val="none" w:sz="0" w:space="0" w:color="auto"/>
            <w:right w:val="none" w:sz="0" w:space="0" w:color="auto"/>
          </w:divBdr>
        </w:div>
        <w:div w:id="331568128">
          <w:marLeft w:val="0"/>
          <w:marRight w:val="0"/>
          <w:marTop w:val="0"/>
          <w:marBottom w:val="0"/>
          <w:divBdr>
            <w:top w:val="none" w:sz="0" w:space="0" w:color="auto"/>
            <w:left w:val="none" w:sz="0" w:space="0" w:color="auto"/>
            <w:bottom w:val="none" w:sz="0" w:space="0" w:color="auto"/>
            <w:right w:val="none" w:sz="0" w:space="0" w:color="auto"/>
          </w:divBdr>
        </w:div>
      </w:divsChild>
    </w:div>
    <w:div w:id="842933576">
      <w:bodyDiv w:val="1"/>
      <w:marLeft w:val="0"/>
      <w:marRight w:val="0"/>
      <w:marTop w:val="0"/>
      <w:marBottom w:val="0"/>
      <w:divBdr>
        <w:top w:val="none" w:sz="0" w:space="0" w:color="auto"/>
        <w:left w:val="none" w:sz="0" w:space="0" w:color="auto"/>
        <w:bottom w:val="none" w:sz="0" w:space="0" w:color="auto"/>
        <w:right w:val="none" w:sz="0" w:space="0" w:color="auto"/>
      </w:divBdr>
    </w:div>
    <w:div w:id="850224027">
      <w:bodyDiv w:val="1"/>
      <w:marLeft w:val="0"/>
      <w:marRight w:val="0"/>
      <w:marTop w:val="0"/>
      <w:marBottom w:val="0"/>
      <w:divBdr>
        <w:top w:val="none" w:sz="0" w:space="0" w:color="auto"/>
        <w:left w:val="none" w:sz="0" w:space="0" w:color="auto"/>
        <w:bottom w:val="none" w:sz="0" w:space="0" w:color="auto"/>
        <w:right w:val="none" w:sz="0" w:space="0" w:color="auto"/>
      </w:divBdr>
    </w:div>
    <w:div w:id="864056522">
      <w:bodyDiv w:val="1"/>
      <w:marLeft w:val="0"/>
      <w:marRight w:val="0"/>
      <w:marTop w:val="0"/>
      <w:marBottom w:val="0"/>
      <w:divBdr>
        <w:top w:val="none" w:sz="0" w:space="0" w:color="auto"/>
        <w:left w:val="none" w:sz="0" w:space="0" w:color="auto"/>
        <w:bottom w:val="none" w:sz="0" w:space="0" w:color="auto"/>
        <w:right w:val="none" w:sz="0" w:space="0" w:color="auto"/>
      </w:divBdr>
    </w:div>
    <w:div w:id="864827763">
      <w:bodyDiv w:val="1"/>
      <w:marLeft w:val="0"/>
      <w:marRight w:val="0"/>
      <w:marTop w:val="0"/>
      <w:marBottom w:val="0"/>
      <w:divBdr>
        <w:top w:val="none" w:sz="0" w:space="0" w:color="auto"/>
        <w:left w:val="none" w:sz="0" w:space="0" w:color="auto"/>
        <w:bottom w:val="none" w:sz="0" w:space="0" w:color="auto"/>
        <w:right w:val="none" w:sz="0" w:space="0" w:color="auto"/>
      </w:divBdr>
    </w:div>
    <w:div w:id="867837968">
      <w:bodyDiv w:val="1"/>
      <w:marLeft w:val="0"/>
      <w:marRight w:val="0"/>
      <w:marTop w:val="0"/>
      <w:marBottom w:val="0"/>
      <w:divBdr>
        <w:top w:val="none" w:sz="0" w:space="0" w:color="auto"/>
        <w:left w:val="none" w:sz="0" w:space="0" w:color="auto"/>
        <w:bottom w:val="none" w:sz="0" w:space="0" w:color="auto"/>
        <w:right w:val="none" w:sz="0" w:space="0" w:color="auto"/>
      </w:divBdr>
    </w:div>
    <w:div w:id="871648770">
      <w:bodyDiv w:val="1"/>
      <w:marLeft w:val="0"/>
      <w:marRight w:val="0"/>
      <w:marTop w:val="0"/>
      <w:marBottom w:val="0"/>
      <w:divBdr>
        <w:top w:val="none" w:sz="0" w:space="0" w:color="auto"/>
        <w:left w:val="none" w:sz="0" w:space="0" w:color="auto"/>
        <w:bottom w:val="none" w:sz="0" w:space="0" w:color="auto"/>
        <w:right w:val="none" w:sz="0" w:space="0" w:color="auto"/>
      </w:divBdr>
    </w:div>
    <w:div w:id="890074957">
      <w:bodyDiv w:val="1"/>
      <w:marLeft w:val="0"/>
      <w:marRight w:val="0"/>
      <w:marTop w:val="0"/>
      <w:marBottom w:val="0"/>
      <w:divBdr>
        <w:top w:val="none" w:sz="0" w:space="0" w:color="auto"/>
        <w:left w:val="none" w:sz="0" w:space="0" w:color="auto"/>
        <w:bottom w:val="none" w:sz="0" w:space="0" w:color="auto"/>
        <w:right w:val="none" w:sz="0" w:space="0" w:color="auto"/>
      </w:divBdr>
    </w:div>
    <w:div w:id="892618672">
      <w:bodyDiv w:val="1"/>
      <w:marLeft w:val="0"/>
      <w:marRight w:val="0"/>
      <w:marTop w:val="0"/>
      <w:marBottom w:val="0"/>
      <w:divBdr>
        <w:top w:val="none" w:sz="0" w:space="0" w:color="auto"/>
        <w:left w:val="none" w:sz="0" w:space="0" w:color="auto"/>
        <w:bottom w:val="none" w:sz="0" w:space="0" w:color="auto"/>
        <w:right w:val="none" w:sz="0" w:space="0" w:color="auto"/>
      </w:divBdr>
    </w:div>
    <w:div w:id="908223684">
      <w:bodyDiv w:val="1"/>
      <w:marLeft w:val="0"/>
      <w:marRight w:val="0"/>
      <w:marTop w:val="0"/>
      <w:marBottom w:val="0"/>
      <w:divBdr>
        <w:top w:val="none" w:sz="0" w:space="0" w:color="auto"/>
        <w:left w:val="none" w:sz="0" w:space="0" w:color="auto"/>
        <w:bottom w:val="none" w:sz="0" w:space="0" w:color="auto"/>
        <w:right w:val="none" w:sz="0" w:space="0" w:color="auto"/>
      </w:divBdr>
      <w:divsChild>
        <w:div w:id="1774935828">
          <w:marLeft w:val="0"/>
          <w:marRight w:val="0"/>
          <w:marTop w:val="0"/>
          <w:marBottom w:val="0"/>
          <w:divBdr>
            <w:top w:val="none" w:sz="0" w:space="0" w:color="auto"/>
            <w:left w:val="none" w:sz="0" w:space="0" w:color="auto"/>
            <w:bottom w:val="none" w:sz="0" w:space="0" w:color="auto"/>
            <w:right w:val="none" w:sz="0" w:space="0" w:color="auto"/>
          </w:divBdr>
        </w:div>
      </w:divsChild>
    </w:div>
    <w:div w:id="923033892">
      <w:bodyDiv w:val="1"/>
      <w:marLeft w:val="0"/>
      <w:marRight w:val="0"/>
      <w:marTop w:val="0"/>
      <w:marBottom w:val="0"/>
      <w:divBdr>
        <w:top w:val="none" w:sz="0" w:space="0" w:color="auto"/>
        <w:left w:val="none" w:sz="0" w:space="0" w:color="auto"/>
        <w:bottom w:val="none" w:sz="0" w:space="0" w:color="auto"/>
        <w:right w:val="none" w:sz="0" w:space="0" w:color="auto"/>
      </w:divBdr>
    </w:div>
    <w:div w:id="925572682">
      <w:bodyDiv w:val="1"/>
      <w:marLeft w:val="0"/>
      <w:marRight w:val="0"/>
      <w:marTop w:val="0"/>
      <w:marBottom w:val="0"/>
      <w:divBdr>
        <w:top w:val="none" w:sz="0" w:space="0" w:color="auto"/>
        <w:left w:val="none" w:sz="0" w:space="0" w:color="auto"/>
        <w:bottom w:val="none" w:sz="0" w:space="0" w:color="auto"/>
        <w:right w:val="none" w:sz="0" w:space="0" w:color="auto"/>
      </w:divBdr>
      <w:divsChild>
        <w:div w:id="163589550">
          <w:marLeft w:val="0"/>
          <w:marRight w:val="0"/>
          <w:marTop w:val="0"/>
          <w:marBottom w:val="0"/>
          <w:divBdr>
            <w:top w:val="none" w:sz="0" w:space="0" w:color="auto"/>
            <w:left w:val="none" w:sz="0" w:space="0" w:color="auto"/>
            <w:bottom w:val="none" w:sz="0" w:space="0" w:color="auto"/>
            <w:right w:val="none" w:sz="0" w:space="0" w:color="auto"/>
          </w:divBdr>
        </w:div>
        <w:div w:id="2048600243">
          <w:marLeft w:val="0"/>
          <w:marRight w:val="0"/>
          <w:marTop w:val="0"/>
          <w:marBottom w:val="0"/>
          <w:divBdr>
            <w:top w:val="none" w:sz="0" w:space="0" w:color="auto"/>
            <w:left w:val="none" w:sz="0" w:space="0" w:color="auto"/>
            <w:bottom w:val="none" w:sz="0" w:space="0" w:color="auto"/>
            <w:right w:val="none" w:sz="0" w:space="0" w:color="auto"/>
          </w:divBdr>
        </w:div>
        <w:div w:id="2053531438">
          <w:marLeft w:val="0"/>
          <w:marRight w:val="0"/>
          <w:marTop w:val="0"/>
          <w:marBottom w:val="0"/>
          <w:divBdr>
            <w:top w:val="none" w:sz="0" w:space="0" w:color="auto"/>
            <w:left w:val="none" w:sz="0" w:space="0" w:color="auto"/>
            <w:bottom w:val="none" w:sz="0" w:space="0" w:color="auto"/>
            <w:right w:val="none" w:sz="0" w:space="0" w:color="auto"/>
          </w:divBdr>
        </w:div>
        <w:div w:id="2083334532">
          <w:marLeft w:val="0"/>
          <w:marRight w:val="0"/>
          <w:marTop w:val="0"/>
          <w:marBottom w:val="0"/>
          <w:divBdr>
            <w:top w:val="none" w:sz="0" w:space="0" w:color="auto"/>
            <w:left w:val="none" w:sz="0" w:space="0" w:color="auto"/>
            <w:bottom w:val="none" w:sz="0" w:space="0" w:color="auto"/>
            <w:right w:val="none" w:sz="0" w:space="0" w:color="auto"/>
          </w:divBdr>
        </w:div>
      </w:divsChild>
    </w:div>
    <w:div w:id="941768692">
      <w:bodyDiv w:val="1"/>
      <w:marLeft w:val="0"/>
      <w:marRight w:val="0"/>
      <w:marTop w:val="0"/>
      <w:marBottom w:val="0"/>
      <w:divBdr>
        <w:top w:val="none" w:sz="0" w:space="0" w:color="auto"/>
        <w:left w:val="none" w:sz="0" w:space="0" w:color="auto"/>
        <w:bottom w:val="none" w:sz="0" w:space="0" w:color="auto"/>
        <w:right w:val="none" w:sz="0" w:space="0" w:color="auto"/>
      </w:divBdr>
    </w:div>
    <w:div w:id="954755826">
      <w:bodyDiv w:val="1"/>
      <w:marLeft w:val="0"/>
      <w:marRight w:val="0"/>
      <w:marTop w:val="0"/>
      <w:marBottom w:val="0"/>
      <w:divBdr>
        <w:top w:val="none" w:sz="0" w:space="0" w:color="auto"/>
        <w:left w:val="none" w:sz="0" w:space="0" w:color="auto"/>
        <w:bottom w:val="none" w:sz="0" w:space="0" w:color="auto"/>
        <w:right w:val="none" w:sz="0" w:space="0" w:color="auto"/>
      </w:divBdr>
    </w:div>
    <w:div w:id="968559967">
      <w:bodyDiv w:val="1"/>
      <w:marLeft w:val="0"/>
      <w:marRight w:val="0"/>
      <w:marTop w:val="0"/>
      <w:marBottom w:val="0"/>
      <w:divBdr>
        <w:top w:val="none" w:sz="0" w:space="0" w:color="auto"/>
        <w:left w:val="none" w:sz="0" w:space="0" w:color="auto"/>
        <w:bottom w:val="none" w:sz="0" w:space="0" w:color="auto"/>
        <w:right w:val="none" w:sz="0" w:space="0" w:color="auto"/>
      </w:divBdr>
    </w:div>
    <w:div w:id="968625905">
      <w:bodyDiv w:val="1"/>
      <w:marLeft w:val="0"/>
      <w:marRight w:val="0"/>
      <w:marTop w:val="0"/>
      <w:marBottom w:val="0"/>
      <w:divBdr>
        <w:top w:val="none" w:sz="0" w:space="0" w:color="auto"/>
        <w:left w:val="none" w:sz="0" w:space="0" w:color="auto"/>
        <w:bottom w:val="none" w:sz="0" w:space="0" w:color="auto"/>
        <w:right w:val="none" w:sz="0" w:space="0" w:color="auto"/>
      </w:divBdr>
    </w:div>
    <w:div w:id="970093010">
      <w:bodyDiv w:val="1"/>
      <w:marLeft w:val="0"/>
      <w:marRight w:val="0"/>
      <w:marTop w:val="0"/>
      <w:marBottom w:val="0"/>
      <w:divBdr>
        <w:top w:val="none" w:sz="0" w:space="0" w:color="auto"/>
        <w:left w:val="none" w:sz="0" w:space="0" w:color="auto"/>
        <w:bottom w:val="none" w:sz="0" w:space="0" w:color="auto"/>
        <w:right w:val="none" w:sz="0" w:space="0" w:color="auto"/>
      </w:divBdr>
    </w:div>
    <w:div w:id="976423026">
      <w:bodyDiv w:val="1"/>
      <w:marLeft w:val="0"/>
      <w:marRight w:val="0"/>
      <w:marTop w:val="0"/>
      <w:marBottom w:val="0"/>
      <w:divBdr>
        <w:top w:val="none" w:sz="0" w:space="0" w:color="auto"/>
        <w:left w:val="none" w:sz="0" w:space="0" w:color="auto"/>
        <w:bottom w:val="none" w:sz="0" w:space="0" w:color="auto"/>
        <w:right w:val="none" w:sz="0" w:space="0" w:color="auto"/>
      </w:divBdr>
    </w:div>
    <w:div w:id="989871344">
      <w:bodyDiv w:val="1"/>
      <w:marLeft w:val="0"/>
      <w:marRight w:val="0"/>
      <w:marTop w:val="0"/>
      <w:marBottom w:val="0"/>
      <w:divBdr>
        <w:top w:val="none" w:sz="0" w:space="0" w:color="auto"/>
        <w:left w:val="none" w:sz="0" w:space="0" w:color="auto"/>
        <w:bottom w:val="none" w:sz="0" w:space="0" w:color="auto"/>
        <w:right w:val="none" w:sz="0" w:space="0" w:color="auto"/>
      </w:divBdr>
    </w:div>
    <w:div w:id="992566926">
      <w:bodyDiv w:val="1"/>
      <w:marLeft w:val="0"/>
      <w:marRight w:val="0"/>
      <w:marTop w:val="0"/>
      <w:marBottom w:val="0"/>
      <w:divBdr>
        <w:top w:val="none" w:sz="0" w:space="0" w:color="auto"/>
        <w:left w:val="none" w:sz="0" w:space="0" w:color="auto"/>
        <w:bottom w:val="none" w:sz="0" w:space="0" w:color="auto"/>
        <w:right w:val="none" w:sz="0" w:space="0" w:color="auto"/>
      </w:divBdr>
    </w:div>
    <w:div w:id="997267889">
      <w:bodyDiv w:val="1"/>
      <w:marLeft w:val="0"/>
      <w:marRight w:val="0"/>
      <w:marTop w:val="0"/>
      <w:marBottom w:val="0"/>
      <w:divBdr>
        <w:top w:val="none" w:sz="0" w:space="0" w:color="auto"/>
        <w:left w:val="none" w:sz="0" w:space="0" w:color="auto"/>
        <w:bottom w:val="none" w:sz="0" w:space="0" w:color="auto"/>
        <w:right w:val="none" w:sz="0" w:space="0" w:color="auto"/>
      </w:divBdr>
    </w:div>
    <w:div w:id="999847764">
      <w:bodyDiv w:val="1"/>
      <w:marLeft w:val="0"/>
      <w:marRight w:val="0"/>
      <w:marTop w:val="0"/>
      <w:marBottom w:val="0"/>
      <w:divBdr>
        <w:top w:val="none" w:sz="0" w:space="0" w:color="auto"/>
        <w:left w:val="none" w:sz="0" w:space="0" w:color="auto"/>
        <w:bottom w:val="none" w:sz="0" w:space="0" w:color="auto"/>
        <w:right w:val="none" w:sz="0" w:space="0" w:color="auto"/>
      </w:divBdr>
    </w:div>
    <w:div w:id="1001353308">
      <w:bodyDiv w:val="1"/>
      <w:marLeft w:val="0"/>
      <w:marRight w:val="0"/>
      <w:marTop w:val="0"/>
      <w:marBottom w:val="0"/>
      <w:divBdr>
        <w:top w:val="none" w:sz="0" w:space="0" w:color="auto"/>
        <w:left w:val="none" w:sz="0" w:space="0" w:color="auto"/>
        <w:bottom w:val="none" w:sz="0" w:space="0" w:color="auto"/>
        <w:right w:val="none" w:sz="0" w:space="0" w:color="auto"/>
      </w:divBdr>
    </w:div>
    <w:div w:id="1009452027">
      <w:bodyDiv w:val="1"/>
      <w:marLeft w:val="0"/>
      <w:marRight w:val="0"/>
      <w:marTop w:val="0"/>
      <w:marBottom w:val="0"/>
      <w:divBdr>
        <w:top w:val="none" w:sz="0" w:space="0" w:color="auto"/>
        <w:left w:val="none" w:sz="0" w:space="0" w:color="auto"/>
        <w:bottom w:val="none" w:sz="0" w:space="0" w:color="auto"/>
        <w:right w:val="none" w:sz="0" w:space="0" w:color="auto"/>
      </w:divBdr>
    </w:div>
    <w:div w:id="1018316166">
      <w:bodyDiv w:val="1"/>
      <w:marLeft w:val="0"/>
      <w:marRight w:val="0"/>
      <w:marTop w:val="0"/>
      <w:marBottom w:val="0"/>
      <w:divBdr>
        <w:top w:val="none" w:sz="0" w:space="0" w:color="auto"/>
        <w:left w:val="none" w:sz="0" w:space="0" w:color="auto"/>
        <w:bottom w:val="none" w:sz="0" w:space="0" w:color="auto"/>
        <w:right w:val="none" w:sz="0" w:space="0" w:color="auto"/>
      </w:divBdr>
    </w:div>
    <w:div w:id="1019702736">
      <w:bodyDiv w:val="1"/>
      <w:marLeft w:val="0"/>
      <w:marRight w:val="0"/>
      <w:marTop w:val="0"/>
      <w:marBottom w:val="0"/>
      <w:divBdr>
        <w:top w:val="none" w:sz="0" w:space="0" w:color="auto"/>
        <w:left w:val="none" w:sz="0" w:space="0" w:color="auto"/>
        <w:bottom w:val="none" w:sz="0" w:space="0" w:color="auto"/>
        <w:right w:val="none" w:sz="0" w:space="0" w:color="auto"/>
      </w:divBdr>
    </w:div>
    <w:div w:id="1029338075">
      <w:bodyDiv w:val="1"/>
      <w:marLeft w:val="0"/>
      <w:marRight w:val="0"/>
      <w:marTop w:val="0"/>
      <w:marBottom w:val="0"/>
      <w:divBdr>
        <w:top w:val="none" w:sz="0" w:space="0" w:color="auto"/>
        <w:left w:val="none" w:sz="0" w:space="0" w:color="auto"/>
        <w:bottom w:val="none" w:sz="0" w:space="0" w:color="auto"/>
        <w:right w:val="none" w:sz="0" w:space="0" w:color="auto"/>
      </w:divBdr>
    </w:div>
    <w:div w:id="1035815635">
      <w:bodyDiv w:val="1"/>
      <w:marLeft w:val="0"/>
      <w:marRight w:val="0"/>
      <w:marTop w:val="0"/>
      <w:marBottom w:val="0"/>
      <w:divBdr>
        <w:top w:val="none" w:sz="0" w:space="0" w:color="auto"/>
        <w:left w:val="none" w:sz="0" w:space="0" w:color="auto"/>
        <w:bottom w:val="none" w:sz="0" w:space="0" w:color="auto"/>
        <w:right w:val="none" w:sz="0" w:space="0" w:color="auto"/>
      </w:divBdr>
    </w:div>
    <w:div w:id="1039283080">
      <w:bodyDiv w:val="1"/>
      <w:marLeft w:val="0"/>
      <w:marRight w:val="0"/>
      <w:marTop w:val="0"/>
      <w:marBottom w:val="0"/>
      <w:divBdr>
        <w:top w:val="none" w:sz="0" w:space="0" w:color="auto"/>
        <w:left w:val="none" w:sz="0" w:space="0" w:color="auto"/>
        <w:bottom w:val="none" w:sz="0" w:space="0" w:color="auto"/>
        <w:right w:val="none" w:sz="0" w:space="0" w:color="auto"/>
      </w:divBdr>
    </w:div>
    <w:div w:id="1045519276">
      <w:bodyDiv w:val="1"/>
      <w:marLeft w:val="0"/>
      <w:marRight w:val="0"/>
      <w:marTop w:val="0"/>
      <w:marBottom w:val="0"/>
      <w:divBdr>
        <w:top w:val="none" w:sz="0" w:space="0" w:color="auto"/>
        <w:left w:val="none" w:sz="0" w:space="0" w:color="auto"/>
        <w:bottom w:val="none" w:sz="0" w:space="0" w:color="auto"/>
        <w:right w:val="none" w:sz="0" w:space="0" w:color="auto"/>
      </w:divBdr>
      <w:divsChild>
        <w:div w:id="173617187">
          <w:marLeft w:val="0"/>
          <w:marRight w:val="0"/>
          <w:marTop w:val="0"/>
          <w:marBottom w:val="0"/>
          <w:divBdr>
            <w:top w:val="none" w:sz="0" w:space="0" w:color="auto"/>
            <w:left w:val="none" w:sz="0" w:space="0" w:color="auto"/>
            <w:bottom w:val="none" w:sz="0" w:space="0" w:color="auto"/>
            <w:right w:val="none" w:sz="0" w:space="0" w:color="auto"/>
          </w:divBdr>
        </w:div>
        <w:div w:id="392894739">
          <w:marLeft w:val="0"/>
          <w:marRight w:val="0"/>
          <w:marTop w:val="0"/>
          <w:marBottom w:val="0"/>
          <w:divBdr>
            <w:top w:val="none" w:sz="0" w:space="0" w:color="auto"/>
            <w:left w:val="none" w:sz="0" w:space="0" w:color="auto"/>
            <w:bottom w:val="none" w:sz="0" w:space="0" w:color="auto"/>
            <w:right w:val="none" w:sz="0" w:space="0" w:color="auto"/>
          </w:divBdr>
        </w:div>
        <w:div w:id="465468373">
          <w:marLeft w:val="0"/>
          <w:marRight w:val="0"/>
          <w:marTop w:val="0"/>
          <w:marBottom w:val="0"/>
          <w:divBdr>
            <w:top w:val="none" w:sz="0" w:space="0" w:color="auto"/>
            <w:left w:val="none" w:sz="0" w:space="0" w:color="auto"/>
            <w:bottom w:val="none" w:sz="0" w:space="0" w:color="auto"/>
            <w:right w:val="none" w:sz="0" w:space="0" w:color="auto"/>
          </w:divBdr>
        </w:div>
        <w:div w:id="1074858164">
          <w:marLeft w:val="0"/>
          <w:marRight w:val="0"/>
          <w:marTop w:val="0"/>
          <w:marBottom w:val="0"/>
          <w:divBdr>
            <w:top w:val="none" w:sz="0" w:space="0" w:color="auto"/>
            <w:left w:val="none" w:sz="0" w:space="0" w:color="auto"/>
            <w:bottom w:val="none" w:sz="0" w:space="0" w:color="auto"/>
            <w:right w:val="none" w:sz="0" w:space="0" w:color="auto"/>
          </w:divBdr>
        </w:div>
        <w:div w:id="1441296439">
          <w:marLeft w:val="0"/>
          <w:marRight w:val="0"/>
          <w:marTop w:val="0"/>
          <w:marBottom w:val="0"/>
          <w:divBdr>
            <w:top w:val="none" w:sz="0" w:space="0" w:color="auto"/>
            <w:left w:val="none" w:sz="0" w:space="0" w:color="auto"/>
            <w:bottom w:val="none" w:sz="0" w:space="0" w:color="auto"/>
            <w:right w:val="none" w:sz="0" w:space="0" w:color="auto"/>
          </w:divBdr>
        </w:div>
        <w:div w:id="1928810767">
          <w:marLeft w:val="0"/>
          <w:marRight w:val="0"/>
          <w:marTop w:val="0"/>
          <w:marBottom w:val="0"/>
          <w:divBdr>
            <w:top w:val="none" w:sz="0" w:space="0" w:color="auto"/>
            <w:left w:val="none" w:sz="0" w:space="0" w:color="auto"/>
            <w:bottom w:val="none" w:sz="0" w:space="0" w:color="auto"/>
            <w:right w:val="none" w:sz="0" w:space="0" w:color="auto"/>
          </w:divBdr>
        </w:div>
        <w:div w:id="2008097624">
          <w:marLeft w:val="0"/>
          <w:marRight w:val="0"/>
          <w:marTop w:val="0"/>
          <w:marBottom w:val="0"/>
          <w:divBdr>
            <w:top w:val="none" w:sz="0" w:space="0" w:color="auto"/>
            <w:left w:val="none" w:sz="0" w:space="0" w:color="auto"/>
            <w:bottom w:val="none" w:sz="0" w:space="0" w:color="auto"/>
            <w:right w:val="none" w:sz="0" w:space="0" w:color="auto"/>
          </w:divBdr>
        </w:div>
      </w:divsChild>
    </w:div>
    <w:div w:id="1059785005">
      <w:bodyDiv w:val="1"/>
      <w:marLeft w:val="0"/>
      <w:marRight w:val="0"/>
      <w:marTop w:val="0"/>
      <w:marBottom w:val="0"/>
      <w:divBdr>
        <w:top w:val="none" w:sz="0" w:space="0" w:color="auto"/>
        <w:left w:val="none" w:sz="0" w:space="0" w:color="auto"/>
        <w:bottom w:val="none" w:sz="0" w:space="0" w:color="auto"/>
        <w:right w:val="none" w:sz="0" w:space="0" w:color="auto"/>
      </w:divBdr>
      <w:divsChild>
        <w:div w:id="443422653">
          <w:marLeft w:val="0"/>
          <w:marRight w:val="0"/>
          <w:marTop w:val="0"/>
          <w:marBottom w:val="0"/>
          <w:divBdr>
            <w:top w:val="none" w:sz="0" w:space="0" w:color="auto"/>
            <w:left w:val="none" w:sz="0" w:space="0" w:color="auto"/>
            <w:bottom w:val="none" w:sz="0" w:space="0" w:color="auto"/>
            <w:right w:val="none" w:sz="0" w:space="0" w:color="auto"/>
          </w:divBdr>
          <w:divsChild>
            <w:div w:id="2077051022">
              <w:marLeft w:val="0"/>
              <w:marRight w:val="0"/>
              <w:marTop w:val="0"/>
              <w:marBottom w:val="0"/>
              <w:divBdr>
                <w:top w:val="none" w:sz="0" w:space="0" w:color="auto"/>
                <w:left w:val="none" w:sz="0" w:space="0" w:color="auto"/>
                <w:bottom w:val="none" w:sz="0" w:space="0" w:color="auto"/>
                <w:right w:val="none" w:sz="0" w:space="0" w:color="auto"/>
              </w:divBdr>
              <w:divsChild>
                <w:div w:id="192860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039513">
      <w:bodyDiv w:val="1"/>
      <w:marLeft w:val="0"/>
      <w:marRight w:val="0"/>
      <w:marTop w:val="0"/>
      <w:marBottom w:val="0"/>
      <w:divBdr>
        <w:top w:val="none" w:sz="0" w:space="0" w:color="auto"/>
        <w:left w:val="none" w:sz="0" w:space="0" w:color="auto"/>
        <w:bottom w:val="none" w:sz="0" w:space="0" w:color="auto"/>
        <w:right w:val="none" w:sz="0" w:space="0" w:color="auto"/>
      </w:divBdr>
    </w:div>
    <w:div w:id="1069693826">
      <w:bodyDiv w:val="1"/>
      <w:marLeft w:val="0"/>
      <w:marRight w:val="0"/>
      <w:marTop w:val="0"/>
      <w:marBottom w:val="0"/>
      <w:divBdr>
        <w:top w:val="none" w:sz="0" w:space="0" w:color="auto"/>
        <w:left w:val="none" w:sz="0" w:space="0" w:color="auto"/>
        <w:bottom w:val="none" w:sz="0" w:space="0" w:color="auto"/>
        <w:right w:val="none" w:sz="0" w:space="0" w:color="auto"/>
      </w:divBdr>
    </w:div>
    <w:div w:id="1072387800">
      <w:bodyDiv w:val="1"/>
      <w:marLeft w:val="0"/>
      <w:marRight w:val="0"/>
      <w:marTop w:val="0"/>
      <w:marBottom w:val="0"/>
      <w:divBdr>
        <w:top w:val="none" w:sz="0" w:space="0" w:color="auto"/>
        <w:left w:val="none" w:sz="0" w:space="0" w:color="auto"/>
        <w:bottom w:val="none" w:sz="0" w:space="0" w:color="auto"/>
        <w:right w:val="none" w:sz="0" w:space="0" w:color="auto"/>
      </w:divBdr>
    </w:div>
    <w:div w:id="1073701824">
      <w:bodyDiv w:val="1"/>
      <w:marLeft w:val="0"/>
      <w:marRight w:val="0"/>
      <w:marTop w:val="0"/>
      <w:marBottom w:val="0"/>
      <w:divBdr>
        <w:top w:val="none" w:sz="0" w:space="0" w:color="auto"/>
        <w:left w:val="none" w:sz="0" w:space="0" w:color="auto"/>
        <w:bottom w:val="none" w:sz="0" w:space="0" w:color="auto"/>
        <w:right w:val="none" w:sz="0" w:space="0" w:color="auto"/>
      </w:divBdr>
    </w:div>
    <w:div w:id="1074202681">
      <w:bodyDiv w:val="1"/>
      <w:marLeft w:val="0"/>
      <w:marRight w:val="0"/>
      <w:marTop w:val="0"/>
      <w:marBottom w:val="0"/>
      <w:divBdr>
        <w:top w:val="none" w:sz="0" w:space="0" w:color="auto"/>
        <w:left w:val="none" w:sz="0" w:space="0" w:color="auto"/>
        <w:bottom w:val="none" w:sz="0" w:space="0" w:color="auto"/>
        <w:right w:val="none" w:sz="0" w:space="0" w:color="auto"/>
      </w:divBdr>
    </w:div>
    <w:div w:id="1083836299">
      <w:bodyDiv w:val="1"/>
      <w:marLeft w:val="0"/>
      <w:marRight w:val="0"/>
      <w:marTop w:val="0"/>
      <w:marBottom w:val="0"/>
      <w:divBdr>
        <w:top w:val="none" w:sz="0" w:space="0" w:color="auto"/>
        <w:left w:val="none" w:sz="0" w:space="0" w:color="auto"/>
        <w:bottom w:val="none" w:sz="0" w:space="0" w:color="auto"/>
        <w:right w:val="none" w:sz="0" w:space="0" w:color="auto"/>
      </w:divBdr>
    </w:div>
    <w:div w:id="1095320574">
      <w:bodyDiv w:val="1"/>
      <w:marLeft w:val="0"/>
      <w:marRight w:val="0"/>
      <w:marTop w:val="0"/>
      <w:marBottom w:val="0"/>
      <w:divBdr>
        <w:top w:val="none" w:sz="0" w:space="0" w:color="auto"/>
        <w:left w:val="none" w:sz="0" w:space="0" w:color="auto"/>
        <w:bottom w:val="none" w:sz="0" w:space="0" w:color="auto"/>
        <w:right w:val="none" w:sz="0" w:space="0" w:color="auto"/>
      </w:divBdr>
      <w:divsChild>
        <w:div w:id="237322897">
          <w:marLeft w:val="0"/>
          <w:marRight w:val="0"/>
          <w:marTop w:val="0"/>
          <w:marBottom w:val="0"/>
          <w:divBdr>
            <w:top w:val="none" w:sz="0" w:space="0" w:color="auto"/>
            <w:left w:val="none" w:sz="0" w:space="0" w:color="auto"/>
            <w:bottom w:val="none" w:sz="0" w:space="0" w:color="auto"/>
            <w:right w:val="none" w:sz="0" w:space="0" w:color="auto"/>
          </w:divBdr>
          <w:divsChild>
            <w:div w:id="315762022">
              <w:marLeft w:val="0"/>
              <w:marRight w:val="0"/>
              <w:marTop w:val="0"/>
              <w:marBottom w:val="0"/>
              <w:divBdr>
                <w:top w:val="none" w:sz="0" w:space="0" w:color="auto"/>
                <w:left w:val="none" w:sz="0" w:space="0" w:color="auto"/>
                <w:bottom w:val="none" w:sz="0" w:space="0" w:color="auto"/>
                <w:right w:val="none" w:sz="0" w:space="0" w:color="auto"/>
              </w:divBdr>
            </w:div>
            <w:div w:id="1479960780">
              <w:marLeft w:val="0"/>
              <w:marRight w:val="0"/>
              <w:marTop w:val="0"/>
              <w:marBottom w:val="0"/>
              <w:divBdr>
                <w:top w:val="none" w:sz="0" w:space="0" w:color="auto"/>
                <w:left w:val="none" w:sz="0" w:space="0" w:color="auto"/>
                <w:bottom w:val="none" w:sz="0" w:space="0" w:color="auto"/>
                <w:right w:val="none" w:sz="0" w:space="0" w:color="auto"/>
              </w:divBdr>
            </w:div>
          </w:divsChild>
        </w:div>
        <w:div w:id="1793212598">
          <w:marLeft w:val="0"/>
          <w:marRight w:val="0"/>
          <w:marTop w:val="0"/>
          <w:marBottom w:val="0"/>
          <w:divBdr>
            <w:top w:val="none" w:sz="0" w:space="0" w:color="auto"/>
            <w:left w:val="none" w:sz="0" w:space="0" w:color="auto"/>
            <w:bottom w:val="none" w:sz="0" w:space="0" w:color="auto"/>
            <w:right w:val="none" w:sz="0" w:space="0" w:color="auto"/>
          </w:divBdr>
        </w:div>
      </w:divsChild>
    </w:div>
    <w:div w:id="1095979813">
      <w:bodyDiv w:val="1"/>
      <w:marLeft w:val="0"/>
      <w:marRight w:val="0"/>
      <w:marTop w:val="0"/>
      <w:marBottom w:val="0"/>
      <w:divBdr>
        <w:top w:val="none" w:sz="0" w:space="0" w:color="auto"/>
        <w:left w:val="none" w:sz="0" w:space="0" w:color="auto"/>
        <w:bottom w:val="none" w:sz="0" w:space="0" w:color="auto"/>
        <w:right w:val="none" w:sz="0" w:space="0" w:color="auto"/>
      </w:divBdr>
      <w:divsChild>
        <w:div w:id="25183889">
          <w:marLeft w:val="0"/>
          <w:marRight w:val="0"/>
          <w:marTop w:val="0"/>
          <w:marBottom w:val="0"/>
          <w:divBdr>
            <w:top w:val="none" w:sz="0" w:space="0" w:color="auto"/>
            <w:left w:val="none" w:sz="0" w:space="0" w:color="auto"/>
            <w:bottom w:val="none" w:sz="0" w:space="0" w:color="auto"/>
            <w:right w:val="none" w:sz="0" w:space="0" w:color="auto"/>
          </w:divBdr>
        </w:div>
        <w:div w:id="331955324">
          <w:marLeft w:val="0"/>
          <w:marRight w:val="0"/>
          <w:marTop w:val="0"/>
          <w:marBottom w:val="0"/>
          <w:divBdr>
            <w:top w:val="none" w:sz="0" w:space="0" w:color="auto"/>
            <w:left w:val="none" w:sz="0" w:space="0" w:color="auto"/>
            <w:bottom w:val="none" w:sz="0" w:space="0" w:color="auto"/>
            <w:right w:val="none" w:sz="0" w:space="0" w:color="auto"/>
          </w:divBdr>
        </w:div>
        <w:div w:id="1294483426">
          <w:marLeft w:val="0"/>
          <w:marRight w:val="0"/>
          <w:marTop w:val="0"/>
          <w:marBottom w:val="0"/>
          <w:divBdr>
            <w:top w:val="none" w:sz="0" w:space="0" w:color="auto"/>
            <w:left w:val="none" w:sz="0" w:space="0" w:color="auto"/>
            <w:bottom w:val="none" w:sz="0" w:space="0" w:color="auto"/>
            <w:right w:val="none" w:sz="0" w:space="0" w:color="auto"/>
          </w:divBdr>
        </w:div>
        <w:div w:id="1508595263">
          <w:marLeft w:val="0"/>
          <w:marRight w:val="0"/>
          <w:marTop w:val="0"/>
          <w:marBottom w:val="0"/>
          <w:divBdr>
            <w:top w:val="none" w:sz="0" w:space="0" w:color="auto"/>
            <w:left w:val="none" w:sz="0" w:space="0" w:color="auto"/>
            <w:bottom w:val="none" w:sz="0" w:space="0" w:color="auto"/>
            <w:right w:val="none" w:sz="0" w:space="0" w:color="auto"/>
          </w:divBdr>
        </w:div>
      </w:divsChild>
    </w:div>
    <w:div w:id="1109162358">
      <w:bodyDiv w:val="1"/>
      <w:marLeft w:val="0"/>
      <w:marRight w:val="0"/>
      <w:marTop w:val="0"/>
      <w:marBottom w:val="0"/>
      <w:divBdr>
        <w:top w:val="none" w:sz="0" w:space="0" w:color="auto"/>
        <w:left w:val="none" w:sz="0" w:space="0" w:color="auto"/>
        <w:bottom w:val="none" w:sz="0" w:space="0" w:color="auto"/>
        <w:right w:val="none" w:sz="0" w:space="0" w:color="auto"/>
      </w:divBdr>
    </w:div>
    <w:div w:id="1112673246">
      <w:bodyDiv w:val="1"/>
      <w:marLeft w:val="0"/>
      <w:marRight w:val="0"/>
      <w:marTop w:val="0"/>
      <w:marBottom w:val="0"/>
      <w:divBdr>
        <w:top w:val="none" w:sz="0" w:space="0" w:color="auto"/>
        <w:left w:val="none" w:sz="0" w:space="0" w:color="auto"/>
        <w:bottom w:val="none" w:sz="0" w:space="0" w:color="auto"/>
        <w:right w:val="none" w:sz="0" w:space="0" w:color="auto"/>
      </w:divBdr>
    </w:div>
    <w:div w:id="1120536591">
      <w:bodyDiv w:val="1"/>
      <w:marLeft w:val="0"/>
      <w:marRight w:val="0"/>
      <w:marTop w:val="0"/>
      <w:marBottom w:val="0"/>
      <w:divBdr>
        <w:top w:val="none" w:sz="0" w:space="0" w:color="auto"/>
        <w:left w:val="none" w:sz="0" w:space="0" w:color="auto"/>
        <w:bottom w:val="none" w:sz="0" w:space="0" w:color="auto"/>
        <w:right w:val="none" w:sz="0" w:space="0" w:color="auto"/>
      </w:divBdr>
    </w:div>
    <w:div w:id="1121456705">
      <w:bodyDiv w:val="1"/>
      <w:marLeft w:val="0"/>
      <w:marRight w:val="0"/>
      <w:marTop w:val="0"/>
      <w:marBottom w:val="0"/>
      <w:divBdr>
        <w:top w:val="none" w:sz="0" w:space="0" w:color="auto"/>
        <w:left w:val="none" w:sz="0" w:space="0" w:color="auto"/>
        <w:bottom w:val="none" w:sz="0" w:space="0" w:color="auto"/>
        <w:right w:val="none" w:sz="0" w:space="0" w:color="auto"/>
      </w:divBdr>
      <w:divsChild>
        <w:div w:id="482546675">
          <w:marLeft w:val="0"/>
          <w:marRight w:val="0"/>
          <w:marTop w:val="0"/>
          <w:marBottom w:val="0"/>
          <w:divBdr>
            <w:top w:val="none" w:sz="0" w:space="0" w:color="auto"/>
            <w:left w:val="none" w:sz="0" w:space="0" w:color="auto"/>
            <w:bottom w:val="none" w:sz="0" w:space="0" w:color="auto"/>
            <w:right w:val="none" w:sz="0" w:space="0" w:color="auto"/>
          </w:divBdr>
        </w:div>
        <w:div w:id="1514227378">
          <w:marLeft w:val="0"/>
          <w:marRight w:val="0"/>
          <w:marTop w:val="0"/>
          <w:marBottom w:val="0"/>
          <w:divBdr>
            <w:top w:val="none" w:sz="0" w:space="0" w:color="auto"/>
            <w:left w:val="none" w:sz="0" w:space="0" w:color="auto"/>
            <w:bottom w:val="none" w:sz="0" w:space="0" w:color="auto"/>
            <w:right w:val="none" w:sz="0" w:space="0" w:color="auto"/>
          </w:divBdr>
        </w:div>
      </w:divsChild>
    </w:div>
    <w:div w:id="1132094729">
      <w:bodyDiv w:val="1"/>
      <w:marLeft w:val="0"/>
      <w:marRight w:val="0"/>
      <w:marTop w:val="0"/>
      <w:marBottom w:val="0"/>
      <w:divBdr>
        <w:top w:val="none" w:sz="0" w:space="0" w:color="auto"/>
        <w:left w:val="none" w:sz="0" w:space="0" w:color="auto"/>
        <w:bottom w:val="none" w:sz="0" w:space="0" w:color="auto"/>
        <w:right w:val="none" w:sz="0" w:space="0" w:color="auto"/>
      </w:divBdr>
    </w:div>
    <w:div w:id="1138648141">
      <w:bodyDiv w:val="1"/>
      <w:marLeft w:val="0"/>
      <w:marRight w:val="0"/>
      <w:marTop w:val="0"/>
      <w:marBottom w:val="0"/>
      <w:divBdr>
        <w:top w:val="none" w:sz="0" w:space="0" w:color="auto"/>
        <w:left w:val="none" w:sz="0" w:space="0" w:color="auto"/>
        <w:bottom w:val="none" w:sz="0" w:space="0" w:color="auto"/>
        <w:right w:val="none" w:sz="0" w:space="0" w:color="auto"/>
      </w:divBdr>
      <w:divsChild>
        <w:div w:id="847789629">
          <w:marLeft w:val="0"/>
          <w:marRight w:val="0"/>
          <w:marTop w:val="0"/>
          <w:marBottom w:val="0"/>
          <w:divBdr>
            <w:top w:val="none" w:sz="0" w:space="0" w:color="auto"/>
            <w:left w:val="none" w:sz="0" w:space="0" w:color="auto"/>
            <w:bottom w:val="none" w:sz="0" w:space="0" w:color="auto"/>
            <w:right w:val="none" w:sz="0" w:space="0" w:color="auto"/>
          </w:divBdr>
          <w:divsChild>
            <w:div w:id="301543125">
              <w:marLeft w:val="0"/>
              <w:marRight w:val="0"/>
              <w:marTop w:val="0"/>
              <w:marBottom w:val="0"/>
              <w:divBdr>
                <w:top w:val="none" w:sz="0" w:space="0" w:color="auto"/>
                <w:left w:val="none" w:sz="0" w:space="0" w:color="auto"/>
                <w:bottom w:val="none" w:sz="0" w:space="0" w:color="auto"/>
                <w:right w:val="none" w:sz="0" w:space="0" w:color="auto"/>
              </w:divBdr>
              <w:divsChild>
                <w:div w:id="603196717">
                  <w:marLeft w:val="0"/>
                  <w:marRight w:val="0"/>
                  <w:marTop w:val="0"/>
                  <w:marBottom w:val="0"/>
                  <w:divBdr>
                    <w:top w:val="none" w:sz="0" w:space="0" w:color="auto"/>
                    <w:left w:val="none" w:sz="0" w:space="0" w:color="auto"/>
                    <w:bottom w:val="none" w:sz="0" w:space="0" w:color="auto"/>
                    <w:right w:val="none" w:sz="0" w:space="0" w:color="auto"/>
                  </w:divBdr>
                  <w:divsChild>
                    <w:div w:id="76804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813439">
          <w:marLeft w:val="0"/>
          <w:marRight w:val="0"/>
          <w:marTop w:val="0"/>
          <w:marBottom w:val="0"/>
          <w:divBdr>
            <w:top w:val="none" w:sz="0" w:space="0" w:color="auto"/>
            <w:left w:val="none" w:sz="0" w:space="0" w:color="auto"/>
            <w:bottom w:val="none" w:sz="0" w:space="0" w:color="auto"/>
            <w:right w:val="none" w:sz="0" w:space="0" w:color="auto"/>
          </w:divBdr>
        </w:div>
      </w:divsChild>
    </w:div>
    <w:div w:id="1152134794">
      <w:bodyDiv w:val="1"/>
      <w:marLeft w:val="0"/>
      <w:marRight w:val="0"/>
      <w:marTop w:val="0"/>
      <w:marBottom w:val="0"/>
      <w:divBdr>
        <w:top w:val="none" w:sz="0" w:space="0" w:color="auto"/>
        <w:left w:val="none" w:sz="0" w:space="0" w:color="auto"/>
        <w:bottom w:val="none" w:sz="0" w:space="0" w:color="auto"/>
        <w:right w:val="none" w:sz="0" w:space="0" w:color="auto"/>
      </w:divBdr>
    </w:div>
    <w:div w:id="1154419288">
      <w:bodyDiv w:val="1"/>
      <w:marLeft w:val="0"/>
      <w:marRight w:val="0"/>
      <w:marTop w:val="0"/>
      <w:marBottom w:val="0"/>
      <w:divBdr>
        <w:top w:val="none" w:sz="0" w:space="0" w:color="auto"/>
        <w:left w:val="none" w:sz="0" w:space="0" w:color="auto"/>
        <w:bottom w:val="none" w:sz="0" w:space="0" w:color="auto"/>
        <w:right w:val="none" w:sz="0" w:space="0" w:color="auto"/>
      </w:divBdr>
      <w:divsChild>
        <w:div w:id="420445746">
          <w:marLeft w:val="0"/>
          <w:marRight w:val="0"/>
          <w:marTop w:val="0"/>
          <w:marBottom w:val="0"/>
          <w:divBdr>
            <w:top w:val="none" w:sz="0" w:space="0" w:color="auto"/>
            <w:left w:val="none" w:sz="0" w:space="0" w:color="auto"/>
            <w:bottom w:val="none" w:sz="0" w:space="0" w:color="auto"/>
            <w:right w:val="none" w:sz="0" w:space="0" w:color="auto"/>
          </w:divBdr>
          <w:divsChild>
            <w:div w:id="1242720381">
              <w:marLeft w:val="0"/>
              <w:marRight w:val="0"/>
              <w:marTop w:val="0"/>
              <w:marBottom w:val="0"/>
              <w:divBdr>
                <w:top w:val="none" w:sz="0" w:space="0" w:color="auto"/>
                <w:left w:val="none" w:sz="0" w:space="0" w:color="auto"/>
                <w:bottom w:val="none" w:sz="0" w:space="0" w:color="auto"/>
                <w:right w:val="none" w:sz="0" w:space="0" w:color="auto"/>
              </w:divBdr>
            </w:div>
          </w:divsChild>
        </w:div>
        <w:div w:id="485899585">
          <w:marLeft w:val="0"/>
          <w:marRight w:val="0"/>
          <w:marTop w:val="0"/>
          <w:marBottom w:val="0"/>
          <w:divBdr>
            <w:top w:val="none" w:sz="0" w:space="0" w:color="auto"/>
            <w:left w:val="none" w:sz="0" w:space="0" w:color="auto"/>
            <w:bottom w:val="none" w:sz="0" w:space="0" w:color="auto"/>
            <w:right w:val="none" w:sz="0" w:space="0" w:color="auto"/>
          </w:divBdr>
          <w:divsChild>
            <w:div w:id="2098205885">
              <w:marLeft w:val="0"/>
              <w:marRight w:val="0"/>
              <w:marTop w:val="0"/>
              <w:marBottom w:val="0"/>
              <w:divBdr>
                <w:top w:val="none" w:sz="0" w:space="0" w:color="auto"/>
                <w:left w:val="none" w:sz="0" w:space="0" w:color="auto"/>
                <w:bottom w:val="none" w:sz="0" w:space="0" w:color="auto"/>
                <w:right w:val="none" w:sz="0" w:space="0" w:color="auto"/>
              </w:divBdr>
            </w:div>
          </w:divsChild>
        </w:div>
        <w:div w:id="492065834">
          <w:marLeft w:val="0"/>
          <w:marRight w:val="0"/>
          <w:marTop w:val="0"/>
          <w:marBottom w:val="0"/>
          <w:divBdr>
            <w:top w:val="none" w:sz="0" w:space="0" w:color="auto"/>
            <w:left w:val="none" w:sz="0" w:space="0" w:color="auto"/>
            <w:bottom w:val="none" w:sz="0" w:space="0" w:color="auto"/>
            <w:right w:val="none" w:sz="0" w:space="0" w:color="auto"/>
          </w:divBdr>
          <w:divsChild>
            <w:div w:id="144593680">
              <w:marLeft w:val="0"/>
              <w:marRight w:val="0"/>
              <w:marTop w:val="0"/>
              <w:marBottom w:val="0"/>
              <w:divBdr>
                <w:top w:val="none" w:sz="0" w:space="0" w:color="auto"/>
                <w:left w:val="none" w:sz="0" w:space="0" w:color="auto"/>
                <w:bottom w:val="none" w:sz="0" w:space="0" w:color="auto"/>
                <w:right w:val="none" w:sz="0" w:space="0" w:color="auto"/>
              </w:divBdr>
            </w:div>
          </w:divsChild>
        </w:div>
        <w:div w:id="494691283">
          <w:marLeft w:val="0"/>
          <w:marRight w:val="0"/>
          <w:marTop w:val="0"/>
          <w:marBottom w:val="0"/>
          <w:divBdr>
            <w:top w:val="none" w:sz="0" w:space="0" w:color="auto"/>
            <w:left w:val="none" w:sz="0" w:space="0" w:color="auto"/>
            <w:bottom w:val="none" w:sz="0" w:space="0" w:color="auto"/>
            <w:right w:val="none" w:sz="0" w:space="0" w:color="auto"/>
          </w:divBdr>
          <w:divsChild>
            <w:div w:id="1236428865">
              <w:marLeft w:val="0"/>
              <w:marRight w:val="0"/>
              <w:marTop w:val="0"/>
              <w:marBottom w:val="0"/>
              <w:divBdr>
                <w:top w:val="none" w:sz="0" w:space="0" w:color="auto"/>
                <w:left w:val="none" w:sz="0" w:space="0" w:color="auto"/>
                <w:bottom w:val="none" w:sz="0" w:space="0" w:color="auto"/>
                <w:right w:val="none" w:sz="0" w:space="0" w:color="auto"/>
              </w:divBdr>
            </w:div>
          </w:divsChild>
        </w:div>
        <w:div w:id="904337400">
          <w:marLeft w:val="0"/>
          <w:marRight w:val="0"/>
          <w:marTop w:val="0"/>
          <w:marBottom w:val="0"/>
          <w:divBdr>
            <w:top w:val="none" w:sz="0" w:space="0" w:color="auto"/>
            <w:left w:val="none" w:sz="0" w:space="0" w:color="auto"/>
            <w:bottom w:val="none" w:sz="0" w:space="0" w:color="auto"/>
            <w:right w:val="none" w:sz="0" w:space="0" w:color="auto"/>
          </w:divBdr>
          <w:divsChild>
            <w:div w:id="1921214182">
              <w:marLeft w:val="0"/>
              <w:marRight w:val="0"/>
              <w:marTop w:val="0"/>
              <w:marBottom w:val="0"/>
              <w:divBdr>
                <w:top w:val="none" w:sz="0" w:space="0" w:color="auto"/>
                <w:left w:val="none" w:sz="0" w:space="0" w:color="auto"/>
                <w:bottom w:val="none" w:sz="0" w:space="0" w:color="auto"/>
                <w:right w:val="none" w:sz="0" w:space="0" w:color="auto"/>
              </w:divBdr>
            </w:div>
          </w:divsChild>
        </w:div>
        <w:div w:id="1031733286">
          <w:marLeft w:val="0"/>
          <w:marRight w:val="0"/>
          <w:marTop w:val="0"/>
          <w:marBottom w:val="0"/>
          <w:divBdr>
            <w:top w:val="none" w:sz="0" w:space="0" w:color="auto"/>
            <w:left w:val="none" w:sz="0" w:space="0" w:color="auto"/>
            <w:bottom w:val="none" w:sz="0" w:space="0" w:color="auto"/>
            <w:right w:val="none" w:sz="0" w:space="0" w:color="auto"/>
          </w:divBdr>
          <w:divsChild>
            <w:div w:id="1925451969">
              <w:marLeft w:val="0"/>
              <w:marRight w:val="0"/>
              <w:marTop w:val="0"/>
              <w:marBottom w:val="0"/>
              <w:divBdr>
                <w:top w:val="none" w:sz="0" w:space="0" w:color="auto"/>
                <w:left w:val="none" w:sz="0" w:space="0" w:color="auto"/>
                <w:bottom w:val="none" w:sz="0" w:space="0" w:color="auto"/>
                <w:right w:val="none" w:sz="0" w:space="0" w:color="auto"/>
              </w:divBdr>
            </w:div>
          </w:divsChild>
        </w:div>
        <w:div w:id="1274359397">
          <w:marLeft w:val="0"/>
          <w:marRight w:val="0"/>
          <w:marTop w:val="0"/>
          <w:marBottom w:val="0"/>
          <w:divBdr>
            <w:top w:val="none" w:sz="0" w:space="0" w:color="auto"/>
            <w:left w:val="none" w:sz="0" w:space="0" w:color="auto"/>
            <w:bottom w:val="none" w:sz="0" w:space="0" w:color="auto"/>
            <w:right w:val="none" w:sz="0" w:space="0" w:color="auto"/>
          </w:divBdr>
          <w:divsChild>
            <w:div w:id="1074938303">
              <w:marLeft w:val="0"/>
              <w:marRight w:val="0"/>
              <w:marTop w:val="0"/>
              <w:marBottom w:val="0"/>
              <w:divBdr>
                <w:top w:val="none" w:sz="0" w:space="0" w:color="auto"/>
                <w:left w:val="none" w:sz="0" w:space="0" w:color="auto"/>
                <w:bottom w:val="none" w:sz="0" w:space="0" w:color="auto"/>
                <w:right w:val="none" w:sz="0" w:space="0" w:color="auto"/>
              </w:divBdr>
            </w:div>
          </w:divsChild>
        </w:div>
        <w:div w:id="1624068514">
          <w:marLeft w:val="0"/>
          <w:marRight w:val="0"/>
          <w:marTop w:val="0"/>
          <w:marBottom w:val="0"/>
          <w:divBdr>
            <w:top w:val="none" w:sz="0" w:space="0" w:color="auto"/>
            <w:left w:val="none" w:sz="0" w:space="0" w:color="auto"/>
            <w:bottom w:val="none" w:sz="0" w:space="0" w:color="auto"/>
            <w:right w:val="none" w:sz="0" w:space="0" w:color="auto"/>
          </w:divBdr>
          <w:divsChild>
            <w:div w:id="184235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37989">
      <w:bodyDiv w:val="1"/>
      <w:marLeft w:val="0"/>
      <w:marRight w:val="0"/>
      <w:marTop w:val="0"/>
      <w:marBottom w:val="0"/>
      <w:divBdr>
        <w:top w:val="none" w:sz="0" w:space="0" w:color="auto"/>
        <w:left w:val="none" w:sz="0" w:space="0" w:color="auto"/>
        <w:bottom w:val="none" w:sz="0" w:space="0" w:color="auto"/>
        <w:right w:val="none" w:sz="0" w:space="0" w:color="auto"/>
      </w:divBdr>
    </w:div>
    <w:div w:id="1157304609">
      <w:bodyDiv w:val="1"/>
      <w:marLeft w:val="0"/>
      <w:marRight w:val="0"/>
      <w:marTop w:val="0"/>
      <w:marBottom w:val="0"/>
      <w:divBdr>
        <w:top w:val="none" w:sz="0" w:space="0" w:color="auto"/>
        <w:left w:val="none" w:sz="0" w:space="0" w:color="auto"/>
        <w:bottom w:val="none" w:sz="0" w:space="0" w:color="auto"/>
        <w:right w:val="none" w:sz="0" w:space="0" w:color="auto"/>
      </w:divBdr>
    </w:div>
    <w:div w:id="1172524295">
      <w:bodyDiv w:val="1"/>
      <w:marLeft w:val="0"/>
      <w:marRight w:val="0"/>
      <w:marTop w:val="0"/>
      <w:marBottom w:val="0"/>
      <w:divBdr>
        <w:top w:val="none" w:sz="0" w:space="0" w:color="auto"/>
        <w:left w:val="none" w:sz="0" w:space="0" w:color="auto"/>
        <w:bottom w:val="none" w:sz="0" w:space="0" w:color="auto"/>
        <w:right w:val="none" w:sz="0" w:space="0" w:color="auto"/>
      </w:divBdr>
    </w:div>
    <w:div w:id="1182007753">
      <w:bodyDiv w:val="1"/>
      <w:marLeft w:val="0"/>
      <w:marRight w:val="0"/>
      <w:marTop w:val="0"/>
      <w:marBottom w:val="0"/>
      <w:divBdr>
        <w:top w:val="none" w:sz="0" w:space="0" w:color="auto"/>
        <w:left w:val="none" w:sz="0" w:space="0" w:color="auto"/>
        <w:bottom w:val="none" w:sz="0" w:space="0" w:color="auto"/>
        <w:right w:val="none" w:sz="0" w:space="0" w:color="auto"/>
      </w:divBdr>
    </w:div>
    <w:div w:id="1204518580">
      <w:bodyDiv w:val="1"/>
      <w:marLeft w:val="0"/>
      <w:marRight w:val="0"/>
      <w:marTop w:val="0"/>
      <w:marBottom w:val="0"/>
      <w:divBdr>
        <w:top w:val="none" w:sz="0" w:space="0" w:color="auto"/>
        <w:left w:val="none" w:sz="0" w:space="0" w:color="auto"/>
        <w:bottom w:val="none" w:sz="0" w:space="0" w:color="auto"/>
        <w:right w:val="none" w:sz="0" w:space="0" w:color="auto"/>
      </w:divBdr>
    </w:div>
    <w:div w:id="1211192446">
      <w:bodyDiv w:val="1"/>
      <w:marLeft w:val="0"/>
      <w:marRight w:val="0"/>
      <w:marTop w:val="0"/>
      <w:marBottom w:val="0"/>
      <w:divBdr>
        <w:top w:val="none" w:sz="0" w:space="0" w:color="auto"/>
        <w:left w:val="none" w:sz="0" w:space="0" w:color="auto"/>
        <w:bottom w:val="none" w:sz="0" w:space="0" w:color="auto"/>
        <w:right w:val="none" w:sz="0" w:space="0" w:color="auto"/>
      </w:divBdr>
    </w:div>
    <w:div w:id="1211305707">
      <w:bodyDiv w:val="1"/>
      <w:marLeft w:val="0"/>
      <w:marRight w:val="0"/>
      <w:marTop w:val="0"/>
      <w:marBottom w:val="0"/>
      <w:divBdr>
        <w:top w:val="none" w:sz="0" w:space="0" w:color="auto"/>
        <w:left w:val="none" w:sz="0" w:space="0" w:color="auto"/>
        <w:bottom w:val="none" w:sz="0" w:space="0" w:color="auto"/>
        <w:right w:val="none" w:sz="0" w:space="0" w:color="auto"/>
      </w:divBdr>
    </w:div>
    <w:div w:id="1221551494">
      <w:bodyDiv w:val="1"/>
      <w:marLeft w:val="0"/>
      <w:marRight w:val="0"/>
      <w:marTop w:val="0"/>
      <w:marBottom w:val="0"/>
      <w:divBdr>
        <w:top w:val="none" w:sz="0" w:space="0" w:color="auto"/>
        <w:left w:val="none" w:sz="0" w:space="0" w:color="auto"/>
        <w:bottom w:val="none" w:sz="0" w:space="0" w:color="auto"/>
        <w:right w:val="none" w:sz="0" w:space="0" w:color="auto"/>
      </w:divBdr>
    </w:div>
    <w:div w:id="1226069695">
      <w:bodyDiv w:val="1"/>
      <w:marLeft w:val="0"/>
      <w:marRight w:val="0"/>
      <w:marTop w:val="0"/>
      <w:marBottom w:val="0"/>
      <w:divBdr>
        <w:top w:val="none" w:sz="0" w:space="0" w:color="auto"/>
        <w:left w:val="none" w:sz="0" w:space="0" w:color="auto"/>
        <w:bottom w:val="none" w:sz="0" w:space="0" w:color="auto"/>
        <w:right w:val="none" w:sz="0" w:space="0" w:color="auto"/>
      </w:divBdr>
    </w:div>
    <w:div w:id="1226795760">
      <w:bodyDiv w:val="1"/>
      <w:marLeft w:val="0"/>
      <w:marRight w:val="0"/>
      <w:marTop w:val="0"/>
      <w:marBottom w:val="0"/>
      <w:divBdr>
        <w:top w:val="none" w:sz="0" w:space="0" w:color="auto"/>
        <w:left w:val="none" w:sz="0" w:space="0" w:color="auto"/>
        <w:bottom w:val="none" w:sz="0" w:space="0" w:color="auto"/>
        <w:right w:val="none" w:sz="0" w:space="0" w:color="auto"/>
      </w:divBdr>
    </w:div>
    <w:div w:id="1249969926">
      <w:bodyDiv w:val="1"/>
      <w:marLeft w:val="0"/>
      <w:marRight w:val="0"/>
      <w:marTop w:val="0"/>
      <w:marBottom w:val="0"/>
      <w:divBdr>
        <w:top w:val="none" w:sz="0" w:space="0" w:color="auto"/>
        <w:left w:val="none" w:sz="0" w:space="0" w:color="auto"/>
        <w:bottom w:val="none" w:sz="0" w:space="0" w:color="auto"/>
        <w:right w:val="none" w:sz="0" w:space="0" w:color="auto"/>
      </w:divBdr>
    </w:div>
    <w:div w:id="1252470473">
      <w:bodyDiv w:val="1"/>
      <w:marLeft w:val="0"/>
      <w:marRight w:val="0"/>
      <w:marTop w:val="0"/>
      <w:marBottom w:val="0"/>
      <w:divBdr>
        <w:top w:val="none" w:sz="0" w:space="0" w:color="auto"/>
        <w:left w:val="none" w:sz="0" w:space="0" w:color="auto"/>
        <w:bottom w:val="none" w:sz="0" w:space="0" w:color="auto"/>
        <w:right w:val="none" w:sz="0" w:space="0" w:color="auto"/>
      </w:divBdr>
      <w:divsChild>
        <w:div w:id="1099524095">
          <w:marLeft w:val="0"/>
          <w:marRight w:val="0"/>
          <w:marTop w:val="0"/>
          <w:marBottom w:val="0"/>
          <w:divBdr>
            <w:top w:val="none" w:sz="0" w:space="0" w:color="auto"/>
            <w:left w:val="none" w:sz="0" w:space="0" w:color="auto"/>
            <w:bottom w:val="none" w:sz="0" w:space="0" w:color="auto"/>
            <w:right w:val="none" w:sz="0" w:space="0" w:color="auto"/>
          </w:divBdr>
          <w:divsChild>
            <w:div w:id="1450322208">
              <w:marLeft w:val="0"/>
              <w:marRight w:val="0"/>
              <w:marTop w:val="0"/>
              <w:marBottom w:val="0"/>
              <w:divBdr>
                <w:top w:val="none" w:sz="0" w:space="0" w:color="auto"/>
                <w:left w:val="none" w:sz="0" w:space="0" w:color="auto"/>
                <w:bottom w:val="none" w:sz="0" w:space="0" w:color="auto"/>
                <w:right w:val="none" w:sz="0" w:space="0" w:color="auto"/>
              </w:divBdr>
              <w:divsChild>
                <w:div w:id="1509250790">
                  <w:marLeft w:val="0"/>
                  <w:marRight w:val="0"/>
                  <w:marTop w:val="0"/>
                  <w:marBottom w:val="0"/>
                  <w:divBdr>
                    <w:top w:val="none" w:sz="0" w:space="0" w:color="auto"/>
                    <w:left w:val="none" w:sz="0" w:space="0" w:color="auto"/>
                    <w:bottom w:val="none" w:sz="0" w:space="0" w:color="auto"/>
                    <w:right w:val="none" w:sz="0" w:space="0" w:color="auto"/>
                  </w:divBdr>
                  <w:divsChild>
                    <w:div w:id="890503487">
                      <w:marLeft w:val="0"/>
                      <w:marRight w:val="0"/>
                      <w:marTop w:val="0"/>
                      <w:marBottom w:val="0"/>
                      <w:divBdr>
                        <w:top w:val="none" w:sz="0" w:space="0" w:color="auto"/>
                        <w:left w:val="none" w:sz="0" w:space="0" w:color="auto"/>
                        <w:bottom w:val="none" w:sz="0" w:space="0" w:color="auto"/>
                        <w:right w:val="none" w:sz="0" w:space="0" w:color="auto"/>
                      </w:divBdr>
                      <w:divsChild>
                        <w:div w:id="6323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967229">
          <w:marLeft w:val="0"/>
          <w:marRight w:val="0"/>
          <w:marTop w:val="0"/>
          <w:marBottom w:val="0"/>
          <w:divBdr>
            <w:top w:val="none" w:sz="0" w:space="0" w:color="auto"/>
            <w:left w:val="none" w:sz="0" w:space="0" w:color="auto"/>
            <w:bottom w:val="none" w:sz="0" w:space="0" w:color="auto"/>
            <w:right w:val="none" w:sz="0" w:space="0" w:color="auto"/>
          </w:divBdr>
        </w:div>
      </w:divsChild>
    </w:div>
    <w:div w:id="1303387639">
      <w:bodyDiv w:val="1"/>
      <w:marLeft w:val="0"/>
      <w:marRight w:val="0"/>
      <w:marTop w:val="0"/>
      <w:marBottom w:val="0"/>
      <w:divBdr>
        <w:top w:val="none" w:sz="0" w:space="0" w:color="auto"/>
        <w:left w:val="none" w:sz="0" w:space="0" w:color="auto"/>
        <w:bottom w:val="none" w:sz="0" w:space="0" w:color="auto"/>
        <w:right w:val="none" w:sz="0" w:space="0" w:color="auto"/>
      </w:divBdr>
    </w:div>
    <w:div w:id="1320042071">
      <w:bodyDiv w:val="1"/>
      <w:marLeft w:val="0"/>
      <w:marRight w:val="0"/>
      <w:marTop w:val="0"/>
      <w:marBottom w:val="0"/>
      <w:divBdr>
        <w:top w:val="none" w:sz="0" w:space="0" w:color="auto"/>
        <w:left w:val="none" w:sz="0" w:space="0" w:color="auto"/>
        <w:bottom w:val="none" w:sz="0" w:space="0" w:color="auto"/>
        <w:right w:val="none" w:sz="0" w:space="0" w:color="auto"/>
      </w:divBdr>
    </w:div>
    <w:div w:id="1321041367">
      <w:bodyDiv w:val="1"/>
      <w:marLeft w:val="0"/>
      <w:marRight w:val="0"/>
      <w:marTop w:val="0"/>
      <w:marBottom w:val="0"/>
      <w:divBdr>
        <w:top w:val="none" w:sz="0" w:space="0" w:color="auto"/>
        <w:left w:val="none" w:sz="0" w:space="0" w:color="auto"/>
        <w:bottom w:val="none" w:sz="0" w:space="0" w:color="auto"/>
        <w:right w:val="none" w:sz="0" w:space="0" w:color="auto"/>
      </w:divBdr>
    </w:div>
    <w:div w:id="1322197933">
      <w:bodyDiv w:val="1"/>
      <w:marLeft w:val="0"/>
      <w:marRight w:val="0"/>
      <w:marTop w:val="0"/>
      <w:marBottom w:val="0"/>
      <w:divBdr>
        <w:top w:val="none" w:sz="0" w:space="0" w:color="auto"/>
        <w:left w:val="none" w:sz="0" w:space="0" w:color="auto"/>
        <w:bottom w:val="none" w:sz="0" w:space="0" w:color="auto"/>
        <w:right w:val="none" w:sz="0" w:space="0" w:color="auto"/>
      </w:divBdr>
    </w:div>
    <w:div w:id="1326321813">
      <w:bodyDiv w:val="1"/>
      <w:marLeft w:val="0"/>
      <w:marRight w:val="0"/>
      <w:marTop w:val="0"/>
      <w:marBottom w:val="0"/>
      <w:divBdr>
        <w:top w:val="none" w:sz="0" w:space="0" w:color="auto"/>
        <w:left w:val="none" w:sz="0" w:space="0" w:color="auto"/>
        <w:bottom w:val="none" w:sz="0" w:space="0" w:color="auto"/>
        <w:right w:val="none" w:sz="0" w:space="0" w:color="auto"/>
      </w:divBdr>
    </w:div>
    <w:div w:id="1330787101">
      <w:bodyDiv w:val="1"/>
      <w:marLeft w:val="0"/>
      <w:marRight w:val="0"/>
      <w:marTop w:val="0"/>
      <w:marBottom w:val="0"/>
      <w:divBdr>
        <w:top w:val="none" w:sz="0" w:space="0" w:color="auto"/>
        <w:left w:val="none" w:sz="0" w:space="0" w:color="auto"/>
        <w:bottom w:val="none" w:sz="0" w:space="0" w:color="auto"/>
        <w:right w:val="none" w:sz="0" w:space="0" w:color="auto"/>
      </w:divBdr>
    </w:div>
    <w:div w:id="1337999654">
      <w:bodyDiv w:val="1"/>
      <w:marLeft w:val="0"/>
      <w:marRight w:val="0"/>
      <w:marTop w:val="0"/>
      <w:marBottom w:val="0"/>
      <w:divBdr>
        <w:top w:val="none" w:sz="0" w:space="0" w:color="auto"/>
        <w:left w:val="none" w:sz="0" w:space="0" w:color="auto"/>
        <w:bottom w:val="none" w:sz="0" w:space="0" w:color="auto"/>
        <w:right w:val="none" w:sz="0" w:space="0" w:color="auto"/>
      </w:divBdr>
    </w:div>
    <w:div w:id="1340696166">
      <w:bodyDiv w:val="1"/>
      <w:marLeft w:val="0"/>
      <w:marRight w:val="0"/>
      <w:marTop w:val="0"/>
      <w:marBottom w:val="0"/>
      <w:divBdr>
        <w:top w:val="none" w:sz="0" w:space="0" w:color="auto"/>
        <w:left w:val="none" w:sz="0" w:space="0" w:color="auto"/>
        <w:bottom w:val="none" w:sz="0" w:space="0" w:color="auto"/>
        <w:right w:val="none" w:sz="0" w:space="0" w:color="auto"/>
      </w:divBdr>
    </w:div>
    <w:div w:id="1348092961">
      <w:bodyDiv w:val="1"/>
      <w:marLeft w:val="0"/>
      <w:marRight w:val="0"/>
      <w:marTop w:val="0"/>
      <w:marBottom w:val="0"/>
      <w:divBdr>
        <w:top w:val="none" w:sz="0" w:space="0" w:color="auto"/>
        <w:left w:val="none" w:sz="0" w:space="0" w:color="auto"/>
        <w:bottom w:val="none" w:sz="0" w:space="0" w:color="auto"/>
        <w:right w:val="none" w:sz="0" w:space="0" w:color="auto"/>
      </w:divBdr>
    </w:div>
    <w:div w:id="1348602092">
      <w:bodyDiv w:val="1"/>
      <w:marLeft w:val="0"/>
      <w:marRight w:val="0"/>
      <w:marTop w:val="0"/>
      <w:marBottom w:val="0"/>
      <w:divBdr>
        <w:top w:val="none" w:sz="0" w:space="0" w:color="auto"/>
        <w:left w:val="none" w:sz="0" w:space="0" w:color="auto"/>
        <w:bottom w:val="none" w:sz="0" w:space="0" w:color="auto"/>
        <w:right w:val="none" w:sz="0" w:space="0" w:color="auto"/>
      </w:divBdr>
    </w:div>
    <w:div w:id="1359893675">
      <w:bodyDiv w:val="1"/>
      <w:marLeft w:val="0"/>
      <w:marRight w:val="0"/>
      <w:marTop w:val="0"/>
      <w:marBottom w:val="0"/>
      <w:divBdr>
        <w:top w:val="none" w:sz="0" w:space="0" w:color="auto"/>
        <w:left w:val="none" w:sz="0" w:space="0" w:color="auto"/>
        <w:bottom w:val="none" w:sz="0" w:space="0" w:color="auto"/>
        <w:right w:val="none" w:sz="0" w:space="0" w:color="auto"/>
      </w:divBdr>
    </w:div>
    <w:div w:id="1362707400">
      <w:bodyDiv w:val="1"/>
      <w:marLeft w:val="0"/>
      <w:marRight w:val="0"/>
      <w:marTop w:val="0"/>
      <w:marBottom w:val="0"/>
      <w:divBdr>
        <w:top w:val="none" w:sz="0" w:space="0" w:color="auto"/>
        <w:left w:val="none" w:sz="0" w:space="0" w:color="auto"/>
        <w:bottom w:val="none" w:sz="0" w:space="0" w:color="auto"/>
        <w:right w:val="none" w:sz="0" w:space="0" w:color="auto"/>
      </w:divBdr>
    </w:div>
    <w:div w:id="1379354434">
      <w:bodyDiv w:val="1"/>
      <w:marLeft w:val="0"/>
      <w:marRight w:val="0"/>
      <w:marTop w:val="0"/>
      <w:marBottom w:val="0"/>
      <w:divBdr>
        <w:top w:val="none" w:sz="0" w:space="0" w:color="auto"/>
        <w:left w:val="none" w:sz="0" w:space="0" w:color="auto"/>
        <w:bottom w:val="none" w:sz="0" w:space="0" w:color="auto"/>
        <w:right w:val="none" w:sz="0" w:space="0" w:color="auto"/>
      </w:divBdr>
    </w:div>
    <w:div w:id="1386371292">
      <w:bodyDiv w:val="1"/>
      <w:marLeft w:val="0"/>
      <w:marRight w:val="0"/>
      <w:marTop w:val="0"/>
      <w:marBottom w:val="0"/>
      <w:divBdr>
        <w:top w:val="none" w:sz="0" w:space="0" w:color="auto"/>
        <w:left w:val="none" w:sz="0" w:space="0" w:color="auto"/>
        <w:bottom w:val="none" w:sz="0" w:space="0" w:color="auto"/>
        <w:right w:val="none" w:sz="0" w:space="0" w:color="auto"/>
      </w:divBdr>
    </w:div>
    <w:div w:id="1390494331">
      <w:bodyDiv w:val="1"/>
      <w:marLeft w:val="0"/>
      <w:marRight w:val="0"/>
      <w:marTop w:val="0"/>
      <w:marBottom w:val="0"/>
      <w:divBdr>
        <w:top w:val="none" w:sz="0" w:space="0" w:color="auto"/>
        <w:left w:val="none" w:sz="0" w:space="0" w:color="auto"/>
        <w:bottom w:val="none" w:sz="0" w:space="0" w:color="auto"/>
        <w:right w:val="none" w:sz="0" w:space="0" w:color="auto"/>
      </w:divBdr>
    </w:div>
    <w:div w:id="1395542723">
      <w:bodyDiv w:val="1"/>
      <w:marLeft w:val="0"/>
      <w:marRight w:val="0"/>
      <w:marTop w:val="0"/>
      <w:marBottom w:val="0"/>
      <w:divBdr>
        <w:top w:val="none" w:sz="0" w:space="0" w:color="auto"/>
        <w:left w:val="none" w:sz="0" w:space="0" w:color="auto"/>
        <w:bottom w:val="none" w:sz="0" w:space="0" w:color="auto"/>
        <w:right w:val="none" w:sz="0" w:space="0" w:color="auto"/>
      </w:divBdr>
    </w:div>
    <w:div w:id="1399286709">
      <w:bodyDiv w:val="1"/>
      <w:marLeft w:val="0"/>
      <w:marRight w:val="0"/>
      <w:marTop w:val="0"/>
      <w:marBottom w:val="0"/>
      <w:divBdr>
        <w:top w:val="none" w:sz="0" w:space="0" w:color="auto"/>
        <w:left w:val="none" w:sz="0" w:space="0" w:color="auto"/>
        <w:bottom w:val="none" w:sz="0" w:space="0" w:color="auto"/>
        <w:right w:val="none" w:sz="0" w:space="0" w:color="auto"/>
      </w:divBdr>
    </w:div>
    <w:div w:id="1409040158">
      <w:bodyDiv w:val="1"/>
      <w:marLeft w:val="0"/>
      <w:marRight w:val="0"/>
      <w:marTop w:val="0"/>
      <w:marBottom w:val="0"/>
      <w:divBdr>
        <w:top w:val="none" w:sz="0" w:space="0" w:color="auto"/>
        <w:left w:val="none" w:sz="0" w:space="0" w:color="auto"/>
        <w:bottom w:val="none" w:sz="0" w:space="0" w:color="auto"/>
        <w:right w:val="none" w:sz="0" w:space="0" w:color="auto"/>
      </w:divBdr>
    </w:div>
    <w:div w:id="1413699776">
      <w:bodyDiv w:val="1"/>
      <w:marLeft w:val="0"/>
      <w:marRight w:val="0"/>
      <w:marTop w:val="0"/>
      <w:marBottom w:val="0"/>
      <w:divBdr>
        <w:top w:val="none" w:sz="0" w:space="0" w:color="auto"/>
        <w:left w:val="none" w:sz="0" w:space="0" w:color="auto"/>
        <w:bottom w:val="none" w:sz="0" w:space="0" w:color="auto"/>
        <w:right w:val="none" w:sz="0" w:space="0" w:color="auto"/>
      </w:divBdr>
    </w:div>
    <w:div w:id="1414397973">
      <w:bodyDiv w:val="1"/>
      <w:marLeft w:val="0"/>
      <w:marRight w:val="0"/>
      <w:marTop w:val="0"/>
      <w:marBottom w:val="0"/>
      <w:divBdr>
        <w:top w:val="none" w:sz="0" w:space="0" w:color="auto"/>
        <w:left w:val="none" w:sz="0" w:space="0" w:color="auto"/>
        <w:bottom w:val="none" w:sz="0" w:space="0" w:color="auto"/>
        <w:right w:val="none" w:sz="0" w:space="0" w:color="auto"/>
      </w:divBdr>
    </w:div>
    <w:div w:id="1415667920">
      <w:bodyDiv w:val="1"/>
      <w:marLeft w:val="0"/>
      <w:marRight w:val="0"/>
      <w:marTop w:val="0"/>
      <w:marBottom w:val="0"/>
      <w:divBdr>
        <w:top w:val="none" w:sz="0" w:space="0" w:color="auto"/>
        <w:left w:val="none" w:sz="0" w:space="0" w:color="auto"/>
        <w:bottom w:val="none" w:sz="0" w:space="0" w:color="auto"/>
        <w:right w:val="none" w:sz="0" w:space="0" w:color="auto"/>
      </w:divBdr>
    </w:div>
    <w:div w:id="1416516258">
      <w:bodyDiv w:val="1"/>
      <w:marLeft w:val="0"/>
      <w:marRight w:val="0"/>
      <w:marTop w:val="0"/>
      <w:marBottom w:val="0"/>
      <w:divBdr>
        <w:top w:val="none" w:sz="0" w:space="0" w:color="auto"/>
        <w:left w:val="none" w:sz="0" w:space="0" w:color="auto"/>
        <w:bottom w:val="none" w:sz="0" w:space="0" w:color="auto"/>
        <w:right w:val="none" w:sz="0" w:space="0" w:color="auto"/>
      </w:divBdr>
    </w:div>
    <w:div w:id="1424571650">
      <w:bodyDiv w:val="1"/>
      <w:marLeft w:val="0"/>
      <w:marRight w:val="0"/>
      <w:marTop w:val="0"/>
      <w:marBottom w:val="0"/>
      <w:divBdr>
        <w:top w:val="none" w:sz="0" w:space="0" w:color="auto"/>
        <w:left w:val="none" w:sz="0" w:space="0" w:color="auto"/>
        <w:bottom w:val="none" w:sz="0" w:space="0" w:color="auto"/>
        <w:right w:val="none" w:sz="0" w:space="0" w:color="auto"/>
      </w:divBdr>
      <w:divsChild>
        <w:div w:id="1297176691">
          <w:marLeft w:val="0"/>
          <w:marRight w:val="0"/>
          <w:marTop w:val="0"/>
          <w:marBottom w:val="0"/>
          <w:divBdr>
            <w:top w:val="none" w:sz="0" w:space="0" w:color="auto"/>
            <w:left w:val="none" w:sz="0" w:space="0" w:color="auto"/>
            <w:bottom w:val="none" w:sz="0" w:space="0" w:color="auto"/>
            <w:right w:val="none" w:sz="0" w:space="0" w:color="auto"/>
          </w:divBdr>
          <w:divsChild>
            <w:div w:id="1174879628">
              <w:marLeft w:val="0"/>
              <w:marRight w:val="0"/>
              <w:marTop w:val="0"/>
              <w:marBottom w:val="0"/>
              <w:divBdr>
                <w:top w:val="none" w:sz="0" w:space="0" w:color="auto"/>
                <w:left w:val="none" w:sz="0" w:space="0" w:color="auto"/>
                <w:bottom w:val="none" w:sz="0" w:space="0" w:color="auto"/>
                <w:right w:val="none" w:sz="0" w:space="0" w:color="auto"/>
              </w:divBdr>
              <w:divsChild>
                <w:div w:id="283117403">
                  <w:marLeft w:val="0"/>
                  <w:marRight w:val="0"/>
                  <w:marTop w:val="0"/>
                  <w:marBottom w:val="0"/>
                  <w:divBdr>
                    <w:top w:val="none" w:sz="0" w:space="0" w:color="auto"/>
                    <w:left w:val="none" w:sz="0" w:space="0" w:color="auto"/>
                    <w:bottom w:val="none" w:sz="0" w:space="0" w:color="auto"/>
                    <w:right w:val="none" w:sz="0" w:space="0" w:color="auto"/>
                  </w:divBdr>
                  <w:divsChild>
                    <w:div w:id="1231890031">
                      <w:marLeft w:val="0"/>
                      <w:marRight w:val="0"/>
                      <w:marTop w:val="0"/>
                      <w:marBottom w:val="0"/>
                      <w:divBdr>
                        <w:top w:val="none" w:sz="0" w:space="0" w:color="auto"/>
                        <w:left w:val="none" w:sz="0" w:space="0" w:color="auto"/>
                        <w:bottom w:val="none" w:sz="0" w:space="0" w:color="auto"/>
                        <w:right w:val="none" w:sz="0" w:space="0" w:color="auto"/>
                      </w:divBdr>
                      <w:divsChild>
                        <w:div w:id="850416624">
                          <w:marLeft w:val="0"/>
                          <w:marRight w:val="0"/>
                          <w:marTop w:val="0"/>
                          <w:marBottom w:val="0"/>
                          <w:divBdr>
                            <w:top w:val="none" w:sz="0" w:space="0" w:color="auto"/>
                            <w:left w:val="none" w:sz="0" w:space="0" w:color="auto"/>
                            <w:bottom w:val="none" w:sz="0" w:space="0" w:color="auto"/>
                            <w:right w:val="none" w:sz="0" w:space="0" w:color="auto"/>
                          </w:divBdr>
                          <w:divsChild>
                            <w:div w:id="76580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219783">
          <w:marLeft w:val="0"/>
          <w:marRight w:val="0"/>
          <w:marTop w:val="0"/>
          <w:marBottom w:val="0"/>
          <w:divBdr>
            <w:top w:val="none" w:sz="0" w:space="0" w:color="auto"/>
            <w:left w:val="none" w:sz="0" w:space="0" w:color="auto"/>
            <w:bottom w:val="none" w:sz="0" w:space="0" w:color="auto"/>
            <w:right w:val="none" w:sz="0" w:space="0" w:color="auto"/>
          </w:divBdr>
          <w:divsChild>
            <w:div w:id="464158096">
              <w:marLeft w:val="0"/>
              <w:marRight w:val="0"/>
              <w:marTop w:val="0"/>
              <w:marBottom w:val="0"/>
              <w:divBdr>
                <w:top w:val="none" w:sz="0" w:space="0" w:color="auto"/>
                <w:left w:val="none" w:sz="0" w:space="0" w:color="auto"/>
                <w:bottom w:val="none" w:sz="0" w:space="0" w:color="auto"/>
                <w:right w:val="none" w:sz="0" w:space="0" w:color="auto"/>
              </w:divBdr>
            </w:div>
            <w:div w:id="502741008">
              <w:marLeft w:val="0"/>
              <w:marRight w:val="0"/>
              <w:marTop w:val="0"/>
              <w:marBottom w:val="0"/>
              <w:divBdr>
                <w:top w:val="none" w:sz="0" w:space="0" w:color="auto"/>
                <w:left w:val="none" w:sz="0" w:space="0" w:color="auto"/>
                <w:bottom w:val="none" w:sz="0" w:space="0" w:color="auto"/>
                <w:right w:val="none" w:sz="0" w:space="0" w:color="auto"/>
              </w:divBdr>
            </w:div>
            <w:div w:id="912931133">
              <w:marLeft w:val="0"/>
              <w:marRight w:val="0"/>
              <w:marTop w:val="0"/>
              <w:marBottom w:val="0"/>
              <w:divBdr>
                <w:top w:val="none" w:sz="0" w:space="0" w:color="auto"/>
                <w:left w:val="none" w:sz="0" w:space="0" w:color="auto"/>
                <w:bottom w:val="none" w:sz="0" w:space="0" w:color="auto"/>
                <w:right w:val="none" w:sz="0" w:space="0" w:color="auto"/>
              </w:divBdr>
            </w:div>
          </w:divsChild>
        </w:div>
        <w:div w:id="1798791603">
          <w:marLeft w:val="0"/>
          <w:marRight w:val="0"/>
          <w:marTop w:val="0"/>
          <w:marBottom w:val="0"/>
          <w:divBdr>
            <w:top w:val="none" w:sz="0" w:space="0" w:color="auto"/>
            <w:left w:val="none" w:sz="0" w:space="0" w:color="auto"/>
            <w:bottom w:val="none" w:sz="0" w:space="0" w:color="auto"/>
            <w:right w:val="none" w:sz="0" w:space="0" w:color="auto"/>
          </w:divBdr>
          <w:divsChild>
            <w:div w:id="1252742913">
              <w:marLeft w:val="0"/>
              <w:marRight w:val="0"/>
              <w:marTop w:val="0"/>
              <w:marBottom w:val="0"/>
              <w:divBdr>
                <w:top w:val="none" w:sz="0" w:space="0" w:color="auto"/>
                <w:left w:val="none" w:sz="0" w:space="0" w:color="auto"/>
                <w:bottom w:val="none" w:sz="0" w:space="0" w:color="auto"/>
                <w:right w:val="none" w:sz="0" w:space="0" w:color="auto"/>
              </w:divBdr>
              <w:divsChild>
                <w:div w:id="1098142017">
                  <w:marLeft w:val="0"/>
                  <w:marRight w:val="0"/>
                  <w:marTop w:val="0"/>
                  <w:marBottom w:val="0"/>
                  <w:divBdr>
                    <w:top w:val="none" w:sz="0" w:space="0" w:color="auto"/>
                    <w:left w:val="none" w:sz="0" w:space="0" w:color="auto"/>
                    <w:bottom w:val="none" w:sz="0" w:space="0" w:color="auto"/>
                    <w:right w:val="none" w:sz="0" w:space="0" w:color="auto"/>
                  </w:divBdr>
                  <w:divsChild>
                    <w:div w:id="984553619">
                      <w:marLeft w:val="0"/>
                      <w:marRight w:val="0"/>
                      <w:marTop w:val="0"/>
                      <w:marBottom w:val="0"/>
                      <w:divBdr>
                        <w:top w:val="none" w:sz="0" w:space="0" w:color="auto"/>
                        <w:left w:val="none" w:sz="0" w:space="0" w:color="auto"/>
                        <w:bottom w:val="none" w:sz="0" w:space="0" w:color="auto"/>
                        <w:right w:val="none" w:sz="0" w:space="0" w:color="auto"/>
                      </w:divBdr>
                      <w:divsChild>
                        <w:div w:id="955285454">
                          <w:marLeft w:val="0"/>
                          <w:marRight w:val="0"/>
                          <w:marTop w:val="0"/>
                          <w:marBottom w:val="0"/>
                          <w:divBdr>
                            <w:top w:val="none" w:sz="0" w:space="0" w:color="auto"/>
                            <w:left w:val="none" w:sz="0" w:space="0" w:color="auto"/>
                            <w:bottom w:val="none" w:sz="0" w:space="0" w:color="auto"/>
                            <w:right w:val="none" w:sz="0" w:space="0" w:color="auto"/>
                          </w:divBdr>
                          <w:divsChild>
                            <w:div w:id="1304233776">
                              <w:marLeft w:val="0"/>
                              <w:marRight w:val="0"/>
                              <w:marTop w:val="0"/>
                              <w:marBottom w:val="0"/>
                              <w:divBdr>
                                <w:top w:val="none" w:sz="0" w:space="0" w:color="auto"/>
                                <w:left w:val="none" w:sz="0" w:space="0" w:color="auto"/>
                                <w:bottom w:val="none" w:sz="0" w:space="0" w:color="auto"/>
                                <w:right w:val="none" w:sz="0" w:space="0" w:color="auto"/>
                              </w:divBdr>
                              <w:divsChild>
                                <w:div w:id="1804959201">
                                  <w:marLeft w:val="0"/>
                                  <w:marRight w:val="0"/>
                                  <w:marTop w:val="0"/>
                                  <w:marBottom w:val="0"/>
                                  <w:divBdr>
                                    <w:top w:val="none" w:sz="0" w:space="0" w:color="auto"/>
                                    <w:left w:val="none" w:sz="0" w:space="0" w:color="auto"/>
                                    <w:bottom w:val="none" w:sz="0" w:space="0" w:color="auto"/>
                                    <w:right w:val="none" w:sz="0" w:space="0" w:color="auto"/>
                                  </w:divBdr>
                                  <w:divsChild>
                                    <w:div w:id="1700856128">
                                      <w:marLeft w:val="0"/>
                                      <w:marRight w:val="0"/>
                                      <w:marTop w:val="0"/>
                                      <w:marBottom w:val="0"/>
                                      <w:divBdr>
                                        <w:top w:val="none" w:sz="0" w:space="0" w:color="auto"/>
                                        <w:left w:val="none" w:sz="0" w:space="0" w:color="auto"/>
                                        <w:bottom w:val="none" w:sz="0" w:space="0" w:color="auto"/>
                                        <w:right w:val="none" w:sz="0" w:space="0" w:color="auto"/>
                                      </w:divBdr>
                                      <w:divsChild>
                                        <w:div w:id="1096365873">
                                          <w:marLeft w:val="0"/>
                                          <w:marRight w:val="0"/>
                                          <w:marTop w:val="0"/>
                                          <w:marBottom w:val="0"/>
                                          <w:divBdr>
                                            <w:top w:val="none" w:sz="0" w:space="0" w:color="auto"/>
                                            <w:left w:val="none" w:sz="0" w:space="0" w:color="auto"/>
                                            <w:bottom w:val="none" w:sz="0" w:space="0" w:color="auto"/>
                                            <w:right w:val="none" w:sz="0" w:space="0" w:color="auto"/>
                                          </w:divBdr>
                                          <w:divsChild>
                                            <w:div w:id="102114405">
                                              <w:marLeft w:val="0"/>
                                              <w:marRight w:val="0"/>
                                              <w:marTop w:val="0"/>
                                              <w:marBottom w:val="0"/>
                                              <w:divBdr>
                                                <w:top w:val="none" w:sz="0" w:space="0" w:color="auto"/>
                                                <w:left w:val="none" w:sz="0" w:space="0" w:color="auto"/>
                                                <w:bottom w:val="none" w:sz="0" w:space="0" w:color="auto"/>
                                                <w:right w:val="none" w:sz="0" w:space="0" w:color="auto"/>
                                              </w:divBdr>
                                              <w:divsChild>
                                                <w:div w:id="129899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7549844">
          <w:marLeft w:val="0"/>
          <w:marRight w:val="0"/>
          <w:marTop w:val="0"/>
          <w:marBottom w:val="0"/>
          <w:divBdr>
            <w:top w:val="none" w:sz="0" w:space="0" w:color="auto"/>
            <w:left w:val="none" w:sz="0" w:space="0" w:color="auto"/>
            <w:bottom w:val="none" w:sz="0" w:space="0" w:color="auto"/>
            <w:right w:val="none" w:sz="0" w:space="0" w:color="auto"/>
          </w:divBdr>
        </w:div>
      </w:divsChild>
    </w:div>
    <w:div w:id="1426607350">
      <w:bodyDiv w:val="1"/>
      <w:marLeft w:val="0"/>
      <w:marRight w:val="0"/>
      <w:marTop w:val="0"/>
      <w:marBottom w:val="0"/>
      <w:divBdr>
        <w:top w:val="none" w:sz="0" w:space="0" w:color="auto"/>
        <w:left w:val="none" w:sz="0" w:space="0" w:color="auto"/>
        <w:bottom w:val="none" w:sz="0" w:space="0" w:color="auto"/>
        <w:right w:val="none" w:sz="0" w:space="0" w:color="auto"/>
      </w:divBdr>
    </w:div>
    <w:div w:id="1432320126">
      <w:bodyDiv w:val="1"/>
      <w:marLeft w:val="0"/>
      <w:marRight w:val="0"/>
      <w:marTop w:val="0"/>
      <w:marBottom w:val="0"/>
      <w:divBdr>
        <w:top w:val="none" w:sz="0" w:space="0" w:color="auto"/>
        <w:left w:val="none" w:sz="0" w:space="0" w:color="auto"/>
        <w:bottom w:val="none" w:sz="0" w:space="0" w:color="auto"/>
        <w:right w:val="none" w:sz="0" w:space="0" w:color="auto"/>
      </w:divBdr>
    </w:div>
    <w:div w:id="1444375668">
      <w:bodyDiv w:val="1"/>
      <w:marLeft w:val="0"/>
      <w:marRight w:val="0"/>
      <w:marTop w:val="0"/>
      <w:marBottom w:val="0"/>
      <w:divBdr>
        <w:top w:val="none" w:sz="0" w:space="0" w:color="auto"/>
        <w:left w:val="none" w:sz="0" w:space="0" w:color="auto"/>
        <w:bottom w:val="none" w:sz="0" w:space="0" w:color="auto"/>
        <w:right w:val="none" w:sz="0" w:space="0" w:color="auto"/>
      </w:divBdr>
    </w:div>
    <w:div w:id="1444686978">
      <w:bodyDiv w:val="1"/>
      <w:marLeft w:val="0"/>
      <w:marRight w:val="0"/>
      <w:marTop w:val="0"/>
      <w:marBottom w:val="0"/>
      <w:divBdr>
        <w:top w:val="none" w:sz="0" w:space="0" w:color="auto"/>
        <w:left w:val="none" w:sz="0" w:space="0" w:color="auto"/>
        <w:bottom w:val="none" w:sz="0" w:space="0" w:color="auto"/>
        <w:right w:val="none" w:sz="0" w:space="0" w:color="auto"/>
      </w:divBdr>
    </w:div>
    <w:div w:id="1454202881">
      <w:bodyDiv w:val="1"/>
      <w:marLeft w:val="0"/>
      <w:marRight w:val="0"/>
      <w:marTop w:val="0"/>
      <w:marBottom w:val="0"/>
      <w:divBdr>
        <w:top w:val="none" w:sz="0" w:space="0" w:color="auto"/>
        <w:left w:val="none" w:sz="0" w:space="0" w:color="auto"/>
        <w:bottom w:val="none" w:sz="0" w:space="0" w:color="auto"/>
        <w:right w:val="none" w:sz="0" w:space="0" w:color="auto"/>
      </w:divBdr>
    </w:div>
    <w:div w:id="1462919819">
      <w:bodyDiv w:val="1"/>
      <w:marLeft w:val="0"/>
      <w:marRight w:val="0"/>
      <w:marTop w:val="0"/>
      <w:marBottom w:val="0"/>
      <w:divBdr>
        <w:top w:val="none" w:sz="0" w:space="0" w:color="auto"/>
        <w:left w:val="none" w:sz="0" w:space="0" w:color="auto"/>
        <w:bottom w:val="none" w:sz="0" w:space="0" w:color="auto"/>
        <w:right w:val="none" w:sz="0" w:space="0" w:color="auto"/>
      </w:divBdr>
      <w:divsChild>
        <w:div w:id="1182938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4159585">
      <w:bodyDiv w:val="1"/>
      <w:marLeft w:val="0"/>
      <w:marRight w:val="0"/>
      <w:marTop w:val="0"/>
      <w:marBottom w:val="0"/>
      <w:divBdr>
        <w:top w:val="none" w:sz="0" w:space="0" w:color="auto"/>
        <w:left w:val="none" w:sz="0" w:space="0" w:color="auto"/>
        <w:bottom w:val="none" w:sz="0" w:space="0" w:color="auto"/>
        <w:right w:val="none" w:sz="0" w:space="0" w:color="auto"/>
      </w:divBdr>
    </w:div>
    <w:div w:id="1465536305">
      <w:bodyDiv w:val="1"/>
      <w:marLeft w:val="0"/>
      <w:marRight w:val="0"/>
      <w:marTop w:val="0"/>
      <w:marBottom w:val="0"/>
      <w:divBdr>
        <w:top w:val="none" w:sz="0" w:space="0" w:color="auto"/>
        <w:left w:val="none" w:sz="0" w:space="0" w:color="auto"/>
        <w:bottom w:val="none" w:sz="0" w:space="0" w:color="auto"/>
        <w:right w:val="none" w:sz="0" w:space="0" w:color="auto"/>
      </w:divBdr>
    </w:div>
    <w:div w:id="1478960717">
      <w:bodyDiv w:val="1"/>
      <w:marLeft w:val="0"/>
      <w:marRight w:val="0"/>
      <w:marTop w:val="0"/>
      <w:marBottom w:val="0"/>
      <w:divBdr>
        <w:top w:val="none" w:sz="0" w:space="0" w:color="auto"/>
        <w:left w:val="none" w:sz="0" w:space="0" w:color="auto"/>
        <w:bottom w:val="none" w:sz="0" w:space="0" w:color="auto"/>
        <w:right w:val="none" w:sz="0" w:space="0" w:color="auto"/>
      </w:divBdr>
      <w:divsChild>
        <w:div w:id="381371679">
          <w:marLeft w:val="0"/>
          <w:marRight w:val="0"/>
          <w:marTop w:val="0"/>
          <w:marBottom w:val="0"/>
          <w:divBdr>
            <w:top w:val="none" w:sz="0" w:space="0" w:color="auto"/>
            <w:left w:val="none" w:sz="0" w:space="0" w:color="auto"/>
            <w:bottom w:val="none" w:sz="0" w:space="0" w:color="auto"/>
            <w:right w:val="none" w:sz="0" w:space="0" w:color="auto"/>
          </w:divBdr>
        </w:div>
        <w:div w:id="1218273679">
          <w:marLeft w:val="0"/>
          <w:marRight w:val="0"/>
          <w:marTop w:val="0"/>
          <w:marBottom w:val="0"/>
          <w:divBdr>
            <w:top w:val="none" w:sz="0" w:space="0" w:color="auto"/>
            <w:left w:val="none" w:sz="0" w:space="0" w:color="auto"/>
            <w:bottom w:val="none" w:sz="0" w:space="0" w:color="auto"/>
            <w:right w:val="none" w:sz="0" w:space="0" w:color="auto"/>
          </w:divBdr>
        </w:div>
      </w:divsChild>
    </w:div>
    <w:div w:id="1480995556">
      <w:bodyDiv w:val="1"/>
      <w:marLeft w:val="0"/>
      <w:marRight w:val="0"/>
      <w:marTop w:val="0"/>
      <w:marBottom w:val="0"/>
      <w:divBdr>
        <w:top w:val="none" w:sz="0" w:space="0" w:color="auto"/>
        <w:left w:val="none" w:sz="0" w:space="0" w:color="auto"/>
        <w:bottom w:val="none" w:sz="0" w:space="0" w:color="auto"/>
        <w:right w:val="none" w:sz="0" w:space="0" w:color="auto"/>
      </w:divBdr>
    </w:div>
    <w:div w:id="1486043278">
      <w:bodyDiv w:val="1"/>
      <w:marLeft w:val="0"/>
      <w:marRight w:val="0"/>
      <w:marTop w:val="0"/>
      <w:marBottom w:val="0"/>
      <w:divBdr>
        <w:top w:val="none" w:sz="0" w:space="0" w:color="auto"/>
        <w:left w:val="none" w:sz="0" w:space="0" w:color="auto"/>
        <w:bottom w:val="none" w:sz="0" w:space="0" w:color="auto"/>
        <w:right w:val="none" w:sz="0" w:space="0" w:color="auto"/>
      </w:divBdr>
    </w:div>
    <w:div w:id="1490098579">
      <w:bodyDiv w:val="1"/>
      <w:marLeft w:val="0"/>
      <w:marRight w:val="0"/>
      <w:marTop w:val="0"/>
      <w:marBottom w:val="0"/>
      <w:divBdr>
        <w:top w:val="none" w:sz="0" w:space="0" w:color="auto"/>
        <w:left w:val="none" w:sz="0" w:space="0" w:color="auto"/>
        <w:bottom w:val="none" w:sz="0" w:space="0" w:color="auto"/>
        <w:right w:val="none" w:sz="0" w:space="0" w:color="auto"/>
      </w:divBdr>
    </w:div>
    <w:div w:id="1496873455">
      <w:bodyDiv w:val="1"/>
      <w:marLeft w:val="0"/>
      <w:marRight w:val="0"/>
      <w:marTop w:val="0"/>
      <w:marBottom w:val="0"/>
      <w:divBdr>
        <w:top w:val="none" w:sz="0" w:space="0" w:color="auto"/>
        <w:left w:val="none" w:sz="0" w:space="0" w:color="auto"/>
        <w:bottom w:val="none" w:sz="0" w:space="0" w:color="auto"/>
        <w:right w:val="none" w:sz="0" w:space="0" w:color="auto"/>
      </w:divBdr>
    </w:div>
    <w:div w:id="1497375991">
      <w:bodyDiv w:val="1"/>
      <w:marLeft w:val="0"/>
      <w:marRight w:val="0"/>
      <w:marTop w:val="0"/>
      <w:marBottom w:val="0"/>
      <w:divBdr>
        <w:top w:val="none" w:sz="0" w:space="0" w:color="auto"/>
        <w:left w:val="none" w:sz="0" w:space="0" w:color="auto"/>
        <w:bottom w:val="none" w:sz="0" w:space="0" w:color="auto"/>
        <w:right w:val="none" w:sz="0" w:space="0" w:color="auto"/>
      </w:divBdr>
      <w:divsChild>
        <w:div w:id="1894845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0998442">
      <w:bodyDiv w:val="1"/>
      <w:marLeft w:val="0"/>
      <w:marRight w:val="0"/>
      <w:marTop w:val="0"/>
      <w:marBottom w:val="0"/>
      <w:divBdr>
        <w:top w:val="none" w:sz="0" w:space="0" w:color="auto"/>
        <w:left w:val="none" w:sz="0" w:space="0" w:color="auto"/>
        <w:bottom w:val="none" w:sz="0" w:space="0" w:color="auto"/>
        <w:right w:val="none" w:sz="0" w:space="0" w:color="auto"/>
      </w:divBdr>
    </w:div>
    <w:div w:id="1501040611">
      <w:bodyDiv w:val="1"/>
      <w:marLeft w:val="0"/>
      <w:marRight w:val="0"/>
      <w:marTop w:val="0"/>
      <w:marBottom w:val="0"/>
      <w:divBdr>
        <w:top w:val="none" w:sz="0" w:space="0" w:color="auto"/>
        <w:left w:val="none" w:sz="0" w:space="0" w:color="auto"/>
        <w:bottom w:val="none" w:sz="0" w:space="0" w:color="auto"/>
        <w:right w:val="none" w:sz="0" w:space="0" w:color="auto"/>
      </w:divBdr>
    </w:div>
    <w:div w:id="1504738799">
      <w:bodyDiv w:val="1"/>
      <w:marLeft w:val="0"/>
      <w:marRight w:val="0"/>
      <w:marTop w:val="0"/>
      <w:marBottom w:val="0"/>
      <w:divBdr>
        <w:top w:val="none" w:sz="0" w:space="0" w:color="auto"/>
        <w:left w:val="none" w:sz="0" w:space="0" w:color="auto"/>
        <w:bottom w:val="none" w:sz="0" w:space="0" w:color="auto"/>
        <w:right w:val="none" w:sz="0" w:space="0" w:color="auto"/>
      </w:divBdr>
    </w:div>
    <w:div w:id="1515223401">
      <w:bodyDiv w:val="1"/>
      <w:marLeft w:val="0"/>
      <w:marRight w:val="0"/>
      <w:marTop w:val="0"/>
      <w:marBottom w:val="0"/>
      <w:divBdr>
        <w:top w:val="none" w:sz="0" w:space="0" w:color="auto"/>
        <w:left w:val="none" w:sz="0" w:space="0" w:color="auto"/>
        <w:bottom w:val="none" w:sz="0" w:space="0" w:color="auto"/>
        <w:right w:val="none" w:sz="0" w:space="0" w:color="auto"/>
      </w:divBdr>
    </w:div>
    <w:div w:id="1520509734">
      <w:bodyDiv w:val="1"/>
      <w:marLeft w:val="0"/>
      <w:marRight w:val="0"/>
      <w:marTop w:val="0"/>
      <w:marBottom w:val="0"/>
      <w:divBdr>
        <w:top w:val="none" w:sz="0" w:space="0" w:color="auto"/>
        <w:left w:val="none" w:sz="0" w:space="0" w:color="auto"/>
        <w:bottom w:val="none" w:sz="0" w:space="0" w:color="auto"/>
        <w:right w:val="none" w:sz="0" w:space="0" w:color="auto"/>
      </w:divBdr>
    </w:div>
    <w:div w:id="1520584587">
      <w:bodyDiv w:val="1"/>
      <w:marLeft w:val="0"/>
      <w:marRight w:val="0"/>
      <w:marTop w:val="0"/>
      <w:marBottom w:val="0"/>
      <w:divBdr>
        <w:top w:val="none" w:sz="0" w:space="0" w:color="auto"/>
        <w:left w:val="none" w:sz="0" w:space="0" w:color="auto"/>
        <w:bottom w:val="none" w:sz="0" w:space="0" w:color="auto"/>
        <w:right w:val="none" w:sz="0" w:space="0" w:color="auto"/>
      </w:divBdr>
    </w:div>
    <w:div w:id="1520926191">
      <w:bodyDiv w:val="1"/>
      <w:marLeft w:val="0"/>
      <w:marRight w:val="0"/>
      <w:marTop w:val="0"/>
      <w:marBottom w:val="0"/>
      <w:divBdr>
        <w:top w:val="none" w:sz="0" w:space="0" w:color="auto"/>
        <w:left w:val="none" w:sz="0" w:space="0" w:color="auto"/>
        <w:bottom w:val="none" w:sz="0" w:space="0" w:color="auto"/>
        <w:right w:val="none" w:sz="0" w:space="0" w:color="auto"/>
      </w:divBdr>
    </w:div>
    <w:div w:id="1526285449">
      <w:bodyDiv w:val="1"/>
      <w:marLeft w:val="0"/>
      <w:marRight w:val="0"/>
      <w:marTop w:val="0"/>
      <w:marBottom w:val="0"/>
      <w:divBdr>
        <w:top w:val="none" w:sz="0" w:space="0" w:color="auto"/>
        <w:left w:val="none" w:sz="0" w:space="0" w:color="auto"/>
        <w:bottom w:val="none" w:sz="0" w:space="0" w:color="auto"/>
        <w:right w:val="none" w:sz="0" w:space="0" w:color="auto"/>
      </w:divBdr>
      <w:divsChild>
        <w:div w:id="81882702">
          <w:marLeft w:val="0"/>
          <w:marRight w:val="0"/>
          <w:marTop w:val="0"/>
          <w:marBottom w:val="0"/>
          <w:divBdr>
            <w:top w:val="none" w:sz="0" w:space="0" w:color="auto"/>
            <w:left w:val="none" w:sz="0" w:space="0" w:color="auto"/>
            <w:bottom w:val="none" w:sz="0" w:space="0" w:color="auto"/>
            <w:right w:val="none" w:sz="0" w:space="0" w:color="auto"/>
          </w:divBdr>
        </w:div>
        <w:div w:id="107749410">
          <w:marLeft w:val="0"/>
          <w:marRight w:val="0"/>
          <w:marTop w:val="0"/>
          <w:marBottom w:val="0"/>
          <w:divBdr>
            <w:top w:val="none" w:sz="0" w:space="0" w:color="auto"/>
            <w:left w:val="none" w:sz="0" w:space="0" w:color="auto"/>
            <w:bottom w:val="none" w:sz="0" w:space="0" w:color="auto"/>
            <w:right w:val="none" w:sz="0" w:space="0" w:color="auto"/>
          </w:divBdr>
        </w:div>
        <w:div w:id="433718622">
          <w:marLeft w:val="0"/>
          <w:marRight w:val="0"/>
          <w:marTop w:val="0"/>
          <w:marBottom w:val="0"/>
          <w:divBdr>
            <w:top w:val="none" w:sz="0" w:space="0" w:color="auto"/>
            <w:left w:val="none" w:sz="0" w:space="0" w:color="auto"/>
            <w:bottom w:val="none" w:sz="0" w:space="0" w:color="auto"/>
            <w:right w:val="none" w:sz="0" w:space="0" w:color="auto"/>
          </w:divBdr>
        </w:div>
        <w:div w:id="479613570">
          <w:marLeft w:val="0"/>
          <w:marRight w:val="0"/>
          <w:marTop w:val="0"/>
          <w:marBottom w:val="0"/>
          <w:divBdr>
            <w:top w:val="none" w:sz="0" w:space="0" w:color="auto"/>
            <w:left w:val="none" w:sz="0" w:space="0" w:color="auto"/>
            <w:bottom w:val="none" w:sz="0" w:space="0" w:color="auto"/>
            <w:right w:val="none" w:sz="0" w:space="0" w:color="auto"/>
          </w:divBdr>
        </w:div>
        <w:div w:id="630138288">
          <w:marLeft w:val="0"/>
          <w:marRight w:val="0"/>
          <w:marTop w:val="0"/>
          <w:marBottom w:val="0"/>
          <w:divBdr>
            <w:top w:val="none" w:sz="0" w:space="0" w:color="auto"/>
            <w:left w:val="none" w:sz="0" w:space="0" w:color="auto"/>
            <w:bottom w:val="none" w:sz="0" w:space="0" w:color="auto"/>
            <w:right w:val="none" w:sz="0" w:space="0" w:color="auto"/>
          </w:divBdr>
        </w:div>
        <w:div w:id="757094482">
          <w:marLeft w:val="0"/>
          <w:marRight w:val="0"/>
          <w:marTop w:val="0"/>
          <w:marBottom w:val="0"/>
          <w:divBdr>
            <w:top w:val="none" w:sz="0" w:space="0" w:color="auto"/>
            <w:left w:val="none" w:sz="0" w:space="0" w:color="auto"/>
            <w:bottom w:val="none" w:sz="0" w:space="0" w:color="auto"/>
            <w:right w:val="none" w:sz="0" w:space="0" w:color="auto"/>
          </w:divBdr>
        </w:div>
        <w:div w:id="850535295">
          <w:marLeft w:val="0"/>
          <w:marRight w:val="0"/>
          <w:marTop w:val="0"/>
          <w:marBottom w:val="0"/>
          <w:divBdr>
            <w:top w:val="none" w:sz="0" w:space="0" w:color="auto"/>
            <w:left w:val="none" w:sz="0" w:space="0" w:color="auto"/>
            <w:bottom w:val="none" w:sz="0" w:space="0" w:color="auto"/>
            <w:right w:val="none" w:sz="0" w:space="0" w:color="auto"/>
          </w:divBdr>
        </w:div>
        <w:div w:id="883982215">
          <w:marLeft w:val="0"/>
          <w:marRight w:val="0"/>
          <w:marTop w:val="0"/>
          <w:marBottom w:val="0"/>
          <w:divBdr>
            <w:top w:val="none" w:sz="0" w:space="0" w:color="auto"/>
            <w:left w:val="none" w:sz="0" w:space="0" w:color="auto"/>
            <w:bottom w:val="none" w:sz="0" w:space="0" w:color="auto"/>
            <w:right w:val="none" w:sz="0" w:space="0" w:color="auto"/>
          </w:divBdr>
        </w:div>
        <w:div w:id="918101982">
          <w:marLeft w:val="0"/>
          <w:marRight w:val="0"/>
          <w:marTop w:val="0"/>
          <w:marBottom w:val="0"/>
          <w:divBdr>
            <w:top w:val="none" w:sz="0" w:space="0" w:color="auto"/>
            <w:left w:val="none" w:sz="0" w:space="0" w:color="auto"/>
            <w:bottom w:val="none" w:sz="0" w:space="0" w:color="auto"/>
            <w:right w:val="none" w:sz="0" w:space="0" w:color="auto"/>
          </w:divBdr>
        </w:div>
        <w:div w:id="948926147">
          <w:marLeft w:val="0"/>
          <w:marRight w:val="0"/>
          <w:marTop w:val="0"/>
          <w:marBottom w:val="0"/>
          <w:divBdr>
            <w:top w:val="none" w:sz="0" w:space="0" w:color="auto"/>
            <w:left w:val="none" w:sz="0" w:space="0" w:color="auto"/>
            <w:bottom w:val="none" w:sz="0" w:space="0" w:color="auto"/>
            <w:right w:val="none" w:sz="0" w:space="0" w:color="auto"/>
          </w:divBdr>
        </w:div>
        <w:div w:id="1109618697">
          <w:marLeft w:val="0"/>
          <w:marRight w:val="0"/>
          <w:marTop w:val="0"/>
          <w:marBottom w:val="0"/>
          <w:divBdr>
            <w:top w:val="none" w:sz="0" w:space="0" w:color="auto"/>
            <w:left w:val="none" w:sz="0" w:space="0" w:color="auto"/>
            <w:bottom w:val="none" w:sz="0" w:space="0" w:color="auto"/>
            <w:right w:val="none" w:sz="0" w:space="0" w:color="auto"/>
          </w:divBdr>
        </w:div>
        <w:div w:id="1230111828">
          <w:marLeft w:val="0"/>
          <w:marRight w:val="0"/>
          <w:marTop w:val="0"/>
          <w:marBottom w:val="0"/>
          <w:divBdr>
            <w:top w:val="none" w:sz="0" w:space="0" w:color="auto"/>
            <w:left w:val="none" w:sz="0" w:space="0" w:color="auto"/>
            <w:bottom w:val="none" w:sz="0" w:space="0" w:color="auto"/>
            <w:right w:val="none" w:sz="0" w:space="0" w:color="auto"/>
          </w:divBdr>
        </w:div>
        <w:div w:id="1290673399">
          <w:marLeft w:val="0"/>
          <w:marRight w:val="0"/>
          <w:marTop w:val="0"/>
          <w:marBottom w:val="0"/>
          <w:divBdr>
            <w:top w:val="none" w:sz="0" w:space="0" w:color="auto"/>
            <w:left w:val="none" w:sz="0" w:space="0" w:color="auto"/>
            <w:bottom w:val="none" w:sz="0" w:space="0" w:color="auto"/>
            <w:right w:val="none" w:sz="0" w:space="0" w:color="auto"/>
          </w:divBdr>
        </w:div>
        <w:div w:id="1342702531">
          <w:marLeft w:val="0"/>
          <w:marRight w:val="0"/>
          <w:marTop w:val="0"/>
          <w:marBottom w:val="0"/>
          <w:divBdr>
            <w:top w:val="none" w:sz="0" w:space="0" w:color="auto"/>
            <w:left w:val="none" w:sz="0" w:space="0" w:color="auto"/>
            <w:bottom w:val="none" w:sz="0" w:space="0" w:color="auto"/>
            <w:right w:val="none" w:sz="0" w:space="0" w:color="auto"/>
          </w:divBdr>
        </w:div>
        <w:div w:id="1589122437">
          <w:marLeft w:val="0"/>
          <w:marRight w:val="0"/>
          <w:marTop w:val="0"/>
          <w:marBottom w:val="0"/>
          <w:divBdr>
            <w:top w:val="none" w:sz="0" w:space="0" w:color="auto"/>
            <w:left w:val="none" w:sz="0" w:space="0" w:color="auto"/>
            <w:bottom w:val="none" w:sz="0" w:space="0" w:color="auto"/>
            <w:right w:val="none" w:sz="0" w:space="0" w:color="auto"/>
          </w:divBdr>
        </w:div>
        <w:div w:id="1660688307">
          <w:marLeft w:val="0"/>
          <w:marRight w:val="0"/>
          <w:marTop w:val="0"/>
          <w:marBottom w:val="0"/>
          <w:divBdr>
            <w:top w:val="none" w:sz="0" w:space="0" w:color="auto"/>
            <w:left w:val="none" w:sz="0" w:space="0" w:color="auto"/>
            <w:bottom w:val="none" w:sz="0" w:space="0" w:color="auto"/>
            <w:right w:val="none" w:sz="0" w:space="0" w:color="auto"/>
          </w:divBdr>
        </w:div>
        <w:div w:id="1666862129">
          <w:marLeft w:val="0"/>
          <w:marRight w:val="0"/>
          <w:marTop w:val="0"/>
          <w:marBottom w:val="0"/>
          <w:divBdr>
            <w:top w:val="none" w:sz="0" w:space="0" w:color="auto"/>
            <w:left w:val="none" w:sz="0" w:space="0" w:color="auto"/>
            <w:bottom w:val="none" w:sz="0" w:space="0" w:color="auto"/>
            <w:right w:val="none" w:sz="0" w:space="0" w:color="auto"/>
          </w:divBdr>
        </w:div>
        <w:div w:id="1956054049">
          <w:marLeft w:val="0"/>
          <w:marRight w:val="0"/>
          <w:marTop w:val="0"/>
          <w:marBottom w:val="0"/>
          <w:divBdr>
            <w:top w:val="none" w:sz="0" w:space="0" w:color="auto"/>
            <w:left w:val="none" w:sz="0" w:space="0" w:color="auto"/>
            <w:bottom w:val="none" w:sz="0" w:space="0" w:color="auto"/>
            <w:right w:val="none" w:sz="0" w:space="0" w:color="auto"/>
          </w:divBdr>
        </w:div>
        <w:div w:id="1956911171">
          <w:marLeft w:val="0"/>
          <w:marRight w:val="0"/>
          <w:marTop w:val="0"/>
          <w:marBottom w:val="0"/>
          <w:divBdr>
            <w:top w:val="none" w:sz="0" w:space="0" w:color="auto"/>
            <w:left w:val="none" w:sz="0" w:space="0" w:color="auto"/>
            <w:bottom w:val="none" w:sz="0" w:space="0" w:color="auto"/>
            <w:right w:val="none" w:sz="0" w:space="0" w:color="auto"/>
          </w:divBdr>
        </w:div>
      </w:divsChild>
    </w:div>
    <w:div w:id="1530797823">
      <w:bodyDiv w:val="1"/>
      <w:marLeft w:val="0"/>
      <w:marRight w:val="0"/>
      <w:marTop w:val="0"/>
      <w:marBottom w:val="0"/>
      <w:divBdr>
        <w:top w:val="none" w:sz="0" w:space="0" w:color="auto"/>
        <w:left w:val="none" w:sz="0" w:space="0" w:color="auto"/>
        <w:bottom w:val="none" w:sz="0" w:space="0" w:color="auto"/>
        <w:right w:val="none" w:sz="0" w:space="0" w:color="auto"/>
      </w:divBdr>
      <w:divsChild>
        <w:div w:id="2130395736">
          <w:marLeft w:val="0"/>
          <w:marRight w:val="0"/>
          <w:marTop w:val="0"/>
          <w:marBottom w:val="0"/>
          <w:divBdr>
            <w:top w:val="none" w:sz="0" w:space="0" w:color="auto"/>
            <w:left w:val="none" w:sz="0" w:space="0" w:color="auto"/>
            <w:bottom w:val="none" w:sz="0" w:space="0" w:color="auto"/>
            <w:right w:val="none" w:sz="0" w:space="0" w:color="auto"/>
          </w:divBdr>
          <w:divsChild>
            <w:div w:id="48190293">
              <w:marLeft w:val="0"/>
              <w:marRight w:val="0"/>
              <w:marTop w:val="0"/>
              <w:marBottom w:val="0"/>
              <w:divBdr>
                <w:top w:val="none" w:sz="0" w:space="0" w:color="auto"/>
                <w:left w:val="none" w:sz="0" w:space="0" w:color="auto"/>
                <w:bottom w:val="none" w:sz="0" w:space="0" w:color="auto"/>
                <w:right w:val="none" w:sz="0" w:space="0" w:color="auto"/>
              </w:divBdr>
              <w:divsChild>
                <w:div w:id="171569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339173">
          <w:marLeft w:val="0"/>
          <w:marRight w:val="0"/>
          <w:marTop w:val="0"/>
          <w:marBottom w:val="0"/>
          <w:divBdr>
            <w:top w:val="none" w:sz="0" w:space="0" w:color="auto"/>
            <w:left w:val="none" w:sz="0" w:space="0" w:color="auto"/>
            <w:bottom w:val="none" w:sz="0" w:space="0" w:color="auto"/>
            <w:right w:val="none" w:sz="0" w:space="0" w:color="auto"/>
          </w:divBdr>
          <w:divsChild>
            <w:div w:id="1962765909">
              <w:marLeft w:val="0"/>
              <w:marRight w:val="0"/>
              <w:marTop w:val="0"/>
              <w:marBottom w:val="0"/>
              <w:divBdr>
                <w:top w:val="none" w:sz="0" w:space="0" w:color="auto"/>
                <w:left w:val="none" w:sz="0" w:space="0" w:color="auto"/>
                <w:bottom w:val="none" w:sz="0" w:space="0" w:color="auto"/>
                <w:right w:val="none" w:sz="0" w:space="0" w:color="auto"/>
              </w:divBdr>
              <w:divsChild>
                <w:div w:id="13673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337785">
      <w:bodyDiv w:val="1"/>
      <w:marLeft w:val="0"/>
      <w:marRight w:val="0"/>
      <w:marTop w:val="0"/>
      <w:marBottom w:val="0"/>
      <w:divBdr>
        <w:top w:val="none" w:sz="0" w:space="0" w:color="auto"/>
        <w:left w:val="none" w:sz="0" w:space="0" w:color="auto"/>
        <w:bottom w:val="none" w:sz="0" w:space="0" w:color="auto"/>
        <w:right w:val="none" w:sz="0" w:space="0" w:color="auto"/>
      </w:divBdr>
    </w:div>
    <w:div w:id="1550992580">
      <w:bodyDiv w:val="1"/>
      <w:marLeft w:val="0"/>
      <w:marRight w:val="0"/>
      <w:marTop w:val="0"/>
      <w:marBottom w:val="0"/>
      <w:divBdr>
        <w:top w:val="none" w:sz="0" w:space="0" w:color="auto"/>
        <w:left w:val="none" w:sz="0" w:space="0" w:color="auto"/>
        <w:bottom w:val="none" w:sz="0" w:space="0" w:color="auto"/>
        <w:right w:val="none" w:sz="0" w:space="0" w:color="auto"/>
      </w:divBdr>
    </w:div>
    <w:div w:id="1554384373">
      <w:bodyDiv w:val="1"/>
      <w:marLeft w:val="0"/>
      <w:marRight w:val="0"/>
      <w:marTop w:val="0"/>
      <w:marBottom w:val="0"/>
      <w:divBdr>
        <w:top w:val="none" w:sz="0" w:space="0" w:color="auto"/>
        <w:left w:val="none" w:sz="0" w:space="0" w:color="auto"/>
        <w:bottom w:val="none" w:sz="0" w:space="0" w:color="auto"/>
        <w:right w:val="none" w:sz="0" w:space="0" w:color="auto"/>
      </w:divBdr>
    </w:div>
    <w:div w:id="1568102368">
      <w:bodyDiv w:val="1"/>
      <w:marLeft w:val="0"/>
      <w:marRight w:val="0"/>
      <w:marTop w:val="0"/>
      <w:marBottom w:val="0"/>
      <w:divBdr>
        <w:top w:val="none" w:sz="0" w:space="0" w:color="auto"/>
        <w:left w:val="none" w:sz="0" w:space="0" w:color="auto"/>
        <w:bottom w:val="none" w:sz="0" w:space="0" w:color="auto"/>
        <w:right w:val="none" w:sz="0" w:space="0" w:color="auto"/>
      </w:divBdr>
    </w:div>
    <w:div w:id="1569487712">
      <w:bodyDiv w:val="1"/>
      <w:marLeft w:val="0"/>
      <w:marRight w:val="0"/>
      <w:marTop w:val="0"/>
      <w:marBottom w:val="0"/>
      <w:divBdr>
        <w:top w:val="none" w:sz="0" w:space="0" w:color="auto"/>
        <w:left w:val="none" w:sz="0" w:space="0" w:color="auto"/>
        <w:bottom w:val="none" w:sz="0" w:space="0" w:color="auto"/>
        <w:right w:val="none" w:sz="0" w:space="0" w:color="auto"/>
      </w:divBdr>
    </w:div>
    <w:div w:id="1577400957">
      <w:bodyDiv w:val="1"/>
      <w:marLeft w:val="0"/>
      <w:marRight w:val="0"/>
      <w:marTop w:val="0"/>
      <w:marBottom w:val="0"/>
      <w:divBdr>
        <w:top w:val="none" w:sz="0" w:space="0" w:color="auto"/>
        <w:left w:val="none" w:sz="0" w:space="0" w:color="auto"/>
        <w:bottom w:val="none" w:sz="0" w:space="0" w:color="auto"/>
        <w:right w:val="none" w:sz="0" w:space="0" w:color="auto"/>
      </w:divBdr>
    </w:div>
    <w:div w:id="1578515189">
      <w:bodyDiv w:val="1"/>
      <w:marLeft w:val="0"/>
      <w:marRight w:val="0"/>
      <w:marTop w:val="0"/>
      <w:marBottom w:val="0"/>
      <w:divBdr>
        <w:top w:val="none" w:sz="0" w:space="0" w:color="auto"/>
        <w:left w:val="none" w:sz="0" w:space="0" w:color="auto"/>
        <w:bottom w:val="none" w:sz="0" w:space="0" w:color="auto"/>
        <w:right w:val="none" w:sz="0" w:space="0" w:color="auto"/>
      </w:divBdr>
    </w:div>
    <w:div w:id="1578786037">
      <w:bodyDiv w:val="1"/>
      <w:marLeft w:val="0"/>
      <w:marRight w:val="0"/>
      <w:marTop w:val="0"/>
      <w:marBottom w:val="0"/>
      <w:divBdr>
        <w:top w:val="none" w:sz="0" w:space="0" w:color="auto"/>
        <w:left w:val="none" w:sz="0" w:space="0" w:color="auto"/>
        <w:bottom w:val="none" w:sz="0" w:space="0" w:color="auto"/>
        <w:right w:val="none" w:sz="0" w:space="0" w:color="auto"/>
      </w:divBdr>
    </w:div>
    <w:div w:id="1579560971">
      <w:bodyDiv w:val="1"/>
      <w:marLeft w:val="0"/>
      <w:marRight w:val="0"/>
      <w:marTop w:val="0"/>
      <w:marBottom w:val="0"/>
      <w:divBdr>
        <w:top w:val="none" w:sz="0" w:space="0" w:color="auto"/>
        <w:left w:val="none" w:sz="0" w:space="0" w:color="auto"/>
        <w:bottom w:val="none" w:sz="0" w:space="0" w:color="auto"/>
        <w:right w:val="none" w:sz="0" w:space="0" w:color="auto"/>
      </w:divBdr>
    </w:div>
    <w:div w:id="1588266091">
      <w:bodyDiv w:val="1"/>
      <w:marLeft w:val="0"/>
      <w:marRight w:val="0"/>
      <w:marTop w:val="0"/>
      <w:marBottom w:val="0"/>
      <w:divBdr>
        <w:top w:val="none" w:sz="0" w:space="0" w:color="auto"/>
        <w:left w:val="none" w:sz="0" w:space="0" w:color="auto"/>
        <w:bottom w:val="none" w:sz="0" w:space="0" w:color="auto"/>
        <w:right w:val="none" w:sz="0" w:space="0" w:color="auto"/>
      </w:divBdr>
    </w:div>
    <w:div w:id="1607888098">
      <w:bodyDiv w:val="1"/>
      <w:marLeft w:val="0"/>
      <w:marRight w:val="0"/>
      <w:marTop w:val="0"/>
      <w:marBottom w:val="0"/>
      <w:divBdr>
        <w:top w:val="none" w:sz="0" w:space="0" w:color="auto"/>
        <w:left w:val="none" w:sz="0" w:space="0" w:color="auto"/>
        <w:bottom w:val="none" w:sz="0" w:space="0" w:color="auto"/>
        <w:right w:val="none" w:sz="0" w:space="0" w:color="auto"/>
      </w:divBdr>
      <w:divsChild>
        <w:div w:id="314338648">
          <w:marLeft w:val="0"/>
          <w:marRight w:val="0"/>
          <w:marTop w:val="0"/>
          <w:marBottom w:val="0"/>
          <w:divBdr>
            <w:top w:val="none" w:sz="0" w:space="0" w:color="auto"/>
            <w:left w:val="none" w:sz="0" w:space="0" w:color="auto"/>
            <w:bottom w:val="none" w:sz="0" w:space="0" w:color="auto"/>
            <w:right w:val="none" w:sz="0" w:space="0" w:color="auto"/>
          </w:divBdr>
        </w:div>
        <w:div w:id="1013728360">
          <w:marLeft w:val="0"/>
          <w:marRight w:val="0"/>
          <w:marTop w:val="0"/>
          <w:marBottom w:val="0"/>
          <w:divBdr>
            <w:top w:val="none" w:sz="0" w:space="0" w:color="auto"/>
            <w:left w:val="none" w:sz="0" w:space="0" w:color="auto"/>
            <w:bottom w:val="none" w:sz="0" w:space="0" w:color="auto"/>
            <w:right w:val="none" w:sz="0" w:space="0" w:color="auto"/>
          </w:divBdr>
        </w:div>
        <w:div w:id="1614051558">
          <w:marLeft w:val="0"/>
          <w:marRight w:val="0"/>
          <w:marTop w:val="0"/>
          <w:marBottom w:val="0"/>
          <w:divBdr>
            <w:top w:val="none" w:sz="0" w:space="0" w:color="auto"/>
            <w:left w:val="none" w:sz="0" w:space="0" w:color="auto"/>
            <w:bottom w:val="none" w:sz="0" w:space="0" w:color="auto"/>
            <w:right w:val="none" w:sz="0" w:space="0" w:color="auto"/>
          </w:divBdr>
        </w:div>
        <w:div w:id="1615747441">
          <w:marLeft w:val="0"/>
          <w:marRight w:val="0"/>
          <w:marTop w:val="0"/>
          <w:marBottom w:val="0"/>
          <w:divBdr>
            <w:top w:val="none" w:sz="0" w:space="0" w:color="auto"/>
            <w:left w:val="none" w:sz="0" w:space="0" w:color="auto"/>
            <w:bottom w:val="none" w:sz="0" w:space="0" w:color="auto"/>
            <w:right w:val="none" w:sz="0" w:space="0" w:color="auto"/>
          </w:divBdr>
        </w:div>
        <w:div w:id="1626502913">
          <w:marLeft w:val="0"/>
          <w:marRight w:val="0"/>
          <w:marTop w:val="0"/>
          <w:marBottom w:val="0"/>
          <w:divBdr>
            <w:top w:val="none" w:sz="0" w:space="0" w:color="auto"/>
            <w:left w:val="none" w:sz="0" w:space="0" w:color="auto"/>
            <w:bottom w:val="none" w:sz="0" w:space="0" w:color="auto"/>
            <w:right w:val="none" w:sz="0" w:space="0" w:color="auto"/>
          </w:divBdr>
        </w:div>
      </w:divsChild>
    </w:div>
    <w:div w:id="1618684170">
      <w:bodyDiv w:val="1"/>
      <w:marLeft w:val="0"/>
      <w:marRight w:val="0"/>
      <w:marTop w:val="0"/>
      <w:marBottom w:val="0"/>
      <w:divBdr>
        <w:top w:val="none" w:sz="0" w:space="0" w:color="auto"/>
        <w:left w:val="none" w:sz="0" w:space="0" w:color="auto"/>
        <w:bottom w:val="none" w:sz="0" w:space="0" w:color="auto"/>
        <w:right w:val="none" w:sz="0" w:space="0" w:color="auto"/>
      </w:divBdr>
    </w:div>
    <w:div w:id="1619069835">
      <w:bodyDiv w:val="1"/>
      <w:marLeft w:val="0"/>
      <w:marRight w:val="0"/>
      <w:marTop w:val="0"/>
      <w:marBottom w:val="0"/>
      <w:divBdr>
        <w:top w:val="none" w:sz="0" w:space="0" w:color="auto"/>
        <w:left w:val="none" w:sz="0" w:space="0" w:color="auto"/>
        <w:bottom w:val="none" w:sz="0" w:space="0" w:color="auto"/>
        <w:right w:val="none" w:sz="0" w:space="0" w:color="auto"/>
      </w:divBdr>
    </w:div>
    <w:div w:id="1622111551">
      <w:bodyDiv w:val="1"/>
      <w:marLeft w:val="0"/>
      <w:marRight w:val="0"/>
      <w:marTop w:val="0"/>
      <w:marBottom w:val="0"/>
      <w:divBdr>
        <w:top w:val="none" w:sz="0" w:space="0" w:color="auto"/>
        <w:left w:val="none" w:sz="0" w:space="0" w:color="auto"/>
        <w:bottom w:val="none" w:sz="0" w:space="0" w:color="auto"/>
        <w:right w:val="none" w:sz="0" w:space="0" w:color="auto"/>
      </w:divBdr>
    </w:div>
    <w:div w:id="1624337921">
      <w:bodyDiv w:val="1"/>
      <w:marLeft w:val="0"/>
      <w:marRight w:val="0"/>
      <w:marTop w:val="0"/>
      <w:marBottom w:val="0"/>
      <w:divBdr>
        <w:top w:val="none" w:sz="0" w:space="0" w:color="auto"/>
        <w:left w:val="none" w:sz="0" w:space="0" w:color="auto"/>
        <w:bottom w:val="none" w:sz="0" w:space="0" w:color="auto"/>
        <w:right w:val="none" w:sz="0" w:space="0" w:color="auto"/>
      </w:divBdr>
    </w:div>
    <w:div w:id="1625891572">
      <w:bodyDiv w:val="1"/>
      <w:marLeft w:val="0"/>
      <w:marRight w:val="0"/>
      <w:marTop w:val="0"/>
      <w:marBottom w:val="0"/>
      <w:divBdr>
        <w:top w:val="none" w:sz="0" w:space="0" w:color="auto"/>
        <w:left w:val="none" w:sz="0" w:space="0" w:color="auto"/>
        <w:bottom w:val="none" w:sz="0" w:space="0" w:color="auto"/>
        <w:right w:val="none" w:sz="0" w:space="0" w:color="auto"/>
      </w:divBdr>
    </w:div>
    <w:div w:id="1626279464">
      <w:bodyDiv w:val="1"/>
      <w:marLeft w:val="0"/>
      <w:marRight w:val="0"/>
      <w:marTop w:val="0"/>
      <w:marBottom w:val="0"/>
      <w:divBdr>
        <w:top w:val="none" w:sz="0" w:space="0" w:color="auto"/>
        <w:left w:val="none" w:sz="0" w:space="0" w:color="auto"/>
        <w:bottom w:val="none" w:sz="0" w:space="0" w:color="auto"/>
        <w:right w:val="none" w:sz="0" w:space="0" w:color="auto"/>
      </w:divBdr>
    </w:div>
    <w:div w:id="1632900124">
      <w:bodyDiv w:val="1"/>
      <w:marLeft w:val="0"/>
      <w:marRight w:val="0"/>
      <w:marTop w:val="0"/>
      <w:marBottom w:val="0"/>
      <w:divBdr>
        <w:top w:val="none" w:sz="0" w:space="0" w:color="auto"/>
        <w:left w:val="none" w:sz="0" w:space="0" w:color="auto"/>
        <w:bottom w:val="none" w:sz="0" w:space="0" w:color="auto"/>
        <w:right w:val="none" w:sz="0" w:space="0" w:color="auto"/>
      </w:divBdr>
    </w:div>
    <w:div w:id="1635209537">
      <w:bodyDiv w:val="1"/>
      <w:marLeft w:val="0"/>
      <w:marRight w:val="0"/>
      <w:marTop w:val="0"/>
      <w:marBottom w:val="0"/>
      <w:divBdr>
        <w:top w:val="none" w:sz="0" w:space="0" w:color="auto"/>
        <w:left w:val="none" w:sz="0" w:space="0" w:color="auto"/>
        <w:bottom w:val="none" w:sz="0" w:space="0" w:color="auto"/>
        <w:right w:val="none" w:sz="0" w:space="0" w:color="auto"/>
      </w:divBdr>
    </w:div>
    <w:div w:id="1636905437">
      <w:bodyDiv w:val="1"/>
      <w:marLeft w:val="0"/>
      <w:marRight w:val="0"/>
      <w:marTop w:val="0"/>
      <w:marBottom w:val="0"/>
      <w:divBdr>
        <w:top w:val="none" w:sz="0" w:space="0" w:color="auto"/>
        <w:left w:val="none" w:sz="0" w:space="0" w:color="auto"/>
        <w:bottom w:val="none" w:sz="0" w:space="0" w:color="auto"/>
        <w:right w:val="none" w:sz="0" w:space="0" w:color="auto"/>
      </w:divBdr>
    </w:div>
    <w:div w:id="1637562981">
      <w:bodyDiv w:val="1"/>
      <w:marLeft w:val="0"/>
      <w:marRight w:val="0"/>
      <w:marTop w:val="0"/>
      <w:marBottom w:val="0"/>
      <w:divBdr>
        <w:top w:val="none" w:sz="0" w:space="0" w:color="auto"/>
        <w:left w:val="none" w:sz="0" w:space="0" w:color="auto"/>
        <w:bottom w:val="none" w:sz="0" w:space="0" w:color="auto"/>
        <w:right w:val="none" w:sz="0" w:space="0" w:color="auto"/>
      </w:divBdr>
      <w:divsChild>
        <w:div w:id="1858693010">
          <w:marLeft w:val="0"/>
          <w:marRight w:val="0"/>
          <w:marTop w:val="0"/>
          <w:marBottom w:val="0"/>
          <w:divBdr>
            <w:top w:val="none" w:sz="0" w:space="0" w:color="auto"/>
            <w:left w:val="none" w:sz="0" w:space="0" w:color="auto"/>
            <w:bottom w:val="none" w:sz="0" w:space="0" w:color="auto"/>
            <w:right w:val="none" w:sz="0" w:space="0" w:color="auto"/>
          </w:divBdr>
          <w:divsChild>
            <w:div w:id="403381740">
              <w:marLeft w:val="0"/>
              <w:marRight w:val="0"/>
              <w:marTop w:val="0"/>
              <w:marBottom w:val="0"/>
              <w:divBdr>
                <w:top w:val="none" w:sz="0" w:space="0" w:color="auto"/>
                <w:left w:val="none" w:sz="0" w:space="0" w:color="auto"/>
                <w:bottom w:val="none" w:sz="0" w:space="0" w:color="auto"/>
                <w:right w:val="none" w:sz="0" w:space="0" w:color="auto"/>
              </w:divBdr>
              <w:divsChild>
                <w:div w:id="149753440">
                  <w:marLeft w:val="0"/>
                  <w:marRight w:val="0"/>
                  <w:marTop w:val="0"/>
                  <w:marBottom w:val="0"/>
                  <w:divBdr>
                    <w:top w:val="none" w:sz="0" w:space="0" w:color="auto"/>
                    <w:left w:val="none" w:sz="0" w:space="0" w:color="auto"/>
                    <w:bottom w:val="none" w:sz="0" w:space="0" w:color="auto"/>
                    <w:right w:val="none" w:sz="0" w:space="0" w:color="auto"/>
                  </w:divBdr>
                  <w:divsChild>
                    <w:div w:id="2059891350">
                      <w:marLeft w:val="0"/>
                      <w:marRight w:val="0"/>
                      <w:marTop w:val="0"/>
                      <w:marBottom w:val="0"/>
                      <w:divBdr>
                        <w:top w:val="none" w:sz="0" w:space="0" w:color="auto"/>
                        <w:left w:val="none" w:sz="0" w:space="0" w:color="auto"/>
                        <w:bottom w:val="none" w:sz="0" w:space="0" w:color="auto"/>
                        <w:right w:val="none" w:sz="0" w:space="0" w:color="auto"/>
                      </w:divBdr>
                    </w:div>
                    <w:div w:id="209119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683497">
      <w:bodyDiv w:val="1"/>
      <w:marLeft w:val="0"/>
      <w:marRight w:val="0"/>
      <w:marTop w:val="0"/>
      <w:marBottom w:val="0"/>
      <w:divBdr>
        <w:top w:val="none" w:sz="0" w:space="0" w:color="auto"/>
        <w:left w:val="none" w:sz="0" w:space="0" w:color="auto"/>
        <w:bottom w:val="none" w:sz="0" w:space="0" w:color="auto"/>
        <w:right w:val="none" w:sz="0" w:space="0" w:color="auto"/>
      </w:divBdr>
    </w:div>
    <w:div w:id="1642691615">
      <w:bodyDiv w:val="1"/>
      <w:marLeft w:val="0"/>
      <w:marRight w:val="0"/>
      <w:marTop w:val="0"/>
      <w:marBottom w:val="0"/>
      <w:divBdr>
        <w:top w:val="none" w:sz="0" w:space="0" w:color="auto"/>
        <w:left w:val="none" w:sz="0" w:space="0" w:color="auto"/>
        <w:bottom w:val="none" w:sz="0" w:space="0" w:color="auto"/>
        <w:right w:val="none" w:sz="0" w:space="0" w:color="auto"/>
      </w:divBdr>
    </w:div>
    <w:div w:id="1645892529">
      <w:bodyDiv w:val="1"/>
      <w:marLeft w:val="0"/>
      <w:marRight w:val="0"/>
      <w:marTop w:val="0"/>
      <w:marBottom w:val="0"/>
      <w:divBdr>
        <w:top w:val="none" w:sz="0" w:space="0" w:color="auto"/>
        <w:left w:val="none" w:sz="0" w:space="0" w:color="auto"/>
        <w:bottom w:val="none" w:sz="0" w:space="0" w:color="auto"/>
        <w:right w:val="none" w:sz="0" w:space="0" w:color="auto"/>
      </w:divBdr>
    </w:div>
    <w:div w:id="1647509870">
      <w:bodyDiv w:val="1"/>
      <w:marLeft w:val="0"/>
      <w:marRight w:val="0"/>
      <w:marTop w:val="0"/>
      <w:marBottom w:val="0"/>
      <w:divBdr>
        <w:top w:val="none" w:sz="0" w:space="0" w:color="auto"/>
        <w:left w:val="none" w:sz="0" w:space="0" w:color="auto"/>
        <w:bottom w:val="none" w:sz="0" w:space="0" w:color="auto"/>
        <w:right w:val="none" w:sz="0" w:space="0" w:color="auto"/>
      </w:divBdr>
    </w:div>
    <w:div w:id="1648587701">
      <w:bodyDiv w:val="1"/>
      <w:marLeft w:val="0"/>
      <w:marRight w:val="0"/>
      <w:marTop w:val="0"/>
      <w:marBottom w:val="0"/>
      <w:divBdr>
        <w:top w:val="none" w:sz="0" w:space="0" w:color="auto"/>
        <w:left w:val="none" w:sz="0" w:space="0" w:color="auto"/>
        <w:bottom w:val="none" w:sz="0" w:space="0" w:color="auto"/>
        <w:right w:val="none" w:sz="0" w:space="0" w:color="auto"/>
      </w:divBdr>
    </w:div>
    <w:div w:id="1655523683">
      <w:bodyDiv w:val="1"/>
      <w:marLeft w:val="0"/>
      <w:marRight w:val="0"/>
      <w:marTop w:val="0"/>
      <w:marBottom w:val="0"/>
      <w:divBdr>
        <w:top w:val="none" w:sz="0" w:space="0" w:color="auto"/>
        <w:left w:val="none" w:sz="0" w:space="0" w:color="auto"/>
        <w:bottom w:val="none" w:sz="0" w:space="0" w:color="auto"/>
        <w:right w:val="none" w:sz="0" w:space="0" w:color="auto"/>
      </w:divBdr>
    </w:div>
    <w:div w:id="1664552299">
      <w:bodyDiv w:val="1"/>
      <w:marLeft w:val="0"/>
      <w:marRight w:val="0"/>
      <w:marTop w:val="0"/>
      <w:marBottom w:val="0"/>
      <w:divBdr>
        <w:top w:val="none" w:sz="0" w:space="0" w:color="auto"/>
        <w:left w:val="none" w:sz="0" w:space="0" w:color="auto"/>
        <w:bottom w:val="none" w:sz="0" w:space="0" w:color="auto"/>
        <w:right w:val="none" w:sz="0" w:space="0" w:color="auto"/>
      </w:divBdr>
    </w:div>
    <w:div w:id="1670255322">
      <w:bodyDiv w:val="1"/>
      <w:marLeft w:val="0"/>
      <w:marRight w:val="0"/>
      <w:marTop w:val="0"/>
      <w:marBottom w:val="0"/>
      <w:divBdr>
        <w:top w:val="none" w:sz="0" w:space="0" w:color="auto"/>
        <w:left w:val="none" w:sz="0" w:space="0" w:color="auto"/>
        <w:bottom w:val="none" w:sz="0" w:space="0" w:color="auto"/>
        <w:right w:val="none" w:sz="0" w:space="0" w:color="auto"/>
      </w:divBdr>
      <w:divsChild>
        <w:div w:id="271517132">
          <w:marLeft w:val="0"/>
          <w:marRight w:val="0"/>
          <w:marTop w:val="0"/>
          <w:marBottom w:val="0"/>
          <w:divBdr>
            <w:top w:val="none" w:sz="0" w:space="0" w:color="auto"/>
            <w:left w:val="none" w:sz="0" w:space="0" w:color="auto"/>
            <w:bottom w:val="none" w:sz="0" w:space="0" w:color="auto"/>
            <w:right w:val="none" w:sz="0" w:space="0" w:color="auto"/>
          </w:divBdr>
        </w:div>
        <w:div w:id="415441181">
          <w:marLeft w:val="0"/>
          <w:marRight w:val="0"/>
          <w:marTop w:val="0"/>
          <w:marBottom w:val="0"/>
          <w:divBdr>
            <w:top w:val="none" w:sz="0" w:space="0" w:color="auto"/>
            <w:left w:val="none" w:sz="0" w:space="0" w:color="auto"/>
            <w:bottom w:val="none" w:sz="0" w:space="0" w:color="auto"/>
            <w:right w:val="none" w:sz="0" w:space="0" w:color="auto"/>
          </w:divBdr>
        </w:div>
        <w:div w:id="1539706430">
          <w:marLeft w:val="0"/>
          <w:marRight w:val="0"/>
          <w:marTop w:val="0"/>
          <w:marBottom w:val="0"/>
          <w:divBdr>
            <w:top w:val="none" w:sz="0" w:space="0" w:color="auto"/>
            <w:left w:val="none" w:sz="0" w:space="0" w:color="auto"/>
            <w:bottom w:val="none" w:sz="0" w:space="0" w:color="auto"/>
            <w:right w:val="none" w:sz="0" w:space="0" w:color="auto"/>
          </w:divBdr>
        </w:div>
        <w:div w:id="1843664688">
          <w:marLeft w:val="0"/>
          <w:marRight w:val="0"/>
          <w:marTop w:val="0"/>
          <w:marBottom w:val="0"/>
          <w:divBdr>
            <w:top w:val="none" w:sz="0" w:space="0" w:color="auto"/>
            <w:left w:val="none" w:sz="0" w:space="0" w:color="auto"/>
            <w:bottom w:val="none" w:sz="0" w:space="0" w:color="auto"/>
            <w:right w:val="none" w:sz="0" w:space="0" w:color="auto"/>
          </w:divBdr>
        </w:div>
      </w:divsChild>
    </w:div>
    <w:div w:id="1670599110">
      <w:bodyDiv w:val="1"/>
      <w:marLeft w:val="0"/>
      <w:marRight w:val="0"/>
      <w:marTop w:val="0"/>
      <w:marBottom w:val="0"/>
      <w:divBdr>
        <w:top w:val="none" w:sz="0" w:space="0" w:color="auto"/>
        <w:left w:val="none" w:sz="0" w:space="0" w:color="auto"/>
        <w:bottom w:val="none" w:sz="0" w:space="0" w:color="auto"/>
        <w:right w:val="none" w:sz="0" w:space="0" w:color="auto"/>
      </w:divBdr>
    </w:div>
    <w:div w:id="1706173807">
      <w:bodyDiv w:val="1"/>
      <w:marLeft w:val="0"/>
      <w:marRight w:val="0"/>
      <w:marTop w:val="0"/>
      <w:marBottom w:val="0"/>
      <w:divBdr>
        <w:top w:val="none" w:sz="0" w:space="0" w:color="auto"/>
        <w:left w:val="none" w:sz="0" w:space="0" w:color="auto"/>
        <w:bottom w:val="none" w:sz="0" w:space="0" w:color="auto"/>
        <w:right w:val="none" w:sz="0" w:space="0" w:color="auto"/>
      </w:divBdr>
    </w:div>
    <w:div w:id="1717587964">
      <w:bodyDiv w:val="1"/>
      <w:marLeft w:val="0"/>
      <w:marRight w:val="0"/>
      <w:marTop w:val="0"/>
      <w:marBottom w:val="0"/>
      <w:divBdr>
        <w:top w:val="none" w:sz="0" w:space="0" w:color="auto"/>
        <w:left w:val="none" w:sz="0" w:space="0" w:color="auto"/>
        <w:bottom w:val="none" w:sz="0" w:space="0" w:color="auto"/>
        <w:right w:val="none" w:sz="0" w:space="0" w:color="auto"/>
      </w:divBdr>
    </w:div>
    <w:div w:id="1723943040">
      <w:bodyDiv w:val="1"/>
      <w:marLeft w:val="0"/>
      <w:marRight w:val="0"/>
      <w:marTop w:val="0"/>
      <w:marBottom w:val="0"/>
      <w:divBdr>
        <w:top w:val="none" w:sz="0" w:space="0" w:color="auto"/>
        <w:left w:val="none" w:sz="0" w:space="0" w:color="auto"/>
        <w:bottom w:val="none" w:sz="0" w:space="0" w:color="auto"/>
        <w:right w:val="none" w:sz="0" w:space="0" w:color="auto"/>
      </w:divBdr>
    </w:div>
    <w:div w:id="1736583454">
      <w:bodyDiv w:val="1"/>
      <w:marLeft w:val="0"/>
      <w:marRight w:val="0"/>
      <w:marTop w:val="0"/>
      <w:marBottom w:val="0"/>
      <w:divBdr>
        <w:top w:val="none" w:sz="0" w:space="0" w:color="auto"/>
        <w:left w:val="none" w:sz="0" w:space="0" w:color="auto"/>
        <w:bottom w:val="none" w:sz="0" w:space="0" w:color="auto"/>
        <w:right w:val="none" w:sz="0" w:space="0" w:color="auto"/>
      </w:divBdr>
    </w:div>
    <w:div w:id="1736851976">
      <w:bodyDiv w:val="1"/>
      <w:marLeft w:val="0"/>
      <w:marRight w:val="0"/>
      <w:marTop w:val="0"/>
      <w:marBottom w:val="0"/>
      <w:divBdr>
        <w:top w:val="none" w:sz="0" w:space="0" w:color="auto"/>
        <w:left w:val="none" w:sz="0" w:space="0" w:color="auto"/>
        <w:bottom w:val="none" w:sz="0" w:space="0" w:color="auto"/>
        <w:right w:val="none" w:sz="0" w:space="0" w:color="auto"/>
      </w:divBdr>
    </w:div>
    <w:div w:id="1740710315">
      <w:bodyDiv w:val="1"/>
      <w:marLeft w:val="0"/>
      <w:marRight w:val="0"/>
      <w:marTop w:val="0"/>
      <w:marBottom w:val="0"/>
      <w:divBdr>
        <w:top w:val="none" w:sz="0" w:space="0" w:color="auto"/>
        <w:left w:val="none" w:sz="0" w:space="0" w:color="auto"/>
        <w:bottom w:val="none" w:sz="0" w:space="0" w:color="auto"/>
        <w:right w:val="none" w:sz="0" w:space="0" w:color="auto"/>
      </w:divBdr>
    </w:div>
    <w:div w:id="1749032342">
      <w:bodyDiv w:val="1"/>
      <w:marLeft w:val="0"/>
      <w:marRight w:val="0"/>
      <w:marTop w:val="0"/>
      <w:marBottom w:val="0"/>
      <w:divBdr>
        <w:top w:val="none" w:sz="0" w:space="0" w:color="auto"/>
        <w:left w:val="none" w:sz="0" w:space="0" w:color="auto"/>
        <w:bottom w:val="none" w:sz="0" w:space="0" w:color="auto"/>
        <w:right w:val="none" w:sz="0" w:space="0" w:color="auto"/>
      </w:divBdr>
    </w:div>
    <w:div w:id="1757558880">
      <w:bodyDiv w:val="1"/>
      <w:marLeft w:val="0"/>
      <w:marRight w:val="0"/>
      <w:marTop w:val="0"/>
      <w:marBottom w:val="0"/>
      <w:divBdr>
        <w:top w:val="none" w:sz="0" w:space="0" w:color="auto"/>
        <w:left w:val="none" w:sz="0" w:space="0" w:color="auto"/>
        <w:bottom w:val="none" w:sz="0" w:space="0" w:color="auto"/>
        <w:right w:val="none" w:sz="0" w:space="0" w:color="auto"/>
      </w:divBdr>
    </w:div>
    <w:div w:id="1765415988">
      <w:bodyDiv w:val="1"/>
      <w:marLeft w:val="0"/>
      <w:marRight w:val="0"/>
      <w:marTop w:val="0"/>
      <w:marBottom w:val="0"/>
      <w:divBdr>
        <w:top w:val="none" w:sz="0" w:space="0" w:color="auto"/>
        <w:left w:val="none" w:sz="0" w:space="0" w:color="auto"/>
        <w:bottom w:val="none" w:sz="0" w:space="0" w:color="auto"/>
        <w:right w:val="none" w:sz="0" w:space="0" w:color="auto"/>
      </w:divBdr>
    </w:div>
    <w:div w:id="1772436025">
      <w:bodyDiv w:val="1"/>
      <w:marLeft w:val="0"/>
      <w:marRight w:val="0"/>
      <w:marTop w:val="0"/>
      <w:marBottom w:val="0"/>
      <w:divBdr>
        <w:top w:val="none" w:sz="0" w:space="0" w:color="auto"/>
        <w:left w:val="none" w:sz="0" w:space="0" w:color="auto"/>
        <w:bottom w:val="none" w:sz="0" w:space="0" w:color="auto"/>
        <w:right w:val="none" w:sz="0" w:space="0" w:color="auto"/>
      </w:divBdr>
      <w:divsChild>
        <w:div w:id="658771078">
          <w:marLeft w:val="0"/>
          <w:marRight w:val="0"/>
          <w:marTop w:val="0"/>
          <w:marBottom w:val="0"/>
          <w:divBdr>
            <w:top w:val="none" w:sz="0" w:space="0" w:color="auto"/>
            <w:left w:val="none" w:sz="0" w:space="0" w:color="auto"/>
            <w:bottom w:val="none" w:sz="0" w:space="0" w:color="auto"/>
            <w:right w:val="none" w:sz="0" w:space="0" w:color="auto"/>
          </w:divBdr>
        </w:div>
      </w:divsChild>
    </w:div>
    <w:div w:id="1774398172">
      <w:bodyDiv w:val="1"/>
      <w:marLeft w:val="0"/>
      <w:marRight w:val="0"/>
      <w:marTop w:val="0"/>
      <w:marBottom w:val="0"/>
      <w:divBdr>
        <w:top w:val="none" w:sz="0" w:space="0" w:color="auto"/>
        <w:left w:val="none" w:sz="0" w:space="0" w:color="auto"/>
        <w:bottom w:val="none" w:sz="0" w:space="0" w:color="auto"/>
        <w:right w:val="none" w:sz="0" w:space="0" w:color="auto"/>
      </w:divBdr>
    </w:div>
    <w:div w:id="1782872512">
      <w:bodyDiv w:val="1"/>
      <w:marLeft w:val="0"/>
      <w:marRight w:val="0"/>
      <w:marTop w:val="0"/>
      <w:marBottom w:val="0"/>
      <w:divBdr>
        <w:top w:val="none" w:sz="0" w:space="0" w:color="auto"/>
        <w:left w:val="none" w:sz="0" w:space="0" w:color="auto"/>
        <w:bottom w:val="none" w:sz="0" w:space="0" w:color="auto"/>
        <w:right w:val="none" w:sz="0" w:space="0" w:color="auto"/>
      </w:divBdr>
    </w:div>
    <w:div w:id="1786653107">
      <w:bodyDiv w:val="1"/>
      <w:marLeft w:val="0"/>
      <w:marRight w:val="0"/>
      <w:marTop w:val="0"/>
      <w:marBottom w:val="0"/>
      <w:divBdr>
        <w:top w:val="none" w:sz="0" w:space="0" w:color="auto"/>
        <w:left w:val="none" w:sz="0" w:space="0" w:color="auto"/>
        <w:bottom w:val="none" w:sz="0" w:space="0" w:color="auto"/>
        <w:right w:val="none" w:sz="0" w:space="0" w:color="auto"/>
      </w:divBdr>
    </w:div>
    <w:div w:id="1795564952">
      <w:bodyDiv w:val="1"/>
      <w:marLeft w:val="0"/>
      <w:marRight w:val="0"/>
      <w:marTop w:val="0"/>
      <w:marBottom w:val="0"/>
      <w:divBdr>
        <w:top w:val="none" w:sz="0" w:space="0" w:color="auto"/>
        <w:left w:val="none" w:sz="0" w:space="0" w:color="auto"/>
        <w:bottom w:val="none" w:sz="0" w:space="0" w:color="auto"/>
        <w:right w:val="none" w:sz="0" w:space="0" w:color="auto"/>
      </w:divBdr>
    </w:div>
    <w:div w:id="1795783016">
      <w:bodyDiv w:val="1"/>
      <w:marLeft w:val="0"/>
      <w:marRight w:val="0"/>
      <w:marTop w:val="0"/>
      <w:marBottom w:val="0"/>
      <w:divBdr>
        <w:top w:val="none" w:sz="0" w:space="0" w:color="auto"/>
        <w:left w:val="none" w:sz="0" w:space="0" w:color="auto"/>
        <w:bottom w:val="none" w:sz="0" w:space="0" w:color="auto"/>
        <w:right w:val="none" w:sz="0" w:space="0" w:color="auto"/>
      </w:divBdr>
      <w:divsChild>
        <w:div w:id="59637763">
          <w:marLeft w:val="0"/>
          <w:marRight w:val="0"/>
          <w:marTop w:val="0"/>
          <w:marBottom w:val="0"/>
          <w:divBdr>
            <w:top w:val="none" w:sz="0" w:space="0" w:color="auto"/>
            <w:left w:val="none" w:sz="0" w:space="0" w:color="auto"/>
            <w:bottom w:val="none" w:sz="0" w:space="0" w:color="auto"/>
            <w:right w:val="none" w:sz="0" w:space="0" w:color="auto"/>
          </w:divBdr>
        </w:div>
        <w:div w:id="140393623">
          <w:marLeft w:val="0"/>
          <w:marRight w:val="0"/>
          <w:marTop w:val="0"/>
          <w:marBottom w:val="0"/>
          <w:divBdr>
            <w:top w:val="none" w:sz="0" w:space="0" w:color="auto"/>
            <w:left w:val="none" w:sz="0" w:space="0" w:color="auto"/>
            <w:bottom w:val="none" w:sz="0" w:space="0" w:color="auto"/>
            <w:right w:val="none" w:sz="0" w:space="0" w:color="auto"/>
          </w:divBdr>
        </w:div>
        <w:div w:id="380180650">
          <w:marLeft w:val="0"/>
          <w:marRight w:val="0"/>
          <w:marTop w:val="0"/>
          <w:marBottom w:val="0"/>
          <w:divBdr>
            <w:top w:val="none" w:sz="0" w:space="0" w:color="auto"/>
            <w:left w:val="none" w:sz="0" w:space="0" w:color="auto"/>
            <w:bottom w:val="none" w:sz="0" w:space="0" w:color="auto"/>
            <w:right w:val="none" w:sz="0" w:space="0" w:color="auto"/>
          </w:divBdr>
        </w:div>
        <w:div w:id="1236934919">
          <w:marLeft w:val="0"/>
          <w:marRight w:val="0"/>
          <w:marTop w:val="0"/>
          <w:marBottom w:val="0"/>
          <w:divBdr>
            <w:top w:val="none" w:sz="0" w:space="0" w:color="auto"/>
            <w:left w:val="none" w:sz="0" w:space="0" w:color="auto"/>
            <w:bottom w:val="none" w:sz="0" w:space="0" w:color="auto"/>
            <w:right w:val="none" w:sz="0" w:space="0" w:color="auto"/>
          </w:divBdr>
        </w:div>
        <w:div w:id="1287808324">
          <w:marLeft w:val="0"/>
          <w:marRight w:val="0"/>
          <w:marTop w:val="0"/>
          <w:marBottom w:val="0"/>
          <w:divBdr>
            <w:top w:val="none" w:sz="0" w:space="0" w:color="auto"/>
            <w:left w:val="none" w:sz="0" w:space="0" w:color="auto"/>
            <w:bottom w:val="none" w:sz="0" w:space="0" w:color="auto"/>
            <w:right w:val="none" w:sz="0" w:space="0" w:color="auto"/>
          </w:divBdr>
        </w:div>
      </w:divsChild>
    </w:div>
    <w:div w:id="1808009689">
      <w:bodyDiv w:val="1"/>
      <w:marLeft w:val="0"/>
      <w:marRight w:val="0"/>
      <w:marTop w:val="0"/>
      <w:marBottom w:val="0"/>
      <w:divBdr>
        <w:top w:val="none" w:sz="0" w:space="0" w:color="auto"/>
        <w:left w:val="none" w:sz="0" w:space="0" w:color="auto"/>
        <w:bottom w:val="none" w:sz="0" w:space="0" w:color="auto"/>
        <w:right w:val="none" w:sz="0" w:space="0" w:color="auto"/>
      </w:divBdr>
    </w:div>
    <w:div w:id="1817989196">
      <w:bodyDiv w:val="1"/>
      <w:marLeft w:val="0"/>
      <w:marRight w:val="0"/>
      <w:marTop w:val="0"/>
      <w:marBottom w:val="0"/>
      <w:divBdr>
        <w:top w:val="none" w:sz="0" w:space="0" w:color="auto"/>
        <w:left w:val="none" w:sz="0" w:space="0" w:color="auto"/>
        <w:bottom w:val="none" w:sz="0" w:space="0" w:color="auto"/>
        <w:right w:val="none" w:sz="0" w:space="0" w:color="auto"/>
      </w:divBdr>
    </w:div>
    <w:div w:id="1818495368">
      <w:bodyDiv w:val="1"/>
      <w:marLeft w:val="0"/>
      <w:marRight w:val="0"/>
      <w:marTop w:val="0"/>
      <w:marBottom w:val="0"/>
      <w:divBdr>
        <w:top w:val="none" w:sz="0" w:space="0" w:color="auto"/>
        <w:left w:val="none" w:sz="0" w:space="0" w:color="auto"/>
        <w:bottom w:val="none" w:sz="0" w:space="0" w:color="auto"/>
        <w:right w:val="none" w:sz="0" w:space="0" w:color="auto"/>
      </w:divBdr>
    </w:div>
    <w:div w:id="1821455100">
      <w:bodyDiv w:val="1"/>
      <w:marLeft w:val="0"/>
      <w:marRight w:val="0"/>
      <w:marTop w:val="0"/>
      <w:marBottom w:val="0"/>
      <w:divBdr>
        <w:top w:val="none" w:sz="0" w:space="0" w:color="auto"/>
        <w:left w:val="none" w:sz="0" w:space="0" w:color="auto"/>
        <w:bottom w:val="none" w:sz="0" w:space="0" w:color="auto"/>
        <w:right w:val="none" w:sz="0" w:space="0" w:color="auto"/>
      </w:divBdr>
    </w:div>
    <w:div w:id="1829788707">
      <w:bodyDiv w:val="1"/>
      <w:marLeft w:val="0"/>
      <w:marRight w:val="0"/>
      <w:marTop w:val="0"/>
      <w:marBottom w:val="0"/>
      <w:divBdr>
        <w:top w:val="none" w:sz="0" w:space="0" w:color="auto"/>
        <w:left w:val="none" w:sz="0" w:space="0" w:color="auto"/>
        <w:bottom w:val="none" w:sz="0" w:space="0" w:color="auto"/>
        <w:right w:val="none" w:sz="0" w:space="0" w:color="auto"/>
      </w:divBdr>
    </w:div>
    <w:div w:id="1833594447">
      <w:bodyDiv w:val="1"/>
      <w:marLeft w:val="0"/>
      <w:marRight w:val="0"/>
      <w:marTop w:val="0"/>
      <w:marBottom w:val="0"/>
      <w:divBdr>
        <w:top w:val="none" w:sz="0" w:space="0" w:color="auto"/>
        <w:left w:val="none" w:sz="0" w:space="0" w:color="auto"/>
        <w:bottom w:val="none" w:sz="0" w:space="0" w:color="auto"/>
        <w:right w:val="none" w:sz="0" w:space="0" w:color="auto"/>
      </w:divBdr>
    </w:div>
    <w:div w:id="1835996399">
      <w:bodyDiv w:val="1"/>
      <w:marLeft w:val="0"/>
      <w:marRight w:val="0"/>
      <w:marTop w:val="0"/>
      <w:marBottom w:val="0"/>
      <w:divBdr>
        <w:top w:val="none" w:sz="0" w:space="0" w:color="auto"/>
        <w:left w:val="none" w:sz="0" w:space="0" w:color="auto"/>
        <w:bottom w:val="none" w:sz="0" w:space="0" w:color="auto"/>
        <w:right w:val="none" w:sz="0" w:space="0" w:color="auto"/>
      </w:divBdr>
    </w:div>
    <w:div w:id="1837451451">
      <w:bodyDiv w:val="1"/>
      <w:marLeft w:val="0"/>
      <w:marRight w:val="0"/>
      <w:marTop w:val="0"/>
      <w:marBottom w:val="0"/>
      <w:divBdr>
        <w:top w:val="none" w:sz="0" w:space="0" w:color="auto"/>
        <w:left w:val="none" w:sz="0" w:space="0" w:color="auto"/>
        <w:bottom w:val="none" w:sz="0" w:space="0" w:color="auto"/>
        <w:right w:val="none" w:sz="0" w:space="0" w:color="auto"/>
      </w:divBdr>
    </w:div>
    <w:div w:id="1843543980">
      <w:bodyDiv w:val="1"/>
      <w:marLeft w:val="0"/>
      <w:marRight w:val="0"/>
      <w:marTop w:val="0"/>
      <w:marBottom w:val="0"/>
      <w:divBdr>
        <w:top w:val="none" w:sz="0" w:space="0" w:color="auto"/>
        <w:left w:val="none" w:sz="0" w:space="0" w:color="auto"/>
        <w:bottom w:val="none" w:sz="0" w:space="0" w:color="auto"/>
        <w:right w:val="none" w:sz="0" w:space="0" w:color="auto"/>
      </w:divBdr>
    </w:div>
    <w:div w:id="1845893754">
      <w:bodyDiv w:val="1"/>
      <w:marLeft w:val="0"/>
      <w:marRight w:val="0"/>
      <w:marTop w:val="0"/>
      <w:marBottom w:val="0"/>
      <w:divBdr>
        <w:top w:val="none" w:sz="0" w:space="0" w:color="auto"/>
        <w:left w:val="none" w:sz="0" w:space="0" w:color="auto"/>
        <w:bottom w:val="none" w:sz="0" w:space="0" w:color="auto"/>
        <w:right w:val="none" w:sz="0" w:space="0" w:color="auto"/>
      </w:divBdr>
      <w:divsChild>
        <w:div w:id="16197486">
          <w:marLeft w:val="0"/>
          <w:marRight w:val="0"/>
          <w:marTop w:val="0"/>
          <w:marBottom w:val="0"/>
          <w:divBdr>
            <w:top w:val="none" w:sz="0" w:space="0" w:color="auto"/>
            <w:left w:val="none" w:sz="0" w:space="0" w:color="auto"/>
            <w:bottom w:val="none" w:sz="0" w:space="0" w:color="auto"/>
            <w:right w:val="none" w:sz="0" w:space="0" w:color="auto"/>
          </w:divBdr>
        </w:div>
        <w:div w:id="853034916">
          <w:marLeft w:val="0"/>
          <w:marRight w:val="0"/>
          <w:marTop w:val="0"/>
          <w:marBottom w:val="0"/>
          <w:divBdr>
            <w:top w:val="none" w:sz="0" w:space="0" w:color="auto"/>
            <w:left w:val="none" w:sz="0" w:space="0" w:color="auto"/>
            <w:bottom w:val="none" w:sz="0" w:space="0" w:color="auto"/>
            <w:right w:val="none" w:sz="0" w:space="0" w:color="auto"/>
          </w:divBdr>
        </w:div>
      </w:divsChild>
    </w:div>
    <w:div w:id="1848130296">
      <w:bodyDiv w:val="1"/>
      <w:marLeft w:val="0"/>
      <w:marRight w:val="0"/>
      <w:marTop w:val="0"/>
      <w:marBottom w:val="0"/>
      <w:divBdr>
        <w:top w:val="none" w:sz="0" w:space="0" w:color="auto"/>
        <w:left w:val="none" w:sz="0" w:space="0" w:color="auto"/>
        <w:bottom w:val="none" w:sz="0" w:space="0" w:color="auto"/>
        <w:right w:val="none" w:sz="0" w:space="0" w:color="auto"/>
      </w:divBdr>
    </w:div>
    <w:div w:id="1863861576">
      <w:bodyDiv w:val="1"/>
      <w:marLeft w:val="0"/>
      <w:marRight w:val="0"/>
      <w:marTop w:val="0"/>
      <w:marBottom w:val="0"/>
      <w:divBdr>
        <w:top w:val="none" w:sz="0" w:space="0" w:color="auto"/>
        <w:left w:val="none" w:sz="0" w:space="0" w:color="auto"/>
        <w:bottom w:val="none" w:sz="0" w:space="0" w:color="auto"/>
        <w:right w:val="none" w:sz="0" w:space="0" w:color="auto"/>
      </w:divBdr>
    </w:div>
    <w:div w:id="1864591606">
      <w:bodyDiv w:val="1"/>
      <w:marLeft w:val="0"/>
      <w:marRight w:val="0"/>
      <w:marTop w:val="0"/>
      <w:marBottom w:val="0"/>
      <w:divBdr>
        <w:top w:val="none" w:sz="0" w:space="0" w:color="auto"/>
        <w:left w:val="none" w:sz="0" w:space="0" w:color="auto"/>
        <w:bottom w:val="none" w:sz="0" w:space="0" w:color="auto"/>
        <w:right w:val="none" w:sz="0" w:space="0" w:color="auto"/>
      </w:divBdr>
    </w:div>
    <w:div w:id="1865747792">
      <w:bodyDiv w:val="1"/>
      <w:marLeft w:val="0"/>
      <w:marRight w:val="0"/>
      <w:marTop w:val="0"/>
      <w:marBottom w:val="0"/>
      <w:divBdr>
        <w:top w:val="none" w:sz="0" w:space="0" w:color="auto"/>
        <w:left w:val="none" w:sz="0" w:space="0" w:color="auto"/>
        <w:bottom w:val="none" w:sz="0" w:space="0" w:color="auto"/>
        <w:right w:val="none" w:sz="0" w:space="0" w:color="auto"/>
      </w:divBdr>
    </w:div>
    <w:div w:id="1870491419">
      <w:bodyDiv w:val="1"/>
      <w:marLeft w:val="0"/>
      <w:marRight w:val="0"/>
      <w:marTop w:val="0"/>
      <w:marBottom w:val="0"/>
      <w:divBdr>
        <w:top w:val="none" w:sz="0" w:space="0" w:color="auto"/>
        <w:left w:val="none" w:sz="0" w:space="0" w:color="auto"/>
        <w:bottom w:val="none" w:sz="0" w:space="0" w:color="auto"/>
        <w:right w:val="none" w:sz="0" w:space="0" w:color="auto"/>
      </w:divBdr>
    </w:div>
    <w:div w:id="1890340004">
      <w:bodyDiv w:val="1"/>
      <w:marLeft w:val="0"/>
      <w:marRight w:val="0"/>
      <w:marTop w:val="0"/>
      <w:marBottom w:val="0"/>
      <w:divBdr>
        <w:top w:val="none" w:sz="0" w:space="0" w:color="auto"/>
        <w:left w:val="none" w:sz="0" w:space="0" w:color="auto"/>
        <w:bottom w:val="none" w:sz="0" w:space="0" w:color="auto"/>
        <w:right w:val="none" w:sz="0" w:space="0" w:color="auto"/>
      </w:divBdr>
    </w:div>
    <w:div w:id="1900942989">
      <w:bodyDiv w:val="1"/>
      <w:marLeft w:val="0"/>
      <w:marRight w:val="0"/>
      <w:marTop w:val="0"/>
      <w:marBottom w:val="0"/>
      <w:divBdr>
        <w:top w:val="none" w:sz="0" w:space="0" w:color="auto"/>
        <w:left w:val="none" w:sz="0" w:space="0" w:color="auto"/>
        <w:bottom w:val="none" w:sz="0" w:space="0" w:color="auto"/>
        <w:right w:val="none" w:sz="0" w:space="0" w:color="auto"/>
      </w:divBdr>
    </w:div>
    <w:div w:id="1908493999">
      <w:bodyDiv w:val="1"/>
      <w:marLeft w:val="0"/>
      <w:marRight w:val="0"/>
      <w:marTop w:val="0"/>
      <w:marBottom w:val="0"/>
      <w:divBdr>
        <w:top w:val="none" w:sz="0" w:space="0" w:color="auto"/>
        <w:left w:val="none" w:sz="0" w:space="0" w:color="auto"/>
        <w:bottom w:val="none" w:sz="0" w:space="0" w:color="auto"/>
        <w:right w:val="none" w:sz="0" w:space="0" w:color="auto"/>
      </w:divBdr>
    </w:div>
    <w:div w:id="1911772889">
      <w:bodyDiv w:val="1"/>
      <w:marLeft w:val="0"/>
      <w:marRight w:val="0"/>
      <w:marTop w:val="0"/>
      <w:marBottom w:val="0"/>
      <w:divBdr>
        <w:top w:val="none" w:sz="0" w:space="0" w:color="auto"/>
        <w:left w:val="none" w:sz="0" w:space="0" w:color="auto"/>
        <w:bottom w:val="none" w:sz="0" w:space="0" w:color="auto"/>
        <w:right w:val="none" w:sz="0" w:space="0" w:color="auto"/>
      </w:divBdr>
    </w:div>
    <w:div w:id="1916740108">
      <w:bodyDiv w:val="1"/>
      <w:marLeft w:val="0"/>
      <w:marRight w:val="0"/>
      <w:marTop w:val="0"/>
      <w:marBottom w:val="0"/>
      <w:divBdr>
        <w:top w:val="none" w:sz="0" w:space="0" w:color="auto"/>
        <w:left w:val="none" w:sz="0" w:space="0" w:color="auto"/>
        <w:bottom w:val="none" w:sz="0" w:space="0" w:color="auto"/>
        <w:right w:val="none" w:sz="0" w:space="0" w:color="auto"/>
      </w:divBdr>
      <w:divsChild>
        <w:div w:id="605423226">
          <w:marLeft w:val="0"/>
          <w:marRight w:val="0"/>
          <w:marTop w:val="0"/>
          <w:marBottom w:val="0"/>
          <w:divBdr>
            <w:top w:val="none" w:sz="0" w:space="0" w:color="auto"/>
            <w:left w:val="none" w:sz="0" w:space="0" w:color="auto"/>
            <w:bottom w:val="none" w:sz="0" w:space="0" w:color="auto"/>
            <w:right w:val="none" w:sz="0" w:space="0" w:color="auto"/>
          </w:divBdr>
        </w:div>
        <w:div w:id="1992444357">
          <w:marLeft w:val="0"/>
          <w:marRight w:val="0"/>
          <w:marTop w:val="0"/>
          <w:marBottom w:val="0"/>
          <w:divBdr>
            <w:top w:val="none" w:sz="0" w:space="0" w:color="auto"/>
            <w:left w:val="none" w:sz="0" w:space="0" w:color="auto"/>
            <w:bottom w:val="none" w:sz="0" w:space="0" w:color="auto"/>
            <w:right w:val="none" w:sz="0" w:space="0" w:color="auto"/>
          </w:divBdr>
        </w:div>
      </w:divsChild>
    </w:div>
    <w:div w:id="1919243091">
      <w:bodyDiv w:val="1"/>
      <w:marLeft w:val="0"/>
      <w:marRight w:val="0"/>
      <w:marTop w:val="0"/>
      <w:marBottom w:val="0"/>
      <w:divBdr>
        <w:top w:val="none" w:sz="0" w:space="0" w:color="auto"/>
        <w:left w:val="none" w:sz="0" w:space="0" w:color="auto"/>
        <w:bottom w:val="none" w:sz="0" w:space="0" w:color="auto"/>
        <w:right w:val="none" w:sz="0" w:space="0" w:color="auto"/>
      </w:divBdr>
    </w:div>
    <w:div w:id="1920557740">
      <w:bodyDiv w:val="1"/>
      <w:marLeft w:val="0"/>
      <w:marRight w:val="0"/>
      <w:marTop w:val="0"/>
      <w:marBottom w:val="0"/>
      <w:divBdr>
        <w:top w:val="none" w:sz="0" w:space="0" w:color="auto"/>
        <w:left w:val="none" w:sz="0" w:space="0" w:color="auto"/>
        <w:bottom w:val="none" w:sz="0" w:space="0" w:color="auto"/>
        <w:right w:val="none" w:sz="0" w:space="0" w:color="auto"/>
      </w:divBdr>
    </w:div>
    <w:div w:id="1921212999">
      <w:bodyDiv w:val="1"/>
      <w:marLeft w:val="0"/>
      <w:marRight w:val="0"/>
      <w:marTop w:val="0"/>
      <w:marBottom w:val="0"/>
      <w:divBdr>
        <w:top w:val="none" w:sz="0" w:space="0" w:color="auto"/>
        <w:left w:val="none" w:sz="0" w:space="0" w:color="auto"/>
        <w:bottom w:val="none" w:sz="0" w:space="0" w:color="auto"/>
        <w:right w:val="none" w:sz="0" w:space="0" w:color="auto"/>
      </w:divBdr>
      <w:divsChild>
        <w:div w:id="1267158364">
          <w:marLeft w:val="0"/>
          <w:marRight w:val="0"/>
          <w:marTop w:val="0"/>
          <w:marBottom w:val="0"/>
          <w:divBdr>
            <w:top w:val="none" w:sz="0" w:space="0" w:color="auto"/>
            <w:left w:val="none" w:sz="0" w:space="0" w:color="auto"/>
            <w:bottom w:val="none" w:sz="0" w:space="0" w:color="auto"/>
            <w:right w:val="none" w:sz="0" w:space="0" w:color="auto"/>
          </w:divBdr>
        </w:div>
        <w:div w:id="1771775971">
          <w:marLeft w:val="0"/>
          <w:marRight w:val="0"/>
          <w:marTop w:val="0"/>
          <w:marBottom w:val="0"/>
          <w:divBdr>
            <w:top w:val="none" w:sz="0" w:space="0" w:color="auto"/>
            <w:left w:val="none" w:sz="0" w:space="0" w:color="auto"/>
            <w:bottom w:val="none" w:sz="0" w:space="0" w:color="auto"/>
            <w:right w:val="none" w:sz="0" w:space="0" w:color="auto"/>
          </w:divBdr>
        </w:div>
      </w:divsChild>
    </w:div>
    <w:div w:id="1926258369">
      <w:bodyDiv w:val="1"/>
      <w:marLeft w:val="0"/>
      <w:marRight w:val="0"/>
      <w:marTop w:val="0"/>
      <w:marBottom w:val="0"/>
      <w:divBdr>
        <w:top w:val="none" w:sz="0" w:space="0" w:color="auto"/>
        <w:left w:val="none" w:sz="0" w:space="0" w:color="auto"/>
        <w:bottom w:val="none" w:sz="0" w:space="0" w:color="auto"/>
        <w:right w:val="none" w:sz="0" w:space="0" w:color="auto"/>
      </w:divBdr>
    </w:div>
    <w:div w:id="1932204101">
      <w:bodyDiv w:val="1"/>
      <w:marLeft w:val="0"/>
      <w:marRight w:val="0"/>
      <w:marTop w:val="0"/>
      <w:marBottom w:val="0"/>
      <w:divBdr>
        <w:top w:val="none" w:sz="0" w:space="0" w:color="auto"/>
        <w:left w:val="none" w:sz="0" w:space="0" w:color="auto"/>
        <w:bottom w:val="none" w:sz="0" w:space="0" w:color="auto"/>
        <w:right w:val="none" w:sz="0" w:space="0" w:color="auto"/>
      </w:divBdr>
    </w:div>
    <w:div w:id="1933127527">
      <w:bodyDiv w:val="1"/>
      <w:marLeft w:val="0"/>
      <w:marRight w:val="0"/>
      <w:marTop w:val="0"/>
      <w:marBottom w:val="0"/>
      <w:divBdr>
        <w:top w:val="none" w:sz="0" w:space="0" w:color="auto"/>
        <w:left w:val="none" w:sz="0" w:space="0" w:color="auto"/>
        <w:bottom w:val="none" w:sz="0" w:space="0" w:color="auto"/>
        <w:right w:val="none" w:sz="0" w:space="0" w:color="auto"/>
      </w:divBdr>
    </w:div>
    <w:div w:id="1933970404">
      <w:bodyDiv w:val="1"/>
      <w:marLeft w:val="0"/>
      <w:marRight w:val="0"/>
      <w:marTop w:val="0"/>
      <w:marBottom w:val="0"/>
      <w:divBdr>
        <w:top w:val="none" w:sz="0" w:space="0" w:color="auto"/>
        <w:left w:val="none" w:sz="0" w:space="0" w:color="auto"/>
        <w:bottom w:val="none" w:sz="0" w:space="0" w:color="auto"/>
        <w:right w:val="none" w:sz="0" w:space="0" w:color="auto"/>
      </w:divBdr>
    </w:div>
    <w:div w:id="1935631216">
      <w:bodyDiv w:val="1"/>
      <w:marLeft w:val="0"/>
      <w:marRight w:val="0"/>
      <w:marTop w:val="0"/>
      <w:marBottom w:val="0"/>
      <w:divBdr>
        <w:top w:val="none" w:sz="0" w:space="0" w:color="auto"/>
        <w:left w:val="none" w:sz="0" w:space="0" w:color="auto"/>
        <w:bottom w:val="none" w:sz="0" w:space="0" w:color="auto"/>
        <w:right w:val="none" w:sz="0" w:space="0" w:color="auto"/>
      </w:divBdr>
    </w:div>
    <w:div w:id="1946886053">
      <w:bodyDiv w:val="1"/>
      <w:marLeft w:val="0"/>
      <w:marRight w:val="0"/>
      <w:marTop w:val="0"/>
      <w:marBottom w:val="0"/>
      <w:divBdr>
        <w:top w:val="none" w:sz="0" w:space="0" w:color="auto"/>
        <w:left w:val="none" w:sz="0" w:space="0" w:color="auto"/>
        <w:bottom w:val="none" w:sz="0" w:space="0" w:color="auto"/>
        <w:right w:val="none" w:sz="0" w:space="0" w:color="auto"/>
      </w:divBdr>
    </w:div>
    <w:div w:id="1948269547">
      <w:bodyDiv w:val="1"/>
      <w:marLeft w:val="0"/>
      <w:marRight w:val="0"/>
      <w:marTop w:val="0"/>
      <w:marBottom w:val="0"/>
      <w:divBdr>
        <w:top w:val="none" w:sz="0" w:space="0" w:color="auto"/>
        <w:left w:val="none" w:sz="0" w:space="0" w:color="auto"/>
        <w:bottom w:val="none" w:sz="0" w:space="0" w:color="auto"/>
        <w:right w:val="none" w:sz="0" w:space="0" w:color="auto"/>
      </w:divBdr>
    </w:div>
    <w:div w:id="1956473105">
      <w:bodyDiv w:val="1"/>
      <w:marLeft w:val="0"/>
      <w:marRight w:val="0"/>
      <w:marTop w:val="0"/>
      <w:marBottom w:val="0"/>
      <w:divBdr>
        <w:top w:val="none" w:sz="0" w:space="0" w:color="auto"/>
        <w:left w:val="none" w:sz="0" w:space="0" w:color="auto"/>
        <w:bottom w:val="none" w:sz="0" w:space="0" w:color="auto"/>
        <w:right w:val="none" w:sz="0" w:space="0" w:color="auto"/>
      </w:divBdr>
    </w:div>
    <w:div w:id="1972245342">
      <w:bodyDiv w:val="1"/>
      <w:marLeft w:val="0"/>
      <w:marRight w:val="0"/>
      <w:marTop w:val="0"/>
      <w:marBottom w:val="0"/>
      <w:divBdr>
        <w:top w:val="none" w:sz="0" w:space="0" w:color="auto"/>
        <w:left w:val="none" w:sz="0" w:space="0" w:color="auto"/>
        <w:bottom w:val="none" w:sz="0" w:space="0" w:color="auto"/>
        <w:right w:val="none" w:sz="0" w:space="0" w:color="auto"/>
      </w:divBdr>
    </w:div>
    <w:div w:id="1972591013">
      <w:bodyDiv w:val="1"/>
      <w:marLeft w:val="0"/>
      <w:marRight w:val="0"/>
      <w:marTop w:val="0"/>
      <w:marBottom w:val="0"/>
      <w:divBdr>
        <w:top w:val="none" w:sz="0" w:space="0" w:color="auto"/>
        <w:left w:val="none" w:sz="0" w:space="0" w:color="auto"/>
        <w:bottom w:val="none" w:sz="0" w:space="0" w:color="auto"/>
        <w:right w:val="none" w:sz="0" w:space="0" w:color="auto"/>
      </w:divBdr>
    </w:div>
    <w:div w:id="1992707015">
      <w:bodyDiv w:val="1"/>
      <w:marLeft w:val="0"/>
      <w:marRight w:val="0"/>
      <w:marTop w:val="0"/>
      <w:marBottom w:val="0"/>
      <w:divBdr>
        <w:top w:val="none" w:sz="0" w:space="0" w:color="auto"/>
        <w:left w:val="none" w:sz="0" w:space="0" w:color="auto"/>
        <w:bottom w:val="none" w:sz="0" w:space="0" w:color="auto"/>
        <w:right w:val="none" w:sz="0" w:space="0" w:color="auto"/>
      </w:divBdr>
      <w:divsChild>
        <w:div w:id="183831020">
          <w:marLeft w:val="0"/>
          <w:marRight w:val="0"/>
          <w:marTop w:val="0"/>
          <w:marBottom w:val="0"/>
          <w:divBdr>
            <w:top w:val="none" w:sz="0" w:space="0" w:color="auto"/>
            <w:left w:val="none" w:sz="0" w:space="0" w:color="auto"/>
            <w:bottom w:val="none" w:sz="0" w:space="0" w:color="auto"/>
            <w:right w:val="none" w:sz="0" w:space="0" w:color="auto"/>
          </w:divBdr>
        </w:div>
        <w:div w:id="583074071">
          <w:marLeft w:val="0"/>
          <w:marRight w:val="0"/>
          <w:marTop w:val="0"/>
          <w:marBottom w:val="0"/>
          <w:divBdr>
            <w:top w:val="none" w:sz="0" w:space="0" w:color="auto"/>
            <w:left w:val="none" w:sz="0" w:space="0" w:color="auto"/>
            <w:bottom w:val="none" w:sz="0" w:space="0" w:color="auto"/>
            <w:right w:val="none" w:sz="0" w:space="0" w:color="auto"/>
          </w:divBdr>
        </w:div>
        <w:div w:id="720522031">
          <w:marLeft w:val="0"/>
          <w:marRight w:val="0"/>
          <w:marTop w:val="0"/>
          <w:marBottom w:val="0"/>
          <w:divBdr>
            <w:top w:val="none" w:sz="0" w:space="0" w:color="auto"/>
            <w:left w:val="none" w:sz="0" w:space="0" w:color="auto"/>
            <w:bottom w:val="none" w:sz="0" w:space="0" w:color="auto"/>
            <w:right w:val="none" w:sz="0" w:space="0" w:color="auto"/>
          </w:divBdr>
        </w:div>
        <w:div w:id="1077439290">
          <w:marLeft w:val="0"/>
          <w:marRight w:val="0"/>
          <w:marTop w:val="0"/>
          <w:marBottom w:val="0"/>
          <w:divBdr>
            <w:top w:val="none" w:sz="0" w:space="0" w:color="auto"/>
            <w:left w:val="none" w:sz="0" w:space="0" w:color="auto"/>
            <w:bottom w:val="none" w:sz="0" w:space="0" w:color="auto"/>
            <w:right w:val="none" w:sz="0" w:space="0" w:color="auto"/>
          </w:divBdr>
        </w:div>
        <w:div w:id="1114902754">
          <w:marLeft w:val="0"/>
          <w:marRight w:val="0"/>
          <w:marTop w:val="0"/>
          <w:marBottom w:val="0"/>
          <w:divBdr>
            <w:top w:val="none" w:sz="0" w:space="0" w:color="auto"/>
            <w:left w:val="none" w:sz="0" w:space="0" w:color="auto"/>
            <w:bottom w:val="none" w:sz="0" w:space="0" w:color="auto"/>
            <w:right w:val="none" w:sz="0" w:space="0" w:color="auto"/>
          </w:divBdr>
        </w:div>
        <w:div w:id="1343778412">
          <w:marLeft w:val="0"/>
          <w:marRight w:val="0"/>
          <w:marTop w:val="0"/>
          <w:marBottom w:val="0"/>
          <w:divBdr>
            <w:top w:val="none" w:sz="0" w:space="0" w:color="auto"/>
            <w:left w:val="none" w:sz="0" w:space="0" w:color="auto"/>
            <w:bottom w:val="none" w:sz="0" w:space="0" w:color="auto"/>
            <w:right w:val="none" w:sz="0" w:space="0" w:color="auto"/>
          </w:divBdr>
        </w:div>
      </w:divsChild>
    </w:div>
    <w:div w:id="1994986956">
      <w:bodyDiv w:val="1"/>
      <w:marLeft w:val="0"/>
      <w:marRight w:val="0"/>
      <w:marTop w:val="0"/>
      <w:marBottom w:val="0"/>
      <w:divBdr>
        <w:top w:val="none" w:sz="0" w:space="0" w:color="auto"/>
        <w:left w:val="none" w:sz="0" w:space="0" w:color="auto"/>
        <w:bottom w:val="none" w:sz="0" w:space="0" w:color="auto"/>
        <w:right w:val="none" w:sz="0" w:space="0" w:color="auto"/>
      </w:divBdr>
    </w:div>
    <w:div w:id="2004162322">
      <w:bodyDiv w:val="1"/>
      <w:marLeft w:val="0"/>
      <w:marRight w:val="0"/>
      <w:marTop w:val="0"/>
      <w:marBottom w:val="0"/>
      <w:divBdr>
        <w:top w:val="none" w:sz="0" w:space="0" w:color="auto"/>
        <w:left w:val="none" w:sz="0" w:space="0" w:color="auto"/>
        <w:bottom w:val="none" w:sz="0" w:space="0" w:color="auto"/>
        <w:right w:val="none" w:sz="0" w:space="0" w:color="auto"/>
      </w:divBdr>
    </w:div>
    <w:div w:id="2009937357">
      <w:bodyDiv w:val="1"/>
      <w:marLeft w:val="0"/>
      <w:marRight w:val="0"/>
      <w:marTop w:val="0"/>
      <w:marBottom w:val="0"/>
      <w:divBdr>
        <w:top w:val="none" w:sz="0" w:space="0" w:color="auto"/>
        <w:left w:val="none" w:sz="0" w:space="0" w:color="auto"/>
        <w:bottom w:val="none" w:sz="0" w:space="0" w:color="auto"/>
        <w:right w:val="none" w:sz="0" w:space="0" w:color="auto"/>
      </w:divBdr>
    </w:div>
    <w:div w:id="2012104259">
      <w:bodyDiv w:val="1"/>
      <w:marLeft w:val="0"/>
      <w:marRight w:val="0"/>
      <w:marTop w:val="0"/>
      <w:marBottom w:val="0"/>
      <w:divBdr>
        <w:top w:val="none" w:sz="0" w:space="0" w:color="auto"/>
        <w:left w:val="none" w:sz="0" w:space="0" w:color="auto"/>
        <w:bottom w:val="none" w:sz="0" w:space="0" w:color="auto"/>
        <w:right w:val="none" w:sz="0" w:space="0" w:color="auto"/>
      </w:divBdr>
    </w:div>
    <w:div w:id="2013099817">
      <w:bodyDiv w:val="1"/>
      <w:marLeft w:val="0"/>
      <w:marRight w:val="0"/>
      <w:marTop w:val="0"/>
      <w:marBottom w:val="0"/>
      <w:divBdr>
        <w:top w:val="none" w:sz="0" w:space="0" w:color="auto"/>
        <w:left w:val="none" w:sz="0" w:space="0" w:color="auto"/>
        <w:bottom w:val="none" w:sz="0" w:space="0" w:color="auto"/>
        <w:right w:val="none" w:sz="0" w:space="0" w:color="auto"/>
      </w:divBdr>
    </w:div>
    <w:div w:id="2015911924">
      <w:bodyDiv w:val="1"/>
      <w:marLeft w:val="0"/>
      <w:marRight w:val="0"/>
      <w:marTop w:val="0"/>
      <w:marBottom w:val="0"/>
      <w:divBdr>
        <w:top w:val="none" w:sz="0" w:space="0" w:color="auto"/>
        <w:left w:val="none" w:sz="0" w:space="0" w:color="auto"/>
        <w:bottom w:val="none" w:sz="0" w:space="0" w:color="auto"/>
        <w:right w:val="none" w:sz="0" w:space="0" w:color="auto"/>
      </w:divBdr>
    </w:div>
    <w:div w:id="2016027652">
      <w:bodyDiv w:val="1"/>
      <w:marLeft w:val="0"/>
      <w:marRight w:val="0"/>
      <w:marTop w:val="0"/>
      <w:marBottom w:val="0"/>
      <w:divBdr>
        <w:top w:val="none" w:sz="0" w:space="0" w:color="auto"/>
        <w:left w:val="none" w:sz="0" w:space="0" w:color="auto"/>
        <w:bottom w:val="none" w:sz="0" w:space="0" w:color="auto"/>
        <w:right w:val="none" w:sz="0" w:space="0" w:color="auto"/>
      </w:divBdr>
    </w:div>
    <w:div w:id="2036350022">
      <w:bodyDiv w:val="1"/>
      <w:marLeft w:val="0"/>
      <w:marRight w:val="0"/>
      <w:marTop w:val="0"/>
      <w:marBottom w:val="0"/>
      <w:divBdr>
        <w:top w:val="none" w:sz="0" w:space="0" w:color="auto"/>
        <w:left w:val="none" w:sz="0" w:space="0" w:color="auto"/>
        <w:bottom w:val="none" w:sz="0" w:space="0" w:color="auto"/>
        <w:right w:val="none" w:sz="0" w:space="0" w:color="auto"/>
      </w:divBdr>
      <w:divsChild>
        <w:div w:id="263926150">
          <w:marLeft w:val="0"/>
          <w:marRight w:val="0"/>
          <w:marTop w:val="0"/>
          <w:marBottom w:val="0"/>
          <w:divBdr>
            <w:top w:val="none" w:sz="0" w:space="0" w:color="auto"/>
            <w:left w:val="none" w:sz="0" w:space="0" w:color="auto"/>
            <w:bottom w:val="none" w:sz="0" w:space="0" w:color="auto"/>
            <w:right w:val="none" w:sz="0" w:space="0" w:color="auto"/>
          </w:divBdr>
        </w:div>
      </w:divsChild>
    </w:div>
    <w:div w:id="2043700074">
      <w:bodyDiv w:val="1"/>
      <w:marLeft w:val="0"/>
      <w:marRight w:val="0"/>
      <w:marTop w:val="0"/>
      <w:marBottom w:val="0"/>
      <w:divBdr>
        <w:top w:val="none" w:sz="0" w:space="0" w:color="auto"/>
        <w:left w:val="none" w:sz="0" w:space="0" w:color="auto"/>
        <w:bottom w:val="none" w:sz="0" w:space="0" w:color="auto"/>
        <w:right w:val="none" w:sz="0" w:space="0" w:color="auto"/>
      </w:divBdr>
    </w:div>
    <w:div w:id="2044744141">
      <w:bodyDiv w:val="1"/>
      <w:marLeft w:val="0"/>
      <w:marRight w:val="0"/>
      <w:marTop w:val="0"/>
      <w:marBottom w:val="0"/>
      <w:divBdr>
        <w:top w:val="none" w:sz="0" w:space="0" w:color="auto"/>
        <w:left w:val="none" w:sz="0" w:space="0" w:color="auto"/>
        <w:bottom w:val="none" w:sz="0" w:space="0" w:color="auto"/>
        <w:right w:val="none" w:sz="0" w:space="0" w:color="auto"/>
      </w:divBdr>
    </w:div>
    <w:div w:id="2046519771">
      <w:bodyDiv w:val="1"/>
      <w:marLeft w:val="0"/>
      <w:marRight w:val="0"/>
      <w:marTop w:val="0"/>
      <w:marBottom w:val="0"/>
      <w:divBdr>
        <w:top w:val="none" w:sz="0" w:space="0" w:color="auto"/>
        <w:left w:val="none" w:sz="0" w:space="0" w:color="auto"/>
        <w:bottom w:val="none" w:sz="0" w:space="0" w:color="auto"/>
        <w:right w:val="none" w:sz="0" w:space="0" w:color="auto"/>
      </w:divBdr>
    </w:div>
    <w:div w:id="2053728731">
      <w:bodyDiv w:val="1"/>
      <w:marLeft w:val="0"/>
      <w:marRight w:val="0"/>
      <w:marTop w:val="0"/>
      <w:marBottom w:val="0"/>
      <w:divBdr>
        <w:top w:val="none" w:sz="0" w:space="0" w:color="auto"/>
        <w:left w:val="none" w:sz="0" w:space="0" w:color="auto"/>
        <w:bottom w:val="none" w:sz="0" w:space="0" w:color="auto"/>
        <w:right w:val="none" w:sz="0" w:space="0" w:color="auto"/>
      </w:divBdr>
    </w:div>
    <w:div w:id="2054040047">
      <w:bodyDiv w:val="1"/>
      <w:marLeft w:val="0"/>
      <w:marRight w:val="0"/>
      <w:marTop w:val="0"/>
      <w:marBottom w:val="0"/>
      <w:divBdr>
        <w:top w:val="none" w:sz="0" w:space="0" w:color="auto"/>
        <w:left w:val="none" w:sz="0" w:space="0" w:color="auto"/>
        <w:bottom w:val="none" w:sz="0" w:space="0" w:color="auto"/>
        <w:right w:val="none" w:sz="0" w:space="0" w:color="auto"/>
      </w:divBdr>
    </w:div>
    <w:div w:id="2062636054">
      <w:bodyDiv w:val="1"/>
      <w:marLeft w:val="0"/>
      <w:marRight w:val="0"/>
      <w:marTop w:val="0"/>
      <w:marBottom w:val="0"/>
      <w:divBdr>
        <w:top w:val="none" w:sz="0" w:space="0" w:color="auto"/>
        <w:left w:val="none" w:sz="0" w:space="0" w:color="auto"/>
        <w:bottom w:val="none" w:sz="0" w:space="0" w:color="auto"/>
        <w:right w:val="none" w:sz="0" w:space="0" w:color="auto"/>
      </w:divBdr>
    </w:div>
    <w:div w:id="2074546679">
      <w:bodyDiv w:val="1"/>
      <w:marLeft w:val="0"/>
      <w:marRight w:val="0"/>
      <w:marTop w:val="0"/>
      <w:marBottom w:val="0"/>
      <w:divBdr>
        <w:top w:val="none" w:sz="0" w:space="0" w:color="auto"/>
        <w:left w:val="none" w:sz="0" w:space="0" w:color="auto"/>
        <w:bottom w:val="none" w:sz="0" w:space="0" w:color="auto"/>
        <w:right w:val="none" w:sz="0" w:space="0" w:color="auto"/>
      </w:divBdr>
    </w:div>
    <w:div w:id="2075160902">
      <w:bodyDiv w:val="1"/>
      <w:marLeft w:val="0"/>
      <w:marRight w:val="0"/>
      <w:marTop w:val="0"/>
      <w:marBottom w:val="0"/>
      <w:divBdr>
        <w:top w:val="none" w:sz="0" w:space="0" w:color="auto"/>
        <w:left w:val="none" w:sz="0" w:space="0" w:color="auto"/>
        <w:bottom w:val="none" w:sz="0" w:space="0" w:color="auto"/>
        <w:right w:val="none" w:sz="0" w:space="0" w:color="auto"/>
      </w:divBdr>
    </w:div>
    <w:div w:id="2079358768">
      <w:bodyDiv w:val="1"/>
      <w:marLeft w:val="0"/>
      <w:marRight w:val="0"/>
      <w:marTop w:val="0"/>
      <w:marBottom w:val="0"/>
      <w:divBdr>
        <w:top w:val="none" w:sz="0" w:space="0" w:color="auto"/>
        <w:left w:val="none" w:sz="0" w:space="0" w:color="auto"/>
        <w:bottom w:val="none" w:sz="0" w:space="0" w:color="auto"/>
        <w:right w:val="none" w:sz="0" w:space="0" w:color="auto"/>
      </w:divBdr>
    </w:div>
    <w:div w:id="2083595735">
      <w:bodyDiv w:val="1"/>
      <w:marLeft w:val="0"/>
      <w:marRight w:val="0"/>
      <w:marTop w:val="0"/>
      <w:marBottom w:val="0"/>
      <w:divBdr>
        <w:top w:val="none" w:sz="0" w:space="0" w:color="auto"/>
        <w:left w:val="none" w:sz="0" w:space="0" w:color="auto"/>
        <w:bottom w:val="none" w:sz="0" w:space="0" w:color="auto"/>
        <w:right w:val="none" w:sz="0" w:space="0" w:color="auto"/>
      </w:divBdr>
      <w:divsChild>
        <w:div w:id="1477647111">
          <w:marLeft w:val="0"/>
          <w:marRight w:val="0"/>
          <w:marTop w:val="0"/>
          <w:marBottom w:val="0"/>
          <w:divBdr>
            <w:top w:val="none" w:sz="0" w:space="0" w:color="auto"/>
            <w:left w:val="none" w:sz="0" w:space="0" w:color="auto"/>
            <w:bottom w:val="none" w:sz="0" w:space="0" w:color="auto"/>
            <w:right w:val="none" w:sz="0" w:space="0" w:color="auto"/>
          </w:divBdr>
        </w:div>
      </w:divsChild>
    </w:div>
    <w:div w:id="2084066751">
      <w:bodyDiv w:val="1"/>
      <w:marLeft w:val="0"/>
      <w:marRight w:val="0"/>
      <w:marTop w:val="0"/>
      <w:marBottom w:val="0"/>
      <w:divBdr>
        <w:top w:val="none" w:sz="0" w:space="0" w:color="auto"/>
        <w:left w:val="none" w:sz="0" w:space="0" w:color="auto"/>
        <w:bottom w:val="none" w:sz="0" w:space="0" w:color="auto"/>
        <w:right w:val="none" w:sz="0" w:space="0" w:color="auto"/>
      </w:divBdr>
      <w:divsChild>
        <w:div w:id="542644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501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1625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6996607">
      <w:bodyDiv w:val="1"/>
      <w:marLeft w:val="0"/>
      <w:marRight w:val="0"/>
      <w:marTop w:val="0"/>
      <w:marBottom w:val="0"/>
      <w:divBdr>
        <w:top w:val="none" w:sz="0" w:space="0" w:color="auto"/>
        <w:left w:val="none" w:sz="0" w:space="0" w:color="auto"/>
        <w:bottom w:val="none" w:sz="0" w:space="0" w:color="auto"/>
        <w:right w:val="none" w:sz="0" w:space="0" w:color="auto"/>
      </w:divBdr>
    </w:div>
    <w:div w:id="2094161158">
      <w:bodyDiv w:val="1"/>
      <w:marLeft w:val="0"/>
      <w:marRight w:val="0"/>
      <w:marTop w:val="0"/>
      <w:marBottom w:val="0"/>
      <w:divBdr>
        <w:top w:val="none" w:sz="0" w:space="0" w:color="auto"/>
        <w:left w:val="none" w:sz="0" w:space="0" w:color="auto"/>
        <w:bottom w:val="none" w:sz="0" w:space="0" w:color="auto"/>
        <w:right w:val="none" w:sz="0" w:space="0" w:color="auto"/>
      </w:divBdr>
      <w:divsChild>
        <w:div w:id="294794580">
          <w:marLeft w:val="0"/>
          <w:marRight w:val="0"/>
          <w:marTop w:val="0"/>
          <w:marBottom w:val="0"/>
          <w:divBdr>
            <w:top w:val="none" w:sz="0" w:space="0" w:color="auto"/>
            <w:left w:val="none" w:sz="0" w:space="0" w:color="auto"/>
            <w:bottom w:val="none" w:sz="0" w:space="0" w:color="auto"/>
            <w:right w:val="none" w:sz="0" w:space="0" w:color="auto"/>
          </w:divBdr>
          <w:divsChild>
            <w:div w:id="559093972">
              <w:marLeft w:val="0"/>
              <w:marRight w:val="0"/>
              <w:marTop w:val="0"/>
              <w:marBottom w:val="0"/>
              <w:divBdr>
                <w:top w:val="none" w:sz="0" w:space="0" w:color="auto"/>
                <w:left w:val="none" w:sz="0" w:space="0" w:color="auto"/>
                <w:bottom w:val="none" w:sz="0" w:space="0" w:color="auto"/>
                <w:right w:val="none" w:sz="0" w:space="0" w:color="auto"/>
              </w:divBdr>
              <w:divsChild>
                <w:div w:id="67187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923453">
      <w:bodyDiv w:val="1"/>
      <w:marLeft w:val="0"/>
      <w:marRight w:val="0"/>
      <w:marTop w:val="0"/>
      <w:marBottom w:val="0"/>
      <w:divBdr>
        <w:top w:val="none" w:sz="0" w:space="0" w:color="auto"/>
        <w:left w:val="none" w:sz="0" w:space="0" w:color="auto"/>
        <w:bottom w:val="none" w:sz="0" w:space="0" w:color="auto"/>
        <w:right w:val="none" w:sz="0" w:space="0" w:color="auto"/>
      </w:divBdr>
    </w:div>
    <w:div w:id="2114015900">
      <w:bodyDiv w:val="1"/>
      <w:marLeft w:val="0"/>
      <w:marRight w:val="0"/>
      <w:marTop w:val="0"/>
      <w:marBottom w:val="0"/>
      <w:divBdr>
        <w:top w:val="none" w:sz="0" w:space="0" w:color="auto"/>
        <w:left w:val="none" w:sz="0" w:space="0" w:color="auto"/>
        <w:bottom w:val="none" w:sz="0" w:space="0" w:color="auto"/>
        <w:right w:val="none" w:sz="0" w:space="0" w:color="auto"/>
      </w:divBdr>
    </w:div>
    <w:div w:id="2130584993">
      <w:bodyDiv w:val="1"/>
      <w:marLeft w:val="0"/>
      <w:marRight w:val="0"/>
      <w:marTop w:val="0"/>
      <w:marBottom w:val="0"/>
      <w:divBdr>
        <w:top w:val="none" w:sz="0" w:space="0" w:color="auto"/>
        <w:left w:val="none" w:sz="0" w:space="0" w:color="auto"/>
        <w:bottom w:val="none" w:sz="0" w:space="0" w:color="auto"/>
        <w:right w:val="none" w:sz="0" w:space="0" w:color="auto"/>
      </w:divBdr>
    </w:div>
    <w:div w:id="2131241254">
      <w:bodyDiv w:val="1"/>
      <w:marLeft w:val="0"/>
      <w:marRight w:val="0"/>
      <w:marTop w:val="0"/>
      <w:marBottom w:val="0"/>
      <w:divBdr>
        <w:top w:val="none" w:sz="0" w:space="0" w:color="auto"/>
        <w:left w:val="none" w:sz="0" w:space="0" w:color="auto"/>
        <w:bottom w:val="none" w:sz="0" w:space="0" w:color="auto"/>
        <w:right w:val="none" w:sz="0" w:space="0" w:color="auto"/>
      </w:divBdr>
      <w:divsChild>
        <w:div w:id="356463774">
          <w:marLeft w:val="0"/>
          <w:marRight w:val="0"/>
          <w:marTop w:val="0"/>
          <w:marBottom w:val="0"/>
          <w:divBdr>
            <w:top w:val="none" w:sz="0" w:space="0" w:color="auto"/>
            <w:left w:val="none" w:sz="0" w:space="0" w:color="auto"/>
            <w:bottom w:val="none" w:sz="0" w:space="0" w:color="auto"/>
            <w:right w:val="none" w:sz="0" w:space="0" w:color="auto"/>
          </w:divBdr>
        </w:div>
        <w:div w:id="706217364">
          <w:marLeft w:val="0"/>
          <w:marRight w:val="0"/>
          <w:marTop w:val="0"/>
          <w:marBottom w:val="0"/>
          <w:divBdr>
            <w:top w:val="none" w:sz="0" w:space="0" w:color="auto"/>
            <w:left w:val="none" w:sz="0" w:space="0" w:color="auto"/>
            <w:bottom w:val="none" w:sz="0" w:space="0" w:color="auto"/>
            <w:right w:val="none" w:sz="0" w:space="0" w:color="auto"/>
          </w:divBdr>
        </w:div>
        <w:div w:id="744307066">
          <w:marLeft w:val="0"/>
          <w:marRight w:val="0"/>
          <w:marTop w:val="0"/>
          <w:marBottom w:val="0"/>
          <w:divBdr>
            <w:top w:val="none" w:sz="0" w:space="0" w:color="auto"/>
            <w:left w:val="none" w:sz="0" w:space="0" w:color="auto"/>
            <w:bottom w:val="none" w:sz="0" w:space="0" w:color="auto"/>
            <w:right w:val="none" w:sz="0" w:space="0" w:color="auto"/>
          </w:divBdr>
        </w:div>
        <w:div w:id="1117068871">
          <w:marLeft w:val="0"/>
          <w:marRight w:val="0"/>
          <w:marTop w:val="0"/>
          <w:marBottom w:val="0"/>
          <w:divBdr>
            <w:top w:val="none" w:sz="0" w:space="0" w:color="auto"/>
            <w:left w:val="none" w:sz="0" w:space="0" w:color="auto"/>
            <w:bottom w:val="none" w:sz="0" w:space="0" w:color="auto"/>
            <w:right w:val="none" w:sz="0" w:space="0" w:color="auto"/>
          </w:divBdr>
        </w:div>
        <w:div w:id="1700010581">
          <w:marLeft w:val="0"/>
          <w:marRight w:val="0"/>
          <w:marTop w:val="0"/>
          <w:marBottom w:val="0"/>
          <w:divBdr>
            <w:top w:val="none" w:sz="0" w:space="0" w:color="auto"/>
            <w:left w:val="none" w:sz="0" w:space="0" w:color="auto"/>
            <w:bottom w:val="none" w:sz="0" w:space="0" w:color="auto"/>
            <w:right w:val="none" w:sz="0" w:space="0" w:color="auto"/>
          </w:divBdr>
        </w:div>
      </w:divsChild>
    </w:div>
    <w:div w:id="2132160976">
      <w:bodyDiv w:val="1"/>
      <w:marLeft w:val="0"/>
      <w:marRight w:val="0"/>
      <w:marTop w:val="0"/>
      <w:marBottom w:val="0"/>
      <w:divBdr>
        <w:top w:val="none" w:sz="0" w:space="0" w:color="auto"/>
        <w:left w:val="none" w:sz="0" w:space="0" w:color="auto"/>
        <w:bottom w:val="none" w:sz="0" w:space="0" w:color="auto"/>
        <w:right w:val="none" w:sz="0" w:space="0" w:color="auto"/>
      </w:divBdr>
    </w:div>
    <w:div w:id="2137721590">
      <w:bodyDiv w:val="1"/>
      <w:marLeft w:val="0"/>
      <w:marRight w:val="0"/>
      <w:marTop w:val="0"/>
      <w:marBottom w:val="0"/>
      <w:divBdr>
        <w:top w:val="none" w:sz="0" w:space="0" w:color="auto"/>
        <w:left w:val="none" w:sz="0" w:space="0" w:color="auto"/>
        <w:bottom w:val="none" w:sz="0" w:space="0" w:color="auto"/>
        <w:right w:val="none" w:sz="0" w:space="0" w:color="auto"/>
      </w:divBdr>
    </w:div>
    <w:div w:id="2139251645">
      <w:bodyDiv w:val="1"/>
      <w:marLeft w:val="0"/>
      <w:marRight w:val="0"/>
      <w:marTop w:val="0"/>
      <w:marBottom w:val="0"/>
      <w:divBdr>
        <w:top w:val="none" w:sz="0" w:space="0" w:color="auto"/>
        <w:left w:val="none" w:sz="0" w:space="0" w:color="auto"/>
        <w:bottom w:val="none" w:sz="0" w:space="0" w:color="auto"/>
        <w:right w:val="none" w:sz="0" w:space="0" w:color="auto"/>
      </w:divBdr>
    </w:div>
    <w:div w:id="2140296655">
      <w:bodyDiv w:val="1"/>
      <w:marLeft w:val="0"/>
      <w:marRight w:val="0"/>
      <w:marTop w:val="0"/>
      <w:marBottom w:val="0"/>
      <w:divBdr>
        <w:top w:val="none" w:sz="0" w:space="0" w:color="auto"/>
        <w:left w:val="none" w:sz="0" w:space="0" w:color="auto"/>
        <w:bottom w:val="none" w:sz="0" w:space="0" w:color="auto"/>
        <w:right w:val="none" w:sz="0" w:space="0" w:color="auto"/>
      </w:divBdr>
    </w:div>
    <w:div w:id="2144081510">
      <w:bodyDiv w:val="1"/>
      <w:marLeft w:val="0"/>
      <w:marRight w:val="0"/>
      <w:marTop w:val="0"/>
      <w:marBottom w:val="0"/>
      <w:divBdr>
        <w:top w:val="none" w:sz="0" w:space="0" w:color="auto"/>
        <w:left w:val="none" w:sz="0" w:space="0" w:color="auto"/>
        <w:bottom w:val="none" w:sz="0" w:space="0" w:color="auto"/>
        <w:right w:val="none" w:sz="0" w:space="0" w:color="auto"/>
      </w:divBdr>
    </w:div>
    <w:div w:id="214696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hudoc.echr.coe.int/eng" TargetMode="External"/><Relationship Id="rId299" Type="http://schemas.openxmlformats.org/officeDocument/2006/relationships/hyperlink" Target="https://rsf.org/en" TargetMode="External"/><Relationship Id="rId21" Type="http://schemas.openxmlformats.org/officeDocument/2006/relationships/hyperlink" Target="https://hudoc.echr.coe.int/eng" TargetMode="External"/><Relationship Id="rId63" Type="http://schemas.openxmlformats.org/officeDocument/2006/relationships/hyperlink" Target="https://cedem.org.ua/library/rekomendatsiya-r-2000-7-pro-pravo-zhurnalistiv-ne-rozkryvaty-svoyi-dzherela-informatsiyi/" TargetMode="External"/><Relationship Id="rId159" Type="http://schemas.openxmlformats.org/officeDocument/2006/relationships/hyperlink" Target="https://reyestr.court.gov.ua/Review/117721347" TargetMode="External"/><Relationship Id="rId170" Type="http://schemas.openxmlformats.org/officeDocument/2006/relationships/hyperlink" Target="https://www.pravoisuspilstvo.org.ua/archive/2025/6_2025/66.pdf" TargetMode="External"/><Relationship Id="rId226" Type="http://schemas.openxmlformats.org/officeDocument/2006/relationships/hyperlink" Target="https://reyestr.court.gov.ua/Review/108225763" TargetMode="External"/><Relationship Id="rId268" Type="http://schemas.openxmlformats.org/officeDocument/2006/relationships/hyperlink" Target="https://reyestr.court.gov.ua/Review/110055033" TargetMode="External"/><Relationship Id="rId32" Type="http://schemas.openxmlformats.org/officeDocument/2006/relationships/hyperlink" Target="https://hudoc.echr.coe.int/eng" TargetMode="External"/><Relationship Id="rId74" Type="http://schemas.openxmlformats.org/officeDocument/2006/relationships/hyperlink" Target="https://hudoc.echr.coe.int/eng" TargetMode="External"/><Relationship Id="rId128" Type="http://schemas.openxmlformats.org/officeDocument/2006/relationships/hyperlink" Target="https://reyestr.court.gov.ua/Review/84274409" TargetMode="External"/><Relationship Id="rId5" Type="http://schemas.openxmlformats.org/officeDocument/2006/relationships/webSettings" Target="webSettings.xml"/><Relationship Id="rId181" Type="http://schemas.openxmlformats.org/officeDocument/2006/relationships/hyperlink" Target="http://www.lsej.org.ua/6_2023/110.pdf" TargetMode="External"/><Relationship Id="rId237" Type="http://schemas.openxmlformats.org/officeDocument/2006/relationships/hyperlink" Target="https://zakon.rada.gov.ua/laws/show/254%D0%BA/96-%D0%B2%D1%80" TargetMode="External"/><Relationship Id="rId279" Type="http://schemas.openxmlformats.org/officeDocument/2006/relationships/hyperlink" Target="https://ppl.org.ua/wp-content/uploads/2023/11/vijna-u-czifrovomu-vimiri-ta-prava-lyudini_pidsumkovij-zvit.pdf" TargetMode="External"/><Relationship Id="rId43" Type="http://schemas.openxmlformats.org/officeDocument/2006/relationships/hyperlink" Target="https://imi.org.ua/articles/standarti-jurnalistiki-osnovi-profesiynosti-chi-zastarili-ramki-i178" TargetMode="External"/><Relationship Id="rId139" Type="http://schemas.openxmlformats.org/officeDocument/2006/relationships/hyperlink" Target="https://reyestr.court.gov.ua/Review/111804857" TargetMode="External"/><Relationship Id="rId290" Type="http://schemas.openxmlformats.org/officeDocument/2006/relationships/hyperlink" Target="http://journlib.univ.kiev.ua/lectures/humanrights2018.pdf" TargetMode="External"/><Relationship Id="rId304" Type="http://schemas.openxmlformats.org/officeDocument/2006/relationships/hyperlink" Target="https://www.ecpmf.eu/" TargetMode="External"/><Relationship Id="rId85" Type="http://schemas.openxmlformats.org/officeDocument/2006/relationships/hyperlink" Target="http://mediakrytyka.lnu.edu.ua/novi-tehnologii-media/plahiat-v-internet-zmi-ukrayiny-pravove-rehulyuvannya.html" TargetMode="External"/><Relationship Id="rId150" Type="http://schemas.openxmlformats.org/officeDocument/2006/relationships/hyperlink" Target="https://reyestr.court.gov.ua/Review/80681387" TargetMode="External"/><Relationship Id="rId192" Type="http://schemas.openxmlformats.org/officeDocument/2006/relationships/hyperlink" Target="https://hudoc.echr.coe.int/eng" TargetMode="External"/><Relationship Id="rId206" Type="http://schemas.openxmlformats.org/officeDocument/2006/relationships/hyperlink" Target="https://dspace.univd.edu.ua/server/api/core/bitstreams/0a818f69-81cc-4912-89f9-53ec1c99fdde/content" TargetMode="External"/><Relationship Id="rId248" Type="http://schemas.openxmlformats.org/officeDocument/2006/relationships/hyperlink" Target="https://zakon.rada.gov.ua/laws/show/2469-19" TargetMode="External"/><Relationship Id="rId12" Type="http://schemas.openxmlformats.org/officeDocument/2006/relationships/hyperlink" Target="https://reyestr.court.gov.ua/Review/101280026" TargetMode="External"/><Relationship Id="rId108" Type="http://schemas.openxmlformats.org/officeDocument/2006/relationships/hyperlink" Target="https://hudoc.echr.coe.int/eng" TargetMode="External"/><Relationship Id="rId315" Type="http://schemas.openxmlformats.org/officeDocument/2006/relationships/fontTable" Target="fontTable.xml"/><Relationship Id="rId54" Type="http://schemas.openxmlformats.org/officeDocument/2006/relationships/hyperlink" Target="https://imi.org.ua/monitorings/suchasni-standarty-profesijnoyi-zhurnalistyky-i42512" TargetMode="External"/><Relationship Id="rId96" Type="http://schemas.openxmlformats.org/officeDocument/2006/relationships/hyperlink" Target="https://hudoc.echr.coe.int/eng" TargetMode="External"/><Relationship Id="rId161" Type="http://schemas.openxmlformats.org/officeDocument/2006/relationships/hyperlink" Target="https://reyestr.court.gov.ua/Review/117915446" TargetMode="External"/><Relationship Id="rId217" Type="http://schemas.openxmlformats.org/officeDocument/2006/relationships/hyperlink" Target="https://elibrary.kubg.edu.ua/id/eprint/20381/1/main.pdf" TargetMode="External"/><Relationship Id="rId259" Type="http://schemas.openxmlformats.org/officeDocument/2006/relationships/hyperlink" Target="https://reyestr.court.gov.ua/Review/80224185" TargetMode="External"/><Relationship Id="rId23" Type="http://schemas.openxmlformats.org/officeDocument/2006/relationships/hyperlink" Target="https://hudoc.echr.coe.int/eng" TargetMode="External"/><Relationship Id="rId119" Type="http://schemas.openxmlformats.org/officeDocument/2006/relationships/hyperlink" Target="https://old.imi.org.ua/news/sajt-detektora-media-zaznav-ddos-ataky-i69688" TargetMode="External"/><Relationship Id="rId270" Type="http://schemas.openxmlformats.org/officeDocument/2006/relationships/hyperlink" Target="https://reyestr.court.gov.ua/Review/118297134" TargetMode="External"/><Relationship Id="rId65" Type="http://schemas.openxmlformats.org/officeDocument/2006/relationships/hyperlink" Target="https://ccu.gov.ua/docs/641" TargetMode="External"/><Relationship Id="rId130" Type="http://schemas.openxmlformats.org/officeDocument/2006/relationships/hyperlink" Target="http://search.ligazakon.ua/l_doc2.nsf/link1/an_640/ed_2019_04_25/pravo1/T012341.html?pravo=1" TargetMode="External"/><Relationship Id="rId172" Type="http://schemas.openxmlformats.org/officeDocument/2006/relationships/hyperlink" Target="https://irbis-nbuv.gov.ua/cgi-bin/irbis_nbuv/cgiirbis_64.exe?I21DBN=LINK&amp;P21DBN=UJRN&amp;Z21ID=&amp;S21REF=10&amp;S21CNR=20&amp;S21STN=1&amp;S21FMT=ASP_meta&amp;C21COM=S&amp;2_S21P03=FILA=&amp;2_S21STR=VKhIPR_2016_22_34" TargetMode="External"/><Relationship Id="rId193" Type="http://schemas.openxmlformats.org/officeDocument/2006/relationships/hyperlink" Target="https://hudoc.echr.coe.int/eng" TargetMode="External"/><Relationship Id="rId207" Type="http://schemas.openxmlformats.org/officeDocument/2006/relationships/hyperlink" Target="https://eprints.cdu.edu.ua/2400/1/%D0%97%D0%B1%D1%96%D1%80%D0%BD%D0%B8%D0%BA_%D0%BA%D0%BE%D0%BD%D1%84_%D0%A7%D0%9D%D0%A3_2019%20%281%29-183-190.pdf" TargetMode="External"/><Relationship Id="rId228" Type="http://schemas.openxmlformats.org/officeDocument/2006/relationships/hyperlink" Target="https://reyestr.court.gov.ua/Review/115822485" TargetMode="External"/><Relationship Id="rId249" Type="http://schemas.openxmlformats.org/officeDocument/2006/relationships/hyperlink" Target="https://zakon.rada.gov.ua/laws/show/1932-12" TargetMode="External"/><Relationship Id="rId13" Type="http://schemas.openxmlformats.org/officeDocument/2006/relationships/hyperlink" Target="https://court.gov.ua/inshe/sudova_statystyka/" TargetMode="External"/><Relationship Id="rId109" Type="http://schemas.openxmlformats.org/officeDocument/2006/relationships/hyperlink" Target="https://ips.ligazakon.net/requisites?number=56767/00&amp;organization_with_alias_facet%5b%5d=002-000149&amp;force=1" TargetMode="External"/><Relationship Id="rId260" Type="http://schemas.openxmlformats.org/officeDocument/2006/relationships/hyperlink" Target="https://reyestr.court.gov.ua/Review/115476534" TargetMode="External"/><Relationship Id="rId281" Type="http://schemas.openxmlformats.org/officeDocument/2006/relationships/hyperlink" Target="https://cs.detector.media/production/texts/178631/2020-07-09-dlya-media-vydaly-posibnyk-shchodo-vysvitlennya-problematyky-krymu-v-konteksti-okupatsii/" TargetMode="External"/><Relationship Id="rId316" Type="http://schemas.openxmlformats.org/officeDocument/2006/relationships/theme" Target="theme/theme1.xml"/><Relationship Id="rId34" Type="http://schemas.openxmlformats.org/officeDocument/2006/relationships/hyperlink" Target="https://hudoc.echr.coe.int/eng" TargetMode="External"/><Relationship Id="rId55" Type="http://schemas.openxmlformats.org/officeDocument/2006/relationships/hyperlink" Target="https://zakon.rada.gov.ua/laws/show/1798-12" TargetMode="External"/><Relationship Id="rId76" Type="http://schemas.openxmlformats.org/officeDocument/2006/relationships/hyperlink" Target="https://hudoc.echr.coe.int/eng" TargetMode="External"/><Relationship Id="rId97" Type="http://schemas.openxmlformats.org/officeDocument/2006/relationships/hyperlink" Target="https://hudoc.echr.coe.int/eng" TargetMode="External"/><Relationship Id="rId120" Type="http://schemas.openxmlformats.org/officeDocument/2006/relationships/hyperlink" Target="https://old.imi.org.ua/news/ukrayinska-pravda-povidomyla-shho-vid-yiyi-imeni-rozsylayut-lysty-z-rosijskym-spamom-i68150" TargetMode="External"/><Relationship Id="rId141" Type="http://schemas.openxmlformats.org/officeDocument/2006/relationships/hyperlink" Target="http://search.ligazakon.ua/l_doc2.nsf/link1/an_911598/ed_2023_12_09/pravo1/T012341.html?pravo=1" TargetMode="External"/><Relationship Id="rId7" Type="http://schemas.openxmlformats.org/officeDocument/2006/relationships/endnotes" Target="endnotes.xml"/><Relationship Id="rId162" Type="http://schemas.openxmlformats.org/officeDocument/2006/relationships/hyperlink" Target="https://reyestr.court.gov.ua/Review/91089431" TargetMode="External"/><Relationship Id="rId183" Type="http://schemas.openxmlformats.org/officeDocument/2006/relationships/hyperlink" Target="https://doi.org/10.32782/2524-0374/2025-3/158" TargetMode="External"/><Relationship Id="rId218" Type="http://schemas.openxmlformats.org/officeDocument/2006/relationships/hyperlink" Target="https://reestr.court.gov.ua/Review/116607237" TargetMode="External"/><Relationship Id="rId239" Type="http://schemas.openxmlformats.org/officeDocument/2006/relationships/hyperlink" Target="https://zakon.rada.gov.ua/laws/show/2235-14" TargetMode="External"/><Relationship Id="rId250" Type="http://schemas.openxmlformats.org/officeDocument/2006/relationships/hyperlink" Target="https://zakon.rada.gov.ua/laws/show/1702-20" TargetMode="External"/><Relationship Id="rId271" Type="http://schemas.openxmlformats.org/officeDocument/2006/relationships/hyperlink" Target="https://reyestr.court.gov.ua/Review/119961119" TargetMode="External"/><Relationship Id="rId292" Type="http://schemas.openxmlformats.org/officeDocument/2006/relationships/hyperlink" Target="http://www.baltijapublishing.lv/omp/index.php/bp/catalog/download/237/6380/13416-1?inline=1" TargetMode="External"/><Relationship Id="rId306" Type="http://schemas.openxmlformats.org/officeDocument/2006/relationships/hyperlink" Target="https://www.mediasupport.org/" TargetMode="External"/><Relationship Id="rId24" Type="http://schemas.openxmlformats.org/officeDocument/2006/relationships/hyperlink" Target="https://hudoc.echr.coe.int/eng" TargetMode="External"/><Relationship Id="rId45" Type="http://schemas.openxmlformats.org/officeDocument/2006/relationships/hyperlink" Target="https://imi.org.ua/monitorings/suchasni-standarty-profesijnoyi-zhurnalistyky-i42512" TargetMode="External"/><Relationship Id="rId66" Type="http://schemas.openxmlformats.org/officeDocument/2006/relationships/hyperlink" Target="https://hudoc.echr.coe.int/eng" TargetMode="External"/><Relationship Id="rId87" Type="http://schemas.openxmlformats.org/officeDocument/2006/relationships/hyperlink" Target="https://zakon.rada.gov.ua/laws/show/2341-14" TargetMode="External"/><Relationship Id="rId110" Type="http://schemas.openxmlformats.org/officeDocument/2006/relationships/hyperlink" Target="https://hudoc.echr.coe.int/eng" TargetMode="External"/><Relationship Id="rId131" Type="http://schemas.openxmlformats.org/officeDocument/2006/relationships/hyperlink" Target="https://reyestr.court.gov.ua/Review/91089431" TargetMode="External"/><Relationship Id="rId152" Type="http://schemas.openxmlformats.org/officeDocument/2006/relationships/hyperlink" Target="https://reyestr.court.gov.ua/Review/82308633" TargetMode="External"/><Relationship Id="rId173" Type="http://schemas.openxmlformats.org/officeDocument/2006/relationships/hyperlink" Target="https://doi.org/10.32782/2524-0374/2024-1/114" TargetMode="External"/><Relationship Id="rId194" Type="http://schemas.openxmlformats.org/officeDocument/2006/relationships/hyperlink" Target="https://ppl.org.ua/wp-content/uploads/2023/02/366406.pdf" TargetMode="External"/><Relationship Id="rId208" Type="http://schemas.openxmlformats.org/officeDocument/2006/relationships/hyperlink" Target="http://nbuv.gov.ua/UJRN/Pib_2005_4_5_13" TargetMode="External"/><Relationship Id="rId229" Type="http://schemas.openxmlformats.org/officeDocument/2006/relationships/hyperlink" Target="https://reyestr.court.gov.ua/Review/110055033" TargetMode="External"/><Relationship Id="rId240" Type="http://schemas.openxmlformats.org/officeDocument/2006/relationships/hyperlink" Target="https://zakon.rada.gov.ua/laws/show/1777-12" TargetMode="External"/><Relationship Id="rId261" Type="http://schemas.openxmlformats.org/officeDocument/2006/relationships/hyperlink" Target="https://reyestr.court.gov.ua/Review/110055033" TargetMode="External"/><Relationship Id="rId14" Type="http://schemas.openxmlformats.org/officeDocument/2006/relationships/hyperlink" Target="https://imi.org.ua/monitorings/" TargetMode="External"/><Relationship Id="rId35" Type="http://schemas.openxmlformats.org/officeDocument/2006/relationships/hyperlink" Target="https://hudoc.echr.coe.int/eng" TargetMode="External"/><Relationship Id="rId56" Type="http://schemas.openxmlformats.org/officeDocument/2006/relationships/hyperlink" Target="https://zakon.rada.gov.ua/laws/show/994_001-09" TargetMode="External"/><Relationship Id="rId77" Type="http://schemas.openxmlformats.org/officeDocument/2006/relationships/hyperlink" Target="https://hudoc.echr.coe.int/eng" TargetMode="External"/><Relationship Id="rId100" Type="http://schemas.openxmlformats.org/officeDocument/2006/relationships/hyperlink" Target="https://hudoc.echr.coe.int/eng" TargetMode="External"/><Relationship Id="rId282" Type="http://schemas.openxmlformats.org/officeDocument/2006/relationships/hyperlink" Target="https://doi.org/10.33766/2524-0323.100.101-112" TargetMode="External"/><Relationship Id="rId8" Type="http://schemas.openxmlformats.org/officeDocument/2006/relationships/hyperlink" Target="https://orcid.org/0000-0001-6589-3143" TargetMode="External"/><Relationship Id="rId98" Type="http://schemas.openxmlformats.org/officeDocument/2006/relationships/hyperlink" Target="https://hudoc.echr.coe.int/eng" TargetMode="External"/><Relationship Id="rId121" Type="http://schemas.openxmlformats.org/officeDocument/2006/relationships/hyperlink" Target="https://imi.org.ua/news/u-kremenchutsi-nevidomi-napaly-na-zhurnalistku-telekanalu-espreso-i65366" TargetMode="External"/><Relationship Id="rId142" Type="http://schemas.openxmlformats.org/officeDocument/2006/relationships/hyperlink" Target="http://search.ligazakon.ua/l_doc2.nsf/link1/an_911411/ed_2023_12_09/pravo1/T012341.html?pravo=1" TargetMode="External"/><Relationship Id="rId163" Type="http://schemas.openxmlformats.org/officeDocument/2006/relationships/hyperlink" Target="https://reyestr.court.gov.ua/Review/72460065" TargetMode="External"/><Relationship Id="rId184" Type="http://schemas.openxmlformats.org/officeDocument/2006/relationships/hyperlink" Target="https://zakon.rada.gov.ua/laws/show/254%D0%BA/96-%D0%B2%D1%80" TargetMode="External"/><Relationship Id="rId219" Type="http://schemas.openxmlformats.org/officeDocument/2006/relationships/hyperlink" Target="https://reyestr.court.gov.ua/Review/95616588" TargetMode="External"/><Relationship Id="rId230" Type="http://schemas.openxmlformats.org/officeDocument/2006/relationships/hyperlink" Target="https://reyestr.court.gov.ua/Review/116955673" TargetMode="External"/><Relationship Id="rId251" Type="http://schemas.openxmlformats.org/officeDocument/2006/relationships/hyperlink" Target="https://zakon.rada.gov.ua/laws/show/3773-17" TargetMode="External"/><Relationship Id="rId25" Type="http://schemas.openxmlformats.org/officeDocument/2006/relationships/hyperlink" Target="https://hudoc.echr.coe.int/eng" TargetMode="External"/><Relationship Id="rId46" Type="http://schemas.openxmlformats.org/officeDocument/2006/relationships/hyperlink" Target="http://www.law.stateandregions.zp.ua/archive/4_2023/60.pdf" TargetMode="External"/><Relationship Id="rId67" Type="http://schemas.openxmlformats.org/officeDocument/2006/relationships/hyperlink" Target="https://hudoc.echr.coe.int/eng" TargetMode="External"/><Relationship Id="rId272" Type="http://schemas.openxmlformats.org/officeDocument/2006/relationships/hyperlink" Target="https://reyestr.court.gov.ua/Review/117757857" TargetMode="External"/><Relationship Id="rId293" Type="http://schemas.openxmlformats.org/officeDocument/2006/relationships/hyperlink" Target="https://ppl.org.ua/zmi-i-vijna-osoblivosti-poshirennya-informaci%D1%97-ta-foto-pid-chas-voyennogo-stanu.html" TargetMode="External"/><Relationship Id="rId307" Type="http://schemas.openxmlformats.org/officeDocument/2006/relationships/hyperlink" Target="http://www.echr.coe.int/" TargetMode="External"/><Relationship Id="rId88" Type="http://schemas.openxmlformats.org/officeDocument/2006/relationships/hyperlink" Target="https://zakon.rada.gov.ua/laws/show/2939-17" TargetMode="External"/><Relationship Id="rId111" Type="http://schemas.openxmlformats.org/officeDocument/2006/relationships/hyperlink" Target="https://hudoc.echr.coe.int/eng" TargetMode="External"/><Relationship Id="rId132" Type="http://schemas.openxmlformats.org/officeDocument/2006/relationships/hyperlink" Target="http://search.ligazakon.ua/l_doc2.nsf/link1/an_911598/ed_2019_10_02/pravo1/T012341.html?pravo=1" TargetMode="External"/><Relationship Id="rId153" Type="http://schemas.openxmlformats.org/officeDocument/2006/relationships/hyperlink" Target="https://reyestr.court.gov.ua/Review/106788061" TargetMode="External"/><Relationship Id="rId174" Type="http://schemas.openxmlformats.org/officeDocument/2006/relationships/hyperlink" Target="https://doi.org/10.24144/2307-3322.2022.75.2.29" TargetMode="External"/><Relationship Id="rId195" Type="http://schemas.openxmlformats.org/officeDocument/2006/relationships/hyperlink" Target="https://files.znu.edu.ua/files/Bibliobooks/Inshi72/0052980.pdf" TargetMode="External"/><Relationship Id="rId209" Type="http://schemas.openxmlformats.org/officeDocument/2006/relationships/hyperlink" Target="https://imi.org.ua/monitorings/fejky-ta-manipulyatsiyi-nakryly-odeskyj-media-prostir-pered-mistsevymy-vyboramy-i35123" TargetMode="External"/><Relationship Id="rId220" Type="http://schemas.openxmlformats.org/officeDocument/2006/relationships/hyperlink" Target="https://reyestr.court.gov.ua/Review/80224185" TargetMode="External"/><Relationship Id="rId241" Type="http://schemas.openxmlformats.org/officeDocument/2006/relationships/hyperlink" Target="https://zakon.rada.gov.ua/laws/show/889-19" TargetMode="External"/><Relationship Id="rId15" Type="http://schemas.openxmlformats.org/officeDocument/2006/relationships/hyperlink" Target="https://zakon.rada.gov.ua/laws/show/254%D0%BA/96-%D0%B2%D1%80" TargetMode="External"/><Relationship Id="rId36" Type="http://schemas.openxmlformats.org/officeDocument/2006/relationships/hyperlink" Target="https://hudoc.echr.coe.int/eng" TargetMode="External"/><Relationship Id="rId57" Type="http://schemas.openxmlformats.org/officeDocument/2006/relationships/hyperlink" Target="https://zakon.rada.gov.ua/laws/show/8074-10/ed20201230" TargetMode="External"/><Relationship Id="rId262" Type="http://schemas.openxmlformats.org/officeDocument/2006/relationships/hyperlink" Target="https://reyestr.court.gov.ua/Review/111096337" TargetMode="External"/><Relationship Id="rId283" Type="http://schemas.openxmlformats.org/officeDocument/2006/relationships/hyperlink" Target="https://rm.coe.int/16806b5970" TargetMode="External"/><Relationship Id="rId78" Type="http://schemas.openxmlformats.org/officeDocument/2006/relationships/hyperlink" Target="https://zakon.rada.gov.ua/laws/show/980_382" TargetMode="External"/><Relationship Id="rId99" Type="http://schemas.openxmlformats.org/officeDocument/2006/relationships/hyperlink" Target="https://hudoc.echr.coe.int/eng" TargetMode="External"/><Relationship Id="rId101" Type="http://schemas.openxmlformats.org/officeDocument/2006/relationships/hyperlink" Target="https://hudoc.echr.coe.int/eng" TargetMode="External"/><Relationship Id="rId122" Type="http://schemas.openxmlformats.org/officeDocument/2006/relationships/hyperlink" Target="https://imi.org.ua/news/zhurnalistka-ternopilskogo-media-20-hvylyn-zvernulasya-do-politsiyi-cherez-peresliduvannya-i64376" TargetMode="External"/><Relationship Id="rId143" Type="http://schemas.openxmlformats.org/officeDocument/2006/relationships/hyperlink" Target="https://reyestr.court.gov.ua/Review/112002422" TargetMode="External"/><Relationship Id="rId164" Type="http://schemas.openxmlformats.org/officeDocument/2006/relationships/hyperlink" Target="https://protocol.ua/ru/postanova_kks_vp_vid_21_11_2023_roku_u_spravi_382_60_20/" TargetMode="External"/><Relationship Id="rId185" Type="http://schemas.openxmlformats.org/officeDocument/2006/relationships/hyperlink" Target="https://zakon.rada.gov.ua/laws/show/2341-14" TargetMode="External"/><Relationship Id="rId9" Type="http://schemas.openxmlformats.org/officeDocument/2006/relationships/hyperlink" Target="https://orcid.org/0009-0005-2815-337X" TargetMode="External"/><Relationship Id="rId210" Type="http://schemas.openxmlformats.org/officeDocument/2006/relationships/hyperlink" Target="https://cert.gov.ua/recommendation/30" TargetMode="External"/><Relationship Id="rId26" Type="http://schemas.openxmlformats.org/officeDocument/2006/relationships/hyperlink" Target="https://hudoc.echr.coe.int/eng" TargetMode="External"/><Relationship Id="rId231" Type="http://schemas.openxmlformats.org/officeDocument/2006/relationships/hyperlink" Target="https://reyestr.court.gov.ua/Review/118297134" TargetMode="External"/><Relationship Id="rId252" Type="http://schemas.openxmlformats.org/officeDocument/2006/relationships/hyperlink" Target="https://zakon.rada.gov.ua/laws/show/1550-14" TargetMode="External"/><Relationship Id="rId273" Type="http://schemas.openxmlformats.org/officeDocument/2006/relationships/hyperlink" Target="https://reyestr.court.gov.ua/Review/116705070" TargetMode="External"/><Relationship Id="rId294" Type="http://schemas.openxmlformats.org/officeDocument/2006/relationships/hyperlink" Target="https://detector.media/infospace/article/203615/2022-10-11-yaki-obmezhennya-ta-osoblyvosti-roboty-media-diyut-v-ukraini-pid-chas-velykoi-viyny/" TargetMode="External"/><Relationship Id="rId308" Type="http://schemas.openxmlformats.org/officeDocument/2006/relationships/hyperlink" Target="http://www.reyestr.court.gov.ua" TargetMode="External"/><Relationship Id="rId47" Type="http://schemas.openxmlformats.org/officeDocument/2006/relationships/hyperlink" Target="https://doi.org/10.32782/1813-338X-2023.4.58" TargetMode="External"/><Relationship Id="rId68" Type="http://schemas.openxmlformats.org/officeDocument/2006/relationships/hyperlink" Target="https://hudoc.echr.coe.int/eng" TargetMode="External"/><Relationship Id="rId89" Type="http://schemas.openxmlformats.org/officeDocument/2006/relationships/hyperlink" Target="https://zakon.rada.gov.ua/laws/show/393/96-%D0%B2%D1%80" TargetMode="External"/><Relationship Id="rId112" Type="http://schemas.openxmlformats.org/officeDocument/2006/relationships/hyperlink" Target="https://hudoc.echr.coe.int/eng" TargetMode="External"/><Relationship Id="rId133" Type="http://schemas.openxmlformats.org/officeDocument/2006/relationships/hyperlink" Target="https://reyestr.court.gov.ua/Review/104694932" TargetMode="External"/><Relationship Id="rId154" Type="http://schemas.openxmlformats.org/officeDocument/2006/relationships/hyperlink" Target="https://reyestr.court.gov.ua/Review/104694932" TargetMode="External"/><Relationship Id="rId175" Type="http://schemas.openxmlformats.org/officeDocument/2006/relationships/hyperlink" Target="https://hdl.handle.net/11300/29935" TargetMode="External"/><Relationship Id="rId196" Type="http://schemas.openxmlformats.org/officeDocument/2006/relationships/hyperlink" Target="https://www.researchgate.net/publication/391995486_INFORMACIJNA_BEZPEKA_ZURNALISTA" TargetMode="External"/><Relationship Id="rId200" Type="http://schemas.openxmlformats.org/officeDocument/2006/relationships/hyperlink" Target="http://nbuv.gov.ua/UJRN/Pinform_2015_2_6" TargetMode="External"/><Relationship Id="rId16" Type="http://schemas.openxmlformats.org/officeDocument/2006/relationships/hyperlink" Target="https://zakon.rada.gov.ua/laws/show/2341-14" TargetMode="External"/><Relationship Id="rId221" Type="http://schemas.openxmlformats.org/officeDocument/2006/relationships/hyperlink" Target="https://reyestr.court.gov.ua/Review/115476534" TargetMode="External"/><Relationship Id="rId242" Type="http://schemas.openxmlformats.org/officeDocument/2006/relationships/hyperlink" Target="https://zakon.rada.gov.ua/laws/show/540/97-%D0%B2%D1%80" TargetMode="External"/><Relationship Id="rId263" Type="http://schemas.openxmlformats.org/officeDocument/2006/relationships/hyperlink" Target="https://reyestr.court.gov.ua/Review/113967455" TargetMode="External"/><Relationship Id="rId284" Type="http://schemas.openxmlformats.org/officeDocument/2006/relationships/hyperlink" Target="https://ojs.ukrlogos.in.ua/index.php/scientia/article/view/8196" TargetMode="External"/><Relationship Id="rId37" Type="http://schemas.openxmlformats.org/officeDocument/2006/relationships/hyperlink" Target="https://hudoc.echr.coe.int/eng" TargetMode="External"/><Relationship Id="rId58" Type="http://schemas.openxmlformats.org/officeDocument/2006/relationships/hyperlink" Target="https://zakon.rada.gov.ua/laws/show/254%D0%BA/96-%D0%B2%D1%80" TargetMode="External"/><Relationship Id="rId79" Type="http://schemas.openxmlformats.org/officeDocument/2006/relationships/hyperlink" Target="https://zakon.rada.gov.ua/laws/show/v0010760-16" TargetMode="External"/><Relationship Id="rId102" Type="http://schemas.openxmlformats.org/officeDocument/2006/relationships/hyperlink" Target="https://hudoc.echr.coe.int/rus" TargetMode="External"/><Relationship Id="rId123" Type="http://schemas.openxmlformats.org/officeDocument/2006/relationships/hyperlink" Target="https://dostup.org.ua/news/publications/khmelnytskteplokomunenerho-ne-khoche-povidomliaty-obsiahy-vyroblenoho-tepla-chomu-tse-nezakonno?fbclid=IwAR2jCfTt0MQeU8RfAnyrJ0e1sMP_wdKS5xsZCpUHkv1PN5K9i8a0DcZmXHs" TargetMode="External"/><Relationship Id="rId144" Type="http://schemas.openxmlformats.org/officeDocument/2006/relationships/hyperlink" Target="https://reyestr.court.gov.ua/Review/117915446" TargetMode="External"/><Relationship Id="rId90" Type="http://schemas.openxmlformats.org/officeDocument/2006/relationships/hyperlink" Target="https://thedigital.gov.ua/storage/uploads/files/normative_document/archive/5bcf04496e848695859521.pdf" TargetMode="External"/><Relationship Id="rId165" Type="http://schemas.openxmlformats.org/officeDocument/2006/relationships/hyperlink" Target="https://reyestr.court.gov.ua/Review/111804857" TargetMode="External"/><Relationship Id="rId186" Type="http://schemas.openxmlformats.org/officeDocument/2006/relationships/hyperlink" Target="https://zakon.rada.gov.ua/laws/show/2657-12" TargetMode="External"/><Relationship Id="rId211" Type="http://schemas.openxmlformats.org/officeDocument/2006/relationships/hyperlink" Target="https://dyvys.info/2019/11/19/najrezonansnishi-psevdonovyny-u-yaki-vsi-poviryly-yak-shukaty-pravdu-u-zmi/" TargetMode="External"/><Relationship Id="rId232" Type="http://schemas.openxmlformats.org/officeDocument/2006/relationships/hyperlink" Target="https://reyestr.court.gov.ua/Review/119961119" TargetMode="External"/><Relationship Id="rId253" Type="http://schemas.openxmlformats.org/officeDocument/2006/relationships/hyperlink" Target="https://zakon.rada.gov.ua/laws/show/389-19" TargetMode="External"/><Relationship Id="rId274" Type="http://schemas.openxmlformats.org/officeDocument/2006/relationships/hyperlink" Target="https://zmina.ua/wp-content/uploads/sites/2/2023/05/freedomofspeechandjournalistsatwar_socialresearchua_web.pdf" TargetMode="External"/><Relationship Id="rId295" Type="http://schemas.openxmlformats.org/officeDocument/2006/relationships/hyperlink" Target="https://imi.org.ua/" TargetMode="External"/><Relationship Id="rId309" Type="http://schemas.openxmlformats.org/officeDocument/2006/relationships/hyperlink" Target="https://newcriminalcode.org.ua/criminal-code" TargetMode="External"/><Relationship Id="rId27" Type="http://schemas.openxmlformats.org/officeDocument/2006/relationships/hyperlink" Target="https://hudoc.echr.coe.int/fre" TargetMode="External"/><Relationship Id="rId48" Type="http://schemas.openxmlformats.org/officeDocument/2006/relationships/hyperlink" Target="http://lsej.org" TargetMode="External"/><Relationship Id="rId69" Type="http://schemas.openxmlformats.org/officeDocument/2006/relationships/hyperlink" Target="https://hudoc.echr.coe.int/eng" TargetMode="External"/><Relationship Id="rId113" Type="http://schemas.openxmlformats.org/officeDocument/2006/relationships/hyperlink" Target="https://hudoc.echr.coe.int/eng" TargetMode="External"/><Relationship Id="rId134" Type="http://schemas.openxmlformats.org/officeDocument/2006/relationships/hyperlink" Target="https://reyestr.court.gov.ua/Review/106788061" TargetMode="External"/><Relationship Id="rId80" Type="http://schemas.openxmlformats.org/officeDocument/2006/relationships/hyperlink" Target="https://reyestr.court.gov.ua/Review/72009668" TargetMode="External"/><Relationship Id="rId155" Type="http://schemas.openxmlformats.org/officeDocument/2006/relationships/hyperlink" Target="https://reyestr.court.gov.ua/Review/123281924" TargetMode="External"/><Relationship Id="rId176" Type="http://schemas.openxmlformats.org/officeDocument/2006/relationships/hyperlink" Target="https://hdl.handle.net/11300/19789" TargetMode="External"/><Relationship Id="rId197" Type="http://schemas.openxmlformats.org/officeDocument/2006/relationships/hyperlink" Target="https://doi.org/10.47049/2226-MK-SD-2025-02-20" TargetMode="External"/><Relationship Id="rId201" Type="http://schemas.openxmlformats.org/officeDocument/2006/relationships/hyperlink" Target="https://mediarada.org.ua/news/zaiava-stseny-nasylstva/" TargetMode="External"/><Relationship Id="rId222" Type="http://schemas.openxmlformats.org/officeDocument/2006/relationships/hyperlink" Target="https://reyestr.court.gov.ua/Review/110055033" TargetMode="External"/><Relationship Id="rId243" Type="http://schemas.openxmlformats.org/officeDocument/2006/relationships/hyperlink" Target="https://zakon.rada.gov.ua/laws/show/3855-12" TargetMode="External"/><Relationship Id="rId264" Type="http://schemas.openxmlformats.org/officeDocument/2006/relationships/hyperlink" Target="https://reyestr.court.gov.ua/Review/111096337" TargetMode="External"/><Relationship Id="rId285" Type="http://schemas.openxmlformats.org/officeDocument/2006/relationships/hyperlink" Target="https://pravoua.com.ua/storage/files/magazines/files/article-pravo_2023_10-s9.pdf" TargetMode="External"/><Relationship Id="rId17" Type="http://schemas.openxmlformats.org/officeDocument/2006/relationships/hyperlink" Target="https://www.coe.int/en/web/freedom-expression/committee-of-ministers-adopted-texts/-/asset_publisher/aDXmrol0vvsU/content/recommendation-cm-rec-2011-7-of-the-committee-of-ministers-to-member-states-on-a-new-notion-of-media" TargetMode="External"/><Relationship Id="rId38" Type="http://schemas.openxmlformats.org/officeDocument/2006/relationships/hyperlink" Target="https://hudoc.echr.coe.int/eng" TargetMode="External"/><Relationship Id="rId59" Type="http://schemas.openxmlformats.org/officeDocument/2006/relationships/hyperlink" Target="https://zakon.rada.gov.ua/laws/show/2341-14" TargetMode="External"/><Relationship Id="rId103" Type="http://schemas.openxmlformats.org/officeDocument/2006/relationships/hyperlink" Target="https://hudoc.echr.coe.int/eng" TargetMode="External"/><Relationship Id="rId124" Type="http://schemas.openxmlformats.org/officeDocument/2006/relationships/hyperlink" Target="https://old.imi.org.ua/news/predstavnytsya-imi-otrymala-fishyngovogo-lysta-yakyj-zbyraye-dani-pro-systemu-i67895" TargetMode="External"/><Relationship Id="rId310" Type="http://schemas.openxmlformats.org/officeDocument/2006/relationships/hyperlink" Target="http://dspace.onua.edu.ua" TargetMode="External"/><Relationship Id="rId70" Type="http://schemas.openxmlformats.org/officeDocument/2006/relationships/hyperlink" Target="https://hudoc.echr.coe.int/eng" TargetMode="External"/><Relationship Id="rId91" Type="http://schemas.openxmlformats.org/officeDocument/2006/relationships/hyperlink" Target="https://ombudsman.gov.ua/storage/app/media/uploaded-files/perekladdodatok-kopiya.pdf" TargetMode="External"/><Relationship Id="rId145" Type="http://schemas.openxmlformats.org/officeDocument/2006/relationships/hyperlink" Target="http://search.ligazakon.ua/l_doc2.nsf/link1/an_911598/ed_2023_12_09/pravo1/T012341.html?pravo=1" TargetMode="External"/><Relationship Id="rId166" Type="http://schemas.openxmlformats.org/officeDocument/2006/relationships/hyperlink" Target="https://reyestr.court.gov.ua/Review/112002422" TargetMode="External"/><Relationship Id="rId187" Type="http://schemas.openxmlformats.org/officeDocument/2006/relationships/hyperlink" Target="https://zakon.rada.gov.ua/laws/show/2849-20" TargetMode="External"/><Relationship Id="rId1" Type="http://schemas.openxmlformats.org/officeDocument/2006/relationships/customXml" Target="../customXml/item1.xml"/><Relationship Id="rId212" Type="http://schemas.openxmlformats.org/officeDocument/2006/relationships/hyperlink" Target="URL:https://suspilne.media/culture/636550-pro-so-cogo-roku-brehala-rosia-fejki-dezinformacia-ta-vkidi-pro-rosijsko-ukrainsku-vijnu-i-ak-im-protidiati/" TargetMode="External"/><Relationship Id="rId233" Type="http://schemas.openxmlformats.org/officeDocument/2006/relationships/hyperlink" Target="https://reyestr.court.gov.ua/Review/117757857" TargetMode="External"/><Relationship Id="rId254" Type="http://schemas.openxmlformats.org/officeDocument/2006/relationships/hyperlink" Target="http://www.ibiblio.org/hyperwar/PTO/IMTFE/index.html" TargetMode="External"/><Relationship Id="rId28" Type="http://schemas.openxmlformats.org/officeDocument/2006/relationships/hyperlink" Target="https://hudoc.echr.coe.int/eng" TargetMode="External"/><Relationship Id="rId49" Type="http://schemas.openxmlformats.org/officeDocument/2006/relationships/hyperlink" Target="http://lsej.org.ua/1_2023/43.pdf" TargetMode="External"/><Relationship Id="rId114" Type="http://schemas.openxmlformats.org/officeDocument/2006/relationships/hyperlink" Target="https://zakon.rada.gov.ua/laws/show/974_g53" TargetMode="External"/><Relationship Id="rId275" Type="http://schemas.openxmlformats.org/officeDocument/2006/relationships/hyperlink" Target="https://doi.org/10.32782/2524-0374/2024-1/114" TargetMode="External"/><Relationship Id="rId296" Type="http://schemas.openxmlformats.org/officeDocument/2006/relationships/hyperlink" Target="https://gijn.org/ua/resurs-ua/ekstrena-dopomoga-zurnalistam/" TargetMode="External"/><Relationship Id="rId300" Type="http://schemas.openxmlformats.org/officeDocument/2006/relationships/hyperlink" Target="https://www.freepressunlimited.org/en" TargetMode="External"/><Relationship Id="rId60" Type="http://schemas.openxmlformats.org/officeDocument/2006/relationships/hyperlink" Target="https://zakon.rada.gov.ua/laws/show/3792-12" TargetMode="External"/><Relationship Id="rId81" Type="http://schemas.openxmlformats.org/officeDocument/2006/relationships/hyperlink" Target="https://hudoc.echr.coe.int/eng" TargetMode="External"/><Relationship Id="rId135" Type="http://schemas.openxmlformats.org/officeDocument/2006/relationships/hyperlink" Target="http://search.ligazakon.ua/l_doc2.nsf/link1/an_911411/ed_2022_07_28/pravo1/T012341.html?pravo=1" TargetMode="External"/><Relationship Id="rId156" Type="http://schemas.openxmlformats.org/officeDocument/2006/relationships/hyperlink" Target="https://reyestr.court.gov.ua/Review/126610102" TargetMode="External"/><Relationship Id="rId177" Type="http://schemas.openxmlformats.org/officeDocument/2006/relationships/hyperlink" Target="https://dspace.onua.edu.ua/server/api/core/bitstreams/587a0891-02d0-433f-8e1b-ab1416e9eb5d/content" TargetMode="External"/><Relationship Id="rId198" Type="http://schemas.openxmlformats.org/officeDocument/2006/relationships/hyperlink" Target="https://nsju.org/novini/informaczijna-bezpeka-shho-treba-znaty-zhurnalistam/" TargetMode="External"/><Relationship Id="rId202" Type="http://schemas.openxmlformats.org/officeDocument/2006/relationships/hyperlink" Target="https://evnuir.vnu.edu.ua/bitstream/123456789/18653/1/informbezpeka.pdf" TargetMode="External"/><Relationship Id="rId223" Type="http://schemas.openxmlformats.org/officeDocument/2006/relationships/hyperlink" Target="https://reyestr.court.gov.ua/Review/58988864" TargetMode="External"/><Relationship Id="rId244" Type="http://schemas.openxmlformats.org/officeDocument/2006/relationships/hyperlink" Target="https://zakon.rada.gov.ua/laws/show/2449-19" TargetMode="External"/><Relationship Id="rId18" Type="http://schemas.openxmlformats.org/officeDocument/2006/relationships/hyperlink" Target="https://zakon.rada.gov.ua/laws/show/280/97-%D0%B2%D1%80" TargetMode="External"/><Relationship Id="rId39" Type="http://schemas.openxmlformats.org/officeDocument/2006/relationships/hyperlink" Target="https://zakon.rada.gov.ua/laws/show/974_g53" TargetMode="External"/><Relationship Id="rId265" Type="http://schemas.openxmlformats.org/officeDocument/2006/relationships/hyperlink" Target="https://reyestr.court.gov.ua/Review/108225763" TargetMode="External"/><Relationship Id="rId286" Type="http://schemas.openxmlformats.org/officeDocument/2006/relationships/hyperlink" Target="https://redcross.org.ua/wp-content/uploads/2022/07/%D0%9C%D0%93%D0%9F_%D0%94%D0%BE%D0%B2%D1%96%D0%B4%D0%BD%D0%B8%D0%BA-%D0%B4%D0%BB%D1%8F-%D0%B6%D1%83%D1%80%D0%BD%D0%B0%D0%BB%D1%96%D1%81%D1%82%D1%96%D0%B2_2-%D0%B3%D0%B5-%D0%B2%D0%B8%D0%B4-%D1%81%D1%82%D0%B8%D1%81%D0%BD%D1%83%D1%82%D0%BE.pdf" TargetMode="External"/><Relationship Id="rId50" Type="http://schemas.openxmlformats.org/officeDocument/2006/relationships/hyperlink" Target="https://doi.org/10.32782/2524-0374/2023-1/43" TargetMode="External"/><Relationship Id="rId104" Type="http://schemas.openxmlformats.org/officeDocument/2006/relationships/hyperlink" Target="https://hudoc.echr.coe.int/eng" TargetMode="External"/><Relationship Id="rId125" Type="http://schemas.openxmlformats.org/officeDocument/2006/relationships/hyperlink" Target="https://reyestr.court.gov.ua/Review/72460065" TargetMode="External"/><Relationship Id="rId146" Type="http://schemas.openxmlformats.org/officeDocument/2006/relationships/hyperlink" Target="https://zakon.rada.gov.ua/laws/show/254%D0%BA/96-%D0%B2%D1%80" TargetMode="External"/><Relationship Id="rId167" Type="http://schemas.openxmlformats.org/officeDocument/2006/relationships/hyperlink" Target="https://reyestr.court.gov.ua/Review/106598760" TargetMode="External"/><Relationship Id="rId188" Type="http://schemas.openxmlformats.org/officeDocument/2006/relationships/hyperlink" Target="https://zakon.rada.gov.ua/laws/show/1296-15/ed20200213" TargetMode="External"/><Relationship Id="rId311" Type="http://schemas.openxmlformats.org/officeDocument/2006/relationships/hyperlink" Target="https://www.npu.gov.ua" TargetMode="External"/><Relationship Id="rId71" Type="http://schemas.openxmlformats.org/officeDocument/2006/relationships/hyperlink" Target="https://hudoc.echr.coe.int/eng" TargetMode="External"/><Relationship Id="rId92" Type="http://schemas.openxmlformats.org/officeDocument/2006/relationships/hyperlink" Target="https://eur-lex.europa.eu/legal-content/EN/TXT/?uri=CELEX%3A32024R1083" TargetMode="External"/><Relationship Id="rId213" Type="http://schemas.openxmlformats.org/officeDocument/2006/relationships/hyperlink" Target="https://www.ukrinform.ua/tag-fejk" TargetMode="External"/><Relationship Id="rId234" Type="http://schemas.openxmlformats.org/officeDocument/2006/relationships/hyperlink" Target="https://reyestr.court.gov.ua/Review/116705070" TargetMode="External"/><Relationship Id="rId2" Type="http://schemas.openxmlformats.org/officeDocument/2006/relationships/numbering" Target="numbering.xml"/><Relationship Id="rId29" Type="http://schemas.openxmlformats.org/officeDocument/2006/relationships/hyperlink" Target="https://hudoc.echr.coe.int/eng" TargetMode="External"/><Relationship Id="rId255" Type="http://schemas.openxmlformats.org/officeDocument/2006/relationships/hyperlink" Target="https://zakononline.com.ua/documents/show/141926___529259" TargetMode="External"/><Relationship Id="rId276" Type="http://schemas.openxmlformats.org/officeDocument/2006/relationships/hyperlink" Target="https://cedem.org.ua/library/tsyfrova-bezpeka-zhurnalistiv/" TargetMode="External"/><Relationship Id="rId297" Type="http://schemas.openxmlformats.org/officeDocument/2006/relationships/hyperlink" Target="https://cpj.org/uk/" TargetMode="External"/><Relationship Id="rId40" Type="http://schemas.openxmlformats.org/officeDocument/2006/relationships/hyperlink" Target="https://zakon.rada.gov.ua/laws/show/974_c77" TargetMode="External"/><Relationship Id="rId115" Type="http://schemas.openxmlformats.org/officeDocument/2006/relationships/hyperlink" Target="https://zakon.rada.gov.ua/laws/show/974_c77" TargetMode="External"/><Relationship Id="rId136" Type="http://schemas.openxmlformats.org/officeDocument/2006/relationships/hyperlink" Target="https://reyestr.court.gov.ua/Review/109132495" TargetMode="External"/><Relationship Id="rId157" Type="http://schemas.openxmlformats.org/officeDocument/2006/relationships/hyperlink" Target="https://reyestr.court.gov.ua/Review/126767071" TargetMode="External"/><Relationship Id="rId178" Type="http://schemas.openxmlformats.org/officeDocument/2006/relationships/hyperlink" Target="http://lsej.org.ua/9_2023/82.pdf" TargetMode="External"/><Relationship Id="rId301" Type="http://schemas.openxmlformats.org/officeDocument/2006/relationships/hyperlink" Target="https://www.iwmf.org/programs/emergency-fund/" TargetMode="External"/><Relationship Id="rId61" Type="http://schemas.openxmlformats.org/officeDocument/2006/relationships/hyperlink" Target="https://zakon.rada.gov.ua/laws/show/3606-IX" TargetMode="External"/><Relationship Id="rId82" Type="http://schemas.openxmlformats.org/officeDocument/2006/relationships/hyperlink" Target="https://hudoc.echr.coe.int/eng" TargetMode="External"/><Relationship Id="rId199" Type="http://schemas.openxmlformats.org/officeDocument/2006/relationships/hyperlink" Target="http://dspace.megu.edu.ua:8080/jspui/bitstream/123456789/2545/1/%D0%94%D0%B0%D0%B2%D0%B8%D0%B4%D0%BE%D0%B2%D0%B0%20%D0%9B.%20%D0%92..pdf" TargetMode="External"/><Relationship Id="rId203" Type="http://schemas.openxmlformats.org/officeDocument/2006/relationships/hyperlink" Target="http://dspace.onua.edu.ua/handle/11300/9530" TargetMode="External"/><Relationship Id="rId19" Type="http://schemas.openxmlformats.org/officeDocument/2006/relationships/hyperlink" Target="https://cje.org.ua/ethics-codex/" TargetMode="External"/><Relationship Id="rId224" Type="http://schemas.openxmlformats.org/officeDocument/2006/relationships/hyperlink" Target="https://reyestr.court.gov.ua/Review/111096337" TargetMode="External"/><Relationship Id="rId245" Type="http://schemas.openxmlformats.org/officeDocument/2006/relationships/hyperlink" Target="https://zakon.rada.gov.ua/laws/show/1207-18" TargetMode="External"/><Relationship Id="rId266" Type="http://schemas.openxmlformats.org/officeDocument/2006/relationships/hyperlink" Target="https://reyestr.court.gov.ua/Review/115476534" TargetMode="External"/><Relationship Id="rId287" Type="http://schemas.openxmlformats.org/officeDocument/2006/relationships/hyperlink" Target="https://osvita.nakypilo.ua/chomu-robota-zhurnalistiv-u-chas-viyny-vazhlyva/" TargetMode="External"/><Relationship Id="rId30" Type="http://schemas.openxmlformats.org/officeDocument/2006/relationships/hyperlink" Target="https://hudoc.echr.coe.int/eng" TargetMode="External"/><Relationship Id="rId105" Type="http://schemas.openxmlformats.org/officeDocument/2006/relationships/hyperlink" Target="https://hudoc.echr.coe.int/eng" TargetMode="External"/><Relationship Id="rId126" Type="http://schemas.openxmlformats.org/officeDocument/2006/relationships/hyperlink" Target="https://reyestr.court.gov.ua/Review/80681387" TargetMode="External"/><Relationship Id="rId147" Type="http://schemas.openxmlformats.org/officeDocument/2006/relationships/hyperlink" Target="https://zakon.rada.gov.ua/laws/show/2341-14" TargetMode="External"/><Relationship Id="rId168" Type="http://schemas.openxmlformats.org/officeDocument/2006/relationships/hyperlink" Target="https://imi.org.ua/monitorings/barometr-svobody-slova-za-berezen-2025-roku-i67528" TargetMode="External"/><Relationship Id="rId312" Type="http://schemas.openxmlformats.org/officeDocument/2006/relationships/hyperlink" Target="https://nabu.gov.ua" TargetMode="External"/><Relationship Id="rId51" Type="http://schemas.openxmlformats.org/officeDocument/2006/relationships/hyperlink" Target="http://lsej.org.ua/9_2023/82.pdf" TargetMode="External"/><Relationship Id="rId72" Type="http://schemas.openxmlformats.org/officeDocument/2006/relationships/hyperlink" Target="https://hudoc.echr.coe.int/eng" TargetMode="External"/><Relationship Id="rId93" Type="http://schemas.openxmlformats.org/officeDocument/2006/relationships/hyperlink" Target="https://hudoc.echr.coe.int/eng" TargetMode="External"/><Relationship Id="rId189" Type="http://schemas.openxmlformats.org/officeDocument/2006/relationships/hyperlink" Target="https://zakon.rada.gov.ua/laws/show/z0699-23" TargetMode="External"/><Relationship Id="rId3" Type="http://schemas.openxmlformats.org/officeDocument/2006/relationships/styles" Target="styles.xml"/><Relationship Id="rId214" Type="http://schemas.openxmlformats.org/officeDocument/2006/relationships/hyperlink" Target="https://www.bbc.com/ukrainian/topics/c6vzyzw21qnt" TargetMode="External"/><Relationship Id="rId235" Type="http://schemas.openxmlformats.org/officeDocument/2006/relationships/hyperlink" Target="https://zakon.rada.gov.ua/laws/show/995_222" TargetMode="External"/><Relationship Id="rId256" Type="http://schemas.openxmlformats.org/officeDocument/2006/relationships/hyperlink" Target="https://www.zsu.gov.ua/prestsentr/rekomendatsii-zhurnalistam-shchodo-orhanizatsii-roboty-na-viiskovykh-obiektakh-ta-v-raionakh-boiovykh-dii-v-umovakh-voiennoho-stanu" TargetMode="External"/><Relationship Id="rId277" Type="http://schemas.openxmlformats.org/officeDocument/2006/relationships/hyperlink" Target="https://pressassociation.org.ua/ua/bezpeka-zhurnalista-pid-chas-roboti-v-zoni-konfliktu/" TargetMode="External"/><Relationship Id="rId298" Type="http://schemas.openxmlformats.org/officeDocument/2006/relationships/hyperlink" Target="https://www.ifj.org/" TargetMode="External"/><Relationship Id="rId116" Type="http://schemas.openxmlformats.org/officeDocument/2006/relationships/hyperlink" Target="https://hudoc.echr.coe.int/eng" TargetMode="External"/><Relationship Id="rId137" Type="http://schemas.openxmlformats.org/officeDocument/2006/relationships/hyperlink" Target="http://search.ligazakon.ua/l_doc2.nsf/link1/an_911598/ed_2022_07_28/pravo1/T012341.html?pravo=1" TargetMode="External"/><Relationship Id="rId158" Type="http://schemas.openxmlformats.org/officeDocument/2006/relationships/hyperlink" Target="https://reyestr.court.gov.ua/Review/84274409" TargetMode="External"/><Relationship Id="rId302" Type="http://schemas.openxmlformats.org/officeDocument/2006/relationships/hyperlink" Target="https://www.mediadefence.org/" TargetMode="External"/><Relationship Id="rId20" Type="http://schemas.openxmlformats.org/officeDocument/2006/relationships/hyperlink" Target="https://zakon.rada.gov.ua/rada/show/v0043750-20" TargetMode="External"/><Relationship Id="rId41" Type="http://schemas.openxmlformats.org/officeDocument/2006/relationships/hyperlink" Target="https://zakon.rada.gov.ua/laws/show/v0002700-03" TargetMode="External"/><Relationship Id="rId62" Type="http://schemas.openxmlformats.org/officeDocument/2006/relationships/hyperlink" Target="https://zakon.rada.gov.ua/laws/show/2849-20" TargetMode="External"/><Relationship Id="rId83" Type="http://schemas.openxmlformats.org/officeDocument/2006/relationships/hyperlink" Target="https://reyestr.court.gov.ua/Review/96015770" TargetMode="External"/><Relationship Id="rId179" Type="http://schemas.openxmlformats.org/officeDocument/2006/relationships/hyperlink" Target="http://www.lsej.org.ua/5_2023/74.pdf" TargetMode="External"/><Relationship Id="rId190" Type="http://schemas.openxmlformats.org/officeDocument/2006/relationships/hyperlink" Target="https://zakon.rada.gov.ua/rada/show/vr030623-14" TargetMode="External"/><Relationship Id="rId204" Type="http://schemas.openxmlformats.org/officeDocument/2006/relationships/hyperlink" Target="https://archive.khpg.org/1608810008" TargetMode="External"/><Relationship Id="rId225" Type="http://schemas.openxmlformats.org/officeDocument/2006/relationships/hyperlink" Target="https://reyestr.court.gov.ua/Review/113967455" TargetMode="External"/><Relationship Id="rId246" Type="http://schemas.openxmlformats.org/officeDocument/2006/relationships/hyperlink" Target="https://zakon.rada.gov.ua/laws/show/2411-17" TargetMode="External"/><Relationship Id="rId267" Type="http://schemas.openxmlformats.org/officeDocument/2006/relationships/hyperlink" Target="https://reyestr.court.gov.ua/Review/115822485" TargetMode="External"/><Relationship Id="rId288" Type="http://schemas.openxmlformats.org/officeDocument/2006/relationships/hyperlink" Target="https://lysty.net.ua/lawpress/" TargetMode="External"/><Relationship Id="rId106" Type="http://schemas.openxmlformats.org/officeDocument/2006/relationships/hyperlink" Target="https://hudoc.echr.coe.int/fre" TargetMode="External"/><Relationship Id="rId127" Type="http://schemas.openxmlformats.org/officeDocument/2006/relationships/hyperlink" Target="http://search.ligazakon.ua/l_doc2.nsf/link1/an_911598/ed_2019_02_26/pravo1/T012341.html?pravo=1" TargetMode="External"/><Relationship Id="rId313" Type="http://schemas.openxmlformats.org/officeDocument/2006/relationships/hyperlink" Target="https://dbr.gov.ua" TargetMode="External"/><Relationship Id="rId10" Type="http://schemas.openxmlformats.org/officeDocument/2006/relationships/hyperlink" Target="https://orcid.org/0000-0003-4677-9868" TargetMode="External"/><Relationship Id="rId31" Type="http://schemas.openxmlformats.org/officeDocument/2006/relationships/hyperlink" Target="https://hudoc.echr.coe.int/eng" TargetMode="External"/><Relationship Id="rId52" Type="http://schemas.openxmlformats.org/officeDocument/2006/relationships/hyperlink" Target="https://cdn.osce.org/sites/default/files/f/documents/c/e/600310.pdf" TargetMode="External"/><Relationship Id="rId73" Type="http://schemas.openxmlformats.org/officeDocument/2006/relationships/hyperlink" Target="https://hudoc.echr.coe.int/eng" TargetMode="External"/><Relationship Id="rId94" Type="http://schemas.openxmlformats.org/officeDocument/2006/relationships/hyperlink" Target="https://hudoc.echr.coe.int/ukr" TargetMode="External"/><Relationship Id="rId148" Type="http://schemas.openxmlformats.org/officeDocument/2006/relationships/hyperlink" Target="https://zakon.rada.gov.ua/laws/show/995_015" TargetMode="External"/><Relationship Id="rId169" Type="http://schemas.openxmlformats.org/officeDocument/2006/relationships/hyperlink" Target="file:///D:/Downloads/igorkozych,+60.2022.gazdayka-vasylyshyn.pdf" TargetMode="External"/><Relationship Id="rId4" Type="http://schemas.openxmlformats.org/officeDocument/2006/relationships/settings" Target="settings.xml"/><Relationship Id="rId180" Type="http://schemas.openxmlformats.org/officeDocument/2006/relationships/hyperlink" Target="https://doi.org/10.32782/2524-0374/2023-5/74" TargetMode="External"/><Relationship Id="rId215" Type="http://schemas.openxmlformats.org/officeDocument/2006/relationships/hyperlink" Target="https://detector.media/tag/29528/" TargetMode="External"/><Relationship Id="rId236" Type="http://schemas.openxmlformats.org/officeDocument/2006/relationships/hyperlink" Target="https://zakon.rada.gov.ua/laws/show/995_199" TargetMode="External"/><Relationship Id="rId257" Type="http://schemas.openxmlformats.org/officeDocument/2006/relationships/hyperlink" Target="https://reestr.court.gov.ua/Review/116607237" TargetMode="External"/><Relationship Id="rId278" Type="http://schemas.openxmlformats.org/officeDocument/2006/relationships/hyperlink" Target="https://pvs.uad.lviv.ua/media/2-86/25.pdf" TargetMode="External"/><Relationship Id="rId303" Type="http://schemas.openxmlformats.org/officeDocument/2006/relationships/hyperlink" Target="https://rorypecktrust.org/" TargetMode="External"/><Relationship Id="rId42" Type="http://schemas.openxmlformats.org/officeDocument/2006/relationships/hyperlink" Target="https://ppl.org.ua/wp-content/uploads/2021/11/%D0%BF%D0%BE%D1%81%D1%96%D0%B1%D0%BD%D0%B8%D0%BA-%D0%9F%D1%80%D0%B0%D0%B2%D0%BE%D0%B2%D1%96-%D0%B7%D0%B0%D1%81%D0%B0%D0%B4%D0%B8-%D0%BF%D1%80%D0%BE%D1%84%D0%B5%D1%81%D1%96%D0%B9%D0%BD%D0%BE%D1%97-%D0%B4%D1%96%D1%8F%D0%BB%D1%8C%D0%BD%D0%BE%D1%81%D1%82%D1%96-%D0%B6%D1%83%D1%80%D0%BD%D0%B0%D0%BB%D1%96%D1%81%D1%82%D0%B0.pdf" TargetMode="External"/><Relationship Id="rId84" Type="http://schemas.openxmlformats.org/officeDocument/2006/relationships/hyperlink" Target="file:///D:/Downloads/_2020_%D0%A2%D0%BE%D0%BC%2010,%20%E2%84%961_20-24.pdf" TargetMode="External"/><Relationship Id="rId138" Type="http://schemas.openxmlformats.org/officeDocument/2006/relationships/hyperlink" Target="http://search.ligazakon.ua/l_doc2.nsf/link1/an_973/ed_2022_07_28/pravo1/T012341.html?pravo=1" TargetMode="External"/><Relationship Id="rId191" Type="http://schemas.openxmlformats.org/officeDocument/2006/relationships/hyperlink" Target="https://itd.rada.gov.ua/billinfo/Bills/Card/42525" TargetMode="External"/><Relationship Id="rId205" Type="http://schemas.openxmlformats.org/officeDocument/2006/relationships/hyperlink" Target="https://app-journal.in.ua/wp-content/uploads/2025/02/105.pdf" TargetMode="External"/><Relationship Id="rId247" Type="http://schemas.openxmlformats.org/officeDocument/2006/relationships/hyperlink" Target="https://zakon.rada.gov.ua/laws/show/1934-12" TargetMode="External"/><Relationship Id="rId107" Type="http://schemas.openxmlformats.org/officeDocument/2006/relationships/hyperlink" Target="https://hudoc.echr.coe.int/eng" TargetMode="External"/><Relationship Id="rId289" Type="http://schemas.openxmlformats.org/officeDocument/2006/relationships/hyperlink" Target="https://pressassociation.org.ua/ua/bezpekove-pitannya-yak-praczyuvati-zhurnalistam-pid-chas-vijni/" TargetMode="External"/><Relationship Id="rId11" Type="http://schemas.openxmlformats.org/officeDocument/2006/relationships/footer" Target="footer1.xml"/><Relationship Id="rId53" Type="http://schemas.openxmlformats.org/officeDocument/2006/relationships/hyperlink" Target="http://journlib.univ.kiev.ua/lectures/humanrights2018.pdf" TargetMode="External"/><Relationship Id="rId149" Type="http://schemas.openxmlformats.org/officeDocument/2006/relationships/hyperlink" Target="https://reyestr.court.gov.ua/Review/106788061" TargetMode="External"/><Relationship Id="rId314" Type="http://schemas.openxmlformats.org/officeDocument/2006/relationships/hyperlink" Target="https://gp.gov.ua/ua/posts/pro-zareyestrovani-kriminalni-pravoporushennya-ta-rezultati-yih-dosudovogo-rozsliduvannya-2" TargetMode="External"/><Relationship Id="rId95" Type="http://schemas.openxmlformats.org/officeDocument/2006/relationships/hyperlink" Target="https://hudoc.echr.coe.int/eng" TargetMode="External"/><Relationship Id="rId160" Type="http://schemas.openxmlformats.org/officeDocument/2006/relationships/hyperlink" Target="https://reyestr.court.gov.ua/Review/109132495" TargetMode="External"/><Relationship Id="rId216" Type="http://schemas.openxmlformats.org/officeDocument/2006/relationships/hyperlink" Target="http://nbuv.gov.ua/UJRN/iblsd_2013_2_15" TargetMode="External"/><Relationship Id="rId258" Type="http://schemas.openxmlformats.org/officeDocument/2006/relationships/hyperlink" Target="https://reyestr.court.gov.ua/Review/95616588" TargetMode="External"/><Relationship Id="rId22" Type="http://schemas.openxmlformats.org/officeDocument/2006/relationships/hyperlink" Target="https://hudoc.echr.coe.int/eng?i=001-177349" TargetMode="External"/><Relationship Id="rId64" Type="http://schemas.openxmlformats.org/officeDocument/2006/relationships/hyperlink" Target="https://cedem.org.ua/library/rekomendatsiya-r-81-19-pro-dostup-do-informatsiyi-shho-znahodytsya-u-rozporyadzhenni-derzhavnyh-organiv/" TargetMode="External"/><Relationship Id="rId118" Type="http://schemas.openxmlformats.org/officeDocument/2006/relationships/hyperlink" Target="https://reyestr.court.gov.ua/Review/12658765" TargetMode="External"/><Relationship Id="rId171" Type="http://schemas.openxmlformats.org/officeDocument/2006/relationships/hyperlink" Target="https://doi.org/10.21564/23119640.2022.17.260526" TargetMode="External"/><Relationship Id="rId227" Type="http://schemas.openxmlformats.org/officeDocument/2006/relationships/hyperlink" Target="https://reyestr.court.gov.ua/Review/115476534" TargetMode="External"/><Relationship Id="rId269" Type="http://schemas.openxmlformats.org/officeDocument/2006/relationships/hyperlink" Target="https://reyestr.court.gov.ua/Review/116955673" TargetMode="External"/><Relationship Id="rId33" Type="http://schemas.openxmlformats.org/officeDocument/2006/relationships/hyperlink" Target="https://hudoc.echr.coe.int/eng" TargetMode="External"/><Relationship Id="rId129" Type="http://schemas.openxmlformats.org/officeDocument/2006/relationships/hyperlink" Target="http://search.ligazakon.ua/l_doc2.nsf/link1/an_911598/ed_2019_04_25/pravo1/T012341.html?pravo=1" TargetMode="External"/><Relationship Id="rId280" Type="http://schemas.openxmlformats.org/officeDocument/2006/relationships/hyperlink" Target="https://files.znu.edu.ua/files/Bibliobooks/Inshi72/0052980.pdf" TargetMode="External"/><Relationship Id="rId75" Type="http://schemas.openxmlformats.org/officeDocument/2006/relationships/hyperlink" Target="https://zakon.rada.gov.ua/laws/show/974_594" TargetMode="External"/><Relationship Id="rId140" Type="http://schemas.openxmlformats.org/officeDocument/2006/relationships/hyperlink" Target="https://reyestr.court.gov.ua/Review/123281924" TargetMode="External"/><Relationship Id="rId182" Type="http://schemas.openxmlformats.org/officeDocument/2006/relationships/hyperlink" Target="http://www.lsej.org.ua/6_2023/110.pdf" TargetMode="External"/><Relationship Id="rId6" Type="http://schemas.openxmlformats.org/officeDocument/2006/relationships/footnotes" Target="footnotes.xml"/><Relationship Id="rId238" Type="http://schemas.openxmlformats.org/officeDocument/2006/relationships/hyperlink" Target="https://zakon.rada.gov.ua/laws/show/2341-14" TargetMode="External"/><Relationship Id="rId291" Type="http://schemas.openxmlformats.org/officeDocument/2006/relationships/hyperlink" Target="https://rm.coe.int/16806b5970" TargetMode="External"/><Relationship Id="rId305" Type="http://schemas.openxmlformats.org/officeDocument/2006/relationships/hyperlink" Target="https://cjfe.org/" TargetMode="External"/><Relationship Id="rId44" Type="http://schemas.openxmlformats.org/officeDocument/2006/relationships/hyperlink" Target="https://irbis-nbuv.gov.ua/cgi-bin/irbis_nbuv/cgiirbis_64.exe?I21DBN=LINK&amp;P21DBN=UJRN&amp;Z21ID=&amp;S21REF=10&amp;S21CNR=20&amp;S21STN=1&amp;S21FMT=ASP_meta&amp;C21COM=S&amp;2_S21P03=FILA=&amp;2_S21STR=VKhIPR_2016_22_34" TargetMode="External"/><Relationship Id="rId86" Type="http://schemas.openxmlformats.org/officeDocument/2006/relationships/hyperlink" Target="https://zakon.rada.gov.ua/laws/show/254%D0%BA/96-%D0%B2%D1%80" TargetMode="External"/><Relationship Id="rId151" Type="http://schemas.openxmlformats.org/officeDocument/2006/relationships/hyperlink" Target="https://reyestr.court.gov.ua/Review/93564752"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zakon.rada.gov.ua/rada/show/vr030623-14" TargetMode="External"/><Relationship Id="rId21" Type="http://schemas.openxmlformats.org/officeDocument/2006/relationships/hyperlink" Target="https://reyestr.court.gov.ua/Review/72009668" TargetMode="External"/><Relationship Id="rId42" Type="http://schemas.openxmlformats.org/officeDocument/2006/relationships/hyperlink" Target="https://zakon.rada.gov.ua/laws/show/2939-17" TargetMode="External"/><Relationship Id="rId63" Type="http://schemas.openxmlformats.org/officeDocument/2006/relationships/hyperlink" Target="https://reyestr.court.gov.ua/Review/104694932" TargetMode="External"/><Relationship Id="rId84" Type="http://schemas.openxmlformats.org/officeDocument/2006/relationships/hyperlink" Target="https://hudoc.echr.coe.int/eng" TargetMode="External"/><Relationship Id="rId138" Type="http://schemas.openxmlformats.org/officeDocument/2006/relationships/hyperlink" Target="https://hudoc.echr.coe.int/eng" TargetMode="External"/><Relationship Id="rId107" Type="http://schemas.openxmlformats.org/officeDocument/2006/relationships/hyperlink" Target="https://dyvys.info/2019/11/19/najrezonansnishi-psevdonovyny-u-yaki-vsi-poviryly-yak-shukaty-pravdu-u-zmi/" TargetMode="External"/><Relationship Id="rId11" Type="http://schemas.openxmlformats.org/officeDocument/2006/relationships/hyperlink" Target="https://hudoc.echr.coe.int/fre" TargetMode="External"/><Relationship Id="rId32" Type="http://schemas.openxmlformats.org/officeDocument/2006/relationships/hyperlink" Target="https://zakon.rada.gov.ua/laws/show/3792-12" TargetMode="External"/><Relationship Id="rId53" Type="http://schemas.openxmlformats.org/officeDocument/2006/relationships/hyperlink" Target="https://hudoc.echr.coe.int/rus" TargetMode="External"/><Relationship Id="rId74" Type="http://schemas.openxmlformats.org/officeDocument/2006/relationships/hyperlink" Target="https://reyestr.court.gov.ua/Review/91089431" TargetMode="External"/><Relationship Id="rId128" Type="http://schemas.openxmlformats.org/officeDocument/2006/relationships/hyperlink" Target="https://zakon.rada.gov.ua/laws/show/2778-17" TargetMode="External"/><Relationship Id="rId149" Type="http://schemas.openxmlformats.org/officeDocument/2006/relationships/hyperlink" Target="https://imi.org.ua/monitorings/567-porushen-svobody-slova-imi-zafiksuvav-u-2022-rotsi-v-ukrayini-ponad-80-vchynyla-rosiya-i50055" TargetMode="External"/><Relationship Id="rId5" Type="http://schemas.openxmlformats.org/officeDocument/2006/relationships/hyperlink" Target="https://www.wipo.int/wipolex/en/legislation/details/383" TargetMode="External"/><Relationship Id="rId95" Type="http://schemas.openxmlformats.org/officeDocument/2006/relationships/hyperlink" Target="https://reyestr.court.gov.ua/Review/99707843" TargetMode="External"/><Relationship Id="rId22" Type="http://schemas.openxmlformats.org/officeDocument/2006/relationships/hyperlink" Target="https://zakon.rada.gov.ua/laws/show/974_594" TargetMode="External"/><Relationship Id="rId27" Type="http://schemas.openxmlformats.org/officeDocument/2006/relationships/hyperlink" Target="https://ccu.gov.ua/docs/641" TargetMode="External"/><Relationship Id="rId43" Type="http://schemas.openxmlformats.org/officeDocument/2006/relationships/hyperlink" Target="https://zakon.rada.gov.ua/laws/show/393/96-%D0%B2%D1%80" TargetMode="External"/><Relationship Id="rId48" Type="http://schemas.openxmlformats.org/officeDocument/2006/relationships/hyperlink" Target="https://hudoc.echr.coe.int/eng" TargetMode="External"/><Relationship Id="rId64" Type="http://schemas.openxmlformats.org/officeDocument/2006/relationships/hyperlink" Target="https://reyestr.court.gov.ua/Review/106598760" TargetMode="External"/><Relationship Id="rId69" Type="http://schemas.openxmlformats.org/officeDocument/2006/relationships/hyperlink" Target="https://hudoc.echr.coe.int/eng" TargetMode="External"/><Relationship Id="rId113" Type="http://schemas.openxmlformats.org/officeDocument/2006/relationships/hyperlink" Target="https://hudoc.echr.coe.int/eng" TargetMode="External"/><Relationship Id="rId118" Type="http://schemas.openxmlformats.org/officeDocument/2006/relationships/hyperlink" Target="https://dspace.univd.edu.ua/server/api/core/bitstreams/0a818f69-81cc-4912-89f9-53ec1c99fdde/content" TargetMode="External"/><Relationship Id="rId134" Type="http://schemas.openxmlformats.org/officeDocument/2006/relationships/hyperlink" Target="https://hudoc.echr.coe.int/eng" TargetMode="External"/><Relationship Id="rId139" Type="http://schemas.openxmlformats.org/officeDocument/2006/relationships/hyperlink" Target="https://hudoc.echr.coe.int/eng" TargetMode="External"/><Relationship Id="rId80" Type="http://schemas.openxmlformats.org/officeDocument/2006/relationships/hyperlink" Target="https://reyestr.court.gov.ua/Review/95560982" TargetMode="External"/><Relationship Id="rId85" Type="http://schemas.openxmlformats.org/officeDocument/2006/relationships/hyperlink" Target="https://hudoc.echr.coe.int/eng" TargetMode="External"/><Relationship Id="rId150" Type="http://schemas.openxmlformats.org/officeDocument/2006/relationships/hyperlink" Target="https://imi.org.ua/articles/197-vypadkiv-porushen-svobody-slova-imi-zafiksuvav-u-2021-rotsi-v-ukrayiny-i43168" TargetMode="External"/><Relationship Id="rId12" Type="http://schemas.openxmlformats.org/officeDocument/2006/relationships/hyperlink" Target="https://hudoc.echr.coe.int/eng?i=001-177349" TargetMode="External"/><Relationship Id="rId17" Type="http://schemas.openxmlformats.org/officeDocument/2006/relationships/hyperlink" Target="https://zakon.rada.gov.ua/laws/show/8074-10/ed20201230" TargetMode="External"/><Relationship Id="rId33" Type="http://schemas.openxmlformats.org/officeDocument/2006/relationships/hyperlink" Target="https://zakon.rada.gov.ua/laws/show/435-15" TargetMode="External"/><Relationship Id="rId38" Type="http://schemas.openxmlformats.org/officeDocument/2006/relationships/hyperlink" Target="https://hudoc.echr.coe.int/eng" TargetMode="External"/><Relationship Id="rId59" Type="http://schemas.openxmlformats.org/officeDocument/2006/relationships/hyperlink" Target="https://old.imi.org.ua/news/ukrayinska-pravda-povidomyla-shho-vid-yiyi-imeni-rozsylayut-lysty-z-rosijskym-spamom-i68150" TargetMode="External"/><Relationship Id="rId103" Type="http://schemas.openxmlformats.org/officeDocument/2006/relationships/hyperlink" Target="https://reyestr.court.gov.ua/Review/41103643" TargetMode="External"/><Relationship Id="rId108" Type="http://schemas.openxmlformats.org/officeDocument/2006/relationships/hyperlink" Target="https://www.ukrinform.ua/tag-fejk" TargetMode="External"/><Relationship Id="rId124" Type="http://schemas.openxmlformats.org/officeDocument/2006/relationships/hyperlink" Target="https://zakon.rada.gov.ua/laws/show/1296-15/ed20200213" TargetMode="External"/><Relationship Id="rId129" Type="http://schemas.openxmlformats.org/officeDocument/2006/relationships/hyperlink" Target="https://zakon.rada.gov.ua/laws/show/2849-20" TargetMode="External"/><Relationship Id="rId54" Type="http://schemas.openxmlformats.org/officeDocument/2006/relationships/hyperlink" Target="https://eur-lex.europa.eu/legal-content/EN/TXT/?uri=CELEX%3A32024R1083" TargetMode="External"/><Relationship Id="rId70" Type="http://schemas.openxmlformats.org/officeDocument/2006/relationships/hyperlink" Target="https://hudoc.echr.coe.int/eng" TargetMode="External"/><Relationship Id="rId75" Type="http://schemas.openxmlformats.org/officeDocument/2006/relationships/hyperlink" Target="https://reyestr.court.gov.ua/Review/91089431" TargetMode="External"/><Relationship Id="rId91" Type="http://schemas.openxmlformats.org/officeDocument/2006/relationships/hyperlink" Target="https://reyestr.court.gov.ua/Review/122988380" TargetMode="External"/><Relationship Id="rId96" Type="http://schemas.openxmlformats.org/officeDocument/2006/relationships/hyperlink" Target="https://reyestr.court.gov.ua/Review/106229405" TargetMode="External"/><Relationship Id="rId140" Type="http://schemas.openxmlformats.org/officeDocument/2006/relationships/hyperlink" Target="https://hudoc.echr.coe.int/eng" TargetMode="External"/><Relationship Id="rId145" Type="http://schemas.openxmlformats.org/officeDocument/2006/relationships/hyperlink" Target="https://imi.org.ua/monitorings/barometr-svobody-slova-za-berezen-2025-roku-i67528" TargetMode="External"/><Relationship Id="rId1" Type="http://schemas.openxmlformats.org/officeDocument/2006/relationships/hyperlink" Target="https://irbis-nbuv.gov.ua/cgi-bin/irbis_nbuv/cgiirbis_64.exe?I21DBN=LINK&amp;P21DBN=UJRN&amp;Z21ID=&amp;S21REF=10&amp;S21CNR=20&amp;S21STN=1&amp;S21FMT=ASP_meta&amp;C21COM=S&amp;2_S21P03=FILA=&amp;2_S21STR=VKhIPR_2016_22_34" TargetMode="External"/><Relationship Id="rId6" Type="http://schemas.openxmlformats.org/officeDocument/2006/relationships/hyperlink" Target="https://cadmus.eui.eu/server/api/core/bitstreams/6f5dd40e-b522-520b-80cd-cd067a68230e/content" TargetMode="External"/><Relationship Id="rId23" Type="http://schemas.openxmlformats.org/officeDocument/2006/relationships/hyperlink" Target="https://hudoc.echr.coe.int/eng" TargetMode="External"/><Relationship Id="rId28" Type="http://schemas.openxmlformats.org/officeDocument/2006/relationships/hyperlink" Target="http://pgp-journal.kiev.ua/archive/2018/11/33.pdf" TargetMode="External"/><Relationship Id="rId49" Type="http://schemas.openxmlformats.org/officeDocument/2006/relationships/hyperlink" Target="https://hudoc.echr.coe.int/eng" TargetMode="External"/><Relationship Id="rId114" Type="http://schemas.openxmlformats.org/officeDocument/2006/relationships/hyperlink" Target="https://app-journal.in.ua/wp-content/uploads/2025/02/105.pdf" TargetMode="External"/><Relationship Id="rId119" Type="http://schemas.openxmlformats.org/officeDocument/2006/relationships/hyperlink" Target="https://elibrary.kubg.edu.ua/id/eprint/20381/1/main.pdf" TargetMode="External"/><Relationship Id="rId44" Type="http://schemas.openxmlformats.org/officeDocument/2006/relationships/hyperlink" Target="https://hudoc.echr.coe.int/eng" TargetMode="External"/><Relationship Id="rId60" Type="http://schemas.openxmlformats.org/officeDocument/2006/relationships/hyperlink" Target="https://old.imi.org.ua/news/predstavnytsya-imi-otrymala-fishyngovogo-lysta-yakyj-zbyraye-dani-pro-systemu-i67895" TargetMode="External"/><Relationship Id="rId65" Type="http://schemas.openxmlformats.org/officeDocument/2006/relationships/hyperlink" Target="https://dspace.univd.edu.ua/server/api/core/bitstreams/dde332ce-400c-41c8-a7e9-185f0d11ab1d/content" TargetMode="External"/><Relationship Id="rId81" Type="http://schemas.openxmlformats.org/officeDocument/2006/relationships/hyperlink" Target="https://reyestr.court.gov.ua/Review/69050563" TargetMode="External"/><Relationship Id="rId86" Type="http://schemas.openxmlformats.org/officeDocument/2006/relationships/hyperlink" Target="https://hudoc.echr.coe.int/eng" TargetMode="External"/><Relationship Id="rId130" Type="http://schemas.openxmlformats.org/officeDocument/2006/relationships/hyperlink" Target="https://zakon.rada.gov.ua/laws/show/2849-20" TargetMode="External"/><Relationship Id="rId135" Type="http://schemas.openxmlformats.org/officeDocument/2006/relationships/hyperlink" Target="https://hudoc.echr.coe.int/fre" TargetMode="External"/><Relationship Id="rId151" Type="http://schemas.openxmlformats.org/officeDocument/2006/relationships/hyperlink" Target="https://imi.org.ua/articles/229-vypadkiv-porushen-svobody-slova-imi-zafiksuvav-v-ukrayini-u-2020-rotsi-i36908" TargetMode="External"/><Relationship Id="rId13" Type="http://schemas.openxmlformats.org/officeDocument/2006/relationships/hyperlink" Target="https://hudoc.echr.coe.int/eng" TargetMode="External"/><Relationship Id="rId18" Type="http://schemas.openxmlformats.org/officeDocument/2006/relationships/hyperlink" Target="https://zakon.rada.gov.ua/laws/show/980_382" TargetMode="External"/><Relationship Id="rId39" Type="http://schemas.openxmlformats.org/officeDocument/2006/relationships/hyperlink" Target="https://hudoc.echr.coe.int/eng" TargetMode="External"/><Relationship Id="rId109" Type="http://schemas.openxmlformats.org/officeDocument/2006/relationships/hyperlink" Target="https://www.bbc.com/ukrainian/topics/c6vzyzw21qnt" TargetMode="External"/><Relationship Id="rId34" Type="http://schemas.openxmlformats.org/officeDocument/2006/relationships/hyperlink" Target="https://zakon.rada.gov.ua/laws/show/435-15" TargetMode="External"/><Relationship Id="rId50" Type="http://schemas.openxmlformats.org/officeDocument/2006/relationships/hyperlink" Target="https://zakon.rada.gov.ua/laws/show/2939-17" TargetMode="External"/><Relationship Id="rId55" Type="http://schemas.openxmlformats.org/officeDocument/2006/relationships/hyperlink" Target="https://ips.ligazakon.net/requisites?number=56767/00&amp;organization_with_alias_facet%5b%5d=002-000149&amp;force=1" TargetMode="External"/><Relationship Id="rId76" Type="http://schemas.openxmlformats.org/officeDocument/2006/relationships/hyperlink" Target="https://reyestr.court.gov.ua/Review/84274409" TargetMode="External"/><Relationship Id="rId97" Type="http://schemas.openxmlformats.org/officeDocument/2006/relationships/hyperlink" Target="https://hudoc.echr.coe.int/ukr" TargetMode="External"/><Relationship Id="rId104" Type="http://schemas.openxmlformats.org/officeDocument/2006/relationships/hyperlink" Target="https://reyestr.court.gov.ua/Review/123700970" TargetMode="External"/><Relationship Id="rId120" Type="http://schemas.openxmlformats.org/officeDocument/2006/relationships/hyperlink" Target="https://mediarada.org.ua/news/zaiava-stseny-nasylstva/" TargetMode="External"/><Relationship Id="rId125" Type="http://schemas.openxmlformats.org/officeDocument/2006/relationships/hyperlink" Target="https://zakon.rada.gov.ua/laws/show/z0699-23" TargetMode="External"/><Relationship Id="rId141" Type="http://schemas.openxmlformats.org/officeDocument/2006/relationships/hyperlink" Target="https://hudoc.echr.coe.int/eng" TargetMode="External"/><Relationship Id="rId146" Type="http://schemas.openxmlformats.org/officeDocument/2006/relationships/hyperlink" Target="https://imi.org.ua/monitorings/barometr-svobody-slova-za-lyutyj-2025-roku-i66970" TargetMode="External"/><Relationship Id="rId7" Type="http://schemas.openxmlformats.org/officeDocument/2006/relationships/hyperlink" Target="https://www.boe.es/buscar/act.php?id=BOE-A-2023-4513" TargetMode="External"/><Relationship Id="rId71" Type="http://schemas.openxmlformats.org/officeDocument/2006/relationships/hyperlink" Target="https://hudoc.echr.coe.int/eng" TargetMode="External"/><Relationship Id="rId92" Type="http://schemas.openxmlformats.org/officeDocument/2006/relationships/hyperlink" Target="https://reyestr.court.gov.ua/Review/100540215" TargetMode="External"/><Relationship Id="rId2" Type="http://schemas.openxmlformats.org/officeDocument/2006/relationships/hyperlink" Target="https://zakon.rada.gov.ua/laws/show/995_004" TargetMode="External"/><Relationship Id="rId29" Type="http://schemas.openxmlformats.org/officeDocument/2006/relationships/hyperlink" Target="https://zakon.rada.gov.ua/laws/show/994_001-09" TargetMode="External"/><Relationship Id="rId24" Type="http://schemas.openxmlformats.org/officeDocument/2006/relationships/hyperlink" Target="https://hudoc.echr.coe.int/eng" TargetMode="External"/><Relationship Id="rId40" Type="http://schemas.openxmlformats.org/officeDocument/2006/relationships/hyperlink" Target="https://hudoc.echr.coe.int/ukr" TargetMode="External"/><Relationship Id="rId45" Type="http://schemas.openxmlformats.org/officeDocument/2006/relationships/hyperlink" Target="https://hudoc.echr.coe.int/eng" TargetMode="External"/><Relationship Id="rId66" Type="http://schemas.openxmlformats.org/officeDocument/2006/relationships/hyperlink" Target="https://rm.coe.int/16806b5970" TargetMode="External"/><Relationship Id="rId87" Type="http://schemas.openxmlformats.org/officeDocument/2006/relationships/hyperlink" Target="https://hudoc.echr.coe.int/eng" TargetMode="External"/><Relationship Id="rId110" Type="http://schemas.openxmlformats.org/officeDocument/2006/relationships/hyperlink" Target="https://detector.media/tag/29528/" TargetMode="External"/><Relationship Id="rId115" Type="http://schemas.openxmlformats.org/officeDocument/2006/relationships/hyperlink" Target="https://ppl.org.ua/wp-content/uploads/2023/02/366406.pdf" TargetMode="External"/><Relationship Id="rId131" Type="http://schemas.openxmlformats.org/officeDocument/2006/relationships/hyperlink" Target="https://zakon.rada.gov.ua/laws/show/2849-20" TargetMode="External"/><Relationship Id="rId136" Type="http://schemas.openxmlformats.org/officeDocument/2006/relationships/hyperlink" Target="https://hudoc.echr.coe.int/eng" TargetMode="External"/><Relationship Id="rId61" Type="http://schemas.openxmlformats.org/officeDocument/2006/relationships/hyperlink" Target="https://hudoc.echr.coe.int/eng" TargetMode="External"/><Relationship Id="rId82" Type="http://schemas.openxmlformats.org/officeDocument/2006/relationships/hyperlink" Target="https://hudoc.echr.coe.int/eng" TargetMode="External"/><Relationship Id="rId152" Type="http://schemas.openxmlformats.org/officeDocument/2006/relationships/hyperlink" Target="https://imi.org.ua/monitorings/svoboda-slova-v-ukrayini-u-2019-rotsi-pogirshylasya-imi-i31267" TargetMode="External"/><Relationship Id="rId19" Type="http://schemas.openxmlformats.org/officeDocument/2006/relationships/hyperlink" Target="https://hudoc.echr.coe.int/eng" TargetMode="External"/><Relationship Id="rId14" Type="http://schemas.openxmlformats.org/officeDocument/2006/relationships/hyperlink" Target="https://hudoc.echr.coe.int/eng" TargetMode="External"/><Relationship Id="rId30" Type="http://schemas.openxmlformats.org/officeDocument/2006/relationships/hyperlink" Target="http://www.irbis-nbuv.gov.ua/cgi-bin/irbis_nbuv/cgiirbis_64.exe?I21DBN=LINK&amp;P21DBN=UJRN&amp;Z21ID=&amp;S21REF=10&amp;S21CNR=20&amp;S21STN=1&amp;S21FMT=ASP_meta&amp;C21COM=S&amp;2_S21P03=FILA=&amp;2_S21STR=Npnau_2012_4_28" TargetMode="External"/><Relationship Id="rId35" Type="http://schemas.openxmlformats.org/officeDocument/2006/relationships/hyperlink" Target="https://zakon.rada.gov.ua/laws/show/3792-12" TargetMode="External"/><Relationship Id="rId56" Type="http://schemas.openxmlformats.org/officeDocument/2006/relationships/hyperlink" Target="https://ips.ligazakon.net/requisites?number=56767/00&amp;organization_with_alias_facet%5b%5d=002-000149&amp;force=1" TargetMode="External"/><Relationship Id="rId77" Type="http://schemas.openxmlformats.org/officeDocument/2006/relationships/hyperlink" Target="https://reyestr.court.gov.ua/Review/117946903" TargetMode="External"/><Relationship Id="rId100" Type="http://schemas.openxmlformats.org/officeDocument/2006/relationships/hyperlink" Target="https://reyestr.court.gov.ua/Review/122423541" TargetMode="External"/><Relationship Id="rId105" Type="http://schemas.openxmlformats.org/officeDocument/2006/relationships/hyperlink" Target="https://imi.org.ua/monitorings/fejky-ta-manipulyatsiyi-nakryly-odeskyj-media-prostir-pered-mistsevymy-vyboramy-i35123" TargetMode="External"/><Relationship Id="rId126" Type="http://schemas.openxmlformats.org/officeDocument/2006/relationships/hyperlink" Target="https://zakon.rada.gov.ua/laws/show/1296-15/ed20200213" TargetMode="External"/><Relationship Id="rId147" Type="http://schemas.openxmlformats.org/officeDocument/2006/relationships/hyperlink" Target="https://imi.org.ua/monitorings/barometr-svobody-slova-za-sichen-2025-roku-i66465" TargetMode="External"/><Relationship Id="rId8" Type="http://schemas.openxmlformats.org/officeDocument/2006/relationships/hyperlink" Target="https://www.psp.cz/docs/laws/constitution.html" TargetMode="External"/><Relationship Id="rId51" Type="http://schemas.openxmlformats.org/officeDocument/2006/relationships/hyperlink" Target="https://hudoc.echr.coe.int/eng" TargetMode="External"/><Relationship Id="rId72" Type="http://schemas.openxmlformats.org/officeDocument/2006/relationships/hyperlink" Target="https://hudoc.echr.coe.int/eng" TargetMode="External"/><Relationship Id="rId93" Type="http://schemas.openxmlformats.org/officeDocument/2006/relationships/hyperlink" Target="https://reyestr.court.gov.ua/Review/108431166" TargetMode="External"/><Relationship Id="rId98" Type="http://schemas.openxmlformats.org/officeDocument/2006/relationships/hyperlink" Target="https://hudoc.echr.coe.int/eng" TargetMode="External"/><Relationship Id="rId121" Type="http://schemas.openxmlformats.org/officeDocument/2006/relationships/hyperlink" Target="https://eprints.cdu.edu.ua/2400/1/%D0%97%D0%B1%D1%96%D1%80%D0%BD%D0%B8%D0%BA_%D0%BA%D0%BE%D0%BD%D1%84_%D0%A7%D0%9D%D0%A3_2019%20%281%29-183-190.pdf" TargetMode="External"/><Relationship Id="rId142" Type="http://schemas.openxmlformats.org/officeDocument/2006/relationships/hyperlink" Target="https://www.gdpr.org.ua/" TargetMode="External"/><Relationship Id="rId3" Type="http://schemas.openxmlformats.org/officeDocument/2006/relationships/hyperlink" Target="https://zakon.rada.gov.ua/rada/show/v0043750-20" TargetMode="External"/><Relationship Id="rId25" Type="http://schemas.openxmlformats.org/officeDocument/2006/relationships/hyperlink" Target="https://hudoc.echr.coe.int/eng" TargetMode="External"/><Relationship Id="rId46" Type="http://schemas.openxmlformats.org/officeDocument/2006/relationships/hyperlink" Target="https://hudoc.echr.coe.int/eng" TargetMode="External"/><Relationship Id="rId67" Type="http://schemas.openxmlformats.org/officeDocument/2006/relationships/hyperlink" Target="https://zakon.rada.gov.ua/laws/show/4651-17" TargetMode="External"/><Relationship Id="rId116" Type="http://schemas.openxmlformats.org/officeDocument/2006/relationships/hyperlink" Target="https://zakon.rada.gov.ua/laws/show/2849-20" TargetMode="External"/><Relationship Id="rId137" Type="http://schemas.openxmlformats.org/officeDocument/2006/relationships/hyperlink" Target="https://hudoc.echr.coe.int/eng" TargetMode="External"/><Relationship Id="rId20" Type="http://schemas.openxmlformats.org/officeDocument/2006/relationships/hyperlink" Target="https://hudoc.echr.coe.int/eng" TargetMode="External"/><Relationship Id="rId41" Type="http://schemas.openxmlformats.org/officeDocument/2006/relationships/hyperlink" Target="https://zakon.rada.gov.ua/laws/show/2939-17" TargetMode="External"/><Relationship Id="rId62" Type="http://schemas.openxmlformats.org/officeDocument/2006/relationships/hyperlink" Target="https://itd.rada.gov.ua/billinfo/Bills/Card/40707" TargetMode="External"/><Relationship Id="rId83" Type="http://schemas.openxmlformats.org/officeDocument/2006/relationships/hyperlink" Target="https://hudoc.echr.coe.int/fre" TargetMode="External"/><Relationship Id="rId88" Type="http://schemas.openxmlformats.org/officeDocument/2006/relationships/hyperlink" Target="https://hudoc.echr.coe.int/ukr" TargetMode="External"/><Relationship Id="rId111" Type="http://schemas.openxmlformats.org/officeDocument/2006/relationships/hyperlink" Target="https://hudoc.echr.coe.int/eng" TargetMode="External"/><Relationship Id="rId132" Type="http://schemas.openxmlformats.org/officeDocument/2006/relationships/hyperlink" Target="https://hudoc.echr.coe.int/eng" TargetMode="External"/><Relationship Id="rId153" Type="http://schemas.openxmlformats.org/officeDocument/2006/relationships/hyperlink" Target="https://imi.org.ua/monitorings/235-porushen-svobody-slova-zafiksovano-v-ukraini-u-2018-rotsi-doslidzhennia-imi-i28320" TargetMode="External"/><Relationship Id="rId15" Type="http://schemas.openxmlformats.org/officeDocument/2006/relationships/hyperlink" Target="https://zakon.rada.gov.ua/laws/show/974_g53" TargetMode="External"/><Relationship Id="rId36" Type="http://schemas.openxmlformats.org/officeDocument/2006/relationships/hyperlink" Target="https://hudoc.echr.coe.int/fre" TargetMode="External"/><Relationship Id="rId57" Type="http://schemas.openxmlformats.org/officeDocument/2006/relationships/hyperlink" Target="https://imi.org.ua/news/u-kremenchutsi-nevidomi-napaly-na-zhurnalistku-telekanalu-espreso-i65366" TargetMode="External"/><Relationship Id="rId106" Type="http://schemas.openxmlformats.org/officeDocument/2006/relationships/hyperlink" Target="https://cert.gov.ua/recommendation/30" TargetMode="External"/><Relationship Id="rId127" Type="http://schemas.openxmlformats.org/officeDocument/2006/relationships/hyperlink" Target="https://itd.rada.gov.ua/billinfo/Bills/Card/42525" TargetMode="External"/><Relationship Id="rId10" Type="http://schemas.openxmlformats.org/officeDocument/2006/relationships/hyperlink" Target="https://hudoc.echr.coe.int/eng" TargetMode="External"/><Relationship Id="rId31" Type="http://schemas.openxmlformats.org/officeDocument/2006/relationships/hyperlink" Target="https://zakon.rada.gov.ua/laws/show/1798-12" TargetMode="External"/><Relationship Id="rId52" Type="http://schemas.openxmlformats.org/officeDocument/2006/relationships/hyperlink" Target="https://ombudsman.gov.ua/storage/app/media/uploaded-files/perekladdodatok-kopiya.pdf" TargetMode="External"/><Relationship Id="rId73" Type="http://schemas.openxmlformats.org/officeDocument/2006/relationships/hyperlink" Target="https://hudoc.echr.coe.int/eng" TargetMode="External"/><Relationship Id="rId78" Type="http://schemas.openxmlformats.org/officeDocument/2006/relationships/hyperlink" Target="https://reyestr.court.gov.ua/Review/108633120" TargetMode="External"/><Relationship Id="rId94" Type="http://schemas.openxmlformats.org/officeDocument/2006/relationships/hyperlink" Target="https://reyestr.court.gov.ua/Review/103579055" TargetMode="External"/><Relationship Id="rId99" Type="http://schemas.openxmlformats.org/officeDocument/2006/relationships/hyperlink" Target="https://reyestr.court.gov.ua/Review/117915446" TargetMode="External"/><Relationship Id="rId101" Type="http://schemas.openxmlformats.org/officeDocument/2006/relationships/hyperlink" Target="https://reyestr.court.gov.ua/Review/121177381" TargetMode="External"/><Relationship Id="rId122" Type="http://schemas.openxmlformats.org/officeDocument/2006/relationships/hyperlink" Target="https://zakon.rada.gov.ua/laws/show/2849-20" TargetMode="External"/><Relationship Id="rId143" Type="http://schemas.openxmlformats.org/officeDocument/2006/relationships/hyperlink" Target="https://www.gdpr.org.ua/" TargetMode="External"/><Relationship Id="rId148" Type="http://schemas.openxmlformats.org/officeDocument/2006/relationships/hyperlink" Target="https://imi.org.ua/monitorings/150-porushen-svobody-slova-zafiksuvav-imi-v-ukrayini-v-2023-rotsi-majzhe-polovynu-vchynyla-rosiya-i58397" TargetMode="External"/><Relationship Id="rId4" Type="http://schemas.openxmlformats.org/officeDocument/2006/relationships/hyperlink" Target="https://zakon.rada.gov.ua/laws/show/280/97-%D0%B2%D1%80" TargetMode="External"/><Relationship Id="rId9" Type="http://schemas.openxmlformats.org/officeDocument/2006/relationships/hyperlink" Target="https://hudoc.echr.coe.int/eng" TargetMode="External"/><Relationship Id="rId26" Type="http://schemas.openxmlformats.org/officeDocument/2006/relationships/hyperlink" Target="https://zakon.rada.gov.ua/laws/show/v0010760-16" TargetMode="External"/><Relationship Id="rId47" Type="http://schemas.openxmlformats.org/officeDocument/2006/relationships/hyperlink" Target="https://hudoc.echr.coe.int/eng" TargetMode="External"/><Relationship Id="rId68" Type="http://schemas.openxmlformats.org/officeDocument/2006/relationships/hyperlink" Target="https://hudoc.echr.coe.int/fre" TargetMode="External"/><Relationship Id="rId89" Type="http://schemas.openxmlformats.org/officeDocument/2006/relationships/hyperlink" Target="https://reyestr.court.gov.ua/Review/72460065" TargetMode="External"/><Relationship Id="rId112" Type="http://schemas.openxmlformats.org/officeDocument/2006/relationships/hyperlink" Target="https://zakon.rada.gov.ua/laws/show/2849-20" TargetMode="External"/><Relationship Id="rId133" Type="http://schemas.openxmlformats.org/officeDocument/2006/relationships/hyperlink" Target="https://hudoc.echr.coe.int/eng" TargetMode="External"/><Relationship Id="rId16" Type="http://schemas.openxmlformats.org/officeDocument/2006/relationships/hyperlink" Target="https://zakon.rada.gov.ua/laws/show/974_c77" TargetMode="External"/><Relationship Id="rId37" Type="http://schemas.openxmlformats.org/officeDocument/2006/relationships/hyperlink" Target="https://hudoc.echr.coe.int/eng" TargetMode="External"/><Relationship Id="rId58" Type="http://schemas.openxmlformats.org/officeDocument/2006/relationships/hyperlink" Target="https://old.imi.org.ua/news/sajt-detektora-media-zaznav-ddos-ataky-i69688" TargetMode="External"/><Relationship Id="rId79" Type="http://schemas.openxmlformats.org/officeDocument/2006/relationships/hyperlink" Target="https://reyestr.court.gov.ua/Review/74283983" TargetMode="External"/><Relationship Id="rId102" Type="http://schemas.openxmlformats.org/officeDocument/2006/relationships/hyperlink" Target="https://reyestr.court.gov.ua/Review/56367581" TargetMode="External"/><Relationship Id="rId123" Type="http://schemas.openxmlformats.org/officeDocument/2006/relationships/hyperlink" Target="https://zakon.rada.gov.ua/laws/show/2849-20" TargetMode="External"/><Relationship Id="rId144" Type="http://schemas.openxmlformats.org/officeDocument/2006/relationships/hyperlink" Target="https://imi.org.ua/monitorings/barometr-svobody-slova-za-kviten-2025-roku-i67970" TargetMode="External"/><Relationship Id="rId90" Type="http://schemas.openxmlformats.org/officeDocument/2006/relationships/hyperlink" Target="https://reyestr.court.gov.ua/Review/1046949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18E16-0F17-4234-B6F6-A88765D05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17812</TotalTime>
  <Pages>129</Pages>
  <Words>282033</Words>
  <Characters>160759</Characters>
  <Application>Microsoft Office Word</Application>
  <DocSecurity>0</DocSecurity>
  <Lines>1339</Lines>
  <Paragraphs>883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dc:creator>
  <cp:keywords/>
  <dc:description/>
  <cp:lastModifiedBy>Iryna</cp:lastModifiedBy>
  <cp:revision>51</cp:revision>
  <dcterms:created xsi:type="dcterms:W3CDTF">2026-02-09T20:12:00Z</dcterms:created>
  <dcterms:modified xsi:type="dcterms:W3CDTF">2026-09-15T10:48:00Z</dcterms:modified>
</cp:coreProperties>
</file>