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1" w:type="dxa"/>
        <w:tblInd w:w="-27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1"/>
      </w:tblGrid>
      <w:tr w:rsidR="007E39A6" w14:paraId="40FB05F4" w14:textId="77777777" w:rsidTr="007E39A6">
        <w:tc>
          <w:tcPr>
            <w:tcW w:w="8921" w:type="dxa"/>
            <w:hideMark/>
          </w:tcPr>
          <w:p w14:paraId="0AEC8603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Сучасні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продукти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добавок</w:t>
            </w:r>
          </w:p>
          <w:p w14:paraId="2EDDCD00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</w:p>
          <w:p w14:paraId="0E0E3D6A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Відмінності та критерії  основних типів харчових продуктів із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добавок</w:t>
            </w:r>
          </w:p>
          <w:p w14:paraId="745865B9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Визначення  вимог якими повинні відповідати функціональні молочні продукти </w:t>
            </w:r>
          </w:p>
          <w:p w14:paraId="7A19DE1D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56B8C3" w14:textId="7E43622A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9A6" w14:paraId="0B0F02F1" w14:textId="77777777" w:rsidTr="007E39A6">
        <w:tc>
          <w:tcPr>
            <w:tcW w:w="8921" w:type="dxa"/>
            <w:vAlign w:val="center"/>
            <w:hideMark/>
          </w:tcPr>
          <w:p w14:paraId="792037CE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Кольорорегулюючі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харчові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добавки.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409D5B1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AA2B2F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Безпечність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барвників синтетичного та природного походження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харчових продуктів( за вибором студента)</w:t>
            </w:r>
          </w:p>
          <w:p w14:paraId="1C8B65F8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857CAE1" w14:textId="47477CCC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E39A6" w14:paraId="319298B6" w14:textId="77777777" w:rsidTr="007E39A6">
        <w:tc>
          <w:tcPr>
            <w:tcW w:w="8921" w:type="dxa"/>
            <w:vAlign w:val="center"/>
            <w:hideMark/>
          </w:tcPr>
          <w:p w14:paraId="59F08BED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антиоксидантів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(антиокислювачів)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виробництві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добавок</w:t>
            </w:r>
          </w:p>
          <w:p w14:paraId="7C34DBA9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</w:p>
          <w:p w14:paraId="12DBD710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антиоксидантів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виробництві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біологічно-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добавок.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(за вибором)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2DDBE9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Застосування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алліцину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виробництві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речовин.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14:paraId="148A1887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16D62D3F" w14:textId="045A3AB0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7E39A6" w14:paraId="0ED02463" w14:textId="77777777" w:rsidTr="007E39A6">
        <w:tc>
          <w:tcPr>
            <w:tcW w:w="8921" w:type="dxa"/>
            <w:vAlign w:val="center"/>
            <w:hideMark/>
          </w:tcPr>
          <w:p w14:paraId="5FF95B40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4. </w:t>
            </w:r>
            <w:r>
              <w:rPr>
                <w:rFonts w:ascii="Times New Roman" w:hAnsi="Times New Roman"/>
                <w:sz w:val="24"/>
                <w:szCs w:val="24"/>
              </w:rPr>
              <w:t>Ефірні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рослинні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олії.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Натуральні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прянощі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приправи.</w:t>
            </w:r>
          </w:p>
          <w:p w14:paraId="7C2E9DFB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58B209E8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Презентація на тему: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Особливості  використання ефірних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рослинних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олій у якості прянощів. (за вибором)</w:t>
            </w:r>
          </w:p>
          <w:p w14:paraId="5859CCC5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236FB06E" w14:textId="4132E3CB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7E39A6" w14:paraId="505B8F7D" w14:textId="77777777" w:rsidTr="007E39A6">
        <w:tc>
          <w:tcPr>
            <w:tcW w:w="8921" w:type="dxa"/>
            <w:vAlign w:val="center"/>
            <w:hideMark/>
          </w:tcPr>
          <w:p w14:paraId="621094D2" w14:textId="77777777" w:rsidR="007E39A6" w:rsidRDefault="007E39A6">
            <w:pPr>
              <w:pStyle w:val="a3"/>
              <w:spacing w:beforeAutospacing="0" w:afterAutospacing="0"/>
              <w:contextualSpacing/>
              <w:rPr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 xml:space="preserve">Тема 5. </w:t>
            </w:r>
            <w:r>
              <w:t>Сучасне</w:t>
            </w:r>
            <w:r>
              <w:rPr>
                <w:spacing w:val="-7"/>
              </w:rPr>
              <w:t xml:space="preserve"> </w:t>
            </w:r>
            <w:r>
              <w:t>обладнання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підприємств</w:t>
            </w:r>
            <w:r>
              <w:rPr>
                <w:spacing w:val="-5"/>
              </w:rPr>
              <w:t xml:space="preserve"> </w:t>
            </w:r>
            <w:r>
              <w:t>з</w:t>
            </w:r>
            <w:r>
              <w:rPr>
                <w:spacing w:val="-3"/>
              </w:rPr>
              <w:t xml:space="preserve"> </w:t>
            </w:r>
            <w:r>
              <w:t>виробництва</w:t>
            </w:r>
            <w:r>
              <w:rPr>
                <w:spacing w:val="-5"/>
              </w:rPr>
              <w:t xml:space="preserve"> </w:t>
            </w:r>
            <w:r>
              <w:t xml:space="preserve">біологічно </w:t>
            </w:r>
            <w:r>
              <w:rPr>
                <w:lang w:val="uk-UA"/>
              </w:rPr>
              <w:t>-</w:t>
            </w:r>
            <w:r>
              <w:t>активних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речовин.</w:t>
            </w:r>
            <w:r>
              <w:rPr>
                <w:b/>
                <w:lang w:val="uk-UA"/>
              </w:rPr>
              <w:t xml:space="preserve"> </w:t>
            </w:r>
          </w:p>
          <w:p w14:paraId="312A3899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</w:p>
          <w:p w14:paraId="21D7B508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Презентація 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Аналіз інноваційного </w:t>
            </w:r>
            <w:r>
              <w:rPr>
                <w:rFonts w:ascii="Times New Roman" w:hAnsi="Times New Roman"/>
                <w:sz w:val="24"/>
                <w:szCs w:val="24"/>
              </w:rPr>
              <w:t>обладнання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 активних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речовин.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 за вибором)</w:t>
            </w:r>
          </w:p>
          <w:p w14:paraId="61ED56DC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BCA062C" w14:textId="6B48C653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9A6" w14:paraId="1F584885" w14:textId="77777777" w:rsidTr="007E39A6">
        <w:tc>
          <w:tcPr>
            <w:tcW w:w="8921" w:type="dxa"/>
            <w:vAlign w:val="center"/>
            <w:hideMark/>
          </w:tcPr>
          <w:p w14:paraId="639C8F84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Мінеральні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солі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інші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харчові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добавки.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Ферментні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препарати.</w:t>
            </w:r>
          </w:p>
          <w:p w14:paraId="083AA462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</w:p>
          <w:p w14:paraId="11435421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Презентація : «</w:t>
            </w:r>
            <w:r>
              <w:rPr>
                <w:rFonts w:ascii="Times New Roman" w:hAnsi="Times New Roman"/>
                <w:sz w:val="24"/>
                <w:szCs w:val="24"/>
              </w:rPr>
              <w:t>Енергетична цінність харчових продуктів з включенням ферментативних складових»</w:t>
            </w:r>
          </w:p>
          <w:p w14:paraId="016D234C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C0E685" w14:textId="5EFF40FD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E39A6" w14:paraId="24C3A033" w14:textId="77777777" w:rsidTr="007E39A6">
        <w:tc>
          <w:tcPr>
            <w:tcW w:w="8921" w:type="dxa"/>
            <w:vAlign w:val="bottom"/>
            <w:hideMark/>
          </w:tcPr>
          <w:p w14:paraId="18E2E5BE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Проблеми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розробки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сучасних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речовин.</w:t>
            </w:r>
          </w:p>
          <w:p w14:paraId="5394722E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Індивідуальне завдання: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3D6298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Критеріі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̈ та методичні засади до оцінки безпечності виробництва харчових продуктів із генетично-модифікованих джерел. </w:t>
            </w:r>
          </w:p>
          <w:p w14:paraId="67109902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0ED257B" w14:textId="0BFC3F2F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9A6" w14:paraId="46642266" w14:textId="77777777" w:rsidTr="007E39A6">
        <w:tc>
          <w:tcPr>
            <w:tcW w:w="8921" w:type="dxa"/>
            <w:hideMark/>
          </w:tcPr>
          <w:p w14:paraId="7FE58710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Удосконалення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технологічного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процесу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виробництва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речовин.</w:t>
            </w:r>
          </w:p>
          <w:p w14:paraId="237B618B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ab/>
            </w:r>
          </w:p>
          <w:p w14:paraId="3700560C" w14:textId="77777777" w:rsidR="007E39A6" w:rsidRDefault="007E3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Реферат. «Сучасні технологічні напрями удосконалення при виробництві біологічно активних речовин» </w:t>
            </w:r>
          </w:p>
          <w:p w14:paraId="4F59E2F1" w14:textId="22F1D43E" w:rsidR="007E39A6" w:rsidRDefault="007E39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9A6" w14:paraId="7A24B619" w14:textId="77777777" w:rsidTr="007E39A6">
        <w:tc>
          <w:tcPr>
            <w:tcW w:w="8921" w:type="dxa"/>
            <w:vAlign w:val="center"/>
            <w:hideMark/>
          </w:tcPr>
          <w:p w14:paraId="0A887DA6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 w:bidi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9.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Асортимент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продукції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використанням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молекулярної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технології.</w:t>
            </w:r>
          </w:p>
          <w:p w14:paraId="3148ED92" w14:textId="77777777" w:rsidR="007E39A6" w:rsidRDefault="007E39A6">
            <w:pPr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Індивідуальне завдання:</w:t>
            </w:r>
          </w:p>
          <w:p w14:paraId="55CED095" w14:textId="77777777" w:rsidR="007E39A6" w:rsidRDefault="007E39A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Презентація «Загальний аналіз асортименту  харчової продукції  з використанням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молекулярної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технології.</w:t>
            </w:r>
            <w:r>
              <w:rPr>
                <w:rFonts w:ascii="Times New Roman" w:hAnsi="Times New Roman"/>
                <w:sz w:val="24"/>
                <w:szCs w:val="24"/>
              </w:rPr>
              <w:t>» використанням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молекулярної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технології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</w:tbl>
    <w:p w14:paraId="06BBFBDA" w14:textId="77777777" w:rsidR="00F0237A" w:rsidRDefault="00F0237A"/>
    <w:sectPr w:rsidR="00F0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A1"/>
    <w:rsid w:val="002B31EA"/>
    <w:rsid w:val="007E39A6"/>
    <w:rsid w:val="00B80EA1"/>
    <w:rsid w:val="00DF4407"/>
    <w:rsid w:val="00F0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C75D"/>
  <w15:chartTrackingRefBased/>
  <w15:docId w15:val="{EDE24E56-F14B-4DC6-AD08-30DB9E1A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A6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,Знак Знак4"/>
    <w:basedOn w:val="a"/>
    <w:uiPriority w:val="99"/>
    <w:semiHidden/>
    <w:unhideWhenUsed/>
    <w:rsid w:val="007E39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2024-10-07T06:44:00Z</dcterms:created>
  <dcterms:modified xsi:type="dcterms:W3CDTF">2024-10-07T06:45:00Z</dcterms:modified>
</cp:coreProperties>
</file>