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4DC9" w:rsidRDefault="00294DC9" w:rsidP="008E4381">
      <w:pPr>
        <w:pStyle w:val="a7"/>
        <w:widowControl w:val="0"/>
        <w:tabs>
          <w:tab w:val="left" w:pos="896"/>
        </w:tabs>
        <w:spacing w:before="0" w:beforeAutospacing="0" w:after="0" w:afterAutospacing="0" w:line="360" w:lineRule="auto"/>
        <w:jc w:val="right"/>
        <w:rPr>
          <w:b/>
          <w:i/>
          <w:sz w:val="28"/>
          <w:szCs w:val="28"/>
          <w:lang w:val="uk-UA"/>
        </w:rPr>
      </w:pPr>
    </w:p>
    <w:p w:rsidR="00294DC9" w:rsidRDefault="00294DC9" w:rsidP="008E4381">
      <w:pPr>
        <w:pStyle w:val="a7"/>
        <w:widowControl w:val="0"/>
        <w:tabs>
          <w:tab w:val="left" w:pos="896"/>
        </w:tabs>
        <w:spacing w:before="0" w:beforeAutospacing="0" w:after="0" w:afterAutospacing="0" w:line="360" w:lineRule="auto"/>
        <w:jc w:val="right"/>
        <w:rPr>
          <w:b/>
          <w:i/>
          <w:sz w:val="28"/>
          <w:szCs w:val="28"/>
          <w:lang w:val="uk-UA"/>
        </w:rPr>
      </w:pPr>
    </w:p>
    <w:p w:rsidR="00BA77A0" w:rsidRPr="00C865BA" w:rsidRDefault="00BA77A0" w:rsidP="008E4381">
      <w:pPr>
        <w:pStyle w:val="a7"/>
        <w:widowControl w:val="0"/>
        <w:tabs>
          <w:tab w:val="left" w:pos="896"/>
        </w:tabs>
        <w:spacing w:before="0" w:beforeAutospacing="0" w:after="0" w:afterAutospacing="0" w:line="360" w:lineRule="auto"/>
        <w:jc w:val="right"/>
        <w:rPr>
          <w:b/>
          <w:i/>
          <w:sz w:val="28"/>
          <w:szCs w:val="28"/>
          <w:lang w:val="uk-UA"/>
        </w:rPr>
      </w:pPr>
      <w:r w:rsidRPr="00C865BA">
        <w:rPr>
          <w:b/>
          <w:i/>
          <w:sz w:val="28"/>
          <w:szCs w:val="28"/>
          <w:lang w:val="uk-UA"/>
        </w:rPr>
        <w:t>Пушкар Ганна Михайлівна</w:t>
      </w:r>
    </w:p>
    <w:p w:rsidR="00BA77A0" w:rsidRPr="00C865BA" w:rsidRDefault="003C5B03" w:rsidP="008E4381">
      <w:pPr>
        <w:pStyle w:val="a7"/>
        <w:widowControl w:val="0"/>
        <w:tabs>
          <w:tab w:val="left" w:pos="896"/>
        </w:tabs>
        <w:spacing w:before="0" w:beforeAutospacing="0" w:after="0" w:afterAutospacing="0" w:line="360" w:lineRule="auto"/>
        <w:jc w:val="center"/>
        <w:rPr>
          <w:b/>
          <w:sz w:val="28"/>
          <w:szCs w:val="28"/>
          <w:lang w:val="uk-UA"/>
        </w:rPr>
      </w:pPr>
      <w:r w:rsidRPr="00C865BA">
        <w:rPr>
          <w:b/>
          <w:sz w:val="28"/>
          <w:szCs w:val="28"/>
          <w:lang w:val="uk-UA"/>
        </w:rPr>
        <w:t>ПРИМУСОВЕ ЛІКУВАННЯ ВІД НАРКОМАНІЇ: ДОСВІД США</w:t>
      </w:r>
    </w:p>
    <w:p w:rsidR="00BA77A0" w:rsidRPr="00C865BA" w:rsidRDefault="00BA77A0" w:rsidP="008E4381">
      <w:pPr>
        <w:pStyle w:val="a7"/>
        <w:widowControl w:val="0"/>
        <w:tabs>
          <w:tab w:val="left" w:pos="896"/>
        </w:tabs>
        <w:spacing w:before="0" w:beforeAutospacing="0" w:after="0" w:afterAutospacing="0" w:line="360" w:lineRule="auto"/>
        <w:ind w:firstLine="567"/>
        <w:jc w:val="both"/>
        <w:rPr>
          <w:sz w:val="28"/>
          <w:szCs w:val="28"/>
          <w:lang w:val="uk-UA"/>
        </w:rPr>
      </w:pPr>
      <w:r w:rsidRPr="00C865BA">
        <w:rPr>
          <w:sz w:val="28"/>
          <w:szCs w:val="28"/>
          <w:lang w:val="uk-UA"/>
        </w:rPr>
        <w:t>В Україні кількість осіб, які допускають немедичне вживання наркотичних засобів, психотропних речовин,</w:t>
      </w:r>
      <w:r w:rsidR="00D4048E" w:rsidRPr="00C865BA">
        <w:rPr>
          <w:sz w:val="28"/>
          <w:szCs w:val="28"/>
          <w:lang w:val="uk-UA"/>
        </w:rPr>
        <w:t xml:space="preserve"> </w:t>
      </w:r>
      <w:r w:rsidRPr="00C865BA">
        <w:rPr>
          <w:sz w:val="28"/>
          <w:szCs w:val="28"/>
          <w:lang w:val="uk-UA"/>
        </w:rPr>
        <w:t>а також кількість злочинів у сфері незаконного обігу наркотиків постійно зростає. За даними Всесвітньої організації охорони здоров</w:t>
      </w:r>
      <w:r w:rsidR="000D484C" w:rsidRPr="00C865BA">
        <w:rPr>
          <w:sz w:val="28"/>
          <w:szCs w:val="28"/>
          <w:lang w:val="uk-UA"/>
        </w:rPr>
        <w:t>’</w:t>
      </w:r>
      <w:r w:rsidRPr="00C865BA">
        <w:rPr>
          <w:sz w:val="28"/>
          <w:szCs w:val="28"/>
          <w:lang w:val="uk-UA"/>
        </w:rPr>
        <w:t>я рівень розповсюдження споживачів опіатів серед населення України у віці від 15 до 64 років складає 1,16 %, в той же час у Польші, Китаї, Білорусі, Франції цей показник коливається від 0,1% до 0,58%. На обліку органів внутрішніх справ перебуває приблизно 158 тисяч споживачів наркотиків, у тому числі 2,4 тисячі неповнолітніх [1, 4]. Це примушує державу застосовувати всі можливі, у тому числі і правові, засоби протидії.</w:t>
      </w:r>
      <w:r w:rsidR="00D4048E" w:rsidRPr="00C865BA">
        <w:rPr>
          <w:sz w:val="28"/>
          <w:szCs w:val="28"/>
          <w:lang w:val="uk-UA"/>
        </w:rPr>
        <w:t xml:space="preserve"> </w:t>
      </w:r>
      <w:r w:rsidRPr="00C865BA">
        <w:rPr>
          <w:sz w:val="28"/>
          <w:szCs w:val="28"/>
          <w:lang w:val="uk-UA"/>
        </w:rPr>
        <w:t>Одним із таких засобів є примусове лікування від наркоманії, під яким пропонується розуміти систему правових, медичних та організаційних заходів, здійснюваних державними органами та громадськими об</w:t>
      </w:r>
      <w:r w:rsidR="000D484C" w:rsidRPr="00C865BA">
        <w:rPr>
          <w:sz w:val="28"/>
          <w:szCs w:val="28"/>
          <w:lang w:val="uk-UA"/>
        </w:rPr>
        <w:t>’</w:t>
      </w:r>
      <w:r w:rsidRPr="00C865BA">
        <w:rPr>
          <w:sz w:val="28"/>
          <w:szCs w:val="28"/>
          <w:lang w:val="uk-UA"/>
        </w:rPr>
        <w:t>єднаннями і покликаних допомогти хворому усвідомити необхідність лікування та вилікування, а також спрямованих на подальшу ресоціалізацію особи.</w:t>
      </w:r>
    </w:p>
    <w:p w:rsidR="00BA77A0" w:rsidRPr="00C865BA" w:rsidRDefault="00BA77A0" w:rsidP="008E4381">
      <w:pPr>
        <w:pStyle w:val="a7"/>
        <w:widowControl w:val="0"/>
        <w:tabs>
          <w:tab w:val="left" w:pos="896"/>
        </w:tabs>
        <w:spacing w:before="0" w:beforeAutospacing="0" w:after="0" w:afterAutospacing="0" w:line="360" w:lineRule="auto"/>
        <w:ind w:firstLine="567"/>
        <w:jc w:val="both"/>
        <w:rPr>
          <w:sz w:val="28"/>
          <w:szCs w:val="28"/>
          <w:lang w:val="uk-UA"/>
        </w:rPr>
      </w:pPr>
      <w:r w:rsidRPr="00C865BA">
        <w:rPr>
          <w:sz w:val="28"/>
          <w:szCs w:val="28"/>
          <w:lang w:val="uk-UA"/>
        </w:rPr>
        <w:t>Етимологія поняття примусового лікування та його семантичний аналіз свідчать про те, що аспект насильства над особою не є домінуючим, а тим більше єдиним. Тому головним у соціальній сутності примусового лікування слід вважати забезпечення необхідного рівня здоров</w:t>
      </w:r>
      <w:r w:rsidR="000D484C" w:rsidRPr="00C865BA">
        <w:rPr>
          <w:sz w:val="28"/>
          <w:szCs w:val="28"/>
          <w:lang w:val="uk-UA"/>
        </w:rPr>
        <w:t>’</w:t>
      </w:r>
      <w:r w:rsidRPr="00C865BA">
        <w:rPr>
          <w:sz w:val="28"/>
          <w:szCs w:val="28"/>
          <w:lang w:val="uk-UA"/>
        </w:rPr>
        <w:t>я населення як умови соціальної активності членів суспільства. Крім цього, застосування примусового лікування підвищує ефективність боротьби зі злочинністю, стає перешкодою на шляху розповсюдження наркоманії, передусім серед молоді, зміцнює сім</w:t>
      </w:r>
      <w:r w:rsidR="000D484C" w:rsidRPr="00C865BA">
        <w:rPr>
          <w:sz w:val="28"/>
          <w:szCs w:val="28"/>
          <w:lang w:val="uk-UA"/>
        </w:rPr>
        <w:t>’</w:t>
      </w:r>
      <w:r w:rsidRPr="00C865BA">
        <w:rPr>
          <w:sz w:val="28"/>
          <w:szCs w:val="28"/>
          <w:lang w:val="uk-UA"/>
        </w:rPr>
        <w:t xml:space="preserve">ю як первинну основу суспільства, сприяє підвищенню трудової активності населення, а отже і зміцненню держави та підвищенню рівня добробуту її громадян. Кримінально-правова сутність інституту примусового лікування від наркоманії полягає в тому, що це спеціальна форма примусових заходів медичного характеру, яка регламентує певні правообмеження і повинна застосовуватися до наркоманів, що вчинили злочин на ґрунті наркоманії, але такі заходи не є кримінальним </w:t>
      </w:r>
      <w:r w:rsidRPr="00C865BA">
        <w:rPr>
          <w:sz w:val="28"/>
          <w:szCs w:val="28"/>
          <w:lang w:val="uk-UA"/>
        </w:rPr>
        <w:lastRenderedPageBreak/>
        <w:t>покаранням.</w:t>
      </w:r>
    </w:p>
    <w:p w:rsidR="00D4048E" w:rsidRPr="00C865BA" w:rsidRDefault="00BA77A0" w:rsidP="008E4381">
      <w:pPr>
        <w:widowControl w:val="0"/>
        <w:shd w:val="clear" w:color="auto" w:fill="FFFFFF"/>
        <w:tabs>
          <w:tab w:val="left" w:pos="896"/>
        </w:tabs>
        <w:spacing w:line="360" w:lineRule="auto"/>
        <w:ind w:firstLine="567"/>
        <w:jc w:val="both"/>
        <w:rPr>
          <w:sz w:val="28"/>
          <w:szCs w:val="28"/>
          <w:lang w:val="uk-UA"/>
        </w:rPr>
      </w:pPr>
      <w:r w:rsidRPr="00C865BA">
        <w:rPr>
          <w:sz w:val="28"/>
          <w:szCs w:val="28"/>
          <w:lang w:val="uk-UA"/>
        </w:rPr>
        <w:t>Законодавства багатьох держав світу розглядають пристрасть до наркотиків скоріше за патологічне явище, ніж злочин, проте наслідки незаконного вживання наркотиків трактуються по-різному – від добровільного лікування до примусового лікування або покарання з лікуванням чи без такого. Міжнародні конвенції залишили на розгляд сторін питання про необхідність притягнення до кримінальної відповідальності за вживання наркотиків. Окремі країни по-різному вирішують цю проблему.</w:t>
      </w:r>
    </w:p>
    <w:p w:rsidR="00D4048E" w:rsidRPr="00C865BA" w:rsidRDefault="00BA77A0" w:rsidP="008E4381">
      <w:pPr>
        <w:widowControl w:val="0"/>
        <w:shd w:val="clear" w:color="auto" w:fill="FFFFFF"/>
        <w:tabs>
          <w:tab w:val="left" w:pos="896"/>
        </w:tabs>
        <w:spacing w:line="360" w:lineRule="auto"/>
        <w:ind w:firstLine="567"/>
        <w:jc w:val="both"/>
        <w:rPr>
          <w:sz w:val="28"/>
          <w:szCs w:val="28"/>
          <w:lang w:val="uk-UA"/>
        </w:rPr>
      </w:pPr>
      <w:r w:rsidRPr="00C865BA">
        <w:rPr>
          <w:sz w:val="28"/>
          <w:szCs w:val="28"/>
          <w:lang w:val="uk-UA"/>
        </w:rPr>
        <w:t>Так, у Франції, Італії, Швейцарії, Люксембурзі прийом наркотиків забороняється, але в Італії ця заборона тільки констатується законом, а покарання за його порушення не передбачено. У Великобританії та Ірландії кримінально караним є тільки прийом опіуму. У Бельгії кримінально-правова заборона розповсюджується на групове застосування наркотиків. У Данії, Німеччині, Нідерландах, Португалії вживання наркотиків не кваліфікується як злочин [2, 36]. Проблема розповсюдження та зловживання наркотичними засобами в останні роки набуває гостроти і більш широких масштабів, що починає набувати загрозливого характеру. У зв</w:t>
      </w:r>
      <w:r w:rsidR="000D484C" w:rsidRPr="00C865BA">
        <w:rPr>
          <w:sz w:val="28"/>
          <w:szCs w:val="28"/>
          <w:lang w:val="uk-UA"/>
        </w:rPr>
        <w:t>’</w:t>
      </w:r>
      <w:r w:rsidRPr="00C865BA">
        <w:rPr>
          <w:sz w:val="28"/>
          <w:szCs w:val="28"/>
          <w:lang w:val="uk-UA"/>
        </w:rPr>
        <w:t>язку з цим виникає необхідність у вивченні досвіду з розв</w:t>
      </w:r>
      <w:r w:rsidR="000D484C" w:rsidRPr="00C865BA">
        <w:rPr>
          <w:sz w:val="28"/>
          <w:szCs w:val="28"/>
          <w:lang w:val="uk-UA"/>
        </w:rPr>
        <w:t>’</w:t>
      </w:r>
      <w:r w:rsidRPr="00C865BA">
        <w:rPr>
          <w:sz w:val="28"/>
          <w:szCs w:val="28"/>
          <w:lang w:val="uk-UA"/>
        </w:rPr>
        <w:t>язання цієї проблеми у деяких інших країнах світу, наприклад у США.</w:t>
      </w:r>
    </w:p>
    <w:p w:rsidR="00BA77A0" w:rsidRPr="00C865BA" w:rsidRDefault="00BA77A0" w:rsidP="008E4381">
      <w:pPr>
        <w:widowControl w:val="0"/>
        <w:shd w:val="clear" w:color="auto" w:fill="FFFFFF"/>
        <w:tabs>
          <w:tab w:val="left" w:pos="896"/>
        </w:tabs>
        <w:spacing w:line="360" w:lineRule="auto"/>
        <w:ind w:firstLine="567"/>
        <w:jc w:val="both"/>
        <w:rPr>
          <w:sz w:val="28"/>
          <w:szCs w:val="28"/>
          <w:lang w:val="uk-UA"/>
        </w:rPr>
      </w:pPr>
      <w:r w:rsidRPr="00C865BA">
        <w:rPr>
          <w:sz w:val="28"/>
          <w:szCs w:val="28"/>
          <w:lang w:val="uk-UA"/>
        </w:rPr>
        <w:t>Закон Гарисона про наркотики, прийнятий у 1914 р., став першим федеральним законом, який установив національну політику обмеження доступності наркотичних засобів [3, 71].</w:t>
      </w:r>
    </w:p>
    <w:p w:rsidR="00BA77A0" w:rsidRPr="00C865BA" w:rsidRDefault="00BA77A0" w:rsidP="008E4381">
      <w:pPr>
        <w:pStyle w:val="a7"/>
        <w:widowControl w:val="0"/>
        <w:tabs>
          <w:tab w:val="left" w:pos="896"/>
        </w:tabs>
        <w:spacing w:before="0" w:beforeAutospacing="0" w:after="0" w:afterAutospacing="0" w:line="360" w:lineRule="auto"/>
        <w:ind w:firstLine="567"/>
        <w:jc w:val="both"/>
        <w:rPr>
          <w:sz w:val="28"/>
          <w:szCs w:val="28"/>
          <w:lang w:val="uk-UA"/>
        </w:rPr>
      </w:pPr>
      <w:r w:rsidRPr="00C865BA">
        <w:rPr>
          <w:sz w:val="28"/>
          <w:szCs w:val="28"/>
          <w:lang w:val="uk-UA"/>
        </w:rPr>
        <w:t>Обмеження доступності шляхом накладання кримінально-правової заборони на зберігання лікарських речовин стало основою політики у ставленні до інших наркотичних засобів, які викликають залежність, до числа котрих, крім опіатів і кокаїну, було віднесено марихуану, пейот, хлоралгідрат. Ця політика найбільше знайшла відображення у прийнятому в 1932 p. Законі про наркотики, який набрав чинності в наступному десятиріччі на території більшості штатів. При цьому підлягала кримінальному покаранню будь-яка діяльність, пов</w:t>
      </w:r>
      <w:r w:rsidR="000D484C" w:rsidRPr="00C865BA">
        <w:rPr>
          <w:sz w:val="28"/>
          <w:szCs w:val="28"/>
          <w:lang w:val="uk-UA"/>
        </w:rPr>
        <w:t>’</w:t>
      </w:r>
      <w:r w:rsidRPr="00C865BA">
        <w:rPr>
          <w:sz w:val="28"/>
          <w:szCs w:val="28"/>
          <w:lang w:val="uk-UA"/>
        </w:rPr>
        <w:t>язана з незаконним вживанням лікарських засобів: присутність у місцях вживання наркотиків, володіння шприцом для підшкірних ін</w:t>
      </w:r>
      <w:r w:rsidR="000D484C" w:rsidRPr="00C865BA">
        <w:rPr>
          <w:sz w:val="28"/>
          <w:szCs w:val="28"/>
          <w:lang w:val="uk-UA"/>
        </w:rPr>
        <w:t>’</w:t>
      </w:r>
      <w:r w:rsidRPr="00C865BA">
        <w:rPr>
          <w:sz w:val="28"/>
          <w:szCs w:val="28"/>
          <w:lang w:val="uk-UA"/>
        </w:rPr>
        <w:t>єкцій, самий стан наркотичного сп</w:t>
      </w:r>
      <w:r w:rsidR="000D484C" w:rsidRPr="00C865BA">
        <w:rPr>
          <w:sz w:val="28"/>
          <w:szCs w:val="28"/>
          <w:lang w:val="uk-UA"/>
        </w:rPr>
        <w:t>’</w:t>
      </w:r>
      <w:r w:rsidRPr="00C865BA">
        <w:rPr>
          <w:sz w:val="28"/>
          <w:szCs w:val="28"/>
          <w:lang w:val="uk-UA"/>
        </w:rPr>
        <w:t xml:space="preserve">яніння. 50-ті роки характеризуються подальшою запеклістю кримінальної політики у цій </w:t>
      </w:r>
      <w:r w:rsidRPr="00C865BA">
        <w:rPr>
          <w:sz w:val="28"/>
          <w:szCs w:val="28"/>
          <w:lang w:val="uk-UA"/>
        </w:rPr>
        <w:lastRenderedPageBreak/>
        <w:t>галузі.</w:t>
      </w:r>
      <w:r w:rsidR="00D4048E" w:rsidRPr="00C865BA">
        <w:rPr>
          <w:sz w:val="28"/>
          <w:szCs w:val="28"/>
          <w:lang w:val="uk-UA"/>
        </w:rPr>
        <w:t xml:space="preserve"> </w:t>
      </w:r>
      <w:r w:rsidRPr="00C865BA">
        <w:rPr>
          <w:sz w:val="28"/>
          <w:szCs w:val="28"/>
          <w:lang w:val="uk-UA"/>
        </w:rPr>
        <w:t>До 1960 p. збереження наркотичних засобів за федеральним законодавством кваліфікувалося як фелонія, тобто тяжкий злочин. У 1963 році Джон Кеннеді скликав особливу конференцію, на якій була висловлена думка щодо підтримки примусового лікування від наркоманії як альтернативи позбавленню волі. За результатами цієї зустрічі Президентська нарадча комісія з наркотиків підготувала федеральний закон про примусове лікування від наркоманії. У 1966 році Конгрес погодив Акт про реабілітацію наркоманів. Акт дозволив звільняти</w:t>
      </w:r>
      <w:r w:rsidR="00D4048E" w:rsidRPr="00C865BA">
        <w:rPr>
          <w:sz w:val="28"/>
          <w:szCs w:val="28"/>
          <w:lang w:val="uk-UA"/>
        </w:rPr>
        <w:t xml:space="preserve"> </w:t>
      </w:r>
      <w:r w:rsidRPr="00C865BA">
        <w:rPr>
          <w:sz w:val="28"/>
          <w:szCs w:val="28"/>
          <w:lang w:val="uk-UA"/>
        </w:rPr>
        <w:t>від відбування покарання осіб хворих на наркоманію, направляючи їх на примусове лікування. До лікувальної програми допускались лише особи, яким було призначене покарання у вигляді позбавлення волі за ненасильницькі злочини на строк менше 10 років. Максимальний строк лікування складав 6 місяців, потім наступав реабілітаційний період строком до 36 місяців. Одночасно діяв Акт Меткалфа-Волкера про громадське</w:t>
      </w:r>
      <w:r w:rsidR="00D4048E" w:rsidRPr="00C865BA">
        <w:rPr>
          <w:sz w:val="28"/>
          <w:szCs w:val="28"/>
          <w:lang w:val="uk-UA"/>
        </w:rPr>
        <w:t xml:space="preserve"> </w:t>
      </w:r>
      <w:r w:rsidRPr="00C865BA">
        <w:rPr>
          <w:sz w:val="28"/>
          <w:szCs w:val="28"/>
          <w:lang w:val="uk-UA"/>
        </w:rPr>
        <w:t>примусове лікування від наркоманії [4, 387]. Відповідно до цього акту особи, хворі на наркоманію, які були засуджені до позбавлення волі, могли самостійно обирати замість покарання</w:t>
      </w:r>
      <w:r w:rsidR="00D4048E" w:rsidRPr="00C865BA">
        <w:rPr>
          <w:sz w:val="28"/>
          <w:szCs w:val="28"/>
          <w:lang w:val="uk-UA"/>
        </w:rPr>
        <w:t xml:space="preserve"> </w:t>
      </w:r>
      <w:r w:rsidRPr="00C865BA">
        <w:rPr>
          <w:sz w:val="28"/>
          <w:szCs w:val="28"/>
          <w:lang w:val="uk-UA"/>
        </w:rPr>
        <w:t>лікування. Однак більшість осіб, хворих на наркоманію, віддавали перевагу відбуванню покарання на певний строк, аніж перебуванню у лікувальному закладі. Як альтернатива добровільного лікування, в законі передбачене і примусове лікування. Воно призначається особі, затриманій за будь-який злочин до пред</w:t>
      </w:r>
      <w:r w:rsidR="000D484C" w:rsidRPr="00C865BA">
        <w:rPr>
          <w:sz w:val="28"/>
          <w:szCs w:val="28"/>
          <w:lang w:val="uk-UA"/>
        </w:rPr>
        <w:t>’</w:t>
      </w:r>
      <w:r w:rsidRPr="00C865BA">
        <w:rPr>
          <w:sz w:val="28"/>
          <w:szCs w:val="28"/>
          <w:lang w:val="uk-UA"/>
        </w:rPr>
        <w:t>явлення їй обвинувачення. Особа, яка направлена на примусове лікування, проходить діагностику, потім слідує рекомендаціям лікаря про необхідність лікування і тільки тоді на розсуд обвинувача чи суду з урахуванням тяжкості злочину їй може бути призначене лікування, або воно може бути призначено пізніше, додатково до кримінального покарання. В цьому випадку наркомани, засуджені до позбавлення волі, повинні відбувати покарання в службах лікування, що знаходяться на території виправної установи.</w:t>
      </w:r>
    </w:p>
    <w:p w:rsidR="00BA77A0" w:rsidRPr="00C865BA" w:rsidRDefault="00BA77A0" w:rsidP="008E4381">
      <w:pPr>
        <w:pStyle w:val="a7"/>
        <w:widowControl w:val="0"/>
        <w:tabs>
          <w:tab w:val="left" w:pos="896"/>
        </w:tabs>
        <w:spacing w:before="0" w:beforeAutospacing="0" w:after="0" w:afterAutospacing="0" w:line="360" w:lineRule="auto"/>
        <w:ind w:firstLine="567"/>
        <w:jc w:val="both"/>
        <w:rPr>
          <w:sz w:val="28"/>
          <w:szCs w:val="28"/>
          <w:lang w:val="uk-UA"/>
        </w:rPr>
      </w:pPr>
      <w:r w:rsidRPr="00C865BA">
        <w:rPr>
          <w:sz w:val="28"/>
          <w:szCs w:val="28"/>
          <w:lang w:val="uk-UA"/>
        </w:rPr>
        <w:t>На практиці система примусового лікування знайшла значне поширення на території штатів, крім того, добровільне лікування в багатьох випадках переросло в примусове, що саме по собі відвертало осіб, які потребували лікування. Тому, як наслідок, чимале значення надається в теперішній час превентивним програмам, що діють на місцевому рівні.</w:t>
      </w:r>
    </w:p>
    <w:p w:rsidR="00BA77A0" w:rsidRPr="00C865BA" w:rsidRDefault="00BA77A0" w:rsidP="008E4381">
      <w:pPr>
        <w:widowControl w:val="0"/>
        <w:tabs>
          <w:tab w:val="left" w:pos="896"/>
        </w:tabs>
        <w:spacing w:line="360" w:lineRule="auto"/>
        <w:ind w:firstLine="567"/>
        <w:jc w:val="both"/>
        <w:rPr>
          <w:sz w:val="28"/>
          <w:szCs w:val="28"/>
          <w:lang w:val="uk-UA"/>
        </w:rPr>
      </w:pPr>
      <w:r w:rsidRPr="00C865BA">
        <w:rPr>
          <w:sz w:val="28"/>
          <w:szCs w:val="28"/>
          <w:lang w:val="uk-UA"/>
        </w:rPr>
        <w:lastRenderedPageBreak/>
        <w:t>У квітні 1989 року у Філадельфії була проведена національна конференція працівників судової системи. Представники судової системи</w:t>
      </w:r>
      <w:r w:rsidR="00D4048E" w:rsidRPr="00C865BA">
        <w:rPr>
          <w:sz w:val="28"/>
          <w:szCs w:val="28"/>
          <w:lang w:val="uk-UA"/>
        </w:rPr>
        <w:t xml:space="preserve"> </w:t>
      </w:r>
      <w:r w:rsidRPr="00C865BA">
        <w:rPr>
          <w:sz w:val="28"/>
          <w:szCs w:val="28"/>
          <w:lang w:val="uk-UA"/>
        </w:rPr>
        <w:t>визнали наркоманію в першу чергу тяжким захворюванням та підкреслили необхідність лікування, як базового засобу боротьби з наркотиками та скороченням кількості споживачів. В подальшому були створені «наркосуди», які здійснювали судовий контроль за лікуванням та реабілітацією осіб хворих на наркоманію у рамках програм, направлених не тільки на лікування, але і на соціальну реабілітацію. Ці специфічні суди стали однією з найбільш ефективних стратегій по реабілітації осіб, які вчинили злочини у сфері незаконного обігу наркотичних засобів. Під час судового</w:t>
      </w:r>
      <w:r w:rsidR="00D4048E" w:rsidRPr="00C865BA">
        <w:rPr>
          <w:sz w:val="28"/>
          <w:szCs w:val="28"/>
          <w:lang w:val="uk-UA"/>
        </w:rPr>
        <w:t xml:space="preserve"> </w:t>
      </w:r>
      <w:r w:rsidRPr="00C865BA">
        <w:rPr>
          <w:sz w:val="28"/>
          <w:szCs w:val="28"/>
          <w:lang w:val="uk-UA"/>
        </w:rPr>
        <w:t>розгляду кримінальної справи обвинувач і захисник</w:t>
      </w:r>
      <w:r w:rsidR="00D4048E" w:rsidRPr="00C865BA">
        <w:rPr>
          <w:sz w:val="28"/>
          <w:szCs w:val="28"/>
          <w:lang w:val="uk-UA"/>
        </w:rPr>
        <w:t xml:space="preserve"> </w:t>
      </w:r>
      <w:r w:rsidRPr="00C865BA">
        <w:rPr>
          <w:sz w:val="28"/>
          <w:szCs w:val="28"/>
          <w:lang w:val="uk-UA"/>
        </w:rPr>
        <w:t>вступають у так звані «слухання», направлені як на виправлення, лікування</w:t>
      </w:r>
      <w:r w:rsidR="00D4048E" w:rsidRPr="00C865BA">
        <w:rPr>
          <w:sz w:val="28"/>
          <w:szCs w:val="28"/>
          <w:lang w:val="uk-UA"/>
        </w:rPr>
        <w:t xml:space="preserve"> </w:t>
      </w:r>
      <w:r w:rsidRPr="00C865BA">
        <w:rPr>
          <w:sz w:val="28"/>
          <w:szCs w:val="28"/>
          <w:lang w:val="uk-UA"/>
        </w:rPr>
        <w:t>і реабілітацію, так і покарання. Програми по заміні кримінальної відповідальності альтернативними видами впливу, які включають в себе безпосередньо</w:t>
      </w:r>
      <w:r w:rsidR="00D4048E" w:rsidRPr="00C865BA">
        <w:rPr>
          <w:sz w:val="28"/>
          <w:szCs w:val="28"/>
          <w:lang w:val="uk-UA"/>
        </w:rPr>
        <w:t xml:space="preserve"> </w:t>
      </w:r>
      <w:r w:rsidRPr="00C865BA">
        <w:rPr>
          <w:sz w:val="28"/>
          <w:szCs w:val="28"/>
          <w:lang w:val="uk-UA"/>
        </w:rPr>
        <w:t>і лікування, а також залучення до соціальної, освітньої діяльності, приводять до зменшення кількості осіб, які зловживають наркотичними засобами, та, які в подальшому будуть вчиняти нові злочини. За рішенням суду, після закінчення цієї програми, з особи, яка притягувалась до кримінальної відповідальності, знімаються обвинувачення у вчиненому злочині.</w:t>
      </w:r>
    </w:p>
    <w:p w:rsidR="00D4048E" w:rsidRPr="00C865BA" w:rsidRDefault="00BA77A0" w:rsidP="008E4381">
      <w:pPr>
        <w:widowControl w:val="0"/>
        <w:tabs>
          <w:tab w:val="left" w:pos="896"/>
        </w:tabs>
        <w:spacing w:line="360" w:lineRule="auto"/>
        <w:ind w:firstLine="567"/>
        <w:jc w:val="both"/>
        <w:rPr>
          <w:sz w:val="28"/>
          <w:szCs w:val="28"/>
          <w:lang w:val="uk-UA"/>
        </w:rPr>
      </w:pPr>
      <w:r w:rsidRPr="00C865BA">
        <w:rPr>
          <w:sz w:val="28"/>
          <w:szCs w:val="28"/>
          <w:lang w:val="uk-UA"/>
        </w:rPr>
        <w:t>Таким чином, США</w:t>
      </w:r>
      <w:r w:rsidR="00D4048E" w:rsidRPr="00C865BA">
        <w:rPr>
          <w:sz w:val="28"/>
          <w:szCs w:val="28"/>
          <w:lang w:val="uk-UA"/>
        </w:rPr>
        <w:t xml:space="preserve"> </w:t>
      </w:r>
      <w:r w:rsidRPr="00C865BA">
        <w:rPr>
          <w:sz w:val="28"/>
          <w:szCs w:val="28"/>
          <w:lang w:val="uk-UA"/>
        </w:rPr>
        <w:t>знаходиться в постійному пошуку нових засобів та методів</w:t>
      </w:r>
      <w:r w:rsidR="00D4048E" w:rsidRPr="00C865BA">
        <w:rPr>
          <w:sz w:val="28"/>
          <w:szCs w:val="28"/>
          <w:lang w:val="uk-UA"/>
        </w:rPr>
        <w:t xml:space="preserve"> </w:t>
      </w:r>
      <w:r w:rsidRPr="00C865BA">
        <w:rPr>
          <w:sz w:val="28"/>
          <w:szCs w:val="28"/>
          <w:lang w:val="uk-UA"/>
        </w:rPr>
        <w:t>впливу на споживачів наркотичних засобів, які вчинили злочин. На даний час досвід цієї країни</w:t>
      </w:r>
      <w:r w:rsidR="00D4048E" w:rsidRPr="00C865BA">
        <w:rPr>
          <w:sz w:val="28"/>
          <w:szCs w:val="28"/>
          <w:lang w:val="uk-UA"/>
        </w:rPr>
        <w:t xml:space="preserve"> </w:t>
      </w:r>
      <w:r w:rsidRPr="00C865BA">
        <w:rPr>
          <w:sz w:val="28"/>
          <w:szCs w:val="28"/>
          <w:lang w:val="uk-UA"/>
        </w:rPr>
        <w:t>у частині лікування від наркоманії може бути застосований</w:t>
      </w:r>
      <w:r w:rsidR="00D4048E" w:rsidRPr="00C865BA">
        <w:rPr>
          <w:sz w:val="28"/>
          <w:szCs w:val="28"/>
          <w:lang w:val="uk-UA"/>
        </w:rPr>
        <w:t xml:space="preserve"> </w:t>
      </w:r>
      <w:r w:rsidRPr="00C865BA">
        <w:rPr>
          <w:sz w:val="28"/>
          <w:szCs w:val="28"/>
          <w:lang w:val="uk-UA"/>
        </w:rPr>
        <w:t>для підготовки та конкретизації програм по боротьбі</w:t>
      </w:r>
      <w:r w:rsidR="00D4048E" w:rsidRPr="00C865BA">
        <w:rPr>
          <w:sz w:val="28"/>
          <w:szCs w:val="28"/>
          <w:lang w:val="uk-UA"/>
        </w:rPr>
        <w:t xml:space="preserve"> </w:t>
      </w:r>
      <w:r w:rsidRPr="00C865BA">
        <w:rPr>
          <w:sz w:val="28"/>
          <w:szCs w:val="28"/>
          <w:lang w:val="uk-UA"/>
        </w:rPr>
        <w:t>з</w:t>
      </w:r>
      <w:r w:rsidR="00D4048E" w:rsidRPr="00C865BA">
        <w:rPr>
          <w:sz w:val="28"/>
          <w:szCs w:val="28"/>
          <w:lang w:val="uk-UA"/>
        </w:rPr>
        <w:t xml:space="preserve"> </w:t>
      </w:r>
      <w:r w:rsidRPr="00C865BA">
        <w:rPr>
          <w:sz w:val="28"/>
          <w:szCs w:val="28"/>
          <w:lang w:val="uk-UA"/>
        </w:rPr>
        <w:t>цією хворобою, а також як можливої альтернативи покаранню.</w:t>
      </w:r>
    </w:p>
    <w:p w:rsidR="00BA77A0" w:rsidRPr="00C865BA" w:rsidRDefault="00BA77A0" w:rsidP="001E22B5">
      <w:pPr>
        <w:widowControl w:val="0"/>
        <w:tabs>
          <w:tab w:val="left" w:pos="896"/>
        </w:tabs>
        <w:spacing w:line="360" w:lineRule="auto"/>
        <w:ind w:firstLine="567"/>
        <w:rPr>
          <w:b/>
          <w:i/>
          <w:lang w:val="uk-UA"/>
        </w:rPr>
      </w:pPr>
      <w:r w:rsidRPr="00C865BA">
        <w:rPr>
          <w:b/>
          <w:i/>
          <w:lang w:val="uk-UA"/>
        </w:rPr>
        <w:t>Література</w:t>
      </w:r>
      <w:r w:rsidR="005D3B0D" w:rsidRPr="00C865BA">
        <w:rPr>
          <w:b/>
          <w:i/>
          <w:lang w:val="uk-UA"/>
        </w:rPr>
        <w:t>:</w:t>
      </w:r>
    </w:p>
    <w:p w:rsidR="00BA77A0" w:rsidRPr="00C865BA" w:rsidRDefault="00BA77A0" w:rsidP="001E22B5">
      <w:pPr>
        <w:pStyle w:val="a5"/>
        <w:widowControl w:val="0"/>
        <w:tabs>
          <w:tab w:val="left" w:pos="896"/>
        </w:tabs>
        <w:spacing w:line="360" w:lineRule="auto"/>
        <w:ind w:firstLine="567"/>
        <w:rPr>
          <w:sz w:val="24"/>
          <w:szCs w:val="24"/>
          <w:lang w:val="uk-UA"/>
        </w:rPr>
      </w:pPr>
      <w:r w:rsidRPr="00C865BA">
        <w:rPr>
          <w:sz w:val="24"/>
          <w:szCs w:val="24"/>
          <w:lang w:val="uk-UA"/>
        </w:rPr>
        <w:t>1.Занфіров В. Протидія незаконному обігу наркотичних засобів, психотропних речовин і прекурсорів / В.Занфіров // Вісник прокуратури. – 2010. – №8. – С.30-35</w:t>
      </w:r>
    </w:p>
    <w:p w:rsidR="00BA77A0" w:rsidRPr="00C865BA" w:rsidRDefault="00BA77A0" w:rsidP="001E22B5">
      <w:pPr>
        <w:pStyle w:val="a5"/>
        <w:widowControl w:val="0"/>
        <w:tabs>
          <w:tab w:val="left" w:pos="896"/>
        </w:tabs>
        <w:spacing w:line="360" w:lineRule="auto"/>
        <w:ind w:firstLine="567"/>
        <w:rPr>
          <w:sz w:val="24"/>
          <w:szCs w:val="24"/>
          <w:lang w:val="uk-UA"/>
        </w:rPr>
      </w:pPr>
      <w:r w:rsidRPr="00C865BA">
        <w:rPr>
          <w:sz w:val="24"/>
          <w:szCs w:val="24"/>
          <w:lang w:val="uk-UA"/>
        </w:rPr>
        <w:t>2. Гасанов Э.Г. Борьба с наркотической преступностью: Международный и сравнительно-правовые аспекты / Э.Г.Гасанов. – М.: ЮрИнфоР, 2000. – 207 с.</w:t>
      </w:r>
    </w:p>
    <w:p w:rsidR="00D4048E" w:rsidRPr="00C865BA" w:rsidRDefault="00BA77A0" w:rsidP="001E22B5">
      <w:pPr>
        <w:pStyle w:val="a5"/>
        <w:widowControl w:val="0"/>
        <w:tabs>
          <w:tab w:val="left" w:pos="896"/>
        </w:tabs>
        <w:spacing w:line="360" w:lineRule="auto"/>
        <w:ind w:firstLine="567"/>
        <w:rPr>
          <w:sz w:val="24"/>
          <w:szCs w:val="24"/>
          <w:lang w:val="uk-UA"/>
        </w:rPr>
      </w:pPr>
      <w:r w:rsidRPr="00C865BA">
        <w:rPr>
          <w:sz w:val="24"/>
          <w:szCs w:val="24"/>
          <w:lang w:val="uk-UA"/>
        </w:rPr>
        <w:t>3</w:t>
      </w:r>
      <w:r w:rsidRPr="00C865BA">
        <w:rPr>
          <w:i/>
          <w:sz w:val="24"/>
          <w:szCs w:val="24"/>
          <w:lang w:val="uk-UA"/>
        </w:rPr>
        <w:t>.</w:t>
      </w:r>
      <w:r w:rsidRPr="00C865BA">
        <w:rPr>
          <w:rStyle w:val="ae"/>
          <w:i w:val="0"/>
          <w:sz w:val="24"/>
          <w:szCs w:val="24"/>
          <w:lang w:val="uk-UA"/>
        </w:rPr>
        <w:t xml:space="preserve"> Пелипас В. Е., Рыбакова Л. Н., Цеглин М. Г</w:t>
      </w:r>
      <w:r w:rsidRPr="00C865BA">
        <w:rPr>
          <w:rStyle w:val="ae"/>
          <w:sz w:val="24"/>
          <w:szCs w:val="24"/>
          <w:lang w:val="uk-UA"/>
        </w:rPr>
        <w:t>.</w:t>
      </w:r>
      <w:r w:rsidRPr="00C865BA">
        <w:rPr>
          <w:sz w:val="24"/>
          <w:szCs w:val="24"/>
          <w:lang w:val="uk-UA"/>
        </w:rPr>
        <w:t xml:space="preserve"> Проблемные ситуации в сфере профилактики злоупотребления психоактивными веществами среди детей и подростков // Вопросы наркологии. </w:t>
      </w:r>
      <w:r w:rsidR="00CA7CC3" w:rsidRPr="00C865BA">
        <w:rPr>
          <w:sz w:val="24"/>
          <w:szCs w:val="24"/>
          <w:lang w:val="uk-UA"/>
        </w:rPr>
        <w:t>–</w:t>
      </w:r>
      <w:r w:rsidRPr="00C865BA">
        <w:rPr>
          <w:sz w:val="24"/>
          <w:szCs w:val="24"/>
          <w:lang w:val="uk-UA"/>
        </w:rPr>
        <w:t xml:space="preserve"> 1998. </w:t>
      </w:r>
      <w:r w:rsidR="00CA7CC3" w:rsidRPr="00C865BA">
        <w:rPr>
          <w:sz w:val="24"/>
          <w:szCs w:val="24"/>
          <w:lang w:val="uk-UA"/>
        </w:rPr>
        <w:t>–</w:t>
      </w:r>
      <w:r w:rsidRPr="00C865BA">
        <w:rPr>
          <w:sz w:val="24"/>
          <w:szCs w:val="24"/>
          <w:lang w:val="uk-UA"/>
        </w:rPr>
        <w:t xml:space="preserve"> № 4. </w:t>
      </w:r>
      <w:r w:rsidR="00CA7CC3" w:rsidRPr="00C865BA">
        <w:rPr>
          <w:sz w:val="24"/>
          <w:szCs w:val="24"/>
          <w:lang w:val="uk-UA"/>
        </w:rPr>
        <w:t>–</w:t>
      </w:r>
      <w:r w:rsidRPr="00C865BA">
        <w:rPr>
          <w:sz w:val="24"/>
          <w:szCs w:val="24"/>
          <w:lang w:val="uk-UA"/>
        </w:rPr>
        <w:t xml:space="preserve"> С. 70–75.</w:t>
      </w:r>
    </w:p>
    <w:p w:rsidR="00C34C8C" w:rsidRPr="00C865BA" w:rsidRDefault="00BA77A0" w:rsidP="00294DC9">
      <w:pPr>
        <w:pStyle w:val="a5"/>
        <w:widowControl w:val="0"/>
        <w:tabs>
          <w:tab w:val="left" w:pos="896"/>
        </w:tabs>
        <w:spacing w:line="360" w:lineRule="auto"/>
        <w:ind w:firstLine="567"/>
        <w:rPr>
          <w:sz w:val="28"/>
          <w:szCs w:val="28"/>
          <w:lang w:val="uk-UA"/>
        </w:rPr>
      </w:pPr>
      <w:r w:rsidRPr="00C865BA">
        <w:rPr>
          <w:sz w:val="24"/>
          <w:szCs w:val="24"/>
          <w:lang w:val="uk-UA"/>
        </w:rPr>
        <w:t>4. Психиатрия и наркология: Учебник под ред. Н.Н.Иванцева, Ю.Г. Тюльпина. – М.: ГЭОТАР-МЕДИА, 2006. – 719 с.</w:t>
      </w:r>
      <w:r w:rsidR="00294DC9">
        <w:rPr>
          <w:sz w:val="24"/>
          <w:szCs w:val="24"/>
          <w:lang w:val="uk-UA"/>
        </w:rPr>
        <w:t xml:space="preserve"> </w:t>
      </w:r>
    </w:p>
    <w:sectPr w:rsidR="00C34C8C" w:rsidRPr="00C865BA" w:rsidSect="003A173A">
      <w:headerReference w:type="even" r:id="rId7"/>
      <w:headerReference w:type="default" r:id="rId8"/>
      <w:pgSz w:w="11906" w:h="16838" w:code="9"/>
      <w:pgMar w:top="851" w:right="851" w:bottom="851" w:left="1134"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54BF" w:rsidRDefault="004954BF">
      <w:r>
        <w:separator/>
      </w:r>
    </w:p>
  </w:endnote>
  <w:endnote w:type="continuationSeparator" w:id="1">
    <w:p w:rsidR="004954BF" w:rsidRDefault="004954B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20000287" w:usb1="00000000" w:usb2="00000000" w:usb3="00000000" w:csb0="0000019F" w:csb1="00000000"/>
  </w:font>
  <w:font w:name="Franklin Gothic Heavy">
    <w:panose1 w:val="020B0903020102020204"/>
    <w:charset w:val="CC"/>
    <w:family w:val="swiss"/>
    <w:pitch w:val="variable"/>
    <w:sig w:usb0="00000287" w:usb1="00000000" w:usb2="00000000" w:usb3="00000000" w:csb0="0000009F" w:csb1="00000000"/>
  </w:font>
  <w:font w:name="Consolas">
    <w:panose1 w:val="020B0609020204030204"/>
    <w:charset w:val="CC"/>
    <w:family w:val="modern"/>
    <w:pitch w:val="fixed"/>
    <w:sig w:usb0="A00002EF" w:usb1="4000204B" w:usb2="00000000" w:usb3="00000000" w:csb0="0000009F" w:csb1="00000000"/>
  </w:font>
  <w:font w:name="Tahoma">
    <w:panose1 w:val="020B0604030504040204"/>
    <w:charset w:val="CC"/>
    <w:family w:val="swiss"/>
    <w:pitch w:val="variable"/>
    <w:sig w:usb0="61002A87" w:usb1="80000000" w:usb2="00000008" w:usb3="00000000" w:csb0="000101FF" w:csb1="00000000"/>
  </w:font>
  <w:font w:name="Trebuchet MS">
    <w:panose1 w:val="020B0603020202020204"/>
    <w:charset w:val="CC"/>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54BF" w:rsidRDefault="004954BF">
      <w:r>
        <w:separator/>
      </w:r>
    </w:p>
  </w:footnote>
  <w:footnote w:type="continuationSeparator" w:id="1">
    <w:p w:rsidR="004954BF" w:rsidRDefault="004954B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12E" w:rsidRDefault="00B7312E">
    <w:pPr>
      <w:pStyle w:val="af9"/>
      <w:framePr w:h="184" w:wrap="none" w:vAnchor="text" w:hAnchor="page" w:x="7231" w:y="8390"/>
      <w:shd w:val="clear" w:color="auto" w:fill="000000"/>
      <w:jc w:val="both"/>
    </w:pPr>
    <w:fldSimple w:instr=" PAGE \* MERGEFORMAT ">
      <w:r w:rsidRPr="00D551A2">
        <w:rPr>
          <w:rStyle w:val="Arial"/>
          <w:noProof/>
        </w:rPr>
        <w:t>12</w:t>
      </w:r>
    </w:fldSimple>
  </w:p>
  <w:p w:rsidR="00B7312E" w:rsidRDefault="00B7312E">
    <w:pPr>
      <w:rPr>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12E" w:rsidRDefault="00B7312E">
    <w:pPr>
      <w:pStyle w:val="af9"/>
      <w:framePr w:h="184" w:wrap="none" w:vAnchor="text" w:hAnchor="page" w:x="7231" w:y="8390"/>
      <w:shd w:val="clear" w:color="auto" w:fill="000000"/>
      <w:jc w:val="both"/>
    </w:pPr>
    <w:fldSimple w:instr=" PAGE \* MERGEFORMAT ">
      <w:r w:rsidR="00294DC9" w:rsidRPr="00294DC9">
        <w:rPr>
          <w:rStyle w:val="Arial"/>
          <w:noProof/>
        </w:rPr>
        <w:t>1</w:t>
      </w:r>
    </w:fldSimple>
  </w:p>
  <w:p w:rsidR="00B7312E" w:rsidRDefault="00B7312E">
    <w:pPr>
      <w:rPr>
        <w:sz w:val="2"/>
        <w:szCs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name w:val="WW8Num2"/>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3"/>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3D12A3B"/>
    <w:multiLevelType w:val="hybridMultilevel"/>
    <w:tmpl w:val="9342CCF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3F16218"/>
    <w:multiLevelType w:val="hybridMultilevel"/>
    <w:tmpl w:val="21368FD0"/>
    <w:lvl w:ilvl="0" w:tplc="A2BEE1A2">
      <w:start w:val="1"/>
      <w:numFmt w:val="decimal"/>
      <w:lvlText w:val="%1."/>
      <w:lvlJc w:val="left"/>
      <w:pPr>
        <w:ind w:left="720" w:hanging="360"/>
      </w:pPr>
      <w:rPr>
        <w:rFonts w:ascii="Times New Roman" w:hAnsi="Times New Roman" w:cs="Times New Roman" w:hint="default"/>
        <w:b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04776BF3"/>
    <w:multiLevelType w:val="hybridMultilevel"/>
    <w:tmpl w:val="1E0C30F6"/>
    <w:lvl w:ilvl="0" w:tplc="988844B0">
      <w:start w:val="1"/>
      <w:numFmt w:val="decimal"/>
      <w:lvlText w:val="%1."/>
      <w:lvlJc w:val="left"/>
      <w:pPr>
        <w:tabs>
          <w:tab w:val="num" w:pos="720"/>
        </w:tabs>
        <w:ind w:left="720" w:hanging="360"/>
      </w:pPr>
      <w:rPr>
        <w:rFonts w:ascii="Times New Roman" w:hAnsi="Times New Roman" w:cs="Times New Roman" w:hint="default"/>
        <w:b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nsid w:val="06187950"/>
    <w:multiLevelType w:val="hybridMultilevel"/>
    <w:tmpl w:val="2F8C5E8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06A76C58"/>
    <w:multiLevelType w:val="hybridMultilevel"/>
    <w:tmpl w:val="A656AEF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07F74D2C"/>
    <w:multiLevelType w:val="hybridMultilevel"/>
    <w:tmpl w:val="41F6E5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8E86C0F"/>
    <w:multiLevelType w:val="hybridMultilevel"/>
    <w:tmpl w:val="DDEAE710"/>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nsid w:val="0A981E8C"/>
    <w:multiLevelType w:val="hybridMultilevel"/>
    <w:tmpl w:val="F50453AC"/>
    <w:lvl w:ilvl="0" w:tplc="57A84FA2">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0AF62F5C"/>
    <w:multiLevelType w:val="hybridMultilevel"/>
    <w:tmpl w:val="421476DA"/>
    <w:lvl w:ilvl="0" w:tplc="C1706116">
      <w:start w:val="1"/>
      <w:numFmt w:val="decimal"/>
      <w:lvlText w:val="%1."/>
      <w:lvlJc w:val="left"/>
      <w:pPr>
        <w:ind w:left="1211" w:hanging="360"/>
      </w:pPr>
      <w:rPr>
        <w:rFonts w:eastAsia="Calibri"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2">
    <w:nsid w:val="0C554FCA"/>
    <w:multiLevelType w:val="hybridMultilevel"/>
    <w:tmpl w:val="41B42C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D4E100E"/>
    <w:multiLevelType w:val="hybridMultilevel"/>
    <w:tmpl w:val="5E1CB55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0EF57DE9"/>
    <w:multiLevelType w:val="hybridMultilevel"/>
    <w:tmpl w:val="2C46C434"/>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5">
    <w:nsid w:val="0FD04E0E"/>
    <w:multiLevelType w:val="singleLevel"/>
    <w:tmpl w:val="77821274"/>
    <w:lvl w:ilvl="0">
      <w:start w:val="1"/>
      <w:numFmt w:val="decimal"/>
      <w:lvlText w:val="%1."/>
      <w:lvlJc w:val="left"/>
      <w:pPr>
        <w:tabs>
          <w:tab w:val="num" w:pos="720"/>
        </w:tabs>
        <w:ind w:left="720" w:hanging="360"/>
      </w:pPr>
      <w:rPr>
        <w:rFonts w:hint="default"/>
      </w:rPr>
    </w:lvl>
  </w:abstractNum>
  <w:abstractNum w:abstractNumId="16">
    <w:nsid w:val="16737D8E"/>
    <w:multiLevelType w:val="hybridMultilevel"/>
    <w:tmpl w:val="DC3A452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17B071E1"/>
    <w:multiLevelType w:val="hybridMultilevel"/>
    <w:tmpl w:val="304659A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17D61209"/>
    <w:multiLevelType w:val="hybridMultilevel"/>
    <w:tmpl w:val="95C65FB4"/>
    <w:lvl w:ilvl="0" w:tplc="A8EE3A64">
      <w:start w:val="1"/>
      <w:numFmt w:val="decimal"/>
      <w:lvlText w:val="%1."/>
      <w:lvlJc w:val="left"/>
      <w:pPr>
        <w:tabs>
          <w:tab w:val="num" w:pos="1203"/>
        </w:tabs>
        <w:ind w:left="1203" w:hanging="495"/>
      </w:pPr>
      <w:rPr>
        <w:rFonts w:hint="default"/>
        <w:sz w:val="24"/>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9">
    <w:nsid w:val="1958082C"/>
    <w:multiLevelType w:val="hybridMultilevel"/>
    <w:tmpl w:val="B70CD32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19EF171D"/>
    <w:multiLevelType w:val="hybridMultilevel"/>
    <w:tmpl w:val="EA58CAA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1A0B58A3"/>
    <w:multiLevelType w:val="hybridMultilevel"/>
    <w:tmpl w:val="BD0AB1E2"/>
    <w:lvl w:ilvl="0" w:tplc="E3166FD6">
      <w:start w:val="1"/>
      <w:numFmt w:val="decimal"/>
      <w:lvlText w:val="%1."/>
      <w:lvlJc w:val="left"/>
      <w:pPr>
        <w:tabs>
          <w:tab w:val="num" w:pos="720"/>
        </w:tabs>
        <w:ind w:left="720" w:hanging="360"/>
      </w:pPr>
      <w:rPr>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1D03360E"/>
    <w:multiLevelType w:val="hybridMultilevel"/>
    <w:tmpl w:val="EB3268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24421E4E"/>
    <w:multiLevelType w:val="hybridMultilevel"/>
    <w:tmpl w:val="46129000"/>
    <w:lvl w:ilvl="0" w:tplc="B7B2D008">
      <w:numFmt w:val="bullet"/>
      <w:lvlText w:val="-"/>
      <w:lvlJc w:val="left"/>
      <w:pPr>
        <w:tabs>
          <w:tab w:val="num" w:pos="1040"/>
        </w:tabs>
        <w:ind w:left="1040" w:hanging="360"/>
      </w:pPr>
      <w:rPr>
        <w:rFonts w:ascii="Times New Roman" w:eastAsia="Times New Roman" w:hAnsi="Times New Roman" w:hint="default"/>
        <w:b w:val="0"/>
        <w:color w:val="auto"/>
      </w:rPr>
    </w:lvl>
    <w:lvl w:ilvl="1" w:tplc="04220003" w:tentative="1">
      <w:start w:val="1"/>
      <w:numFmt w:val="bullet"/>
      <w:lvlText w:val="o"/>
      <w:lvlJc w:val="left"/>
      <w:pPr>
        <w:tabs>
          <w:tab w:val="num" w:pos="1760"/>
        </w:tabs>
        <w:ind w:left="1760" w:hanging="360"/>
      </w:pPr>
      <w:rPr>
        <w:rFonts w:ascii="Courier New" w:hAnsi="Courier New" w:hint="default"/>
      </w:rPr>
    </w:lvl>
    <w:lvl w:ilvl="2" w:tplc="04220005" w:tentative="1">
      <w:start w:val="1"/>
      <w:numFmt w:val="bullet"/>
      <w:lvlText w:val=""/>
      <w:lvlJc w:val="left"/>
      <w:pPr>
        <w:tabs>
          <w:tab w:val="num" w:pos="2480"/>
        </w:tabs>
        <w:ind w:left="2480" w:hanging="360"/>
      </w:pPr>
      <w:rPr>
        <w:rFonts w:ascii="Wingdings" w:hAnsi="Wingdings" w:hint="default"/>
      </w:rPr>
    </w:lvl>
    <w:lvl w:ilvl="3" w:tplc="04220001" w:tentative="1">
      <w:start w:val="1"/>
      <w:numFmt w:val="bullet"/>
      <w:lvlText w:val=""/>
      <w:lvlJc w:val="left"/>
      <w:pPr>
        <w:tabs>
          <w:tab w:val="num" w:pos="3200"/>
        </w:tabs>
        <w:ind w:left="3200" w:hanging="360"/>
      </w:pPr>
      <w:rPr>
        <w:rFonts w:ascii="Symbol" w:hAnsi="Symbol" w:hint="default"/>
      </w:rPr>
    </w:lvl>
    <w:lvl w:ilvl="4" w:tplc="04220003" w:tentative="1">
      <w:start w:val="1"/>
      <w:numFmt w:val="bullet"/>
      <w:lvlText w:val="o"/>
      <w:lvlJc w:val="left"/>
      <w:pPr>
        <w:tabs>
          <w:tab w:val="num" w:pos="3920"/>
        </w:tabs>
        <w:ind w:left="3920" w:hanging="360"/>
      </w:pPr>
      <w:rPr>
        <w:rFonts w:ascii="Courier New" w:hAnsi="Courier New" w:hint="default"/>
      </w:rPr>
    </w:lvl>
    <w:lvl w:ilvl="5" w:tplc="04220005" w:tentative="1">
      <w:start w:val="1"/>
      <w:numFmt w:val="bullet"/>
      <w:lvlText w:val=""/>
      <w:lvlJc w:val="left"/>
      <w:pPr>
        <w:tabs>
          <w:tab w:val="num" w:pos="4640"/>
        </w:tabs>
        <w:ind w:left="4640" w:hanging="360"/>
      </w:pPr>
      <w:rPr>
        <w:rFonts w:ascii="Wingdings" w:hAnsi="Wingdings" w:hint="default"/>
      </w:rPr>
    </w:lvl>
    <w:lvl w:ilvl="6" w:tplc="04220001" w:tentative="1">
      <w:start w:val="1"/>
      <w:numFmt w:val="bullet"/>
      <w:lvlText w:val=""/>
      <w:lvlJc w:val="left"/>
      <w:pPr>
        <w:tabs>
          <w:tab w:val="num" w:pos="5360"/>
        </w:tabs>
        <w:ind w:left="5360" w:hanging="360"/>
      </w:pPr>
      <w:rPr>
        <w:rFonts w:ascii="Symbol" w:hAnsi="Symbol" w:hint="default"/>
      </w:rPr>
    </w:lvl>
    <w:lvl w:ilvl="7" w:tplc="04220003" w:tentative="1">
      <w:start w:val="1"/>
      <w:numFmt w:val="bullet"/>
      <w:lvlText w:val="o"/>
      <w:lvlJc w:val="left"/>
      <w:pPr>
        <w:tabs>
          <w:tab w:val="num" w:pos="6080"/>
        </w:tabs>
        <w:ind w:left="6080" w:hanging="360"/>
      </w:pPr>
      <w:rPr>
        <w:rFonts w:ascii="Courier New" w:hAnsi="Courier New" w:hint="default"/>
      </w:rPr>
    </w:lvl>
    <w:lvl w:ilvl="8" w:tplc="04220005" w:tentative="1">
      <w:start w:val="1"/>
      <w:numFmt w:val="bullet"/>
      <w:lvlText w:val=""/>
      <w:lvlJc w:val="left"/>
      <w:pPr>
        <w:tabs>
          <w:tab w:val="num" w:pos="6800"/>
        </w:tabs>
        <w:ind w:left="6800" w:hanging="360"/>
      </w:pPr>
      <w:rPr>
        <w:rFonts w:ascii="Wingdings" w:hAnsi="Wingdings" w:hint="default"/>
      </w:rPr>
    </w:lvl>
  </w:abstractNum>
  <w:abstractNum w:abstractNumId="24">
    <w:nsid w:val="264152EF"/>
    <w:multiLevelType w:val="hybridMultilevel"/>
    <w:tmpl w:val="A4F84C46"/>
    <w:lvl w:ilvl="0" w:tplc="14345894">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5">
    <w:nsid w:val="26716599"/>
    <w:multiLevelType w:val="multilevel"/>
    <w:tmpl w:val="C5D28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95B3317"/>
    <w:multiLevelType w:val="hybridMultilevel"/>
    <w:tmpl w:val="4BA6AE3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29C346AD"/>
    <w:multiLevelType w:val="multilevel"/>
    <w:tmpl w:val="25323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AE7165F"/>
    <w:multiLevelType w:val="hybridMultilevel"/>
    <w:tmpl w:val="D2826DFE"/>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9">
    <w:nsid w:val="2D181A7E"/>
    <w:multiLevelType w:val="hybridMultilevel"/>
    <w:tmpl w:val="DB0A9CA8"/>
    <w:lvl w:ilvl="0" w:tplc="B2A62C0A">
      <w:numFmt w:val="bullet"/>
      <w:lvlText w:val="-"/>
      <w:lvlJc w:val="left"/>
      <w:pPr>
        <w:ind w:left="2061" w:hanging="360"/>
      </w:pPr>
      <w:rPr>
        <w:rFonts w:ascii="Times New Roman" w:eastAsia="Times New Roman" w:hAnsi="Times New Roman" w:hint="default"/>
      </w:rPr>
    </w:lvl>
    <w:lvl w:ilvl="1" w:tplc="04190003" w:tentative="1">
      <w:start w:val="1"/>
      <w:numFmt w:val="bullet"/>
      <w:lvlText w:val="o"/>
      <w:lvlJc w:val="left"/>
      <w:pPr>
        <w:ind w:left="2781" w:hanging="360"/>
      </w:pPr>
      <w:rPr>
        <w:rFonts w:ascii="Courier New" w:hAnsi="Courier New" w:hint="default"/>
      </w:rPr>
    </w:lvl>
    <w:lvl w:ilvl="2" w:tplc="04190005" w:tentative="1">
      <w:start w:val="1"/>
      <w:numFmt w:val="bullet"/>
      <w:lvlText w:val=""/>
      <w:lvlJc w:val="left"/>
      <w:pPr>
        <w:ind w:left="3501" w:hanging="360"/>
      </w:pPr>
      <w:rPr>
        <w:rFonts w:ascii="Wingdings" w:hAnsi="Wingdings" w:hint="default"/>
      </w:rPr>
    </w:lvl>
    <w:lvl w:ilvl="3" w:tplc="04190001" w:tentative="1">
      <w:start w:val="1"/>
      <w:numFmt w:val="bullet"/>
      <w:lvlText w:val=""/>
      <w:lvlJc w:val="left"/>
      <w:pPr>
        <w:ind w:left="4221" w:hanging="360"/>
      </w:pPr>
      <w:rPr>
        <w:rFonts w:ascii="Symbol" w:hAnsi="Symbol" w:hint="default"/>
      </w:rPr>
    </w:lvl>
    <w:lvl w:ilvl="4" w:tplc="04190003" w:tentative="1">
      <w:start w:val="1"/>
      <w:numFmt w:val="bullet"/>
      <w:lvlText w:val="o"/>
      <w:lvlJc w:val="left"/>
      <w:pPr>
        <w:ind w:left="4941" w:hanging="360"/>
      </w:pPr>
      <w:rPr>
        <w:rFonts w:ascii="Courier New" w:hAnsi="Courier New" w:hint="default"/>
      </w:rPr>
    </w:lvl>
    <w:lvl w:ilvl="5" w:tplc="04190005" w:tentative="1">
      <w:start w:val="1"/>
      <w:numFmt w:val="bullet"/>
      <w:lvlText w:val=""/>
      <w:lvlJc w:val="left"/>
      <w:pPr>
        <w:ind w:left="5661" w:hanging="360"/>
      </w:pPr>
      <w:rPr>
        <w:rFonts w:ascii="Wingdings" w:hAnsi="Wingdings" w:hint="default"/>
      </w:rPr>
    </w:lvl>
    <w:lvl w:ilvl="6" w:tplc="04190001" w:tentative="1">
      <w:start w:val="1"/>
      <w:numFmt w:val="bullet"/>
      <w:lvlText w:val=""/>
      <w:lvlJc w:val="left"/>
      <w:pPr>
        <w:ind w:left="6381" w:hanging="360"/>
      </w:pPr>
      <w:rPr>
        <w:rFonts w:ascii="Symbol" w:hAnsi="Symbol" w:hint="default"/>
      </w:rPr>
    </w:lvl>
    <w:lvl w:ilvl="7" w:tplc="04190003" w:tentative="1">
      <w:start w:val="1"/>
      <w:numFmt w:val="bullet"/>
      <w:lvlText w:val="o"/>
      <w:lvlJc w:val="left"/>
      <w:pPr>
        <w:ind w:left="7101" w:hanging="360"/>
      </w:pPr>
      <w:rPr>
        <w:rFonts w:ascii="Courier New" w:hAnsi="Courier New" w:hint="default"/>
      </w:rPr>
    </w:lvl>
    <w:lvl w:ilvl="8" w:tplc="04190005" w:tentative="1">
      <w:start w:val="1"/>
      <w:numFmt w:val="bullet"/>
      <w:lvlText w:val=""/>
      <w:lvlJc w:val="left"/>
      <w:pPr>
        <w:ind w:left="7821" w:hanging="360"/>
      </w:pPr>
      <w:rPr>
        <w:rFonts w:ascii="Wingdings" w:hAnsi="Wingdings" w:hint="default"/>
      </w:rPr>
    </w:lvl>
  </w:abstractNum>
  <w:abstractNum w:abstractNumId="30">
    <w:nsid w:val="2D3760E4"/>
    <w:multiLevelType w:val="hybridMultilevel"/>
    <w:tmpl w:val="9AF408A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31FF51AD"/>
    <w:multiLevelType w:val="hybridMultilevel"/>
    <w:tmpl w:val="4CA246C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2">
    <w:nsid w:val="34030418"/>
    <w:multiLevelType w:val="hybridMultilevel"/>
    <w:tmpl w:val="FD9281EA"/>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3">
    <w:nsid w:val="35DE374E"/>
    <w:multiLevelType w:val="hybridMultilevel"/>
    <w:tmpl w:val="83386FD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36620D6F"/>
    <w:multiLevelType w:val="hybridMultilevel"/>
    <w:tmpl w:val="6A64F19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3B2F2A79"/>
    <w:multiLevelType w:val="hybridMultilevel"/>
    <w:tmpl w:val="AADC39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3B9919F3"/>
    <w:multiLevelType w:val="hybridMultilevel"/>
    <w:tmpl w:val="DCA423EA"/>
    <w:lvl w:ilvl="0" w:tplc="59DE0FD0">
      <w:start w:val="1"/>
      <w:numFmt w:val="decimal"/>
      <w:lvlText w:val="%1."/>
      <w:lvlJc w:val="left"/>
      <w:pPr>
        <w:ind w:left="1211" w:hanging="360"/>
      </w:pPr>
      <w:rPr>
        <w:rFonts w:eastAsia="Calibri"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7">
    <w:nsid w:val="3C8509AE"/>
    <w:multiLevelType w:val="hybridMultilevel"/>
    <w:tmpl w:val="9E36299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3D657C20"/>
    <w:multiLevelType w:val="hybridMultilevel"/>
    <w:tmpl w:val="59D0FB9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nsid w:val="3EF50CF4"/>
    <w:multiLevelType w:val="hybridMultilevel"/>
    <w:tmpl w:val="18DAB3D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nsid w:val="41EF39D1"/>
    <w:multiLevelType w:val="hybridMultilevel"/>
    <w:tmpl w:val="D2E661E8"/>
    <w:lvl w:ilvl="0" w:tplc="3D6E10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42963734"/>
    <w:multiLevelType w:val="hybridMultilevel"/>
    <w:tmpl w:val="6A1C266C"/>
    <w:lvl w:ilvl="0" w:tplc="F2D6AF8E">
      <w:start w:val="1"/>
      <w:numFmt w:val="decimal"/>
      <w:lvlText w:val="%1."/>
      <w:lvlJc w:val="left"/>
      <w:pPr>
        <w:tabs>
          <w:tab w:val="num" w:pos="720"/>
        </w:tabs>
        <w:ind w:left="720" w:hanging="360"/>
      </w:pPr>
      <w:rPr>
        <w:rFonts w:cs="Times New Roman"/>
        <w:b w:val="0"/>
        <w:color w:val="auto"/>
      </w:rPr>
    </w:lvl>
    <w:lvl w:ilvl="1" w:tplc="0419000F">
      <w:start w:val="1"/>
      <w:numFmt w:val="decimal"/>
      <w:lvlText w:val="%2."/>
      <w:lvlJc w:val="left"/>
      <w:pPr>
        <w:tabs>
          <w:tab w:val="num" w:pos="1440"/>
        </w:tabs>
        <w:ind w:left="1440" w:hanging="360"/>
      </w:pPr>
      <w:rPr>
        <w:rFonts w:cs="Times New Roman"/>
        <w:b w:val="0"/>
        <w:color w:val="auto"/>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2">
    <w:nsid w:val="43C06B96"/>
    <w:multiLevelType w:val="hybridMultilevel"/>
    <w:tmpl w:val="6CE62CFE"/>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3">
    <w:nsid w:val="43CC3495"/>
    <w:multiLevelType w:val="hybridMultilevel"/>
    <w:tmpl w:val="D9F8BC82"/>
    <w:lvl w:ilvl="0" w:tplc="0419000F">
      <w:start w:val="1"/>
      <w:numFmt w:val="decimal"/>
      <w:lvlText w:val="%1."/>
      <w:lvlJc w:val="left"/>
      <w:pPr>
        <w:tabs>
          <w:tab w:val="num" w:pos="1287"/>
        </w:tabs>
        <w:ind w:left="1287" w:hanging="360"/>
      </w:pPr>
      <w:rPr>
        <w:rFonts w:cs="Times New Roman"/>
      </w:rPr>
    </w:lvl>
    <w:lvl w:ilvl="1" w:tplc="04190019" w:tentative="1">
      <w:start w:val="1"/>
      <w:numFmt w:val="lowerLetter"/>
      <w:lvlText w:val="%2."/>
      <w:lvlJc w:val="left"/>
      <w:pPr>
        <w:tabs>
          <w:tab w:val="num" w:pos="2007"/>
        </w:tabs>
        <w:ind w:left="2007" w:hanging="360"/>
      </w:pPr>
      <w:rPr>
        <w:rFonts w:cs="Times New Roman"/>
      </w:rPr>
    </w:lvl>
    <w:lvl w:ilvl="2" w:tplc="0419001B" w:tentative="1">
      <w:start w:val="1"/>
      <w:numFmt w:val="lowerRoman"/>
      <w:lvlText w:val="%3."/>
      <w:lvlJc w:val="right"/>
      <w:pPr>
        <w:tabs>
          <w:tab w:val="num" w:pos="2727"/>
        </w:tabs>
        <w:ind w:left="2727" w:hanging="180"/>
      </w:pPr>
      <w:rPr>
        <w:rFonts w:cs="Times New Roman"/>
      </w:rPr>
    </w:lvl>
    <w:lvl w:ilvl="3" w:tplc="0419000F" w:tentative="1">
      <w:start w:val="1"/>
      <w:numFmt w:val="decimal"/>
      <w:lvlText w:val="%4."/>
      <w:lvlJc w:val="left"/>
      <w:pPr>
        <w:tabs>
          <w:tab w:val="num" w:pos="3447"/>
        </w:tabs>
        <w:ind w:left="3447" w:hanging="360"/>
      </w:pPr>
      <w:rPr>
        <w:rFonts w:cs="Times New Roman"/>
      </w:rPr>
    </w:lvl>
    <w:lvl w:ilvl="4" w:tplc="04190019" w:tentative="1">
      <w:start w:val="1"/>
      <w:numFmt w:val="lowerLetter"/>
      <w:lvlText w:val="%5."/>
      <w:lvlJc w:val="left"/>
      <w:pPr>
        <w:tabs>
          <w:tab w:val="num" w:pos="4167"/>
        </w:tabs>
        <w:ind w:left="4167" w:hanging="360"/>
      </w:pPr>
      <w:rPr>
        <w:rFonts w:cs="Times New Roman"/>
      </w:rPr>
    </w:lvl>
    <w:lvl w:ilvl="5" w:tplc="0419001B" w:tentative="1">
      <w:start w:val="1"/>
      <w:numFmt w:val="lowerRoman"/>
      <w:lvlText w:val="%6."/>
      <w:lvlJc w:val="right"/>
      <w:pPr>
        <w:tabs>
          <w:tab w:val="num" w:pos="4887"/>
        </w:tabs>
        <w:ind w:left="4887" w:hanging="180"/>
      </w:pPr>
      <w:rPr>
        <w:rFonts w:cs="Times New Roman"/>
      </w:rPr>
    </w:lvl>
    <w:lvl w:ilvl="6" w:tplc="0419000F" w:tentative="1">
      <w:start w:val="1"/>
      <w:numFmt w:val="decimal"/>
      <w:lvlText w:val="%7."/>
      <w:lvlJc w:val="left"/>
      <w:pPr>
        <w:tabs>
          <w:tab w:val="num" w:pos="5607"/>
        </w:tabs>
        <w:ind w:left="5607" w:hanging="360"/>
      </w:pPr>
      <w:rPr>
        <w:rFonts w:cs="Times New Roman"/>
      </w:rPr>
    </w:lvl>
    <w:lvl w:ilvl="7" w:tplc="04190019" w:tentative="1">
      <w:start w:val="1"/>
      <w:numFmt w:val="lowerLetter"/>
      <w:lvlText w:val="%8."/>
      <w:lvlJc w:val="left"/>
      <w:pPr>
        <w:tabs>
          <w:tab w:val="num" w:pos="6327"/>
        </w:tabs>
        <w:ind w:left="6327" w:hanging="360"/>
      </w:pPr>
      <w:rPr>
        <w:rFonts w:cs="Times New Roman"/>
      </w:rPr>
    </w:lvl>
    <w:lvl w:ilvl="8" w:tplc="0419001B" w:tentative="1">
      <w:start w:val="1"/>
      <w:numFmt w:val="lowerRoman"/>
      <w:lvlText w:val="%9."/>
      <w:lvlJc w:val="right"/>
      <w:pPr>
        <w:tabs>
          <w:tab w:val="num" w:pos="7047"/>
        </w:tabs>
        <w:ind w:left="7047" w:hanging="180"/>
      </w:pPr>
      <w:rPr>
        <w:rFonts w:cs="Times New Roman"/>
      </w:rPr>
    </w:lvl>
  </w:abstractNum>
  <w:abstractNum w:abstractNumId="44">
    <w:nsid w:val="467F2D75"/>
    <w:multiLevelType w:val="hybridMultilevel"/>
    <w:tmpl w:val="BCB4E248"/>
    <w:lvl w:ilvl="0" w:tplc="9F0E8B8A">
      <w:numFmt w:val="bullet"/>
      <w:lvlText w:val="-"/>
      <w:lvlJc w:val="left"/>
      <w:pPr>
        <w:tabs>
          <w:tab w:val="num" w:pos="1245"/>
        </w:tabs>
        <w:ind w:left="1245" w:hanging="705"/>
      </w:pPr>
      <w:rPr>
        <w:rFonts w:ascii="Times New Roman" w:eastAsia="Times New Roman" w:hAnsi="Times New Roman" w:hint="default"/>
      </w:rPr>
    </w:lvl>
    <w:lvl w:ilvl="1" w:tplc="04190003">
      <w:start w:val="1"/>
      <w:numFmt w:val="bullet"/>
      <w:lvlText w:val="o"/>
      <w:lvlJc w:val="left"/>
      <w:pPr>
        <w:tabs>
          <w:tab w:val="num" w:pos="1620"/>
        </w:tabs>
        <w:ind w:left="1620" w:hanging="360"/>
      </w:pPr>
      <w:rPr>
        <w:rFonts w:ascii="Courier New" w:hAnsi="Courier New" w:hint="default"/>
      </w:rPr>
    </w:lvl>
    <w:lvl w:ilvl="2" w:tplc="04190005">
      <w:start w:val="1"/>
      <w:numFmt w:val="bullet"/>
      <w:lvlText w:val=""/>
      <w:lvlJc w:val="left"/>
      <w:pPr>
        <w:tabs>
          <w:tab w:val="num" w:pos="2340"/>
        </w:tabs>
        <w:ind w:left="2340" w:hanging="360"/>
      </w:pPr>
      <w:rPr>
        <w:rFonts w:ascii="Wingdings" w:hAnsi="Wingdings" w:hint="default"/>
      </w:rPr>
    </w:lvl>
    <w:lvl w:ilvl="3" w:tplc="04190001">
      <w:start w:val="1"/>
      <w:numFmt w:val="bullet"/>
      <w:lvlText w:val=""/>
      <w:lvlJc w:val="left"/>
      <w:pPr>
        <w:tabs>
          <w:tab w:val="num" w:pos="3060"/>
        </w:tabs>
        <w:ind w:left="3060" w:hanging="360"/>
      </w:pPr>
      <w:rPr>
        <w:rFonts w:ascii="Symbol" w:hAnsi="Symbol" w:hint="default"/>
      </w:rPr>
    </w:lvl>
    <w:lvl w:ilvl="4" w:tplc="04190003">
      <w:start w:val="1"/>
      <w:numFmt w:val="bullet"/>
      <w:lvlText w:val="o"/>
      <w:lvlJc w:val="left"/>
      <w:pPr>
        <w:tabs>
          <w:tab w:val="num" w:pos="3780"/>
        </w:tabs>
        <w:ind w:left="3780" w:hanging="360"/>
      </w:pPr>
      <w:rPr>
        <w:rFonts w:ascii="Courier New" w:hAnsi="Courier New" w:hint="default"/>
      </w:rPr>
    </w:lvl>
    <w:lvl w:ilvl="5" w:tplc="04190005">
      <w:start w:val="1"/>
      <w:numFmt w:val="bullet"/>
      <w:lvlText w:val=""/>
      <w:lvlJc w:val="left"/>
      <w:pPr>
        <w:tabs>
          <w:tab w:val="num" w:pos="4500"/>
        </w:tabs>
        <w:ind w:left="4500" w:hanging="360"/>
      </w:pPr>
      <w:rPr>
        <w:rFonts w:ascii="Wingdings" w:hAnsi="Wingdings" w:hint="default"/>
      </w:rPr>
    </w:lvl>
    <w:lvl w:ilvl="6" w:tplc="04190001">
      <w:start w:val="1"/>
      <w:numFmt w:val="bullet"/>
      <w:lvlText w:val=""/>
      <w:lvlJc w:val="left"/>
      <w:pPr>
        <w:tabs>
          <w:tab w:val="num" w:pos="5220"/>
        </w:tabs>
        <w:ind w:left="5220" w:hanging="360"/>
      </w:pPr>
      <w:rPr>
        <w:rFonts w:ascii="Symbol" w:hAnsi="Symbol" w:hint="default"/>
      </w:rPr>
    </w:lvl>
    <w:lvl w:ilvl="7" w:tplc="04190003">
      <w:start w:val="1"/>
      <w:numFmt w:val="bullet"/>
      <w:lvlText w:val="o"/>
      <w:lvlJc w:val="left"/>
      <w:pPr>
        <w:tabs>
          <w:tab w:val="num" w:pos="5940"/>
        </w:tabs>
        <w:ind w:left="5940" w:hanging="360"/>
      </w:pPr>
      <w:rPr>
        <w:rFonts w:ascii="Courier New" w:hAnsi="Courier New" w:hint="default"/>
      </w:rPr>
    </w:lvl>
    <w:lvl w:ilvl="8" w:tplc="04190005">
      <w:start w:val="1"/>
      <w:numFmt w:val="bullet"/>
      <w:lvlText w:val=""/>
      <w:lvlJc w:val="left"/>
      <w:pPr>
        <w:tabs>
          <w:tab w:val="num" w:pos="6660"/>
        </w:tabs>
        <w:ind w:left="6660" w:hanging="360"/>
      </w:pPr>
      <w:rPr>
        <w:rFonts w:ascii="Wingdings" w:hAnsi="Wingdings" w:hint="default"/>
      </w:rPr>
    </w:lvl>
  </w:abstractNum>
  <w:abstractNum w:abstractNumId="45">
    <w:nsid w:val="470376B7"/>
    <w:multiLevelType w:val="hybridMultilevel"/>
    <w:tmpl w:val="57D298B8"/>
    <w:lvl w:ilvl="0" w:tplc="0419000F">
      <w:start w:val="1"/>
      <w:numFmt w:val="decimal"/>
      <w:lvlText w:val="%1."/>
      <w:lvlJc w:val="left"/>
      <w:pPr>
        <w:tabs>
          <w:tab w:val="num" w:pos="786"/>
        </w:tabs>
        <w:ind w:left="786"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6">
    <w:nsid w:val="4BE42FDE"/>
    <w:multiLevelType w:val="hybridMultilevel"/>
    <w:tmpl w:val="2822FF58"/>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7">
    <w:nsid w:val="4F441D51"/>
    <w:multiLevelType w:val="hybridMultilevel"/>
    <w:tmpl w:val="B5061C1E"/>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8">
    <w:nsid w:val="50311D28"/>
    <w:multiLevelType w:val="hybridMultilevel"/>
    <w:tmpl w:val="58F65D2C"/>
    <w:lvl w:ilvl="0" w:tplc="04190005">
      <w:start w:val="1"/>
      <w:numFmt w:val="bullet"/>
      <w:lvlText w:val=""/>
      <w:lvlJc w:val="left"/>
      <w:pPr>
        <w:tabs>
          <w:tab w:val="num" w:pos="1428"/>
        </w:tabs>
        <w:ind w:left="1428" w:hanging="360"/>
      </w:pPr>
      <w:rPr>
        <w:rFonts w:ascii="Wingdings" w:hAnsi="Wingdings"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49">
    <w:nsid w:val="536F03D0"/>
    <w:multiLevelType w:val="hybridMultilevel"/>
    <w:tmpl w:val="BE30CFE8"/>
    <w:lvl w:ilvl="0" w:tplc="0419000F">
      <w:start w:val="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nsid w:val="57B62DAE"/>
    <w:multiLevelType w:val="hybridMultilevel"/>
    <w:tmpl w:val="6AEAE93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1">
    <w:nsid w:val="59322B49"/>
    <w:multiLevelType w:val="hybridMultilevel"/>
    <w:tmpl w:val="AD8EBEA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2">
    <w:nsid w:val="596657B4"/>
    <w:multiLevelType w:val="hybridMultilevel"/>
    <w:tmpl w:val="D5780D5A"/>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53">
    <w:nsid w:val="59C63D34"/>
    <w:multiLevelType w:val="hybridMultilevel"/>
    <w:tmpl w:val="B79A0CC0"/>
    <w:lvl w:ilvl="0" w:tplc="AF7CC406">
      <w:start w:val="1"/>
      <w:numFmt w:val="decimal"/>
      <w:lvlText w:val="%1."/>
      <w:lvlJc w:val="left"/>
      <w:pPr>
        <w:ind w:left="1068" w:hanging="360"/>
      </w:pPr>
      <w:rPr>
        <w:rFonts w:cs="Times New Roman" w:hint="default"/>
        <w:color w:val="000000"/>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54">
    <w:nsid w:val="5D8B579D"/>
    <w:multiLevelType w:val="hybridMultilevel"/>
    <w:tmpl w:val="C7F48686"/>
    <w:lvl w:ilvl="0" w:tplc="0419000F">
      <w:start w:val="1"/>
      <w:numFmt w:val="decimal"/>
      <w:lvlText w:val="%1."/>
      <w:lvlJc w:val="left"/>
      <w:pPr>
        <w:ind w:left="502"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5">
    <w:nsid w:val="5E3327BB"/>
    <w:multiLevelType w:val="hybridMultilevel"/>
    <w:tmpl w:val="CAD4D412"/>
    <w:lvl w:ilvl="0" w:tplc="6FE2A83A">
      <w:start w:val="8"/>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6">
    <w:nsid w:val="62CB6322"/>
    <w:multiLevelType w:val="hybridMultilevel"/>
    <w:tmpl w:val="B486E6F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7">
    <w:nsid w:val="65552C91"/>
    <w:multiLevelType w:val="hybridMultilevel"/>
    <w:tmpl w:val="B63E17BC"/>
    <w:lvl w:ilvl="0" w:tplc="037051D8">
      <w:start w:val="1"/>
      <w:numFmt w:val="decimal"/>
      <w:lvlText w:val="%1."/>
      <w:lvlJc w:val="left"/>
      <w:pPr>
        <w:tabs>
          <w:tab w:val="num" w:pos="1520"/>
        </w:tabs>
        <w:ind w:left="1520" w:hanging="360"/>
      </w:pPr>
      <w:rPr>
        <w:b w:val="0"/>
      </w:rPr>
    </w:lvl>
    <w:lvl w:ilvl="1" w:tplc="04190019" w:tentative="1">
      <w:start w:val="1"/>
      <w:numFmt w:val="lowerLetter"/>
      <w:lvlText w:val="%2."/>
      <w:lvlJc w:val="left"/>
      <w:pPr>
        <w:tabs>
          <w:tab w:val="num" w:pos="2240"/>
        </w:tabs>
        <w:ind w:left="2240" w:hanging="360"/>
      </w:pPr>
    </w:lvl>
    <w:lvl w:ilvl="2" w:tplc="0419001B" w:tentative="1">
      <w:start w:val="1"/>
      <w:numFmt w:val="lowerRoman"/>
      <w:lvlText w:val="%3."/>
      <w:lvlJc w:val="right"/>
      <w:pPr>
        <w:tabs>
          <w:tab w:val="num" w:pos="2960"/>
        </w:tabs>
        <w:ind w:left="2960" w:hanging="180"/>
      </w:pPr>
    </w:lvl>
    <w:lvl w:ilvl="3" w:tplc="0419000F" w:tentative="1">
      <w:start w:val="1"/>
      <w:numFmt w:val="decimal"/>
      <w:lvlText w:val="%4."/>
      <w:lvlJc w:val="left"/>
      <w:pPr>
        <w:tabs>
          <w:tab w:val="num" w:pos="3680"/>
        </w:tabs>
        <w:ind w:left="3680" w:hanging="360"/>
      </w:pPr>
    </w:lvl>
    <w:lvl w:ilvl="4" w:tplc="04190019" w:tentative="1">
      <w:start w:val="1"/>
      <w:numFmt w:val="lowerLetter"/>
      <w:lvlText w:val="%5."/>
      <w:lvlJc w:val="left"/>
      <w:pPr>
        <w:tabs>
          <w:tab w:val="num" w:pos="4400"/>
        </w:tabs>
        <w:ind w:left="4400" w:hanging="360"/>
      </w:pPr>
    </w:lvl>
    <w:lvl w:ilvl="5" w:tplc="0419001B" w:tentative="1">
      <w:start w:val="1"/>
      <w:numFmt w:val="lowerRoman"/>
      <w:lvlText w:val="%6."/>
      <w:lvlJc w:val="right"/>
      <w:pPr>
        <w:tabs>
          <w:tab w:val="num" w:pos="5120"/>
        </w:tabs>
        <w:ind w:left="5120" w:hanging="180"/>
      </w:pPr>
    </w:lvl>
    <w:lvl w:ilvl="6" w:tplc="0419000F" w:tentative="1">
      <w:start w:val="1"/>
      <w:numFmt w:val="decimal"/>
      <w:lvlText w:val="%7."/>
      <w:lvlJc w:val="left"/>
      <w:pPr>
        <w:tabs>
          <w:tab w:val="num" w:pos="5840"/>
        </w:tabs>
        <w:ind w:left="5840" w:hanging="360"/>
      </w:pPr>
    </w:lvl>
    <w:lvl w:ilvl="7" w:tplc="04190019" w:tentative="1">
      <w:start w:val="1"/>
      <w:numFmt w:val="lowerLetter"/>
      <w:lvlText w:val="%8."/>
      <w:lvlJc w:val="left"/>
      <w:pPr>
        <w:tabs>
          <w:tab w:val="num" w:pos="6560"/>
        </w:tabs>
        <w:ind w:left="6560" w:hanging="360"/>
      </w:pPr>
    </w:lvl>
    <w:lvl w:ilvl="8" w:tplc="0419001B" w:tentative="1">
      <w:start w:val="1"/>
      <w:numFmt w:val="lowerRoman"/>
      <w:lvlText w:val="%9."/>
      <w:lvlJc w:val="right"/>
      <w:pPr>
        <w:tabs>
          <w:tab w:val="num" w:pos="7280"/>
        </w:tabs>
        <w:ind w:left="7280" w:hanging="180"/>
      </w:pPr>
    </w:lvl>
  </w:abstractNum>
  <w:abstractNum w:abstractNumId="58">
    <w:nsid w:val="695A6DD2"/>
    <w:multiLevelType w:val="hybridMultilevel"/>
    <w:tmpl w:val="6A8877E4"/>
    <w:lvl w:ilvl="0" w:tplc="3F029FBC">
      <w:start w:val="1"/>
      <w:numFmt w:val="decimal"/>
      <w:lvlText w:val="%1."/>
      <w:lvlJc w:val="left"/>
      <w:pPr>
        <w:ind w:left="1068"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59">
    <w:nsid w:val="6A1902EB"/>
    <w:multiLevelType w:val="hybridMultilevel"/>
    <w:tmpl w:val="5F12C090"/>
    <w:lvl w:ilvl="0" w:tplc="AB78B146">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60">
    <w:nsid w:val="6B0F5E62"/>
    <w:multiLevelType w:val="hybridMultilevel"/>
    <w:tmpl w:val="32C87CB6"/>
    <w:lvl w:ilvl="0" w:tplc="D1DEAA06">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61">
    <w:nsid w:val="6B9D32D1"/>
    <w:multiLevelType w:val="hybridMultilevel"/>
    <w:tmpl w:val="67687438"/>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62">
    <w:nsid w:val="6BD93845"/>
    <w:multiLevelType w:val="hybridMultilevel"/>
    <w:tmpl w:val="0DCC91D0"/>
    <w:lvl w:ilvl="0" w:tplc="8200A032">
      <w:start w:val="1"/>
      <w:numFmt w:val="decimal"/>
      <w:lvlText w:val="%1."/>
      <w:lvlJc w:val="left"/>
      <w:pPr>
        <w:tabs>
          <w:tab w:val="num" w:pos="1440"/>
        </w:tabs>
        <w:ind w:left="1440" w:hanging="90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3">
    <w:nsid w:val="6D575EFA"/>
    <w:multiLevelType w:val="hybridMultilevel"/>
    <w:tmpl w:val="CD98C742"/>
    <w:lvl w:ilvl="0" w:tplc="C9868C84">
      <w:start w:val="1"/>
      <w:numFmt w:val="decimal"/>
      <w:lvlText w:val="%1."/>
      <w:lvlJc w:val="left"/>
      <w:pPr>
        <w:ind w:left="360" w:hanging="360"/>
      </w:pPr>
      <w:rPr>
        <w:rFonts w:cs="Times New Roman" w:hint="default"/>
        <w:b w:val="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64">
    <w:nsid w:val="6DD24DD2"/>
    <w:multiLevelType w:val="hybridMultilevel"/>
    <w:tmpl w:val="029EE95E"/>
    <w:lvl w:ilvl="0" w:tplc="C988D9E0">
      <w:start w:val="1"/>
      <w:numFmt w:val="decimal"/>
      <w:lvlText w:val="%1)"/>
      <w:lvlJc w:val="left"/>
      <w:pPr>
        <w:tabs>
          <w:tab w:val="num" w:pos="1575"/>
        </w:tabs>
        <w:ind w:left="1575" w:hanging="1215"/>
      </w:pPr>
      <w:rPr>
        <w:rFonts w:cs="Times New Roman" w:hint="default"/>
      </w:rPr>
    </w:lvl>
    <w:lvl w:ilvl="1" w:tplc="7998415A">
      <w:numFmt w:val="bullet"/>
      <w:lvlText w:val="-"/>
      <w:lvlJc w:val="left"/>
      <w:pPr>
        <w:tabs>
          <w:tab w:val="num" w:pos="1440"/>
        </w:tabs>
        <w:ind w:left="1440" w:hanging="360"/>
      </w:pPr>
      <w:rPr>
        <w:rFonts w:ascii="Times New Roman" w:eastAsia="Times New Roman" w:hAnsi="Times New Roman" w:hint="default"/>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65">
    <w:nsid w:val="6E4A6740"/>
    <w:multiLevelType w:val="multilevel"/>
    <w:tmpl w:val="90FA38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727B2595"/>
    <w:multiLevelType w:val="hybridMultilevel"/>
    <w:tmpl w:val="EC528402"/>
    <w:lvl w:ilvl="0" w:tplc="E73C825A">
      <w:start w:val="1"/>
      <w:numFmt w:val="decimal"/>
      <w:lvlText w:val="%1."/>
      <w:lvlJc w:val="left"/>
      <w:pPr>
        <w:tabs>
          <w:tab w:val="num" w:pos="720"/>
        </w:tabs>
        <w:ind w:left="720" w:hanging="360"/>
      </w:pPr>
      <w:rPr>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7">
    <w:nsid w:val="731E181C"/>
    <w:multiLevelType w:val="hybridMultilevel"/>
    <w:tmpl w:val="6E008AE0"/>
    <w:lvl w:ilvl="0" w:tplc="991084C8">
      <w:start w:val="1"/>
      <w:numFmt w:val="decimal"/>
      <w:lvlText w:val="%1."/>
      <w:lvlJc w:val="left"/>
      <w:pPr>
        <w:tabs>
          <w:tab w:val="num" w:pos="1065"/>
        </w:tabs>
        <w:ind w:left="1065" w:hanging="70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8">
    <w:nsid w:val="74F77D57"/>
    <w:multiLevelType w:val="multilevel"/>
    <w:tmpl w:val="84042C0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9">
    <w:nsid w:val="756444EC"/>
    <w:multiLevelType w:val="hybridMultilevel"/>
    <w:tmpl w:val="FC04D7CC"/>
    <w:lvl w:ilvl="0" w:tplc="0C1CEF90">
      <w:start w:val="1"/>
      <w:numFmt w:val="decimal"/>
      <w:lvlText w:val="%1."/>
      <w:lvlJc w:val="left"/>
      <w:pPr>
        <w:tabs>
          <w:tab w:val="num" w:pos="765"/>
        </w:tabs>
        <w:ind w:left="765" w:hanging="40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0">
    <w:nsid w:val="77246FD5"/>
    <w:multiLevelType w:val="hybridMultilevel"/>
    <w:tmpl w:val="51C8BF4E"/>
    <w:lvl w:ilvl="0" w:tplc="0419000F">
      <w:start w:val="1"/>
      <w:numFmt w:val="decimal"/>
      <w:lvlText w:val="%1."/>
      <w:lvlJc w:val="left"/>
      <w:pPr>
        <w:tabs>
          <w:tab w:val="num" w:pos="1335"/>
        </w:tabs>
        <w:ind w:left="1335" w:hanging="360"/>
      </w:pPr>
    </w:lvl>
    <w:lvl w:ilvl="1" w:tplc="04190001">
      <w:start w:val="1"/>
      <w:numFmt w:val="bullet"/>
      <w:lvlText w:val=""/>
      <w:lvlJc w:val="left"/>
      <w:pPr>
        <w:tabs>
          <w:tab w:val="num" w:pos="2055"/>
        </w:tabs>
        <w:ind w:left="2055" w:hanging="360"/>
      </w:pPr>
      <w:rPr>
        <w:rFonts w:ascii="Symbol" w:hAnsi="Symbol" w:hint="default"/>
      </w:rPr>
    </w:lvl>
    <w:lvl w:ilvl="2" w:tplc="0419001B" w:tentative="1">
      <w:start w:val="1"/>
      <w:numFmt w:val="lowerRoman"/>
      <w:lvlText w:val="%3."/>
      <w:lvlJc w:val="right"/>
      <w:pPr>
        <w:tabs>
          <w:tab w:val="num" w:pos="2775"/>
        </w:tabs>
        <w:ind w:left="2775" w:hanging="180"/>
      </w:pPr>
    </w:lvl>
    <w:lvl w:ilvl="3" w:tplc="0419000F" w:tentative="1">
      <w:start w:val="1"/>
      <w:numFmt w:val="decimal"/>
      <w:lvlText w:val="%4."/>
      <w:lvlJc w:val="left"/>
      <w:pPr>
        <w:tabs>
          <w:tab w:val="num" w:pos="3495"/>
        </w:tabs>
        <w:ind w:left="3495" w:hanging="360"/>
      </w:pPr>
    </w:lvl>
    <w:lvl w:ilvl="4" w:tplc="04190019" w:tentative="1">
      <w:start w:val="1"/>
      <w:numFmt w:val="lowerLetter"/>
      <w:lvlText w:val="%5."/>
      <w:lvlJc w:val="left"/>
      <w:pPr>
        <w:tabs>
          <w:tab w:val="num" w:pos="4215"/>
        </w:tabs>
        <w:ind w:left="4215" w:hanging="360"/>
      </w:pPr>
    </w:lvl>
    <w:lvl w:ilvl="5" w:tplc="0419001B" w:tentative="1">
      <w:start w:val="1"/>
      <w:numFmt w:val="lowerRoman"/>
      <w:lvlText w:val="%6."/>
      <w:lvlJc w:val="right"/>
      <w:pPr>
        <w:tabs>
          <w:tab w:val="num" w:pos="4935"/>
        </w:tabs>
        <w:ind w:left="4935" w:hanging="180"/>
      </w:pPr>
    </w:lvl>
    <w:lvl w:ilvl="6" w:tplc="0419000F" w:tentative="1">
      <w:start w:val="1"/>
      <w:numFmt w:val="decimal"/>
      <w:lvlText w:val="%7."/>
      <w:lvlJc w:val="left"/>
      <w:pPr>
        <w:tabs>
          <w:tab w:val="num" w:pos="5655"/>
        </w:tabs>
        <w:ind w:left="5655" w:hanging="360"/>
      </w:pPr>
    </w:lvl>
    <w:lvl w:ilvl="7" w:tplc="04190019" w:tentative="1">
      <w:start w:val="1"/>
      <w:numFmt w:val="lowerLetter"/>
      <w:lvlText w:val="%8."/>
      <w:lvlJc w:val="left"/>
      <w:pPr>
        <w:tabs>
          <w:tab w:val="num" w:pos="6375"/>
        </w:tabs>
        <w:ind w:left="6375" w:hanging="360"/>
      </w:pPr>
    </w:lvl>
    <w:lvl w:ilvl="8" w:tplc="0419001B" w:tentative="1">
      <w:start w:val="1"/>
      <w:numFmt w:val="lowerRoman"/>
      <w:lvlText w:val="%9."/>
      <w:lvlJc w:val="right"/>
      <w:pPr>
        <w:tabs>
          <w:tab w:val="num" w:pos="7095"/>
        </w:tabs>
        <w:ind w:left="7095" w:hanging="180"/>
      </w:pPr>
    </w:lvl>
  </w:abstractNum>
  <w:abstractNum w:abstractNumId="71">
    <w:nsid w:val="77C17C8C"/>
    <w:multiLevelType w:val="hybridMultilevel"/>
    <w:tmpl w:val="B378A08C"/>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72">
    <w:nsid w:val="78594CDB"/>
    <w:multiLevelType w:val="hybridMultilevel"/>
    <w:tmpl w:val="94B6957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3">
    <w:nsid w:val="78DF4E6F"/>
    <w:multiLevelType w:val="hybridMultilevel"/>
    <w:tmpl w:val="65863B2C"/>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74">
    <w:nsid w:val="79D4130D"/>
    <w:multiLevelType w:val="hybridMultilevel"/>
    <w:tmpl w:val="F7D412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5">
    <w:nsid w:val="7A363492"/>
    <w:multiLevelType w:val="hybridMultilevel"/>
    <w:tmpl w:val="3F366FD8"/>
    <w:lvl w:ilvl="0" w:tplc="1F76366C">
      <w:start w:val="1"/>
      <w:numFmt w:val="decimal"/>
      <w:lvlText w:val="%1."/>
      <w:lvlJc w:val="left"/>
      <w:pPr>
        <w:ind w:left="720" w:hanging="360"/>
      </w:pPr>
      <w:rPr>
        <w:rFonts w:ascii="Times New Roman" w:hAnsi="Times New Roman" w:cs="Times New Roman" w:hint="default"/>
        <w:b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6">
    <w:nsid w:val="7B6A7107"/>
    <w:multiLevelType w:val="hybridMultilevel"/>
    <w:tmpl w:val="F88A53E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7">
    <w:nsid w:val="7C5A5F7A"/>
    <w:multiLevelType w:val="hybridMultilevel"/>
    <w:tmpl w:val="5106D19E"/>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78">
    <w:nsid w:val="7C8C65B9"/>
    <w:multiLevelType w:val="hybridMultilevel"/>
    <w:tmpl w:val="9EBC1FCA"/>
    <w:lvl w:ilvl="0" w:tplc="36F258BE">
      <w:start w:val="9"/>
      <w:numFmt w:val="bullet"/>
      <w:lvlText w:val="-"/>
      <w:lvlJc w:val="left"/>
      <w:pPr>
        <w:ind w:left="720" w:hanging="360"/>
      </w:pPr>
      <w:rPr>
        <w:rFonts w:ascii="Times New Roman CYR" w:eastAsia="Times New Roman" w:hAnsi="Times New Roman CYR"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9">
    <w:nsid w:val="7D0F0EE5"/>
    <w:multiLevelType w:val="hybridMultilevel"/>
    <w:tmpl w:val="E98AF704"/>
    <w:lvl w:ilvl="0" w:tplc="BDC6E7C4">
      <w:start w:val="1"/>
      <w:numFmt w:val="decimal"/>
      <w:lvlText w:val="%1."/>
      <w:lvlJc w:val="left"/>
      <w:pPr>
        <w:tabs>
          <w:tab w:val="num" w:pos="435"/>
        </w:tabs>
        <w:ind w:left="435" w:hanging="360"/>
      </w:pPr>
      <w:rPr>
        <w:rFonts w:hint="default"/>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80">
    <w:nsid w:val="7E514925"/>
    <w:multiLevelType w:val="hybridMultilevel"/>
    <w:tmpl w:val="3856CC2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62"/>
  </w:num>
  <w:num w:numId="2">
    <w:abstractNumId w:val="28"/>
  </w:num>
  <w:num w:numId="3">
    <w:abstractNumId w:val="21"/>
  </w:num>
  <w:num w:numId="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15"/>
  </w:num>
  <w:num w:numId="7">
    <w:abstractNumId w:val="37"/>
  </w:num>
  <w:num w:numId="8">
    <w:abstractNumId w:val="79"/>
  </w:num>
  <w:num w:numId="9">
    <w:abstractNumId w:val="51"/>
  </w:num>
  <w:num w:numId="10">
    <w:abstractNumId w:val="57"/>
  </w:num>
  <w:num w:numId="11">
    <w:abstractNumId w:val="44"/>
  </w:num>
  <w:num w:numId="12">
    <w:abstractNumId w:val="64"/>
  </w:num>
  <w:num w:numId="13">
    <w:abstractNumId w:val="34"/>
  </w:num>
  <w:num w:numId="14">
    <w:abstractNumId w:val="56"/>
  </w:num>
  <w:num w:numId="15">
    <w:abstractNumId w:val="54"/>
  </w:num>
  <w:num w:numId="16">
    <w:abstractNumId w:val="52"/>
  </w:num>
  <w:num w:numId="17">
    <w:abstractNumId w:val="20"/>
  </w:num>
  <w:num w:numId="18">
    <w:abstractNumId w:val="77"/>
  </w:num>
  <w:num w:numId="19">
    <w:abstractNumId w:val="80"/>
  </w:num>
  <w:num w:numId="20">
    <w:abstractNumId w:val="49"/>
  </w:num>
  <w:num w:numId="21">
    <w:abstractNumId w:val="69"/>
  </w:num>
  <w:num w:numId="22">
    <w:abstractNumId w:val="50"/>
  </w:num>
  <w:num w:numId="23">
    <w:abstractNumId w:val="10"/>
  </w:num>
  <w:num w:numId="24">
    <w:abstractNumId w:val="6"/>
  </w:num>
  <w:num w:numId="25">
    <w:abstractNumId w:val="8"/>
  </w:num>
  <w:num w:numId="26">
    <w:abstractNumId w:val="67"/>
  </w:num>
  <w:num w:numId="27">
    <w:abstractNumId w:val="12"/>
  </w:num>
  <w:num w:numId="28">
    <w:abstractNumId w:val="0"/>
  </w:num>
  <w:num w:numId="29">
    <w:abstractNumId w:val="1"/>
  </w:num>
  <w:num w:numId="30">
    <w:abstractNumId w:val="2"/>
  </w:num>
  <w:num w:numId="31">
    <w:abstractNumId w:val="48"/>
  </w:num>
  <w:num w:numId="32">
    <w:abstractNumId w:val="16"/>
  </w:num>
  <w:num w:numId="33">
    <w:abstractNumId w:val="38"/>
  </w:num>
  <w:num w:numId="34">
    <w:abstractNumId w:val="18"/>
  </w:num>
  <w:num w:numId="35">
    <w:abstractNumId w:val="7"/>
  </w:num>
  <w:num w:numId="36">
    <w:abstractNumId w:val="19"/>
  </w:num>
  <w:num w:numId="37">
    <w:abstractNumId w:val="73"/>
  </w:num>
  <w:num w:numId="38">
    <w:abstractNumId w:val="24"/>
  </w:num>
  <w:num w:numId="39">
    <w:abstractNumId w:val="35"/>
  </w:num>
  <w:num w:numId="40">
    <w:abstractNumId w:val="27"/>
  </w:num>
  <w:num w:numId="41">
    <w:abstractNumId w:val="25"/>
  </w:num>
  <w:num w:numId="42">
    <w:abstractNumId w:val="65"/>
  </w:num>
  <w:num w:numId="43">
    <w:abstractNumId w:val="30"/>
  </w:num>
  <w:num w:numId="44">
    <w:abstractNumId w:val="55"/>
  </w:num>
  <w:num w:numId="4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3"/>
  </w:num>
  <w:num w:numId="48">
    <w:abstractNumId w:val="17"/>
  </w:num>
  <w:num w:numId="49">
    <w:abstractNumId w:val="3"/>
  </w:num>
  <w:num w:numId="50">
    <w:abstractNumId w:val="39"/>
  </w:num>
  <w:num w:numId="51">
    <w:abstractNumId w:val="47"/>
  </w:num>
  <w:num w:numId="52">
    <w:abstractNumId w:val="68"/>
  </w:num>
  <w:num w:numId="53">
    <w:abstractNumId w:val="72"/>
  </w:num>
  <w:num w:numId="54">
    <w:abstractNumId w:val="33"/>
  </w:num>
  <w:num w:numId="55">
    <w:abstractNumId w:val="66"/>
  </w:num>
  <w:num w:numId="56">
    <w:abstractNumId w:val="60"/>
  </w:num>
  <w:num w:numId="57">
    <w:abstractNumId w:val="26"/>
  </w:num>
  <w:num w:numId="58">
    <w:abstractNumId w:val="76"/>
  </w:num>
  <w:num w:numId="59">
    <w:abstractNumId w:val="23"/>
  </w:num>
  <w:num w:numId="60">
    <w:abstractNumId w:val="41"/>
  </w:num>
  <w:num w:numId="61">
    <w:abstractNumId w:val="5"/>
  </w:num>
  <w:num w:numId="62">
    <w:abstractNumId w:val="75"/>
  </w:num>
  <w:num w:numId="63">
    <w:abstractNumId w:val="74"/>
  </w:num>
  <w:num w:numId="64">
    <w:abstractNumId w:val="22"/>
  </w:num>
  <w:num w:numId="65">
    <w:abstractNumId w:val="40"/>
  </w:num>
  <w:num w:numId="66">
    <w:abstractNumId w:val="4"/>
  </w:num>
  <w:num w:numId="67">
    <w:abstractNumId w:val="46"/>
  </w:num>
  <w:num w:numId="68">
    <w:abstractNumId w:val="32"/>
  </w:num>
  <w:num w:numId="69">
    <w:abstractNumId w:val="29"/>
  </w:num>
  <w:num w:numId="70">
    <w:abstractNumId w:val="61"/>
  </w:num>
  <w:num w:numId="71">
    <w:abstractNumId w:val="36"/>
  </w:num>
  <w:num w:numId="72">
    <w:abstractNumId w:val="11"/>
  </w:num>
  <w:num w:numId="73">
    <w:abstractNumId w:val="59"/>
  </w:num>
  <w:num w:numId="74">
    <w:abstractNumId w:val="13"/>
  </w:num>
  <w:num w:numId="75">
    <w:abstractNumId w:val="45"/>
  </w:num>
  <w:num w:numId="76">
    <w:abstractNumId w:val="31"/>
  </w:num>
  <w:num w:numId="77">
    <w:abstractNumId w:val="14"/>
  </w:num>
  <w:num w:numId="78">
    <w:abstractNumId w:val="63"/>
  </w:num>
  <w:num w:numId="79">
    <w:abstractNumId w:val="78"/>
  </w:num>
  <w:num w:numId="80">
    <w:abstractNumId w:val="43"/>
  </w:num>
  <w:num w:numId="81">
    <w:abstractNumId w:val="70"/>
  </w:num>
  <w:numIdMacAtCleanup w:val="8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F01"/>
  <w:doNotTrackMoves/>
  <w:defaultTabStop w:val="709"/>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23C7D"/>
    <w:rsid w:val="00023C7D"/>
    <w:rsid w:val="00023EC7"/>
    <w:rsid w:val="00034FAE"/>
    <w:rsid w:val="000570D7"/>
    <w:rsid w:val="0007704F"/>
    <w:rsid w:val="000B7C36"/>
    <w:rsid w:val="000D484C"/>
    <w:rsid w:val="001531A8"/>
    <w:rsid w:val="0017179B"/>
    <w:rsid w:val="001B026B"/>
    <w:rsid w:val="001D1528"/>
    <w:rsid w:val="001E0183"/>
    <w:rsid w:val="001E22B5"/>
    <w:rsid w:val="001F1B19"/>
    <w:rsid w:val="0021320B"/>
    <w:rsid w:val="002733FD"/>
    <w:rsid w:val="00294DC9"/>
    <w:rsid w:val="002965E7"/>
    <w:rsid w:val="002A09FF"/>
    <w:rsid w:val="002A6A9D"/>
    <w:rsid w:val="002A7E3F"/>
    <w:rsid w:val="002C7E96"/>
    <w:rsid w:val="002F4A37"/>
    <w:rsid w:val="003146F7"/>
    <w:rsid w:val="003869BB"/>
    <w:rsid w:val="003A173A"/>
    <w:rsid w:val="003A66B4"/>
    <w:rsid w:val="003C5B03"/>
    <w:rsid w:val="003E59A0"/>
    <w:rsid w:val="00422CF8"/>
    <w:rsid w:val="004954BF"/>
    <w:rsid w:val="00496D14"/>
    <w:rsid w:val="004D1B3A"/>
    <w:rsid w:val="00522D05"/>
    <w:rsid w:val="00525CD0"/>
    <w:rsid w:val="00525ED8"/>
    <w:rsid w:val="0053523D"/>
    <w:rsid w:val="00536233"/>
    <w:rsid w:val="00540BC3"/>
    <w:rsid w:val="005436A1"/>
    <w:rsid w:val="0055342C"/>
    <w:rsid w:val="00565329"/>
    <w:rsid w:val="00595339"/>
    <w:rsid w:val="005C333A"/>
    <w:rsid w:val="005D3B0D"/>
    <w:rsid w:val="005F6836"/>
    <w:rsid w:val="0061560E"/>
    <w:rsid w:val="00685965"/>
    <w:rsid w:val="006C7934"/>
    <w:rsid w:val="006F48E7"/>
    <w:rsid w:val="00724BF7"/>
    <w:rsid w:val="0075060F"/>
    <w:rsid w:val="00774333"/>
    <w:rsid w:val="007B1AF2"/>
    <w:rsid w:val="007C4D2F"/>
    <w:rsid w:val="007C7D11"/>
    <w:rsid w:val="00803879"/>
    <w:rsid w:val="00822C41"/>
    <w:rsid w:val="00831A06"/>
    <w:rsid w:val="008635E2"/>
    <w:rsid w:val="008673FA"/>
    <w:rsid w:val="00875516"/>
    <w:rsid w:val="008A744C"/>
    <w:rsid w:val="008E4381"/>
    <w:rsid w:val="008F0831"/>
    <w:rsid w:val="00967523"/>
    <w:rsid w:val="00972406"/>
    <w:rsid w:val="00993634"/>
    <w:rsid w:val="009A4CD3"/>
    <w:rsid w:val="00A42B30"/>
    <w:rsid w:val="00A77183"/>
    <w:rsid w:val="00B42FEF"/>
    <w:rsid w:val="00B7312E"/>
    <w:rsid w:val="00B84FB4"/>
    <w:rsid w:val="00BA6C07"/>
    <w:rsid w:val="00BA77A0"/>
    <w:rsid w:val="00C05168"/>
    <w:rsid w:val="00C241B7"/>
    <w:rsid w:val="00C34C8C"/>
    <w:rsid w:val="00C367CF"/>
    <w:rsid w:val="00C75F12"/>
    <w:rsid w:val="00C865BA"/>
    <w:rsid w:val="00C9463E"/>
    <w:rsid w:val="00C9544E"/>
    <w:rsid w:val="00CA0B97"/>
    <w:rsid w:val="00CA7CC3"/>
    <w:rsid w:val="00D4048E"/>
    <w:rsid w:val="00D6100E"/>
    <w:rsid w:val="00D80A45"/>
    <w:rsid w:val="00D95AA8"/>
    <w:rsid w:val="00DE2971"/>
    <w:rsid w:val="00E321DA"/>
    <w:rsid w:val="00E648B1"/>
    <w:rsid w:val="00EA547C"/>
    <w:rsid w:val="00ED217C"/>
    <w:rsid w:val="00F17430"/>
    <w:rsid w:val="00F52C75"/>
    <w:rsid w:val="00FD6E80"/>
    <w:rsid w:val="00FD748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D6E80"/>
    <w:rPr>
      <w:sz w:val="24"/>
      <w:szCs w:val="24"/>
    </w:rPr>
  </w:style>
  <w:style w:type="paragraph" w:styleId="1">
    <w:name w:val="heading 1"/>
    <w:basedOn w:val="a"/>
    <w:next w:val="a"/>
    <w:link w:val="10"/>
    <w:qFormat/>
    <w:rsid w:val="003869BB"/>
    <w:pPr>
      <w:keepNext/>
      <w:keepLines/>
      <w:spacing w:before="480"/>
      <w:outlineLvl w:val="0"/>
    </w:pPr>
    <w:rPr>
      <w:rFonts w:ascii="Cambria" w:eastAsia="Calibri" w:hAnsi="Cambria"/>
      <w:b/>
      <w:bCs/>
      <w:color w:val="365F91"/>
      <w:sz w:val="28"/>
      <w:szCs w:val="28"/>
      <w:lang w:val="en-US" w:eastAsia="en-US"/>
    </w:rPr>
  </w:style>
  <w:style w:type="paragraph" w:styleId="2">
    <w:name w:val="heading 2"/>
    <w:basedOn w:val="a"/>
    <w:next w:val="a"/>
    <w:qFormat/>
    <w:rsid w:val="003869BB"/>
    <w:pPr>
      <w:keepNext/>
      <w:spacing w:before="240" w:after="60"/>
      <w:outlineLvl w:val="1"/>
    </w:pPr>
    <w:rPr>
      <w:rFonts w:ascii="Arial" w:hAnsi="Arial" w:cs="Arial"/>
      <w:b/>
      <w:bCs/>
      <w:i/>
      <w:iCs/>
      <w:sz w:val="28"/>
      <w:szCs w:val="28"/>
    </w:rPr>
  </w:style>
  <w:style w:type="paragraph" w:styleId="3">
    <w:name w:val="heading 3"/>
    <w:basedOn w:val="a"/>
    <w:next w:val="a"/>
    <w:qFormat/>
    <w:rsid w:val="003869BB"/>
    <w:pPr>
      <w:keepNext/>
      <w:spacing w:before="240" w:after="60"/>
      <w:outlineLvl w:val="2"/>
    </w:pPr>
    <w:rPr>
      <w:rFonts w:ascii="Arial" w:hAnsi="Arial" w:cs="Arial"/>
      <w:b/>
      <w:bCs/>
      <w:sz w:val="26"/>
      <w:szCs w:val="26"/>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a3">
    <w:name w:val="annotation reference"/>
    <w:basedOn w:val="a0"/>
    <w:rsid w:val="00FD6E80"/>
    <w:rPr>
      <w:sz w:val="16"/>
      <w:szCs w:val="16"/>
    </w:rPr>
  </w:style>
  <w:style w:type="paragraph" w:customStyle="1" w:styleId="western">
    <w:name w:val="western"/>
    <w:basedOn w:val="a"/>
    <w:rsid w:val="00FD6E80"/>
    <w:pPr>
      <w:spacing w:before="100" w:beforeAutospacing="1" w:after="115"/>
    </w:pPr>
    <w:rPr>
      <w:rFonts w:ascii="Arial Unicode MS" w:eastAsia="Arial Unicode MS" w:hAnsi="Arial Unicode MS" w:cs="Arial Unicode MS"/>
    </w:rPr>
  </w:style>
  <w:style w:type="paragraph" w:styleId="a4">
    <w:name w:val="Body Text Indent"/>
    <w:basedOn w:val="a"/>
    <w:rsid w:val="00FD6E80"/>
    <w:pPr>
      <w:spacing w:line="360" w:lineRule="auto"/>
      <w:ind w:firstLine="708"/>
      <w:jc w:val="both"/>
    </w:pPr>
    <w:rPr>
      <w:sz w:val="28"/>
      <w:lang w:val="uk-UA"/>
    </w:rPr>
  </w:style>
  <w:style w:type="paragraph" w:styleId="a5">
    <w:name w:val="footnote text"/>
    <w:aliases w:val="fn,Текст сноски Знак,fn Знак,Текст сноски Знак Знак,Текст сноски Знак Знак Знак Знак,Текст сноски Знак Знак Знак,Текст сноски Знак Знак Знак Знак Знак Знак Знак,Текст сноски Знак Знак Знак Знак Знак Знак Знак Знак Знак,-++"/>
    <w:basedOn w:val="a"/>
    <w:link w:val="11"/>
    <w:semiHidden/>
    <w:rsid w:val="00FD6E80"/>
    <w:rPr>
      <w:sz w:val="20"/>
      <w:szCs w:val="20"/>
    </w:rPr>
  </w:style>
  <w:style w:type="paragraph" w:styleId="20">
    <w:name w:val="Body Text Indent 2"/>
    <w:basedOn w:val="a"/>
    <w:rsid w:val="00FD6E80"/>
    <w:pPr>
      <w:spacing w:after="120" w:line="480" w:lineRule="auto"/>
      <w:ind w:left="283"/>
    </w:pPr>
  </w:style>
  <w:style w:type="paragraph" w:styleId="30">
    <w:name w:val="Body Text Indent 3"/>
    <w:basedOn w:val="a"/>
    <w:rsid w:val="00FD6E80"/>
    <w:pPr>
      <w:spacing w:after="120"/>
      <w:ind w:left="283"/>
    </w:pPr>
    <w:rPr>
      <w:sz w:val="16"/>
      <w:szCs w:val="16"/>
    </w:rPr>
  </w:style>
  <w:style w:type="paragraph" w:styleId="HTML">
    <w:name w:val="HTML Preformatted"/>
    <w:basedOn w:val="a"/>
    <w:link w:val="HTML1"/>
    <w:rsid w:val="00FD6E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3"/>
      <w:szCs w:val="23"/>
    </w:rPr>
  </w:style>
  <w:style w:type="paragraph" w:styleId="a6">
    <w:name w:val="endnote text"/>
    <w:basedOn w:val="a"/>
    <w:semiHidden/>
    <w:rsid w:val="00FD6E80"/>
    <w:pPr>
      <w:suppressAutoHyphens/>
    </w:pPr>
    <w:rPr>
      <w:sz w:val="20"/>
      <w:szCs w:val="20"/>
      <w:lang w:val="uk-UA" w:eastAsia="ar-SA"/>
    </w:rPr>
  </w:style>
  <w:style w:type="paragraph" w:customStyle="1" w:styleId="CharCharCharChar">
    <w:name w:val="Char Знак Знак Char Знак Знак Char Знак Знак Char Знак Знак Знак Знак Знак"/>
    <w:basedOn w:val="a"/>
    <w:rsid w:val="00FD6E80"/>
    <w:rPr>
      <w:rFonts w:ascii="Verdana" w:hAnsi="Verdana" w:cs="Verdana"/>
      <w:sz w:val="20"/>
      <w:szCs w:val="20"/>
      <w:lang w:val="en-US" w:eastAsia="en-US"/>
    </w:rPr>
  </w:style>
  <w:style w:type="paragraph" w:styleId="a7">
    <w:name w:val="Normal (Web)"/>
    <w:basedOn w:val="a"/>
    <w:rsid w:val="00FD6E80"/>
    <w:pPr>
      <w:spacing w:before="100" w:beforeAutospacing="1" w:after="100" w:afterAutospacing="1"/>
    </w:pPr>
  </w:style>
  <w:style w:type="character" w:customStyle="1" w:styleId="FontStyle15">
    <w:name w:val="Font Style15"/>
    <w:basedOn w:val="a0"/>
    <w:rsid w:val="00FD6E80"/>
    <w:rPr>
      <w:rFonts w:ascii="Franklin Gothic Heavy" w:hAnsi="Franklin Gothic Heavy" w:cs="Franklin Gothic Heavy"/>
      <w:sz w:val="44"/>
      <w:szCs w:val="44"/>
    </w:rPr>
  </w:style>
  <w:style w:type="character" w:styleId="a8">
    <w:name w:val="Strong"/>
    <w:basedOn w:val="a0"/>
    <w:qFormat/>
    <w:rsid w:val="00FD6E80"/>
    <w:rPr>
      <w:rFonts w:cs="Times New Roman"/>
      <w:b/>
      <w:bCs/>
    </w:rPr>
  </w:style>
  <w:style w:type="character" w:styleId="a9">
    <w:name w:val="Hyperlink"/>
    <w:basedOn w:val="a0"/>
    <w:rsid w:val="00FD6E80"/>
    <w:rPr>
      <w:rFonts w:cs="Times New Roman"/>
      <w:color w:val="0000FF"/>
      <w:u w:val="single"/>
    </w:rPr>
  </w:style>
  <w:style w:type="paragraph" w:customStyle="1" w:styleId="CharCharChar1Char">
    <w:name w:val="Char Char Char1 Char"/>
    <w:basedOn w:val="a"/>
    <w:rsid w:val="00FD6E80"/>
    <w:pPr>
      <w:spacing w:after="160" w:line="240" w:lineRule="exact"/>
    </w:pPr>
    <w:rPr>
      <w:rFonts w:ascii="Arial" w:hAnsi="Arial" w:cs="Arial"/>
      <w:sz w:val="20"/>
      <w:szCs w:val="20"/>
      <w:lang w:val="en-US" w:eastAsia="en-US"/>
    </w:rPr>
  </w:style>
  <w:style w:type="character" w:customStyle="1" w:styleId="11">
    <w:name w:val="Текст сноски Знак1"/>
    <w:aliases w:val="fn Знак1,Текст сноски Знак Знак1,fn Знак Знак,Текст сноски Знак Знак Знак1,Текст сноски Знак Знак Знак Знак Знак,Текст сноски Знак Знак Знак Знак1,Текст сноски Знак Знак Знак Знак Знак Знак Знак Знак,-++ Знак"/>
    <w:basedOn w:val="a0"/>
    <w:link w:val="a5"/>
    <w:locked/>
    <w:rsid w:val="00FD6E80"/>
    <w:rPr>
      <w:lang w:val="ru-RU" w:eastAsia="ru-RU" w:bidi="ar-SA"/>
    </w:rPr>
  </w:style>
  <w:style w:type="character" w:customStyle="1" w:styleId="apple-style-span">
    <w:name w:val="apple-style-span"/>
    <w:basedOn w:val="a0"/>
    <w:rsid w:val="00FD6E80"/>
    <w:rPr>
      <w:rFonts w:cs="Times New Roman"/>
    </w:rPr>
  </w:style>
  <w:style w:type="character" w:customStyle="1" w:styleId="HTML1">
    <w:name w:val="Стандартный HTML Знак1"/>
    <w:basedOn w:val="a0"/>
    <w:link w:val="HTML"/>
    <w:locked/>
    <w:rsid w:val="00FD6E80"/>
    <w:rPr>
      <w:rFonts w:ascii="Courier New" w:hAnsi="Courier New" w:cs="Courier New"/>
      <w:color w:val="000000"/>
      <w:sz w:val="23"/>
      <w:szCs w:val="23"/>
      <w:lang w:val="ru-RU" w:eastAsia="ru-RU" w:bidi="ar-SA"/>
    </w:rPr>
  </w:style>
  <w:style w:type="character" w:customStyle="1" w:styleId="FootnoteTextChar">
    <w:name w:val="Footnote Text Char"/>
    <w:basedOn w:val="a0"/>
    <w:locked/>
    <w:rsid w:val="00FD6E80"/>
    <w:rPr>
      <w:rFonts w:ascii="Times New Roman" w:hAnsi="Times New Roman" w:cs="Times New Roman"/>
      <w:sz w:val="20"/>
      <w:szCs w:val="20"/>
      <w:lang w:val="uk-UA" w:eastAsia="ru-RU"/>
    </w:rPr>
  </w:style>
  <w:style w:type="paragraph" w:customStyle="1" w:styleId="ListParagraph">
    <w:name w:val="List Paragraph"/>
    <w:basedOn w:val="a"/>
    <w:rsid w:val="00FD6E80"/>
    <w:pPr>
      <w:spacing w:after="200" w:line="276" w:lineRule="auto"/>
      <w:ind w:left="720"/>
      <w:contextualSpacing/>
    </w:pPr>
    <w:rPr>
      <w:rFonts w:ascii="Calibri" w:hAnsi="Calibri"/>
      <w:sz w:val="22"/>
      <w:szCs w:val="22"/>
      <w:lang w:val="uk-UA" w:eastAsia="en-US"/>
    </w:rPr>
  </w:style>
  <w:style w:type="paragraph" w:customStyle="1" w:styleId="12">
    <w:name w:val="Обычный1"/>
    <w:rsid w:val="00FD6E80"/>
    <w:pPr>
      <w:widowControl w:val="0"/>
      <w:ind w:firstLine="320"/>
      <w:jc w:val="both"/>
    </w:pPr>
    <w:rPr>
      <w:rFonts w:eastAsia="Calibri"/>
      <w:lang w:val="uk-UA"/>
    </w:rPr>
  </w:style>
  <w:style w:type="paragraph" w:customStyle="1" w:styleId="FR4">
    <w:name w:val="FR4"/>
    <w:rsid w:val="00FD6E80"/>
    <w:pPr>
      <w:widowControl w:val="0"/>
      <w:spacing w:before="320"/>
      <w:jc w:val="center"/>
    </w:pPr>
    <w:rPr>
      <w:rFonts w:ascii="Arial" w:eastAsia="Calibri" w:hAnsi="Arial"/>
      <w:b/>
      <w:i/>
      <w:lang w:val="uk-UA"/>
    </w:rPr>
  </w:style>
  <w:style w:type="paragraph" w:customStyle="1" w:styleId="FR2">
    <w:name w:val="FR2"/>
    <w:rsid w:val="00FD6E80"/>
    <w:pPr>
      <w:widowControl w:val="0"/>
      <w:spacing w:line="480" w:lineRule="auto"/>
      <w:ind w:left="1200"/>
    </w:pPr>
    <w:rPr>
      <w:rFonts w:ascii="Arial" w:eastAsia="Calibri" w:hAnsi="Arial"/>
      <w:sz w:val="24"/>
    </w:rPr>
  </w:style>
  <w:style w:type="character" w:styleId="aa">
    <w:name w:val="footnote reference"/>
    <w:basedOn w:val="a0"/>
    <w:semiHidden/>
    <w:rsid w:val="00FD6E80"/>
    <w:rPr>
      <w:vertAlign w:val="superscript"/>
    </w:rPr>
  </w:style>
  <w:style w:type="paragraph" w:styleId="ab">
    <w:name w:val="Title"/>
    <w:basedOn w:val="a"/>
    <w:qFormat/>
    <w:rsid w:val="00FD6E80"/>
    <w:pPr>
      <w:widowControl w:val="0"/>
      <w:autoSpaceDE w:val="0"/>
      <w:autoSpaceDN w:val="0"/>
      <w:spacing w:line="360" w:lineRule="auto"/>
      <w:jc w:val="center"/>
    </w:pPr>
    <w:rPr>
      <w:b/>
      <w:bCs/>
      <w:lang w:val="uk-UA"/>
    </w:rPr>
  </w:style>
  <w:style w:type="paragraph" w:customStyle="1" w:styleId="ac">
    <w:name w:val=" Знак"/>
    <w:basedOn w:val="a"/>
    <w:rsid w:val="00FD6E80"/>
    <w:rPr>
      <w:rFonts w:ascii="Verdana" w:hAnsi="Verdana" w:cs="Verdana"/>
      <w:sz w:val="20"/>
      <w:szCs w:val="20"/>
      <w:lang w:val="en-US" w:eastAsia="en-US"/>
    </w:rPr>
  </w:style>
  <w:style w:type="paragraph" w:customStyle="1" w:styleId="StyleOstRed">
    <w:name w:val="StyleOstRed"/>
    <w:basedOn w:val="a"/>
    <w:link w:val="StyleOstRed0"/>
    <w:rsid w:val="00FD6E80"/>
    <w:pPr>
      <w:spacing w:after="120"/>
      <w:ind w:firstLine="720"/>
      <w:jc w:val="both"/>
    </w:pPr>
    <w:rPr>
      <w:sz w:val="28"/>
      <w:szCs w:val="28"/>
      <w:lang w:val="uk-UA"/>
    </w:rPr>
  </w:style>
  <w:style w:type="character" w:customStyle="1" w:styleId="StyleOstRed0">
    <w:name w:val="StyleOstRed Знак"/>
    <w:basedOn w:val="a0"/>
    <w:link w:val="StyleOstRed"/>
    <w:rsid w:val="00FD6E80"/>
    <w:rPr>
      <w:sz w:val="28"/>
      <w:szCs w:val="28"/>
      <w:lang w:val="uk-UA" w:eastAsia="ru-RU" w:bidi="ar-SA"/>
    </w:rPr>
  </w:style>
  <w:style w:type="paragraph" w:customStyle="1" w:styleId="Just">
    <w:name w:val="Just"/>
    <w:link w:val="Just0"/>
    <w:rsid w:val="00FD6E80"/>
    <w:pPr>
      <w:autoSpaceDE w:val="0"/>
      <w:autoSpaceDN w:val="0"/>
      <w:adjustRightInd w:val="0"/>
      <w:spacing w:before="40" w:after="40"/>
      <w:ind w:firstLine="568"/>
      <w:jc w:val="both"/>
    </w:pPr>
    <w:rPr>
      <w:sz w:val="24"/>
      <w:szCs w:val="24"/>
    </w:rPr>
  </w:style>
  <w:style w:type="character" w:customStyle="1" w:styleId="Just0">
    <w:name w:val="Just Знак"/>
    <w:basedOn w:val="a0"/>
    <w:link w:val="Just"/>
    <w:rsid w:val="00FD6E80"/>
    <w:rPr>
      <w:sz w:val="24"/>
      <w:szCs w:val="24"/>
      <w:lang w:val="ru-RU" w:eastAsia="ru-RU" w:bidi="ar-SA"/>
    </w:rPr>
  </w:style>
  <w:style w:type="paragraph" w:customStyle="1" w:styleId="ad">
    <w:name w:val="Знак Знак Знак"/>
    <w:basedOn w:val="a"/>
    <w:rsid w:val="00FD6E80"/>
    <w:rPr>
      <w:rFonts w:ascii="Verdana" w:hAnsi="Verdana" w:cs="Verdana"/>
      <w:sz w:val="20"/>
      <w:szCs w:val="20"/>
      <w:lang w:val="en-US" w:eastAsia="en-US"/>
    </w:rPr>
  </w:style>
  <w:style w:type="paragraph" w:customStyle="1" w:styleId="NoSpacing">
    <w:name w:val="No Spacing"/>
    <w:rsid w:val="00FD6E80"/>
    <w:rPr>
      <w:rFonts w:ascii="Calibri" w:hAnsi="Calibri" w:cs="Calibri"/>
      <w:sz w:val="22"/>
      <w:szCs w:val="22"/>
      <w:lang w:eastAsia="en-US"/>
    </w:rPr>
  </w:style>
  <w:style w:type="character" w:customStyle="1" w:styleId="hps">
    <w:name w:val="hps"/>
    <w:basedOn w:val="a0"/>
    <w:rsid w:val="00FD6E80"/>
  </w:style>
  <w:style w:type="character" w:styleId="ae">
    <w:name w:val="Emphasis"/>
    <w:basedOn w:val="a0"/>
    <w:qFormat/>
    <w:rsid w:val="00FD6E80"/>
    <w:rPr>
      <w:i/>
      <w:iCs/>
    </w:rPr>
  </w:style>
  <w:style w:type="character" w:customStyle="1" w:styleId="apple-converted-space">
    <w:name w:val="apple-converted-space"/>
    <w:basedOn w:val="a0"/>
    <w:rsid w:val="00FD6E80"/>
  </w:style>
  <w:style w:type="paragraph" w:styleId="af">
    <w:name w:val="Plain Text"/>
    <w:basedOn w:val="a"/>
    <w:link w:val="af0"/>
    <w:rsid w:val="00FD6E80"/>
    <w:rPr>
      <w:rFonts w:ascii="Consolas" w:hAnsi="Consolas"/>
      <w:sz w:val="21"/>
      <w:szCs w:val="21"/>
      <w:lang w:eastAsia="en-US"/>
    </w:rPr>
  </w:style>
  <w:style w:type="character" w:customStyle="1" w:styleId="af0">
    <w:name w:val="Текст Знак"/>
    <w:basedOn w:val="a0"/>
    <w:link w:val="af"/>
    <w:locked/>
    <w:rsid w:val="00FD6E80"/>
    <w:rPr>
      <w:rFonts w:ascii="Consolas" w:hAnsi="Consolas"/>
      <w:sz w:val="21"/>
      <w:szCs w:val="21"/>
      <w:lang w:val="ru-RU" w:eastAsia="en-US" w:bidi="ar-SA"/>
    </w:rPr>
  </w:style>
  <w:style w:type="paragraph" w:styleId="af1">
    <w:name w:val="Body Text"/>
    <w:basedOn w:val="a"/>
    <w:link w:val="af2"/>
    <w:rsid w:val="003869BB"/>
    <w:pPr>
      <w:spacing w:after="120"/>
    </w:pPr>
  </w:style>
  <w:style w:type="character" w:customStyle="1" w:styleId="af2">
    <w:name w:val="Основной текст Знак"/>
    <w:basedOn w:val="a0"/>
    <w:link w:val="af1"/>
    <w:locked/>
    <w:rsid w:val="003869BB"/>
    <w:rPr>
      <w:sz w:val="24"/>
      <w:szCs w:val="24"/>
      <w:lang w:val="ru-RU" w:eastAsia="ru-RU" w:bidi="ar-SA"/>
    </w:rPr>
  </w:style>
  <w:style w:type="character" w:customStyle="1" w:styleId="af3">
    <w:name w:val=" Знак Знак"/>
    <w:basedOn w:val="a0"/>
    <w:rsid w:val="003869BB"/>
    <w:rPr>
      <w:rFonts w:ascii="Courier New" w:eastAsia="Times New Roman" w:hAnsi="Courier New" w:cs="Courier New"/>
      <w:sz w:val="20"/>
      <w:szCs w:val="20"/>
    </w:rPr>
  </w:style>
  <w:style w:type="paragraph" w:styleId="af4">
    <w:name w:val="Balloon Text"/>
    <w:basedOn w:val="a"/>
    <w:semiHidden/>
    <w:rsid w:val="003869BB"/>
    <w:rPr>
      <w:rFonts w:ascii="Tahoma" w:hAnsi="Tahoma" w:cs="Tahoma"/>
      <w:sz w:val="16"/>
      <w:szCs w:val="16"/>
    </w:rPr>
  </w:style>
  <w:style w:type="paragraph" w:customStyle="1" w:styleId="std">
    <w:name w:val="std"/>
    <w:basedOn w:val="a"/>
    <w:rsid w:val="003869BB"/>
    <w:pPr>
      <w:ind w:firstLine="400"/>
    </w:pPr>
  </w:style>
  <w:style w:type="character" w:customStyle="1" w:styleId="10">
    <w:name w:val="Заголовок 1 Знак"/>
    <w:basedOn w:val="a0"/>
    <w:link w:val="1"/>
    <w:locked/>
    <w:rsid w:val="003869BB"/>
    <w:rPr>
      <w:rFonts w:ascii="Cambria" w:eastAsia="Calibri" w:hAnsi="Cambria"/>
      <w:b/>
      <w:bCs/>
      <w:color w:val="365F91"/>
      <w:sz w:val="28"/>
      <w:szCs w:val="28"/>
      <w:lang w:val="en-US" w:eastAsia="en-US" w:bidi="ar-SA"/>
    </w:rPr>
  </w:style>
  <w:style w:type="paragraph" w:customStyle="1" w:styleId="Normal">
    <w:name w:val="Normal"/>
    <w:link w:val="Normal0"/>
    <w:rsid w:val="003869BB"/>
    <w:pPr>
      <w:widowControl w:val="0"/>
      <w:spacing w:line="320" w:lineRule="auto"/>
      <w:ind w:firstLine="420"/>
      <w:jc w:val="both"/>
    </w:pPr>
    <w:rPr>
      <w:snapToGrid w:val="0"/>
      <w:sz w:val="18"/>
    </w:rPr>
  </w:style>
  <w:style w:type="character" w:customStyle="1" w:styleId="Normal0">
    <w:name w:val="Normal Знак"/>
    <w:basedOn w:val="a0"/>
    <w:link w:val="Normal"/>
    <w:rsid w:val="003869BB"/>
    <w:rPr>
      <w:snapToGrid w:val="0"/>
      <w:sz w:val="18"/>
      <w:lang w:val="ru-RU" w:eastAsia="ru-RU" w:bidi="ar-SA"/>
    </w:rPr>
  </w:style>
  <w:style w:type="paragraph" w:customStyle="1" w:styleId="BodyText2">
    <w:name w:val="Body Text 2"/>
    <w:basedOn w:val="a"/>
    <w:rsid w:val="003869BB"/>
    <w:pPr>
      <w:widowControl w:val="0"/>
      <w:ind w:right="-1368"/>
      <w:jc w:val="both"/>
    </w:pPr>
    <w:rPr>
      <w:szCs w:val="20"/>
      <w:lang w:val="uk-UA" w:eastAsia="uk-UA"/>
    </w:rPr>
  </w:style>
  <w:style w:type="paragraph" w:customStyle="1" w:styleId="BlockText">
    <w:name w:val="Block Text"/>
    <w:basedOn w:val="a"/>
    <w:rsid w:val="003869BB"/>
    <w:pPr>
      <w:widowControl w:val="0"/>
      <w:ind w:left="720" w:right="-1368"/>
      <w:jc w:val="both"/>
    </w:pPr>
    <w:rPr>
      <w:sz w:val="28"/>
      <w:szCs w:val="20"/>
      <w:lang w:val="uk-UA" w:eastAsia="uk-UA"/>
    </w:rPr>
  </w:style>
  <w:style w:type="paragraph" w:styleId="af5">
    <w:name w:val="List Paragraph"/>
    <w:basedOn w:val="a"/>
    <w:qFormat/>
    <w:rsid w:val="003869BB"/>
    <w:pPr>
      <w:widowControl w:val="0"/>
      <w:snapToGrid w:val="0"/>
      <w:spacing w:line="420" w:lineRule="auto"/>
      <w:ind w:left="720" w:firstLine="720"/>
      <w:contextualSpacing/>
      <w:jc w:val="both"/>
    </w:pPr>
    <w:rPr>
      <w:sz w:val="28"/>
      <w:szCs w:val="20"/>
      <w:lang w:val="uk-UA"/>
    </w:rPr>
  </w:style>
  <w:style w:type="paragraph" w:customStyle="1" w:styleId="Default">
    <w:name w:val="Default"/>
    <w:rsid w:val="003869BB"/>
    <w:pPr>
      <w:autoSpaceDE w:val="0"/>
      <w:autoSpaceDN w:val="0"/>
      <w:adjustRightInd w:val="0"/>
    </w:pPr>
    <w:rPr>
      <w:color w:val="000000"/>
      <w:sz w:val="24"/>
      <w:szCs w:val="24"/>
    </w:rPr>
  </w:style>
  <w:style w:type="paragraph" w:customStyle="1" w:styleId="af6">
    <w:name w:val="Основной"/>
    <w:rsid w:val="003869BB"/>
    <w:rPr>
      <w:sz w:val="24"/>
      <w:szCs w:val="24"/>
    </w:rPr>
  </w:style>
  <w:style w:type="paragraph" w:styleId="af7">
    <w:name w:val="No Spacing"/>
    <w:qFormat/>
    <w:rsid w:val="003869BB"/>
    <w:rPr>
      <w:rFonts w:ascii="Calibri" w:eastAsia="Calibri" w:hAnsi="Calibri"/>
      <w:sz w:val="22"/>
      <w:szCs w:val="22"/>
      <w:lang w:val="en-US" w:eastAsia="en-US"/>
    </w:rPr>
  </w:style>
  <w:style w:type="character" w:customStyle="1" w:styleId="HTML0">
    <w:name w:val="Стандартный HTML Знак"/>
    <w:basedOn w:val="a0"/>
    <w:locked/>
    <w:rsid w:val="003869BB"/>
    <w:rPr>
      <w:rFonts w:ascii="Courier New" w:hAnsi="Courier New" w:cs="Courier New"/>
      <w:sz w:val="20"/>
      <w:szCs w:val="20"/>
      <w:lang w:eastAsia="ru-RU"/>
    </w:rPr>
  </w:style>
  <w:style w:type="paragraph" w:customStyle="1" w:styleId="rtejustify">
    <w:name w:val="rtejustify"/>
    <w:basedOn w:val="a"/>
    <w:rsid w:val="003869BB"/>
    <w:pPr>
      <w:spacing w:before="100" w:beforeAutospacing="1" w:after="100" w:afterAutospacing="1"/>
    </w:pPr>
    <w:rPr>
      <w:rFonts w:eastAsia="Calibri"/>
    </w:rPr>
  </w:style>
  <w:style w:type="character" w:customStyle="1" w:styleId="5">
    <w:name w:val="Основной текст (5)_"/>
    <w:basedOn w:val="a0"/>
    <w:link w:val="50"/>
    <w:locked/>
    <w:rsid w:val="00724BF7"/>
    <w:rPr>
      <w:shd w:val="clear" w:color="auto" w:fill="FFFFFF"/>
      <w:lang w:bidi="ar-SA"/>
    </w:rPr>
  </w:style>
  <w:style w:type="paragraph" w:customStyle="1" w:styleId="50">
    <w:name w:val="Основной текст (5)"/>
    <w:basedOn w:val="a"/>
    <w:link w:val="5"/>
    <w:rsid w:val="00724BF7"/>
    <w:pPr>
      <w:shd w:val="clear" w:color="auto" w:fill="FFFFFF"/>
      <w:spacing w:line="250" w:lineRule="exact"/>
      <w:jc w:val="both"/>
    </w:pPr>
    <w:rPr>
      <w:sz w:val="20"/>
      <w:szCs w:val="20"/>
      <w:shd w:val="clear" w:color="auto" w:fill="FFFFFF"/>
      <w:lang w:val="ru-RU" w:eastAsia="ru-RU"/>
    </w:rPr>
  </w:style>
  <w:style w:type="character" w:customStyle="1" w:styleId="af8">
    <w:name w:val="Колонтитул_"/>
    <w:basedOn w:val="a0"/>
    <w:link w:val="af9"/>
    <w:locked/>
    <w:rsid w:val="00724BF7"/>
    <w:rPr>
      <w:shd w:val="clear" w:color="auto" w:fill="FFFFFF"/>
      <w:lang w:bidi="ar-SA"/>
    </w:rPr>
  </w:style>
  <w:style w:type="character" w:customStyle="1" w:styleId="Arial">
    <w:name w:val="Колонтитул + Arial"/>
    <w:aliases w:val="9 pt,Полужирный"/>
    <w:basedOn w:val="af8"/>
    <w:rsid w:val="00724BF7"/>
    <w:rPr>
      <w:rFonts w:ascii="Arial" w:hAnsi="Arial" w:cs="Arial"/>
      <w:b/>
      <w:bCs/>
      <w:color w:val="FFFFFF"/>
      <w:spacing w:val="0"/>
      <w:sz w:val="18"/>
      <w:szCs w:val="18"/>
    </w:rPr>
  </w:style>
  <w:style w:type="paragraph" w:customStyle="1" w:styleId="af9">
    <w:name w:val="Колонтитул"/>
    <w:basedOn w:val="a"/>
    <w:link w:val="af8"/>
    <w:rsid w:val="00724BF7"/>
    <w:pPr>
      <w:shd w:val="clear" w:color="auto" w:fill="FFFFFF"/>
    </w:pPr>
    <w:rPr>
      <w:sz w:val="20"/>
      <w:szCs w:val="20"/>
      <w:shd w:val="clear" w:color="auto" w:fill="FFFFFF"/>
      <w:lang w:val="ru-RU" w:eastAsia="ru-RU"/>
    </w:rPr>
  </w:style>
  <w:style w:type="character" w:customStyle="1" w:styleId="TrebuchetMS">
    <w:name w:val="Основной текст + Trebuchet MS"/>
    <w:aliases w:val="7,5 pt,Интервал 0 pt"/>
    <w:rsid w:val="0053523D"/>
    <w:rPr>
      <w:rFonts w:ascii="Trebuchet MS" w:hAnsi="Trebuchet MS"/>
      <w:spacing w:val="-10"/>
      <w:w w:val="100"/>
      <w:sz w:val="15"/>
    </w:rPr>
  </w:style>
  <w:style w:type="paragraph" w:styleId="afa">
    <w:name w:val="Block Text"/>
    <w:basedOn w:val="a"/>
    <w:rsid w:val="0053523D"/>
    <w:pPr>
      <w:widowControl w:val="0"/>
      <w:shd w:val="clear" w:color="auto" w:fill="FFFFFF"/>
      <w:tabs>
        <w:tab w:val="left" w:pos="1598"/>
        <w:tab w:val="left" w:pos="3398"/>
      </w:tabs>
      <w:autoSpaceDE w:val="0"/>
      <w:autoSpaceDN w:val="0"/>
      <w:adjustRightInd w:val="0"/>
      <w:spacing w:line="322" w:lineRule="exact"/>
      <w:ind w:left="48" w:right="5"/>
      <w:jc w:val="both"/>
    </w:pPr>
    <w:rPr>
      <w:color w:val="000000"/>
      <w:sz w:val="28"/>
      <w:szCs w:val="28"/>
    </w:rPr>
  </w:style>
  <w:style w:type="character" w:customStyle="1" w:styleId="FontStyle19">
    <w:name w:val="Font Style19"/>
    <w:basedOn w:val="a0"/>
    <w:rsid w:val="00C865BA"/>
    <w:rPr>
      <w:rFonts w:ascii="Times New Roman" w:hAnsi="Times New Roman" w:cs="Times New Roman" w:hint="default"/>
      <w:b/>
      <w:bCs/>
      <w:spacing w:val="20"/>
      <w:sz w:val="18"/>
      <w:szCs w:val="18"/>
    </w:rPr>
  </w:style>
  <w:style w:type="character" w:customStyle="1" w:styleId="article-about-author1">
    <w:name w:val="article-about-author1"/>
    <w:basedOn w:val="a0"/>
    <w:rsid w:val="00C865BA"/>
    <w:rPr>
      <w:sz w:val="16"/>
      <w:szCs w:val="16"/>
    </w:rPr>
  </w:style>
  <w:style w:type="paragraph" w:styleId="afb">
    <w:name w:val="Document Map"/>
    <w:basedOn w:val="a"/>
    <w:semiHidden/>
    <w:rsid w:val="00B7312E"/>
    <w:pPr>
      <w:shd w:val="clear" w:color="auto" w:fill="000080"/>
    </w:pPr>
    <w:rPr>
      <w:rFonts w:ascii="Tahoma" w:hAnsi="Tahoma" w:cs="Tahoma"/>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1304</Words>
  <Characters>7435</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8722</CharactersWithSpaces>
  <SharedDoc>false</SharedDoc>
  <HLinks>
    <vt:vector size="72" baseType="variant">
      <vt:variant>
        <vt:i4>1704019</vt:i4>
      </vt:variant>
      <vt:variant>
        <vt:i4>33</vt:i4>
      </vt:variant>
      <vt:variant>
        <vt:i4>0</vt:i4>
      </vt:variant>
      <vt:variant>
        <vt:i4>5</vt:i4>
      </vt:variant>
      <vt:variant>
        <vt:lpwstr>http://www.ukurier.gov.ua/uk/articles/koli-vihoditi-na-pensiyu/p/</vt:lpwstr>
      </vt:variant>
      <vt:variant>
        <vt:lpwstr/>
      </vt:variant>
      <vt:variant>
        <vt:i4>5111897</vt:i4>
      </vt:variant>
      <vt:variant>
        <vt:i4>30</vt:i4>
      </vt:variant>
      <vt:variant>
        <vt:i4>0</vt:i4>
      </vt:variant>
      <vt:variant>
        <vt:i4>5</vt:i4>
      </vt:variant>
      <vt:variant>
        <vt:lpwstr>http://zakon1.rada.gov.ua/laws/show/1129-15/page3?text=%F2%E5%EB%E5%F4</vt:lpwstr>
      </vt:variant>
      <vt:variant>
        <vt:lpwstr>w17#w17</vt:lpwstr>
      </vt:variant>
      <vt:variant>
        <vt:i4>1900639</vt:i4>
      </vt:variant>
      <vt:variant>
        <vt:i4>27</vt:i4>
      </vt:variant>
      <vt:variant>
        <vt:i4>0</vt:i4>
      </vt:variant>
      <vt:variant>
        <vt:i4>5</vt:i4>
      </vt:variant>
      <vt:variant>
        <vt:lpwstr>http://elibrary.ru/contents.asp?issueid=649122&amp;selid=13018988</vt:lpwstr>
      </vt:variant>
      <vt:variant>
        <vt:lpwstr/>
      </vt:variant>
      <vt:variant>
        <vt:i4>6750323</vt:i4>
      </vt:variant>
      <vt:variant>
        <vt:i4>24</vt:i4>
      </vt:variant>
      <vt:variant>
        <vt:i4>0</vt:i4>
      </vt:variant>
      <vt:variant>
        <vt:i4>5</vt:i4>
      </vt:variant>
      <vt:variant>
        <vt:lpwstr>http://elibrary.ru/contents.asp?issueid=649122</vt:lpwstr>
      </vt:variant>
      <vt:variant>
        <vt:lpwstr/>
      </vt:variant>
      <vt:variant>
        <vt:i4>1441886</vt:i4>
      </vt:variant>
      <vt:variant>
        <vt:i4>21</vt:i4>
      </vt:variant>
      <vt:variant>
        <vt:i4>0</vt:i4>
      </vt:variant>
      <vt:variant>
        <vt:i4>5</vt:i4>
      </vt:variant>
      <vt:variant>
        <vt:lpwstr>http://elibrary.ru/contents.asp?issueid=591567&amp;selid=12160164</vt:lpwstr>
      </vt:variant>
      <vt:variant>
        <vt:lpwstr/>
      </vt:variant>
      <vt:variant>
        <vt:i4>4390931</vt:i4>
      </vt:variant>
      <vt:variant>
        <vt:i4>18</vt:i4>
      </vt:variant>
      <vt:variant>
        <vt:i4>0</vt:i4>
      </vt:variant>
      <vt:variant>
        <vt:i4>5</vt:i4>
      </vt:variant>
      <vt:variant>
        <vt:lpwstr>http://search.ligazakon.ua/l_doc2.nsf/link1/ed_1996_06_28/Z960254K.html</vt:lpwstr>
      </vt:variant>
      <vt:variant>
        <vt:lpwstr/>
      </vt:variant>
      <vt:variant>
        <vt:i4>65630</vt:i4>
      </vt:variant>
      <vt:variant>
        <vt:i4>15</vt:i4>
      </vt:variant>
      <vt:variant>
        <vt:i4>0</vt:i4>
      </vt:variant>
      <vt:variant>
        <vt:i4>5</vt:i4>
      </vt:variant>
      <vt:variant>
        <vt:lpwstr>http://search.ligazakon.ua/l_doc2.nsf/link1/ed_1996_06_28/an/30/Z960254K.html</vt:lpwstr>
      </vt:variant>
      <vt:variant>
        <vt:lpwstr>30</vt:lpwstr>
      </vt:variant>
      <vt:variant>
        <vt:i4>5242896</vt:i4>
      </vt:variant>
      <vt:variant>
        <vt:i4>12</vt:i4>
      </vt:variant>
      <vt:variant>
        <vt:i4>0</vt:i4>
      </vt:variant>
      <vt:variant>
        <vt:i4>5</vt:i4>
      </vt:variant>
      <vt:variant>
        <vt:lpwstr>http://zakon1.rada.gov.ua/cgi-bin/laws/main.cgi?nreg=1618-15</vt:lpwstr>
      </vt:variant>
      <vt:variant>
        <vt:lpwstr/>
      </vt:variant>
      <vt:variant>
        <vt:i4>589827</vt:i4>
      </vt:variant>
      <vt:variant>
        <vt:i4>9</vt:i4>
      </vt:variant>
      <vt:variant>
        <vt:i4>0</vt:i4>
      </vt:variant>
      <vt:variant>
        <vt:i4>5</vt:i4>
      </vt:variant>
      <vt:variant>
        <vt:lpwstr>http://zakon1.rada.gov.ua/laws/show?nreg=429-2004-%EF&amp;find=1&amp;text=%E2%E8%EF%F0%E0%E2%EB%E5%ED%ED%FF+%E7%E0%F1%F3%E4%E6%E5%ED%E8%F5&amp;x=7&amp;y=5</vt:lpwstr>
      </vt:variant>
      <vt:variant>
        <vt:lpwstr>w23</vt:lpwstr>
      </vt:variant>
      <vt:variant>
        <vt:i4>8060960</vt:i4>
      </vt:variant>
      <vt:variant>
        <vt:i4>6</vt:i4>
      </vt:variant>
      <vt:variant>
        <vt:i4>0</vt:i4>
      </vt:variant>
      <vt:variant>
        <vt:i4>5</vt:i4>
      </vt:variant>
      <vt:variant>
        <vt:lpwstr>http://zakon1.rada.gov.ua/laws/show?nreg=394%2F2011&amp;find=1&amp;text=%E2%E8%EF%F0%E0%E2%EB%E5%ED%ED%FF+%E7%E0%F1%F3%E4%E6%E5%ED%E8%F5&amp;x=8&amp;y=9</vt:lpwstr>
      </vt:variant>
      <vt:variant>
        <vt:lpwstr>w24</vt:lpwstr>
      </vt:variant>
      <vt:variant>
        <vt:i4>7864352</vt:i4>
      </vt:variant>
      <vt:variant>
        <vt:i4>3</vt:i4>
      </vt:variant>
      <vt:variant>
        <vt:i4>0</vt:i4>
      </vt:variant>
      <vt:variant>
        <vt:i4>5</vt:i4>
      </vt:variant>
      <vt:variant>
        <vt:lpwstr>http://zakon1.rada.gov.ua/laws/show?nreg=394%2F2011&amp;find=1&amp;text=%E2%E8%EF%F0%E0%E2%EB%E5%ED%ED%FF+%E7%E0%F1%F3%E4%E6%E5%ED%E8%F5&amp;x=8&amp;y=9</vt:lpwstr>
      </vt:variant>
      <vt:variant>
        <vt:lpwstr>w12</vt:lpwstr>
      </vt:variant>
      <vt:variant>
        <vt:i4>7274544</vt:i4>
      </vt:variant>
      <vt:variant>
        <vt:i4>0</vt:i4>
      </vt:variant>
      <vt:variant>
        <vt:i4>0</vt:i4>
      </vt:variant>
      <vt:variant>
        <vt:i4>5</vt:i4>
      </vt:variant>
      <vt:variant>
        <vt:lpwstr>http://human-/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RIO</dc:creator>
  <cp:keywords/>
  <dc:description/>
  <cp:lastModifiedBy>bibl</cp:lastModifiedBy>
  <cp:revision>2</cp:revision>
  <dcterms:created xsi:type="dcterms:W3CDTF">2017-03-30T09:03:00Z</dcterms:created>
  <dcterms:modified xsi:type="dcterms:W3CDTF">2017-03-30T09:03:00Z</dcterms:modified>
</cp:coreProperties>
</file>