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651EE3" w14:textId="77777777" w:rsidR="00A90134" w:rsidRPr="00451649" w:rsidRDefault="00A90134" w:rsidP="00A90134">
      <w:pPr>
        <w:widowControl/>
        <w:autoSpaceDE w:val="0"/>
        <w:autoSpaceDN w:val="0"/>
        <w:adjustRightInd w:val="0"/>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ПРАКТИЧНІ ЗАНЯТТЯ ТА ЗАВДАННЯ НА САМОСТІЙНУ РОБОТУ</w:t>
      </w:r>
    </w:p>
    <w:p w14:paraId="3A5ED5FD" w14:textId="77777777" w:rsidR="00A90134" w:rsidRPr="00451649" w:rsidRDefault="00A90134" w:rsidP="00A90134">
      <w:pPr>
        <w:spacing w:line="360" w:lineRule="auto"/>
        <w:ind w:firstLine="709"/>
        <w:contextualSpacing/>
        <w:jc w:val="center"/>
        <w:rPr>
          <w:rFonts w:ascii="Times New Roman" w:eastAsia="Calibri" w:hAnsi="Times New Roman" w:cs="Times New Roman"/>
          <w:b/>
          <w:sz w:val="28"/>
          <w:szCs w:val="28"/>
          <w:lang w:val="uk-UA" w:eastAsia="en-US" w:bidi="ar-SA"/>
        </w:rPr>
      </w:pPr>
    </w:p>
    <w:p w14:paraId="6344177C" w14:textId="77777777" w:rsidR="00A90134" w:rsidRPr="00451649" w:rsidRDefault="00A90134" w:rsidP="00A90134">
      <w:pPr>
        <w:spacing w:line="360" w:lineRule="auto"/>
        <w:ind w:firstLine="709"/>
        <w:contextualSpacing/>
        <w:jc w:val="center"/>
        <w:rPr>
          <w:rFonts w:ascii="Times New Roman" w:hAnsi="Times New Roman" w:cs="Times New Roman"/>
          <w:caps/>
          <w:sz w:val="28"/>
          <w:szCs w:val="28"/>
          <w:lang w:val="uk-UA"/>
        </w:rPr>
      </w:pPr>
      <w:r w:rsidRPr="00451649">
        <w:rPr>
          <w:rFonts w:ascii="Times New Roman" w:hAnsi="Times New Roman" w:cs="Times New Roman"/>
          <w:caps/>
          <w:sz w:val="28"/>
          <w:szCs w:val="28"/>
          <w:lang w:val="uk-UA"/>
        </w:rPr>
        <w:t>Тема 1. Інноваційна діяльність у системі ринкової економіки</w:t>
      </w:r>
    </w:p>
    <w:p w14:paraId="4645E250" w14:textId="77777777" w:rsidR="00A90134" w:rsidRPr="00451649" w:rsidRDefault="00A90134" w:rsidP="00A90134">
      <w:pPr>
        <w:widowControl/>
        <w:autoSpaceDE w:val="0"/>
        <w:autoSpaceDN w:val="0"/>
        <w:adjustRightInd w:val="0"/>
        <w:spacing w:line="360" w:lineRule="auto"/>
        <w:ind w:firstLine="709"/>
        <w:contextualSpacing/>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План:</w:t>
      </w:r>
    </w:p>
    <w:p w14:paraId="0207F0FB"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1.1. Поняття інтелектуальної власності</w:t>
      </w:r>
    </w:p>
    <w:p w14:paraId="05B47F77" w14:textId="77777777" w:rsidR="00A90134" w:rsidRPr="00451649" w:rsidRDefault="00A90134" w:rsidP="00A90134">
      <w:pPr>
        <w:shd w:val="clear" w:color="auto" w:fill="FFFFFF"/>
        <w:autoSpaceDE w:val="0"/>
        <w:autoSpaceDN w:val="0"/>
        <w:adjustRightInd w:val="0"/>
        <w:spacing w:line="360" w:lineRule="auto"/>
        <w:ind w:firstLine="709"/>
        <w:rPr>
          <w:rFonts w:ascii="Times New Roman" w:hAnsi="Times New Roman" w:cs="Times New Roman"/>
          <w:sz w:val="28"/>
          <w:szCs w:val="28"/>
          <w:lang w:val="uk-UA"/>
        </w:rPr>
      </w:pPr>
      <w:r w:rsidRPr="00451649">
        <w:rPr>
          <w:rFonts w:ascii="Times New Roman" w:hAnsi="Times New Roman" w:cs="Times New Roman"/>
          <w:sz w:val="28"/>
          <w:szCs w:val="28"/>
          <w:lang w:val="uk-UA"/>
        </w:rPr>
        <w:t>1.2. Формування та протиріччя інституту інтелектуальної власності</w:t>
      </w:r>
    </w:p>
    <w:p w14:paraId="788AA723" w14:textId="77777777" w:rsidR="00A90134" w:rsidRPr="00451649" w:rsidRDefault="00A90134" w:rsidP="00A90134">
      <w:pPr>
        <w:shd w:val="clear" w:color="auto" w:fill="FFFFFF"/>
        <w:autoSpaceDE w:val="0"/>
        <w:autoSpaceDN w:val="0"/>
        <w:adjustRightInd w:val="0"/>
        <w:spacing w:line="360" w:lineRule="auto"/>
        <w:ind w:firstLine="709"/>
        <w:rPr>
          <w:rFonts w:ascii="Times New Roman" w:hAnsi="Times New Roman" w:cs="Times New Roman"/>
          <w:sz w:val="28"/>
          <w:szCs w:val="28"/>
          <w:lang w:val="uk-UA"/>
        </w:rPr>
      </w:pPr>
      <w:r w:rsidRPr="00451649">
        <w:rPr>
          <w:rFonts w:ascii="Times New Roman" w:hAnsi="Times New Roman" w:cs="Times New Roman"/>
          <w:sz w:val="28"/>
          <w:szCs w:val="28"/>
          <w:lang w:val="uk-UA"/>
        </w:rPr>
        <w:t>1.3. Класифікація об'єктів інтелектуальної власності</w:t>
      </w:r>
    </w:p>
    <w:p w14:paraId="7A3ACF4E" w14:textId="77777777" w:rsidR="00A90134" w:rsidRPr="00451649" w:rsidRDefault="00A90134" w:rsidP="00A90134">
      <w:pPr>
        <w:shd w:val="clear" w:color="auto" w:fill="FFFFFF"/>
        <w:autoSpaceDE w:val="0"/>
        <w:autoSpaceDN w:val="0"/>
        <w:adjustRightInd w:val="0"/>
        <w:spacing w:line="360" w:lineRule="auto"/>
        <w:ind w:firstLine="709"/>
        <w:rPr>
          <w:rFonts w:ascii="Times New Roman" w:hAnsi="Times New Roman" w:cs="Times New Roman"/>
          <w:sz w:val="28"/>
          <w:szCs w:val="28"/>
          <w:lang w:val="uk-UA"/>
        </w:rPr>
      </w:pPr>
      <w:r w:rsidRPr="00451649">
        <w:rPr>
          <w:rFonts w:ascii="Times New Roman" w:hAnsi="Times New Roman" w:cs="Times New Roman"/>
          <w:sz w:val="28"/>
          <w:szCs w:val="28"/>
          <w:lang w:val="uk-UA"/>
        </w:rPr>
        <w:t>1.4. Проблеми та перспективи формування ринку об'єктів інтелектуальної власності України</w:t>
      </w:r>
    </w:p>
    <w:p w14:paraId="3D2FE018" w14:textId="77777777" w:rsidR="00A90134" w:rsidRPr="00451649" w:rsidRDefault="00A90134" w:rsidP="00A90134">
      <w:pPr>
        <w:widowControl/>
        <w:autoSpaceDE w:val="0"/>
        <w:autoSpaceDN w:val="0"/>
        <w:adjustRightInd w:val="0"/>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Завдання на самостійну роботу:</w:t>
      </w:r>
    </w:p>
    <w:p w14:paraId="70B4BCD3"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u w:val="single"/>
          <w:lang w:val="uk-UA" w:eastAsia="en-US" w:bidi="ar-SA"/>
        </w:rPr>
      </w:pPr>
      <w:r w:rsidRPr="00451649">
        <w:rPr>
          <w:rFonts w:ascii="Times New Roman" w:eastAsia="Calibri" w:hAnsi="Times New Roman" w:cs="Times New Roman"/>
          <w:sz w:val="28"/>
          <w:szCs w:val="28"/>
          <w:u w:val="single"/>
          <w:lang w:val="uk-UA" w:eastAsia="en-US" w:bidi="ar-SA"/>
        </w:rPr>
        <w:t>1. Виконати творче завдання (реферат) за темами:</w:t>
      </w:r>
    </w:p>
    <w:p w14:paraId="60BCEF20" w14:textId="77777777" w:rsidR="00A90134" w:rsidRPr="00451649" w:rsidRDefault="00A90134" w:rsidP="00A90134">
      <w:pPr>
        <w:widowControl/>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1. Історія правового регулювання відносин інтелектуальної власності.</w:t>
      </w:r>
    </w:p>
    <w:p w14:paraId="4B2E7DDC" w14:textId="77777777" w:rsidR="00A90134" w:rsidRPr="00451649" w:rsidRDefault="00A90134" w:rsidP="00A90134">
      <w:pPr>
        <w:widowControl/>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2. Державна політика у сфері охорони та захисту прав інтелектуальної власності</w:t>
      </w:r>
    </w:p>
    <w:p w14:paraId="519F3597" w14:textId="77777777" w:rsidR="00A90134" w:rsidRPr="00451649" w:rsidRDefault="00A90134" w:rsidP="00A90134">
      <w:pPr>
        <w:widowControl/>
        <w:spacing w:line="360" w:lineRule="auto"/>
        <w:ind w:firstLine="709"/>
        <w:contextualSpacing/>
        <w:jc w:val="both"/>
        <w:rPr>
          <w:rFonts w:ascii="Times New Roman" w:hAnsi="Times New Roman" w:cs="Times New Roman"/>
          <w:sz w:val="28"/>
          <w:szCs w:val="28"/>
          <w:lang w:val="uk-UA"/>
        </w:rPr>
      </w:pPr>
      <w:r w:rsidRPr="00451649">
        <w:rPr>
          <w:rFonts w:ascii="Times New Roman" w:eastAsia="Calibri" w:hAnsi="Times New Roman" w:cs="Times New Roman"/>
          <w:sz w:val="28"/>
          <w:szCs w:val="28"/>
          <w:u w:val="single"/>
          <w:lang w:val="uk-UA" w:eastAsia="en-US" w:bidi="ar-SA"/>
        </w:rPr>
        <w:t>2. Виконати контрольні завдання:</w:t>
      </w:r>
    </w:p>
    <w:p w14:paraId="63D7C56F" w14:textId="77777777" w:rsidR="00A90134" w:rsidRPr="00241E06" w:rsidRDefault="00A90134" w:rsidP="00A90134">
      <w:pPr>
        <w:widowControl/>
        <w:autoSpaceDE w:val="0"/>
        <w:autoSpaceDN w:val="0"/>
        <w:adjustRightInd w:val="0"/>
        <w:spacing w:line="360" w:lineRule="auto"/>
        <w:ind w:firstLine="709"/>
        <w:contextualSpacing/>
        <w:jc w:val="both"/>
        <w:rPr>
          <w:rFonts w:ascii="Times New Roman" w:eastAsia="Calibri" w:hAnsi="Times New Roman" w:cs="Times New Roman"/>
          <w:sz w:val="28"/>
          <w:szCs w:val="28"/>
          <w:lang w:val="uk-UA" w:eastAsia="uk-UA" w:bidi="ar-SA"/>
        </w:rPr>
      </w:pPr>
      <w:r w:rsidRPr="00241E06">
        <w:rPr>
          <w:rFonts w:ascii="Times New Roman" w:eastAsia="Calibri" w:hAnsi="Times New Roman" w:cs="Times New Roman"/>
          <w:sz w:val="28"/>
          <w:szCs w:val="28"/>
          <w:lang w:val="uk-UA" w:eastAsia="uk-UA" w:bidi="ar-SA"/>
        </w:rPr>
        <w:t xml:space="preserve">1. Що являє собою інтелектуальна власність як об’єкт правової охорони? </w:t>
      </w:r>
    </w:p>
    <w:p w14:paraId="67BE1C85" w14:textId="77777777" w:rsidR="00A90134" w:rsidRPr="00241E06" w:rsidRDefault="00A90134" w:rsidP="00A90134">
      <w:pPr>
        <w:widowControl/>
        <w:autoSpaceDE w:val="0"/>
        <w:autoSpaceDN w:val="0"/>
        <w:adjustRightInd w:val="0"/>
        <w:spacing w:line="360" w:lineRule="auto"/>
        <w:ind w:firstLine="709"/>
        <w:contextualSpacing/>
        <w:jc w:val="both"/>
        <w:rPr>
          <w:rFonts w:ascii="Times New Roman" w:eastAsia="Calibri" w:hAnsi="Times New Roman" w:cs="Times New Roman"/>
          <w:sz w:val="28"/>
          <w:szCs w:val="28"/>
          <w:lang w:val="uk-UA" w:eastAsia="uk-UA" w:bidi="ar-SA"/>
        </w:rPr>
      </w:pPr>
      <w:r w:rsidRPr="00241E06">
        <w:rPr>
          <w:rFonts w:ascii="Times New Roman" w:eastAsia="Calibri" w:hAnsi="Times New Roman" w:cs="Times New Roman"/>
          <w:sz w:val="28"/>
          <w:szCs w:val="28"/>
          <w:lang w:val="uk-UA" w:eastAsia="uk-UA" w:bidi="ar-SA"/>
        </w:rPr>
        <w:t xml:space="preserve">2. Чим особисті немайнові права інтелектуальної власності відрізняються від майнових прав інтелектуальної власності? </w:t>
      </w:r>
    </w:p>
    <w:p w14:paraId="03591B6C" w14:textId="77777777" w:rsidR="00A90134" w:rsidRPr="00241E06" w:rsidRDefault="00A90134" w:rsidP="00A90134">
      <w:pPr>
        <w:widowControl/>
        <w:autoSpaceDE w:val="0"/>
        <w:autoSpaceDN w:val="0"/>
        <w:adjustRightInd w:val="0"/>
        <w:spacing w:line="360" w:lineRule="auto"/>
        <w:ind w:firstLine="709"/>
        <w:contextualSpacing/>
        <w:jc w:val="both"/>
        <w:rPr>
          <w:rFonts w:ascii="Times New Roman" w:eastAsia="Calibri" w:hAnsi="Times New Roman" w:cs="Times New Roman"/>
          <w:sz w:val="28"/>
          <w:szCs w:val="28"/>
          <w:lang w:val="uk-UA" w:eastAsia="uk-UA" w:bidi="ar-SA"/>
        </w:rPr>
      </w:pPr>
      <w:r w:rsidRPr="00241E06">
        <w:rPr>
          <w:rFonts w:ascii="Times New Roman" w:eastAsia="Calibri" w:hAnsi="Times New Roman" w:cs="Times New Roman"/>
          <w:sz w:val="28"/>
          <w:szCs w:val="28"/>
          <w:lang w:val="uk-UA" w:eastAsia="uk-UA" w:bidi="ar-SA"/>
        </w:rPr>
        <w:t xml:space="preserve">3. Що є об’єктом захисту патентного права? </w:t>
      </w:r>
    </w:p>
    <w:p w14:paraId="0C7DB071" w14:textId="77777777" w:rsidR="00A90134" w:rsidRPr="00241E06" w:rsidRDefault="00A90134" w:rsidP="00A90134">
      <w:pPr>
        <w:widowControl/>
        <w:autoSpaceDE w:val="0"/>
        <w:autoSpaceDN w:val="0"/>
        <w:adjustRightInd w:val="0"/>
        <w:spacing w:line="360" w:lineRule="auto"/>
        <w:ind w:firstLine="709"/>
        <w:contextualSpacing/>
        <w:jc w:val="both"/>
        <w:rPr>
          <w:rFonts w:ascii="Times New Roman" w:eastAsia="Calibri" w:hAnsi="Times New Roman" w:cs="Times New Roman"/>
          <w:sz w:val="28"/>
          <w:szCs w:val="28"/>
          <w:lang w:val="uk-UA" w:eastAsia="uk-UA" w:bidi="ar-SA"/>
        </w:rPr>
      </w:pPr>
      <w:r w:rsidRPr="00241E06">
        <w:rPr>
          <w:rFonts w:ascii="Times New Roman" w:eastAsia="Calibri" w:hAnsi="Times New Roman" w:cs="Times New Roman"/>
          <w:sz w:val="28"/>
          <w:szCs w:val="28"/>
          <w:lang w:val="uk-UA" w:eastAsia="uk-UA" w:bidi="ar-SA"/>
        </w:rPr>
        <w:t xml:space="preserve">4. Що являють собою нетрадиційні результати інтелектуальної діяльності? </w:t>
      </w:r>
    </w:p>
    <w:p w14:paraId="4CE686FD" w14:textId="77777777" w:rsidR="00A90134" w:rsidRPr="00241E06" w:rsidRDefault="00A90134" w:rsidP="00A90134">
      <w:pPr>
        <w:widowControl/>
        <w:autoSpaceDE w:val="0"/>
        <w:autoSpaceDN w:val="0"/>
        <w:adjustRightInd w:val="0"/>
        <w:spacing w:line="360" w:lineRule="auto"/>
        <w:ind w:firstLine="709"/>
        <w:contextualSpacing/>
        <w:jc w:val="both"/>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5.</w:t>
      </w:r>
      <w:r w:rsidRPr="00241E06">
        <w:rPr>
          <w:rFonts w:ascii="Times New Roman" w:eastAsia="Calibri" w:hAnsi="Times New Roman" w:cs="Times New Roman"/>
          <w:sz w:val="28"/>
          <w:szCs w:val="28"/>
          <w:lang w:val="uk-UA" w:eastAsia="uk-UA" w:bidi="ar-SA"/>
        </w:rPr>
        <w:t xml:space="preserve"> Цивільний кодекс України як джерело регулювання права інтелектуальної власності. </w:t>
      </w:r>
    </w:p>
    <w:p w14:paraId="42D56AA2" w14:textId="77777777" w:rsidR="00A90134" w:rsidRPr="00241E06" w:rsidRDefault="00A90134" w:rsidP="00A90134">
      <w:pPr>
        <w:widowControl/>
        <w:autoSpaceDE w:val="0"/>
        <w:autoSpaceDN w:val="0"/>
        <w:adjustRightInd w:val="0"/>
        <w:spacing w:line="360" w:lineRule="auto"/>
        <w:ind w:firstLine="709"/>
        <w:contextualSpacing/>
        <w:jc w:val="both"/>
        <w:rPr>
          <w:rFonts w:ascii="Times New Roman" w:eastAsia="Calibri" w:hAnsi="Times New Roman" w:cs="Times New Roman"/>
          <w:sz w:val="28"/>
          <w:szCs w:val="28"/>
          <w:lang w:val="uk-UA" w:eastAsia="uk-UA" w:bidi="ar-SA"/>
        </w:rPr>
      </w:pPr>
      <w:r w:rsidRPr="00241E06">
        <w:rPr>
          <w:rFonts w:ascii="Times New Roman" w:eastAsia="Calibri" w:hAnsi="Times New Roman" w:cs="Times New Roman"/>
          <w:sz w:val="28"/>
          <w:szCs w:val="28"/>
          <w:lang w:val="uk-UA" w:eastAsia="uk-UA" w:bidi="ar-SA"/>
        </w:rPr>
        <w:t xml:space="preserve">6. Які міжнародні договори забезпечують охорону авторського права? </w:t>
      </w:r>
    </w:p>
    <w:p w14:paraId="106890B6" w14:textId="77777777" w:rsidR="00A90134" w:rsidRPr="00241E06" w:rsidRDefault="00A90134" w:rsidP="00A90134">
      <w:pPr>
        <w:widowControl/>
        <w:autoSpaceDE w:val="0"/>
        <w:autoSpaceDN w:val="0"/>
        <w:adjustRightInd w:val="0"/>
        <w:spacing w:line="360" w:lineRule="auto"/>
        <w:ind w:firstLine="709"/>
        <w:contextualSpacing/>
        <w:jc w:val="both"/>
        <w:rPr>
          <w:rFonts w:ascii="Times New Roman" w:eastAsia="Calibri" w:hAnsi="Times New Roman" w:cs="Times New Roman"/>
          <w:sz w:val="28"/>
          <w:szCs w:val="28"/>
          <w:lang w:val="uk-UA" w:eastAsia="uk-UA" w:bidi="ar-SA"/>
        </w:rPr>
      </w:pPr>
      <w:r w:rsidRPr="00241E06">
        <w:rPr>
          <w:rFonts w:ascii="Times New Roman" w:eastAsia="Calibri" w:hAnsi="Times New Roman" w:cs="Times New Roman"/>
          <w:sz w:val="28"/>
          <w:szCs w:val="28"/>
          <w:lang w:val="uk-UA" w:eastAsia="uk-UA" w:bidi="ar-SA"/>
        </w:rPr>
        <w:t xml:space="preserve">7. Які міжнародні договори забезпечують охорону суміжних прав? </w:t>
      </w:r>
    </w:p>
    <w:p w14:paraId="16845104" w14:textId="77777777" w:rsidR="00A90134" w:rsidRPr="00241E06" w:rsidRDefault="00A90134" w:rsidP="00A90134">
      <w:pPr>
        <w:widowControl/>
        <w:autoSpaceDE w:val="0"/>
        <w:autoSpaceDN w:val="0"/>
        <w:adjustRightInd w:val="0"/>
        <w:spacing w:line="360" w:lineRule="auto"/>
        <w:ind w:firstLine="709"/>
        <w:contextualSpacing/>
        <w:jc w:val="both"/>
        <w:rPr>
          <w:rFonts w:ascii="Times New Roman" w:eastAsia="Calibri" w:hAnsi="Times New Roman" w:cs="Times New Roman"/>
          <w:sz w:val="28"/>
          <w:szCs w:val="28"/>
          <w:lang w:val="uk-UA" w:eastAsia="uk-UA" w:bidi="ar-SA"/>
        </w:rPr>
      </w:pPr>
      <w:r w:rsidRPr="00241E06">
        <w:rPr>
          <w:rFonts w:ascii="Times New Roman" w:eastAsia="Calibri" w:hAnsi="Times New Roman" w:cs="Times New Roman"/>
          <w:sz w:val="28"/>
          <w:szCs w:val="28"/>
          <w:lang w:val="uk-UA" w:eastAsia="uk-UA" w:bidi="ar-SA"/>
        </w:rPr>
        <w:t xml:space="preserve">8. Які міжнародні договори забезпечують охорону промислової власності? </w:t>
      </w:r>
    </w:p>
    <w:p w14:paraId="6D24B116" w14:textId="77777777" w:rsidR="00A90134" w:rsidRPr="00241E06" w:rsidRDefault="00A90134" w:rsidP="00A90134">
      <w:pPr>
        <w:pStyle w:val="Default"/>
        <w:spacing w:line="360" w:lineRule="auto"/>
        <w:ind w:firstLine="709"/>
        <w:contextualSpacing/>
        <w:jc w:val="both"/>
        <w:rPr>
          <w:sz w:val="28"/>
          <w:szCs w:val="28"/>
          <w:lang w:eastAsia="uk-UA"/>
        </w:rPr>
      </w:pPr>
      <w:r w:rsidRPr="00241E06">
        <w:rPr>
          <w:sz w:val="28"/>
          <w:szCs w:val="28"/>
          <w:lang w:eastAsia="uk-UA"/>
        </w:rPr>
        <w:lastRenderedPageBreak/>
        <w:t xml:space="preserve">9. Які міжнародні договори полегшують охорону промислової власності в кількох країнах? </w:t>
      </w:r>
    </w:p>
    <w:p w14:paraId="33AA8065" w14:textId="77777777" w:rsidR="00A90134" w:rsidRPr="00241E06" w:rsidRDefault="00A90134" w:rsidP="00A90134">
      <w:pPr>
        <w:widowControl/>
        <w:autoSpaceDE w:val="0"/>
        <w:autoSpaceDN w:val="0"/>
        <w:adjustRightInd w:val="0"/>
        <w:spacing w:line="360" w:lineRule="auto"/>
        <w:ind w:firstLine="709"/>
        <w:contextualSpacing/>
        <w:jc w:val="both"/>
        <w:rPr>
          <w:rFonts w:ascii="Times New Roman" w:eastAsia="Calibri" w:hAnsi="Times New Roman" w:cs="Times New Roman"/>
          <w:sz w:val="28"/>
          <w:szCs w:val="28"/>
          <w:lang w:val="uk-UA" w:eastAsia="uk-UA" w:bidi="ar-SA"/>
        </w:rPr>
      </w:pPr>
      <w:r w:rsidRPr="00241E06">
        <w:rPr>
          <w:rFonts w:ascii="Times New Roman" w:eastAsia="Calibri" w:hAnsi="Times New Roman" w:cs="Times New Roman"/>
          <w:sz w:val="28"/>
          <w:szCs w:val="28"/>
          <w:lang w:val="uk-UA" w:eastAsia="uk-UA" w:bidi="ar-SA"/>
        </w:rPr>
        <w:t>10. Визначте основні положення Паризької</w:t>
      </w:r>
      <w:r w:rsidRPr="00451649">
        <w:rPr>
          <w:rFonts w:ascii="Times New Roman" w:eastAsia="Calibri" w:hAnsi="Times New Roman" w:cs="Times New Roman"/>
          <w:sz w:val="28"/>
          <w:szCs w:val="28"/>
          <w:lang w:val="uk-UA" w:eastAsia="uk-UA" w:bidi="ar-SA"/>
        </w:rPr>
        <w:t xml:space="preserve"> </w:t>
      </w:r>
      <w:r w:rsidRPr="00241E06">
        <w:rPr>
          <w:rFonts w:ascii="Times New Roman" w:eastAsia="Calibri" w:hAnsi="Times New Roman" w:cs="Times New Roman"/>
          <w:sz w:val="28"/>
          <w:szCs w:val="28"/>
          <w:lang w:val="uk-UA" w:eastAsia="uk-UA" w:bidi="ar-SA"/>
        </w:rPr>
        <w:t xml:space="preserve">конвенції як джерела патентного права. </w:t>
      </w:r>
    </w:p>
    <w:p w14:paraId="2F0C6FA5" w14:textId="77777777" w:rsidR="00A90134" w:rsidRPr="00241E06" w:rsidRDefault="00A90134" w:rsidP="00A90134">
      <w:pPr>
        <w:widowControl/>
        <w:autoSpaceDE w:val="0"/>
        <w:autoSpaceDN w:val="0"/>
        <w:adjustRightInd w:val="0"/>
        <w:spacing w:line="360" w:lineRule="auto"/>
        <w:ind w:firstLine="709"/>
        <w:contextualSpacing/>
        <w:jc w:val="both"/>
        <w:rPr>
          <w:rFonts w:ascii="Times New Roman" w:eastAsia="Calibri" w:hAnsi="Times New Roman" w:cs="Times New Roman"/>
          <w:sz w:val="28"/>
          <w:szCs w:val="28"/>
          <w:lang w:val="uk-UA" w:eastAsia="uk-UA" w:bidi="ar-SA"/>
        </w:rPr>
      </w:pPr>
      <w:r w:rsidRPr="00241E06">
        <w:rPr>
          <w:rFonts w:ascii="Times New Roman" w:eastAsia="Calibri" w:hAnsi="Times New Roman" w:cs="Times New Roman"/>
          <w:sz w:val="28"/>
          <w:szCs w:val="28"/>
          <w:lang w:val="uk-UA" w:eastAsia="uk-UA" w:bidi="ar-SA"/>
        </w:rPr>
        <w:t xml:space="preserve">11. Визначте основні положення Бернської конвенції. </w:t>
      </w:r>
    </w:p>
    <w:p w14:paraId="0B23D553" w14:textId="77777777" w:rsidR="00A90134" w:rsidRPr="00241E06" w:rsidRDefault="00A90134" w:rsidP="00A90134">
      <w:pPr>
        <w:widowControl/>
        <w:autoSpaceDE w:val="0"/>
        <w:autoSpaceDN w:val="0"/>
        <w:adjustRightInd w:val="0"/>
        <w:spacing w:line="360" w:lineRule="auto"/>
        <w:ind w:firstLine="709"/>
        <w:contextualSpacing/>
        <w:jc w:val="both"/>
        <w:rPr>
          <w:rFonts w:ascii="Times New Roman" w:eastAsia="Calibri" w:hAnsi="Times New Roman" w:cs="Times New Roman"/>
          <w:sz w:val="28"/>
          <w:szCs w:val="28"/>
          <w:lang w:val="uk-UA" w:eastAsia="uk-UA" w:bidi="ar-SA"/>
        </w:rPr>
      </w:pPr>
      <w:r w:rsidRPr="00241E06">
        <w:rPr>
          <w:rFonts w:ascii="Times New Roman" w:eastAsia="Calibri" w:hAnsi="Times New Roman" w:cs="Times New Roman"/>
          <w:sz w:val="28"/>
          <w:szCs w:val="28"/>
          <w:lang w:val="uk-UA" w:eastAsia="uk-UA" w:bidi="ar-SA"/>
        </w:rPr>
        <w:t>1</w:t>
      </w:r>
      <w:r w:rsidRPr="00451649">
        <w:rPr>
          <w:rFonts w:ascii="Times New Roman" w:eastAsia="Calibri" w:hAnsi="Times New Roman" w:cs="Times New Roman"/>
          <w:sz w:val="28"/>
          <w:szCs w:val="28"/>
          <w:lang w:val="uk-UA" w:eastAsia="uk-UA" w:bidi="ar-SA"/>
        </w:rPr>
        <w:t>2</w:t>
      </w:r>
      <w:r w:rsidRPr="00241E06">
        <w:rPr>
          <w:rFonts w:ascii="Times New Roman" w:eastAsia="Calibri" w:hAnsi="Times New Roman" w:cs="Times New Roman"/>
          <w:sz w:val="28"/>
          <w:szCs w:val="28"/>
          <w:lang w:val="uk-UA" w:eastAsia="uk-UA" w:bidi="ar-SA"/>
        </w:rPr>
        <w:t xml:space="preserve">. Складові права інтелектуальної власності? </w:t>
      </w:r>
    </w:p>
    <w:p w14:paraId="78BB9675" w14:textId="77777777" w:rsidR="00A90134" w:rsidRPr="00451649" w:rsidRDefault="00A90134" w:rsidP="00A90134">
      <w:pPr>
        <w:widowControl/>
        <w:autoSpaceDE w:val="0"/>
        <w:autoSpaceDN w:val="0"/>
        <w:adjustRightInd w:val="0"/>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Рекомендована література:</w:t>
      </w:r>
    </w:p>
    <w:p w14:paraId="4F880761"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1. Abdelaziz S. A. The importance of the governance role in achieving stability and sustainability in family business companies through generations. Bus. Manag. Stud. 7, 2021. P. 16–24. </w:t>
      </w:r>
    </w:p>
    <w:p w14:paraId="308FFE43"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2. Alper A. E., Alper F. O., Ozayturk G., and Mik, F. Testing the long-run impact of economic growth, energy consumption, and globalization on ecological footprint: new evidence from Fourier bootstrap ARDL and Fourier bootstrap Toda–Yamamoto test results. Environ. Sci. Pollut. Res, 2022. P.1–16. </w:t>
      </w:r>
    </w:p>
    <w:p w14:paraId="1F1A2B01"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3. Anjum T., Farrukh M., Heidler P., and Díaz Tautiva J. A. Entrepreneurial intention: creativity, entrepreneurship, and university support. J. Open Innov. Technol. Mark. Complex, 2020. P. 7–11. </w:t>
      </w:r>
    </w:p>
    <w:p w14:paraId="49F096F6"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4. Ar I. M., Temel S., Dabic M., Howells J., Mert A., Baris Yesilay R. The Role of Supporting Factors on Patenting Activities in Emerging Entrepreneurial Universities. IEEE Transactions on Engineering Management, 2021, 1–12. doi: 10.1109/tem.2021.3069147 </w:t>
      </w:r>
    </w:p>
    <w:p w14:paraId="2DDC2DCA"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5. Bigliardi B., Ferraro G., Filippelli S., and Galati F. The past, present and future of open innovation. Eur. J. Innov. Manag. 24, 2020. P. 1130–1161. 6.Global Innovation Index 2020: Who Will Finance Innovation? Retrieved from https://www.wipo.int/ edocs/pubdocs/en/wipo_pub_gii_2020.pdf</w:t>
      </w:r>
    </w:p>
    <w:p w14:paraId="72D570BA"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p>
    <w:p w14:paraId="01528151" w14:textId="77777777" w:rsidR="00A90134" w:rsidRPr="000A4889" w:rsidRDefault="00A90134" w:rsidP="00A90134">
      <w:pPr>
        <w:shd w:val="clear" w:color="auto" w:fill="FFFFFF"/>
        <w:autoSpaceDE w:val="0"/>
        <w:autoSpaceDN w:val="0"/>
        <w:adjustRightInd w:val="0"/>
        <w:spacing w:line="360" w:lineRule="auto"/>
        <w:ind w:firstLine="709"/>
        <w:jc w:val="center"/>
        <w:rPr>
          <w:rFonts w:ascii="Times New Roman" w:hAnsi="Times New Roman" w:cs="Times New Roman"/>
          <w:caps/>
          <w:sz w:val="28"/>
          <w:szCs w:val="28"/>
          <w:lang w:val="uk-UA"/>
        </w:rPr>
      </w:pPr>
      <w:r w:rsidRPr="00451649">
        <w:rPr>
          <w:rFonts w:ascii="Times New Roman" w:hAnsi="Times New Roman" w:cs="Times New Roman"/>
          <w:caps/>
          <w:sz w:val="28"/>
          <w:szCs w:val="28"/>
          <w:lang w:val="uk-UA"/>
        </w:rPr>
        <w:t xml:space="preserve">Тема 2. </w:t>
      </w:r>
      <w:r w:rsidRPr="000A4889">
        <w:rPr>
          <w:rFonts w:ascii="Times New Roman" w:hAnsi="Times New Roman" w:cs="Times New Roman"/>
          <w:caps/>
          <w:sz w:val="28"/>
          <w:szCs w:val="28"/>
          <w:lang w:val="uk-UA"/>
        </w:rPr>
        <w:t>Основи патентного законодавства</w:t>
      </w:r>
    </w:p>
    <w:p w14:paraId="5537A9B6" w14:textId="77777777" w:rsidR="00A90134" w:rsidRPr="00451649" w:rsidRDefault="00A90134" w:rsidP="00A90134">
      <w:pPr>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План:</w:t>
      </w:r>
    </w:p>
    <w:p w14:paraId="5376882E" w14:textId="77777777" w:rsidR="00A90134" w:rsidRPr="00451649" w:rsidRDefault="00A90134" w:rsidP="00A90134">
      <w:pPr>
        <w:shd w:val="clear" w:color="auto" w:fill="FFFFFF"/>
        <w:autoSpaceDE w:val="0"/>
        <w:autoSpaceDN w:val="0"/>
        <w:adjustRightInd w:val="0"/>
        <w:spacing w:line="360" w:lineRule="auto"/>
        <w:ind w:firstLine="709"/>
        <w:rPr>
          <w:rFonts w:ascii="Times New Roman" w:hAnsi="Times New Roman" w:cs="Times New Roman"/>
          <w:sz w:val="28"/>
          <w:szCs w:val="28"/>
          <w:lang w:val="uk-UA"/>
        </w:rPr>
      </w:pPr>
      <w:r w:rsidRPr="00451649">
        <w:rPr>
          <w:rFonts w:ascii="Times New Roman" w:hAnsi="Times New Roman" w:cs="Times New Roman"/>
          <w:sz w:val="28"/>
          <w:szCs w:val="28"/>
          <w:lang w:val="uk-UA"/>
        </w:rPr>
        <w:t>2.1. Патентне право. Умови виникнення. Предмет охорони. Винятки</w:t>
      </w:r>
    </w:p>
    <w:p w14:paraId="05532295" w14:textId="77777777" w:rsidR="00A90134" w:rsidRPr="00451649" w:rsidRDefault="00A90134" w:rsidP="00A90134">
      <w:pPr>
        <w:shd w:val="clear" w:color="auto" w:fill="FFFFFF"/>
        <w:autoSpaceDE w:val="0"/>
        <w:autoSpaceDN w:val="0"/>
        <w:adjustRightInd w:val="0"/>
        <w:spacing w:line="360" w:lineRule="auto"/>
        <w:ind w:firstLine="709"/>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2.2. Винахід. Об'єкти винаходу. Критерії охороноздатності. </w:t>
      </w:r>
      <w:r w:rsidRPr="00451649">
        <w:rPr>
          <w:rFonts w:ascii="Times New Roman" w:hAnsi="Times New Roman" w:cs="Times New Roman"/>
          <w:sz w:val="28"/>
          <w:szCs w:val="28"/>
          <w:lang w:val="uk-UA"/>
        </w:rPr>
        <w:lastRenderedPageBreak/>
        <w:t>Забезпечення вимоги єдності винаходів. Істотні ознаки винаходу. Формула винаходу, її значення та структура. Процедура патентування</w:t>
      </w:r>
    </w:p>
    <w:p w14:paraId="616267BF" w14:textId="77777777" w:rsidR="00A90134" w:rsidRPr="00451649" w:rsidRDefault="00A90134" w:rsidP="00A90134">
      <w:pPr>
        <w:shd w:val="clear" w:color="auto" w:fill="FFFFFF"/>
        <w:autoSpaceDE w:val="0"/>
        <w:autoSpaceDN w:val="0"/>
        <w:adjustRightInd w:val="0"/>
        <w:spacing w:line="360" w:lineRule="auto"/>
        <w:ind w:firstLine="709"/>
        <w:rPr>
          <w:rFonts w:ascii="Times New Roman" w:hAnsi="Times New Roman" w:cs="Times New Roman"/>
          <w:sz w:val="28"/>
          <w:szCs w:val="28"/>
          <w:lang w:val="uk-UA"/>
        </w:rPr>
      </w:pPr>
      <w:r w:rsidRPr="00451649">
        <w:rPr>
          <w:rFonts w:ascii="Times New Roman" w:hAnsi="Times New Roman" w:cs="Times New Roman"/>
          <w:sz w:val="28"/>
          <w:szCs w:val="28"/>
          <w:lang w:val="uk-UA"/>
        </w:rPr>
        <w:t>2.3. Особливості охорони корисних моделей. Промислові зразки. Критерії охороноздатності. Патентна чистота. Критерії порушення прав використання винаходу</w:t>
      </w:r>
    </w:p>
    <w:p w14:paraId="1732FE61" w14:textId="77777777" w:rsidR="00A90134" w:rsidRPr="00451649" w:rsidRDefault="00A90134" w:rsidP="00A90134">
      <w:pPr>
        <w:shd w:val="clear" w:color="auto" w:fill="FFFFFF"/>
        <w:autoSpaceDE w:val="0"/>
        <w:autoSpaceDN w:val="0"/>
        <w:adjustRightInd w:val="0"/>
        <w:spacing w:line="360" w:lineRule="auto"/>
        <w:ind w:firstLine="709"/>
        <w:rPr>
          <w:rFonts w:ascii="Times New Roman" w:hAnsi="Times New Roman" w:cs="Times New Roman"/>
          <w:sz w:val="28"/>
          <w:szCs w:val="28"/>
          <w:lang w:val="uk-UA"/>
        </w:rPr>
      </w:pPr>
      <w:r w:rsidRPr="00451649">
        <w:rPr>
          <w:rFonts w:ascii="Times New Roman" w:hAnsi="Times New Roman" w:cs="Times New Roman"/>
          <w:sz w:val="28"/>
          <w:szCs w:val="28"/>
          <w:lang w:val="uk-UA"/>
        </w:rPr>
        <w:t>2.4. Порівняльний аналіз формули винаходи та об'єкта техніки. Концепція технічних еквівалентів. Процедура проведення патентної та технічної експертизи</w:t>
      </w:r>
    </w:p>
    <w:p w14:paraId="1A55899C" w14:textId="77777777" w:rsidR="00A90134" w:rsidRPr="00451649" w:rsidRDefault="00A90134" w:rsidP="00A90134">
      <w:pPr>
        <w:widowControl/>
        <w:autoSpaceDE w:val="0"/>
        <w:autoSpaceDN w:val="0"/>
        <w:adjustRightInd w:val="0"/>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Завдання на самостійну роботу:</w:t>
      </w:r>
    </w:p>
    <w:p w14:paraId="5E8CEC41"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u w:val="single"/>
          <w:lang w:val="uk-UA" w:eastAsia="en-US" w:bidi="ar-SA"/>
        </w:rPr>
      </w:pPr>
      <w:r w:rsidRPr="00451649">
        <w:rPr>
          <w:rFonts w:ascii="Times New Roman" w:eastAsia="Calibri" w:hAnsi="Times New Roman" w:cs="Times New Roman"/>
          <w:sz w:val="28"/>
          <w:szCs w:val="28"/>
          <w:u w:val="single"/>
          <w:lang w:val="uk-UA" w:eastAsia="en-US" w:bidi="ar-SA"/>
        </w:rPr>
        <w:t>1. Виконати творче завдання (реферат) за темами:</w:t>
      </w:r>
    </w:p>
    <w:p w14:paraId="5F50577F" w14:textId="77777777" w:rsidR="00A90134" w:rsidRPr="00451649" w:rsidRDefault="00A90134" w:rsidP="00A90134">
      <w:pPr>
        <w:shd w:val="clear" w:color="auto" w:fill="FFFFFF"/>
        <w:tabs>
          <w:tab w:val="left" w:pos="420"/>
        </w:tabs>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1. Методи оцінки науково-технічної результативності НДРі НДДКР </w:t>
      </w:r>
    </w:p>
    <w:p w14:paraId="283993D5"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2. Характеристики факторів і ознак наукової результативності НДДКР.</w:t>
      </w:r>
    </w:p>
    <w:p w14:paraId="43E90D0C" w14:textId="77777777" w:rsidR="00A90134" w:rsidRPr="00451649" w:rsidRDefault="00A90134" w:rsidP="00A90134">
      <w:pPr>
        <w:widowControl/>
        <w:tabs>
          <w:tab w:val="left" w:pos="1134"/>
        </w:tabs>
        <w:autoSpaceDE w:val="0"/>
        <w:autoSpaceDN w:val="0"/>
        <w:adjustRightInd w:val="0"/>
        <w:spacing w:line="360" w:lineRule="auto"/>
        <w:ind w:firstLine="709"/>
        <w:jc w:val="both"/>
        <w:rPr>
          <w:rFonts w:ascii="Times New Roman" w:eastAsia="Calibri" w:hAnsi="Times New Roman" w:cs="Times New Roman"/>
          <w:sz w:val="28"/>
          <w:szCs w:val="28"/>
          <w:u w:val="single"/>
          <w:lang w:val="uk-UA" w:eastAsia="en-US" w:bidi="ar-SA"/>
        </w:rPr>
      </w:pPr>
      <w:r w:rsidRPr="00451649">
        <w:rPr>
          <w:rFonts w:ascii="Times New Roman" w:eastAsia="Calibri" w:hAnsi="Times New Roman" w:cs="Times New Roman"/>
          <w:sz w:val="28"/>
          <w:szCs w:val="28"/>
          <w:u w:val="single"/>
          <w:lang w:val="uk-UA" w:eastAsia="en-US" w:bidi="ar-SA"/>
        </w:rPr>
        <w:t>2. Виконати контрольні завдання:</w:t>
      </w:r>
    </w:p>
    <w:p w14:paraId="5EA667D0"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1. Що може бути об’єктом винаходу? </w:t>
      </w:r>
    </w:p>
    <w:p w14:paraId="30E98A54"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2. Чим відрізняються винахід і корисна модель? </w:t>
      </w:r>
    </w:p>
    <w:p w14:paraId="0A6C8459"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3. Які об’єкти не визнають винаходами? </w:t>
      </w:r>
    </w:p>
    <w:p w14:paraId="001DF6EB"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4. Як можна охарактеризувати специфіку охорони корисних моделей? </w:t>
      </w:r>
    </w:p>
    <w:p w14:paraId="18964BC6"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Pr>
          <w:rFonts w:ascii="Times New Roman" w:eastAsia="Calibri" w:hAnsi="Times New Roman" w:cs="Times New Roman"/>
          <w:sz w:val="28"/>
          <w:szCs w:val="28"/>
          <w:lang w:val="uk-UA" w:eastAsia="uk-UA" w:bidi="ar-SA"/>
        </w:rPr>
        <w:t>5</w:t>
      </w:r>
      <w:r w:rsidRPr="00451649">
        <w:rPr>
          <w:rFonts w:ascii="Times New Roman" w:eastAsia="Calibri" w:hAnsi="Times New Roman" w:cs="Times New Roman"/>
          <w:sz w:val="28"/>
          <w:szCs w:val="28"/>
          <w:lang w:val="uk-UA" w:eastAsia="uk-UA" w:bidi="ar-SA"/>
        </w:rPr>
        <w:t xml:space="preserve">. Чи можливе співавторство при створенні об’єкта патентного права? </w:t>
      </w:r>
    </w:p>
    <w:p w14:paraId="58E59976"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Pr>
          <w:rFonts w:ascii="Times New Roman" w:eastAsia="Calibri" w:hAnsi="Times New Roman" w:cs="Times New Roman"/>
          <w:sz w:val="28"/>
          <w:szCs w:val="28"/>
          <w:lang w:val="uk-UA" w:eastAsia="uk-UA" w:bidi="ar-SA"/>
        </w:rPr>
        <w:t>6</w:t>
      </w:r>
      <w:r w:rsidRPr="00451649">
        <w:rPr>
          <w:rFonts w:ascii="Times New Roman" w:eastAsia="Calibri" w:hAnsi="Times New Roman" w:cs="Times New Roman"/>
          <w:sz w:val="28"/>
          <w:szCs w:val="28"/>
          <w:lang w:val="uk-UA" w:eastAsia="uk-UA" w:bidi="ar-SA"/>
        </w:rPr>
        <w:t xml:space="preserve">. Службовий винахід. </w:t>
      </w:r>
    </w:p>
    <w:p w14:paraId="7B3D245A"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Pr>
          <w:rFonts w:ascii="Times New Roman" w:eastAsia="Calibri" w:hAnsi="Times New Roman" w:cs="Times New Roman"/>
          <w:sz w:val="28"/>
          <w:szCs w:val="28"/>
          <w:lang w:val="uk-UA" w:eastAsia="uk-UA" w:bidi="ar-SA"/>
        </w:rPr>
        <w:t>7</w:t>
      </w:r>
      <w:r w:rsidRPr="00451649">
        <w:rPr>
          <w:rFonts w:ascii="Times New Roman" w:eastAsia="Calibri" w:hAnsi="Times New Roman" w:cs="Times New Roman"/>
          <w:sz w:val="28"/>
          <w:szCs w:val="28"/>
          <w:lang w:val="uk-UA" w:eastAsia="uk-UA" w:bidi="ar-SA"/>
        </w:rPr>
        <w:t xml:space="preserve">. Яким обсягом прав користуються іноземні патентоволодільці в Україні? </w:t>
      </w:r>
    </w:p>
    <w:p w14:paraId="73A896F7"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Pr>
          <w:rFonts w:ascii="Times New Roman" w:eastAsia="Calibri" w:hAnsi="Times New Roman" w:cs="Times New Roman"/>
          <w:sz w:val="28"/>
          <w:szCs w:val="28"/>
          <w:lang w:val="uk-UA" w:eastAsia="uk-UA" w:bidi="ar-SA"/>
        </w:rPr>
        <w:t>8</w:t>
      </w:r>
      <w:r w:rsidRPr="00451649">
        <w:rPr>
          <w:rFonts w:ascii="Times New Roman" w:eastAsia="Calibri" w:hAnsi="Times New Roman" w:cs="Times New Roman"/>
          <w:sz w:val="28"/>
          <w:szCs w:val="28"/>
          <w:lang w:val="uk-UA" w:eastAsia="uk-UA" w:bidi="ar-SA"/>
        </w:rPr>
        <w:t xml:space="preserve">. Які завдання виконує патентне відомство? </w:t>
      </w:r>
    </w:p>
    <w:p w14:paraId="25B46EC1"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Pr>
          <w:rFonts w:ascii="Times New Roman" w:eastAsia="Calibri" w:hAnsi="Times New Roman" w:cs="Times New Roman"/>
          <w:sz w:val="28"/>
          <w:szCs w:val="28"/>
          <w:lang w:val="uk-UA" w:eastAsia="uk-UA" w:bidi="ar-SA"/>
        </w:rPr>
        <w:t>9</w:t>
      </w:r>
      <w:r w:rsidRPr="00451649">
        <w:rPr>
          <w:rFonts w:ascii="Times New Roman" w:eastAsia="Calibri" w:hAnsi="Times New Roman" w:cs="Times New Roman"/>
          <w:sz w:val="28"/>
          <w:szCs w:val="28"/>
          <w:lang w:val="uk-UA" w:eastAsia="uk-UA" w:bidi="ar-SA"/>
        </w:rPr>
        <w:t xml:space="preserve">. Визначте, хто може бути суб’єктами права інтелектуальної власності. </w:t>
      </w:r>
    </w:p>
    <w:p w14:paraId="1609A0AE"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Pr>
          <w:rFonts w:ascii="Times New Roman" w:eastAsia="Calibri" w:hAnsi="Times New Roman" w:cs="Times New Roman"/>
          <w:sz w:val="28"/>
          <w:szCs w:val="28"/>
          <w:lang w:val="uk-UA" w:eastAsia="uk-UA" w:bidi="ar-SA"/>
        </w:rPr>
        <w:t>10</w:t>
      </w:r>
      <w:r w:rsidRPr="00451649">
        <w:rPr>
          <w:rFonts w:ascii="Times New Roman" w:eastAsia="Calibri" w:hAnsi="Times New Roman" w:cs="Times New Roman"/>
          <w:sz w:val="28"/>
          <w:szCs w:val="28"/>
          <w:lang w:val="uk-UA" w:eastAsia="uk-UA" w:bidi="ar-SA"/>
        </w:rPr>
        <w:t xml:space="preserve">. Що українське законодавство відносить до об’єктів права інтелектуальної власності? </w:t>
      </w:r>
    </w:p>
    <w:p w14:paraId="0A660064"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Pr>
          <w:rFonts w:ascii="Times New Roman" w:eastAsia="Calibri" w:hAnsi="Times New Roman" w:cs="Times New Roman"/>
          <w:sz w:val="28"/>
          <w:szCs w:val="28"/>
          <w:lang w:val="uk-UA" w:eastAsia="uk-UA" w:bidi="ar-SA"/>
        </w:rPr>
        <w:t>11</w:t>
      </w:r>
      <w:r w:rsidRPr="00451649">
        <w:rPr>
          <w:rFonts w:ascii="Times New Roman" w:eastAsia="Calibri" w:hAnsi="Times New Roman" w:cs="Times New Roman"/>
          <w:sz w:val="28"/>
          <w:szCs w:val="28"/>
          <w:lang w:val="uk-UA" w:eastAsia="uk-UA" w:bidi="ar-SA"/>
        </w:rPr>
        <w:t xml:space="preserve">. Право попереднього користувача. </w:t>
      </w:r>
    </w:p>
    <w:p w14:paraId="0629B341"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Pr>
          <w:rFonts w:ascii="Times New Roman" w:eastAsia="Calibri" w:hAnsi="Times New Roman" w:cs="Times New Roman"/>
          <w:sz w:val="28"/>
          <w:szCs w:val="28"/>
          <w:lang w:val="uk-UA" w:eastAsia="uk-UA" w:bidi="ar-SA"/>
        </w:rPr>
        <w:t>12</w:t>
      </w:r>
      <w:r w:rsidRPr="00451649">
        <w:rPr>
          <w:rFonts w:ascii="Times New Roman" w:eastAsia="Calibri" w:hAnsi="Times New Roman" w:cs="Times New Roman"/>
          <w:sz w:val="28"/>
          <w:szCs w:val="28"/>
          <w:lang w:val="uk-UA" w:eastAsia="uk-UA" w:bidi="ar-SA"/>
        </w:rPr>
        <w:t xml:space="preserve">. Тимчасова правова охорона. </w:t>
      </w:r>
    </w:p>
    <w:p w14:paraId="08CE7D90"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Pr>
          <w:rFonts w:ascii="Times New Roman" w:eastAsia="Calibri" w:hAnsi="Times New Roman" w:cs="Times New Roman"/>
          <w:sz w:val="28"/>
          <w:szCs w:val="28"/>
          <w:lang w:val="uk-UA" w:eastAsia="uk-UA" w:bidi="ar-SA"/>
        </w:rPr>
        <w:t>13</w:t>
      </w:r>
      <w:r w:rsidRPr="00451649">
        <w:rPr>
          <w:rFonts w:ascii="Times New Roman" w:eastAsia="Calibri" w:hAnsi="Times New Roman" w:cs="Times New Roman"/>
          <w:sz w:val="28"/>
          <w:szCs w:val="28"/>
          <w:lang w:val="uk-UA" w:eastAsia="uk-UA" w:bidi="ar-SA"/>
        </w:rPr>
        <w:t xml:space="preserve">. Склад заявки на винахід </w:t>
      </w:r>
    </w:p>
    <w:p w14:paraId="74B3B295"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Pr>
          <w:rFonts w:ascii="Times New Roman" w:eastAsia="Calibri" w:hAnsi="Times New Roman" w:cs="Times New Roman"/>
          <w:sz w:val="28"/>
          <w:szCs w:val="28"/>
          <w:lang w:val="uk-UA" w:eastAsia="uk-UA" w:bidi="ar-SA"/>
        </w:rPr>
        <w:t>14</w:t>
      </w:r>
      <w:r w:rsidRPr="00451649">
        <w:rPr>
          <w:rFonts w:ascii="Times New Roman" w:eastAsia="Calibri" w:hAnsi="Times New Roman" w:cs="Times New Roman"/>
          <w:sz w:val="28"/>
          <w:szCs w:val="28"/>
          <w:lang w:val="uk-UA" w:eastAsia="uk-UA" w:bidi="ar-SA"/>
        </w:rPr>
        <w:t xml:space="preserve">. Склад заявки на корисну модель </w:t>
      </w:r>
    </w:p>
    <w:p w14:paraId="2CD703F4"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Pr>
          <w:rFonts w:ascii="Times New Roman" w:eastAsia="Calibri" w:hAnsi="Times New Roman" w:cs="Times New Roman"/>
          <w:sz w:val="28"/>
          <w:szCs w:val="28"/>
          <w:lang w:val="uk-UA" w:eastAsia="uk-UA" w:bidi="ar-SA"/>
        </w:rPr>
        <w:t>15</w:t>
      </w:r>
      <w:r w:rsidRPr="00451649">
        <w:rPr>
          <w:rFonts w:ascii="Times New Roman" w:eastAsia="Calibri" w:hAnsi="Times New Roman" w:cs="Times New Roman"/>
          <w:sz w:val="28"/>
          <w:szCs w:val="28"/>
          <w:lang w:val="uk-UA" w:eastAsia="uk-UA" w:bidi="ar-SA"/>
        </w:rPr>
        <w:t xml:space="preserve">. Склад заявки на промисловий зразок </w:t>
      </w:r>
    </w:p>
    <w:p w14:paraId="4FBF6B00"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lastRenderedPageBreak/>
        <w:t>1</w:t>
      </w:r>
      <w:r>
        <w:rPr>
          <w:rFonts w:ascii="Times New Roman" w:eastAsia="Calibri" w:hAnsi="Times New Roman" w:cs="Times New Roman"/>
          <w:sz w:val="28"/>
          <w:szCs w:val="28"/>
          <w:lang w:val="uk-UA" w:eastAsia="uk-UA" w:bidi="ar-SA"/>
        </w:rPr>
        <w:t>6</w:t>
      </w:r>
      <w:r w:rsidRPr="00451649">
        <w:rPr>
          <w:rFonts w:ascii="Times New Roman" w:eastAsia="Calibri" w:hAnsi="Times New Roman" w:cs="Times New Roman"/>
          <w:sz w:val="28"/>
          <w:szCs w:val="28"/>
          <w:lang w:val="uk-UA" w:eastAsia="uk-UA" w:bidi="ar-SA"/>
        </w:rPr>
        <w:t xml:space="preserve">. Види промислових зразків. </w:t>
      </w:r>
    </w:p>
    <w:p w14:paraId="7D78C426"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1</w:t>
      </w:r>
      <w:r>
        <w:rPr>
          <w:rFonts w:ascii="Times New Roman" w:eastAsia="Calibri" w:hAnsi="Times New Roman" w:cs="Times New Roman"/>
          <w:sz w:val="28"/>
          <w:szCs w:val="28"/>
          <w:lang w:val="uk-UA" w:eastAsia="uk-UA" w:bidi="ar-SA"/>
        </w:rPr>
        <w:t>7</w:t>
      </w:r>
      <w:r w:rsidRPr="00451649">
        <w:rPr>
          <w:rFonts w:ascii="Times New Roman" w:eastAsia="Calibri" w:hAnsi="Times New Roman" w:cs="Times New Roman"/>
          <w:sz w:val="28"/>
          <w:szCs w:val="28"/>
          <w:lang w:val="uk-UA" w:eastAsia="uk-UA" w:bidi="ar-SA"/>
        </w:rPr>
        <w:t xml:space="preserve">. Критерії патентоспроможності винаходу </w:t>
      </w:r>
    </w:p>
    <w:p w14:paraId="1D09EE40"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1</w:t>
      </w:r>
      <w:r>
        <w:rPr>
          <w:rFonts w:ascii="Times New Roman" w:eastAsia="Calibri" w:hAnsi="Times New Roman" w:cs="Times New Roman"/>
          <w:sz w:val="28"/>
          <w:szCs w:val="28"/>
          <w:lang w:val="uk-UA" w:eastAsia="uk-UA" w:bidi="ar-SA"/>
        </w:rPr>
        <w:t>8</w:t>
      </w:r>
      <w:r w:rsidRPr="00451649">
        <w:rPr>
          <w:rFonts w:ascii="Times New Roman" w:eastAsia="Calibri" w:hAnsi="Times New Roman" w:cs="Times New Roman"/>
          <w:sz w:val="28"/>
          <w:szCs w:val="28"/>
          <w:lang w:val="uk-UA" w:eastAsia="uk-UA" w:bidi="ar-SA"/>
        </w:rPr>
        <w:t xml:space="preserve">. Критерії патентоспроможності корисної моделі </w:t>
      </w:r>
    </w:p>
    <w:p w14:paraId="2105DE40"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1</w:t>
      </w:r>
      <w:r>
        <w:rPr>
          <w:rFonts w:ascii="Times New Roman" w:eastAsia="Calibri" w:hAnsi="Times New Roman" w:cs="Times New Roman"/>
          <w:sz w:val="28"/>
          <w:szCs w:val="28"/>
          <w:lang w:val="uk-UA" w:eastAsia="uk-UA" w:bidi="ar-SA"/>
        </w:rPr>
        <w:t>9</w:t>
      </w:r>
      <w:r w:rsidRPr="00451649">
        <w:rPr>
          <w:rFonts w:ascii="Times New Roman" w:eastAsia="Calibri" w:hAnsi="Times New Roman" w:cs="Times New Roman"/>
          <w:sz w:val="28"/>
          <w:szCs w:val="28"/>
          <w:lang w:val="uk-UA" w:eastAsia="uk-UA" w:bidi="ar-SA"/>
        </w:rPr>
        <w:t xml:space="preserve">. Критерії патентоспроможності промисловго зразка. </w:t>
      </w:r>
    </w:p>
    <w:p w14:paraId="792BFE49"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Pr>
          <w:rFonts w:ascii="Times New Roman" w:eastAsia="Calibri" w:hAnsi="Times New Roman" w:cs="Times New Roman"/>
          <w:sz w:val="28"/>
          <w:szCs w:val="28"/>
          <w:lang w:val="uk-UA" w:eastAsia="uk-UA" w:bidi="ar-SA"/>
        </w:rPr>
        <w:t>20</w:t>
      </w:r>
      <w:r w:rsidRPr="00451649">
        <w:rPr>
          <w:rFonts w:ascii="Times New Roman" w:eastAsia="Calibri" w:hAnsi="Times New Roman" w:cs="Times New Roman"/>
          <w:sz w:val="28"/>
          <w:szCs w:val="28"/>
          <w:lang w:val="uk-UA" w:eastAsia="uk-UA" w:bidi="ar-SA"/>
        </w:rPr>
        <w:t xml:space="preserve">. Обсяг правової охорони винаходу (КМ), промислового зразка. </w:t>
      </w:r>
    </w:p>
    <w:p w14:paraId="27C729D6" w14:textId="77777777" w:rsidR="00A90134" w:rsidRPr="00451649" w:rsidRDefault="00A90134" w:rsidP="00A90134">
      <w:pPr>
        <w:widowControl/>
        <w:autoSpaceDE w:val="0"/>
        <w:autoSpaceDN w:val="0"/>
        <w:adjustRightInd w:val="0"/>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Рекомендована література:</w:t>
      </w:r>
    </w:p>
    <w:p w14:paraId="1E9CBF33"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1. Якубівський І.Є. Набуття, здійснення та захист майнових прав інтелектуальної власності в Україні [Текст] : монографія / І. Є. Якубівський ; Львів. нац. ун-т ім. Івана Франка. Львів : ЛНУ ім. Івана Франка, 2018. 521 с. </w:t>
      </w:r>
    </w:p>
    <w:p w14:paraId="7E5FD3CD"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2. Alper A. E., Alper F. O., Ozayturk G., and Mik, F. Testing the long-run impact of economic growth, energy consumption, and globalization on ecological footprint: new evidence from Fourier bootstrap ARDL and Fourier bootstrap Toda–Yamamoto test results. Environ. Sci. Pollut. Res, 2022. P.1–16. </w:t>
      </w:r>
    </w:p>
    <w:p w14:paraId="3D4D5C3B"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3. Anjum T., Farrukh M., Heidler P., and Díaz Tautiva J. A. Entrepreneurial intention: creativity, entrepreneurship, and university support. J. Open Innov. Technol. Mark. Complex, 2020. P. 7–11. </w:t>
      </w:r>
    </w:p>
    <w:p w14:paraId="5BD8078B"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4. Ar I. M., Temel S., Dabic M., Howells J., Mert A., Baris Yesilay R. The Role of Supporting Factors on Patenting Activities in Emerging Entrepreneurial Universities. IEEE Transactions on Engineering Management, 2021, 1–12. doi: 10.1109/tem.2021.3069147 </w:t>
      </w:r>
    </w:p>
    <w:p w14:paraId="09A63D9C"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5. Bigliardi B., Ferraro G., Filippelli S., and Galati F. The past, present and future of open innovation. Eur. J. Innov. Manag. 24, 2020. P. 1130–1161. </w:t>
      </w:r>
    </w:p>
    <w:p w14:paraId="4996428B" w14:textId="77777777" w:rsidR="00A90134" w:rsidRPr="00451649" w:rsidRDefault="00A90134" w:rsidP="00A90134">
      <w:pPr>
        <w:pStyle w:val="a3"/>
        <w:shd w:val="clear" w:color="auto" w:fill="FFFFFF"/>
        <w:tabs>
          <w:tab w:val="left" w:pos="993"/>
          <w:tab w:val="left" w:pos="1134"/>
        </w:tabs>
        <w:autoSpaceDE w:val="0"/>
        <w:autoSpaceDN w:val="0"/>
        <w:adjustRightInd w:val="0"/>
        <w:spacing w:line="360" w:lineRule="auto"/>
        <w:ind w:left="0" w:firstLine="709"/>
        <w:contextualSpacing w:val="0"/>
        <w:jc w:val="both"/>
        <w:rPr>
          <w:rFonts w:ascii="Times New Roman" w:hAnsi="Times New Roman" w:cs="Times New Roman"/>
          <w:sz w:val="28"/>
          <w:szCs w:val="28"/>
          <w:lang w:val="uk-UA"/>
        </w:rPr>
      </w:pPr>
    </w:p>
    <w:p w14:paraId="2483A32B" w14:textId="77777777" w:rsidR="00A90134" w:rsidRPr="000A4889" w:rsidRDefault="00A90134" w:rsidP="00A90134">
      <w:pPr>
        <w:shd w:val="clear" w:color="auto" w:fill="FFFFFF"/>
        <w:autoSpaceDE w:val="0"/>
        <w:autoSpaceDN w:val="0"/>
        <w:adjustRightInd w:val="0"/>
        <w:spacing w:line="360" w:lineRule="auto"/>
        <w:ind w:firstLine="709"/>
        <w:jc w:val="center"/>
        <w:rPr>
          <w:rFonts w:ascii="Times New Roman" w:hAnsi="Times New Roman" w:cs="Times New Roman"/>
          <w:caps/>
          <w:sz w:val="28"/>
          <w:szCs w:val="28"/>
          <w:lang w:val="uk-UA"/>
        </w:rPr>
      </w:pPr>
      <w:r w:rsidRPr="00451649">
        <w:rPr>
          <w:rFonts w:ascii="Times New Roman" w:hAnsi="Times New Roman" w:cs="Times New Roman"/>
          <w:caps/>
          <w:sz w:val="28"/>
          <w:szCs w:val="28"/>
          <w:lang w:val="uk-UA"/>
        </w:rPr>
        <w:t xml:space="preserve">Тема 3. </w:t>
      </w:r>
      <w:r w:rsidRPr="000A4889">
        <w:rPr>
          <w:rFonts w:ascii="Times New Roman" w:hAnsi="Times New Roman" w:cs="Times New Roman"/>
          <w:caps/>
          <w:sz w:val="28"/>
          <w:szCs w:val="28"/>
          <w:lang w:val="uk-UA"/>
        </w:rPr>
        <w:t>Об'єкти авторського права</w:t>
      </w:r>
    </w:p>
    <w:p w14:paraId="691765D6" w14:textId="77777777" w:rsidR="00A90134" w:rsidRPr="00451649" w:rsidRDefault="00A90134" w:rsidP="00A90134">
      <w:pPr>
        <w:widowControl/>
        <w:autoSpaceDE w:val="0"/>
        <w:autoSpaceDN w:val="0"/>
        <w:adjustRightInd w:val="0"/>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План:</w:t>
      </w:r>
    </w:p>
    <w:p w14:paraId="41AAABF1"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3.1. Авторське право. Умови виникнення. Предмет охорони. Винятки</w:t>
      </w:r>
    </w:p>
    <w:p w14:paraId="4B93174A"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3.2. Майнові та немайнові права. Відповідальність порушення прав</w:t>
      </w:r>
    </w:p>
    <w:p w14:paraId="64F14A72"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3.3. Охорона прав на програми для ЕОМ та бази даних</w:t>
      </w:r>
    </w:p>
    <w:p w14:paraId="17C1EC15"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3.4. Правова охорона типології інтегральних мікросхем</w:t>
      </w:r>
    </w:p>
    <w:p w14:paraId="058A8DFE" w14:textId="77777777" w:rsidR="00A90134" w:rsidRPr="00451649" w:rsidRDefault="00A90134" w:rsidP="00A90134">
      <w:pPr>
        <w:widowControl/>
        <w:tabs>
          <w:tab w:val="left" w:pos="1134"/>
        </w:tabs>
        <w:autoSpaceDE w:val="0"/>
        <w:autoSpaceDN w:val="0"/>
        <w:adjustRightInd w:val="0"/>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Завдання на самостійну роботу:</w:t>
      </w:r>
    </w:p>
    <w:p w14:paraId="2F75EAC5" w14:textId="77777777" w:rsidR="00A90134" w:rsidRPr="00451649" w:rsidRDefault="00A90134" w:rsidP="00A90134">
      <w:pPr>
        <w:widowControl/>
        <w:tabs>
          <w:tab w:val="left" w:pos="1134"/>
        </w:tabs>
        <w:autoSpaceDE w:val="0"/>
        <w:autoSpaceDN w:val="0"/>
        <w:adjustRightInd w:val="0"/>
        <w:spacing w:line="360" w:lineRule="auto"/>
        <w:ind w:firstLine="709"/>
        <w:jc w:val="both"/>
        <w:rPr>
          <w:rFonts w:ascii="Times New Roman" w:eastAsia="Calibri" w:hAnsi="Times New Roman" w:cs="Times New Roman"/>
          <w:sz w:val="28"/>
          <w:szCs w:val="28"/>
          <w:u w:val="single"/>
          <w:lang w:val="uk-UA" w:eastAsia="en-US" w:bidi="ar-SA"/>
        </w:rPr>
      </w:pPr>
      <w:r w:rsidRPr="00451649">
        <w:rPr>
          <w:rFonts w:ascii="Times New Roman" w:eastAsia="Calibri" w:hAnsi="Times New Roman" w:cs="Times New Roman"/>
          <w:sz w:val="28"/>
          <w:szCs w:val="28"/>
          <w:u w:val="single"/>
          <w:lang w:val="uk-UA" w:eastAsia="en-US" w:bidi="ar-SA"/>
        </w:rPr>
        <w:lastRenderedPageBreak/>
        <w:t>1. Виконати творче завдання (реферат) за темами:</w:t>
      </w:r>
    </w:p>
    <w:p w14:paraId="59BC4275" w14:textId="77777777" w:rsidR="00A90134" w:rsidRPr="00451649" w:rsidRDefault="00A90134" w:rsidP="00A90134">
      <w:pPr>
        <w:shd w:val="clear" w:color="auto" w:fill="FFFFFF"/>
        <w:tabs>
          <w:tab w:val="left" w:pos="420"/>
        </w:tabs>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1. Законодавство України щодо інтелектуальної власності.</w:t>
      </w:r>
    </w:p>
    <w:p w14:paraId="264E79DE" w14:textId="77777777" w:rsidR="00A90134" w:rsidRPr="00451649" w:rsidRDefault="00A90134" w:rsidP="00A90134">
      <w:pPr>
        <w:widowControl/>
        <w:tabs>
          <w:tab w:val="left" w:pos="1134"/>
        </w:tabs>
        <w:autoSpaceDE w:val="0"/>
        <w:autoSpaceDN w:val="0"/>
        <w:adjustRightInd w:val="0"/>
        <w:spacing w:line="360" w:lineRule="auto"/>
        <w:ind w:firstLine="709"/>
        <w:jc w:val="both"/>
        <w:rPr>
          <w:rFonts w:ascii="Times New Roman" w:eastAsia="Calibri" w:hAnsi="Times New Roman" w:cs="Times New Roman"/>
          <w:sz w:val="28"/>
          <w:szCs w:val="28"/>
          <w:u w:val="single"/>
          <w:lang w:val="uk-UA" w:eastAsia="en-US" w:bidi="ar-SA"/>
        </w:rPr>
      </w:pPr>
      <w:r w:rsidRPr="00451649">
        <w:rPr>
          <w:rFonts w:ascii="Times New Roman" w:eastAsia="Calibri" w:hAnsi="Times New Roman" w:cs="Times New Roman"/>
          <w:sz w:val="28"/>
          <w:szCs w:val="28"/>
          <w:u w:val="single"/>
          <w:lang w:val="uk-UA" w:eastAsia="en-US" w:bidi="ar-SA"/>
        </w:rPr>
        <w:t>2. Виконати контрольні завдання:</w:t>
      </w:r>
    </w:p>
    <w:p w14:paraId="2BA5FAB0"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1. Які елементи виділяють у комерційному найменуванні? </w:t>
      </w:r>
    </w:p>
    <w:p w14:paraId="198EFEE4"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2. Чим відрізняється комерційне найменування від торговельної марки? </w:t>
      </w:r>
    </w:p>
    <w:p w14:paraId="1DD53936"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3. Чи може комерційне найменування належати фізичній особі? </w:t>
      </w:r>
    </w:p>
    <w:p w14:paraId="180091EE"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4. Чи можна відступати право на комерційне найменування іншій особі? </w:t>
      </w:r>
    </w:p>
    <w:p w14:paraId="68EB0B9C"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5. Торговельні марки та їх види. </w:t>
      </w:r>
    </w:p>
    <w:p w14:paraId="1C2949B3"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6. Які позначення не можуть бути зареєстровані як торговельні марки? </w:t>
      </w:r>
    </w:p>
    <w:p w14:paraId="76FD0C53"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7. Як охороняють права на добре відомі марки? </w:t>
      </w:r>
    </w:p>
    <w:p w14:paraId="64CEC41C"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8. Які майнові права випливають зі свідоцтва на торговельну марку? </w:t>
      </w:r>
    </w:p>
    <w:p w14:paraId="6B465F07"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9. Які наслідки невикористання торговельної марки її володільцем </w:t>
      </w:r>
    </w:p>
    <w:p w14:paraId="05B88F3A" w14:textId="77777777" w:rsidR="00A90134" w:rsidRPr="00451649" w:rsidRDefault="00A90134" w:rsidP="00A90134">
      <w:pPr>
        <w:widowControl/>
        <w:tabs>
          <w:tab w:val="left" w:pos="1134"/>
        </w:tabs>
        <w:autoSpaceDE w:val="0"/>
        <w:autoSpaceDN w:val="0"/>
        <w:adjustRightInd w:val="0"/>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Рекомендована література:</w:t>
      </w:r>
    </w:p>
    <w:p w14:paraId="145B44F8"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1. Якубівський І.Є. Набуття, здійснення та захист майнових прав інтелектуальної власності в Україні [Текст] : монографія / І. Є. Якубівський ; Львів. нац. ун-т ім. Івана Франка. Львів : ЛНУ ім. Івана Франка, 2018. 521 с. </w:t>
      </w:r>
    </w:p>
    <w:p w14:paraId="0C71879C"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2. Alper A. E., Alper F. O., Ozayturk G., and Mik, F. Testing the long-run impact of economic growth, energy consumption, and globalization on ecological footprint: new evidence from Fourier bootstrap ARDL and Fourier bootstrap Toda–Yamamoto test results. Environ. Sci. Pollut. Res, 2022. P.1–16. </w:t>
      </w:r>
    </w:p>
    <w:p w14:paraId="7A6C10E8"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3. Anjum T., Farrukh M., Heidler P., and Díaz Tautiva J. A. Entrepreneurial intention: creativity, entrepreneurship, and university support. J. Open Innov. Technol. Mark. Complex, 2020. P. 7–11. </w:t>
      </w:r>
    </w:p>
    <w:p w14:paraId="1ED19F0D"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4. Ar I. M., Temel S., Dabic M., Howells J., Mert A., Baris Yesilay R. The Role of Supporting Factors on Patenting Activities in Emerging Entrepreneurial Universities. IEEE Transactions on Engineering Management, 2021, 1–12. doi: 10.1109/tem.2021.3069147 </w:t>
      </w:r>
    </w:p>
    <w:p w14:paraId="6ACF787B"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5. Bigliardi B., Ferraro G., Filippelli S., and Galati F. The past, present and future of open innovation. Eur. J. Innov. Manag. 24, 2020. P. 1130–1161. 6.Global </w:t>
      </w:r>
      <w:r w:rsidRPr="00451649">
        <w:rPr>
          <w:rFonts w:ascii="Times New Roman" w:hAnsi="Times New Roman" w:cs="Times New Roman"/>
          <w:sz w:val="28"/>
          <w:szCs w:val="28"/>
          <w:lang w:val="uk-UA"/>
        </w:rPr>
        <w:lastRenderedPageBreak/>
        <w:t>Innovation Index 2020: Who Will Finance Innovation? Retrieved from https://www.wipo.int/ edocs/pubdocs/en/wipo_pub_gii_2020.pdf</w:t>
      </w:r>
    </w:p>
    <w:p w14:paraId="344E00D1"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p>
    <w:p w14:paraId="2F822EC3" w14:textId="77777777" w:rsidR="00A90134" w:rsidRPr="000A4889" w:rsidRDefault="00A90134" w:rsidP="00A90134">
      <w:pPr>
        <w:shd w:val="clear" w:color="auto" w:fill="FFFFFF"/>
        <w:autoSpaceDE w:val="0"/>
        <w:autoSpaceDN w:val="0"/>
        <w:adjustRightInd w:val="0"/>
        <w:spacing w:line="360" w:lineRule="auto"/>
        <w:ind w:firstLine="709"/>
        <w:jc w:val="center"/>
        <w:rPr>
          <w:rFonts w:ascii="Times New Roman" w:hAnsi="Times New Roman" w:cs="Times New Roman"/>
          <w:caps/>
          <w:sz w:val="28"/>
          <w:szCs w:val="28"/>
          <w:lang w:val="uk-UA"/>
        </w:rPr>
      </w:pPr>
      <w:r w:rsidRPr="00451649">
        <w:rPr>
          <w:rFonts w:ascii="Times New Roman" w:hAnsi="Times New Roman" w:cs="Times New Roman"/>
          <w:caps/>
          <w:sz w:val="28"/>
          <w:szCs w:val="28"/>
          <w:lang w:val="uk-UA"/>
        </w:rPr>
        <w:t xml:space="preserve">Тема 4. </w:t>
      </w:r>
      <w:r w:rsidRPr="000A4889">
        <w:rPr>
          <w:rFonts w:ascii="Times New Roman" w:hAnsi="Times New Roman" w:cs="Times New Roman"/>
          <w:caps/>
          <w:sz w:val="28"/>
          <w:szCs w:val="28"/>
          <w:lang w:val="uk-UA"/>
        </w:rPr>
        <w:t>Правова охорона товарних знаків</w:t>
      </w:r>
    </w:p>
    <w:p w14:paraId="3048CAB4" w14:textId="77777777" w:rsidR="00A90134" w:rsidRPr="00451649" w:rsidRDefault="00A90134" w:rsidP="00A90134">
      <w:pPr>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План:</w:t>
      </w:r>
    </w:p>
    <w:p w14:paraId="73952963"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4.1. Умови виникнення</w:t>
      </w:r>
    </w:p>
    <w:p w14:paraId="3C61BE8A"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4.2. Предмет правової охорони. Критерії охороноздатності. Винятки</w:t>
      </w:r>
    </w:p>
    <w:p w14:paraId="0CD78C7A"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4.3. Товарні знаки та промислові зразки</w:t>
      </w:r>
    </w:p>
    <w:p w14:paraId="4434DDB7" w14:textId="77777777" w:rsidR="00A90134" w:rsidRPr="00451649" w:rsidRDefault="00A90134" w:rsidP="00A90134">
      <w:pPr>
        <w:widowControl/>
        <w:autoSpaceDE w:val="0"/>
        <w:autoSpaceDN w:val="0"/>
        <w:adjustRightInd w:val="0"/>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Завдання на самостійну роботу:</w:t>
      </w:r>
    </w:p>
    <w:p w14:paraId="3B2A9491" w14:textId="77777777" w:rsidR="00A90134" w:rsidRPr="00451649" w:rsidRDefault="00A90134" w:rsidP="00A90134">
      <w:pPr>
        <w:widowControl/>
        <w:autoSpaceDE w:val="0"/>
        <w:autoSpaceDN w:val="0"/>
        <w:adjustRightInd w:val="0"/>
        <w:spacing w:line="360" w:lineRule="auto"/>
        <w:ind w:firstLine="709"/>
        <w:jc w:val="both"/>
        <w:rPr>
          <w:rFonts w:ascii="Times New Roman" w:eastAsia="Calibri" w:hAnsi="Times New Roman" w:cs="Times New Roman"/>
          <w:sz w:val="28"/>
          <w:szCs w:val="28"/>
          <w:u w:val="single"/>
          <w:lang w:val="uk-UA" w:eastAsia="en-US" w:bidi="ar-SA"/>
        </w:rPr>
      </w:pPr>
      <w:r w:rsidRPr="00451649">
        <w:rPr>
          <w:rFonts w:ascii="Times New Roman" w:eastAsia="Calibri" w:hAnsi="Times New Roman" w:cs="Times New Roman"/>
          <w:sz w:val="28"/>
          <w:szCs w:val="28"/>
          <w:u w:val="single"/>
          <w:lang w:val="uk-UA" w:eastAsia="en-US" w:bidi="ar-SA"/>
        </w:rPr>
        <w:t>1. Виконати творче завдання (реферат) за темами:</w:t>
      </w:r>
    </w:p>
    <w:p w14:paraId="6B924568" w14:textId="77777777" w:rsidR="00A90134" w:rsidRPr="00451649" w:rsidRDefault="00A90134" w:rsidP="00A90134">
      <w:pPr>
        <w:shd w:val="clear" w:color="auto" w:fill="FFFFFF"/>
        <w:tabs>
          <w:tab w:val="left" w:pos="420"/>
        </w:tabs>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1. </w:t>
      </w:r>
      <w:r w:rsidRPr="00451649">
        <w:rPr>
          <w:rFonts w:ascii="Times New Roman" w:hAnsi="Times New Roman" w:cs="Times New Roman"/>
          <w:bCs/>
          <w:sz w:val="28"/>
          <w:szCs w:val="28"/>
          <w:lang w:val="uk-UA"/>
        </w:rPr>
        <w:t>ТРВЗ та альтернативні підходи для вирішення завдань.</w:t>
      </w:r>
    </w:p>
    <w:p w14:paraId="657D929A" w14:textId="77777777" w:rsidR="00A90134" w:rsidRPr="00451649" w:rsidRDefault="00A90134" w:rsidP="00A90134">
      <w:pPr>
        <w:tabs>
          <w:tab w:val="right" w:pos="3753"/>
          <w:tab w:val="left" w:pos="3911"/>
          <w:tab w:val="left" w:pos="5046"/>
          <w:tab w:val="left" w:pos="8255"/>
        </w:tabs>
        <w:spacing w:line="360" w:lineRule="auto"/>
        <w:ind w:firstLine="709"/>
        <w:jc w:val="both"/>
        <w:rPr>
          <w:rFonts w:ascii="Times New Roman" w:eastAsia="Calibri" w:hAnsi="Times New Roman" w:cs="Times New Roman"/>
          <w:sz w:val="28"/>
          <w:szCs w:val="28"/>
          <w:u w:val="single"/>
          <w:lang w:val="uk-UA" w:eastAsia="en-US" w:bidi="ar-SA"/>
        </w:rPr>
      </w:pPr>
      <w:r w:rsidRPr="00451649">
        <w:rPr>
          <w:rFonts w:ascii="Times New Roman" w:eastAsia="Calibri" w:hAnsi="Times New Roman" w:cs="Times New Roman"/>
          <w:sz w:val="28"/>
          <w:szCs w:val="28"/>
          <w:u w:val="single"/>
          <w:lang w:val="uk-UA" w:eastAsia="en-US" w:bidi="ar-SA"/>
        </w:rPr>
        <w:t>2. Виконати контрольні завдання:</w:t>
      </w:r>
    </w:p>
    <w:p w14:paraId="1D6E0679"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1. Що таке наукове відкриттів? </w:t>
      </w:r>
    </w:p>
    <w:p w14:paraId="20FB1259"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2. У чому полягає вимога оригінальності компонування ІМС? </w:t>
      </w:r>
    </w:p>
    <w:p w14:paraId="5AFB9142"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3. Хто може бути визнаний автором компонування? </w:t>
      </w:r>
    </w:p>
    <w:p w14:paraId="00008246"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4. Чи належать автору компонування ІМС певні немайнові права? </w:t>
      </w:r>
    </w:p>
    <w:p w14:paraId="2E925D1F"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5. Які права належать особі, що незалежно створила компонування ІМС, аналогічне існуючому? </w:t>
      </w:r>
    </w:p>
    <w:p w14:paraId="400B2FC0"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6. Які ознаки характеризують охороноздатність раціоналізаторської пропозиції? </w:t>
      </w:r>
    </w:p>
    <w:p w14:paraId="0833B6F0"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7. Які права належать авторам раціоналізаторських пропозицій? </w:t>
      </w:r>
    </w:p>
    <w:p w14:paraId="42FDD507"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8. У чому полягають критерії охороноздатності сорту рослин? </w:t>
      </w:r>
    </w:p>
    <w:p w14:paraId="1EE23E18"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9. У чому полягає право на комерційну таємницю? </w:t>
      </w:r>
    </w:p>
    <w:p w14:paraId="6874DC4F"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10. Яка інформація не може бути комерційною таємницею? </w:t>
      </w:r>
    </w:p>
    <w:p w14:paraId="6634A860"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11. Які існують правомірні способи одержання комерційної таємниць? </w:t>
      </w:r>
    </w:p>
    <w:p w14:paraId="0D2C5760" w14:textId="77777777" w:rsidR="00A90134" w:rsidRPr="00451649" w:rsidRDefault="00A90134" w:rsidP="00A90134">
      <w:pPr>
        <w:widowControl/>
        <w:autoSpaceDE w:val="0"/>
        <w:autoSpaceDN w:val="0"/>
        <w:adjustRightInd w:val="0"/>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Рекомендована література:</w:t>
      </w:r>
    </w:p>
    <w:p w14:paraId="7920B1F2"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1. Хрідочкін, А. В. Енциклопедія інтелектуальної власності [Текст] : практ. посіб. / А. В. Хрідочкін, М. Ю. Віхляєв, А. А. Ломакіна. Одеса : Видавничий дім «Гельветика», 2022. 580 с. </w:t>
      </w:r>
    </w:p>
    <w:p w14:paraId="76579A54"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2. Шуба І.В. Інтелектуальна власність: Конспект лекцій для студентів </w:t>
      </w:r>
      <w:r w:rsidRPr="00451649">
        <w:rPr>
          <w:rFonts w:ascii="Times New Roman" w:hAnsi="Times New Roman" w:cs="Times New Roman"/>
          <w:sz w:val="28"/>
          <w:szCs w:val="28"/>
          <w:lang w:val="uk-UA"/>
        </w:rPr>
        <w:lastRenderedPageBreak/>
        <w:t>усіх форм навчання. Електронне видання. Харків: НТУ «ХПІ», 2021. 96 с.</w:t>
      </w:r>
    </w:p>
    <w:p w14:paraId="19C88DD1"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3. Anjum T., Farrukh M., Heidler P., and Díaz Tautiva J. A. Entrepreneurial intention: creativity, entrepreneurship, and university support. J. Open Innov. Technol. Mark. Complex, 2020. P. 7–11. </w:t>
      </w:r>
    </w:p>
    <w:p w14:paraId="3DF543CC"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4. Ar I. M., Temel S., Dabic M., Howells J., Mert A., Baris Yesilay R. The Role of Supporting Factors on Patenting Activities in Emerging Entrepreneurial Universities. IEEE Transactions on Engineering Management, 2021, 1–12. doi: 10.1109/tem.2021.3069147 </w:t>
      </w:r>
    </w:p>
    <w:p w14:paraId="0536BDC8"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5. Bigliardi B., Ferraro G., Filippelli S., and Galati F. The past, present and future of open innovation. Eur. J. Innov. Manag. 24, 2020. P. 1130–1161. 6.Global Innovation Index 2020: Who Will Finance Innovation? Retrieved from https://www.wipo.int/ edocs/pubdocs/en/wipo_pub_gii_2020.pdf</w:t>
      </w:r>
    </w:p>
    <w:p w14:paraId="201B5EE0"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p>
    <w:p w14:paraId="55137A36" w14:textId="77777777" w:rsidR="00A90134" w:rsidRPr="000A4889" w:rsidRDefault="00A90134" w:rsidP="00A90134">
      <w:pPr>
        <w:shd w:val="clear" w:color="auto" w:fill="FFFFFF"/>
        <w:autoSpaceDE w:val="0"/>
        <w:autoSpaceDN w:val="0"/>
        <w:adjustRightInd w:val="0"/>
        <w:spacing w:line="360" w:lineRule="auto"/>
        <w:ind w:firstLine="709"/>
        <w:jc w:val="center"/>
        <w:rPr>
          <w:rFonts w:ascii="Times New Roman" w:hAnsi="Times New Roman" w:cs="Times New Roman"/>
          <w:caps/>
          <w:sz w:val="28"/>
          <w:szCs w:val="28"/>
          <w:lang w:val="uk-UA"/>
        </w:rPr>
      </w:pPr>
      <w:r w:rsidRPr="00451649">
        <w:rPr>
          <w:rFonts w:ascii="Times New Roman" w:hAnsi="Times New Roman" w:cs="Times New Roman"/>
          <w:caps/>
          <w:sz w:val="28"/>
          <w:szCs w:val="28"/>
          <w:lang w:val="uk-UA"/>
        </w:rPr>
        <w:t xml:space="preserve">Тема 5. </w:t>
      </w:r>
      <w:r w:rsidRPr="000A4889">
        <w:rPr>
          <w:rFonts w:ascii="Times New Roman" w:hAnsi="Times New Roman" w:cs="Times New Roman"/>
          <w:caps/>
          <w:sz w:val="28"/>
          <w:szCs w:val="28"/>
          <w:lang w:val="uk-UA"/>
        </w:rPr>
        <w:t>Особливості правового захисту ноу-хау</w:t>
      </w:r>
    </w:p>
    <w:p w14:paraId="6744445A" w14:textId="77777777" w:rsidR="00A90134" w:rsidRPr="00451649" w:rsidRDefault="00A90134" w:rsidP="00A90134">
      <w:pPr>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План:</w:t>
      </w:r>
    </w:p>
    <w:p w14:paraId="40FF2FA0"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5.1. Законодавство у сфері недобросовісної конкуренції</w:t>
      </w:r>
    </w:p>
    <w:p w14:paraId="18D2DB6E"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5.2. Процедури захисту ноу-хау</w:t>
      </w:r>
    </w:p>
    <w:p w14:paraId="6C38B751" w14:textId="77777777" w:rsidR="00A90134" w:rsidRDefault="00A90134" w:rsidP="00A90134">
      <w:pPr>
        <w:widowControl/>
        <w:autoSpaceDE w:val="0"/>
        <w:autoSpaceDN w:val="0"/>
        <w:adjustRightInd w:val="0"/>
        <w:spacing w:line="360" w:lineRule="auto"/>
        <w:ind w:firstLine="709"/>
        <w:jc w:val="both"/>
        <w:rPr>
          <w:rFonts w:ascii="Times New Roman" w:eastAsia="Calibri" w:hAnsi="Times New Roman" w:cs="Times New Roman"/>
          <w:b/>
          <w:sz w:val="28"/>
          <w:szCs w:val="28"/>
          <w:lang w:val="uk-UA" w:eastAsia="en-US" w:bidi="ar-SA"/>
        </w:rPr>
      </w:pPr>
      <w:r w:rsidRPr="00451649">
        <w:rPr>
          <w:rFonts w:ascii="Times New Roman" w:hAnsi="Times New Roman" w:cs="Times New Roman"/>
          <w:sz w:val="28"/>
          <w:szCs w:val="28"/>
          <w:lang w:val="uk-UA"/>
        </w:rPr>
        <w:t>5.3. Подібність та відмінності ноу-хау та інтелектуальної власності</w:t>
      </w:r>
    </w:p>
    <w:p w14:paraId="56DD8CA5" w14:textId="77777777" w:rsidR="00A90134" w:rsidRPr="00451649" w:rsidRDefault="00A90134" w:rsidP="00A90134">
      <w:pPr>
        <w:widowControl/>
        <w:autoSpaceDE w:val="0"/>
        <w:autoSpaceDN w:val="0"/>
        <w:adjustRightInd w:val="0"/>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Завдання на самостійну роботу:</w:t>
      </w:r>
    </w:p>
    <w:p w14:paraId="0C697747" w14:textId="77777777" w:rsidR="00A90134" w:rsidRPr="00451649" w:rsidRDefault="00A90134" w:rsidP="00A90134">
      <w:pPr>
        <w:widowControl/>
        <w:autoSpaceDE w:val="0"/>
        <w:autoSpaceDN w:val="0"/>
        <w:adjustRightInd w:val="0"/>
        <w:spacing w:line="360" w:lineRule="auto"/>
        <w:ind w:firstLine="709"/>
        <w:jc w:val="both"/>
        <w:rPr>
          <w:rFonts w:ascii="Times New Roman" w:eastAsia="Calibri" w:hAnsi="Times New Roman" w:cs="Times New Roman"/>
          <w:sz w:val="28"/>
          <w:szCs w:val="28"/>
          <w:u w:val="single"/>
          <w:lang w:val="uk-UA" w:eastAsia="en-US" w:bidi="ar-SA"/>
        </w:rPr>
      </w:pPr>
      <w:r w:rsidRPr="00451649">
        <w:rPr>
          <w:rFonts w:ascii="Times New Roman" w:eastAsia="Calibri" w:hAnsi="Times New Roman" w:cs="Times New Roman"/>
          <w:sz w:val="28"/>
          <w:szCs w:val="28"/>
          <w:u w:val="single"/>
          <w:lang w:val="uk-UA" w:eastAsia="en-US" w:bidi="ar-SA"/>
        </w:rPr>
        <w:t>1. Виконати творче завдання (реферат) за темами:</w:t>
      </w:r>
    </w:p>
    <w:p w14:paraId="45119065" w14:textId="77777777" w:rsidR="00A90134" w:rsidRPr="00451649" w:rsidRDefault="00A90134" w:rsidP="00A90134">
      <w:pPr>
        <w:shd w:val="clear" w:color="auto" w:fill="FFFFFF"/>
        <w:tabs>
          <w:tab w:val="left" w:pos="420"/>
        </w:tabs>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1. </w:t>
      </w:r>
      <w:r w:rsidRPr="00451649">
        <w:rPr>
          <w:rFonts w:ascii="Times New Roman" w:hAnsi="Times New Roman" w:cs="Times New Roman"/>
          <w:bCs/>
          <w:sz w:val="28"/>
          <w:szCs w:val="28"/>
          <w:lang w:val="uk-UA"/>
        </w:rPr>
        <w:t>Інтелектуальна власність як фундамент будь-якого бізнесу.</w:t>
      </w:r>
    </w:p>
    <w:p w14:paraId="4DDD55F9" w14:textId="77777777" w:rsidR="00A90134" w:rsidRPr="00451649" w:rsidRDefault="00A90134" w:rsidP="00A90134">
      <w:pPr>
        <w:tabs>
          <w:tab w:val="right" w:pos="3753"/>
          <w:tab w:val="left" w:pos="3911"/>
          <w:tab w:val="left" w:pos="5046"/>
          <w:tab w:val="left" w:pos="8255"/>
        </w:tabs>
        <w:spacing w:line="360" w:lineRule="auto"/>
        <w:ind w:firstLine="709"/>
        <w:jc w:val="both"/>
        <w:rPr>
          <w:rFonts w:ascii="Times New Roman" w:eastAsia="Calibri" w:hAnsi="Times New Roman" w:cs="Times New Roman"/>
          <w:sz w:val="28"/>
          <w:szCs w:val="28"/>
          <w:u w:val="single"/>
          <w:lang w:val="uk-UA" w:eastAsia="en-US" w:bidi="ar-SA"/>
        </w:rPr>
      </w:pPr>
      <w:r w:rsidRPr="00451649">
        <w:rPr>
          <w:rFonts w:ascii="Times New Roman" w:eastAsia="Calibri" w:hAnsi="Times New Roman" w:cs="Times New Roman"/>
          <w:sz w:val="28"/>
          <w:szCs w:val="28"/>
          <w:u w:val="single"/>
          <w:lang w:val="uk-UA" w:eastAsia="en-US" w:bidi="ar-SA"/>
        </w:rPr>
        <w:t>2. Виконати контрольні завдання:</w:t>
      </w:r>
    </w:p>
    <w:p w14:paraId="3F37FEC9"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1. Які існують види суміжних прав? </w:t>
      </w:r>
    </w:p>
    <w:p w14:paraId="623629E0"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2. Чи вимагають дотримання певних формальностей для придбання суміжних прав? </w:t>
      </w:r>
    </w:p>
    <w:p w14:paraId="52F173CE"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3. Чи можливе існування права виконавця, який виконав твір, щодо </w:t>
      </w:r>
    </w:p>
    <w:p w14:paraId="13F4823A"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4. якого закінчився строк дії авторського права? </w:t>
      </w:r>
    </w:p>
    <w:p w14:paraId="26349D20"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5. В яких випадках є виправданим запровадження до законодавства </w:t>
      </w:r>
    </w:p>
    <w:p w14:paraId="4B7C94FD"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6. норм про здійснення прав лише через систему колективного управління? </w:t>
      </w:r>
    </w:p>
    <w:p w14:paraId="056C88E1"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lastRenderedPageBreak/>
        <w:t xml:space="preserve">7. Колективне управління авторським правом і суміжними правами мають здійснювати державні чи громадські організації? </w:t>
      </w:r>
    </w:p>
    <w:p w14:paraId="2FCBC07C" w14:textId="77777777" w:rsidR="00A90134"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8. Чи можна не розподіляти винагор</w:t>
      </w:r>
      <w:r>
        <w:rPr>
          <w:rFonts w:ascii="Times New Roman" w:eastAsia="Calibri" w:hAnsi="Times New Roman" w:cs="Times New Roman"/>
          <w:sz w:val="28"/>
          <w:szCs w:val="28"/>
          <w:lang w:val="uk-UA" w:eastAsia="uk-UA" w:bidi="ar-SA"/>
        </w:rPr>
        <w:t>оду, зібрану для конкретних пра</w:t>
      </w:r>
      <w:r w:rsidRPr="00451649">
        <w:rPr>
          <w:rFonts w:ascii="Times New Roman" w:eastAsia="Calibri" w:hAnsi="Times New Roman" w:cs="Times New Roman"/>
          <w:sz w:val="28"/>
          <w:szCs w:val="28"/>
          <w:lang w:val="uk-UA" w:eastAsia="uk-UA" w:bidi="ar-SA"/>
        </w:rPr>
        <w:t xml:space="preserve">воволодільців, а використовувати її з колективною метою? </w:t>
      </w:r>
    </w:p>
    <w:p w14:paraId="36A416FC"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Pr>
          <w:rFonts w:ascii="Times New Roman" w:eastAsia="Calibri" w:hAnsi="Times New Roman" w:cs="Times New Roman"/>
          <w:sz w:val="28"/>
          <w:szCs w:val="28"/>
          <w:lang w:val="uk-UA" w:eastAsia="uk-UA" w:bidi="ar-SA"/>
        </w:rPr>
        <w:t>9</w:t>
      </w:r>
      <w:r w:rsidRPr="00451649">
        <w:rPr>
          <w:rFonts w:ascii="Times New Roman" w:eastAsia="Calibri" w:hAnsi="Times New Roman" w:cs="Times New Roman"/>
          <w:sz w:val="28"/>
          <w:szCs w:val="28"/>
          <w:lang w:val="uk-UA" w:eastAsia="uk-UA" w:bidi="ar-SA"/>
        </w:rPr>
        <w:t xml:space="preserve">. Якими є взаємовідносини між авторами й організаціями колективного управління майновими правами? </w:t>
      </w:r>
    </w:p>
    <w:p w14:paraId="50129564" w14:textId="77777777" w:rsidR="00A90134" w:rsidRPr="00451649" w:rsidRDefault="00A90134" w:rsidP="00A90134">
      <w:pPr>
        <w:pStyle w:val="Default"/>
        <w:spacing w:line="360" w:lineRule="auto"/>
        <w:ind w:firstLine="709"/>
        <w:rPr>
          <w:sz w:val="28"/>
          <w:szCs w:val="28"/>
          <w:lang w:eastAsia="uk-UA"/>
        </w:rPr>
      </w:pPr>
      <w:r w:rsidRPr="00451649">
        <w:rPr>
          <w:sz w:val="28"/>
          <w:szCs w:val="28"/>
          <w:lang w:eastAsia="uk-UA"/>
        </w:rPr>
        <w:t xml:space="preserve">10. Чи має власник примірника фонограми право здавати його у прокат без одержання згоди володільця прав на фонограму? </w:t>
      </w:r>
    </w:p>
    <w:p w14:paraId="73FA00FB" w14:textId="77777777" w:rsidR="00A90134"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11. Чи існує різниця між поняттями “твір” і “об’єкт авторського права”? </w:t>
      </w:r>
    </w:p>
    <w:p w14:paraId="59048D5A"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Pr>
          <w:rFonts w:ascii="Times New Roman" w:eastAsia="Calibri" w:hAnsi="Times New Roman" w:cs="Times New Roman"/>
          <w:sz w:val="28"/>
          <w:szCs w:val="28"/>
          <w:lang w:val="uk-UA" w:eastAsia="uk-UA" w:bidi="ar-SA"/>
        </w:rPr>
        <w:t>12</w:t>
      </w:r>
      <w:r w:rsidRPr="00451649">
        <w:rPr>
          <w:rFonts w:ascii="Times New Roman" w:eastAsia="Calibri" w:hAnsi="Times New Roman" w:cs="Times New Roman"/>
          <w:sz w:val="28"/>
          <w:szCs w:val="28"/>
          <w:lang w:val="uk-UA" w:eastAsia="uk-UA" w:bidi="ar-SA"/>
        </w:rPr>
        <w:t xml:space="preserve">. Яким чином набувають права спадкоємці як суб’єкти авторського права? </w:t>
      </w:r>
    </w:p>
    <w:p w14:paraId="1EAF8C64"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13. Які твори охороняє авторське право? </w:t>
      </w:r>
    </w:p>
    <w:p w14:paraId="4FA991DF"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14. Чому комп’ютерні програми можуть бути об’єктом авторського права? </w:t>
      </w:r>
    </w:p>
    <w:p w14:paraId="374E0509"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15. Як здійснюють охорону баз даних? </w:t>
      </w:r>
    </w:p>
    <w:p w14:paraId="4723E8C2"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16. Які твори не є об’єктами авторського права? </w:t>
      </w:r>
    </w:p>
    <w:p w14:paraId="47A5470C"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17. Чим відрізняються первинні суб’єкти авторського права від похідних? </w:t>
      </w:r>
    </w:p>
    <w:p w14:paraId="2AA378C5"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18. Коли в автора твору виникають авторські права? </w:t>
      </w:r>
    </w:p>
    <w:p w14:paraId="5C5CD623"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19. Які існують види співавторства? </w:t>
      </w:r>
    </w:p>
    <w:p w14:paraId="708FDBDF"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20. Якими є відносини між автором і роботодавцем службового твору? </w:t>
      </w:r>
    </w:p>
    <w:p w14:paraId="59F2EE13" w14:textId="77777777" w:rsidR="00A90134" w:rsidRPr="00451649" w:rsidRDefault="00A90134" w:rsidP="00A90134">
      <w:pPr>
        <w:widowControl/>
        <w:autoSpaceDE w:val="0"/>
        <w:autoSpaceDN w:val="0"/>
        <w:adjustRightInd w:val="0"/>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Рекомендована література:</w:t>
      </w:r>
    </w:p>
    <w:p w14:paraId="57A436AD"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1. Хрідочкін, А. В. Енциклопедія інтелектуальної власності [Текст] : практ. посіб. / А. В. Хрідочкін, М. Ю. Віхляєв, А. А. Ломакіна. Одеса : Видавничий дім «Гельветика», 2022. 580 с. </w:t>
      </w:r>
    </w:p>
    <w:p w14:paraId="51D27AA4"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2. Шуба І.В. Інтелектуальна власність: Конспект лекцій для студентів усіх форм навчання. Електронне видання. Харків: НТУ «ХПІ», 2021. 96 с.</w:t>
      </w:r>
    </w:p>
    <w:p w14:paraId="12B7BFB8"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3. Anjum T., Farrukh M., Heidler P., and Díaz Tautiva J. A. Entrepreneurial intention: creativity, entrepreneurship, and university support. J. Open Innov. </w:t>
      </w:r>
      <w:r w:rsidRPr="00451649">
        <w:rPr>
          <w:rFonts w:ascii="Times New Roman" w:hAnsi="Times New Roman" w:cs="Times New Roman"/>
          <w:sz w:val="28"/>
          <w:szCs w:val="28"/>
          <w:lang w:val="uk-UA"/>
        </w:rPr>
        <w:lastRenderedPageBreak/>
        <w:t xml:space="preserve">Technol. Mark. Complex, 2020. P. 7–11. </w:t>
      </w:r>
    </w:p>
    <w:p w14:paraId="2E42BD07"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4. Романадзе, Л. Д. Інтелектуальна власність [Текст] : навч. посіб. для студ. вищ. навч. закл. / Л. Д. Романадзе, П. М. Цибульов, О. О. Кулініч. Одеса : Видавничий дім «Гельветика», 2019. 424 с. </w:t>
      </w:r>
    </w:p>
    <w:p w14:paraId="515A7E73"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5. Семків В. О., Шандра Р. С. Інтелектуальна власність : підручник для студентів неюридичних факультетів / В. О. Семків, Р. С. Шандра. Львів: Галицький друкар, 2015. 280 с. </w:t>
      </w:r>
    </w:p>
    <w:p w14:paraId="17B1D181"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6. Фордзюн, Ю. І. Основи інтелектуальної власності [Текст] : навч. посіб. для студ. вищ. навч. закл. / Ю. І. Фордзюн, В. М. Кабацій ; Мукач. держ. ун-т. Київ : Кондор, 2018. 208 с.</w:t>
      </w:r>
    </w:p>
    <w:p w14:paraId="1BBEFF88"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p>
    <w:p w14:paraId="095DCAB1" w14:textId="77777777" w:rsidR="00A90134" w:rsidRPr="000A4889" w:rsidRDefault="00A90134" w:rsidP="00A90134">
      <w:pPr>
        <w:shd w:val="clear" w:color="auto" w:fill="FFFFFF"/>
        <w:autoSpaceDE w:val="0"/>
        <w:autoSpaceDN w:val="0"/>
        <w:adjustRightInd w:val="0"/>
        <w:spacing w:line="360" w:lineRule="auto"/>
        <w:ind w:firstLine="709"/>
        <w:jc w:val="center"/>
        <w:rPr>
          <w:rFonts w:ascii="Times New Roman" w:hAnsi="Times New Roman" w:cs="Times New Roman"/>
          <w:caps/>
          <w:sz w:val="28"/>
          <w:szCs w:val="28"/>
          <w:lang w:val="uk-UA"/>
        </w:rPr>
      </w:pPr>
      <w:r w:rsidRPr="00451649">
        <w:rPr>
          <w:rFonts w:ascii="Times New Roman" w:hAnsi="Times New Roman" w:cs="Times New Roman"/>
          <w:caps/>
          <w:sz w:val="28"/>
          <w:szCs w:val="28"/>
          <w:lang w:val="uk-UA"/>
        </w:rPr>
        <w:t xml:space="preserve">Тема </w:t>
      </w:r>
      <w:r w:rsidRPr="000A4889">
        <w:rPr>
          <w:rFonts w:ascii="Times New Roman" w:hAnsi="Times New Roman" w:cs="Times New Roman"/>
          <w:caps/>
          <w:sz w:val="28"/>
          <w:szCs w:val="28"/>
          <w:lang w:val="uk-UA"/>
        </w:rPr>
        <w:t>6. Особливості зарубіжного законодавства у сфері інтелектуальної власності</w:t>
      </w:r>
    </w:p>
    <w:p w14:paraId="6E35AA4F" w14:textId="77777777" w:rsidR="00A90134" w:rsidRPr="00451649" w:rsidRDefault="00A90134" w:rsidP="00A90134">
      <w:pPr>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План:</w:t>
      </w:r>
    </w:p>
    <w:p w14:paraId="1BD399E1"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6.1. Міжнародні угоди в галузі промислової області</w:t>
      </w:r>
    </w:p>
    <w:p w14:paraId="1FC305E9"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6.2. Угоди у сфері авторського права</w:t>
      </w:r>
    </w:p>
    <w:p w14:paraId="17C685D4"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6.3. Особливості Європейська патентна система</w:t>
      </w:r>
    </w:p>
    <w:p w14:paraId="3608C2C0"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6.4. Особливості патентного законодавства США</w:t>
      </w:r>
    </w:p>
    <w:p w14:paraId="09240417" w14:textId="77777777" w:rsidR="00A90134" w:rsidRPr="00451649" w:rsidRDefault="00A90134" w:rsidP="00A90134">
      <w:pPr>
        <w:widowControl/>
        <w:autoSpaceDE w:val="0"/>
        <w:autoSpaceDN w:val="0"/>
        <w:adjustRightInd w:val="0"/>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Завдання на самостійну роботу:</w:t>
      </w:r>
    </w:p>
    <w:p w14:paraId="45BD8CA5" w14:textId="77777777" w:rsidR="00A90134" w:rsidRPr="00451649" w:rsidRDefault="00A90134" w:rsidP="00A90134">
      <w:pPr>
        <w:widowControl/>
        <w:autoSpaceDE w:val="0"/>
        <w:autoSpaceDN w:val="0"/>
        <w:adjustRightInd w:val="0"/>
        <w:spacing w:line="360" w:lineRule="auto"/>
        <w:ind w:firstLine="709"/>
        <w:jc w:val="both"/>
        <w:rPr>
          <w:rFonts w:ascii="Times New Roman" w:eastAsia="Calibri" w:hAnsi="Times New Roman" w:cs="Times New Roman"/>
          <w:sz w:val="28"/>
          <w:szCs w:val="28"/>
          <w:u w:val="single"/>
          <w:lang w:val="uk-UA" w:eastAsia="en-US" w:bidi="ar-SA"/>
        </w:rPr>
      </w:pPr>
      <w:r w:rsidRPr="00451649">
        <w:rPr>
          <w:rFonts w:ascii="Times New Roman" w:eastAsia="Calibri" w:hAnsi="Times New Roman" w:cs="Times New Roman"/>
          <w:sz w:val="28"/>
          <w:szCs w:val="28"/>
          <w:u w:val="single"/>
          <w:lang w:val="uk-UA" w:eastAsia="en-US" w:bidi="ar-SA"/>
        </w:rPr>
        <w:t>1. Виконати творче завдання (реферат) за темами:</w:t>
      </w:r>
    </w:p>
    <w:p w14:paraId="13C968D1" w14:textId="77777777" w:rsidR="00A90134" w:rsidRPr="00451649" w:rsidRDefault="00A90134" w:rsidP="00A90134">
      <w:pPr>
        <w:shd w:val="clear" w:color="auto" w:fill="FFFFFF"/>
        <w:tabs>
          <w:tab w:val="left" w:pos="420"/>
        </w:tabs>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1. </w:t>
      </w:r>
      <w:r w:rsidRPr="00451649">
        <w:rPr>
          <w:rFonts w:ascii="Times New Roman" w:hAnsi="Times New Roman" w:cs="Times New Roman"/>
          <w:bCs/>
          <w:sz w:val="28"/>
          <w:szCs w:val="28"/>
          <w:lang w:val="uk-UA"/>
        </w:rPr>
        <w:t>Проблеми інноваційного маркетингу в Україні.</w:t>
      </w:r>
    </w:p>
    <w:p w14:paraId="30C6C95B" w14:textId="77777777" w:rsidR="00A90134" w:rsidRPr="00451649" w:rsidRDefault="00A90134" w:rsidP="00A90134">
      <w:pPr>
        <w:tabs>
          <w:tab w:val="right" w:pos="3753"/>
          <w:tab w:val="left" w:pos="3911"/>
          <w:tab w:val="left" w:pos="5046"/>
          <w:tab w:val="left" w:pos="8255"/>
        </w:tabs>
        <w:spacing w:line="360" w:lineRule="auto"/>
        <w:ind w:firstLine="709"/>
        <w:jc w:val="both"/>
        <w:rPr>
          <w:rFonts w:ascii="Times New Roman" w:eastAsia="Calibri" w:hAnsi="Times New Roman" w:cs="Times New Roman"/>
          <w:sz w:val="28"/>
          <w:szCs w:val="28"/>
          <w:u w:val="single"/>
          <w:lang w:val="uk-UA" w:eastAsia="en-US" w:bidi="ar-SA"/>
        </w:rPr>
      </w:pPr>
      <w:r w:rsidRPr="00451649">
        <w:rPr>
          <w:rFonts w:ascii="Times New Roman" w:eastAsia="Calibri" w:hAnsi="Times New Roman" w:cs="Times New Roman"/>
          <w:sz w:val="28"/>
          <w:szCs w:val="28"/>
          <w:u w:val="single"/>
          <w:lang w:val="uk-UA" w:eastAsia="en-US" w:bidi="ar-SA"/>
        </w:rPr>
        <w:t>2. Виконати контрольні завдання:</w:t>
      </w:r>
    </w:p>
    <w:p w14:paraId="55278113"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1. Які існують види договорів щодо розпоряджання майновими правами інтелектуальної власності? </w:t>
      </w:r>
    </w:p>
    <w:p w14:paraId="678F87A6"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2. Що таке ліцензійний договір? </w:t>
      </w:r>
    </w:p>
    <w:p w14:paraId="0853CBAB"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3. </w:t>
      </w:r>
      <w:r>
        <w:rPr>
          <w:rFonts w:ascii="Times New Roman" w:eastAsia="Calibri" w:hAnsi="Times New Roman" w:cs="Times New Roman"/>
          <w:sz w:val="28"/>
          <w:szCs w:val="28"/>
          <w:lang w:val="uk-UA" w:eastAsia="uk-UA" w:bidi="ar-SA"/>
        </w:rPr>
        <w:t>Розкрити</w:t>
      </w:r>
      <w:r w:rsidRPr="00451649">
        <w:rPr>
          <w:rFonts w:ascii="Times New Roman" w:eastAsia="Calibri" w:hAnsi="Times New Roman" w:cs="Times New Roman"/>
          <w:sz w:val="28"/>
          <w:szCs w:val="28"/>
          <w:lang w:val="uk-UA" w:eastAsia="uk-UA" w:bidi="ar-SA"/>
        </w:rPr>
        <w:t xml:space="preserve"> суть договору про створення за замовленням і використання об'єкта права інтелектуальної власності/ </w:t>
      </w:r>
    </w:p>
    <w:p w14:paraId="11B902DD"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4. Розкртит суть договору про передання виключних майнових прав інтелектуальної власності/ </w:t>
      </w:r>
    </w:p>
    <w:p w14:paraId="01AFA46B"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5. Строк ліцензійного договору. </w:t>
      </w:r>
    </w:p>
    <w:p w14:paraId="4A433EF7"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lastRenderedPageBreak/>
        <w:t xml:space="preserve">6. Яким чином проходить Державна реєстрація договорів щодо розпоряджання майновими правами інтелектуальної власності? </w:t>
      </w:r>
    </w:p>
    <w:p w14:paraId="10D35603"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7. Види способів захисту прав. </w:t>
      </w:r>
    </w:p>
    <w:p w14:paraId="16977820"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Pr>
          <w:rFonts w:ascii="Times New Roman" w:eastAsia="Calibri" w:hAnsi="Times New Roman" w:cs="Times New Roman"/>
          <w:sz w:val="28"/>
          <w:szCs w:val="28"/>
          <w:lang w:val="uk-UA" w:eastAsia="uk-UA" w:bidi="ar-SA"/>
        </w:rPr>
        <w:t>8</w:t>
      </w:r>
      <w:r w:rsidRPr="00451649">
        <w:rPr>
          <w:rFonts w:ascii="Times New Roman" w:eastAsia="Calibri" w:hAnsi="Times New Roman" w:cs="Times New Roman"/>
          <w:sz w:val="28"/>
          <w:szCs w:val="28"/>
          <w:lang w:val="uk-UA" w:eastAsia="uk-UA" w:bidi="ar-SA"/>
        </w:rPr>
        <w:t xml:space="preserve">. Що таке ліцензія на використання об'єкта права інтелектуальної власності? </w:t>
      </w:r>
    </w:p>
    <w:p w14:paraId="4BE81E98" w14:textId="77777777" w:rsidR="00A90134" w:rsidRPr="00451649" w:rsidRDefault="00A90134" w:rsidP="00A90134">
      <w:pPr>
        <w:widowControl/>
        <w:autoSpaceDE w:val="0"/>
        <w:autoSpaceDN w:val="0"/>
        <w:adjustRightInd w:val="0"/>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Рекомендована література:</w:t>
      </w:r>
    </w:p>
    <w:p w14:paraId="22EA8530"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1. Хрідочкін, А. В. Енциклопедія інтелектуальної власності [Текст] : практ. посіб. / А. В. Хрідочкін, М. Ю. Віхляєв, А. А. Ломакіна. Одеса : Видавничий дім «Гельветика», 2022. 580 с. </w:t>
      </w:r>
    </w:p>
    <w:p w14:paraId="1A043F5B"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2. Шуба І.В. Інтелектуальна власність: Конспект лекцій для студентів усіх форм навчання. Електронне видання. Харків: НТУ «ХПІ», 2021. 96 с.</w:t>
      </w:r>
    </w:p>
    <w:p w14:paraId="2FFF5363"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3. Anjum T., Farrukh M., Heidler P., and Díaz Tautiva J. A. Entrepreneurial intention: creativity, entrepreneurship, and university support. J. Open Innov. Technol. Mark. Complex, 2020. P. 7–11. </w:t>
      </w:r>
    </w:p>
    <w:p w14:paraId="712EC1D2"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4. Романадзе, Л. Д. Інтелектуальна власність [Текст] : навч. посіб. для студ. вищ. навч. закл. / Л. Д. Романадзе, П. М. Цибульов, О. О. Кулініч. Одеса : Видавничий дім «Гельветика», 2019. 424 с. </w:t>
      </w:r>
    </w:p>
    <w:p w14:paraId="29CE92B9"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5. Путівник по законодавству з інтелектуальної власності [Текст] / [О. Л. Копиленко та ін.] ; Ін-т законодавства Верх. Ради України, Нац. офіс інтелект. власності. Київ : Людмила, 2018.160 с. </w:t>
      </w:r>
    </w:p>
    <w:p w14:paraId="74DF7961"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6. Сисоєв Ю.О. Інтелектуальна власність [Текст] : навч. посіб. / Ю. О. Сисоєв, Ю. В. Широкий ; Нац. аерокосм. ун-т ім. М. Є. Жуковського «Харків. авіац. ін-т». Харків : ХАІ, 2020. 79 с.</w:t>
      </w:r>
    </w:p>
    <w:p w14:paraId="3C406497"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p>
    <w:p w14:paraId="0D5FD37E" w14:textId="77777777" w:rsidR="00A90134" w:rsidRPr="000A4889" w:rsidRDefault="00A90134" w:rsidP="00A90134">
      <w:pPr>
        <w:shd w:val="clear" w:color="auto" w:fill="FFFFFF"/>
        <w:autoSpaceDE w:val="0"/>
        <w:autoSpaceDN w:val="0"/>
        <w:adjustRightInd w:val="0"/>
        <w:spacing w:line="360" w:lineRule="auto"/>
        <w:ind w:firstLine="709"/>
        <w:jc w:val="center"/>
        <w:rPr>
          <w:rFonts w:ascii="Times New Roman" w:hAnsi="Times New Roman" w:cs="Times New Roman"/>
          <w:caps/>
          <w:sz w:val="28"/>
          <w:szCs w:val="28"/>
          <w:lang w:val="uk-UA"/>
        </w:rPr>
      </w:pPr>
      <w:r w:rsidRPr="00451649">
        <w:rPr>
          <w:rFonts w:ascii="Times New Roman" w:hAnsi="Times New Roman" w:cs="Times New Roman"/>
          <w:caps/>
          <w:sz w:val="28"/>
          <w:szCs w:val="28"/>
          <w:lang w:val="uk-UA"/>
        </w:rPr>
        <w:t xml:space="preserve">Тема </w:t>
      </w:r>
      <w:r w:rsidRPr="000A4889">
        <w:rPr>
          <w:rFonts w:ascii="Times New Roman" w:hAnsi="Times New Roman" w:cs="Times New Roman"/>
          <w:caps/>
          <w:sz w:val="28"/>
          <w:szCs w:val="28"/>
          <w:lang w:val="uk-UA"/>
        </w:rPr>
        <w:t>7. Патентна інформація</w:t>
      </w:r>
    </w:p>
    <w:p w14:paraId="30414C0F" w14:textId="77777777" w:rsidR="00A90134" w:rsidRPr="00451649" w:rsidRDefault="00A90134" w:rsidP="00A90134">
      <w:pPr>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План:</w:t>
      </w:r>
    </w:p>
    <w:p w14:paraId="540FB9A2"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7.1. Призначення та види патентно-інформаційних досліджень</w:t>
      </w:r>
    </w:p>
    <w:p w14:paraId="7A51620D"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7.2. Міжнародна патентна класифікація</w:t>
      </w:r>
    </w:p>
    <w:p w14:paraId="1F2B83A3"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7.3. Технологія інформаційного патентного пошуку</w:t>
      </w:r>
    </w:p>
    <w:p w14:paraId="6365C1E1"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451649">
        <w:rPr>
          <w:rFonts w:ascii="Times New Roman" w:hAnsi="Times New Roman" w:cs="Times New Roman"/>
          <w:sz w:val="28"/>
          <w:szCs w:val="28"/>
          <w:lang w:val="uk-UA"/>
        </w:rPr>
        <w:t>7.4. Особливості досліджень щодо патентної чистоти</w:t>
      </w:r>
    </w:p>
    <w:p w14:paraId="51CBC162" w14:textId="77777777" w:rsidR="00A90134" w:rsidRPr="00451649" w:rsidRDefault="00A90134" w:rsidP="00A90134">
      <w:pPr>
        <w:widowControl/>
        <w:autoSpaceDE w:val="0"/>
        <w:autoSpaceDN w:val="0"/>
        <w:adjustRightInd w:val="0"/>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lastRenderedPageBreak/>
        <w:t>Завдання на самостійну роботу:</w:t>
      </w:r>
    </w:p>
    <w:p w14:paraId="10C6B4FB" w14:textId="77777777" w:rsidR="00A90134" w:rsidRPr="00451649" w:rsidRDefault="00A90134" w:rsidP="00A90134">
      <w:pPr>
        <w:widowControl/>
        <w:autoSpaceDE w:val="0"/>
        <w:autoSpaceDN w:val="0"/>
        <w:adjustRightInd w:val="0"/>
        <w:spacing w:line="360" w:lineRule="auto"/>
        <w:ind w:firstLine="709"/>
        <w:jc w:val="both"/>
        <w:rPr>
          <w:rFonts w:ascii="Times New Roman" w:eastAsia="Calibri" w:hAnsi="Times New Roman" w:cs="Times New Roman"/>
          <w:sz w:val="28"/>
          <w:szCs w:val="28"/>
          <w:u w:val="single"/>
          <w:lang w:val="uk-UA" w:eastAsia="en-US" w:bidi="ar-SA"/>
        </w:rPr>
      </w:pPr>
      <w:r w:rsidRPr="00451649">
        <w:rPr>
          <w:rFonts w:ascii="Times New Roman" w:eastAsia="Calibri" w:hAnsi="Times New Roman" w:cs="Times New Roman"/>
          <w:sz w:val="28"/>
          <w:szCs w:val="28"/>
          <w:u w:val="single"/>
          <w:lang w:val="uk-UA" w:eastAsia="en-US" w:bidi="ar-SA"/>
        </w:rPr>
        <w:t>1. Виконати творче завдання (реферат) за темами:</w:t>
      </w:r>
    </w:p>
    <w:p w14:paraId="3219B5A2" w14:textId="77777777" w:rsidR="00A90134" w:rsidRPr="00451649" w:rsidRDefault="00A90134" w:rsidP="00A90134">
      <w:pPr>
        <w:shd w:val="clear" w:color="auto" w:fill="FFFFFF"/>
        <w:tabs>
          <w:tab w:val="left" w:pos="420"/>
        </w:tabs>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1. </w:t>
      </w:r>
      <w:r w:rsidRPr="00451649">
        <w:rPr>
          <w:rFonts w:ascii="Times New Roman" w:hAnsi="Times New Roman" w:cs="Times New Roman"/>
          <w:bCs/>
          <w:sz w:val="28"/>
          <w:szCs w:val="28"/>
          <w:lang w:val="uk-UA"/>
        </w:rPr>
        <w:t>Інформаційне забезпечення, розвиток науково-інноваційного підприємництва; сприяння зовнішньоекономічній діяльності суб'єктів науково-інноваційної сфери.</w:t>
      </w:r>
    </w:p>
    <w:p w14:paraId="1F59E763" w14:textId="77777777" w:rsidR="00A90134" w:rsidRPr="00451649" w:rsidRDefault="00A90134" w:rsidP="00A90134">
      <w:pPr>
        <w:tabs>
          <w:tab w:val="right" w:pos="3753"/>
          <w:tab w:val="left" w:pos="3911"/>
          <w:tab w:val="left" w:pos="5046"/>
          <w:tab w:val="left" w:pos="8255"/>
        </w:tabs>
        <w:spacing w:line="360" w:lineRule="auto"/>
        <w:ind w:firstLine="709"/>
        <w:jc w:val="both"/>
        <w:rPr>
          <w:rFonts w:ascii="Times New Roman" w:eastAsia="Calibri" w:hAnsi="Times New Roman" w:cs="Times New Roman"/>
          <w:sz w:val="28"/>
          <w:szCs w:val="28"/>
          <w:u w:val="single"/>
          <w:lang w:val="uk-UA" w:eastAsia="en-US" w:bidi="ar-SA"/>
        </w:rPr>
      </w:pPr>
      <w:r w:rsidRPr="00451649">
        <w:rPr>
          <w:rFonts w:ascii="Times New Roman" w:eastAsia="Calibri" w:hAnsi="Times New Roman" w:cs="Times New Roman"/>
          <w:sz w:val="28"/>
          <w:szCs w:val="28"/>
          <w:u w:val="single"/>
          <w:lang w:val="uk-UA" w:eastAsia="en-US" w:bidi="ar-SA"/>
        </w:rPr>
        <w:t>2. Виконати контрольні завдання:</w:t>
      </w:r>
    </w:p>
    <w:p w14:paraId="570E8B25"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1. Роль інтелектуальної власності в сучасній економіці. </w:t>
      </w:r>
    </w:p>
    <w:p w14:paraId="63FCDD89"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2. Що розуміють під комерціалізацією інтелектуальної власності. </w:t>
      </w:r>
    </w:p>
    <w:p w14:paraId="76CBBB77"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3. Хто є суб’єктами комерціалізації інтелектуальної власності. </w:t>
      </w:r>
    </w:p>
    <w:p w14:paraId="00E3B740"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4. Основні форми комерціалізації інтелектуальної власності. </w:t>
      </w:r>
    </w:p>
    <w:p w14:paraId="3AF9BED5"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5. Переваги використання інновацій у власному виробництві. </w:t>
      </w:r>
    </w:p>
    <w:p w14:paraId="1A1ACE25"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6. Торгівля ліцензіями. </w:t>
      </w:r>
    </w:p>
    <w:p w14:paraId="11631B70"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7. Види ліцензійних платежів. </w:t>
      </w:r>
    </w:p>
    <w:p w14:paraId="222061CB"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8. Які права отримує власник об’єкта права інтелектуальної власності при внесенні їх у статутний капітал підприємства? </w:t>
      </w:r>
    </w:p>
    <w:p w14:paraId="4F5474DF"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9. Яку форму комерціалізації необхідно обрати правовласнику, якщо він не в змозі самостійно використовувати об’єкт права інтелектуальної власності? </w:t>
      </w:r>
    </w:p>
    <w:p w14:paraId="76147DD4"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10. Що є комерційна концесія (франшіза)? </w:t>
      </w:r>
    </w:p>
    <w:p w14:paraId="0B2C20A9" w14:textId="77777777" w:rsidR="00A90134" w:rsidRPr="00451649" w:rsidRDefault="00A90134" w:rsidP="00A90134">
      <w:pPr>
        <w:widowControl/>
        <w:autoSpaceDE w:val="0"/>
        <w:autoSpaceDN w:val="0"/>
        <w:adjustRightInd w:val="0"/>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Рекомендована література:</w:t>
      </w:r>
    </w:p>
    <w:p w14:paraId="36EDA393"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1. Аксютіна А.В., Нестерцова-Собакарь О.В., Тропін В.В. та ін. Інтелектуальна власність: навч. посібник [для студ. вищ. навч.закл.] / За заг ред канд. юрид. наук, доц. Нестерцової- Собакарь О.В. Дніпро: Дніпроп. держ. ун-т внутр. справ, 2017. 140 с. </w:t>
      </w:r>
    </w:p>
    <w:p w14:paraId="55A9105F"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2. Базилевич, В. Д. Інтелектуальна власність [Текст] : підручник / В. Д. Базилевич. Київ : Знання, 2019. 671 с. </w:t>
      </w:r>
    </w:p>
    <w:p w14:paraId="51E601C6"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3. Anjum T., Farrukh M., Heidler P., and Díaz Tautiva J. A. Entrepreneurial intention: creativity, entrepreneurship, and university support. J. Open Innov. Technol. Mark. Complex, 2020. P. 7–11. </w:t>
      </w:r>
    </w:p>
    <w:p w14:paraId="7FDEED08"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4. Романадзе, Л. Д. Інтелектуальна власність [Текст] : навч. посіб. для </w:t>
      </w:r>
      <w:r w:rsidRPr="00451649">
        <w:rPr>
          <w:rFonts w:ascii="Times New Roman" w:hAnsi="Times New Roman" w:cs="Times New Roman"/>
          <w:sz w:val="28"/>
          <w:szCs w:val="28"/>
          <w:lang w:val="uk-UA"/>
        </w:rPr>
        <w:lastRenderedPageBreak/>
        <w:t xml:space="preserve">студ. вищ. навч. закл. / Л. Д. Романадзе, П. М. Цибульов, О. О. Кулініч. Одеса : Видавничий дім «Гельветика», 2019. 424 с. </w:t>
      </w:r>
    </w:p>
    <w:p w14:paraId="26383F86"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5. Путівник по законодавству з інтелектуальної власності [Текст] / [О. Л. Копиленко та ін.] ; Ін-т законодавства Верх. Ради України, Нац. офіс інтелект. власності. Київ : Людмила, 2018.160 с. </w:t>
      </w:r>
    </w:p>
    <w:p w14:paraId="56E9B5A5"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6. Сисоєв Ю.О. Інтелектуальна власність [Текст] : навч. посіб. / Ю. О. Сисоєв, Ю. В. Широкий ; Нац. аерокосм. ун-т ім. М. Є. Жуковського «Харків. авіац. ін-т». Харків : ХАІ, 2020. 79 с.</w:t>
      </w:r>
    </w:p>
    <w:p w14:paraId="5EEA5D19"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p>
    <w:p w14:paraId="60025FF9" w14:textId="77777777" w:rsidR="00A90134" w:rsidRPr="000A4889" w:rsidRDefault="00A90134" w:rsidP="00A90134">
      <w:pPr>
        <w:shd w:val="clear" w:color="auto" w:fill="FFFFFF"/>
        <w:autoSpaceDE w:val="0"/>
        <w:autoSpaceDN w:val="0"/>
        <w:adjustRightInd w:val="0"/>
        <w:spacing w:line="360" w:lineRule="auto"/>
        <w:ind w:firstLine="709"/>
        <w:jc w:val="center"/>
        <w:rPr>
          <w:rFonts w:ascii="Times New Roman" w:hAnsi="Times New Roman" w:cs="Times New Roman"/>
          <w:caps/>
          <w:sz w:val="28"/>
          <w:szCs w:val="28"/>
          <w:lang w:val="uk-UA"/>
        </w:rPr>
      </w:pPr>
      <w:r w:rsidRPr="00451649">
        <w:rPr>
          <w:rFonts w:ascii="Times New Roman" w:hAnsi="Times New Roman" w:cs="Times New Roman"/>
          <w:caps/>
          <w:sz w:val="28"/>
          <w:szCs w:val="28"/>
          <w:lang w:val="uk-UA"/>
        </w:rPr>
        <w:t xml:space="preserve">Тема </w:t>
      </w:r>
      <w:r w:rsidRPr="000A4889">
        <w:rPr>
          <w:rFonts w:ascii="Times New Roman" w:hAnsi="Times New Roman" w:cs="Times New Roman"/>
          <w:caps/>
          <w:sz w:val="28"/>
          <w:szCs w:val="28"/>
          <w:lang w:val="uk-UA"/>
        </w:rPr>
        <w:t>8. Правові та економічні основи ліцензійної торгівлі</w:t>
      </w:r>
    </w:p>
    <w:p w14:paraId="5628AFC5" w14:textId="77777777" w:rsidR="00A90134" w:rsidRPr="00451649" w:rsidRDefault="00A90134" w:rsidP="00A90134">
      <w:pPr>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План:</w:t>
      </w:r>
    </w:p>
    <w:p w14:paraId="71EBEA03"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8.1. Міжнародна торгівля ліцензіями на об'єкти інтелектуальної власності</w:t>
      </w:r>
    </w:p>
    <w:p w14:paraId="027D5FF1"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8.2. Передліцензійні договори. Види ліцензійних угод. Франчайзинг</w:t>
      </w:r>
    </w:p>
    <w:p w14:paraId="1ED654EE"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8.3. Договір комерційної концесії</w:t>
      </w:r>
    </w:p>
    <w:p w14:paraId="1F84E0AB"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8.4. Підходи до оцінки об'єктів інтелектуальної власності</w:t>
      </w:r>
    </w:p>
    <w:p w14:paraId="47ABBF10" w14:textId="77777777" w:rsidR="00A90134" w:rsidRPr="00451649" w:rsidRDefault="00A90134" w:rsidP="00A90134">
      <w:pPr>
        <w:widowControl/>
        <w:autoSpaceDE w:val="0"/>
        <w:autoSpaceDN w:val="0"/>
        <w:adjustRightInd w:val="0"/>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Завдання на самостійну роботу:</w:t>
      </w:r>
    </w:p>
    <w:p w14:paraId="22CD9278" w14:textId="77777777" w:rsidR="00A90134" w:rsidRPr="00451649" w:rsidRDefault="00A90134" w:rsidP="00A90134">
      <w:pPr>
        <w:widowControl/>
        <w:autoSpaceDE w:val="0"/>
        <w:autoSpaceDN w:val="0"/>
        <w:adjustRightInd w:val="0"/>
        <w:spacing w:line="360" w:lineRule="auto"/>
        <w:ind w:firstLine="709"/>
        <w:jc w:val="both"/>
        <w:rPr>
          <w:rFonts w:ascii="Times New Roman" w:eastAsia="Calibri" w:hAnsi="Times New Roman" w:cs="Times New Roman"/>
          <w:sz w:val="28"/>
          <w:szCs w:val="28"/>
          <w:u w:val="single"/>
          <w:lang w:val="uk-UA" w:eastAsia="en-US" w:bidi="ar-SA"/>
        </w:rPr>
      </w:pPr>
      <w:r w:rsidRPr="00451649">
        <w:rPr>
          <w:rFonts w:ascii="Times New Roman" w:eastAsia="Calibri" w:hAnsi="Times New Roman" w:cs="Times New Roman"/>
          <w:sz w:val="28"/>
          <w:szCs w:val="28"/>
          <w:u w:val="single"/>
          <w:lang w:val="uk-UA" w:eastAsia="en-US" w:bidi="ar-SA"/>
        </w:rPr>
        <w:t>1. Виконати творче завдання (реферат) за темами:</w:t>
      </w:r>
    </w:p>
    <w:p w14:paraId="4378CE46"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b/>
          <w:bCs/>
          <w:sz w:val="28"/>
          <w:szCs w:val="28"/>
          <w:lang w:val="uk-UA"/>
        </w:rPr>
      </w:pPr>
      <w:r w:rsidRPr="00451649">
        <w:rPr>
          <w:rFonts w:ascii="Times New Roman" w:hAnsi="Times New Roman" w:cs="Times New Roman"/>
          <w:sz w:val="28"/>
          <w:szCs w:val="28"/>
          <w:lang w:val="uk-UA"/>
        </w:rPr>
        <w:t xml:space="preserve">1. </w:t>
      </w:r>
      <w:r w:rsidRPr="00451649">
        <w:rPr>
          <w:rFonts w:ascii="Times New Roman" w:hAnsi="Times New Roman" w:cs="Times New Roman"/>
          <w:bCs/>
          <w:sz w:val="28"/>
          <w:szCs w:val="28"/>
          <w:lang w:val="uk-UA"/>
        </w:rPr>
        <w:t>Методичні засади визначення ринкової вартості інтелектуальної власності</w:t>
      </w:r>
    </w:p>
    <w:p w14:paraId="0C8E349D"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b/>
          <w:bCs/>
          <w:sz w:val="28"/>
          <w:szCs w:val="28"/>
          <w:lang w:val="uk-UA"/>
        </w:rPr>
      </w:pPr>
      <w:r w:rsidRPr="00451649">
        <w:rPr>
          <w:rFonts w:ascii="Times New Roman" w:hAnsi="Times New Roman" w:cs="Times New Roman"/>
          <w:bCs/>
          <w:sz w:val="28"/>
          <w:szCs w:val="28"/>
          <w:lang w:val="uk-UA"/>
        </w:rPr>
        <w:t xml:space="preserve">2. Різні підходи до оцінки інтелектуальної власності </w:t>
      </w:r>
    </w:p>
    <w:p w14:paraId="46853510" w14:textId="77777777" w:rsidR="00A90134" w:rsidRPr="00451649" w:rsidRDefault="00A90134" w:rsidP="00A90134">
      <w:pPr>
        <w:shd w:val="clear" w:color="auto" w:fill="FFFFFF"/>
        <w:tabs>
          <w:tab w:val="left" w:pos="420"/>
        </w:tabs>
        <w:autoSpaceDE w:val="0"/>
        <w:autoSpaceDN w:val="0"/>
        <w:adjustRightInd w:val="0"/>
        <w:spacing w:line="360" w:lineRule="auto"/>
        <w:ind w:firstLine="709"/>
        <w:jc w:val="both"/>
        <w:rPr>
          <w:rFonts w:ascii="Times New Roman" w:hAnsi="Times New Roman" w:cs="Times New Roman"/>
          <w:bCs/>
          <w:sz w:val="28"/>
          <w:szCs w:val="28"/>
          <w:lang w:val="uk-UA"/>
        </w:rPr>
      </w:pPr>
      <w:r w:rsidRPr="00451649">
        <w:rPr>
          <w:rFonts w:ascii="Times New Roman" w:hAnsi="Times New Roman" w:cs="Times New Roman"/>
          <w:bCs/>
          <w:sz w:val="28"/>
          <w:szCs w:val="28"/>
          <w:lang w:val="uk-UA"/>
        </w:rPr>
        <w:t>3. Рекомендації щодо визначення ринкової вартості інтелектуальної власності</w:t>
      </w:r>
    </w:p>
    <w:p w14:paraId="7F519255" w14:textId="77777777" w:rsidR="00A90134" w:rsidRPr="00451649" w:rsidRDefault="00A90134" w:rsidP="00A90134">
      <w:pPr>
        <w:tabs>
          <w:tab w:val="right" w:pos="3753"/>
          <w:tab w:val="left" w:pos="3911"/>
          <w:tab w:val="left" w:pos="5046"/>
          <w:tab w:val="left" w:pos="8255"/>
        </w:tabs>
        <w:spacing w:line="360" w:lineRule="auto"/>
        <w:ind w:firstLine="709"/>
        <w:jc w:val="both"/>
        <w:rPr>
          <w:rFonts w:ascii="Times New Roman" w:eastAsia="Calibri" w:hAnsi="Times New Roman" w:cs="Times New Roman"/>
          <w:sz w:val="28"/>
          <w:szCs w:val="28"/>
          <w:u w:val="single"/>
          <w:lang w:val="uk-UA" w:eastAsia="en-US" w:bidi="ar-SA"/>
        </w:rPr>
      </w:pPr>
      <w:r w:rsidRPr="00451649">
        <w:rPr>
          <w:rFonts w:ascii="Times New Roman" w:eastAsia="Calibri" w:hAnsi="Times New Roman" w:cs="Times New Roman"/>
          <w:sz w:val="28"/>
          <w:szCs w:val="28"/>
          <w:u w:val="single"/>
          <w:lang w:val="uk-UA" w:eastAsia="en-US" w:bidi="ar-SA"/>
        </w:rPr>
        <w:t>2. Виконати контрольні завдання:</w:t>
      </w:r>
    </w:p>
    <w:p w14:paraId="7767B9D1"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1. Поняття «патентна інформація». </w:t>
      </w:r>
    </w:p>
    <w:p w14:paraId="61507957"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2. Поняття «патентна документація». </w:t>
      </w:r>
    </w:p>
    <w:p w14:paraId="674BE687"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3. Первинна та вторинна патентна документація. </w:t>
      </w:r>
    </w:p>
    <w:p w14:paraId="65D7C6C5"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4. Нові технології для забезпечення доступу до інформації про промислову власність. </w:t>
      </w:r>
    </w:p>
    <w:p w14:paraId="21F16BD4"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lastRenderedPageBreak/>
        <w:t xml:space="preserve">5. Інформаційні ресурси Інтернет. </w:t>
      </w:r>
    </w:p>
    <w:p w14:paraId="45C26BF2"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6. Функції патентної інформації. </w:t>
      </w:r>
    </w:p>
    <w:p w14:paraId="4EB40B24"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7. Значення міжнародних стандартів ВОІВ та їх застосування у діяльності патентних відомств. </w:t>
      </w:r>
    </w:p>
    <w:p w14:paraId="6C1C30F4"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sz w:val="28"/>
          <w:szCs w:val="28"/>
          <w:lang w:val="uk-UA" w:eastAsia="uk-UA" w:bidi="ar-SA"/>
        </w:rPr>
      </w:pPr>
      <w:r w:rsidRPr="00451649">
        <w:rPr>
          <w:rFonts w:ascii="Times New Roman" w:eastAsia="Calibri" w:hAnsi="Times New Roman" w:cs="Times New Roman"/>
          <w:sz w:val="28"/>
          <w:szCs w:val="28"/>
          <w:lang w:val="uk-UA" w:eastAsia="uk-UA" w:bidi="ar-SA"/>
        </w:rPr>
        <w:t xml:space="preserve">8. Мета та види патентного пошуку. </w:t>
      </w:r>
    </w:p>
    <w:p w14:paraId="108EE86B" w14:textId="77777777" w:rsidR="00A90134" w:rsidRPr="00451649" w:rsidRDefault="00A90134" w:rsidP="00A90134">
      <w:pPr>
        <w:tabs>
          <w:tab w:val="right" w:pos="3753"/>
          <w:tab w:val="left" w:pos="3911"/>
          <w:tab w:val="left" w:pos="5046"/>
          <w:tab w:val="left" w:pos="8255"/>
        </w:tabs>
        <w:spacing w:line="360" w:lineRule="auto"/>
        <w:ind w:firstLine="709"/>
        <w:jc w:val="both"/>
        <w:rPr>
          <w:rFonts w:ascii="Times New Roman" w:eastAsia="Calibri" w:hAnsi="Times New Roman" w:cs="Times New Roman"/>
          <w:sz w:val="28"/>
          <w:szCs w:val="28"/>
          <w:u w:val="single"/>
          <w:lang w:val="uk-UA" w:eastAsia="en-US" w:bidi="ar-SA"/>
        </w:rPr>
      </w:pPr>
      <w:r w:rsidRPr="00451649">
        <w:rPr>
          <w:rFonts w:ascii="Times New Roman" w:eastAsia="Calibri" w:hAnsi="Times New Roman" w:cs="Times New Roman"/>
          <w:sz w:val="28"/>
          <w:szCs w:val="28"/>
          <w:lang w:val="uk-UA" w:eastAsia="uk-UA" w:bidi="ar-SA"/>
        </w:rPr>
        <w:t>9. Завдання і функції патентно-кон’юнктурних і досліджень</w:t>
      </w:r>
    </w:p>
    <w:p w14:paraId="55771A60" w14:textId="77777777" w:rsidR="00A90134" w:rsidRPr="00451649" w:rsidRDefault="00A90134" w:rsidP="00A90134">
      <w:pPr>
        <w:widowControl/>
        <w:autoSpaceDE w:val="0"/>
        <w:autoSpaceDN w:val="0"/>
        <w:adjustRightInd w:val="0"/>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Рекомендована література:</w:t>
      </w:r>
    </w:p>
    <w:p w14:paraId="553BB5FB" w14:textId="77777777" w:rsidR="00A90134" w:rsidRPr="00451649" w:rsidRDefault="00A90134" w:rsidP="00A90134">
      <w:pPr>
        <w:spacing w:line="360" w:lineRule="auto"/>
        <w:ind w:firstLine="709"/>
        <w:jc w:val="both"/>
        <w:rPr>
          <w:rFonts w:ascii="Times New Roman" w:hAnsi="Times New Roman" w:cs="Times New Roman"/>
          <w:b/>
          <w:sz w:val="28"/>
          <w:szCs w:val="28"/>
          <w:lang w:val="uk-UA"/>
        </w:rPr>
      </w:pPr>
      <w:r w:rsidRPr="00451649">
        <w:rPr>
          <w:rFonts w:ascii="Times New Roman" w:hAnsi="Times New Roman" w:cs="Times New Roman"/>
          <w:b/>
          <w:sz w:val="28"/>
          <w:szCs w:val="28"/>
          <w:lang w:val="uk-UA"/>
        </w:rPr>
        <w:t xml:space="preserve">Основна та допоміжна література: </w:t>
      </w:r>
    </w:p>
    <w:p w14:paraId="6EC1479B"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1. Аксютіна А.В., Нестерцова-Собакарь О.В., Тропін В.В. та ін. Інтелектуальна власність: навч. посібник [для студ. вищ. навч.закл.] / За заг ред канд. юрид. наук, доц. Нестерцової-Собакарь О.В. Дніпро: Дніпроп. держ. ун-т внутр. справ, 2017. 140 с. </w:t>
      </w:r>
    </w:p>
    <w:p w14:paraId="07E4F4F5"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2. Базилевич, В. Д. Інтелектуальна власність [Текст] : підручник / В. Д. Базилевич. Київ : Знання, 2019. 671 с. </w:t>
      </w:r>
    </w:p>
    <w:p w14:paraId="759600FD"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3. Anjum T., Farrukh M., Heidler P., and Díaz Tautiva J. A. Entrepreneurial intention: creativity, entrepreneurship, and university support. J. Open Innov. Technol. Mark. Complex, 2020. P. 7–11. </w:t>
      </w:r>
    </w:p>
    <w:p w14:paraId="16B0EDA3"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4. Романадзе, Л. Д. Інтелектуальна власність [Текст] : навч. посіб. для студ. вищ. навч. закл. / Л. Д. Романадзе, П. М. Цибульов, О. О. Кулініч. Одеса : Видавничий дім «Гельветика», 2019. 424 с. </w:t>
      </w:r>
    </w:p>
    <w:p w14:paraId="1C994648"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5. Путівник по законодавству з інтелектуальної власності [Текст] / [О. Л. Копиленко та ін.] ; Ін-т законодавства Верх. Ради України, Нац. офіс інтелект. власності. Київ : Людмила, 2018.160 с. </w:t>
      </w:r>
    </w:p>
    <w:p w14:paraId="3F29F73F"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6. Сисоєв Ю.О. Інтелектуальна власність [Текст] : навч. посіб. / Ю. О. Сисоєв, Ю. В. Широкий ; Харків. авіац. ін-т. Харків : ХАІ, 2020. 79 с.</w:t>
      </w:r>
    </w:p>
    <w:p w14:paraId="47FF037A"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p>
    <w:p w14:paraId="1D354620" w14:textId="77777777" w:rsidR="00A90134" w:rsidRPr="000A4889" w:rsidRDefault="00A90134" w:rsidP="00A90134">
      <w:pPr>
        <w:shd w:val="clear" w:color="auto" w:fill="FFFFFF"/>
        <w:autoSpaceDE w:val="0"/>
        <w:autoSpaceDN w:val="0"/>
        <w:adjustRightInd w:val="0"/>
        <w:spacing w:line="360" w:lineRule="auto"/>
        <w:ind w:firstLine="709"/>
        <w:jc w:val="center"/>
        <w:rPr>
          <w:rFonts w:ascii="Times New Roman" w:hAnsi="Times New Roman" w:cs="Times New Roman"/>
          <w:caps/>
          <w:sz w:val="28"/>
          <w:szCs w:val="28"/>
          <w:lang w:val="uk-UA"/>
        </w:rPr>
      </w:pPr>
      <w:r w:rsidRPr="00451649">
        <w:rPr>
          <w:rFonts w:ascii="Times New Roman" w:hAnsi="Times New Roman" w:cs="Times New Roman"/>
          <w:caps/>
          <w:sz w:val="28"/>
          <w:szCs w:val="28"/>
          <w:lang w:val="uk-UA"/>
        </w:rPr>
        <w:t xml:space="preserve">Тема </w:t>
      </w:r>
      <w:r w:rsidRPr="000A4889">
        <w:rPr>
          <w:rFonts w:ascii="Times New Roman" w:hAnsi="Times New Roman" w:cs="Times New Roman"/>
          <w:caps/>
          <w:sz w:val="28"/>
          <w:szCs w:val="28"/>
          <w:lang w:val="uk-UA"/>
        </w:rPr>
        <w:t>9. Управління конфліктами інтересів у сфері інтелектуальної власності</w:t>
      </w:r>
    </w:p>
    <w:p w14:paraId="1FCFF532" w14:textId="77777777" w:rsidR="00A90134" w:rsidRPr="00451649" w:rsidRDefault="00A90134" w:rsidP="00A90134">
      <w:pPr>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План:</w:t>
      </w:r>
    </w:p>
    <w:p w14:paraId="07FE4227"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9.1. Реалізація норм трудового та цивільного законодавства при </w:t>
      </w:r>
      <w:r w:rsidRPr="00451649">
        <w:rPr>
          <w:rFonts w:ascii="Times New Roman" w:hAnsi="Times New Roman" w:cs="Times New Roman"/>
          <w:sz w:val="28"/>
          <w:szCs w:val="28"/>
          <w:lang w:val="uk-UA"/>
        </w:rPr>
        <w:lastRenderedPageBreak/>
        <w:t>розмежуванні прав та обов'язків у сфері використання результатів інтелектуальної діяльності, створюваних працівником підприємства</w:t>
      </w:r>
    </w:p>
    <w:p w14:paraId="403C947B"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9.2. Економічні основи та особливості юридичного оформлення прав на об'єкти інтелектуальної власності суб'єктами господарської діяльності при виконанні науково-дослідних, дослідно конструкторських та проектних робіт</w:t>
      </w:r>
    </w:p>
    <w:p w14:paraId="6F190301" w14:textId="77777777" w:rsidR="00A90134" w:rsidRPr="00451649" w:rsidRDefault="00A90134" w:rsidP="00A90134">
      <w:pPr>
        <w:widowControl/>
        <w:autoSpaceDE w:val="0"/>
        <w:autoSpaceDN w:val="0"/>
        <w:adjustRightInd w:val="0"/>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Завдання на самостійну роботу:</w:t>
      </w:r>
    </w:p>
    <w:p w14:paraId="2D9532C7" w14:textId="77777777" w:rsidR="00A90134" w:rsidRPr="00451649" w:rsidRDefault="00A90134" w:rsidP="00A90134">
      <w:pPr>
        <w:widowControl/>
        <w:autoSpaceDE w:val="0"/>
        <w:autoSpaceDN w:val="0"/>
        <w:adjustRightInd w:val="0"/>
        <w:spacing w:line="360" w:lineRule="auto"/>
        <w:ind w:firstLine="709"/>
        <w:jc w:val="both"/>
        <w:rPr>
          <w:rFonts w:ascii="Times New Roman" w:eastAsia="Calibri" w:hAnsi="Times New Roman" w:cs="Times New Roman"/>
          <w:sz w:val="28"/>
          <w:szCs w:val="28"/>
          <w:u w:val="single"/>
          <w:lang w:val="uk-UA" w:eastAsia="en-US" w:bidi="ar-SA"/>
        </w:rPr>
      </w:pPr>
      <w:r w:rsidRPr="00451649">
        <w:rPr>
          <w:rFonts w:ascii="Times New Roman" w:eastAsia="Calibri" w:hAnsi="Times New Roman" w:cs="Times New Roman"/>
          <w:sz w:val="28"/>
          <w:szCs w:val="28"/>
          <w:u w:val="single"/>
          <w:lang w:val="uk-UA" w:eastAsia="en-US" w:bidi="ar-SA"/>
        </w:rPr>
        <w:t>1. Виконати творче завдання (реферат) за темами:</w:t>
      </w:r>
    </w:p>
    <w:p w14:paraId="4FC9C80B" w14:textId="77777777" w:rsidR="00A90134" w:rsidRPr="00451649" w:rsidRDefault="00A90134" w:rsidP="00A90134">
      <w:pPr>
        <w:shd w:val="clear" w:color="auto" w:fill="FFFFFF"/>
        <w:autoSpaceDE w:val="0"/>
        <w:autoSpaceDN w:val="0"/>
        <w:adjustRightInd w:val="0"/>
        <w:spacing w:line="360" w:lineRule="auto"/>
        <w:ind w:firstLine="709"/>
        <w:jc w:val="both"/>
        <w:rPr>
          <w:rFonts w:ascii="Times New Roman" w:hAnsi="Times New Roman" w:cs="Times New Roman"/>
          <w:bCs/>
          <w:sz w:val="28"/>
          <w:szCs w:val="28"/>
          <w:lang w:val="uk-UA"/>
        </w:rPr>
      </w:pPr>
      <w:r w:rsidRPr="00451649">
        <w:rPr>
          <w:rFonts w:ascii="Times New Roman" w:hAnsi="Times New Roman" w:cs="Times New Roman"/>
          <w:sz w:val="28"/>
          <w:szCs w:val="28"/>
          <w:lang w:val="uk-UA"/>
        </w:rPr>
        <w:t xml:space="preserve">1. </w:t>
      </w:r>
      <w:r w:rsidRPr="00451649">
        <w:rPr>
          <w:rFonts w:ascii="Times New Roman" w:hAnsi="Times New Roman" w:cs="Times New Roman"/>
          <w:bCs/>
          <w:sz w:val="28"/>
          <w:szCs w:val="28"/>
          <w:lang w:val="uk-UA"/>
        </w:rPr>
        <w:t>Особливості різних форм комерціалізації інтелектуальної власності: інжиніринг, промислова кооперація, передача технологій у рамках спільних підприємств, технічна допомога, франшизинг, лізинг.</w:t>
      </w:r>
    </w:p>
    <w:p w14:paraId="0B0C4057" w14:textId="77777777" w:rsidR="00A90134" w:rsidRPr="00451649" w:rsidRDefault="00A90134" w:rsidP="00A90134">
      <w:pPr>
        <w:tabs>
          <w:tab w:val="right" w:pos="3753"/>
          <w:tab w:val="left" w:pos="3911"/>
          <w:tab w:val="left" w:pos="5046"/>
          <w:tab w:val="left" w:pos="8255"/>
        </w:tabs>
        <w:spacing w:line="360" w:lineRule="auto"/>
        <w:ind w:firstLine="709"/>
        <w:jc w:val="both"/>
        <w:rPr>
          <w:rFonts w:ascii="Times New Roman" w:eastAsia="Calibri" w:hAnsi="Times New Roman" w:cs="Times New Roman"/>
          <w:sz w:val="28"/>
          <w:szCs w:val="28"/>
          <w:u w:val="single"/>
          <w:lang w:val="uk-UA" w:eastAsia="en-US" w:bidi="ar-SA"/>
        </w:rPr>
      </w:pPr>
      <w:r w:rsidRPr="00451649">
        <w:rPr>
          <w:rFonts w:ascii="Times New Roman" w:eastAsia="Calibri" w:hAnsi="Times New Roman" w:cs="Times New Roman"/>
          <w:sz w:val="28"/>
          <w:szCs w:val="28"/>
          <w:u w:val="single"/>
          <w:lang w:val="uk-UA" w:eastAsia="en-US" w:bidi="ar-SA"/>
        </w:rPr>
        <w:t>2. Виконати контрольні завдання:</w:t>
      </w:r>
    </w:p>
    <w:p w14:paraId="700D041F"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color w:val="auto"/>
          <w:sz w:val="28"/>
          <w:szCs w:val="28"/>
          <w:lang w:val="uk-UA" w:eastAsia="uk-UA" w:bidi="ar-SA"/>
        </w:rPr>
      </w:pPr>
      <w:r>
        <w:rPr>
          <w:rFonts w:ascii="Times New Roman" w:eastAsia="Calibri" w:hAnsi="Times New Roman" w:cs="Times New Roman"/>
          <w:color w:val="auto"/>
          <w:sz w:val="28"/>
          <w:szCs w:val="28"/>
          <w:lang w:val="uk-UA" w:eastAsia="uk-UA" w:bidi="ar-SA"/>
        </w:rPr>
        <w:t>1</w:t>
      </w:r>
      <w:r w:rsidRPr="00451649">
        <w:rPr>
          <w:rFonts w:ascii="Times New Roman" w:eastAsia="Calibri" w:hAnsi="Times New Roman" w:cs="Times New Roman"/>
          <w:color w:val="auto"/>
          <w:sz w:val="28"/>
          <w:szCs w:val="28"/>
          <w:lang w:val="uk-UA" w:eastAsia="uk-UA" w:bidi="ar-SA"/>
        </w:rPr>
        <w:t xml:space="preserve">. Для яких цілей проводиться оцінка вартості прав інтелектуальної </w:t>
      </w:r>
    </w:p>
    <w:p w14:paraId="3E641425"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color w:val="auto"/>
          <w:sz w:val="28"/>
          <w:szCs w:val="28"/>
          <w:lang w:val="uk-UA" w:eastAsia="uk-UA" w:bidi="ar-SA"/>
        </w:rPr>
      </w:pPr>
      <w:r w:rsidRPr="00451649">
        <w:rPr>
          <w:rFonts w:ascii="Times New Roman" w:eastAsia="Calibri" w:hAnsi="Times New Roman" w:cs="Times New Roman"/>
          <w:color w:val="auto"/>
          <w:sz w:val="28"/>
          <w:szCs w:val="28"/>
          <w:lang w:val="uk-UA" w:eastAsia="uk-UA" w:bidi="ar-SA"/>
        </w:rPr>
        <w:t xml:space="preserve">власності? </w:t>
      </w:r>
    </w:p>
    <w:p w14:paraId="2065A516"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color w:val="auto"/>
          <w:sz w:val="28"/>
          <w:szCs w:val="28"/>
          <w:lang w:val="uk-UA" w:eastAsia="uk-UA" w:bidi="ar-SA"/>
        </w:rPr>
      </w:pPr>
      <w:r w:rsidRPr="00451649">
        <w:rPr>
          <w:rFonts w:ascii="Times New Roman" w:eastAsia="Calibri" w:hAnsi="Times New Roman" w:cs="Times New Roman"/>
          <w:color w:val="auto"/>
          <w:sz w:val="28"/>
          <w:szCs w:val="28"/>
          <w:lang w:val="uk-UA" w:eastAsia="uk-UA" w:bidi="ar-SA"/>
        </w:rPr>
        <w:t xml:space="preserve">2. Основні підходи до оцінки об’єктів права інтелектуальної власності. </w:t>
      </w:r>
    </w:p>
    <w:p w14:paraId="767B0811"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color w:val="auto"/>
          <w:sz w:val="28"/>
          <w:szCs w:val="28"/>
          <w:lang w:val="uk-UA" w:eastAsia="uk-UA" w:bidi="ar-SA"/>
        </w:rPr>
      </w:pPr>
      <w:r w:rsidRPr="00451649">
        <w:rPr>
          <w:rFonts w:ascii="Times New Roman" w:eastAsia="Calibri" w:hAnsi="Times New Roman" w:cs="Times New Roman"/>
          <w:color w:val="auto"/>
          <w:sz w:val="28"/>
          <w:szCs w:val="28"/>
          <w:lang w:val="uk-UA" w:eastAsia="uk-UA" w:bidi="ar-SA"/>
        </w:rPr>
        <w:t xml:space="preserve">3. Назвіть основні методи витратного підходу. </w:t>
      </w:r>
    </w:p>
    <w:p w14:paraId="68F17487"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color w:val="auto"/>
          <w:sz w:val="28"/>
          <w:szCs w:val="28"/>
          <w:lang w:val="uk-UA" w:eastAsia="uk-UA" w:bidi="ar-SA"/>
        </w:rPr>
      </w:pPr>
      <w:r w:rsidRPr="00451649">
        <w:rPr>
          <w:rFonts w:ascii="Times New Roman" w:eastAsia="Calibri" w:hAnsi="Times New Roman" w:cs="Times New Roman"/>
          <w:color w:val="auto"/>
          <w:sz w:val="28"/>
          <w:szCs w:val="28"/>
          <w:lang w:val="uk-UA" w:eastAsia="uk-UA" w:bidi="ar-SA"/>
        </w:rPr>
        <w:t xml:space="preserve">4. Назвіть основні методи доходного підходу. </w:t>
      </w:r>
    </w:p>
    <w:p w14:paraId="12103EBB"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color w:val="auto"/>
          <w:sz w:val="28"/>
          <w:szCs w:val="28"/>
          <w:lang w:val="uk-UA" w:eastAsia="uk-UA" w:bidi="ar-SA"/>
        </w:rPr>
      </w:pPr>
      <w:r w:rsidRPr="00451649">
        <w:rPr>
          <w:rFonts w:ascii="Times New Roman" w:eastAsia="Calibri" w:hAnsi="Times New Roman" w:cs="Times New Roman"/>
          <w:color w:val="auto"/>
          <w:sz w:val="28"/>
          <w:szCs w:val="28"/>
          <w:lang w:val="uk-UA" w:eastAsia="uk-UA" w:bidi="ar-SA"/>
        </w:rPr>
        <w:t xml:space="preserve">5. Організація оцінки інтелектуальної власності. </w:t>
      </w:r>
    </w:p>
    <w:p w14:paraId="14433DB0"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color w:val="auto"/>
          <w:sz w:val="28"/>
          <w:szCs w:val="28"/>
          <w:lang w:val="uk-UA" w:eastAsia="uk-UA" w:bidi="ar-SA"/>
        </w:rPr>
      </w:pPr>
      <w:r w:rsidRPr="00451649">
        <w:rPr>
          <w:rFonts w:ascii="Times New Roman" w:eastAsia="Calibri" w:hAnsi="Times New Roman" w:cs="Times New Roman"/>
          <w:color w:val="auto"/>
          <w:sz w:val="28"/>
          <w:szCs w:val="28"/>
          <w:lang w:val="uk-UA" w:eastAsia="uk-UA" w:bidi="ar-SA"/>
        </w:rPr>
        <w:t xml:space="preserve">6. Яку інформацію необхідно проаналізувати в процесі проведення оцінки? </w:t>
      </w:r>
    </w:p>
    <w:p w14:paraId="72A253CA"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color w:val="auto"/>
          <w:sz w:val="28"/>
          <w:szCs w:val="28"/>
          <w:lang w:val="uk-UA" w:eastAsia="uk-UA" w:bidi="ar-SA"/>
        </w:rPr>
      </w:pPr>
      <w:r w:rsidRPr="00451649">
        <w:rPr>
          <w:rFonts w:ascii="Times New Roman" w:eastAsia="Calibri" w:hAnsi="Times New Roman" w:cs="Times New Roman"/>
          <w:color w:val="auto"/>
          <w:sz w:val="28"/>
          <w:szCs w:val="28"/>
          <w:lang w:val="uk-UA" w:eastAsia="uk-UA" w:bidi="ar-SA"/>
        </w:rPr>
        <w:t xml:space="preserve">7. Визначення ціни ліцензії на базі роялті. </w:t>
      </w:r>
    </w:p>
    <w:p w14:paraId="587557D4"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color w:val="auto"/>
          <w:sz w:val="28"/>
          <w:szCs w:val="28"/>
          <w:lang w:val="uk-UA" w:eastAsia="uk-UA" w:bidi="ar-SA"/>
        </w:rPr>
      </w:pPr>
      <w:r w:rsidRPr="00451649">
        <w:rPr>
          <w:rFonts w:ascii="Times New Roman" w:eastAsia="Calibri" w:hAnsi="Times New Roman" w:cs="Times New Roman"/>
          <w:color w:val="auto"/>
          <w:sz w:val="28"/>
          <w:szCs w:val="28"/>
          <w:lang w:val="uk-UA" w:eastAsia="uk-UA" w:bidi="ar-SA"/>
        </w:rPr>
        <w:t xml:space="preserve">8. Як визначають ставку роялті? </w:t>
      </w:r>
    </w:p>
    <w:p w14:paraId="28B74C24"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color w:val="auto"/>
          <w:sz w:val="28"/>
          <w:szCs w:val="28"/>
          <w:lang w:val="uk-UA" w:eastAsia="uk-UA" w:bidi="ar-SA"/>
        </w:rPr>
      </w:pPr>
      <w:r w:rsidRPr="00451649">
        <w:rPr>
          <w:rFonts w:ascii="Times New Roman" w:eastAsia="Calibri" w:hAnsi="Times New Roman" w:cs="Times New Roman"/>
          <w:color w:val="auto"/>
          <w:sz w:val="28"/>
          <w:szCs w:val="28"/>
          <w:lang w:val="uk-UA" w:eastAsia="uk-UA" w:bidi="ar-SA"/>
        </w:rPr>
        <w:t xml:space="preserve">9. Фактори, які впливають на розмір ліцензійної винагороди. </w:t>
      </w:r>
    </w:p>
    <w:p w14:paraId="1AF0B8AD"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color w:val="auto"/>
          <w:sz w:val="28"/>
          <w:szCs w:val="28"/>
          <w:lang w:val="uk-UA" w:eastAsia="uk-UA" w:bidi="ar-SA"/>
        </w:rPr>
      </w:pPr>
      <w:r>
        <w:rPr>
          <w:rFonts w:ascii="Times New Roman" w:eastAsia="Calibri" w:hAnsi="Times New Roman" w:cs="Times New Roman"/>
          <w:color w:val="auto"/>
          <w:sz w:val="28"/>
          <w:szCs w:val="28"/>
          <w:lang w:val="uk-UA" w:eastAsia="uk-UA" w:bidi="ar-SA"/>
        </w:rPr>
        <w:t>1</w:t>
      </w:r>
      <w:r w:rsidRPr="00451649">
        <w:rPr>
          <w:rFonts w:ascii="Times New Roman" w:eastAsia="Calibri" w:hAnsi="Times New Roman" w:cs="Times New Roman"/>
          <w:color w:val="auto"/>
          <w:sz w:val="28"/>
          <w:szCs w:val="28"/>
          <w:lang w:val="uk-UA" w:eastAsia="uk-UA" w:bidi="ar-SA"/>
        </w:rPr>
        <w:t xml:space="preserve">0. Визначення ціни ліцензії на основі розміру прибутку ліцензіата. </w:t>
      </w:r>
    </w:p>
    <w:p w14:paraId="1FE99626"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color w:val="auto"/>
          <w:sz w:val="28"/>
          <w:szCs w:val="28"/>
          <w:lang w:val="uk-UA" w:eastAsia="uk-UA" w:bidi="ar-SA"/>
        </w:rPr>
      </w:pPr>
      <w:r>
        <w:rPr>
          <w:rFonts w:ascii="Times New Roman" w:eastAsia="Calibri" w:hAnsi="Times New Roman" w:cs="Times New Roman"/>
          <w:color w:val="auto"/>
          <w:sz w:val="28"/>
          <w:szCs w:val="28"/>
          <w:lang w:val="uk-UA" w:eastAsia="uk-UA" w:bidi="ar-SA"/>
        </w:rPr>
        <w:t>1</w:t>
      </w:r>
      <w:r w:rsidRPr="00451649">
        <w:rPr>
          <w:rFonts w:ascii="Times New Roman" w:eastAsia="Calibri" w:hAnsi="Times New Roman" w:cs="Times New Roman"/>
          <w:color w:val="auto"/>
          <w:sz w:val="28"/>
          <w:szCs w:val="28"/>
          <w:lang w:val="uk-UA" w:eastAsia="uk-UA" w:bidi="ar-SA"/>
        </w:rPr>
        <w:t xml:space="preserve">1. Ціна ліцензії при паушальних платежах. </w:t>
      </w:r>
    </w:p>
    <w:p w14:paraId="5F31E65A"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color w:val="auto"/>
          <w:sz w:val="28"/>
          <w:szCs w:val="28"/>
          <w:lang w:val="uk-UA" w:eastAsia="uk-UA" w:bidi="ar-SA"/>
        </w:rPr>
      </w:pPr>
      <w:r>
        <w:rPr>
          <w:rFonts w:ascii="Times New Roman" w:eastAsia="Calibri" w:hAnsi="Times New Roman" w:cs="Times New Roman"/>
          <w:color w:val="auto"/>
          <w:sz w:val="28"/>
          <w:szCs w:val="28"/>
          <w:lang w:val="uk-UA" w:eastAsia="uk-UA" w:bidi="ar-SA"/>
        </w:rPr>
        <w:t>1</w:t>
      </w:r>
      <w:r w:rsidRPr="00451649">
        <w:rPr>
          <w:rFonts w:ascii="Times New Roman" w:eastAsia="Calibri" w:hAnsi="Times New Roman" w:cs="Times New Roman"/>
          <w:color w:val="auto"/>
          <w:sz w:val="28"/>
          <w:szCs w:val="28"/>
          <w:lang w:val="uk-UA" w:eastAsia="uk-UA" w:bidi="ar-SA"/>
        </w:rPr>
        <w:t xml:space="preserve">2. Ціна ліцензії при комбінованих платежах. </w:t>
      </w:r>
    </w:p>
    <w:p w14:paraId="185EED87"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color w:val="auto"/>
          <w:sz w:val="28"/>
          <w:szCs w:val="28"/>
          <w:lang w:val="uk-UA" w:eastAsia="uk-UA" w:bidi="ar-SA"/>
        </w:rPr>
      </w:pPr>
      <w:r>
        <w:rPr>
          <w:rFonts w:ascii="Times New Roman" w:eastAsia="Calibri" w:hAnsi="Times New Roman" w:cs="Times New Roman"/>
          <w:color w:val="auto"/>
          <w:sz w:val="28"/>
          <w:szCs w:val="28"/>
          <w:lang w:val="uk-UA" w:eastAsia="uk-UA" w:bidi="ar-SA"/>
        </w:rPr>
        <w:t>1</w:t>
      </w:r>
      <w:r w:rsidRPr="00451649">
        <w:rPr>
          <w:rFonts w:ascii="Times New Roman" w:eastAsia="Calibri" w:hAnsi="Times New Roman" w:cs="Times New Roman"/>
          <w:color w:val="auto"/>
          <w:sz w:val="28"/>
          <w:szCs w:val="28"/>
          <w:lang w:val="uk-UA" w:eastAsia="uk-UA" w:bidi="ar-SA"/>
        </w:rPr>
        <w:t xml:space="preserve">3. Нематеріальні активи підприємства. </w:t>
      </w:r>
    </w:p>
    <w:p w14:paraId="0CCB1DED"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color w:val="auto"/>
          <w:sz w:val="28"/>
          <w:szCs w:val="28"/>
          <w:lang w:val="uk-UA" w:eastAsia="uk-UA" w:bidi="ar-SA"/>
        </w:rPr>
      </w:pPr>
      <w:r>
        <w:rPr>
          <w:rFonts w:ascii="Times New Roman" w:eastAsia="Calibri" w:hAnsi="Times New Roman" w:cs="Times New Roman"/>
          <w:color w:val="auto"/>
          <w:sz w:val="28"/>
          <w:szCs w:val="28"/>
          <w:lang w:val="uk-UA" w:eastAsia="uk-UA" w:bidi="ar-SA"/>
        </w:rPr>
        <w:t>1</w:t>
      </w:r>
      <w:r w:rsidRPr="00451649">
        <w:rPr>
          <w:rFonts w:ascii="Times New Roman" w:eastAsia="Calibri" w:hAnsi="Times New Roman" w:cs="Times New Roman"/>
          <w:color w:val="auto"/>
          <w:sz w:val="28"/>
          <w:szCs w:val="28"/>
          <w:lang w:val="uk-UA" w:eastAsia="uk-UA" w:bidi="ar-SA"/>
        </w:rPr>
        <w:t xml:space="preserve">4. За яких умов нематеріальний актив слід відображати в балансі підприємства? </w:t>
      </w:r>
    </w:p>
    <w:p w14:paraId="6747C451"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color w:val="auto"/>
          <w:sz w:val="28"/>
          <w:szCs w:val="28"/>
          <w:lang w:val="uk-UA" w:eastAsia="uk-UA" w:bidi="ar-SA"/>
        </w:rPr>
      </w:pPr>
      <w:r>
        <w:rPr>
          <w:rFonts w:ascii="Times New Roman" w:eastAsia="Calibri" w:hAnsi="Times New Roman" w:cs="Times New Roman"/>
          <w:color w:val="auto"/>
          <w:sz w:val="28"/>
          <w:szCs w:val="28"/>
          <w:lang w:val="uk-UA" w:eastAsia="uk-UA" w:bidi="ar-SA"/>
        </w:rPr>
        <w:t>1</w:t>
      </w:r>
      <w:r w:rsidRPr="00451649">
        <w:rPr>
          <w:rFonts w:ascii="Times New Roman" w:eastAsia="Calibri" w:hAnsi="Times New Roman" w:cs="Times New Roman"/>
          <w:color w:val="auto"/>
          <w:sz w:val="28"/>
          <w:szCs w:val="28"/>
          <w:lang w:val="uk-UA" w:eastAsia="uk-UA" w:bidi="ar-SA"/>
        </w:rPr>
        <w:t xml:space="preserve">5. Дайте визначення справедливій вартості нематеріального активу. </w:t>
      </w:r>
    </w:p>
    <w:p w14:paraId="4743529C"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color w:val="auto"/>
          <w:sz w:val="28"/>
          <w:szCs w:val="28"/>
          <w:lang w:val="uk-UA" w:eastAsia="uk-UA" w:bidi="ar-SA"/>
        </w:rPr>
      </w:pPr>
      <w:r>
        <w:rPr>
          <w:rFonts w:ascii="Times New Roman" w:eastAsia="Calibri" w:hAnsi="Times New Roman" w:cs="Times New Roman"/>
          <w:color w:val="auto"/>
          <w:sz w:val="28"/>
          <w:szCs w:val="28"/>
          <w:lang w:val="uk-UA" w:eastAsia="uk-UA" w:bidi="ar-SA"/>
        </w:rPr>
        <w:t>1</w:t>
      </w:r>
      <w:r w:rsidRPr="00451649">
        <w:rPr>
          <w:rFonts w:ascii="Times New Roman" w:eastAsia="Calibri" w:hAnsi="Times New Roman" w:cs="Times New Roman"/>
          <w:color w:val="auto"/>
          <w:sz w:val="28"/>
          <w:szCs w:val="28"/>
          <w:lang w:val="uk-UA" w:eastAsia="uk-UA" w:bidi="ar-SA"/>
        </w:rPr>
        <w:t xml:space="preserve">6. Як формується первісна вартість нематеріального активу? </w:t>
      </w:r>
    </w:p>
    <w:p w14:paraId="7CC4F5D2"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color w:val="auto"/>
          <w:sz w:val="28"/>
          <w:szCs w:val="28"/>
          <w:lang w:val="uk-UA" w:eastAsia="uk-UA" w:bidi="ar-SA"/>
        </w:rPr>
      </w:pPr>
      <w:r>
        <w:rPr>
          <w:rFonts w:ascii="Times New Roman" w:eastAsia="Calibri" w:hAnsi="Times New Roman" w:cs="Times New Roman"/>
          <w:color w:val="auto"/>
          <w:sz w:val="28"/>
          <w:szCs w:val="28"/>
          <w:lang w:val="uk-UA" w:eastAsia="uk-UA" w:bidi="ar-SA"/>
        </w:rPr>
        <w:lastRenderedPageBreak/>
        <w:t>1</w:t>
      </w:r>
      <w:r w:rsidRPr="00451649">
        <w:rPr>
          <w:rFonts w:ascii="Times New Roman" w:eastAsia="Calibri" w:hAnsi="Times New Roman" w:cs="Times New Roman"/>
          <w:color w:val="auto"/>
          <w:sz w:val="28"/>
          <w:szCs w:val="28"/>
          <w:lang w:val="uk-UA" w:eastAsia="uk-UA" w:bidi="ar-SA"/>
        </w:rPr>
        <w:t xml:space="preserve">7. Які витрати не визнаються нематеріальним активом? </w:t>
      </w:r>
    </w:p>
    <w:p w14:paraId="2B17809C" w14:textId="77777777" w:rsidR="00A90134" w:rsidRPr="00451649" w:rsidRDefault="00A90134" w:rsidP="00A90134">
      <w:pPr>
        <w:widowControl/>
        <w:autoSpaceDE w:val="0"/>
        <w:autoSpaceDN w:val="0"/>
        <w:adjustRightInd w:val="0"/>
        <w:spacing w:line="360" w:lineRule="auto"/>
        <w:ind w:firstLine="709"/>
        <w:rPr>
          <w:rFonts w:ascii="Times New Roman" w:eastAsia="Calibri" w:hAnsi="Times New Roman" w:cs="Times New Roman"/>
          <w:color w:val="auto"/>
          <w:sz w:val="28"/>
          <w:szCs w:val="28"/>
          <w:lang w:val="uk-UA" w:eastAsia="uk-UA" w:bidi="ar-SA"/>
        </w:rPr>
      </w:pPr>
      <w:r>
        <w:rPr>
          <w:rFonts w:ascii="Times New Roman" w:eastAsia="Calibri" w:hAnsi="Times New Roman" w:cs="Times New Roman"/>
          <w:color w:val="auto"/>
          <w:sz w:val="28"/>
          <w:szCs w:val="28"/>
          <w:lang w:val="uk-UA" w:eastAsia="uk-UA" w:bidi="ar-SA"/>
        </w:rPr>
        <w:t>1</w:t>
      </w:r>
      <w:r w:rsidRPr="00451649">
        <w:rPr>
          <w:rFonts w:ascii="Times New Roman" w:eastAsia="Calibri" w:hAnsi="Times New Roman" w:cs="Times New Roman"/>
          <w:color w:val="auto"/>
          <w:sz w:val="28"/>
          <w:szCs w:val="28"/>
          <w:lang w:val="uk-UA" w:eastAsia="uk-UA" w:bidi="ar-SA"/>
        </w:rPr>
        <w:t xml:space="preserve">8. Які документи необхідні для ідентифікації нематеріального активу? </w:t>
      </w:r>
    </w:p>
    <w:p w14:paraId="3FADBC4F" w14:textId="77777777" w:rsidR="00A90134" w:rsidRPr="00451649" w:rsidRDefault="00A90134" w:rsidP="00A90134">
      <w:pPr>
        <w:widowControl/>
        <w:autoSpaceDE w:val="0"/>
        <w:autoSpaceDN w:val="0"/>
        <w:adjustRightInd w:val="0"/>
        <w:spacing w:line="360" w:lineRule="auto"/>
        <w:ind w:firstLine="709"/>
        <w:jc w:val="center"/>
        <w:rPr>
          <w:rFonts w:ascii="Times New Roman" w:eastAsia="Calibri" w:hAnsi="Times New Roman" w:cs="Times New Roman"/>
          <w:b/>
          <w:sz w:val="28"/>
          <w:szCs w:val="28"/>
          <w:lang w:val="uk-UA" w:eastAsia="en-US" w:bidi="ar-SA"/>
        </w:rPr>
      </w:pPr>
      <w:r w:rsidRPr="00451649">
        <w:rPr>
          <w:rFonts w:ascii="Times New Roman" w:eastAsia="Calibri" w:hAnsi="Times New Roman" w:cs="Times New Roman"/>
          <w:b/>
          <w:sz w:val="28"/>
          <w:szCs w:val="28"/>
          <w:lang w:val="uk-UA" w:eastAsia="en-US" w:bidi="ar-SA"/>
        </w:rPr>
        <w:t>Рекомендована література:</w:t>
      </w:r>
    </w:p>
    <w:p w14:paraId="071E0229"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1. Аксютіна А.В., Нестерцова-Собакарь О.В., Тропін В.В. та ін. Інтелектуальна власність: навч. посібник [для студ. вищ. навч.закл.] / За заг ред канд. юрид. наук, доц. Нестерцової- Собакарь О.В. Дніпро: Дніпроп. держ. ун-т внутр. справ, 2017. 140 с. </w:t>
      </w:r>
    </w:p>
    <w:p w14:paraId="2545A21B"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2. Базилевич, В. Д. Інтелектуальна власність [Текст] : підручник / В. Д. Базилевич. Київ : Знання, 2019. 671 с. </w:t>
      </w:r>
    </w:p>
    <w:p w14:paraId="7B68BD06"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3. Anjum T., Farrukh M., Heidler P., and Díaz Tautiva J. A. Entrepreneurial intention: creativity, entrepreneurship, and university support. J. Open Innov. Technol. Mark. Complex, 2020. P. 7–11. </w:t>
      </w:r>
    </w:p>
    <w:p w14:paraId="7C287980"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4. Романадзе, Л. Д. Інтелектуальна власність [Текст] : навч. посіб. для студ. вищ. навч. закл. / Л. Д. Романадзе, П. М. Цибульов, О. О. Кулініч. Одеса : Видавничий дім «Гельветика», 2019. 424 с. </w:t>
      </w:r>
    </w:p>
    <w:p w14:paraId="37CA1A1D"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 xml:space="preserve">5. Путівник по законодавству з інтелектуальної власності [Текст] / [О. Л. Копиленко та ін.] ; Ін-т законодавства Верх. Ради України, Нац. офіс інтелект. власності. Київ : Людмила, 2018.160 с. </w:t>
      </w:r>
    </w:p>
    <w:p w14:paraId="5F5892B1" w14:textId="77777777" w:rsidR="00A90134" w:rsidRPr="00451649" w:rsidRDefault="00A90134" w:rsidP="00A90134">
      <w:pPr>
        <w:spacing w:line="360" w:lineRule="auto"/>
        <w:ind w:firstLine="709"/>
        <w:jc w:val="both"/>
        <w:rPr>
          <w:rFonts w:ascii="Times New Roman" w:hAnsi="Times New Roman" w:cs="Times New Roman"/>
          <w:sz w:val="28"/>
          <w:szCs w:val="28"/>
          <w:lang w:val="uk-UA"/>
        </w:rPr>
      </w:pPr>
      <w:r w:rsidRPr="00451649">
        <w:rPr>
          <w:rFonts w:ascii="Times New Roman" w:hAnsi="Times New Roman" w:cs="Times New Roman"/>
          <w:sz w:val="28"/>
          <w:szCs w:val="28"/>
          <w:lang w:val="uk-UA"/>
        </w:rPr>
        <w:t>6. Сисоєв Ю.О. Інтелектуальна власність [Текст] : навч. посіб. / Ю. О. Сисоєв, Ю. В. Широкий ; Нац. аерокосм. ун-т ім. М. Є. Жуковського «Харків. авіац. ін-т». Харків : ХАІ, 2020. 79 с.</w:t>
      </w:r>
    </w:p>
    <w:p w14:paraId="1933BAAA" w14:textId="77777777" w:rsidR="00600014" w:rsidRPr="00A90134" w:rsidRDefault="00600014">
      <w:pPr>
        <w:rPr>
          <w:lang w:val="uk-UA"/>
        </w:rPr>
      </w:pPr>
    </w:p>
    <w:sectPr w:rsidR="00600014" w:rsidRPr="00A9013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6311"/>
    <w:rsid w:val="002B31EA"/>
    <w:rsid w:val="00600014"/>
    <w:rsid w:val="008B6311"/>
    <w:rsid w:val="00A90134"/>
    <w:rsid w:val="00DF4407"/>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0FD2EB8-9D5B-4C6B-AAFF-6990AC03F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A90134"/>
    <w:pPr>
      <w:widowControl w:val="0"/>
      <w:spacing w:after="0" w:line="240" w:lineRule="auto"/>
    </w:pPr>
    <w:rPr>
      <w:rFonts w:ascii="Arial Unicode MS" w:eastAsia="Arial Unicode MS" w:hAnsi="Arial Unicode MS" w:cs="Arial Unicode MS"/>
      <w:color w:val="000000"/>
      <w:sz w:val="24"/>
      <w:szCs w:val="24"/>
      <w:lang w:val="ru-RU" w:eastAsia="ru-RU" w:bidi="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90134"/>
    <w:pPr>
      <w:ind w:left="720"/>
      <w:contextualSpacing/>
    </w:pPr>
  </w:style>
  <w:style w:type="paragraph" w:customStyle="1" w:styleId="Default">
    <w:name w:val="Default"/>
    <w:rsid w:val="00A90134"/>
    <w:pPr>
      <w:autoSpaceDE w:val="0"/>
      <w:autoSpaceDN w:val="0"/>
      <w:adjustRightInd w:val="0"/>
      <w:spacing w:after="0" w:line="240" w:lineRule="auto"/>
    </w:pPr>
    <w:rPr>
      <w:rFonts w:ascii="Times New Roman" w:eastAsia="Calibri" w:hAnsi="Times New Roman" w:cs="Times New Roman"/>
      <w:color w:val="000000"/>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3387</Words>
  <Characters>19307</Characters>
  <Application>Microsoft Office Word</Application>
  <DocSecurity>0</DocSecurity>
  <Lines>160</Lines>
  <Paragraphs>45</Paragraphs>
  <ScaleCrop>false</ScaleCrop>
  <Company/>
  <LinksUpToDate>false</LinksUpToDate>
  <CharactersWithSpaces>22649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2024-10-07T10:17:00Z</dcterms:created>
  <dcterms:modified xsi:type="dcterms:W3CDTF">2024-10-07T10:17:00Z</dcterms:modified>
</cp:coreProperties>
</file>