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00001" w14:textId="77777777" w:rsidR="00C853BA" w:rsidRDefault="00F7009F">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АНОТАЦІЯ</w:t>
      </w:r>
    </w:p>
    <w:p w14:paraId="00000002" w14:textId="77777777" w:rsidR="00C853BA" w:rsidRDefault="00F7009F">
      <w:pPr>
        <w:spacing w:after="0" w:line="360" w:lineRule="auto"/>
        <w:ind w:firstLine="70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b/>
          <w:i/>
          <w:sz w:val="28"/>
          <w:szCs w:val="28"/>
        </w:rPr>
        <w:t>Тищук</w:t>
      </w:r>
      <w:proofErr w:type="spellEnd"/>
      <w:r>
        <w:rPr>
          <w:rFonts w:ascii="Times New Roman" w:eastAsia="Times New Roman" w:hAnsi="Times New Roman" w:cs="Times New Roman"/>
          <w:b/>
          <w:i/>
          <w:sz w:val="28"/>
          <w:szCs w:val="28"/>
        </w:rPr>
        <w:t xml:space="preserve"> Н.О.</w:t>
      </w:r>
      <w:r>
        <w:rPr>
          <w:rFonts w:ascii="Times New Roman" w:eastAsia="Times New Roman" w:hAnsi="Times New Roman" w:cs="Times New Roman"/>
          <w:sz w:val="28"/>
          <w:szCs w:val="28"/>
        </w:rPr>
        <w:t xml:space="preserve"> </w:t>
      </w:r>
      <w:r>
        <w:rPr>
          <w:rFonts w:ascii="Times New Roman" w:eastAsia="Times New Roman" w:hAnsi="Times New Roman" w:cs="Times New Roman"/>
          <w:b/>
          <w:sz w:val="28"/>
          <w:szCs w:val="28"/>
          <w:highlight w:val="white"/>
        </w:rPr>
        <w:t>Вчинення малолітніми та неповнолітніми особами правочинів в мережі Інтернет</w:t>
      </w:r>
      <w:r>
        <w:rPr>
          <w:rFonts w:ascii="Times New Roman" w:eastAsia="Times New Roman" w:hAnsi="Times New Roman" w:cs="Times New Roman"/>
          <w:sz w:val="28"/>
          <w:szCs w:val="28"/>
        </w:rPr>
        <w:t>.</w:t>
      </w:r>
      <w:r>
        <w:rPr>
          <w:rFonts w:ascii="Times New Roman" w:eastAsia="Times New Roman" w:hAnsi="Times New Roman" w:cs="Times New Roman"/>
          <w:b/>
          <w:sz w:val="28"/>
          <w:szCs w:val="28"/>
        </w:rPr>
        <w:t xml:space="preserve"> – </w:t>
      </w:r>
      <w:r>
        <w:rPr>
          <w:rFonts w:ascii="Times New Roman" w:eastAsia="Times New Roman" w:hAnsi="Times New Roman" w:cs="Times New Roman"/>
          <w:sz w:val="28"/>
          <w:szCs w:val="28"/>
        </w:rPr>
        <w:t xml:space="preserve">Кваліфікаційна наукова праця на правах рукопису. </w:t>
      </w:r>
    </w:p>
    <w:p w14:paraId="00000003" w14:textId="32C513C7" w:rsidR="00C853BA" w:rsidRDefault="00F7009F">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Дисертація на здобуття ступеня доктора філософії за спеціальністю 081 «Право». Національний університет «Одеська юридична академія», Одеса, 2021.</w:t>
      </w:r>
    </w:p>
    <w:p w14:paraId="00000004" w14:textId="77777777" w:rsidR="00C853BA" w:rsidRDefault="00F7009F">
      <w:pPr>
        <w:widowControl w:val="0"/>
        <w:pBdr>
          <w:top w:val="nil"/>
          <w:left w:val="nil"/>
          <w:bottom w:val="nil"/>
          <w:right w:val="nil"/>
          <w:between w:val="nil"/>
        </w:pBdr>
        <w:spacing w:after="0" w:line="360" w:lineRule="auto"/>
        <w:ind w:firstLine="567"/>
        <w:jc w:val="both"/>
        <w:rPr>
          <w:rFonts w:ascii="Times New Roman" w:eastAsia="Times New Roman" w:hAnsi="Times New Roman" w:cs="Times New Roman"/>
          <w:color w:val="FF0000"/>
          <w:sz w:val="28"/>
          <w:szCs w:val="28"/>
        </w:rPr>
      </w:pPr>
      <w:r>
        <w:rPr>
          <w:rFonts w:ascii="Times New Roman" w:eastAsia="Times New Roman" w:hAnsi="Times New Roman" w:cs="Times New Roman"/>
          <w:color w:val="000000"/>
          <w:sz w:val="28"/>
          <w:szCs w:val="28"/>
        </w:rPr>
        <w:t>Дисертація є першим у вітчизняній науці цивільного права спеціальним комплексним дослідженням теоретичних та практичних проблем, що виникають при вчиненні малолітніми та неповнолітніми особами правочинів у мережі Інтернет. У межах роботи здійснено комплексний аналіз наукової літератури, законодавства та судової практики з тематики дослідження, сформульовано пропозиції щодо вдосконалення чинного законодавства України щодо обсягу дієздатності зазначених осіб та наслідків таких правочинів.</w:t>
      </w:r>
    </w:p>
    <w:p w14:paraId="00000005" w14:textId="7246FF13" w:rsidR="00C853BA" w:rsidRDefault="00F7009F">
      <w:pPr>
        <w:widowControl w:val="0"/>
        <w:pBdr>
          <w:top w:val="nil"/>
          <w:left w:val="nil"/>
          <w:bottom w:val="nil"/>
          <w:right w:val="nil"/>
          <w:between w:val="nil"/>
        </w:pBdr>
        <w:spacing w:after="0"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Встановлено, що у вітчизняній науці цивільного права останнім часом з</w:t>
      </w:r>
      <w:r>
        <w:rPr>
          <w:rFonts w:ascii="Sitka Text" w:eastAsia="Sitka Text" w:hAnsi="Sitka Text" w:cs="Sitka Text"/>
          <w:color w:val="000000"/>
          <w:sz w:val="28"/>
          <w:szCs w:val="28"/>
        </w:rPr>
        <w:t>’</w:t>
      </w:r>
      <w:r>
        <w:rPr>
          <w:rFonts w:ascii="Times New Roman" w:eastAsia="Times New Roman" w:hAnsi="Times New Roman" w:cs="Times New Roman"/>
          <w:color w:val="000000"/>
          <w:sz w:val="28"/>
          <w:szCs w:val="28"/>
        </w:rPr>
        <w:t xml:space="preserve">являється певний інтерес до проблематики вчинення правочинів </w:t>
      </w:r>
      <w:r w:rsidR="000467B1">
        <w:rPr>
          <w:rFonts w:ascii="Times New Roman" w:eastAsia="Times New Roman" w:hAnsi="Times New Roman" w:cs="Times New Roman"/>
          <w:color w:val="000000"/>
          <w:sz w:val="28"/>
          <w:szCs w:val="28"/>
        </w:rPr>
        <w:t>у</w:t>
      </w:r>
      <w:r>
        <w:rPr>
          <w:rFonts w:ascii="Times New Roman" w:eastAsia="Times New Roman" w:hAnsi="Times New Roman" w:cs="Times New Roman"/>
          <w:color w:val="000000"/>
          <w:sz w:val="28"/>
          <w:szCs w:val="28"/>
        </w:rPr>
        <w:t xml:space="preserve"> мережі Інтернет, однак дослідження, пов’язані з вчиненням правочинів </w:t>
      </w:r>
      <w:r w:rsidR="000467B1">
        <w:rPr>
          <w:rFonts w:ascii="Times New Roman" w:eastAsia="Times New Roman" w:hAnsi="Times New Roman" w:cs="Times New Roman"/>
          <w:color w:val="000000"/>
          <w:sz w:val="28"/>
          <w:szCs w:val="28"/>
        </w:rPr>
        <w:t>у</w:t>
      </w:r>
      <w:r>
        <w:rPr>
          <w:rFonts w:ascii="Times New Roman" w:eastAsia="Times New Roman" w:hAnsi="Times New Roman" w:cs="Times New Roman"/>
          <w:color w:val="000000"/>
          <w:sz w:val="28"/>
          <w:szCs w:val="28"/>
        </w:rPr>
        <w:t xml:space="preserve"> мережі Інтернет такої особливої категорії учасників цивільних правовідносин як малолітні та неповнолітні особи, практично відсутні. Враховуючи те, що мережа Інтернет розуміється як єдиний інформаційний простір, де відбуваються глобальні процеси соціальних комунікацій та якому притаманний всесвітній загальний характер, який є зручним середовищем для вчинення юридичних дій, до яких відносяться і правочини, важливим є дослідження юридично значущих аспектів діяльності в мережі Інтернет щодня.</w:t>
      </w:r>
    </w:p>
    <w:p w14:paraId="00000006" w14:textId="10DD4528" w:rsidR="00C853BA" w:rsidRDefault="00F7009F">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Визначено, що правочини, як одні з найпоширеніших юридичних дій приватноправового характеру, вчинені в мережі Інтернет, є підставами виникнення цивільних правовідносин в інформаційному суспільстві. Вони створюють права та обов’язки учасників цивільних відносин за бажанням </w:t>
      </w:r>
      <w:r>
        <w:rPr>
          <w:rFonts w:ascii="Times New Roman" w:eastAsia="Times New Roman" w:hAnsi="Times New Roman" w:cs="Times New Roman"/>
          <w:sz w:val="28"/>
          <w:szCs w:val="28"/>
        </w:rPr>
        <w:lastRenderedPageBreak/>
        <w:t xml:space="preserve">останніх і незалежно від наявності прямого припису (дозволу) закону. </w:t>
      </w:r>
      <w:r w:rsidR="000467B1">
        <w:rPr>
          <w:rFonts w:ascii="Times New Roman" w:eastAsia="Times New Roman" w:hAnsi="Times New Roman" w:cs="Times New Roman"/>
          <w:sz w:val="28"/>
          <w:szCs w:val="28"/>
        </w:rPr>
        <w:t>У</w:t>
      </w:r>
      <w:r>
        <w:rPr>
          <w:rFonts w:ascii="Times New Roman" w:eastAsia="Times New Roman" w:hAnsi="Times New Roman" w:cs="Times New Roman"/>
          <w:sz w:val="28"/>
          <w:szCs w:val="28"/>
        </w:rPr>
        <w:t xml:space="preserve"> зв</w:t>
      </w:r>
      <w:r>
        <w:rPr>
          <w:rFonts w:ascii="Sitka Text" w:eastAsia="Sitka Text" w:hAnsi="Sitka Text" w:cs="Sitka Text"/>
          <w:sz w:val="28"/>
          <w:szCs w:val="28"/>
        </w:rPr>
        <w:t>’</w:t>
      </w:r>
      <w:r>
        <w:rPr>
          <w:rFonts w:ascii="Times New Roman" w:eastAsia="Times New Roman" w:hAnsi="Times New Roman" w:cs="Times New Roman"/>
          <w:sz w:val="28"/>
          <w:szCs w:val="28"/>
        </w:rPr>
        <w:t xml:space="preserve">язку з цим особливої актуальності набуває розгляд питання про вчинення малолітніми та неповнолітніми особами правочинів у мережі Інтернет, розходження в </w:t>
      </w:r>
      <w:proofErr w:type="spellStart"/>
      <w:r>
        <w:rPr>
          <w:rFonts w:ascii="Times New Roman" w:eastAsia="Times New Roman" w:hAnsi="Times New Roman" w:cs="Times New Roman"/>
          <w:sz w:val="28"/>
          <w:szCs w:val="28"/>
        </w:rPr>
        <w:t>правочиноздатності</w:t>
      </w:r>
      <w:proofErr w:type="spellEnd"/>
      <w:r>
        <w:rPr>
          <w:rFonts w:ascii="Times New Roman" w:eastAsia="Times New Roman" w:hAnsi="Times New Roman" w:cs="Times New Roman"/>
          <w:sz w:val="28"/>
          <w:szCs w:val="28"/>
        </w:rPr>
        <w:t xml:space="preserve"> малолітніх і неповнолітніх осіб, визначення кола правочинів, які може вчиняти кожна із зазначених категорій осіб,</w:t>
      </w:r>
      <w:r w:rsidR="000467B1">
        <w:rPr>
          <w:rFonts w:ascii="Times New Roman" w:eastAsia="Times New Roman" w:hAnsi="Times New Roman" w:cs="Times New Roman"/>
          <w:sz w:val="28"/>
          <w:szCs w:val="28"/>
        </w:rPr>
        <w:t xml:space="preserve"> у</w:t>
      </w:r>
      <w:r>
        <w:rPr>
          <w:rFonts w:ascii="Times New Roman" w:eastAsia="Times New Roman" w:hAnsi="Times New Roman" w:cs="Times New Roman"/>
          <w:sz w:val="28"/>
          <w:szCs w:val="28"/>
        </w:rPr>
        <w:t xml:space="preserve"> тому числі в мережі Інтернет.</w:t>
      </w:r>
    </w:p>
    <w:p w14:paraId="00000007" w14:textId="77777777" w:rsidR="00C853BA" w:rsidRDefault="00F7009F">
      <w:pPr>
        <w:pBdr>
          <w:top w:val="nil"/>
          <w:left w:val="nil"/>
          <w:bottom w:val="nil"/>
          <w:right w:val="nil"/>
          <w:between w:val="nil"/>
        </w:pBdr>
        <w:shd w:val="clear" w:color="auto" w:fill="FFFFFF"/>
        <w:spacing w:after="0" w:line="360" w:lineRule="auto"/>
        <w:ind w:firstLine="567"/>
        <w:jc w:val="both"/>
        <w:rPr>
          <w:rFonts w:ascii="Times New Roman" w:eastAsia="Times New Roman" w:hAnsi="Times New Roman" w:cs="Times New Roman"/>
          <w:color w:val="FF0000"/>
          <w:sz w:val="28"/>
          <w:szCs w:val="28"/>
        </w:rPr>
      </w:pPr>
      <w:r>
        <w:rPr>
          <w:rFonts w:ascii="Times New Roman" w:eastAsia="Times New Roman" w:hAnsi="Times New Roman" w:cs="Times New Roman"/>
          <w:color w:val="000000"/>
          <w:sz w:val="28"/>
          <w:szCs w:val="28"/>
        </w:rPr>
        <w:t xml:space="preserve">Встановлено, що правоздатність малолітніх та неповнолітніх осіб є «статичною» та надає останнім лише можливість мати передбачені законом права. Натомість, дієздатність, як стан, поступово розвивається і в залежності від віку громадянина характеризує ступінь його розумово-фізичної зрілості, що закріплено на законодавчому рівні шляхом встановлення етапів набуття дієздатності, а з метою повноцінної реалізації правоздатності дітей – закріплено механізм сприяння в здійсненні та захисті їх прав, що включає, зокрема, дії батьків, усиновителів, опікунів і піклувальників малолітніх та неповнолітніх осіб, а також діяльність органів опіки і піклування. </w:t>
      </w:r>
    </w:p>
    <w:p w14:paraId="00000008" w14:textId="2804EC8C" w:rsidR="00C853BA" w:rsidRDefault="00F7009F">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Обґрунтовано необхідність законодавчого закріплення поділу малолітніх осіб на такі категорії або вікові групи: від народження до шести років </w:t>
      </w:r>
      <w:r w:rsidR="00410E97">
        <w:rPr>
          <w:rFonts w:ascii="Sitka Text" w:eastAsia="Times New Roman" w:hAnsi="Sitka Text" w:cs="Times New Roman"/>
          <w:sz w:val="28"/>
          <w:szCs w:val="28"/>
        </w:rPr>
        <w:t>–</w:t>
      </w:r>
      <w:r>
        <w:rPr>
          <w:rFonts w:ascii="Times New Roman" w:eastAsia="Times New Roman" w:hAnsi="Times New Roman" w:cs="Times New Roman"/>
          <w:sz w:val="28"/>
          <w:szCs w:val="28"/>
        </w:rPr>
        <w:t xml:space="preserve"> повністю недієздатні; від шести до десяти років – особи, які можуть самостійно звертатися про надання психологічної допомоги; мають право укладати правочини за допомогою персональної банківської картки під контролем батьків; від десяти до чотирнадцяти років </w:t>
      </w:r>
      <w:r w:rsidR="00410E97">
        <w:rPr>
          <w:rFonts w:ascii="Sitka Text" w:eastAsia="Times New Roman" w:hAnsi="Sitka Text" w:cs="Times New Roman"/>
          <w:sz w:val="28"/>
          <w:szCs w:val="28"/>
        </w:rPr>
        <w:t>–</w:t>
      </w:r>
      <w:r>
        <w:rPr>
          <w:rFonts w:ascii="Times New Roman" w:eastAsia="Times New Roman" w:hAnsi="Times New Roman" w:cs="Times New Roman"/>
          <w:sz w:val="28"/>
          <w:szCs w:val="28"/>
        </w:rPr>
        <w:t xml:space="preserve"> особи, які можуть самостійно здійснювати майнові права інтелектуальної власності, звертатися по безоплатну правову допомогу; бути безпосередніми активними учасниками деяких, пов</w:t>
      </w:r>
      <w:r>
        <w:rPr>
          <w:rFonts w:ascii="Sitka Text" w:eastAsia="Sitka Text" w:hAnsi="Sitka Text" w:cs="Sitka Text"/>
          <w:sz w:val="28"/>
          <w:szCs w:val="28"/>
        </w:rPr>
        <w:t>’</w:t>
      </w:r>
      <w:r>
        <w:rPr>
          <w:rFonts w:ascii="Times New Roman" w:eastAsia="Times New Roman" w:hAnsi="Times New Roman" w:cs="Times New Roman"/>
          <w:sz w:val="28"/>
          <w:szCs w:val="28"/>
        </w:rPr>
        <w:t xml:space="preserve">язаних </w:t>
      </w:r>
      <w:r w:rsidR="00410E97">
        <w:rPr>
          <w:rFonts w:ascii="Times New Roman" w:eastAsia="Times New Roman" w:hAnsi="Times New Roman" w:cs="Times New Roman"/>
          <w:sz w:val="28"/>
          <w:szCs w:val="28"/>
        </w:rPr>
        <w:t>і</w:t>
      </w:r>
      <w:r>
        <w:rPr>
          <w:rFonts w:ascii="Times New Roman" w:eastAsia="Times New Roman" w:hAnsi="Times New Roman" w:cs="Times New Roman"/>
          <w:sz w:val="28"/>
          <w:szCs w:val="28"/>
        </w:rPr>
        <w:t xml:space="preserve">з навчанням або іншим особистісним зростанням, майнових відносин, зокрема, відносин </w:t>
      </w:r>
      <w:r w:rsidR="00410E97">
        <w:rPr>
          <w:rFonts w:ascii="Times New Roman" w:eastAsia="Times New Roman" w:hAnsi="Times New Roman" w:cs="Times New Roman"/>
          <w:sz w:val="28"/>
          <w:szCs w:val="28"/>
        </w:rPr>
        <w:t>і</w:t>
      </w:r>
      <w:r>
        <w:rPr>
          <w:rFonts w:ascii="Times New Roman" w:eastAsia="Times New Roman" w:hAnsi="Times New Roman" w:cs="Times New Roman"/>
          <w:sz w:val="28"/>
          <w:szCs w:val="28"/>
        </w:rPr>
        <w:t>з надання освітніх послуг.</w:t>
      </w:r>
    </w:p>
    <w:p w14:paraId="00000009" w14:textId="2260A178" w:rsidR="00C853BA" w:rsidRDefault="00F7009F">
      <w:pPr>
        <w:spacing w:after="0" w:line="360" w:lineRule="auto"/>
        <w:ind w:firstLine="709"/>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 xml:space="preserve">Зроблено висновок про необхідність поділу неповнолітніх осіб на дві категорії або вікові групи: від чотирнадцяти до шістнадцяти років та від шістнадцяти до вісімнадцяти років, що дасть можливість </w:t>
      </w:r>
      <w:r w:rsidR="00410E97">
        <w:rPr>
          <w:rFonts w:ascii="Times New Roman" w:eastAsia="Times New Roman" w:hAnsi="Times New Roman" w:cs="Times New Roman"/>
          <w:sz w:val="28"/>
          <w:szCs w:val="28"/>
        </w:rPr>
        <w:t>у</w:t>
      </w:r>
      <w:r>
        <w:rPr>
          <w:rFonts w:ascii="Times New Roman" w:eastAsia="Times New Roman" w:hAnsi="Times New Roman" w:cs="Times New Roman"/>
          <w:sz w:val="28"/>
          <w:szCs w:val="28"/>
        </w:rPr>
        <w:t xml:space="preserve"> межах кожної групи визначити можливість вчиняти ті чи інші правочини залежно від участі </w:t>
      </w:r>
      <w:r>
        <w:rPr>
          <w:rFonts w:ascii="Times New Roman" w:eastAsia="Times New Roman" w:hAnsi="Times New Roman" w:cs="Times New Roman"/>
          <w:sz w:val="28"/>
          <w:szCs w:val="28"/>
        </w:rPr>
        <w:lastRenderedPageBreak/>
        <w:t xml:space="preserve">осіб </w:t>
      </w:r>
      <w:r w:rsidR="00410E97">
        <w:rPr>
          <w:rFonts w:ascii="Times New Roman" w:eastAsia="Times New Roman" w:hAnsi="Times New Roman" w:cs="Times New Roman"/>
          <w:sz w:val="28"/>
          <w:szCs w:val="28"/>
        </w:rPr>
        <w:t>у</w:t>
      </w:r>
      <w:r>
        <w:rPr>
          <w:rFonts w:ascii="Times New Roman" w:eastAsia="Times New Roman" w:hAnsi="Times New Roman" w:cs="Times New Roman"/>
          <w:sz w:val="28"/>
          <w:szCs w:val="28"/>
        </w:rPr>
        <w:t xml:space="preserve"> конкретних особистих немайнових та майнових правовідносинах з урахуванням </w:t>
      </w:r>
      <w:r>
        <w:rPr>
          <w:rFonts w:ascii="Times New Roman" w:eastAsia="Times New Roman" w:hAnsi="Times New Roman" w:cs="Times New Roman"/>
          <w:sz w:val="28"/>
          <w:szCs w:val="28"/>
          <w:highlight w:val="white"/>
        </w:rPr>
        <w:t>основних механізмів спрямованої соціалізації особи.</w:t>
      </w:r>
    </w:p>
    <w:p w14:paraId="0000000A" w14:textId="7B206FB6" w:rsidR="00C853BA" w:rsidRDefault="00F7009F">
      <w:pPr>
        <w:tabs>
          <w:tab w:val="left" w:pos="7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Зазначено, що розвиток інформаційних технологій спричиняє розширення фактичного кола правочинів, які можуть вчинятися малолітніми та неповнолітніми особами, а це, в свою чергу, тягне необхідність вирішення питання щодо вчинення таких правочинів </w:t>
      </w:r>
      <w:r w:rsidR="00410E97">
        <w:rPr>
          <w:rFonts w:ascii="Times New Roman" w:eastAsia="Times New Roman" w:hAnsi="Times New Roman" w:cs="Times New Roman"/>
          <w:sz w:val="28"/>
          <w:szCs w:val="28"/>
        </w:rPr>
        <w:t>у</w:t>
      </w:r>
      <w:r>
        <w:rPr>
          <w:rFonts w:ascii="Times New Roman" w:eastAsia="Times New Roman" w:hAnsi="Times New Roman" w:cs="Times New Roman"/>
          <w:sz w:val="28"/>
          <w:szCs w:val="28"/>
        </w:rPr>
        <w:t xml:space="preserve"> межах наявного у сторін обсягу </w:t>
      </w:r>
      <w:proofErr w:type="spellStart"/>
      <w:r>
        <w:rPr>
          <w:rFonts w:ascii="Times New Roman" w:eastAsia="Times New Roman" w:hAnsi="Times New Roman" w:cs="Times New Roman"/>
          <w:sz w:val="28"/>
          <w:szCs w:val="28"/>
        </w:rPr>
        <w:t>правочиноздатності</w:t>
      </w:r>
      <w:proofErr w:type="spellEnd"/>
      <w:r>
        <w:rPr>
          <w:rFonts w:ascii="Times New Roman" w:eastAsia="Times New Roman" w:hAnsi="Times New Roman" w:cs="Times New Roman"/>
          <w:sz w:val="28"/>
          <w:szCs w:val="28"/>
        </w:rPr>
        <w:t>.</w:t>
      </w:r>
    </w:p>
    <w:p w14:paraId="0000000B" w14:textId="60D983EF" w:rsidR="00C853BA" w:rsidRDefault="00F7009F">
      <w:pPr>
        <w:tabs>
          <w:tab w:val="left" w:pos="7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Зроблено висновок про необхідність забезпечення захисту прав осіб, які</w:t>
      </w:r>
      <w:r w:rsidR="00410E97">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в силу свого віку</w:t>
      </w:r>
      <w:r w:rsidR="00410E97">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ще не мають відповідної зрілості психіки для прийняття зваженого рішення, однак мають реальну можливість вчинити правочин, який може завдати шкоди як самій особі, так і оточуючим. Порушення прав малолітніх та неповнолітніх осіб може бути наслідком вчинення правочину не на його користь, або схиленням до вчинення незаконного правочину, що може відбуватися як під впливом традиційних факторів (помилка, обман, зловживання тощо), так і особливих факторів, які напряму пов’язані із застосуванням технологій (вчинення електронного правочину, ідентифікація особи та підтвердження обсягу дієздатності тощо). </w:t>
      </w:r>
    </w:p>
    <w:p w14:paraId="0000000C" w14:textId="30E47CD3" w:rsidR="00C853BA" w:rsidRDefault="00F7009F">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Доведено доцільність розробки на законодавчому рівні категорії «цифрові права дитини» з визначенням їх обсягу відповідно до кожної вікової групи. Під «цифровими правами дитини» пропонується розуміти її права майнового та немайнового характеру </w:t>
      </w:r>
      <w:r w:rsidR="00410E97">
        <w:rPr>
          <w:rFonts w:ascii="Times New Roman" w:eastAsia="Times New Roman" w:hAnsi="Times New Roman" w:cs="Times New Roman"/>
          <w:color w:val="000000"/>
          <w:sz w:val="28"/>
          <w:szCs w:val="28"/>
        </w:rPr>
        <w:t>в</w:t>
      </w:r>
      <w:r>
        <w:rPr>
          <w:rFonts w:ascii="Times New Roman" w:eastAsia="Times New Roman" w:hAnsi="Times New Roman" w:cs="Times New Roman"/>
          <w:color w:val="000000"/>
          <w:sz w:val="28"/>
          <w:szCs w:val="28"/>
        </w:rPr>
        <w:t xml:space="preserve"> мережі Інтернет, які полягають у: праві вільного доступу до мережі з </w:t>
      </w:r>
      <w:r w:rsidR="00410E97">
        <w:rPr>
          <w:rFonts w:ascii="Times New Roman" w:eastAsia="Times New Roman" w:hAnsi="Times New Roman" w:cs="Times New Roman"/>
          <w:color w:val="000000"/>
          <w:sz w:val="28"/>
          <w:szCs w:val="28"/>
        </w:rPr>
        <w:t>у</w:t>
      </w:r>
      <w:r>
        <w:rPr>
          <w:rFonts w:ascii="Times New Roman" w:eastAsia="Times New Roman" w:hAnsi="Times New Roman" w:cs="Times New Roman"/>
          <w:color w:val="000000"/>
          <w:sz w:val="28"/>
          <w:szCs w:val="28"/>
        </w:rPr>
        <w:t xml:space="preserve">рахуванням медичних та психологічних рекомендацій і обмежень відповідно до віку; праві вільного висловлювання своїх думок у мережі; у праві на інформацію відповідно до віку; у праві на </w:t>
      </w:r>
      <w:proofErr w:type="spellStart"/>
      <w:r>
        <w:rPr>
          <w:rFonts w:ascii="Times New Roman" w:eastAsia="Times New Roman" w:hAnsi="Times New Roman" w:cs="Times New Roman"/>
          <w:color w:val="000000"/>
          <w:sz w:val="28"/>
          <w:szCs w:val="28"/>
        </w:rPr>
        <w:t>приватність</w:t>
      </w:r>
      <w:proofErr w:type="spellEnd"/>
      <w:r>
        <w:rPr>
          <w:rFonts w:ascii="Times New Roman" w:eastAsia="Times New Roman" w:hAnsi="Times New Roman" w:cs="Times New Roman"/>
          <w:color w:val="000000"/>
          <w:sz w:val="28"/>
          <w:szCs w:val="28"/>
        </w:rPr>
        <w:t xml:space="preserve"> у мережі; у праві на безпеку </w:t>
      </w:r>
      <w:r w:rsidR="00410E97">
        <w:rPr>
          <w:rFonts w:ascii="Times New Roman" w:eastAsia="Times New Roman" w:hAnsi="Times New Roman" w:cs="Times New Roman"/>
          <w:color w:val="000000"/>
          <w:sz w:val="28"/>
          <w:szCs w:val="28"/>
        </w:rPr>
        <w:t>в</w:t>
      </w:r>
      <w:r>
        <w:rPr>
          <w:rFonts w:ascii="Times New Roman" w:eastAsia="Times New Roman" w:hAnsi="Times New Roman" w:cs="Times New Roman"/>
          <w:color w:val="000000"/>
          <w:sz w:val="28"/>
          <w:szCs w:val="28"/>
        </w:rPr>
        <w:t xml:space="preserve"> мережі; у праві здійснення правочинів з метою навчання, заробітку тощо.</w:t>
      </w:r>
    </w:p>
    <w:p w14:paraId="0000000D" w14:textId="77777777" w:rsidR="00C853BA" w:rsidRDefault="00F7009F">
      <w:pPr>
        <w:spacing w:after="0" w:line="360" w:lineRule="auto"/>
        <w:ind w:firstLine="709"/>
        <w:jc w:val="both"/>
        <w:rPr>
          <w:rFonts w:ascii="Times New Roman" w:eastAsia="Times New Roman" w:hAnsi="Times New Roman" w:cs="Times New Roman"/>
          <w:color w:val="FF0000"/>
          <w:sz w:val="28"/>
          <w:szCs w:val="28"/>
        </w:rPr>
      </w:pPr>
      <w:r>
        <w:rPr>
          <w:rFonts w:ascii="Times New Roman" w:eastAsia="Times New Roman" w:hAnsi="Times New Roman" w:cs="Times New Roman"/>
          <w:sz w:val="28"/>
          <w:szCs w:val="28"/>
        </w:rPr>
        <w:t>Зроблено висновок про те, що в сучасних умовах моральність</w:t>
      </w:r>
      <w:r>
        <w:rPr>
          <w:rFonts w:ascii="Times New Roman" w:eastAsia="Times New Roman" w:hAnsi="Times New Roman" w:cs="Times New Roman"/>
          <w:color w:val="0070C0"/>
          <w:sz w:val="28"/>
          <w:szCs w:val="28"/>
        </w:rPr>
        <w:t xml:space="preserve"> </w:t>
      </w:r>
      <w:r>
        <w:rPr>
          <w:rFonts w:ascii="Times New Roman" w:eastAsia="Times New Roman" w:hAnsi="Times New Roman" w:cs="Times New Roman"/>
          <w:sz w:val="28"/>
          <w:szCs w:val="28"/>
        </w:rPr>
        <w:t xml:space="preserve">особистості формується в більшій мірі у віртуальній реальності, де анонімність та повна свобода інтернет-середовища від будь-яких обмежень </w:t>
      </w:r>
      <w:r>
        <w:rPr>
          <w:rFonts w:ascii="Times New Roman" w:eastAsia="Times New Roman" w:hAnsi="Times New Roman" w:cs="Times New Roman"/>
          <w:sz w:val="28"/>
          <w:szCs w:val="28"/>
        </w:rPr>
        <w:lastRenderedPageBreak/>
        <w:t>спонукає до відсутності прив’язки контенту до моральних законів та норм суспільства.</w:t>
      </w:r>
    </w:p>
    <w:p w14:paraId="0000000E" w14:textId="77777777" w:rsidR="00C853BA" w:rsidRDefault="00F7009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Встановлено, що з метою вирішення проблеми забезпечення ефективності правового регулювання відносин в Інтернеті (яка виникає внаслідок відсутності систематизованого та узгодженого законодавства й випливає з об’єктивних особливостей та закономірностей функціонування самої мережі Інтернет, де остання зумовлює необхідність розширення кола інформаційно-комунікативних відносин, до якого активно долучаються діти), важливим є комплексний підхід: з одного боку – розширення обсягів дієздатності малолітніх та неповнолітніх осіб, з іншого – використання технологій, які б дали можливість дотримуватися закріплених обмежень щодо вчинення тих чи інших правочинів, максимально об’єктивно висвітлювати інформацію щодо ідентифікації особи, вираження її волі, давали можливість захистити права дітей від порушень.</w:t>
      </w:r>
    </w:p>
    <w:p w14:paraId="0000000F" w14:textId="26CCF834" w:rsidR="00C853BA" w:rsidRDefault="00F7009F">
      <w:pPr>
        <w:pBdr>
          <w:top w:val="nil"/>
          <w:left w:val="nil"/>
          <w:bottom w:val="nil"/>
          <w:right w:val="nil"/>
          <w:between w:val="nil"/>
        </w:pBdr>
        <w:spacing w:after="0"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Запропоновано з метою підвищення рівня обізнаності осіб (зокрема, дітей) стосовно безпечного (гігієнічного) користування Інтернет-середовищем, розуміння можливих порушень та правових наслідків обов</w:t>
      </w:r>
      <w:r>
        <w:rPr>
          <w:rFonts w:ascii="Sitka Text" w:eastAsia="Sitka Text" w:hAnsi="Sitka Text" w:cs="Sitka Text"/>
          <w:color w:val="000000"/>
          <w:sz w:val="28"/>
          <w:szCs w:val="28"/>
        </w:rPr>
        <w:t>’</w:t>
      </w:r>
      <w:r>
        <w:rPr>
          <w:rFonts w:ascii="Times New Roman" w:eastAsia="Times New Roman" w:hAnsi="Times New Roman" w:cs="Times New Roman"/>
          <w:color w:val="000000"/>
          <w:sz w:val="28"/>
          <w:szCs w:val="28"/>
        </w:rPr>
        <w:t xml:space="preserve">язкове проведення профілактичних заходів (роз’яснювальної роботи, ознайомлення з існуючими кейсами) як </w:t>
      </w:r>
      <w:r w:rsidR="00410E97">
        <w:rPr>
          <w:rFonts w:ascii="Times New Roman" w:eastAsia="Times New Roman" w:hAnsi="Times New Roman" w:cs="Times New Roman"/>
          <w:color w:val="000000"/>
          <w:sz w:val="28"/>
          <w:szCs w:val="28"/>
        </w:rPr>
        <w:t>у</w:t>
      </w:r>
      <w:r>
        <w:rPr>
          <w:rFonts w:ascii="Times New Roman" w:eastAsia="Times New Roman" w:hAnsi="Times New Roman" w:cs="Times New Roman"/>
          <w:color w:val="000000"/>
          <w:sz w:val="28"/>
          <w:szCs w:val="28"/>
        </w:rPr>
        <w:t xml:space="preserve"> навчальних закладах, так і на підприємствах, в організаціях, що дасть можливість користувачам мережі Інтернет більш зважено оцінювати свої дії та розуміти наслідки таких дій.</w:t>
      </w:r>
    </w:p>
    <w:p w14:paraId="00000010" w14:textId="77777777" w:rsidR="00C853BA" w:rsidRDefault="00F7009F">
      <w:pPr>
        <w:widowControl w:val="0"/>
        <w:pBdr>
          <w:top w:val="nil"/>
          <w:left w:val="nil"/>
          <w:bottom w:val="nil"/>
          <w:right w:val="nil"/>
          <w:between w:val="nil"/>
        </w:pBdr>
        <w:spacing w:after="0"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Зроблено висновок про те, що двостороння реституція є загальним наслідком визнаного недійсним правочину, вчиненого малолітніми та неповнолітніми особами в мережі Інтернет, і має обов’язковий характер для сторін такого правочину незалежно від наявності їх вини, добросовісності тощо.</w:t>
      </w:r>
    </w:p>
    <w:p w14:paraId="00000011" w14:textId="5113259E" w:rsidR="00C853BA" w:rsidRDefault="00F7009F">
      <w:pPr>
        <w:widowControl w:val="0"/>
        <w:pBdr>
          <w:top w:val="nil"/>
          <w:left w:val="nil"/>
          <w:bottom w:val="nil"/>
          <w:right w:val="nil"/>
          <w:between w:val="nil"/>
        </w:pBdr>
        <w:spacing w:after="0"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Доведено, що важливим </w:t>
      </w:r>
      <w:r w:rsidR="00410E97">
        <w:rPr>
          <w:rFonts w:ascii="Times New Roman" w:eastAsia="Times New Roman" w:hAnsi="Times New Roman" w:cs="Times New Roman"/>
          <w:color w:val="000000"/>
          <w:sz w:val="28"/>
          <w:szCs w:val="28"/>
        </w:rPr>
        <w:t>і</w:t>
      </w:r>
      <w:r>
        <w:rPr>
          <w:rFonts w:ascii="Times New Roman" w:eastAsia="Times New Roman" w:hAnsi="Times New Roman" w:cs="Times New Roman"/>
          <w:color w:val="000000"/>
          <w:sz w:val="28"/>
          <w:szCs w:val="28"/>
        </w:rPr>
        <w:t xml:space="preserve">з практичної точки зору є дотримання вимог закону щодо можливості «зцілення» недійсних правочинів (може відбуватися шляхом схвалення правочину уповноваженою особою або ж визнання дійсними нікчемних правочинів), особливо стосовно правочинів, вчинених </w:t>
      </w:r>
      <w:r>
        <w:rPr>
          <w:rFonts w:ascii="Times New Roman" w:eastAsia="Times New Roman" w:hAnsi="Times New Roman" w:cs="Times New Roman"/>
          <w:color w:val="000000"/>
          <w:sz w:val="28"/>
          <w:szCs w:val="28"/>
        </w:rPr>
        <w:lastRenderedPageBreak/>
        <w:t xml:space="preserve">малолітніми та неповнолітніми особами, в тому числі в мережі Інтернет, адже правосвідомість та розуміння меж дозволеної поведінки (зокрема щодо можливості вчинення того чи іншого правочину, меж своєї дієздатності) у таких осіб лише формується. </w:t>
      </w:r>
    </w:p>
    <w:p w14:paraId="00000012" w14:textId="4A1F9DED" w:rsidR="00C853BA" w:rsidRDefault="00F7009F">
      <w:pPr>
        <w:widowControl w:val="0"/>
        <w:pBdr>
          <w:top w:val="nil"/>
          <w:left w:val="nil"/>
          <w:bottom w:val="nil"/>
          <w:right w:val="nil"/>
          <w:between w:val="nil"/>
        </w:pBdr>
        <w:spacing w:after="0"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Зроблено висновок про те, що при визнанні недійсними правочинів, укладених малолітніми чи неповнолітніми особами, підставою виникнення обов’язку відшкодування шкоди є не делікт, а визнання правочину недійсним. У зв’язку з цим йдеться не про виникнення правовідносин вперше, а про їх зміну. Внаслідок цього при покладенні на повністю дієздатну особу відшкодування збитків малолітній особі вона, натомість, має право на повернення їй усього одержаного за правочином </w:t>
      </w:r>
      <w:r w:rsidR="00410E97">
        <w:rPr>
          <w:rFonts w:ascii="Times New Roman" w:eastAsia="Times New Roman" w:hAnsi="Times New Roman" w:cs="Times New Roman"/>
          <w:color w:val="000000"/>
          <w:sz w:val="28"/>
          <w:szCs w:val="28"/>
        </w:rPr>
        <w:t>у</w:t>
      </w:r>
      <w:r>
        <w:rPr>
          <w:rFonts w:ascii="Times New Roman" w:eastAsia="Times New Roman" w:hAnsi="Times New Roman" w:cs="Times New Roman"/>
          <w:color w:val="000000"/>
          <w:sz w:val="28"/>
          <w:szCs w:val="28"/>
        </w:rPr>
        <w:t xml:space="preserve"> натурі, що свідчить про договірний характер стосунків між сторонами. Крім того, на розмір відшкодування шкоди не впливає вина потерпілого та матеріальний стан </w:t>
      </w:r>
      <w:proofErr w:type="spellStart"/>
      <w:r>
        <w:rPr>
          <w:rFonts w:ascii="Times New Roman" w:eastAsia="Times New Roman" w:hAnsi="Times New Roman" w:cs="Times New Roman"/>
          <w:color w:val="000000"/>
          <w:sz w:val="28"/>
          <w:szCs w:val="28"/>
        </w:rPr>
        <w:t>заподіювача</w:t>
      </w:r>
      <w:proofErr w:type="spellEnd"/>
      <w:r>
        <w:rPr>
          <w:rFonts w:ascii="Times New Roman" w:eastAsia="Times New Roman" w:hAnsi="Times New Roman" w:cs="Times New Roman"/>
          <w:color w:val="000000"/>
          <w:sz w:val="28"/>
          <w:szCs w:val="28"/>
        </w:rPr>
        <w:t xml:space="preserve"> шкоди.</w:t>
      </w:r>
    </w:p>
    <w:p w14:paraId="00000013" w14:textId="701EC16E" w:rsidR="00C853BA" w:rsidRDefault="00F7009F">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Зазначено, що з метою вирішення (зменшення кількості) питань та прогалин </w:t>
      </w:r>
      <w:r w:rsidR="00410E97">
        <w:rPr>
          <w:rFonts w:ascii="Times New Roman" w:eastAsia="Times New Roman" w:hAnsi="Times New Roman" w:cs="Times New Roman"/>
          <w:sz w:val="28"/>
          <w:szCs w:val="28"/>
        </w:rPr>
        <w:t>у</w:t>
      </w:r>
      <w:r>
        <w:rPr>
          <w:rFonts w:ascii="Times New Roman" w:eastAsia="Times New Roman" w:hAnsi="Times New Roman" w:cs="Times New Roman"/>
          <w:sz w:val="28"/>
          <w:szCs w:val="28"/>
        </w:rPr>
        <w:t xml:space="preserve"> питаннях активності малолітніх та неповнолітніх </w:t>
      </w:r>
      <w:r w:rsidR="00410E97">
        <w:rPr>
          <w:rFonts w:ascii="Times New Roman" w:eastAsia="Times New Roman" w:hAnsi="Times New Roman" w:cs="Times New Roman"/>
          <w:sz w:val="28"/>
          <w:szCs w:val="28"/>
        </w:rPr>
        <w:t>у</w:t>
      </w:r>
      <w:r>
        <w:rPr>
          <w:rFonts w:ascii="Times New Roman" w:eastAsia="Times New Roman" w:hAnsi="Times New Roman" w:cs="Times New Roman"/>
          <w:sz w:val="28"/>
          <w:szCs w:val="28"/>
        </w:rPr>
        <w:t xml:space="preserve"> мережі Інтернет (</w:t>
      </w:r>
      <w:r w:rsidR="00410E97">
        <w:rPr>
          <w:rFonts w:ascii="Times New Roman" w:eastAsia="Times New Roman" w:hAnsi="Times New Roman" w:cs="Times New Roman"/>
          <w:sz w:val="28"/>
          <w:szCs w:val="28"/>
        </w:rPr>
        <w:t>у</w:t>
      </w:r>
      <w:r>
        <w:rPr>
          <w:rFonts w:ascii="Times New Roman" w:eastAsia="Times New Roman" w:hAnsi="Times New Roman" w:cs="Times New Roman"/>
          <w:sz w:val="28"/>
          <w:szCs w:val="28"/>
        </w:rPr>
        <w:t xml:space="preserve"> тому числі і вчинення правочинів), необхідним є запровадження «обов’язкової» цифрової грамотності, введення в навчальну програму </w:t>
      </w:r>
      <w:r w:rsidR="00410E97">
        <w:rPr>
          <w:rFonts w:ascii="Times New Roman" w:eastAsia="Times New Roman" w:hAnsi="Times New Roman" w:cs="Times New Roman"/>
          <w:sz w:val="28"/>
          <w:szCs w:val="28"/>
        </w:rPr>
        <w:t>дисципліни з</w:t>
      </w:r>
      <w:r>
        <w:rPr>
          <w:rFonts w:ascii="Times New Roman" w:eastAsia="Times New Roman" w:hAnsi="Times New Roman" w:cs="Times New Roman"/>
          <w:sz w:val="28"/>
          <w:szCs w:val="28"/>
        </w:rPr>
        <w:t xml:space="preserve"> цифров</w:t>
      </w:r>
      <w:r w:rsidR="00410E97">
        <w:rPr>
          <w:rFonts w:ascii="Times New Roman" w:eastAsia="Times New Roman" w:hAnsi="Times New Roman" w:cs="Times New Roman"/>
          <w:sz w:val="28"/>
          <w:szCs w:val="28"/>
        </w:rPr>
        <w:t>ої</w:t>
      </w:r>
      <w:r>
        <w:rPr>
          <w:rFonts w:ascii="Times New Roman" w:eastAsia="Times New Roman" w:hAnsi="Times New Roman" w:cs="Times New Roman"/>
          <w:sz w:val="28"/>
          <w:szCs w:val="28"/>
        </w:rPr>
        <w:t xml:space="preserve"> безпе</w:t>
      </w:r>
      <w:r w:rsidR="00410E97">
        <w:rPr>
          <w:rFonts w:ascii="Times New Roman" w:eastAsia="Times New Roman" w:hAnsi="Times New Roman" w:cs="Times New Roman"/>
          <w:sz w:val="28"/>
          <w:szCs w:val="28"/>
        </w:rPr>
        <w:t>ки</w:t>
      </w:r>
      <w:r>
        <w:rPr>
          <w:rFonts w:ascii="Times New Roman" w:eastAsia="Times New Roman" w:hAnsi="Times New Roman" w:cs="Times New Roman"/>
          <w:sz w:val="28"/>
          <w:szCs w:val="28"/>
        </w:rPr>
        <w:t xml:space="preserve"> в мережі Інтернет, «стимулювання» батьків пройти хоча б мінімальний курс навчання щодо питань Інтернету, можливих загроз, безпеки тощо.</w:t>
      </w:r>
    </w:p>
    <w:p w14:paraId="00000014" w14:textId="0E416FB3" w:rsidR="00C853BA" w:rsidRDefault="00F7009F">
      <w:pPr>
        <w:widowControl w:val="0"/>
        <w:pBdr>
          <w:top w:val="nil"/>
          <w:left w:val="nil"/>
          <w:bottom w:val="nil"/>
          <w:right w:val="nil"/>
          <w:between w:val="nil"/>
        </w:pBdr>
        <w:spacing w:after="0" w:line="360" w:lineRule="auto"/>
        <w:ind w:firstLine="567"/>
        <w:jc w:val="both"/>
        <w:rPr>
          <w:rFonts w:ascii="Times New Roman" w:eastAsia="Times New Roman" w:hAnsi="Times New Roman" w:cs="Times New Roman"/>
          <w:color w:val="FF0000"/>
          <w:sz w:val="28"/>
          <w:szCs w:val="28"/>
        </w:rPr>
      </w:pPr>
      <w:r>
        <w:rPr>
          <w:rFonts w:ascii="Times New Roman" w:eastAsia="Times New Roman" w:hAnsi="Times New Roman" w:cs="Times New Roman"/>
          <w:color w:val="000000"/>
          <w:sz w:val="28"/>
          <w:szCs w:val="28"/>
        </w:rPr>
        <w:t xml:space="preserve">Запропоновано при вирішенні спорів, що виникають внаслідок вчинення правочинів, укладених малолітніми або неповнолітніми, в мережі Інтернет, використовувати досвід вирішення аналогічних спорів у цивільному обігу, з </w:t>
      </w:r>
      <w:r w:rsidR="00410E97">
        <w:rPr>
          <w:rFonts w:ascii="Times New Roman" w:eastAsia="Times New Roman" w:hAnsi="Times New Roman" w:cs="Times New Roman"/>
          <w:color w:val="000000"/>
          <w:sz w:val="28"/>
          <w:szCs w:val="28"/>
        </w:rPr>
        <w:t>у</w:t>
      </w:r>
      <w:r>
        <w:rPr>
          <w:rFonts w:ascii="Times New Roman" w:eastAsia="Times New Roman" w:hAnsi="Times New Roman" w:cs="Times New Roman"/>
          <w:color w:val="000000"/>
          <w:sz w:val="28"/>
          <w:szCs w:val="28"/>
        </w:rPr>
        <w:t>рахуванням особливостей інформаційно-комунікаційних технологій (електронний підпис, відсутність особистого контакту, можливість створення фейкових відомостей тощо).</w:t>
      </w:r>
    </w:p>
    <w:p w14:paraId="00000015" w14:textId="77777777" w:rsidR="00C853BA" w:rsidRDefault="00F7009F">
      <w:pPr>
        <w:tabs>
          <w:tab w:val="left" w:pos="7080"/>
        </w:tabs>
        <w:spacing w:after="0" w:line="360" w:lineRule="auto"/>
        <w:ind w:firstLine="567"/>
        <w:jc w:val="both"/>
        <w:rPr>
          <w:rFonts w:ascii="Times New Roman" w:eastAsia="Times New Roman" w:hAnsi="Times New Roman" w:cs="Times New Roman"/>
          <w:b/>
          <w:sz w:val="28"/>
          <w:szCs w:val="28"/>
        </w:rPr>
      </w:pPr>
      <w:r w:rsidRPr="003567DC">
        <w:rPr>
          <w:rFonts w:ascii="Times New Roman" w:eastAsia="Times New Roman" w:hAnsi="Times New Roman" w:cs="Times New Roman"/>
          <w:b/>
          <w:i/>
          <w:iCs/>
          <w:sz w:val="28"/>
          <w:szCs w:val="28"/>
        </w:rPr>
        <w:t>Ключові слова:</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правочин,</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 xml:space="preserve">малолітня особа, неповнолітня особа, </w:t>
      </w:r>
      <w:proofErr w:type="spellStart"/>
      <w:r>
        <w:rPr>
          <w:rFonts w:ascii="Times New Roman" w:eastAsia="Times New Roman" w:hAnsi="Times New Roman" w:cs="Times New Roman"/>
          <w:sz w:val="28"/>
          <w:szCs w:val="28"/>
        </w:rPr>
        <w:t>правочиноздатність</w:t>
      </w:r>
      <w:proofErr w:type="spellEnd"/>
      <w:r>
        <w:rPr>
          <w:rFonts w:ascii="Times New Roman" w:eastAsia="Times New Roman" w:hAnsi="Times New Roman" w:cs="Times New Roman"/>
          <w:sz w:val="28"/>
          <w:szCs w:val="28"/>
        </w:rPr>
        <w:t xml:space="preserve">, інформаційне суспільство, інформаційні технології, </w:t>
      </w:r>
      <w:r>
        <w:rPr>
          <w:rFonts w:ascii="Times New Roman" w:eastAsia="Times New Roman" w:hAnsi="Times New Roman" w:cs="Times New Roman"/>
          <w:sz w:val="28"/>
          <w:szCs w:val="28"/>
        </w:rPr>
        <w:lastRenderedPageBreak/>
        <w:t>мережа Інтернет, недійсність правочину, двостороння реституція,</w:t>
      </w:r>
      <w:r>
        <w:rPr>
          <w:rFonts w:ascii="Times New Roman" w:eastAsia="Times New Roman" w:hAnsi="Times New Roman" w:cs="Times New Roman"/>
          <w:sz w:val="28"/>
          <w:szCs w:val="28"/>
          <w:highlight w:val="yellow"/>
        </w:rPr>
        <w:t xml:space="preserve"> </w:t>
      </w:r>
      <w:r>
        <w:rPr>
          <w:rFonts w:ascii="Times New Roman" w:eastAsia="Times New Roman" w:hAnsi="Times New Roman" w:cs="Times New Roman"/>
          <w:sz w:val="28"/>
          <w:szCs w:val="28"/>
        </w:rPr>
        <w:t>відшкодування збитків.</w:t>
      </w:r>
    </w:p>
    <w:p w14:paraId="00000016" w14:textId="77777777" w:rsidR="00C853BA" w:rsidRDefault="00C853BA">
      <w:pPr>
        <w:spacing w:after="0" w:line="360" w:lineRule="auto"/>
        <w:jc w:val="both"/>
        <w:rPr>
          <w:rFonts w:ascii="Times New Roman" w:eastAsia="Times New Roman" w:hAnsi="Times New Roman" w:cs="Times New Roman"/>
          <w:sz w:val="28"/>
          <w:szCs w:val="28"/>
        </w:rPr>
      </w:pPr>
    </w:p>
    <w:p w14:paraId="00000017" w14:textId="77777777" w:rsidR="00C853BA" w:rsidRDefault="00F7009F">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SUMMARY</w:t>
      </w:r>
    </w:p>
    <w:p w14:paraId="5633E42A" w14:textId="77777777" w:rsidR="003567DC" w:rsidRDefault="00F7009F" w:rsidP="003567DC">
      <w:pPr>
        <w:spacing w:after="0" w:line="360" w:lineRule="auto"/>
        <w:ind w:firstLine="567"/>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b/>
          <w:i/>
          <w:sz w:val="28"/>
          <w:szCs w:val="28"/>
        </w:rPr>
        <w:t>Tyshchuk</w:t>
      </w:r>
      <w:proofErr w:type="spellEnd"/>
      <w:r>
        <w:rPr>
          <w:rFonts w:ascii="Times New Roman" w:eastAsia="Times New Roman" w:hAnsi="Times New Roman" w:cs="Times New Roman"/>
          <w:b/>
          <w:i/>
          <w:sz w:val="28"/>
          <w:szCs w:val="28"/>
        </w:rPr>
        <w:t xml:space="preserve"> N. </w:t>
      </w:r>
      <w:proofErr w:type="spellStart"/>
      <w:r>
        <w:rPr>
          <w:rFonts w:ascii="Times New Roman" w:eastAsia="Times New Roman" w:hAnsi="Times New Roman" w:cs="Times New Roman"/>
          <w:b/>
          <w:sz w:val="28"/>
          <w:szCs w:val="28"/>
        </w:rPr>
        <w:t>Transactions</w:t>
      </w:r>
      <w:proofErr w:type="spellEnd"/>
      <w:r>
        <w:rPr>
          <w:rFonts w:ascii="Times New Roman" w:eastAsia="Times New Roman" w:hAnsi="Times New Roman" w:cs="Times New Roman"/>
          <w:b/>
          <w:sz w:val="28"/>
          <w:szCs w:val="28"/>
        </w:rPr>
        <w:t xml:space="preserve"> </w:t>
      </w:r>
      <w:proofErr w:type="spellStart"/>
      <w:r>
        <w:rPr>
          <w:rFonts w:ascii="Times New Roman" w:eastAsia="Times New Roman" w:hAnsi="Times New Roman" w:cs="Times New Roman"/>
          <w:b/>
          <w:sz w:val="28"/>
          <w:szCs w:val="28"/>
        </w:rPr>
        <w:t>by</w:t>
      </w:r>
      <w:proofErr w:type="spellEnd"/>
      <w:r>
        <w:rPr>
          <w:rFonts w:ascii="Times New Roman" w:eastAsia="Times New Roman" w:hAnsi="Times New Roman" w:cs="Times New Roman"/>
          <w:b/>
          <w:sz w:val="28"/>
          <w:szCs w:val="28"/>
        </w:rPr>
        <w:t xml:space="preserve"> </w:t>
      </w:r>
      <w:proofErr w:type="spellStart"/>
      <w:r>
        <w:rPr>
          <w:rFonts w:ascii="Times New Roman" w:eastAsia="Times New Roman" w:hAnsi="Times New Roman" w:cs="Times New Roman"/>
          <w:b/>
          <w:sz w:val="28"/>
          <w:szCs w:val="28"/>
        </w:rPr>
        <w:t>juveniles</w:t>
      </w:r>
      <w:proofErr w:type="spellEnd"/>
      <w:r>
        <w:rPr>
          <w:rFonts w:ascii="Times New Roman" w:eastAsia="Times New Roman" w:hAnsi="Times New Roman" w:cs="Times New Roman"/>
          <w:b/>
          <w:sz w:val="28"/>
          <w:szCs w:val="28"/>
        </w:rPr>
        <w:t xml:space="preserve"> </w:t>
      </w:r>
      <w:proofErr w:type="spellStart"/>
      <w:r>
        <w:rPr>
          <w:rFonts w:ascii="Times New Roman" w:eastAsia="Times New Roman" w:hAnsi="Times New Roman" w:cs="Times New Roman"/>
          <w:b/>
          <w:sz w:val="28"/>
          <w:szCs w:val="28"/>
        </w:rPr>
        <w:t>and</w:t>
      </w:r>
      <w:proofErr w:type="spellEnd"/>
      <w:r>
        <w:rPr>
          <w:rFonts w:ascii="Times New Roman" w:eastAsia="Times New Roman" w:hAnsi="Times New Roman" w:cs="Times New Roman"/>
          <w:b/>
          <w:sz w:val="28"/>
          <w:szCs w:val="28"/>
        </w:rPr>
        <w:t xml:space="preserve"> </w:t>
      </w:r>
      <w:proofErr w:type="spellStart"/>
      <w:r>
        <w:rPr>
          <w:rFonts w:ascii="Times New Roman" w:eastAsia="Times New Roman" w:hAnsi="Times New Roman" w:cs="Times New Roman"/>
          <w:b/>
          <w:sz w:val="28"/>
          <w:szCs w:val="28"/>
        </w:rPr>
        <w:t>minors</w:t>
      </w:r>
      <w:proofErr w:type="spellEnd"/>
      <w:r>
        <w:rPr>
          <w:rFonts w:ascii="Times New Roman" w:eastAsia="Times New Roman" w:hAnsi="Times New Roman" w:cs="Times New Roman"/>
          <w:b/>
          <w:sz w:val="28"/>
          <w:szCs w:val="28"/>
        </w:rPr>
        <w:t xml:space="preserve"> </w:t>
      </w:r>
      <w:proofErr w:type="spellStart"/>
      <w:r>
        <w:rPr>
          <w:rFonts w:ascii="Times New Roman" w:eastAsia="Times New Roman" w:hAnsi="Times New Roman" w:cs="Times New Roman"/>
          <w:b/>
          <w:sz w:val="28"/>
          <w:szCs w:val="28"/>
        </w:rPr>
        <w:t>on</w:t>
      </w:r>
      <w:proofErr w:type="spellEnd"/>
      <w:r>
        <w:rPr>
          <w:rFonts w:ascii="Times New Roman" w:eastAsia="Times New Roman" w:hAnsi="Times New Roman" w:cs="Times New Roman"/>
          <w:b/>
          <w:sz w:val="28"/>
          <w:szCs w:val="28"/>
        </w:rPr>
        <w:t xml:space="preserve"> </w:t>
      </w:r>
      <w:proofErr w:type="spellStart"/>
      <w:r>
        <w:rPr>
          <w:rFonts w:ascii="Times New Roman" w:eastAsia="Times New Roman" w:hAnsi="Times New Roman" w:cs="Times New Roman"/>
          <w:b/>
          <w:sz w:val="28"/>
          <w:szCs w:val="28"/>
        </w:rPr>
        <w:t>the</w:t>
      </w:r>
      <w:proofErr w:type="spellEnd"/>
      <w:r>
        <w:rPr>
          <w:rFonts w:ascii="Times New Roman" w:eastAsia="Times New Roman" w:hAnsi="Times New Roman" w:cs="Times New Roman"/>
          <w:b/>
          <w:sz w:val="28"/>
          <w:szCs w:val="28"/>
        </w:rPr>
        <w:t xml:space="preserve"> </w:t>
      </w:r>
      <w:proofErr w:type="spellStart"/>
      <w:r>
        <w:rPr>
          <w:rFonts w:ascii="Times New Roman" w:eastAsia="Times New Roman" w:hAnsi="Times New Roman" w:cs="Times New Roman"/>
          <w:b/>
          <w:sz w:val="28"/>
          <w:szCs w:val="28"/>
        </w:rPr>
        <w:t>Internet</w:t>
      </w:r>
      <w:proofErr w:type="spellEnd"/>
      <w:r>
        <w:rPr>
          <w:rFonts w:ascii="Times New Roman" w:eastAsia="Times New Roman" w:hAnsi="Times New Roman" w:cs="Times New Roman"/>
          <w:b/>
          <w:sz w:val="28"/>
          <w:szCs w:val="28"/>
        </w:rPr>
        <w:t xml:space="preserve">. – </w:t>
      </w:r>
      <w:proofErr w:type="spellStart"/>
      <w:r w:rsidRPr="003567DC">
        <w:rPr>
          <w:rFonts w:ascii="Times New Roman" w:eastAsia="Times New Roman" w:hAnsi="Times New Roman" w:cs="Times New Roman"/>
          <w:bCs/>
          <w:sz w:val="28"/>
          <w:szCs w:val="28"/>
        </w:rPr>
        <w:t>Qualification</w:t>
      </w:r>
      <w:proofErr w:type="spellEnd"/>
      <w:r w:rsidRPr="003567DC">
        <w:rPr>
          <w:rFonts w:ascii="Times New Roman" w:eastAsia="Times New Roman" w:hAnsi="Times New Roman" w:cs="Times New Roman"/>
          <w:bCs/>
          <w:sz w:val="28"/>
          <w:szCs w:val="28"/>
        </w:rPr>
        <w:t xml:space="preserve"> </w:t>
      </w:r>
      <w:proofErr w:type="spellStart"/>
      <w:r w:rsidRPr="003567DC">
        <w:rPr>
          <w:rFonts w:ascii="Times New Roman" w:eastAsia="Times New Roman" w:hAnsi="Times New Roman" w:cs="Times New Roman"/>
          <w:bCs/>
          <w:sz w:val="28"/>
          <w:szCs w:val="28"/>
        </w:rPr>
        <w:t>scientific</w:t>
      </w:r>
      <w:proofErr w:type="spellEnd"/>
      <w:r w:rsidRPr="003567DC">
        <w:rPr>
          <w:rFonts w:ascii="Times New Roman" w:eastAsia="Times New Roman" w:hAnsi="Times New Roman" w:cs="Times New Roman"/>
          <w:bCs/>
          <w:sz w:val="28"/>
          <w:szCs w:val="28"/>
        </w:rPr>
        <w:t xml:space="preserve"> </w:t>
      </w:r>
      <w:proofErr w:type="spellStart"/>
      <w:r w:rsidRPr="003567DC">
        <w:rPr>
          <w:rFonts w:ascii="Times New Roman" w:eastAsia="Times New Roman" w:hAnsi="Times New Roman" w:cs="Times New Roman"/>
          <w:bCs/>
          <w:sz w:val="28"/>
          <w:szCs w:val="28"/>
        </w:rPr>
        <w:t>work</w:t>
      </w:r>
      <w:proofErr w:type="spellEnd"/>
      <w:r w:rsidRPr="003567DC">
        <w:rPr>
          <w:rFonts w:ascii="Times New Roman" w:eastAsia="Times New Roman" w:hAnsi="Times New Roman" w:cs="Times New Roman"/>
          <w:bCs/>
          <w:sz w:val="28"/>
          <w:szCs w:val="28"/>
        </w:rPr>
        <w:t xml:space="preserve">, </w:t>
      </w:r>
      <w:proofErr w:type="spellStart"/>
      <w:r w:rsidRPr="003567DC">
        <w:rPr>
          <w:rFonts w:ascii="Times New Roman" w:eastAsia="Times New Roman" w:hAnsi="Times New Roman" w:cs="Times New Roman"/>
          <w:bCs/>
          <w:sz w:val="28"/>
          <w:szCs w:val="28"/>
        </w:rPr>
        <w:t>manuscript</w:t>
      </w:r>
      <w:proofErr w:type="spellEnd"/>
      <w:r w:rsidRPr="003567DC">
        <w:rPr>
          <w:rFonts w:ascii="Times New Roman" w:eastAsia="Times New Roman" w:hAnsi="Times New Roman" w:cs="Times New Roman"/>
          <w:bCs/>
          <w:sz w:val="28"/>
          <w:szCs w:val="28"/>
        </w:rPr>
        <w:t xml:space="preserve"> </w:t>
      </w:r>
      <w:proofErr w:type="spellStart"/>
      <w:r w:rsidRPr="003567DC">
        <w:rPr>
          <w:rFonts w:ascii="Times New Roman" w:eastAsia="Times New Roman" w:hAnsi="Times New Roman" w:cs="Times New Roman"/>
          <w:bCs/>
          <w:sz w:val="28"/>
          <w:szCs w:val="28"/>
        </w:rPr>
        <w:t>copyright</w:t>
      </w:r>
      <w:proofErr w:type="spellEnd"/>
      <w:r w:rsidRPr="003567DC">
        <w:rPr>
          <w:rFonts w:ascii="Times New Roman" w:eastAsia="Times New Roman" w:hAnsi="Times New Roman" w:cs="Times New Roman"/>
          <w:bCs/>
          <w:sz w:val="28"/>
          <w:szCs w:val="28"/>
        </w:rPr>
        <w:t xml:space="preserve">. </w:t>
      </w:r>
    </w:p>
    <w:p w14:paraId="00000018" w14:textId="3A1C9910" w:rsidR="00C853BA" w:rsidRDefault="00F7009F" w:rsidP="003567DC">
      <w:pPr>
        <w:spacing w:after="0" w:line="360" w:lineRule="auto"/>
        <w:ind w:firstLine="567"/>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Thesis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for</w:t>
      </w:r>
      <w:proofErr w:type="spellEnd"/>
      <w:r>
        <w:rPr>
          <w:rFonts w:ascii="Times New Roman" w:eastAsia="Times New Roman" w:hAnsi="Times New Roman" w:cs="Times New Roman"/>
          <w:sz w:val="28"/>
          <w:szCs w:val="28"/>
        </w:rPr>
        <w:t xml:space="preserve"> a </w:t>
      </w:r>
      <w:proofErr w:type="spellStart"/>
      <w:r>
        <w:rPr>
          <w:rFonts w:ascii="Times New Roman" w:eastAsia="Times New Roman" w:hAnsi="Times New Roman" w:cs="Times New Roman"/>
          <w:sz w:val="28"/>
          <w:szCs w:val="28"/>
        </w:rPr>
        <w:t>Ph.D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degree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specialty</w:t>
      </w:r>
      <w:proofErr w:type="spellEnd"/>
      <w:r>
        <w:rPr>
          <w:rFonts w:ascii="Times New Roman" w:eastAsia="Times New Roman" w:hAnsi="Times New Roman" w:cs="Times New Roman"/>
          <w:sz w:val="28"/>
          <w:szCs w:val="28"/>
        </w:rPr>
        <w:t xml:space="preserve"> 081 </w:t>
      </w:r>
      <w:r w:rsidR="003567DC">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Law</w:t>
      </w:r>
      <w:proofErr w:type="spellEnd"/>
      <w:r w:rsidR="003567DC">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National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University</w:t>
      </w:r>
      <w:proofErr w:type="spellEnd"/>
      <w:r>
        <w:rPr>
          <w:rFonts w:ascii="Times New Roman" w:eastAsia="Times New Roman" w:hAnsi="Times New Roman" w:cs="Times New Roman"/>
          <w:sz w:val="28"/>
          <w:szCs w:val="28"/>
        </w:rPr>
        <w:t xml:space="preserve"> </w:t>
      </w:r>
      <w:r w:rsidR="003567DC">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Odessa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Law</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Academy</w:t>
      </w:r>
      <w:proofErr w:type="spellEnd"/>
      <w:r w:rsidR="003567DC">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Odesa</w:t>
      </w:r>
      <w:proofErr w:type="spellEnd"/>
      <w:r>
        <w:rPr>
          <w:rFonts w:ascii="Times New Roman" w:eastAsia="Times New Roman" w:hAnsi="Times New Roman" w:cs="Times New Roman"/>
          <w:sz w:val="28"/>
          <w:szCs w:val="28"/>
        </w:rPr>
        <w:t>, 2021.</w:t>
      </w:r>
    </w:p>
    <w:p w14:paraId="00000019" w14:textId="77777777" w:rsidR="00C853BA" w:rsidRDefault="00F7009F" w:rsidP="003567DC">
      <w:pPr>
        <w:spacing w:after="0" w:line="360" w:lineRule="auto"/>
        <w:ind w:firstLine="567"/>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dissertation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first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domestic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science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civil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law</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special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complex</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research</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theoretical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practical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problems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that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arise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when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committing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transactions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juveniles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minors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Internet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Within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framework</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work</w:t>
      </w:r>
      <w:proofErr w:type="spellEnd"/>
      <w:r>
        <w:rPr>
          <w:rFonts w:ascii="Times New Roman" w:eastAsia="Times New Roman" w:hAnsi="Times New Roman" w:cs="Times New Roman"/>
          <w:sz w:val="28"/>
          <w:szCs w:val="28"/>
        </w:rPr>
        <w:t xml:space="preserve"> a </w:t>
      </w:r>
      <w:proofErr w:type="spellStart"/>
      <w:r>
        <w:rPr>
          <w:rFonts w:ascii="Times New Roman" w:eastAsia="Times New Roman" w:hAnsi="Times New Roman" w:cs="Times New Roman"/>
          <w:sz w:val="28"/>
          <w:szCs w:val="28"/>
        </w:rPr>
        <w:t>comprehensive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analysis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scientific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literature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legislation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judicial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practice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research</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topic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was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made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proposals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were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made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improve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current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legislation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Ukraine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scope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legal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capacity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these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persons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consequences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such</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transactions</w:t>
      </w:r>
      <w:proofErr w:type="spellEnd"/>
      <w:r>
        <w:rPr>
          <w:rFonts w:ascii="Times New Roman" w:eastAsia="Times New Roman" w:hAnsi="Times New Roman" w:cs="Times New Roman"/>
          <w:sz w:val="28"/>
          <w:szCs w:val="28"/>
        </w:rPr>
        <w:t>.</w:t>
      </w:r>
    </w:p>
    <w:p w14:paraId="0000001A" w14:textId="77777777" w:rsidR="00C853BA" w:rsidRDefault="00F7009F" w:rsidP="003567DC">
      <w:pPr>
        <w:spacing w:after="0" w:line="360" w:lineRule="auto"/>
        <w:ind w:firstLine="567"/>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It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has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been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established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that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domestic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science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civil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law</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has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recently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shown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some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interest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issue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transactions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Internet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but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research</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related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commission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transactions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Internet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such</w:t>
      </w:r>
      <w:proofErr w:type="spellEnd"/>
      <w:r>
        <w:rPr>
          <w:rFonts w:ascii="Times New Roman" w:eastAsia="Times New Roman" w:hAnsi="Times New Roman" w:cs="Times New Roman"/>
          <w:sz w:val="28"/>
          <w:szCs w:val="28"/>
        </w:rPr>
        <w:t xml:space="preserve"> a </w:t>
      </w:r>
      <w:proofErr w:type="spellStart"/>
      <w:r>
        <w:rPr>
          <w:rFonts w:ascii="Times New Roman" w:eastAsia="Times New Roman" w:hAnsi="Times New Roman" w:cs="Times New Roman"/>
          <w:sz w:val="28"/>
          <w:szCs w:val="28"/>
        </w:rPr>
        <w:t>special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category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participants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civil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relations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juveniles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minors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virtually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absent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Since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Internet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understood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only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information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space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where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global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processes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social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communication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take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place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which</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has</w:t>
      </w:r>
      <w:proofErr w:type="spellEnd"/>
      <w:r>
        <w:rPr>
          <w:rFonts w:ascii="Times New Roman" w:eastAsia="Times New Roman" w:hAnsi="Times New Roman" w:cs="Times New Roman"/>
          <w:sz w:val="28"/>
          <w:szCs w:val="28"/>
        </w:rPr>
        <w:t xml:space="preserve"> a </w:t>
      </w:r>
      <w:proofErr w:type="spellStart"/>
      <w:r>
        <w:rPr>
          <w:rFonts w:ascii="Times New Roman" w:eastAsia="Times New Roman" w:hAnsi="Times New Roman" w:cs="Times New Roman"/>
          <w:sz w:val="28"/>
          <w:szCs w:val="28"/>
        </w:rPr>
        <w:t>global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general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character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which</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is</w:t>
      </w:r>
      <w:proofErr w:type="spellEnd"/>
      <w:r>
        <w:rPr>
          <w:rFonts w:ascii="Times New Roman" w:eastAsia="Times New Roman" w:hAnsi="Times New Roman" w:cs="Times New Roman"/>
          <w:sz w:val="28"/>
          <w:szCs w:val="28"/>
        </w:rPr>
        <w:t xml:space="preserve"> a </w:t>
      </w:r>
      <w:proofErr w:type="spellStart"/>
      <w:r>
        <w:rPr>
          <w:rFonts w:ascii="Times New Roman" w:eastAsia="Times New Roman" w:hAnsi="Times New Roman" w:cs="Times New Roman"/>
          <w:sz w:val="28"/>
          <w:szCs w:val="28"/>
        </w:rPr>
        <w:t>convenient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environment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for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legal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actions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including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transactions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important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study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legally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significant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aspects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Internet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every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day</w:t>
      </w:r>
      <w:proofErr w:type="spellEnd"/>
      <w:r>
        <w:rPr>
          <w:rFonts w:ascii="Times New Roman" w:eastAsia="Times New Roman" w:hAnsi="Times New Roman" w:cs="Times New Roman"/>
          <w:sz w:val="28"/>
          <w:szCs w:val="28"/>
        </w:rPr>
        <w:t>.</w:t>
      </w:r>
    </w:p>
    <w:p w14:paraId="0000001B" w14:textId="77777777" w:rsidR="00C853BA" w:rsidRDefault="00F7009F" w:rsidP="003567DC">
      <w:pPr>
        <w:spacing w:after="0" w:line="360" w:lineRule="auto"/>
        <w:ind w:firstLine="567"/>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It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determined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that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transactions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one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most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common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legal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actions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a </w:t>
      </w:r>
      <w:proofErr w:type="spellStart"/>
      <w:r>
        <w:rPr>
          <w:rFonts w:ascii="Times New Roman" w:eastAsia="Times New Roman" w:hAnsi="Times New Roman" w:cs="Times New Roman"/>
          <w:sz w:val="28"/>
          <w:szCs w:val="28"/>
        </w:rPr>
        <w:t>private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nature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committed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Internet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are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basis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for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emergence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civil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relations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information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society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create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rights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obligations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parties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civil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relations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request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latter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regardless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direct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prescription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permission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law</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this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regard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especially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important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consider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issue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transactions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committed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juveniles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minors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Internet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differences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legal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capacity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juveniles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minors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determining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range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lastRenderedPageBreak/>
        <w:t>transactions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that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can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committed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each</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these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categories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persons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including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Internet</w:t>
      </w:r>
      <w:proofErr w:type="spellEnd"/>
      <w:r>
        <w:rPr>
          <w:rFonts w:ascii="Times New Roman" w:eastAsia="Times New Roman" w:hAnsi="Times New Roman" w:cs="Times New Roman"/>
          <w:sz w:val="28"/>
          <w:szCs w:val="28"/>
        </w:rPr>
        <w:t>.</w:t>
      </w:r>
    </w:p>
    <w:p w14:paraId="0000001C" w14:textId="77777777" w:rsidR="00C853BA" w:rsidRDefault="00F7009F" w:rsidP="003567DC">
      <w:pPr>
        <w:spacing w:after="0" w:line="360" w:lineRule="auto"/>
        <w:ind w:firstLine="567"/>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Instead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legal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capacity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as</w:t>
      </w:r>
      <w:proofErr w:type="spellEnd"/>
      <w:r>
        <w:rPr>
          <w:rFonts w:ascii="Times New Roman" w:eastAsia="Times New Roman" w:hAnsi="Times New Roman" w:cs="Times New Roman"/>
          <w:sz w:val="28"/>
          <w:szCs w:val="28"/>
        </w:rPr>
        <w:t xml:space="preserve"> a </w:t>
      </w:r>
      <w:proofErr w:type="spellStart"/>
      <w:r>
        <w:rPr>
          <w:rFonts w:ascii="Times New Roman" w:eastAsia="Times New Roman" w:hAnsi="Times New Roman" w:cs="Times New Roman"/>
          <w:sz w:val="28"/>
          <w:szCs w:val="28"/>
        </w:rPr>
        <w:t>state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gradually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develops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depending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age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citizen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characterizes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degree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his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mental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physical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maturity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This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enshrined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law</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establishing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stages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legal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capacity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order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fully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realize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legal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capacity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children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established</w:t>
      </w:r>
      <w:proofErr w:type="spellEnd"/>
      <w:r>
        <w:rPr>
          <w:rFonts w:ascii="Times New Roman" w:eastAsia="Times New Roman" w:hAnsi="Times New Roman" w:cs="Times New Roman"/>
          <w:sz w:val="28"/>
          <w:szCs w:val="28"/>
        </w:rPr>
        <w:t xml:space="preserve"> a </w:t>
      </w:r>
      <w:proofErr w:type="spellStart"/>
      <w:r>
        <w:rPr>
          <w:rFonts w:ascii="Times New Roman" w:eastAsia="Times New Roman" w:hAnsi="Times New Roman" w:cs="Times New Roman"/>
          <w:sz w:val="28"/>
          <w:szCs w:val="28"/>
        </w:rPr>
        <w:t>mechanism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assist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exercise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protection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their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rights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including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inter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alia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actions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parents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adoptive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parents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guardians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custodians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juveniles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minors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well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activities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guardianship</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authorities</w:t>
      </w:r>
      <w:proofErr w:type="spellEnd"/>
      <w:r>
        <w:rPr>
          <w:rFonts w:ascii="Times New Roman" w:eastAsia="Times New Roman" w:hAnsi="Times New Roman" w:cs="Times New Roman"/>
          <w:sz w:val="28"/>
          <w:szCs w:val="28"/>
        </w:rPr>
        <w:t>.</w:t>
      </w:r>
    </w:p>
    <w:p w14:paraId="0000001D" w14:textId="77777777" w:rsidR="00C853BA" w:rsidRDefault="00F7009F" w:rsidP="003567DC">
      <w:pPr>
        <w:spacing w:after="0" w:line="360" w:lineRule="auto"/>
        <w:ind w:firstLine="567"/>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necessity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legislative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consolidation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division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minors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following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categories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age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groups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substantiated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from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birth</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six</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years</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completely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incapacitated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from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six</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ten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years</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persons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who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can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independently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apply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for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psychological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assistance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have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right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commit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transactions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with</w:t>
      </w:r>
      <w:proofErr w:type="spellEnd"/>
      <w:r>
        <w:rPr>
          <w:rFonts w:ascii="Times New Roman" w:eastAsia="Times New Roman" w:hAnsi="Times New Roman" w:cs="Times New Roman"/>
          <w:sz w:val="28"/>
          <w:szCs w:val="28"/>
        </w:rPr>
        <w:t xml:space="preserve"> a </w:t>
      </w:r>
      <w:proofErr w:type="spellStart"/>
      <w:r>
        <w:rPr>
          <w:rFonts w:ascii="Times New Roman" w:eastAsia="Times New Roman" w:hAnsi="Times New Roman" w:cs="Times New Roman"/>
          <w:sz w:val="28"/>
          <w:szCs w:val="28"/>
        </w:rPr>
        <w:t>personal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bank</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card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under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supervision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parents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from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ten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fourteen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years</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persons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who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can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independently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exercise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intellectual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property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rights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apply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for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free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legal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aid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direct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active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participants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certain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property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relations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related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education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other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personal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growth</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particular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relations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for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provision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educational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services</w:t>
      </w:r>
      <w:proofErr w:type="spellEnd"/>
      <w:r>
        <w:rPr>
          <w:rFonts w:ascii="Times New Roman" w:eastAsia="Times New Roman" w:hAnsi="Times New Roman" w:cs="Times New Roman"/>
          <w:sz w:val="28"/>
          <w:szCs w:val="28"/>
        </w:rPr>
        <w:t>.</w:t>
      </w:r>
    </w:p>
    <w:p w14:paraId="0000001E" w14:textId="77777777" w:rsidR="00C853BA" w:rsidRDefault="00F7009F" w:rsidP="003567DC">
      <w:pPr>
        <w:spacing w:after="0" w:line="360" w:lineRule="auto"/>
        <w:ind w:firstLine="567"/>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It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was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concluded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that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minors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should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divided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two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categories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age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groups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from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fourteen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sixteen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years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from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sixteen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eighteen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years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which</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will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allow</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within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each</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group</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determine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possibility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committing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certain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transactions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depending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participation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individuals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specific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personal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non-property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property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relations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taking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account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basic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mechanisms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directed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socialization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person</w:t>
      </w:r>
      <w:proofErr w:type="spellEnd"/>
      <w:r>
        <w:rPr>
          <w:rFonts w:ascii="Times New Roman" w:eastAsia="Times New Roman" w:hAnsi="Times New Roman" w:cs="Times New Roman"/>
          <w:sz w:val="28"/>
          <w:szCs w:val="28"/>
        </w:rPr>
        <w:t>.</w:t>
      </w:r>
    </w:p>
    <w:p w14:paraId="0000001F" w14:textId="77777777" w:rsidR="00C853BA" w:rsidRDefault="00F7009F" w:rsidP="003567DC">
      <w:pPr>
        <w:spacing w:after="0" w:line="360" w:lineRule="auto"/>
        <w:ind w:firstLine="567"/>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It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noted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that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development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information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technology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leads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expansion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actual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range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transactions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that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can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committed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juveniles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minors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this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turn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necessitates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resolution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such</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transactions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within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existing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legal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capacity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parties</w:t>
      </w:r>
      <w:proofErr w:type="spellEnd"/>
      <w:r>
        <w:rPr>
          <w:rFonts w:ascii="Times New Roman" w:eastAsia="Times New Roman" w:hAnsi="Times New Roman" w:cs="Times New Roman"/>
          <w:sz w:val="28"/>
          <w:szCs w:val="28"/>
        </w:rPr>
        <w:t>.</w:t>
      </w:r>
    </w:p>
    <w:p w14:paraId="00000020" w14:textId="77777777" w:rsidR="00C853BA" w:rsidRDefault="00F7009F" w:rsidP="003567DC">
      <w:pPr>
        <w:spacing w:after="0" w:line="360" w:lineRule="auto"/>
        <w:ind w:firstLine="567"/>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It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concluded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that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necessary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ensure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protection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rights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persons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who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due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their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age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not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yet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have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appropriate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mental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maturity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lastRenderedPageBreak/>
        <w:t>make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informed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decision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but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have</w:t>
      </w:r>
      <w:proofErr w:type="spellEnd"/>
      <w:r>
        <w:rPr>
          <w:rFonts w:ascii="Times New Roman" w:eastAsia="Times New Roman" w:hAnsi="Times New Roman" w:cs="Times New Roman"/>
          <w:sz w:val="28"/>
          <w:szCs w:val="28"/>
        </w:rPr>
        <w:t xml:space="preserve"> a </w:t>
      </w:r>
      <w:proofErr w:type="spellStart"/>
      <w:r>
        <w:rPr>
          <w:rFonts w:ascii="Times New Roman" w:eastAsia="Times New Roman" w:hAnsi="Times New Roman" w:cs="Times New Roman"/>
          <w:sz w:val="28"/>
          <w:szCs w:val="28"/>
        </w:rPr>
        <w:t>real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opportunity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make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transactions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that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can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harm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both</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individual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third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persons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Violation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rights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juveniles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minors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result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a </w:t>
      </w:r>
      <w:proofErr w:type="spellStart"/>
      <w:r>
        <w:rPr>
          <w:rFonts w:ascii="Times New Roman" w:eastAsia="Times New Roman" w:hAnsi="Times New Roman" w:cs="Times New Roman"/>
          <w:sz w:val="28"/>
          <w:szCs w:val="28"/>
        </w:rPr>
        <w:t>transaction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not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their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favor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or</w:t>
      </w:r>
      <w:proofErr w:type="spellEnd"/>
      <w:r>
        <w:rPr>
          <w:rFonts w:ascii="Times New Roman" w:eastAsia="Times New Roman" w:hAnsi="Times New Roman" w:cs="Times New Roman"/>
          <w:sz w:val="28"/>
          <w:szCs w:val="28"/>
        </w:rPr>
        <w:t xml:space="preserve"> a </w:t>
      </w:r>
      <w:proofErr w:type="spellStart"/>
      <w:r>
        <w:rPr>
          <w:rFonts w:ascii="Times New Roman" w:eastAsia="Times New Roman" w:hAnsi="Times New Roman" w:cs="Times New Roman"/>
          <w:sz w:val="28"/>
          <w:szCs w:val="28"/>
        </w:rPr>
        <w:t>tendency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commit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illegal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transaction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which</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occur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under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influence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traditional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factors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error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deception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abuse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etc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special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factors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that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are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directly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related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with</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use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technology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electronic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transaction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identification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confirmation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legal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capacity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etc</w:t>
      </w:r>
      <w:proofErr w:type="spellEnd"/>
      <w:r>
        <w:rPr>
          <w:rFonts w:ascii="Times New Roman" w:eastAsia="Times New Roman" w:hAnsi="Times New Roman" w:cs="Times New Roman"/>
          <w:sz w:val="28"/>
          <w:szCs w:val="28"/>
        </w:rPr>
        <w:t>.).</w:t>
      </w:r>
    </w:p>
    <w:p w14:paraId="00000021" w14:textId="77777777" w:rsidR="00C853BA" w:rsidRDefault="00F7009F" w:rsidP="003567DC">
      <w:pPr>
        <w:spacing w:after="0" w:line="360" w:lineRule="auto"/>
        <w:ind w:firstLine="567"/>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expediency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developing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legislative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level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category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digital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rights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child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with</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definition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their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scope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according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each</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age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group</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proved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Under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digital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rights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child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proposed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understand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one's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rights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property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non-property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nature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Internet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which</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consist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right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free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access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network</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taking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account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medical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psychological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recommendations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age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restrictions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right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freely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express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one's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opinions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online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right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information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according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age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right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privacy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online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right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network</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security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right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carry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out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transactions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for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purpose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study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earnings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etc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concluded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that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modern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conditions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morality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individual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formed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a </w:t>
      </w:r>
      <w:proofErr w:type="spellStart"/>
      <w:r>
        <w:rPr>
          <w:rFonts w:ascii="Times New Roman" w:eastAsia="Times New Roman" w:hAnsi="Times New Roman" w:cs="Times New Roman"/>
          <w:sz w:val="28"/>
          <w:szCs w:val="28"/>
        </w:rPr>
        <w:t>greater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extent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virtual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reality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where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anonymity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complete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freedom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Internet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environment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from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restrictions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leads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lack</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binding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content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moral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laws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norms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society</w:t>
      </w:r>
      <w:proofErr w:type="spellEnd"/>
      <w:r>
        <w:rPr>
          <w:rFonts w:ascii="Times New Roman" w:eastAsia="Times New Roman" w:hAnsi="Times New Roman" w:cs="Times New Roman"/>
          <w:sz w:val="28"/>
          <w:szCs w:val="28"/>
        </w:rPr>
        <w:t>.</w:t>
      </w:r>
    </w:p>
    <w:p w14:paraId="00000022" w14:textId="77777777" w:rsidR="00C853BA" w:rsidRDefault="00F7009F" w:rsidP="003567DC">
      <w:pPr>
        <w:spacing w:after="0" w:line="360" w:lineRule="auto"/>
        <w:ind w:firstLine="567"/>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It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established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that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order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solve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problem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ensuring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effectiveness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legal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regulation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relations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Internet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which</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arises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due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lack</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systematic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harmonized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legislation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follows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from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objective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features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patterns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Internet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which</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necessitates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expanding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range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information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communication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relations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where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children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are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involved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integrated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approach</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important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one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hand</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expanding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capacity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minors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juveniles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other</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use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technologies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that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would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allow</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comply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with</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established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restrictions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certain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transactions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cover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most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objective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information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about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personal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identification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expressions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their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will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provide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opportunity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protect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rights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children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from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violations</w:t>
      </w:r>
      <w:proofErr w:type="spellEnd"/>
      <w:r>
        <w:rPr>
          <w:rFonts w:ascii="Times New Roman" w:eastAsia="Times New Roman" w:hAnsi="Times New Roman" w:cs="Times New Roman"/>
          <w:sz w:val="28"/>
          <w:szCs w:val="28"/>
        </w:rPr>
        <w:t>.</w:t>
      </w:r>
    </w:p>
    <w:p w14:paraId="00000023" w14:textId="77777777" w:rsidR="00C853BA" w:rsidRDefault="00F7009F" w:rsidP="003567DC">
      <w:pPr>
        <w:spacing w:after="0" w:line="360" w:lineRule="auto"/>
        <w:ind w:firstLine="567"/>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lastRenderedPageBreak/>
        <w:t>It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proposed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order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raise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awareness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individuals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including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children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about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safe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hygienic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use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Internet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environment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understanding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possible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violations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legal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consequences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mandatory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preventive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measures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outreach</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familiarization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with</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existing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cases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educational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institutions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enterprises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organizations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which</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will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allow</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Internet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users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more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carefully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evaluate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their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actions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understand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consequences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such</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actions</w:t>
      </w:r>
      <w:proofErr w:type="spellEnd"/>
      <w:r>
        <w:rPr>
          <w:rFonts w:ascii="Times New Roman" w:eastAsia="Times New Roman" w:hAnsi="Times New Roman" w:cs="Times New Roman"/>
          <w:sz w:val="28"/>
          <w:szCs w:val="28"/>
        </w:rPr>
        <w:t>.</w:t>
      </w:r>
    </w:p>
    <w:p w14:paraId="00000024" w14:textId="77777777" w:rsidR="00C853BA" w:rsidRDefault="00F7009F" w:rsidP="003567DC">
      <w:pPr>
        <w:spacing w:after="0" w:line="360" w:lineRule="auto"/>
        <w:ind w:firstLine="567"/>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It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concluded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that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bilateral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restitution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is</w:t>
      </w:r>
      <w:proofErr w:type="spellEnd"/>
      <w:r>
        <w:rPr>
          <w:rFonts w:ascii="Times New Roman" w:eastAsia="Times New Roman" w:hAnsi="Times New Roman" w:cs="Times New Roman"/>
          <w:sz w:val="28"/>
          <w:szCs w:val="28"/>
        </w:rPr>
        <w:t xml:space="preserve"> a </w:t>
      </w:r>
      <w:proofErr w:type="spellStart"/>
      <w:r>
        <w:rPr>
          <w:rFonts w:ascii="Times New Roman" w:eastAsia="Times New Roman" w:hAnsi="Times New Roman" w:cs="Times New Roman"/>
          <w:sz w:val="28"/>
          <w:szCs w:val="28"/>
        </w:rPr>
        <w:t>general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consequence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invalid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transaction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committed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juveniles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minors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Internet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binding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parties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such</w:t>
      </w:r>
      <w:proofErr w:type="spellEnd"/>
      <w:r>
        <w:rPr>
          <w:rFonts w:ascii="Times New Roman" w:eastAsia="Times New Roman" w:hAnsi="Times New Roman" w:cs="Times New Roman"/>
          <w:sz w:val="28"/>
          <w:szCs w:val="28"/>
        </w:rPr>
        <w:t xml:space="preserve"> a </w:t>
      </w:r>
      <w:proofErr w:type="spellStart"/>
      <w:r>
        <w:rPr>
          <w:rFonts w:ascii="Times New Roman" w:eastAsia="Times New Roman" w:hAnsi="Times New Roman" w:cs="Times New Roman"/>
          <w:sz w:val="28"/>
          <w:szCs w:val="28"/>
        </w:rPr>
        <w:t>transaction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regardless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their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guilt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good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faith</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etc</w:t>
      </w:r>
      <w:proofErr w:type="spellEnd"/>
      <w:r>
        <w:rPr>
          <w:rFonts w:ascii="Times New Roman" w:eastAsia="Times New Roman" w:hAnsi="Times New Roman" w:cs="Times New Roman"/>
          <w:sz w:val="28"/>
          <w:szCs w:val="28"/>
        </w:rPr>
        <w:t>.</w:t>
      </w:r>
    </w:p>
    <w:p w14:paraId="00000025" w14:textId="77777777" w:rsidR="00C853BA" w:rsidRDefault="00F7009F" w:rsidP="003567DC">
      <w:pPr>
        <w:spacing w:after="0" w:line="360" w:lineRule="auto"/>
        <w:ind w:firstLine="567"/>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It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proved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that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from</w:t>
      </w:r>
      <w:proofErr w:type="spellEnd"/>
      <w:r>
        <w:rPr>
          <w:rFonts w:ascii="Times New Roman" w:eastAsia="Times New Roman" w:hAnsi="Times New Roman" w:cs="Times New Roman"/>
          <w:sz w:val="28"/>
          <w:szCs w:val="28"/>
        </w:rPr>
        <w:t xml:space="preserve"> a </w:t>
      </w:r>
      <w:proofErr w:type="spellStart"/>
      <w:r>
        <w:rPr>
          <w:rFonts w:ascii="Times New Roman" w:eastAsia="Times New Roman" w:hAnsi="Times New Roman" w:cs="Times New Roman"/>
          <w:sz w:val="28"/>
          <w:szCs w:val="28"/>
        </w:rPr>
        <w:t>practical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point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view</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important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comply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with</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law</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possibility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healing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invalid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transactions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occur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approving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transaction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authorized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person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invalidating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invalid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transactions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especially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for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transactions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committed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juveniles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minors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including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Internet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because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legal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awareness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understanding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limits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permissible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behavior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particular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possibility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committing</w:t>
      </w:r>
      <w:proofErr w:type="spellEnd"/>
      <w:r>
        <w:rPr>
          <w:rFonts w:ascii="Times New Roman" w:eastAsia="Times New Roman" w:hAnsi="Times New Roman" w:cs="Times New Roman"/>
          <w:sz w:val="28"/>
          <w:szCs w:val="28"/>
        </w:rPr>
        <w:t xml:space="preserve"> a </w:t>
      </w:r>
      <w:proofErr w:type="spellStart"/>
      <w:r>
        <w:rPr>
          <w:rFonts w:ascii="Times New Roman" w:eastAsia="Times New Roman" w:hAnsi="Times New Roman" w:cs="Times New Roman"/>
          <w:sz w:val="28"/>
          <w:szCs w:val="28"/>
        </w:rPr>
        <w:t>transaction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limits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their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capacity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such</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persons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only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formed</w:t>
      </w:r>
      <w:proofErr w:type="spellEnd"/>
      <w:r>
        <w:rPr>
          <w:rFonts w:ascii="Times New Roman" w:eastAsia="Times New Roman" w:hAnsi="Times New Roman" w:cs="Times New Roman"/>
          <w:sz w:val="28"/>
          <w:szCs w:val="28"/>
        </w:rPr>
        <w:t>.</w:t>
      </w:r>
    </w:p>
    <w:p w14:paraId="00000026" w14:textId="77777777" w:rsidR="00C853BA" w:rsidRDefault="00F7009F" w:rsidP="003567DC">
      <w:pPr>
        <w:spacing w:after="0" w:line="360" w:lineRule="auto"/>
        <w:ind w:firstLine="567"/>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It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concluded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that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case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invalidation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transactions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concluded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juveniles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minors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basis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for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obligation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indemnify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not</w:t>
      </w:r>
      <w:proofErr w:type="spellEnd"/>
      <w:r>
        <w:rPr>
          <w:rFonts w:ascii="Times New Roman" w:eastAsia="Times New Roman" w:hAnsi="Times New Roman" w:cs="Times New Roman"/>
          <w:sz w:val="28"/>
          <w:szCs w:val="28"/>
        </w:rPr>
        <w:t xml:space="preserve"> a </w:t>
      </w:r>
      <w:proofErr w:type="spellStart"/>
      <w:r>
        <w:rPr>
          <w:rFonts w:ascii="Times New Roman" w:eastAsia="Times New Roman" w:hAnsi="Times New Roman" w:cs="Times New Roman"/>
          <w:sz w:val="28"/>
          <w:szCs w:val="28"/>
        </w:rPr>
        <w:t>tort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but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invalidation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transaction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Therefore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not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about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emergence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a </w:t>
      </w:r>
      <w:proofErr w:type="spellStart"/>
      <w:r>
        <w:rPr>
          <w:rFonts w:ascii="Times New Roman" w:eastAsia="Times New Roman" w:hAnsi="Times New Roman" w:cs="Times New Roman"/>
          <w:sz w:val="28"/>
          <w:szCs w:val="28"/>
        </w:rPr>
        <w:t>legal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relationship</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for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first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time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but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about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their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change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As</w:t>
      </w:r>
      <w:proofErr w:type="spellEnd"/>
      <w:r>
        <w:rPr>
          <w:rFonts w:ascii="Times New Roman" w:eastAsia="Times New Roman" w:hAnsi="Times New Roman" w:cs="Times New Roman"/>
          <w:sz w:val="28"/>
          <w:szCs w:val="28"/>
        </w:rPr>
        <w:t xml:space="preserve"> a </w:t>
      </w:r>
      <w:proofErr w:type="spellStart"/>
      <w:r>
        <w:rPr>
          <w:rFonts w:ascii="Times New Roman" w:eastAsia="Times New Roman" w:hAnsi="Times New Roman" w:cs="Times New Roman"/>
          <w:sz w:val="28"/>
          <w:szCs w:val="28"/>
        </w:rPr>
        <w:t>result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when</w:t>
      </w:r>
      <w:proofErr w:type="spellEnd"/>
      <w:r>
        <w:rPr>
          <w:rFonts w:ascii="Times New Roman" w:eastAsia="Times New Roman" w:hAnsi="Times New Roman" w:cs="Times New Roman"/>
          <w:sz w:val="28"/>
          <w:szCs w:val="28"/>
        </w:rPr>
        <w:t xml:space="preserve"> a </w:t>
      </w:r>
      <w:proofErr w:type="spellStart"/>
      <w:r>
        <w:rPr>
          <w:rFonts w:ascii="Times New Roman" w:eastAsia="Times New Roman" w:hAnsi="Times New Roman" w:cs="Times New Roman"/>
          <w:sz w:val="28"/>
          <w:szCs w:val="28"/>
        </w:rPr>
        <w:t>fully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capable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person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entitled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compensation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for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damages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a </w:t>
      </w:r>
      <w:proofErr w:type="spellStart"/>
      <w:r>
        <w:rPr>
          <w:rFonts w:ascii="Times New Roman" w:eastAsia="Times New Roman" w:hAnsi="Times New Roman" w:cs="Times New Roman"/>
          <w:sz w:val="28"/>
          <w:szCs w:val="28"/>
        </w:rPr>
        <w:t>juvenile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turn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has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right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return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him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her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all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received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under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transaction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a </w:t>
      </w:r>
      <w:proofErr w:type="spellStart"/>
      <w:r>
        <w:rPr>
          <w:rFonts w:ascii="Times New Roman" w:eastAsia="Times New Roman" w:hAnsi="Times New Roman" w:cs="Times New Roman"/>
          <w:sz w:val="28"/>
          <w:szCs w:val="28"/>
        </w:rPr>
        <w:t>way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which</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indicates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contractual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nature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relationship</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between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parties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addition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amount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damages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not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affected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fault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victim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financial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situation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perpetrator</w:t>
      </w:r>
      <w:proofErr w:type="spellEnd"/>
      <w:r>
        <w:rPr>
          <w:rFonts w:ascii="Times New Roman" w:eastAsia="Times New Roman" w:hAnsi="Times New Roman" w:cs="Times New Roman"/>
          <w:sz w:val="28"/>
          <w:szCs w:val="28"/>
        </w:rPr>
        <w:t>.</w:t>
      </w:r>
    </w:p>
    <w:p w14:paraId="00000027" w14:textId="77777777" w:rsidR="00C853BA" w:rsidRDefault="00F7009F" w:rsidP="003567DC">
      <w:pPr>
        <w:spacing w:after="0" w:line="360" w:lineRule="auto"/>
        <w:ind w:firstLine="567"/>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It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noted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that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order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address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reduce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number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issues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gaps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activities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juveniles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minors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Internet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including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transactions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necessary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introduce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mandatory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digital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literacy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introduction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subject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digital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security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Internet</w:t>
      </w:r>
      <w:proofErr w:type="spellEnd"/>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encouraging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parents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take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least</w:t>
      </w:r>
      <w:proofErr w:type="spellEnd"/>
      <w:r>
        <w:rPr>
          <w:rFonts w:ascii="Times New Roman" w:eastAsia="Times New Roman" w:hAnsi="Times New Roman" w:cs="Times New Roman"/>
          <w:sz w:val="28"/>
          <w:szCs w:val="28"/>
        </w:rPr>
        <w:t xml:space="preserve"> a </w:t>
      </w:r>
      <w:proofErr w:type="spellStart"/>
      <w:r>
        <w:rPr>
          <w:rFonts w:ascii="Times New Roman" w:eastAsia="Times New Roman" w:hAnsi="Times New Roman" w:cs="Times New Roman"/>
          <w:sz w:val="28"/>
          <w:szCs w:val="28"/>
        </w:rPr>
        <w:t>minimum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course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training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Internet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possible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threats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security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etc</w:t>
      </w:r>
      <w:proofErr w:type="spellEnd"/>
      <w:r>
        <w:rPr>
          <w:rFonts w:ascii="Times New Roman" w:eastAsia="Times New Roman" w:hAnsi="Times New Roman" w:cs="Times New Roman"/>
          <w:sz w:val="28"/>
          <w:szCs w:val="28"/>
        </w:rPr>
        <w:t>.</w:t>
      </w:r>
    </w:p>
    <w:p w14:paraId="00000028" w14:textId="77777777" w:rsidR="00C853BA" w:rsidRDefault="00F7009F" w:rsidP="003567DC">
      <w:pPr>
        <w:spacing w:after="0" w:line="360" w:lineRule="auto"/>
        <w:ind w:firstLine="567"/>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lastRenderedPageBreak/>
        <w:t>It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proposed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use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experience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resolving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similar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disputes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civil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proceedings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taking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account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peculiarities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information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communication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technologies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electronic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signature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lack</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personal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contact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possibility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creating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fake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information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etc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when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resolving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disputes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arising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from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transactions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concluded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juveniles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minors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Internet</w:t>
      </w:r>
      <w:proofErr w:type="spellEnd"/>
      <w:r>
        <w:rPr>
          <w:rFonts w:ascii="Times New Roman" w:eastAsia="Times New Roman" w:hAnsi="Times New Roman" w:cs="Times New Roman"/>
          <w:sz w:val="28"/>
          <w:szCs w:val="28"/>
        </w:rPr>
        <w:t>.</w:t>
      </w:r>
    </w:p>
    <w:p w14:paraId="00000029" w14:textId="77777777" w:rsidR="00C853BA" w:rsidRDefault="00F7009F" w:rsidP="003567DC">
      <w:pPr>
        <w:spacing w:after="0" w:line="360" w:lineRule="auto"/>
        <w:ind w:firstLine="567"/>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b/>
          <w:i/>
          <w:sz w:val="28"/>
          <w:szCs w:val="28"/>
        </w:rPr>
        <w:t>Key</w:t>
      </w:r>
      <w:proofErr w:type="spellEnd"/>
      <w:r>
        <w:rPr>
          <w:rFonts w:ascii="Times New Roman" w:eastAsia="Times New Roman" w:hAnsi="Times New Roman" w:cs="Times New Roman"/>
          <w:b/>
          <w:i/>
          <w:sz w:val="28"/>
          <w:szCs w:val="28"/>
        </w:rPr>
        <w:t xml:space="preserve"> </w:t>
      </w:r>
      <w:proofErr w:type="spellStart"/>
      <w:r>
        <w:rPr>
          <w:rFonts w:ascii="Times New Roman" w:eastAsia="Times New Roman" w:hAnsi="Times New Roman" w:cs="Times New Roman"/>
          <w:b/>
          <w:i/>
          <w:sz w:val="28"/>
          <w:szCs w:val="28"/>
        </w:rPr>
        <w:t>words</w:t>
      </w:r>
      <w:proofErr w:type="spellEnd"/>
      <w:r>
        <w:rPr>
          <w:rFonts w:ascii="Times New Roman" w:eastAsia="Times New Roman" w:hAnsi="Times New Roman" w:cs="Times New Roman"/>
          <w:b/>
          <w:i/>
          <w:sz w:val="28"/>
          <w:szCs w:val="28"/>
        </w:rPr>
        <w:t xml:space="preserve">: </w:t>
      </w:r>
      <w:proofErr w:type="spellStart"/>
      <w:r>
        <w:rPr>
          <w:rFonts w:ascii="Times New Roman" w:eastAsia="Times New Roman" w:hAnsi="Times New Roman" w:cs="Times New Roman"/>
          <w:sz w:val="28"/>
          <w:szCs w:val="28"/>
        </w:rPr>
        <w:t>transaction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juvenile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minor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legal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capacity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information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society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information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technologies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Internet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invalidity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transaction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bilateral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restitution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compensation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for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damages</w:t>
      </w:r>
      <w:proofErr w:type="spellEnd"/>
      <w:r>
        <w:rPr>
          <w:rFonts w:ascii="Times New Roman" w:eastAsia="Times New Roman" w:hAnsi="Times New Roman" w:cs="Times New Roman"/>
          <w:sz w:val="28"/>
          <w:szCs w:val="28"/>
        </w:rPr>
        <w:t>.</w:t>
      </w:r>
    </w:p>
    <w:p w14:paraId="0000002A" w14:textId="77777777" w:rsidR="00C853BA" w:rsidRDefault="00C853BA">
      <w:pPr>
        <w:spacing w:after="0" w:line="360" w:lineRule="auto"/>
        <w:rPr>
          <w:rFonts w:ascii="Times New Roman" w:eastAsia="Times New Roman" w:hAnsi="Times New Roman" w:cs="Times New Roman"/>
          <w:sz w:val="28"/>
          <w:szCs w:val="28"/>
        </w:rPr>
      </w:pPr>
    </w:p>
    <w:p w14:paraId="0000002B" w14:textId="77777777" w:rsidR="00C853BA" w:rsidRDefault="00F7009F">
      <w:pPr>
        <w:keepNext/>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СПИСОК ПУБЛІКАЦІЙ ЗДОБУВАЧКИ:</w:t>
      </w:r>
    </w:p>
    <w:p w14:paraId="0000002C" w14:textId="77777777" w:rsidR="00C853BA" w:rsidRDefault="00F7009F">
      <w:pPr>
        <w:keepNext/>
        <w:spacing w:after="0" w:line="360" w:lineRule="auto"/>
        <w:jc w:val="center"/>
        <w:rPr>
          <w:rFonts w:ascii="Times New Roman" w:eastAsia="Times New Roman" w:hAnsi="Times New Roman" w:cs="Times New Roman"/>
          <w:b/>
          <w:sz w:val="28"/>
          <w:szCs w:val="28"/>
        </w:rPr>
      </w:pPr>
      <w:bookmarkStart w:id="0" w:name="_heading=h.gjdgxs" w:colFirst="0" w:colLast="0"/>
      <w:bookmarkEnd w:id="0"/>
      <w:r>
        <w:rPr>
          <w:rFonts w:ascii="Times New Roman" w:eastAsia="Times New Roman" w:hAnsi="Times New Roman" w:cs="Times New Roman"/>
          <w:i/>
          <w:sz w:val="28"/>
          <w:szCs w:val="28"/>
        </w:rPr>
        <w:t>Наукові праці, в яких опубліковані основні наукові результати дисертації:</w:t>
      </w:r>
    </w:p>
    <w:p w14:paraId="0000002D" w14:textId="77777777" w:rsidR="00C853BA" w:rsidRDefault="00F7009F">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Тищук</w:t>
      </w:r>
      <w:proofErr w:type="spellEnd"/>
      <w:r>
        <w:rPr>
          <w:rFonts w:ascii="Times New Roman" w:eastAsia="Times New Roman" w:hAnsi="Times New Roman" w:cs="Times New Roman"/>
          <w:color w:val="000000"/>
          <w:sz w:val="28"/>
          <w:szCs w:val="28"/>
        </w:rPr>
        <w:t xml:space="preserve"> Н.О. «Дрібні побутові правочини» як основний вид правочинів, які вчиняють малолітні особи. </w:t>
      </w:r>
      <w:r>
        <w:rPr>
          <w:rFonts w:ascii="Times New Roman" w:eastAsia="Times New Roman" w:hAnsi="Times New Roman" w:cs="Times New Roman"/>
          <w:i/>
          <w:color w:val="000000"/>
          <w:sz w:val="28"/>
          <w:szCs w:val="28"/>
        </w:rPr>
        <w:t>Прикарпатський юридичний вісник.</w:t>
      </w:r>
      <w:r>
        <w:rPr>
          <w:rFonts w:ascii="Times New Roman" w:eastAsia="Times New Roman" w:hAnsi="Times New Roman" w:cs="Times New Roman"/>
          <w:color w:val="000000"/>
          <w:sz w:val="28"/>
          <w:szCs w:val="28"/>
        </w:rPr>
        <w:t xml:space="preserve"> 2020. № 1. С. 59-62.</w:t>
      </w:r>
    </w:p>
    <w:p w14:paraId="0000002E" w14:textId="77777777" w:rsidR="00C853BA" w:rsidRDefault="00F7009F">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i/>
          <w:color w:val="000000"/>
          <w:sz w:val="28"/>
          <w:szCs w:val="28"/>
        </w:rPr>
      </w:pPr>
      <w:proofErr w:type="spellStart"/>
      <w:r>
        <w:rPr>
          <w:rFonts w:ascii="Times New Roman" w:eastAsia="Times New Roman" w:hAnsi="Times New Roman" w:cs="Times New Roman"/>
          <w:color w:val="000000"/>
          <w:sz w:val="28"/>
          <w:szCs w:val="28"/>
        </w:rPr>
        <w:t>Тищук</w:t>
      </w:r>
      <w:proofErr w:type="spellEnd"/>
      <w:r>
        <w:rPr>
          <w:rFonts w:ascii="Times New Roman" w:eastAsia="Times New Roman" w:hAnsi="Times New Roman" w:cs="Times New Roman"/>
          <w:color w:val="000000"/>
          <w:sz w:val="28"/>
          <w:szCs w:val="28"/>
        </w:rPr>
        <w:t xml:space="preserve"> Н.О. Особливості вчинення правочинів малолітніми особами в умовах розвитку інформаційних технологій</w:t>
      </w:r>
      <w:r>
        <w:rPr>
          <w:rFonts w:ascii="Times New Roman" w:eastAsia="Times New Roman" w:hAnsi="Times New Roman" w:cs="Times New Roman"/>
          <w:i/>
          <w:color w:val="000000"/>
          <w:sz w:val="28"/>
          <w:szCs w:val="28"/>
        </w:rPr>
        <w:t>.</w:t>
      </w:r>
      <w:r>
        <w:rPr>
          <w:rFonts w:ascii="Times New Roman" w:eastAsia="Times New Roman" w:hAnsi="Times New Roman" w:cs="Times New Roman"/>
          <w:b/>
          <w:i/>
          <w:color w:val="000000"/>
          <w:sz w:val="28"/>
          <w:szCs w:val="28"/>
        </w:rPr>
        <w:t xml:space="preserve"> </w:t>
      </w:r>
      <w:r>
        <w:rPr>
          <w:rFonts w:ascii="Times New Roman" w:eastAsia="Times New Roman" w:hAnsi="Times New Roman" w:cs="Times New Roman"/>
          <w:i/>
          <w:color w:val="000000"/>
          <w:sz w:val="28"/>
          <w:szCs w:val="28"/>
        </w:rPr>
        <w:t>Порівняльно-аналітичне право.</w:t>
      </w:r>
      <w:r>
        <w:rPr>
          <w:rFonts w:ascii="Times New Roman" w:eastAsia="Times New Roman" w:hAnsi="Times New Roman" w:cs="Times New Roman"/>
          <w:color w:val="000000"/>
          <w:sz w:val="28"/>
          <w:szCs w:val="28"/>
        </w:rPr>
        <w:t xml:space="preserve"> 2020. № 1. С. 199-201.</w:t>
      </w:r>
    </w:p>
    <w:p w14:paraId="0000002F" w14:textId="77777777" w:rsidR="00C853BA" w:rsidRDefault="00F7009F">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Тищук</w:t>
      </w:r>
      <w:proofErr w:type="spellEnd"/>
      <w:r>
        <w:rPr>
          <w:rFonts w:ascii="Times New Roman" w:eastAsia="Times New Roman" w:hAnsi="Times New Roman" w:cs="Times New Roman"/>
          <w:color w:val="000000"/>
          <w:sz w:val="28"/>
          <w:szCs w:val="28"/>
        </w:rPr>
        <w:t xml:space="preserve"> Н.О. Вчинення правочинів неповнолітніми особами в умовах розвитку інформаційних технологій. </w:t>
      </w:r>
      <w:r>
        <w:rPr>
          <w:rFonts w:ascii="Times New Roman" w:eastAsia="Times New Roman" w:hAnsi="Times New Roman" w:cs="Times New Roman"/>
          <w:i/>
          <w:color w:val="000000"/>
          <w:sz w:val="28"/>
          <w:szCs w:val="28"/>
        </w:rPr>
        <w:t>Часопис цивілістики.</w:t>
      </w:r>
      <w:r>
        <w:rPr>
          <w:rFonts w:ascii="Times New Roman" w:eastAsia="Times New Roman" w:hAnsi="Times New Roman" w:cs="Times New Roman"/>
          <w:color w:val="000000"/>
          <w:sz w:val="28"/>
          <w:szCs w:val="28"/>
        </w:rPr>
        <w:t xml:space="preserve"> 2020. № 37. С. 98-102.</w:t>
      </w:r>
    </w:p>
    <w:p w14:paraId="00000030" w14:textId="77777777" w:rsidR="00C853BA" w:rsidRDefault="00F7009F">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Тищук</w:t>
      </w:r>
      <w:proofErr w:type="spellEnd"/>
      <w:r>
        <w:rPr>
          <w:rFonts w:ascii="Times New Roman" w:eastAsia="Times New Roman" w:hAnsi="Times New Roman" w:cs="Times New Roman"/>
          <w:color w:val="000000"/>
          <w:sz w:val="28"/>
          <w:szCs w:val="28"/>
        </w:rPr>
        <w:t xml:space="preserve"> Н.О. Недійсність правочинів, укладених малолітніми  особами в умовах розвитку інформаційного суспільства. </w:t>
      </w:r>
      <w:proofErr w:type="spellStart"/>
      <w:r>
        <w:rPr>
          <w:rFonts w:ascii="Times New Roman" w:eastAsia="Times New Roman" w:hAnsi="Times New Roman" w:cs="Times New Roman"/>
          <w:color w:val="000000"/>
          <w:sz w:val="28"/>
          <w:szCs w:val="28"/>
        </w:rPr>
        <w:t>Evropský</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politický</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právní</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diskurz</w:t>
      </w:r>
      <w:proofErr w:type="spellEnd"/>
      <w:r>
        <w:rPr>
          <w:rFonts w:ascii="Times New Roman" w:eastAsia="Times New Roman" w:hAnsi="Times New Roman" w:cs="Times New Roman"/>
          <w:color w:val="000000"/>
          <w:sz w:val="28"/>
          <w:szCs w:val="28"/>
        </w:rPr>
        <w:t xml:space="preserve">. 2020. Том 7. </w:t>
      </w:r>
      <w:proofErr w:type="spellStart"/>
      <w:r>
        <w:rPr>
          <w:rFonts w:ascii="Times New Roman" w:eastAsia="Times New Roman" w:hAnsi="Times New Roman" w:cs="Times New Roman"/>
          <w:color w:val="000000"/>
          <w:sz w:val="28"/>
          <w:szCs w:val="28"/>
        </w:rPr>
        <w:t>Вип</w:t>
      </w:r>
      <w:proofErr w:type="spellEnd"/>
      <w:r>
        <w:rPr>
          <w:rFonts w:ascii="Times New Roman" w:eastAsia="Times New Roman" w:hAnsi="Times New Roman" w:cs="Times New Roman"/>
          <w:color w:val="000000"/>
          <w:sz w:val="28"/>
          <w:szCs w:val="28"/>
        </w:rPr>
        <w:t xml:space="preserve">. 3. </w:t>
      </w:r>
      <w:r>
        <w:rPr>
          <w:rFonts w:ascii="Times New Roman" w:eastAsia="Times New Roman" w:hAnsi="Times New Roman" w:cs="Times New Roman"/>
          <w:b/>
          <w:color w:val="000000"/>
          <w:sz w:val="28"/>
          <w:szCs w:val="28"/>
        </w:rPr>
        <w:t xml:space="preserve"> </w:t>
      </w:r>
      <w:r>
        <w:rPr>
          <w:rFonts w:ascii="Times New Roman" w:eastAsia="Times New Roman" w:hAnsi="Times New Roman" w:cs="Times New Roman"/>
          <w:color w:val="000000"/>
          <w:sz w:val="28"/>
          <w:szCs w:val="28"/>
        </w:rPr>
        <w:t>С. 221-226.</w:t>
      </w:r>
    </w:p>
    <w:p w14:paraId="00000031" w14:textId="77777777" w:rsidR="00C853BA" w:rsidRDefault="00F7009F">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Tyshchuk</w:t>
      </w:r>
      <w:proofErr w:type="spellEnd"/>
      <w:r>
        <w:rPr>
          <w:rFonts w:ascii="Times New Roman" w:eastAsia="Times New Roman" w:hAnsi="Times New Roman" w:cs="Times New Roman"/>
          <w:color w:val="000000"/>
          <w:sz w:val="28"/>
          <w:szCs w:val="28"/>
        </w:rPr>
        <w:t xml:space="preserve"> N., </w:t>
      </w:r>
      <w:proofErr w:type="spellStart"/>
      <w:r>
        <w:rPr>
          <w:rFonts w:ascii="Times New Roman" w:eastAsia="Times New Roman" w:hAnsi="Times New Roman" w:cs="Times New Roman"/>
          <w:color w:val="000000"/>
          <w:sz w:val="28"/>
          <w:szCs w:val="28"/>
        </w:rPr>
        <w:t>Omelchuk</w:t>
      </w:r>
      <w:proofErr w:type="spellEnd"/>
      <w:r>
        <w:rPr>
          <w:rFonts w:ascii="Times New Roman" w:eastAsia="Times New Roman" w:hAnsi="Times New Roman" w:cs="Times New Roman"/>
          <w:color w:val="000000"/>
          <w:sz w:val="28"/>
          <w:szCs w:val="28"/>
        </w:rPr>
        <w:t xml:space="preserve">, O., </w:t>
      </w:r>
      <w:proofErr w:type="spellStart"/>
      <w:r>
        <w:rPr>
          <w:rFonts w:ascii="Times New Roman" w:eastAsia="Times New Roman" w:hAnsi="Times New Roman" w:cs="Times New Roman"/>
          <w:color w:val="000000"/>
          <w:sz w:val="28"/>
          <w:szCs w:val="28"/>
        </w:rPr>
        <w:t>Cherniak</w:t>
      </w:r>
      <w:proofErr w:type="spellEnd"/>
      <w:r>
        <w:rPr>
          <w:rFonts w:ascii="Times New Roman" w:eastAsia="Times New Roman" w:hAnsi="Times New Roman" w:cs="Times New Roman"/>
          <w:color w:val="000000"/>
          <w:sz w:val="28"/>
          <w:szCs w:val="28"/>
        </w:rPr>
        <w:t xml:space="preserve">, O. </w:t>
      </w:r>
      <w:proofErr w:type="spellStart"/>
      <w:r>
        <w:rPr>
          <w:rFonts w:ascii="Times New Roman" w:eastAsia="Times New Roman" w:hAnsi="Times New Roman" w:cs="Times New Roman"/>
          <w:color w:val="000000"/>
          <w:sz w:val="28"/>
          <w:szCs w:val="28"/>
        </w:rPr>
        <w:t>Protection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rights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children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minors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their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transactions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information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society</w:t>
      </w:r>
      <w:proofErr w:type="spellEnd"/>
      <w:r>
        <w:rPr>
          <w:rFonts w:ascii="Times New Roman" w:eastAsia="Times New Roman" w:hAnsi="Times New Roman" w:cs="Times New Roman"/>
          <w:color w:val="000000"/>
          <w:sz w:val="28"/>
          <w:szCs w:val="28"/>
        </w:rPr>
        <w:t>. </w:t>
      </w:r>
      <w:proofErr w:type="spellStart"/>
      <w:r>
        <w:rPr>
          <w:rFonts w:ascii="Times New Roman" w:eastAsia="Times New Roman" w:hAnsi="Times New Roman" w:cs="Times New Roman"/>
          <w:i/>
          <w:color w:val="000000"/>
          <w:sz w:val="28"/>
          <w:szCs w:val="28"/>
        </w:rPr>
        <w:t>Ius</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Humani</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Law</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Journal</w:t>
      </w:r>
      <w:proofErr w:type="spellEnd"/>
      <w:r>
        <w:rPr>
          <w:rFonts w:ascii="Times New Roman" w:eastAsia="Times New Roman" w:hAnsi="Times New Roman" w:cs="Times New Roman"/>
          <w:color w:val="000000"/>
          <w:sz w:val="28"/>
          <w:szCs w:val="28"/>
        </w:rPr>
        <w:t>, 2020. № 9(2). Р. 25-46.  </w:t>
      </w:r>
      <w:r>
        <w:rPr>
          <w:rFonts w:ascii="Times New Roman" w:eastAsia="Times New Roman" w:hAnsi="Times New Roman" w:cs="Times New Roman"/>
          <w:color w:val="000000"/>
          <w:sz w:val="28"/>
          <w:szCs w:val="28"/>
          <w:highlight w:val="yellow"/>
        </w:rPr>
        <w:t xml:space="preserve"> </w:t>
      </w:r>
    </w:p>
    <w:p w14:paraId="00000032" w14:textId="77777777" w:rsidR="00C853BA" w:rsidRDefault="00F7009F">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Тищук</w:t>
      </w:r>
      <w:proofErr w:type="spellEnd"/>
      <w:r>
        <w:rPr>
          <w:rFonts w:ascii="Times New Roman" w:eastAsia="Times New Roman" w:hAnsi="Times New Roman" w:cs="Times New Roman"/>
          <w:color w:val="000000"/>
          <w:sz w:val="28"/>
          <w:szCs w:val="28"/>
        </w:rPr>
        <w:t xml:space="preserve"> Н.О. До питання про наслідки вчинення правочинів малолітніми та неповнолітніми особами.</w:t>
      </w:r>
      <w:r>
        <w:rPr>
          <w:rFonts w:ascii="Times New Roman" w:eastAsia="Times New Roman" w:hAnsi="Times New Roman" w:cs="Times New Roman"/>
          <w:b/>
          <w:color w:val="000000"/>
          <w:sz w:val="28"/>
          <w:szCs w:val="28"/>
        </w:rPr>
        <w:t xml:space="preserve"> </w:t>
      </w:r>
      <w:r>
        <w:rPr>
          <w:rFonts w:ascii="Times New Roman" w:eastAsia="Times New Roman" w:hAnsi="Times New Roman" w:cs="Times New Roman"/>
          <w:i/>
          <w:color w:val="000000"/>
          <w:sz w:val="28"/>
          <w:szCs w:val="28"/>
          <w:highlight w:val="white"/>
        </w:rPr>
        <w:t>Вісник Запорізького національного університету.</w:t>
      </w:r>
      <w:r>
        <w:rPr>
          <w:rFonts w:ascii="Times New Roman" w:eastAsia="Times New Roman" w:hAnsi="Times New Roman" w:cs="Times New Roman"/>
          <w:color w:val="000000"/>
          <w:sz w:val="28"/>
          <w:szCs w:val="28"/>
          <w:highlight w:val="white"/>
        </w:rPr>
        <w:t xml:space="preserve"> 2020. № 2. С. 66-71.</w:t>
      </w:r>
    </w:p>
    <w:p w14:paraId="00000033" w14:textId="77777777" w:rsidR="00C853BA" w:rsidRDefault="00C853BA">
      <w:pPr>
        <w:spacing w:after="0" w:line="360" w:lineRule="auto"/>
        <w:jc w:val="both"/>
        <w:rPr>
          <w:rFonts w:ascii="Times New Roman" w:eastAsia="Times New Roman" w:hAnsi="Times New Roman" w:cs="Times New Roman"/>
          <w:i/>
          <w:sz w:val="28"/>
          <w:szCs w:val="28"/>
        </w:rPr>
      </w:pPr>
    </w:p>
    <w:p w14:paraId="00000034" w14:textId="77777777" w:rsidR="00C853BA" w:rsidRDefault="00F7009F">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lastRenderedPageBreak/>
        <w:t>Наукові праці, які засвідчують апробацію матеріалів дисертації:</w:t>
      </w:r>
    </w:p>
    <w:p w14:paraId="00000035" w14:textId="77777777" w:rsidR="00C853BA" w:rsidRDefault="00F7009F">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Тищук</w:t>
      </w:r>
      <w:proofErr w:type="spellEnd"/>
      <w:r>
        <w:rPr>
          <w:rFonts w:ascii="Times New Roman" w:eastAsia="Times New Roman" w:hAnsi="Times New Roman" w:cs="Times New Roman"/>
          <w:color w:val="000000"/>
          <w:sz w:val="28"/>
          <w:szCs w:val="28"/>
        </w:rPr>
        <w:t xml:space="preserve"> Н.О. До питання про захист персональних даних суб’єктів, які вчиняють правочини в мережі Інтернет. </w:t>
      </w:r>
      <w:proofErr w:type="spellStart"/>
      <w:r>
        <w:rPr>
          <w:rFonts w:ascii="Times New Roman" w:eastAsia="Times New Roman" w:hAnsi="Times New Roman" w:cs="Times New Roman"/>
          <w:i/>
          <w:color w:val="000000"/>
          <w:sz w:val="28"/>
          <w:szCs w:val="28"/>
        </w:rPr>
        <w:t>Рекодифікація</w:t>
      </w:r>
      <w:proofErr w:type="spellEnd"/>
      <w:r>
        <w:rPr>
          <w:rFonts w:ascii="Times New Roman" w:eastAsia="Times New Roman" w:hAnsi="Times New Roman" w:cs="Times New Roman"/>
          <w:i/>
          <w:color w:val="000000"/>
          <w:sz w:val="28"/>
          <w:szCs w:val="28"/>
        </w:rPr>
        <w:t xml:space="preserve"> цивільного законодавства і система права України у контексті євроінтеграційних процесів:</w:t>
      </w:r>
      <w:r>
        <w:rPr>
          <w:rFonts w:ascii="Times New Roman" w:eastAsia="Times New Roman" w:hAnsi="Times New Roman" w:cs="Times New Roman"/>
          <w:color w:val="000000"/>
          <w:sz w:val="28"/>
          <w:szCs w:val="28"/>
        </w:rPr>
        <w:t xml:space="preserve"> матеріали   Всеукраїнської науково-практичної конференції (м. Одеса, 8-9 листопада 2019 р.). Одеса: Фенікс, 2019. С. 291-294.</w:t>
      </w:r>
    </w:p>
    <w:p w14:paraId="00000036" w14:textId="77777777" w:rsidR="00C853BA" w:rsidRDefault="00F7009F">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Тищук</w:t>
      </w:r>
      <w:proofErr w:type="spellEnd"/>
      <w:r>
        <w:rPr>
          <w:rFonts w:ascii="Times New Roman" w:eastAsia="Times New Roman" w:hAnsi="Times New Roman" w:cs="Times New Roman"/>
          <w:color w:val="000000"/>
          <w:sz w:val="28"/>
          <w:szCs w:val="28"/>
        </w:rPr>
        <w:t xml:space="preserve"> Н.О. Воля та волевиявлення при вчиненні правочинів малолітніми та неповнолітніми особами. </w:t>
      </w:r>
      <w:r>
        <w:rPr>
          <w:rFonts w:ascii="Times New Roman" w:eastAsia="Times New Roman" w:hAnsi="Times New Roman" w:cs="Times New Roman"/>
          <w:i/>
          <w:color w:val="000000"/>
          <w:sz w:val="28"/>
          <w:szCs w:val="28"/>
        </w:rPr>
        <w:t>Актуальні дослідження правової та історичної науки</w:t>
      </w:r>
      <w:r>
        <w:rPr>
          <w:rFonts w:ascii="Times New Roman" w:eastAsia="Times New Roman" w:hAnsi="Times New Roman" w:cs="Times New Roman"/>
          <w:color w:val="000000"/>
          <w:sz w:val="28"/>
          <w:szCs w:val="28"/>
        </w:rPr>
        <w:t>: матеріали</w:t>
      </w:r>
      <w:r>
        <w:rPr>
          <w:rFonts w:ascii="Times New Roman" w:eastAsia="Times New Roman" w:hAnsi="Times New Roman" w:cs="Times New Roman"/>
          <w:b/>
          <w:color w:val="000000"/>
          <w:sz w:val="28"/>
          <w:szCs w:val="28"/>
        </w:rPr>
        <w:t xml:space="preserve"> </w:t>
      </w:r>
      <w:r>
        <w:rPr>
          <w:rFonts w:ascii="Times New Roman" w:eastAsia="Times New Roman" w:hAnsi="Times New Roman" w:cs="Times New Roman"/>
          <w:color w:val="000000"/>
          <w:sz w:val="28"/>
          <w:szCs w:val="28"/>
        </w:rPr>
        <w:t xml:space="preserve">міжнародної науково-практичної інтернет-конференції (м. Тернопіль, 06 лютого 2020 р.). Тернопіль: ВИД, 2019. URL: </w:t>
      </w:r>
      <w:hyperlink r:id="rId6">
        <w:r>
          <w:rPr>
            <w:rFonts w:ascii="Times New Roman" w:eastAsia="Times New Roman" w:hAnsi="Times New Roman" w:cs="Times New Roman"/>
            <w:color w:val="000000"/>
            <w:sz w:val="28"/>
            <w:szCs w:val="28"/>
          </w:rPr>
          <w:t>http://www.lex-line.com.ua/?go=full_article&amp;id=2900</w:t>
        </w:r>
      </w:hyperlink>
    </w:p>
    <w:p w14:paraId="00000037" w14:textId="77777777" w:rsidR="00C853BA" w:rsidRDefault="00F7009F">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Тищук</w:t>
      </w:r>
      <w:proofErr w:type="spellEnd"/>
      <w:r>
        <w:rPr>
          <w:rFonts w:ascii="Times New Roman" w:eastAsia="Times New Roman" w:hAnsi="Times New Roman" w:cs="Times New Roman"/>
          <w:color w:val="000000"/>
          <w:sz w:val="28"/>
          <w:szCs w:val="28"/>
        </w:rPr>
        <w:t xml:space="preserve"> Н.О. До питання про можливість вчинення малолітніми особами дрібних побутових правочинів в умовах COVID-19. </w:t>
      </w:r>
      <w:r>
        <w:rPr>
          <w:rFonts w:ascii="Times New Roman" w:eastAsia="Times New Roman" w:hAnsi="Times New Roman" w:cs="Times New Roman"/>
          <w:i/>
          <w:color w:val="000000"/>
          <w:sz w:val="28"/>
          <w:szCs w:val="28"/>
        </w:rPr>
        <w:t>Проблеми правового регулювання цивільних відносин в умовах COVID-19:</w:t>
      </w:r>
      <w:r>
        <w:rPr>
          <w:rFonts w:ascii="Times New Roman" w:eastAsia="Times New Roman" w:hAnsi="Times New Roman" w:cs="Times New Roman"/>
          <w:color w:val="000000"/>
          <w:sz w:val="28"/>
          <w:szCs w:val="28"/>
        </w:rPr>
        <w:t xml:space="preserve"> матеріали</w:t>
      </w:r>
      <w:r>
        <w:rPr>
          <w:rFonts w:ascii="Times New Roman" w:eastAsia="Times New Roman" w:hAnsi="Times New Roman" w:cs="Times New Roman"/>
          <w:b/>
          <w:color w:val="000000"/>
          <w:sz w:val="28"/>
          <w:szCs w:val="28"/>
        </w:rPr>
        <w:t xml:space="preserve"> </w:t>
      </w:r>
      <w:r>
        <w:rPr>
          <w:rFonts w:ascii="Times New Roman" w:eastAsia="Times New Roman" w:hAnsi="Times New Roman" w:cs="Times New Roman"/>
          <w:color w:val="000000"/>
          <w:sz w:val="28"/>
          <w:szCs w:val="28"/>
        </w:rPr>
        <w:t xml:space="preserve"> Всеукраїнської науково-практичної онлайн конференції (м. Одеса, 23 квітня 2020 р.). Одеса: Фенікс, 2020. С. 110-111.</w:t>
      </w:r>
    </w:p>
    <w:p w14:paraId="00000038" w14:textId="77777777" w:rsidR="00C853BA" w:rsidRDefault="00F7009F">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Тищук</w:t>
      </w:r>
      <w:proofErr w:type="spellEnd"/>
      <w:r>
        <w:rPr>
          <w:rFonts w:ascii="Times New Roman" w:eastAsia="Times New Roman" w:hAnsi="Times New Roman" w:cs="Times New Roman"/>
          <w:color w:val="000000"/>
          <w:sz w:val="28"/>
          <w:szCs w:val="28"/>
        </w:rPr>
        <w:t xml:space="preserve"> Н.О. Види правочинів, які можуть вчиняти малолітні особи. </w:t>
      </w:r>
      <w:r>
        <w:rPr>
          <w:rFonts w:ascii="Times New Roman" w:eastAsia="Times New Roman" w:hAnsi="Times New Roman" w:cs="Times New Roman"/>
          <w:i/>
          <w:color w:val="000000"/>
          <w:sz w:val="28"/>
          <w:szCs w:val="28"/>
        </w:rPr>
        <w:t>Правове життя сучасної України</w:t>
      </w:r>
      <w:r>
        <w:rPr>
          <w:rFonts w:ascii="Times New Roman" w:eastAsia="Times New Roman" w:hAnsi="Times New Roman" w:cs="Times New Roman"/>
          <w:color w:val="000000"/>
          <w:sz w:val="28"/>
          <w:szCs w:val="28"/>
        </w:rPr>
        <w:t xml:space="preserve">: матеріали Міжнародної науково-практичної конференції (м. Одеса, 15 травня 2020 р.). Одеса: </w:t>
      </w:r>
      <w:proofErr w:type="spellStart"/>
      <w:r>
        <w:rPr>
          <w:rFonts w:ascii="Times New Roman" w:eastAsia="Times New Roman" w:hAnsi="Times New Roman" w:cs="Times New Roman"/>
          <w:color w:val="000000"/>
          <w:sz w:val="28"/>
          <w:szCs w:val="28"/>
        </w:rPr>
        <w:t>Гельветика</w:t>
      </w:r>
      <w:proofErr w:type="spellEnd"/>
      <w:r>
        <w:rPr>
          <w:rFonts w:ascii="Times New Roman" w:eastAsia="Times New Roman" w:hAnsi="Times New Roman" w:cs="Times New Roman"/>
          <w:color w:val="000000"/>
          <w:sz w:val="28"/>
          <w:szCs w:val="28"/>
        </w:rPr>
        <w:t>, Т. 3. 2020. С. 480-482.</w:t>
      </w:r>
    </w:p>
    <w:p w14:paraId="00000039" w14:textId="77777777" w:rsidR="00C853BA" w:rsidRDefault="00F7009F">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Тищук</w:t>
      </w:r>
      <w:proofErr w:type="spellEnd"/>
      <w:r>
        <w:rPr>
          <w:rFonts w:ascii="Times New Roman" w:eastAsia="Times New Roman" w:hAnsi="Times New Roman" w:cs="Times New Roman"/>
          <w:color w:val="000000"/>
          <w:sz w:val="28"/>
          <w:szCs w:val="28"/>
        </w:rPr>
        <w:t xml:space="preserve"> Н.О. Особливості визначення правосуб’єктності малолітніх та неповнолітніх осіб при вчиненні правочинів.  </w:t>
      </w:r>
      <w:r>
        <w:rPr>
          <w:rFonts w:ascii="Times New Roman" w:eastAsia="Times New Roman" w:hAnsi="Times New Roman" w:cs="Times New Roman"/>
          <w:i/>
          <w:color w:val="000000"/>
          <w:sz w:val="28"/>
          <w:szCs w:val="28"/>
        </w:rPr>
        <w:t>Римське право і сучасність «ЕПІДЕМІЇ В ЄВРОПІ І ПРАВО: ВІД РИМУ ДО COVID-19»</w:t>
      </w:r>
      <w:r>
        <w:rPr>
          <w:rFonts w:ascii="Times New Roman" w:eastAsia="Times New Roman" w:hAnsi="Times New Roman" w:cs="Times New Roman"/>
          <w:color w:val="000000"/>
          <w:sz w:val="28"/>
          <w:szCs w:val="28"/>
        </w:rPr>
        <w:t>: матеріали Міжнародної науково-практичної конференції (м. Одеса, 12 червня 2020 р.). Одеса: Фенікс, 2020. С. 79-83.</w:t>
      </w:r>
    </w:p>
    <w:p w14:paraId="0000003A" w14:textId="77777777" w:rsidR="00C853BA" w:rsidRDefault="00F7009F">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Тищук</w:t>
      </w:r>
      <w:proofErr w:type="spellEnd"/>
      <w:r>
        <w:rPr>
          <w:rFonts w:ascii="Times New Roman" w:eastAsia="Times New Roman" w:hAnsi="Times New Roman" w:cs="Times New Roman"/>
          <w:color w:val="000000"/>
          <w:sz w:val="28"/>
          <w:szCs w:val="28"/>
        </w:rPr>
        <w:t xml:space="preserve"> Н.О. Особливості, які виникають при укладенні правочинів малолітніми та неповнолітніми особами через Інтернет. </w:t>
      </w:r>
      <w:r>
        <w:rPr>
          <w:rFonts w:ascii="Times New Roman" w:eastAsia="Times New Roman" w:hAnsi="Times New Roman" w:cs="Times New Roman"/>
          <w:i/>
          <w:color w:val="000000"/>
          <w:sz w:val="28"/>
          <w:szCs w:val="28"/>
        </w:rPr>
        <w:t xml:space="preserve">Інформаційні технології в умовах оновлення цивільного законодавства: </w:t>
      </w:r>
      <w:r>
        <w:rPr>
          <w:rFonts w:ascii="Times New Roman" w:eastAsia="Times New Roman" w:hAnsi="Times New Roman" w:cs="Times New Roman"/>
          <w:color w:val="000000"/>
          <w:sz w:val="28"/>
          <w:szCs w:val="28"/>
        </w:rPr>
        <w:t xml:space="preserve">матеріали </w:t>
      </w:r>
      <w:r>
        <w:rPr>
          <w:rFonts w:ascii="Times New Roman" w:eastAsia="Times New Roman" w:hAnsi="Times New Roman" w:cs="Times New Roman"/>
          <w:color w:val="000000"/>
          <w:sz w:val="28"/>
          <w:szCs w:val="28"/>
        </w:rPr>
        <w:lastRenderedPageBreak/>
        <w:t>Всеукраїнського круглого столу (м. Одеса, 13 червня 2020 р.). Одеса: Фенікс, 2020. С. 85-89.</w:t>
      </w:r>
    </w:p>
    <w:p w14:paraId="0000003B" w14:textId="358F5A78" w:rsidR="00C853BA" w:rsidRDefault="00F7009F">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Тищук</w:t>
      </w:r>
      <w:proofErr w:type="spellEnd"/>
      <w:r>
        <w:rPr>
          <w:rFonts w:ascii="Times New Roman" w:eastAsia="Times New Roman" w:hAnsi="Times New Roman" w:cs="Times New Roman"/>
          <w:color w:val="000000"/>
          <w:sz w:val="28"/>
          <w:szCs w:val="28"/>
        </w:rPr>
        <w:t xml:space="preserve"> Н.О. Правові наслідки вчинення правочинів малолітніми та неповнолітніми особами в Інтернеті поза межами їх цивільної дієздатності. </w:t>
      </w:r>
      <w:r>
        <w:rPr>
          <w:rFonts w:ascii="Times New Roman" w:eastAsia="Times New Roman" w:hAnsi="Times New Roman" w:cs="Times New Roman"/>
          <w:i/>
          <w:color w:val="000000"/>
          <w:sz w:val="28"/>
          <w:szCs w:val="28"/>
        </w:rPr>
        <w:t xml:space="preserve">Офіційна концепція оновлення Цивільного кодексу України: </w:t>
      </w:r>
      <w:r>
        <w:rPr>
          <w:rFonts w:ascii="Times New Roman" w:eastAsia="Times New Roman" w:hAnsi="Times New Roman" w:cs="Times New Roman"/>
          <w:color w:val="000000"/>
          <w:sz w:val="28"/>
          <w:szCs w:val="28"/>
        </w:rPr>
        <w:t>проблеми практичної реалізації: матеріали  Всеукраїнського круглого столу (м. Одеса, 25 лютого 2021 р.). Одеса: Фенікс, 202</w:t>
      </w:r>
      <w:r w:rsidR="00E5494F">
        <w:rPr>
          <w:rFonts w:ascii="Times New Roman" w:eastAsia="Times New Roman" w:hAnsi="Times New Roman" w:cs="Times New Roman"/>
          <w:color w:val="000000"/>
          <w:sz w:val="28"/>
          <w:szCs w:val="28"/>
        </w:rPr>
        <w:t>1. С. 59-62.</w:t>
      </w:r>
    </w:p>
    <w:p w14:paraId="0000003C" w14:textId="77777777" w:rsidR="00C853BA" w:rsidRDefault="00C853BA"/>
    <w:sectPr w:rsidR="00C853BA">
      <w:pgSz w:w="11906" w:h="16838"/>
      <w:pgMar w:top="1134" w:right="850" w:bottom="1134" w:left="1701" w:header="708" w:footer="708"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Petersburg C">
    <w:altName w:val="Cambria"/>
    <w:panose1 w:val="00000000000000000000"/>
    <w:charset w:val="00"/>
    <w:family w:val="roman"/>
    <w:notTrueType/>
    <w:pitch w:val="default"/>
  </w:font>
  <w:font w:name="Georgia">
    <w:panose1 w:val="02040502050405020303"/>
    <w:charset w:val="CC"/>
    <w:family w:val="roman"/>
    <w:pitch w:val="variable"/>
    <w:sig w:usb0="00000287" w:usb1="00000000" w:usb2="00000000" w:usb3="00000000" w:csb0="0000009F" w:csb1="00000000"/>
  </w:font>
  <w:font w:name="Sitka Text">
    <w:panose1 w:val="02000505000000020004"/>
    <w:charset w:val="CC"/>
    <w:family w:val="auto"/>
    <w:pitch w:val="variable"/>
    <w:sig w:usb0="A00002EF" w:usb1="4000204B" w:usb2="00000000" w:usb3="00000000" w:csb0="0000019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EB76E00"/>
    <w:multiLevelType w:val="multilevel"/>
    <w:tmpl w:val="8AC87F6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53BA"/>
    <w:rsid w:val="000467B1"/>
    <w:rsid w:val="003567DC"/>
    <w:rsid w:val="00410E97"/>
    <w:rsid w:val="00C853BA"/>
    <w:rsid w:val="00DF60B2"/>
    <w:rsid w:val="00E5494F"/>
    <w:rsid w:val="00F7009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EC1E61"/>
  <w15:docId w15:val="{659EE668-C9F9-42E7-BDA5-9B50CE6E2C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uk-UA" w:eastAsia="ru-RU"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420AA"/>
  </w:style>
  <w:style w:type="paragraph" w:styleId="1">
    <w:name w:val="heading 1"/>
    <w:basedOn w:val="a"/>
    <w:next w:val="a"/>
    <w:uiPriority w:val="9"/>
    <w:qFormat/>
    <w:pPr>
      <w:keepNext/>
      <w:keepLines/>
      <w:spacing w:before="480" w:after="120"/>
      <w:outlineLvl w:val="0"/>
    </w:pPr>
    <w:rPr>
      <w:b/>
      <w:sz w:val="48"/>
      <w:szCs w:val="48"/>
    </w:rPr>
  </w:style>
  <w:style w:type="paragraph" w:styleId="2">
    <w:name w:val="heading 2"/>
    <w:basedOn w:val="a"/>
    <w:next w:val="a"/>
    <w:uiPriority w:val="9"/>
    <w:semiHidden/>
    <w:unhideWhenUsed/>
    <w:qFormat/>
    <w:pPr>
      <w:keepNext/>
      <w:keepLines/>
      <w:spacing w:before="360" w:after="80"/>
      <w:outlineLvl w:val="1"/>
    </w:pPr>
    <w:rPr>
      <w:b/>
      <w:sz w:val="36"/>
      <w:szCs w:val="36"/>
    </w:rPr>
  </w:style>
  <w:style w:type="paragraph" w:styleId="3">
    <w:name w:val="heading 3"/>
    <w:basedOn w:val="a"/>
    <w:next w:val="a"/>
    <w:uiPriority w:val="9"/>
    <w:semiHidden/>
    <w:unhideWhenUsed/>
    <w:qFormat/>
    <w:pPr>
      <w:keepNext/>
      <w:keepLines/>
      <w:spacing w:before="280" w:after="80"/>
      <w:outlineLvl w:val="2"/>
    </w:pPr>
    <w:rPr>
      <w:b/>
      <w:sz w:val="28"/>
      <w:szCs w:val="28"/>
    </w:rPr>
  </w:style>
  <w:style w:type="paragraph" w:styleId="4">
    <w:name w:val="heading 4"/>
    <w:basedOn w:val="a"/>
    <w:next w:val="a"/>
    <w:uiPriority w:val="9"/>
    <w:semiHidden/>
    <w:unhideWhenUsed/>
    <w:qFormat/>
    <w:pPr>
      <w:keepNext/>
      <w:keepLines/>
      <w:spacing w:before="240" w:after="40"/>
      <w:outlineLvl w:val="3"/>
    </w:pPr>
    <w:rPr>
      <w:b/>
      <w:sz w:val="24"/>
      <w:szCs w:val="24"/>
    </w:rPr>
  </w:style>
  <w:style w:type="paragraph" w:styleId="5">
    <w:name w:val="heading 5"/>
    <w:basedOn w:val="a"/>
    <w:next w:val="a"/>
    <w:uiPriority w:val="9"/>
    <w:semiHidden/>
    <w:unhideWhenUsed/>
    <w:qFormat/>
    <w:pPr>
      <w:keepNext/>
      <w:keepLines/>
      <w:spacing w:before="220" w:after="40"/>
      <w:outlineLvl w:val="4"/>
    </w:pPr>
    <w:rPr>
      <w:b/>
    </w:rPr>
  </w:style>
  <w:style w:type="paragraph" w:styleId="6">
    <w:name w:val="heading 6"/>
    <w:basedOn w:val="a"/>
    <w:next w:val="a"/>
    <w:uiPriority w:val="9"/>
    <w:semiHidden/>
    <w:unhideWhenUsed/>
    <w:qFormat/>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before="480" w:after="120"/>
    </w:pPr>
    <w:rPr>
      <w:b/>
      <w:sz w:val="72"/>
      <w:szCs w:val="72"/>
    </w:rPr>
  </w:style>
  <w:style w:type="paragraph" w:styleId="a4">
    <w:name w:val="List Paragraph"/>
    <w:basedOn w:val="a"/>
    <w:uiPriority w:val="34"/>
    <w:qFormat/>
    <w:rsid w:val="008420AA"/>
    <w:pPr>
      <w:ind w:left="720"/>
      <w:contextualSpacing/>
    </w:pPr>
  </w:style>
  <w:style w:type="character" w:styleId="a5">
    <w:name w:val="Hyperlink"/>
    <w:basedOn w:val="a0"/>
    <w:uiPriority w:val="99"/>
    <w:unhideWhenUsed/>
    <w:rsid w:val="008420AA"/>
    <w:rPr>
      <w:color w:val="0000FF"/>
      <w:u w:val="single"/>
    </w:rPr>
  </w:style>
  <w:style w:type="paragraph" w:customStyle="1" w:styleId="Default">
    <w:name w:val="Default"/>
    <w:rsid w:val="008420AA"/>
    <w:pPr>
      <w:autoSpaceDE w:val="0"/>
      <w:autoSpaceDN w:val="0"/>
      <w:adjustRightInd w:val="0"/>
      <w:spacing w:after="0" w:line="240" w:lineRule="auto"/>
    </w:pPr>
    <w:rPr>
      <w:rFonts w:ascii="Petersburg C" w:hAnsi="Petersburg C" w:cs="Petersburg C"/>
      <w:color w:val="000000"/>
      <w:sz w:val="24"/>
      <w:szCs w:val="24"/>
    </w:rPr>
  </w:style>
  <w:style w:type="character" w:styleId="a6">
    <w:name w:val="Strong"/>
    <w:basedOn w:val="a0"/>
    <w:uiPriority w:val="22"/>
    <w:qFormat/>
    <w:rsid w:val="008420AA"/>
    <w:rPr>
      <w:b/>
      <w:bCs/>
    </w:rPr>
  </w:style>
  <w:style w:type="paragraph" w:customStyle="1" w:styleId="rvps2">
    <w:name w:val="rvps2"/>
    <w:basedOn w:val="a"/>
    <w:rsid w:val="00CC46D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7">
    <w:name w:val="Основной текст_"/>
    <w:link w:val="10"/>
    <w:rsid w:val="00197F81"/>
    <w:rPr>
      <w:rFonts w:ascii="Times New Roman" w:eastAsia="Times New Roman" w:hAnsi="Times New Roman"/>
      <w:sz w:val="26"/>
      <w:szCs w:val="26"/>
      <w:shd w:val="clear" w:color="auto" w:fill="FFFFFF"/>
    </w:rPr>
  </w:style>
  <w:style w:type="paragraph" w:customStyle="1" w:styleId="10">
    <w:name w:val="Основной текст1"/>
    <w:basedOn w:val="a"/>
    <w:link w:val="a7"/>
    <w:rsid w:val="00197F81"/>
    <w:pPr>
      <w:widowControl w:val="0"/>
      <w:shd w:val="clear" w:color="auto" w:fill="FFFFFF"/>
      <w:spacing w:after="0" w:line="386" w:lineRule="auto"/>
      <w:ind w:firstLine="400"/>
    </w:pPr>
    <w:rPr>
      <w:rFonts w:ascii="Times New Roman" w:eastAsia="Times New Roman" w:hAnsi="Times New Roman"/>
      <w:sz w:val="26"/>
      <w:szCs w:val="26"/>
    </w:rPr>
  </w:style>
  <w:style w:type="paragraph" w:styleId="a8">
    <w:name w:val="Subtitle"/>
    <w:basedOn w:val="a"/>
    <w:next w:val="a"/>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lex-line.com.ua/?go=full_article&amp;id=2900"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dDQ9iRM7BdzjOW27FRHvVjM1Hg==">AMUW2mWDfAIQ5oWaFvqmmJ+CtOSwd2JXXgAWFbPXBpt5lA8ERF+i/4L6IP/0phIHxDnDazhRc+LdqpwE++Bs0dYeGHLvSQf5D047j/SgN15N0VXGSOxX3X00pDgDcux5zJADRlH9r931</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12</Pages>
  <Words>3330</Words>
  <Characters>18984</Characters>
  <Application>Microsoft Office Word</Application>
  <DocSecurity>0</DocSecurity>
  <Lines>158</Lines>
  <Paragraphs>44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22270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Сергей</dc:creator>
  <cp:lastModifiedBy>User</cp:lastModifiedBy>
  <cp:revision>7</cp:revision>
  <dcterms:created xsi:type="dcterms:W3CDTF">2021-08-10T15:48:00Z</dcterms:created>
  <dcterms:modified xsi:type="dcterms:W3CDTF">2021-08-28T14:58:00Z</dcterms:modified>
</cp:coreProperties>
</file>