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DB6" w:rsidRPr="00A26DB6" w:rsidRDefault="005C3103" w:rsidP="00C04D80">
      <w:pPr>
        <w:pStyle w:val="HTML"/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УДК : 342.728(47+57) «18/19»</w:t>
      </w:r>
      <w:r w:rsidR="00C04D80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30A7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30A7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30A7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30A7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30A77">
        <w:rPr>
          <w:rFonts w:ascii="Times New Roman" w:hAnsi="Times New Roman" w:cs="Times New Roman"/>
          <w:sz w:val="28"/>
          <w:szCs w:val="28"/>
          <w:lang w:val="uk-UA"/>
        </w:rPr>
        <w:tab/>
      </w:r>
      <w:r w:rsidR="00A26DB6">
        <w:rPr>
          <w:rFonts w:ascii="Times New Roman" w:hAnsi="Times New Roman" w:cs="Times New Roman"/>
          <w:sz w:val="28"/>
          <w:szCs w:val="28"/>
          <w:lang w:val="uk-UA"/>
        </w:rPr>
        <w:t xml:space="preserve">Рубрика № 2. </w:t>
      </w:r>
    </w:p>
    <w:p w:rsidR="00A26DB6" w:rsidRPr="00A26DB6" w:rsidRDefault="00C04D80" w:rsidP="00C04D80">
      <w:pPr>
        <w:spacing w:line="360" w:lineRule="auto"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Волкова Д</w:t>
      </w:r>
      <w:r w:rsidR="00A26DB6" w:rsidRPr="00A26DB6"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uk-UA"/>
        </w:rPr>
        <w:t>Є</w:t>
      </w:r>
      <w:r w:rsidR="00A26DB6" w:rsidRPr="00A26DB6">
        <w:rPr>
          <w:i/>
          <w:sz w:val="28"/>
          <w:szCs w:val="28"/>
          <w:lang w:val="uk-UA"/>
        </w:rPr>
        <w:t xml:space="preserve">, </w:t>
      </w:r>
    </w:p>
    <w:p w:rsidR="00C04D80" w:rsidRDefault="00A26DB6" w:rsidP="00C04D80">
      <w:pPr>
        <w:spacing w:line="360" w:lineRule="auto"/>
        <w:jc w:val="right"/>
        <w:rPr>
          <w:i/>
          <w:sz w:val="28"/>
          <w:szCs w:val="28"/>
          <w:lang w:val="uk-UA"/>
        </w:rPr>
      </w:pPr>
      <w:r w:rsidRPr="00A26DB6">
        <w:rPr>
          <w:i/>
          <w:sz w:val="28"/>
          <w:szCs w:val="28"/>
          <w:lang w:val="uk-UA"/>
        </w:rPr>
        <w:tab/>
      </w:r>
      <w:r w:rsidRPr="00A26DB6">
        <w:rPr>
          <w:i/>
          <w:sz w:val="28"/>
          <w:szCs w:val="28"/>
          <w:lang w:val="uk-UA"/>
        </w:rPr>
        <w:tab/>
      </w:r>
      <w:r w:rsidRPr="00A26DB6">
        <w:rPr>
          <w:i/>
          <w:sz w:val="28"/>
          <w:szCs w:val="28"/>
          <w:lang w:val="uk-UA"/>
        </w:rPr>
        <w:tab/>
      </w:r>
      <w:r w:rsidRPr="00A26DB6">
        <w:rPr>
          <w:i/>
          <w:sz w:val="28"/>
          <w:szCs w:val="28"/>
          <w:lang w:val="uk-UA"/>
        </w:rPr>
        <w:tab/>
      </w:r>
      <w:r w:rsidRPr="00A26DB6">
        <w:rPr>
          <w:i/>
          <w:sz w:val="28"/>
          <w:szCs w:val="28"/>
          <w:lang w:val="uk-UA"/>
        </w:rPr>
        <w:tab/>
      </w:r>
      <w:r w:rsidRPr="00A26DB6">
        <w:rPr>
          <w:i/>
          <w:sz w:val="28"/>
          <w:szCs w:val="28"/>
          <w:lang w:val="uk-UA"/>
        </w:rPr>
        <w:tab/>
      </w:r>
      <w:r w:rsidRPr="00A26DB6">
        <w:rPr>
          <w:i/>
          <w:sz w:val="28"/>
          <w:szCs w:val="28"/>
          <w:lang w:val="uk-UA"/>
        </w:rPr>
        <w:tab/>
      </w:r>
      <w:r w:rsidRPr="00A26DB6">
        <w:rPr>
          <w:i/>
          <w:sz w:val="28"/>
          <w:szCs w:val="28"/>
          <w:lang w:val="uk-UA"/>
        </w:rPr>
        <w:tab/>
      </w:r>
      <w:r w:rsidRPr="00A26DB6">
        <w:rPr>
          <w:i/>
          <w:sz w:val="28"/>
          <w:szCs w:val="28"/>
          <w:lang w:val="uk-UA"/>
        </w:rPr>
        <w:tab/>
      </w:r>
      <w:r w:rsidR="00C04D80">
        <w:rPr>
          <w:i/>
          <w:sz w:val="28"/>
          <w:szCs w:val="28"/>
          <w:lang w:val="uk-UA"/>
        </w:rPr>
        <w:t xml:space="preserve">асистент </w:t>
      </w:r>
      <w:r w:rsidRPr="00A26DB6">
        <w:rPr>
          <w:i/>
          <w:sz w:val="28"/>
          <w:szCs w:val="28"/>
          <w:lang w:val="uk-UA"/>
        </w:rPr>
        <w:t xml:space="preserve">кафедри </w:t>
      </w:r>
    </w:p>
    <w:p w:rsidR="00A26DB6" w:rsidRPr="00A26DB6" w:rsidRDefault="00C04D80" w:rsidP="00C04D80">
      <w:pPr>
        <w:spacing w:line="360" w:lineRule="auto"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ab/>
      </w:r>
      <w:r>
        <w:rPr>
          <w:i/>
          <w:sz w:val="28"/>
          <w:szCs w:val="28"/>
          <w:lang w:val="uk-UA"/>
        </w:rPr>
        <w:tab/>
      </w:r>
      <w:r>
        <w:rPr>
          <w:i/>
          <w:sz w:val="28"/>
          <w:szCs w:val="28"/>
          <w:lang w:val="uk-UA"/>
        </w:rPr>
        <w:tab/>
      </w:r>
      <w:r>
        <w:rPr>
          <w:i/>
          <w:sz w:val="28"/>
          <w:szCs w:val="28"/>
          <w:lang w:val="uk-UA"/>
        </w:rPr>
        <w:tab/>
      </w:r>
      <w:r>
        <w:rPr>
          <w:i/>
          <w:sz w:val="28"/>
          <w:szCs w:val="28"/>
          <w:lang w:val="uk-UA"/>
        </w:rPr>
        <w:tab/>
      </w:r>
      <w:r>
        <w:rPr>
          <w:i/>
          <w:sz w:val="28"/>
          <w:szCs w:val="28"/>
          <w:lang w:val="uk-UA"/>
        </w:rPr>
        <w:tab/>
      </w:r>
      <w:r>
        <w:rPr>
          <w:i/>
          <w:sz w:val="28"/>
          <w:szCs w:val="28"/>
          <w:lang w:val="uk-UA"/>
        </w:rPr>
        <w:tab/>
        <w:t>конституційного права НУ «ОЮА»</w:t>
      </w:r>
    </w:p>
    <w:p w:rsidR="00A26DB6" w:rsidRPr="00A26DB6" w:rsidRDefault="004E6C4D" w:rsidP="00C04D80">
      <w:pPr>
        <w:spacing w:line="360" w:lineRule="auto"/>
        <w:jc w:val="right"/>
        <w:rPr>
          <w:b/>
          <w:caps/>
          <w:sz w:val="28"/>
          <w:szCs w:val="28"/>
          <w:lang w:val="uk-UA"/>
        </w:rPr>
      </w:pPr>
      <w:r>
        <w:rPr>
          <w:b/>
          <w:caps/>
          <w:sz w:val="28"/>
          <w:szCs w:val="28"/>
          <w:lang w:val="uk-UA"/>
        </w:rPr>
        <w:t xml:space="preserve"> </w:t>
      </w:r>
    </w:p>
    <w:p w:rsidR="006B72AB" w:rsidRPr="00463D85" w:rsidRDefault="00C04D80" w:rsidP="00A26DB6">
      <w:pPr>
        <w:pStyle w:val="HTML"/>
        <w:spacing w:line="360" w:lineRule="auto"/>
        <w:ind w:firstLine="700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ГРОМАДСЬКІ ОРГАНІЗАЦІЇ В СРСР</w:t>
      </w:r>
      <w:r w:rsidR="007855FF" w:rsidRPr="00463D85">
        <w:rPr>
          <w:rFonts w:ascii="Times New Roman" w:hAnsi="Times New Roman" w:cs="Times New Roman"/>
          <w:b/>
          <w:caps/>
          <w:sz w:val="28"/>
          <w:szCs w:val="28"/>
          <w:lang w:val="uk-UA"/>
        </w:rPr>
        <w:t>: докт</w:t>
      </w:r>
      <w:r w:rsidR="00463D85" w:rsidRPr="00463D85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ринальні дослідження </w:t>
      </w:r>
      <w:r w:rsidR="00FD09A0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Ц. А. </w:t>
      </w:r>
      <w:r w:rsidR="00463D85">
        <w:rPr>
          <w:rFonts w:ascii="Times New Roman" w:hAnsi="Times New Roman" w:cs="Times New Roman"/>
          <w:b/>
          <w:caps/>
          <w:sz w:val="28"/>
          <w:szCs w:val="28"/>
          <w:lang w:val="uk-UA"/>
        </w:rPr>
        <w:t>ямпольської</w:t>
      </w:r>
    </w:p>
    <w:p w:rsidR="00930A77" w:rsidRDefault="00930A77" w:rsidP="00A26DB6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095B6B" w:rsidRPr="00095B6B" w:rsidRDefault="006B72AB" w:rsidP="00A26DB6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72AB">
        <w:rPr>
          <w:rFonts w:ascii="Times New Roman" w:hAnsi="Times New Roman" w:cs="Times New Roman"/>
          <w:i/>
          <w:sz w:val="28"/>
          <w:szCs w:val="28"/>
          <w:lang w:val="uk-UA"/>
        </w:rPr>
        <w:t>Постановка проблеми у загальному вигляді та її зв’язок із важливими науковими чи практичними завданнями</w:t>
      </w:r>
      <w:r w:rsidRPr="006B72A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3D85">
        <w:rPr>
          <w:rFonts w:ascii="Times New Roman" w:hAnsi="Times New Roman" w:cs="Times New Roman"/>
          <w:sz w:val="28"/>
          <w:szCs w:val="28"/>
          <w:lang w:val="uk-UA"/>
        </w:rPr>
        <w:t>З 1 січня 2013 р. набув чинності Закон України «</w:t>
      </w:r>
      <w:r w:rsidR="00BB5A5E">
        <w:rPr>
          <w:rFonts w:ascii="Times New Roman" w:hAnsi="Times New Roman" w:cs="Times New Roman"/>
          <w:sz w:val="28"/>
          <w:szCs w:val="28"/>
          <w:lang w:val="uk-UA"/>
        </w:rPr>
        <w:t>Про громадські об’єднання</w:t>
      </w:r>
      <w:r w:rsidR="00463D85">
        <w:rPr>
          <w:rFonts w:ascii="Times New Roman" w:hAnsi="Times New Roman" w:cs="Times New Roman"/>
          <w:sz w:val="28"/>
          <w:szCs w:val="28"/>
          <w:lang w:val="uk-UA"/>
        </w:rPr>
        <w:t xml:space="preserve">». Незважаючи на те, що </w:t>
      </w:r>
      <w:r w:rsidR="00F53D5F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463D85">
        <w:rPr>
          <w:rFonts w:ascii="Times New Roman" w:hAnsi="Times New Roman" w:cs="Times New Roman"/>
          <w:sz w:val="28"/>
          <w:szCs w:val="28"/>
          <w:lang w:val="uk-UA"/>
        </w:rPr>
        <w:t xml:space="preserve">оновлення законодавства про цей вид об’єднань громадян </w:t>
      </w:r>
      <w:r w:rsidR="007B2D54">
        <w:rPr>
          <w:rFonts w:ascii="Times New Roman" w:hAnsi="Times New Roman" w:cs="Times New Roman"/>
          <w:sz w:val="28"/>
          <w:szCs w:val="28"/>
          <w:lang w:val="uk-UA"/>
        </w:rPr>
        <w:t xml:space="preserve">очікували давно, поки що залишаються проблеми у практичній реалізації норм цього Закону. Для того, щоб вирішити їх, необхідним є аналіз національного досвіду регламентації громадських організацій як за допомогою сучасного зарубіжного досвіду, так і з урахуванням особливостей національної історії, традицій. Для виконання останнього завдання доцільним є розгляд літератури часів СРСР, у якій висвітлювались проблеми, пов’язані з утворенням та функціонуванням громадських організацій. Серед радянських авторів другої половини ХХ ст. найбільш активно цією проблемою займалась </w:t>
      </w:r>
      <w:r w:rsidR="00095B6B">
        <w:rPr>
          <w:rFonts w:ascii="Times New Roman" w:hAnsi="Times New Roman" w:cs="Times New Roman"/>
          <w:sz w:val="28"/>
          <w:szCs w:val="28"/>
          <w:lang w:val="uk-UA"/>
        </w:rPr>
        <w:t xml:space="preserve">відомий фахівець з державного та адміністративного права СРСР, </w:t>
      </w:r>
      <w:proofErr w:type="spellStart"/>
      <w:r w:rsidR="008E21A9">
        <w:rPr>
          <w:rFonts w:ascii="Times New Roman" w:hAnsi="Times New Roman" w:cs="Times New Roman"/>
          <w:sz w:val="28"/>
          <w:szCs w:val="28"/>
          <w:lang w:val="uk-UA"/>
        </w:rPr>
        <w:t>д.ю.н</w:t>
      </w:r>
      <w:proofErr w:type="spellEnd"/>
      <w:r w:rsidR="008E21A9">
        <w:rPr>
          <w:rFonts w:ascii="Times New Roman" w:hAnsi="Times New Roman" w:cs="Times New Roman"/>
          <w:sz w:val="28"/>
          <w:szCs w:val="28"/>
          <w:lang w:val="uk-UA"/>
        </w:rPr>
        <w:t>., професор</w:t>
      </w:r>
      <w:r w:rsidR="00F53D5F">
        <w:rPr>
          <w:rFonts w:ascii="Times New Roman" w:hAnsi="Times New Roman" w:cs="Times New Roman"/>
          <w:sz w:val="28"/>
          <w:szCs w:val="28"/>
          <w:lang w:val="uk-UA"/>
        </w:rPr>
        <w:t>, заслужений діяч науки РРФСР</w:t>
      </w:r>
      <w:r w:rsidR="008E21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2D54">
        <w:rPr>
          <w:rFonts w:ascii="Times New Roman" w:hAnsi="Times New Roman" w:cs="Times New Roman"/>
          <w:sz w:val="28"/>
          <w:szCs w:val="28"/>
          <w:lang w:val="uk-UA"/>
        </w:rPr>
        <w:t>Цецілія Абрамів</w:t>
      </w:r>
      <w:r w:rsidR="008E21A9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8E21A9">
        <w:rPr>
          <w:rFonts w:ascii="Times New Roman" w:hAnsi="Times New Roman" w:cs="Times New Roman"/>
          <w:sz w:val="28"/>
          <w:szCs w:val="28"/>
          <w:lang w:val="uk-UA"/>
        </w:rPr>
        <w:t>Ямпольська</w:t>
      </w:r>
      <w:proofErr w:type="spellEnd"/>
      <w:r w:rsidR="00095B6B">
        <w:rPr>
          <w:rStyle w:val="a8"/>
          <w:rFonts w:ascii="Times New Roman" w:hAnsi="Times New Roman" w:cs="Times New Roman"/>
          <w:sz w:val="28"/>
          <w:szCs w:val="28"/>
          <w:lang w:val="uk-UA"/>
        </w:rPr>
        <w:footnoteReference w:id="1"/>
      </w:r>
      <w:r w:rsidR="008E21A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B2D54" w:rsidRDefault="008E21A9" w:rsidP="00A26DB6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Крім значної кількості статей у провідних юридичних журналах з цієї тематики, </w:t>
      </w:r>
      <w:r w:rsidR="00095B6B">
        <w:rPr>
          <w:rFonts w:ascii="Times New Roman" w:hAnsi="Times New Roman" w:cs="Times New Roman"/>
          <w:sz w:val="28"/>
          <w:szCs w:val="28"/>
          <w:lang w:val="uk-UA"/>
        </w:rPr>
        <w:t>вона була автором двох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5B6B">
        <w:rPr>
          <w:rFonts w:ascii="Times New Roman" w:hAnsi="Times New Roman" w:cs="Times New Roman"/>
          <w:sz w:val="28"/>
          <w:szCs w:val="28"/>
          <w:lang w:val="uk-UA"/>
        </w:rPr>
        <w:t>монографій про громадські організації [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95B6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095B6B">
        <w:rPr>
          <w:rFonts w:ascii="Times New Roman" w:hAnsi="Times New Roman" w:cs="Times New Roman"/>
          <w:sz w:val="28"/>
          <w:szCs w:val="28"/>
          <w:lang w:val="uk-UA"/>
        </w:rPr>
        <w:t>], а ще одну монографію було написано колективом авторів за її участю та видано за її загальною редакцією</w:t>
      </w:r>
      <w:r w:rsidR="00095B6B" w:rsidRPr="00095B6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95B6B" w:rsidRPr="00095B6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95B6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3343A" w:rsidRPr="007D7D79" w:rsidRDefault="006B72AB" w:rsidP="00A26DB6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72A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Аналіз останніх досліджень і публікацій, в яких започатковано розв’язання даної проблеми і на які спирається автор, виділення невирішених </w:t>
      </w:r>
      <w:r w:rsidRPr="006B72AB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раніше частин загальної проблеми, котрим присвячується стаття.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дослідників, </w:t>
      </w:r>
      <w:r w:rsidR="00095B6B">
        <w:rPr>
          <w:rFonts w:ascii="Times New Roman" w:hAnsi="Times New Roman" w:cs="Times New Roman"/>
          <w:sz w:val="28"/>
          <w:szCs w:val="28"/>
          <w:lang w:val="uk-UA"/>
        </w:rPr>
        <w:t xml:space="preserve">які розглядали проблематику, пов’язану з конституційно-правовим статусом громадських організацій та з конституційно-правовою регламентацією створення та діяльності громадських організацій, 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 xml:space="preserve">на роботи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 w:rsidR="005E1DB2">
        <w:rPr>
          <w:rFonts w:ascii="Times New Roman" w:hAnsi="Times New Roman" w:cs="Times New Roman"/>
          <w:sz w:val="28"/>
          <w:szCs w:val="28"/>
          <w:lang w:val="uk-UA"/>
        </w:rPr>
        <w:t>Ямпольської</w:t>
      </w:r>
      <w:proofErr w:type="spellEnd"/>
      <w:r w:rsidR="005E1DB2">
        <w:rPr>
          <w:rFonts w:ascii="Times New Roman" w:hAnsi="Times New Roman" w:cs="Times New Roman"/>
          <w:sz w:val="28"/>
          <w:szCs w:val="28"/>
          <w:lang w:val="uk-UA"/>
        </w:rPr>
        <w:t xml:space="preserve"> посилалися майже усі автори. Але вкрай рідко вони використовували більше, ніж одну з її праць (див., наприклад, роботи О.</w:t>
      </w:r>
      <w:r w:rsidR="00F53D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F53D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>Ващук [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>], Є.</w:t>
      </w:r>
      <w:r w:rsidR="00F53D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>Є.</w:t>
      </w:r>
      <w:r w:rsidR="00F53D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E1DB2">
        <w:rPr>
          <w:rFonts w:ascii="Times New Roman" w:hAnsi="Times New Roman" w:cs="Times New Roman"/>
          <w:sz w:val="28"/>
          <w:szCs w:val="28"/>
          <w:lang w:val="uk-UA"/>
        </w:rPr>
        <w:t>Додіної</w:t>
      </w:r>
      <w:proofErr w:type="spellEnd"/>
      <w:r w:rsidR="005E1DB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 xml:space="preserve">], О. В. </w:t>
      </w:r>
      <w:proofErr w:type="spellStart"/>
      <w:r w:rsidR="005E1DB2">
        <w:rPr>
          <w:rFonts w:ascii="Times New Roman" w:hAnsi="Times New Roman" w:cs="Times New Roman"/>
          <w:sz w:val="28"/>
          <w:szCs w:val="28"/>
          <w:lang w:val="uk-UA"/>
        </w:rPr>
        <w:t>Тинкован</w:t>
      </w:r>
      <w:proofErr w:type="spellEnd"/>
      <w:r w:rsidR="005E1DB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>],</w:t>
      </w:r>
      <w:r w:rsidR="00F53D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 xml:space="preserve">О. В. </w:t>
      </w:r>
      <w:r w:rsidR="0073343A">
        <w:rPr>
          <w:rFonts w:ascii="Times New Roman" w:hAnsi="Times New Roman" w:cs="Times New Roman"/>
          <w:sz w:val="28"/>
          <w:szCs w:val="28"/>
          <w:lang w:val="uk-UA"/>
        </w:rPr>
        <w:t>Орлов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33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E1DB2">
        <w:rPr>
          <w:rFonts w:ascii="Times New Roman" w:hAnsi="Times New Roman" w:cs="Times New Roman"/>
          <w:sz w:val="28"/>
          <w:szCs w:val="28"/>
          <w:lang w:val="uk-UA"/>
        </w:rPr>
        <w:t>], ін.).</w:t>
      </w:r>
      <w:r w:rsidR="007D7D79">
        <w:rPr>
          <w:rFonts w:ascii="Times New Roman" w:hAnsi="Times New Roman" w:cs="Times New Roman"/>
          <w:sz w:val="28"/>
          <w:szCs w:val="28"/>
          <w:lang w:val="uk-UA"/>
        </w:rPr>
        <w:t xml:space="preserve"> Виключенням є лише найбільш ґрунтовне дослідження громадських організацій на пострадянському просторі – </w:t>
      </w:r>
      <w:r w:rsidR="007D7D79" w:rsidRPr="007D7D79">
        <w:rPr>
          <w:rFonts w:ascii="Times New Roman" w:hAnsi="Times New Roman" w:cs="Times New Roman"/>
          <w:sz w:val="28"/>
          <w:szCs w:val="28"/>
          <w:lang w:val="uk-UA"/>
        </w:rPr>
        <w:t xml:space="preserve">докторська дисертація О. О. </w:t>
      </w:r>
      <w:proofErr w:type="spellStart"/>
      <w:r w:rsidR="007D7D79" w:rsidRPr="007D7D79">
        <w:rPr>
          <w:rFonts w:ascii="Times New Roman" w:hAnsi="Times New Roman" w:cs="Times New Roman"/>
          <w:sz w:val="28"/>
          <w:szCs w:val="28"/>
          <w:lang w:val="uk-UA"/>
        </w:rPr>
        <w:t>Кожевнікова</w:t>
      </w:r>
      <w:proofErr w:type="spellEnd"/>
      <w:r w:rsidR="007D7D79" w:rsidRPr="007D7D7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7D7D79" w:rsidRPr="007D7D79">
        <w:rPr>
          <w:rFonts w:ascii="Times New Roman" w:hAnsi="Times New Roman" w:cs="Times New Roman"/>
          <w:sz w:val="28"/>
          <w:szCs w:val="28"/>
        </w:rPr>
        <w:t>Право некоммерческих организаций в Российской Федерации (конституционно-правовое исследование)</w:t>
      </w:r>
      <w:r w:rsidR="007D7D79" w:rsidRPr="007D7D79"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D7D79" w:rsidRPr="007D7D7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D7D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2D2F">
        <w:rPr>
          <w:rFonts w:ascii="Times New Roman" w:hAnsi="Times New Roman" w:cs="Times New Roman"/>
          <w:sz w:val="28"/>
          <w:szCs w:val="28"/>
          <w:lang w:val="uk-UA"/>
        </w:rPr>
        <w:t xml:space="preserve"> Але, як випливає із назви, це дослідження хоча і було конституційно-правовим, але не стосувалось України.</w:t>
      </w:r>
    </w:p>
    <w:p w:rsidR="006B72AB" w:rsidRDefault="006B72AB" w:rsidP="00A26DB6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Ціллю статті є </w:t>
      </w:r>
      <w:r w:rsidR="007D7D79">
        <w:rPr>
          <w:rFonts w:ascii="Times New Roman" w:hAnsi="Times New Roman" w:cs="Times New Roman"/>
          <w:sz w:val="28"/>
          <w:szCs w:val="28"/>
          <w:lang w:val="uk-UA"/>
        </w:rPr>
        <w:t xml:space="preserve">ввести у сучасний науковий обіг ті ідеї та пропозиції з праць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 w:rsidR="007D7D79">
        <w:rPr>
          <w:rFonts w:ascii="Times New Roman" w:hAnsi="Times New Roman" w:cs="Times New Roman"/>
          <w:sz w:val="28"/>
          <w:szCs w:val="28"/>
          <w:lang w:val="uk-UA"/>
        </w:rPr>
        <w:t>Ямпольської</w:t>
      </w:r>
      <w:proofErr w:type="spellEnd"/>
      <w:r w:rsidR="007D7D79">
        <w:rPr>
          <w:rFonts w:ascii="Times New Roman" w:hAnsi="Times New Roman" w:cs="Times New Roman"/>
          <w:sz w:val="28"/>
          <w:szCs w:val="28"/>
          <w:lang w:val="uk-UA"/>
        </w:rPr>
        <w:t xml:space="preserve">, які є актуальними на сучасному етапі розвитку України як демократичної держави та можуть бути використані для вдосконалення чинного законодавства України про громадські організації. </w:t>
      </w:r>
    </w:p>
    <w:p w:rsidR="00C04D80" w:rsidRDefault="007D7D79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Перша монографія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Ямпольської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яка була присвячена громадським організаціям, вийшла друком у </w:t>
      </w:r>
      <w:r w:rsidR="00211B24">
        <w:rPr>
          <w:rFonts w:ascii="Times New Roman" w:hAnsi="Times New Roman" w:cs="Times New Roman"/>
          <w:sz w:val="28"/>
          <w:szCs w:val="28"/>
          <w:lang w:val="uk-UA"/>
        </w:rPr>
        <w:t>1965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р. та мала назву «</w:t>
      </w:r>
      <w:r w:rsidR="00211B24" w:rsidRPr="00095B6B">
        <w:rPr>
          <w:rFonts w:ascii="Times New Roman" w:hAnsi="Times New Roman" w:cs="Times New Roman"/>
          <w:sz w:val="28"/>
          <w:szCs w:val="28"/>
        </w:rPr>
        <w:t>Общественные организации и развитие советской социалистической государственности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211B24">
        <w:rPr>
          <w:rFonts w:ascii="Times New Roman" w:hAnsi="Times New Roman" w:cs="Times New Roman"/>
          <w:sz w:val="28"/>
          <w:szCs w:val="28"/>
          <w:lang w:val="uk-UA"/>
        </w:rPr>
        <w:t xml:space="preserve">Незважаючи на назву, деякі з висновків та пропозицій є актуальними і зараз. </w:t>
      </w:r>
    </w:p>
    <w:p w:rsidR="007D7D79" w:rsidRDefault="00211B24" w:rsidP="00F53D5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264B6">
        <w:rPr>
          <w:sz w:val="28"/>
          <w:szCs w:val="28"/>
          <w:lang w:val="uk-UA"/>
        </w:rPr>
        <w:t xml:space="preserve">Монографія складається з чотирьох глав, поділених на параграфи. Глава І </w:t>
      </w:r>
      <w:r w:rsidR="00A264B6" w:rsidRPr="00A264B6">
        <w:rPr>
          <w:sz w:val="28"/>
          <w:szCs w:val="28"/>
          <w:lang w:val="uk-UA"/>
        </w:rPr>
        <w:t xml:space="preserve">має назву «Масові громадські організації у радянському суспільстві» </w:t>
      </w:r>
      <w:r w:rsidR="00F53D5F">
        <w:rPr>
          <w:sz w:val="28"/>
          <w:szCs w:val="28"/>
          <w:lang w:val="uk-UA"/>
        </w:rPr>
        <w:t>(</w:t>
      </w:r>
      <w:r w:rsidR="00A264B6" w:rsidRPr="00A264B6">
        <w:rPr>
          <w:sz w:val="28"/>
          <w:szCs w:val="28"/>
          <w:lang w:val="uk-UA"/>
        </w:rPr>
        <w:t>с. 6-59</w:t>
      </w:r>
      <w:r w:rsidR="00F53D5F">
        <w:rPr>
          <w:sz w:val="28"/>
          <w:szCs w:val="28"/>
          <w:lang w:val="uk-UA"/>
        </w:rPr>
        <w:t>)</w:t>
      </w:r>
      <w:r w:rsidR="00A264B6" w:rsidRPr="00A264B6">
        <w:rPr>
          <w:sz w:val="28"/>
          <w:szCs w:val="28"/>
          <w:lang w:val="uk-UA"/>
        </w:rPr>
        <w:t xml:space="preserve">. Її поділено на чотири параграфи, серед яких найбільш цікавим є </w:t>
      </w:r>
      <w:r w:rsidR="00A264B6" w:rsidRPr="00A264B6">
        <w:rPr>
          <w:sz w:val="28"/>
          <w:szCs w:val="28"/>
        </w:rPr>
        <w:t xml:space="preserve">§ </w:t>
      </w:r>
      <w:r w:rsidR="00A264B6">
        <w:rPr>
          <w:sz w:val="28"/>
          <w:szCs w:val="28"/>
          <w:lang w:val="uk-UA"/>
        </w:rPr>
        <w:t xml:space="preserve">2 «Основні риси громадських організацій в СРСР». На нашу думку, заслуговують на увагу такі </w:t>
      </w:r>
      <w:proofErr w:type="spellStart"/>
      <w:r w:rsidR="00A264B6">
        <w:rPr>
          <w:sz w:val="28"/>
          <w:szCs w:val="28"/>
          <w:lang w:val="uk-UA"/>
        </w:rPr>
        <w:t>виокремлені</w:t>
      </w:r>
      <w:proofErr w:type="spellEnd"/>
      <w:r w:rsidR="00A264B6">
        <w:rPr>
          <w:sz w:val="28"/>
          <w:szCs w:val="28"/>
          <w:lang w:val="uk-UA"/>
        </w:rPr>
        <w:t xml:space="preserve"> </w:t>
      </w:r>
      <w:r w:rsidR="00FD09A0">
        <w:rPr>
          <w:sz w:val="28"/>
          <w:szCs w:val="28"/>
          <w:lang w:val="uk-UA"/>
        </w:rPr>
        <w:t xml:space="preserve">Ц. А. </w:t>
      </w:r>
      <w:proofErr w:type="spellStart"/>
      <w:r w:rsidR="00A264B6">
        <w:rPr>
          <w:sz w:val="28"/>
          <w:szCs w:val="28"/>
          <w:lang w:val="uk-UA"/>
        </w:rPr>
        <w:t>Ямпольською</w:t>
      </w:r>
      <w:proofErr w:type="spellEnd"/>
      <w:r w:rsidR="00A264B6">
        <w:rPr>
          <w:sz w:val="28"/>
          <w:szCs w:val="28"/>
          <w:lang w:val="uk-UA"/>
        </w:rPr>
        <w:t xml:space="preserve"> риси громадських організацій, як сполучення суспільних та особистих інтересів їхніх членів (с.15-18), особливості методів їхньої діяльності – методів переконання, виховання, ін. (с.18-19), самоуправління як організаційного </w:t>
      </w:r>
      <w:r w:rsidR="00A264B6">
        <w:rPr>
          <w:sz w:val="28"/>
          <w:szCs w:val="28"/>
          <w:lang w:val="uk-UA"/>
        </w:rPr>
        <w:lastRenderedPageBreak/>
        <w:t xml:space="preserve">начала функціонування (с.19-22). У цьому параграфі є і </w:t>
      </w:r>
      <w:r w:rsidR="00C65F29">
        <w:rPr>
          <w:sz w:val="28"/>
          <w:szCs w:val="28"/>
          <w:lang w:val="uk-UA"/>
        </w:rPr>
        <w:t xml:space="preserve">міркування, які наразі не можуть бути використані з огляду на їх ідеологічне спрямування. Адже </w:t>
      </w:r>
      <w:r w:rsidR="00FD09A0">
        <w:rPr>
          <w:sz w:val="28"/>
          <w:szCs w:val="28"/>
          <w:lang w:val="uk-UA"/>
        </w:rPr>
        <w:t xml:space="preserve">Ц. А. </w:t>
      </w:r>
      <w:proofErr w:type="spellStart"/>
      <w:r w:rsidR="00C65F29">
        <w:rPr>
          <w:sz w:val="28"/>
          <w:szCs w:val="28"/>
          <w:lang w:val="uk-UA"/>
        </w:rPr>
        <w:t>Ямпольська</w:t>
      </w:r>
      <w:proofErr w:type="spellEnd"/>
      <w:r w:rsidR="00C65F29">
        <w:rPr>
          <w:sz w:val="28"/>
          <w:szCs w:val="28"/>
          <w:lang w:val="uk-UA"/>
        </w:rPr>
        <w:t xml:space="preserve"> у своїй праці розглядала громадські організації виходячи з чинної на той період Конституції СРСР 1936 р., яка розглядала Комуністичну партію СРСР як керівне ядро усіх організацій трудящих – як громадських, так і державних (ст. 126). </w:t>
      </w:r>
      <w:r w:rsidR="002F2E10">
        <w:rPr>
          <w:sz w:val="28"/>
          <w:szCs w:val="28"/>
          <w:lang w:val="uk-UA"/>
        </w:rPr>
        <w:t xml:space="preserve">За </w:t>
      </w:r>
      <w:r w:rsidR="002F2E10" w:rsidRPr="002F2E10">
        <w:rPr>
          <w:sz w:val="28"/>
          <w:szCs w:val="28"/>
          <w:lang w:val="uk-UA"/>
        </w:rPr>
        <w:t xml:space="preserve">підсумками § 2 Глави І </w:t>
      </w:r>
      <w:r w:rsidR="00FD09A0">
        <w:rPr>
          <w:sz w:val="28"/>
          <w:szCs w:val="28"/>
          <w:lang w:val="uk-UA"/>
        </w:rPr>
        <w:t xml:space="preserve">Ц. А. </w:t>
      </w:r>
      <w:r w:rsidR="002F2E10">
        <w:rPr>
          <w:sz w:val="28"/>
          <w:szCs w:val="28"/>
          <w:lang w:val="uk-UA"/>
        </w:rPr>
        <w:t xml:space="preserve"> </w:t>
      </w:r>
      <w:proofErr w:type="spellStart"/>
      <w:r w:rsidR="002F2E10">
        <w:rPr>
          <w:sz w:val="28"/>
          <w:szCs w:val="28"/>
          <w:lang w:val="uk-UA"/>
        </w:rPr>
        <w:t>Ямпольська</w:t>
      </w:r>
      <w:proofErr w:type="spellEnd"/>
      <w:r w:rsidR="002F2E10">
        <w:rPr>
          <w:sz w:val="28"/>
          <w:szCs w:val="28"/>
          <w:lang w:val="uk-UA"/>
        </w:rPr>
        <w:t xml:space="preserve"> запропонувала таке визначення: «громадська організація в СРСР – це об’єднання радянських людей, утворене відповідно до їх інтересів, за їх волею, на началах добровільного членства та самоврядування, з метою розвитку їхньої самодіяльності та активності, спрямованої на побудову комунізму» (с.36). </w:t>
      </w:r>
    </w:p>
    <w:p w:rsidR="004060A3" w:rsidRDefault="004060A3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Глава ІІ має назву «Підвищення ролі громадських організацій у житті Радянського суспільства та шляхи переростання державності у суспільне комуністичне самоврядування» (с. 60-119). Вона складається з двох параграфів, кожен з яких присвячено відповідно змісту та організаційно-правовим формам підвищення ролі громадських організацій.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Ямпольська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розглянула такі організаційно-правові форми підвищення ролі громадських організацій, як а) участь громадських організацій у формуванні і практичній роботі органів держави; б) </w:t>
      </w:r>
      <w:r w:rsidR="008C0F01">
        <w:rPr>
          <w:rFonts w:ascii="Times New Roman" w:hAnsi="Times New Roman" w:cs="Times New Roman"/>
          <w:sz w:val="28"/>
          <w:szCs w:val="28"/>
          <w:lang w:val="uk-UA"/>
        </w:rPr>
        <w:t xml:space="preserve">складання і розвиток органів державно-громадського характеру; в) розвиток громадського контролю та г) передача громадським організаціям функцій деяких державних органів. </w:t>
      </w:r>
    </w:p>
    <w:p w:rsidR="00F5263D" w:rsidRPr="00DA4F2E" w:rsidRDefault="00221CDE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F2E">
        <w:rPr>
          <w:rFonts w:ascii="Times New Roman" w:hAnsi="Times New Roman" w:cs="Times New Roman"/>
          <w:sz w:val="28"/>
          <w:szCs w:val="28"/>
          <w:lang w:val="uk-UA"/>
        </w:rPr>
        <w:t>Найбільшу актуальність з сучасної точки зору викликають організаційно-правові форми підвищення ролі громадських організацій а) та г).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263D">
        <w:rPr>
          <w:rFonts w:ascii="Times New Roman" w:hAnsi="Times New Roman" w:cs="Times New Roman"/>
          <w:sz w:val="28"/>
          <w:szCs w:val="28"/>
          <w:lang w:val="uk-UA"/>
        </w:rPr>
        <w:t xml:space="preserve">Стосовно участі громадських організацій у формуванні і практичній роботі органів держави,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 w:rsidR="00F5263D">
        <w:rPr>
          <w:rFonts w:ascii="Times New Roman" w:hAnsi="Times New Roman" w:cs="Times New Roman"/>
          <w:sz w:val="28"/>
          <w:szCs w:val="28"/>
          <w:lang w:val="uk-UA"/>
        </w:rPr>
        <w:t>Ямпольська</w:t>
      </w:r>
      <w:proofErr w:type="spellEnd"/>
      <w:r w:rsidR="00F5263D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 такі форми, як внесення ініціативних пропозицій до державних органів, а також участь у правотворчій діяльності. Говорячи про складання і розвиток органів державно-громадського характеру, авторка звертає багато уваги на формування громадських рад при органах державного управління (с.81-83 та ін.</w:t>
      </w:r>
      <w:r w:rsidR="00DA4F2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526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A4F2E">
        <w:rPr>
          <w:rFonts w:ascii="Times New Roman" w:hAnsi="Times New Roman" w:cs="Times New Roman"/>
          <w:sz w:val="28"/>
          <w:szCs w:val="28"/>
          <w:lang w:val="uk-UA"/>
        </w:rPr>
        <w:t xml:space="preserve">Зазначимо, що їхнє функціонування було відновлено відносно </w:t>
      </w:r>
      <w:r w:rsidR="00DA4F2E">
        <w:rPr>
          <w:rFonts w:ascii="Times New Roman" w:hAnsi="Times New Roman" w:cs="Times New Roman"/>
          <w:sz w:val="28"/>
          <w:szCs w:val="28"/>
          <w:lang w:val="uk-UA"/>
        </w:rPr>
        <w:lastRenderedPageBreak/>
        <w:t>нещодавно, на підставі Постанови Кабінету Міністрів України від 3 листопада 2010 р. «Про забезпечення участі громадськості у формуванні та реалізації державної політики»</w:t>
      </w:r>
      <w:r w:rsidR="00DA4F2E" w:rsidRPr="00DA4F2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DA4F2E" w:rsidRPr="00DA4F2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A4F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973FA" w:rsidRPr="00DA4F2E" w:rsidRDefault="00F5263D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громадські </w:t>
      </w:r>
      <w:r w:rsidR="003973FA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беруть участь у контролі за якістю послуг, що надаються органами публічної влади. Однак, при дослідженні цього напрямку їх діяльністю, дослідження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 w:rsidR="003973FA">
        <w:rPr>
          <w:rFonts w:ascii="Times New Roman" w:hAnsi="Times New Roman" w:cs="Times New Roman"/>
          <w:sz w:val="28"/>
          <w:szCs w:val="28"/>
          <w:lang w:val="uk-UA"/>
        </w:rPr>
        <w:t>Ямпольської</w:t>
      </w:r>
      <w:proofErr w:type="spellEnd"/>
      <w:r w:rsidR="003973FA">
        <w:rPr>
          <w:rFonts w:ascii="Times New Roman" w:hAnsi="Times New Roman" w:cs="Times New Roman"/>
          <w:sz w:val="28"/>
          <w:szCs w:val="28"/>
          <w:lang w:val="uk-UA"/>
        </w:rPr>
        <w:t xml:space="preserve"> не стане до нагоди, - вона розглядає громадський контроль як партійно-державний контроль. А він мав і політизований, і централізований характер, - що неприпустимо у демократичному суспільстві. Нарешті, передача громадським організаціям функцій деяких державних органів є дуже цікавою при дослідженні такого поширеного наразі явища, як соціальний заказ. Найбільше </w:t>
      </w:r>
      <w:r w:rsidR="003973FA" w:rsidRPr="00DA4F2E">
        <w:rPr>
          <w:rFonts w:ascii="Times New Roman" w:hAnsi="Times New Roman" w:cs="Times New Roman"/>
          <w:sz w:val="28"/>
          <w:szCs w:val="28"/>
          <w:lang w:val="uk-UA"/>
        </w:rPr>
        <w:t xml:space="preserve">розповсюдження він отримав як раз у взаємовідносинах між громадськими організаціями та органами місцевого самоврядування, здебільшого на рівні міст та областей. </w:t>
      </w:r>
      <w:r w:rsidR="00DA4F2E" w:rsidRPr="00DA4F2E">
        <w:rPr>
          <w:rFonts w:ascii="Times New Roman" w:hAnsi="Times New Roman" w:cs="Times New Roman"/>
          <w:sz w:val="28"/>
          <w:szCs w:val="28"/>
          <w:lang w:val="uk-UA"/>
        </w:rPr>
        <w:t>Основним нормативним актом, який регламентує питання впровадження соціального заказу в Україні, є Закон України від 19 червня 2003 р. «Про соціальні послуги»</w:t>
      </w:r>
      <w:r w:rsidR="00DA4F2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A4265B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DA4F2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A4F2E" w:rsidRPr="00DA4F2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C0F01" w:rsidRDefault="008C0F01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Глава ІІІ </w:t>
      </w:r>
      <w:r w:rsidR="000B2698">
        <w:rPr>
          <w:rFonts w:ascii="Times New Roman" w:hAnsi="Times New Roman" w:cs="Times New Roman"/>
          <w:sz w:val="28"/>
          <w:szCs w:val="28"/>
          <w:lang w:val="uk-UA"/>
        </w:rPr>
        <w:t xml:space="preserve">«Проблема співвідношення громадської організації, її органів та апарату у зв’язку з подальшим розвитком демократії» присвячена розгляду таких питань, як громадські організації та їх органи та їхній апарат. Деякі її положення стануть у нагоді дослідникам внутрішньої структури громадських організацій. Зокрема,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 w:rsidR="000B2698">
        <w:rPr>
          <w:rFonts w:ascii="Times New Roman" w:hAnsi="Times New Roman" w:cs="Times New Roman"/>
          <w:sz w:val="28"/>
          <w:szCs w:val="28"/>
          <w:lang w:val="uk-UA"/>
        </w:rPr>
        <w:t>Ямпольська</w:t>
      </w:r>
      <w:proofErr w:type="spellEnd"/>
      <w:r w:rsidR="000B2698">
        <w:rPr>
          <w:rFonts w:ascii="Times New Roman" w:hAnsi="Times New Roman" w:cs="Times New Roman"/>
          <w:sz w:val="28"/>
          <w:szCs w:val="28"/>
          <w:lang w:val="uk-UA"/>
        </w:rPr>
        <w:t xml:space="preserve"> приділяє увагу таким питанням, як співвідношення між поняттями «організація» та «орган» (с.123-134), поняття статусу громадської організації (с.134-136), поняттю «апарат громадської організації» та його характеристиці (с.136-154). Якщо абстрагуватися від прикладів, якими вона ілюструє свої теоретичні висновки і пропозиції, то </w:t>
      </w:r>
      <w:r w:rsidR="009C2D91">
        <w:rPr>
          <w:rFonts w:ascii="Times New Roman" w:hAnsi="Times New Roman" w:cs="Times New Roman"/>
          <w:sz w:val="28"/>
          <w:szCs w:val="28"/>
          <w:lang w:val="uk-UA"/>
        </w:rPr>
        <w:t xml:space="preserve">вони мають високий ступінь актуальності на сучасному етапі та не входять у протиріччя з напрацюваннями сучасної теорії конституційного права. </w:t>
      </w:r>
    </w:p>
    <w:p w:rsidR="00C66026" w:rsidRDefault="009C2D91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Остання глава монографії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Ямпольської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присвячена підвищенню ролі громадських організацій в СРСР та деяким питанням права. </w:t>
      </w:r>
      <w:r w:rsidR="00A94444">
        <w:rPr>
          <w:rFonts w:ascii="Times New Roman" w:hAnsi="Times New Roman" w:cs="Times New Roman"/>
          <w:sz w:val="28"/>
          <w:szCs w:val="28"/>
          <w:lang w:val="uk-UA"/>
        </w:rPr>
        <w:t xml:space="preserve">Перший параграф має назву «Значення правотворчої діяльності держави для </w:t>
      </w:r>
      <w:r w:rsidR="00A9444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підвищення ролі громадських організацій». Але, у ньому йдеться не про підвищення ефективності нормативної регламентації створення і діяльності цих організацій, а про те, як «держава може допомогти громадській організації» (с.156). Форми такої допомоги – </w:t>
      </w:r>
      <w:r w:rsidR="00DA4F2E">
        <w:rPr>
          <w:rFonts w:ascii="Times New Roman" w:hAnsi="Times New Roman" w:cs="Times New Roman"/>
          <w:sz w:val="28"/>
          <w:szCs w:val="28"/>
          <w:lang w:val="uk-UA"/>
        </w:rPr>
        <w:t>вірно</w:t>
      </w:r>
      <w:r w:rsidR="00A94444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напрямки її діяльності та цілі, встановити і закріпити демократичні основи побудови і функціонування, сприяти підвищенню її авторитету шляхом створення зовнішніх умов, необхідних для максимальної ефективності у роботі тощо, - вказують на те, що наразі актуальність цього параграфу для України є низькою. Адже у ньому фактично йдеться про порушення такої ознаки громадської організації, як її самостійність</w:t>
      </w:r>
      <w:r w:rsidR="00A94444">
        <w:rPr>
          <w:rStyle w:val="a8"/>
          <w:rFonts w:ascii="Times New Roman" w:hAnsi="Times New Roman" w:cs="Times New Roman"/>
          <w:sz w:val="28"/>
          <w:szCs w:val="28"/>
          <w:lang w:val="uk-UA"/>
        </w:rPr>
        <w:footnoteReference w:id="2"/>
      </w:r>
      <w:r w:rsidR="00A944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66026">
        <w:rPr>
          <w:rFonts w:ascii="Times New Roman" w:hAnsi="Times New Roman" w:cs="Times New Roman"/>
          <w:sz w:val="28"/>
          <w:szCs w:val="28"/>
          <w:lang w:val="uk-UA"/>
        </w:rPr>
        <w:t xml:space="preserve">Тим не менш, дослідники, які цікавляться закріпленням внутрішньої структури громадських організацій в їхніх статутах, знайдуть достатньо багато цікавих та інколи дискусійних положень у цьому параграфі. </w:t>
      </w:r>
    </w:p>
    <w:p w:rsidR="008C0F01" w:rsidRDefault="00A94444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Другий параграф присвячено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нормотворчості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правотворчості громадських організацій. У ньому йдеться про </w:t>
      </w:r>
      <w:r w:rsidR="00C66026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встановлення таких видів норм як: а) норми-директиви; </w:t>
      </w:r>
      <w:r w:rsidR="00971A96">
        <w:rPr>
          <w:rFonts w:ascii="Times New Roman" w:hAnsi="Times New Roman" w:cs="Times New Roman"/>
          <w:sz w:val="28"/>
          <w:szCs w:val="28"/>
          <w:lang w:val="uk-UA"/>
        </w:rPr>
        <w:t xml:space="preserve"> б) норми організації, </w:t>
      </w:r>
      <w:proofErr w:type="spellStart"/>
      <w:r w:rsidR="00971A96">
        <w:rPr>
          <w:rFonts w:ascii="Times New Roman" w:hAnsi="Times New Roman" w:cs="Times New Roman"/>
          <w:sz w:val="28"/>
          <w:szCs w:val="28"/>
          <w:lang w:val="uk-UA"/>
        </w:rPr>
        <w:t>внутрішньоорганізаційні</w:t>
      </w:r>
      <w:proofErr w:type="spellEnd"/>
      <w:r w:rsidR="00971A96">
        <w:rPr>
          <w:rFonts w:ascii="Times New Roman" w:hAnsi="Times New Roman" w:cs="Times New Roman"/>
          <w:sz w:val="28"/>
          <w:szCs w:val="28"/>
          <w:lang w:val="uk-UA"/>
        </w:rPr>
        <w:t xml:space="preserve"> (корпоративні норми. – Д.В.) та в) норми права – як самостійно, так і разом з державними органами. Питання </w:t>
      </w:r>
      <w:proofErr w:type="spellStart"/>
      <w:r w:rsidR="00971A96">
        <w:rPr>
          <w:rFonts w:ascii="Times New Roman" w:hAnsi="Times New Roman" w:cs="Times New Roman"/>
          <w:sz w:val="28"/>
          <w:szCs w:val="28"/>
          <w:lang w:val="uk-UA"/>
        </w:rPr>
        <w:t>нормотворчості</w:t>
      </w:r>
      <w:proofErr w:type="spellEnd"/>
      <w:r w:rsidR="00971A96">
        <w:rPr>
          <w:rFonts w:ascii="Times New Roman" w:hAnsi="Times New Roman" w:cs="Times New Roman"/>
          <w:sz w:val="28"/>
          <w:szCs w:val="28"/>
          <w:lang w:val="uk-UA"/>
        </w:rPr>
        <w:t xml:space="preserve"> громадських організацій в сучасній (після проголошення незалежності) науці українського конституційного права поки що не розглядалось. У зв’язку з цим, навіть частково застарілі ідеї цього параграфу є надзвичайно цікавими та такими, що надають низку підстав для розмірковування та створення пропозицій з вдосконалення чинного законодавства України. Безперечно, норми-директиви, як норми, що встановлювались Комуністичною партією СРСР, наразі є не актуальними. Але у частині норм б) та в) параграф зберігає свою наукову цінність. Особливо перспективними є норми в) – адже наразі в Україні відповідна практика відсутня. </w:t>
      </w:r>
    </w:p>
    <w:p w:rsidR="00A94444" w:rsidRDefault="00A94444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Третій, заключний параграф цієї глави має назву «Підвищення ролі громадських організацій та пов’язані з цим зміни у сфері правовідносин. Деякі висновки». </w:t>
      </w:r>
      <w:r w:rsidR="004F58CD">
        <w:rPr>
          <w:rFonts w:ascii="Times New Roman" w:hAnsi="Times New Roman" w:cs="Times New Roman"/>
          <w:sz w:val="28"/>
          <w:szCs w:val="28"/>
          <w:lang w:val="uk-UA"/>
        </w:rPr>
        <w:t xml:space="preserve">Наразі він втратив свою актуальність у зв’язку з тим, що більшість змін у правовідносинах, про які йдеться, передбачає керівну роль Комуністичної партії СРСР. </w:t>
      </w:r>
    </w:p>
    <w:p w:rsidR="007D7D79" w:rsidRPr="00954965" w:rsidRDefault="004F58CD" w:rsidP="007D7D79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58CD">
        <w:rPr>
          <w:rFonts w:ascii="Times New Roman" w:hAnsi="Times New Roman" w:cs="Times New Roman"/>
          <w:sz w:val="28"/>
          <w:szCs w:val="28"/>
          <w:lang w:val="uk-UA"/>
        </w:rPr>
        <w:t>Друга</w:t>
      </w:r>
      <w:r w:rsidR="007D7D79" w:rsidRPr="004F58CD">
        <w:rPr>
          <w:rFonts w:ascii="Times New Roman" w:hAnsi="Times New Roman" w:cs="Times New Roman"/>
          <w:sz w:val="28"/>
          <w:szCs w:val="28"/>
          <w:lang w:val="uk-UA"/>
        </w:rPr>
        <w:t xml:space="preserve"> монографія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 w:rsidR="007D7D79" w:rsidRPr="004F58CD">
        <w:rPr>
          <w:rFonts w:ascii="Times New Roman" w:hAnsi="Times New Roman" w:cs="Times New Roman"/>
          <w:sz w:val="28"/>
          <w:szCs w:val="28"/>
          <w:lang w:val="uk-UA"/>
        </w:rPr>
        <w:t>Ямпольської</w:t>
      </w:r>
      <w:proofErr w:type="spellEnd"/>
      <w:r w:rsidR="007D7D79" w:rsidRPr="004F58CD">
        <w:rPr>
          <w:rFonts w:ascii="Times New Roman" w:hAnsi="Times New Roman" w:cs="Times New Roman"/>
          <w:sz w:val="28"/>
          <w:szCs w:val="28"/>
          <w:lang w:val="uk-UA"/>
        </w:rPr>
        <w:t xml:space="preserve">, яка була присвячена громадським організаціям, вийшла друком </w:t>
      </w:r>
      <w:r w:rsidRPr="004F58CD">
        <w:rPr>
          <w:rFonts w:ascii="Times New Roman" w:hAnsi="Times New Roman" w:cs="Times New Roman"/>
          <w:sz w:val="28"/>
          <w:szCs w:val="28"/>
          <w:lang w:val="uk-UA"/>
        </w:rPr>
        <w:t xml:space="preserve">через 7 літ після попередньої, </w:t>
      </w:r>
      <w:r w:rsidR="007D7D79" w:rsidRPr="004F58C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4F58CD">
        <w:rPr>
          <w:rFonts w:ascii="Times New Roman" w:hAnsi="Times New Roman" w:cs="Times New Roman"/>
          <w:sz w:val="28"/>
          <w:szCs w:val="28"/>
          <w:lang w:val="uk-UA"/>
        </w:rPr>
        <w:t>1972</w:t>
      </w:r>
      <w:r w:rsidR="007D7D79" w:rsidRPr="004F58CD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Pr="004F58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D7D79" w:rsidRPr="004F58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58CD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7D7D79" w:rsidRPr="004F58CD">
        <w:rPr>
          <w:rFonts w:ascii="Times New Roman" w:hAnsi="Times New Roman" w:cs="Times New Roman"/>
          <w:sz w:val="28"/>
          <w:szCs w:val="28"/>
          <w:lang w:val="uk-UA"/>
        </w:rPr>
        <w:t xml:space="preserve"> назв</w:t>
      </w:r>
      <w:r w:rsidRPr="004F58CD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7D7D79" w:rsidRPr="004F58CD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4F58CD">
        <w:rPr>
          <w:rFonts w:ascii="Times New Roman" w:hAnsi="Times New Roman" w:cs="Times New Roman"/>
          <w:sz w:val="28"/>
          <w:szCs w:val="28"/>
        </w:rPr>
        <w:t>Общественные организации в СССР. Некоторые политические и организационно-правовые аспекты</w:t>
      </w:r>
      <w:r w:rsidR="007D7D79" w:rsidRPr="004F58CD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попередньої монографії, ця книга стала більш детальною. Вона складається з </w:t>
      </w:r>
      <w:r w:rsidR="00954965">
        <w:rPr>
          <w:rFonts w:ascii="Times New Roman" w:hAnsi="Times New Roman" w:cs="Times New Roman"/>
          <w:sz w:val="28"/>
          <w:szCs w:val="28"/>
          <w:lang w:val="uk-UA"/>
        </w:rPr>
        <w:t>чо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54965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рьох глав, перша з яких присвячена визначенню громадських організацій в СРСР, друга – видам громадських організацій, а третя – громадським організаціям у політичній системі радянського соціалістичного суспільства.</w:t>
      </w:r>
      <w:r w:rsidR="00954965">
        <w:rPr>
          <w:rFonts w:ascii="Times New Roman" w:hAnsi="Times New Roman" w:cs="Times New Roman"/>
          <w:sz w:val="28"/>
          <w:szCs w:val="28"/>
          <w:lang w:val="uk-UA"/>
        </w:rPr>
        <w:t xml:space="preserve"> Глава IV має назву «Особистість та громадська організація».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сучасної точки зору повністю застаріла лише третя глава. Що ж до глав І та ІІ, то через їхню меншу, у порівнянні з Главою ІІІ, ідеологізованість, вони містять більше теоретичних положень, які не втратили актуальність та інтерес для дослідників. </w:t>
      </w:r>
      <w:r w:rsidR="00954965">
        <w:rPr>
          <w:rFonts w:ascii="Times New Roman" w:hAnsi="Times New Roman" w:cs="Times New Roman"/>
          <w:sz w:val="28"/>
          <w:szCs w:val="28"/>
          <w:lang w:val="uk-UA"/>
        </w:rPr>
        <w:t xml:space="preserve">Глава IV залишається актуальною у частині свого другого параграфу, присвяченого правам і обов’язкам </w:t>
      </w:r>
      <w:r w:rsidR="001E214A">
        <w:rPr>
          <w:rFonts w:ascii="Times New Roman" w:hAnsi="Times New Roman" w:cs="Times New Roman"/>
          <w:sz w:val="28"/>
          <w:szCs w:val="28"/>
          <w:lang w:val="uk-UA"/>
        </w:rPr>
        <w:t>членів громадських організацій (особливо це стосується пропозиції щодо класифікації цих прав, с.180).</w:t>
      </w:r>
    </w:p>
    <w:p w:rsidR="004F58CD" w:rsidRDefault="00FD09A0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Главах І та ІІ крім окремих цікавих авторських пропозицій, привертає увагу також і сама логіка дослідження громадських організацій. </w:t>
      </w:r>
      <w:r w:rsidR="004F58CD">
        <w:rPr>
          <w:rFonts w:ascii="Times New Roman" w:hAnsi="Times New Roman" w:cs="Times New Roman"/>
          <w:sz w:val="28"/>
          <w:szCs w:val="28"/>
          <w:lang w:val="uk-UA"/>
        </w:rPr>
        <w:t xml:space="preserve">Глава І «Про поняття громадської організації в СРСР» поділена на 5 параграфів. У першому </w:t>
      </w:r>
      <w:r w:rsidR="00E579C5">
        <w:rPr>
          <w:rFonts w:ascii="Times New Roman" w:hAnsi="Times New Roman" w:cs="Times New Roman"/>
          <w:sz w:val="28"/>
          <w:szCs w:val="28"/>
          <w:lang w:val="uk-UA"/>
        </w:rPr>
        <w:t xml:space="preserve">параграфі </w:t>
      </w:r>
      <w:r w:rsidR="004F58CD">
        <w:rPr>
          <w:rFonts w:ascii="Times New Roman" w:hAnsi="Times New Roman" w:cs="Times New Roman"/>
          <w:sz w:val="28"/>
          <w:szCs w:val="28"/>
          <w:lang w:val="uk-UA"/>
        </w:rPr>
        <w:t xml:space="preserve">надається характеристика </w:t>
      </w:r>
      <w:r w:rsidR="00C43D02">
        <w:rPr>
          <w:rFonts w:ascii="Times New Roman" w:hAnsi="Times New Roman" w:cs="Times New Roman"/>
          <w:sz w:val="28"/>
          <w:szCs w:val="28"/>
          <w:lang w:val="uk-UA"/>
        </w:rPr>
        <w:t xml:space="preserve">добровільних </w:t>
      </w:r>
      <w:r w:rsidR="00351F9F">
        <w:rPr>
          <w:rFonts w:ascii="Times New Roman" w:hAnsi="Times New Roman" w:cs="Times New Roman"/>
          <w:sz w:val="28"/>
          <w:szCs w:val="28"/>
          <w:lang w:val="uk-UA"/>
        </w:rPr>
        <w:t>об’єднань</w:t>
      </w:r>
      <w:r w:rsidR="00954965">
        <w:rPr>
          <w:rFonts w:ascii="Times New Roman" w:hAnsi="Times New Roman" w:cs="Times New Roman"/>
          <w:sz w:val="28"/>
          <w:szCs w:val="28"/>
          <w:lang w:val="uk-UA"/>
        </w:rPr>
        <w:t xml:space="preserve"> громадян: автор йде від загального (об’єднання громадян) до часткового (громадські організації). У свою чергу, об’єднання громадян характеризуються через розгляд права на об’єднання, що надає дослідженню цікавості з точки зору методології його здійснення. </w:t>
      </w:r>
    </w:p>
    <w:p w:rsidR="00C43D02" w:rsidRDefault="00C43D02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Другий параграф присвячено дослідженню основних рис громадських організацій, на підставі яких сформульовано відповідне поняття.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r w:rsidR="00BE43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4322">
        <w:rPr>
          <w:rFonts w:ascii="Times New Roman" w:hAnsi="Times New Roman" w:cs="Times New Roman"/>
          <w:sz w:val="28"/>
          <w:szCs w:val="28"/>
          <w:lang w:val="uk-UA"/>
        </w:rPr>
        <w:lastRenderedPageBreak/>
        <w:t>Ямпольська</w:t>
      </w:r>
      <w:proofErr w:type="spellEnd"/>
      <w:r w:rsidR="00BE4322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вдосконалила визначення громадських організацій у порівнянні з тим, яке вона наводила у монографії 1965 р. У своїй праці 1972 р. вона стверджує, що громадська організація – це добровільне, але закріплене формальним членством об’єднання радянських громадян, яке побудоване на основі демократичного централізму, самоуправління та самодіяльності, має своєю задачею у відповідності з законними інтересами та правами таких, що об’єднались у нього, громадян, здійснення діяльності, спрямов</w:t>
      </w:r>
      <w:r w:rsidR="004C0F60">
        <w:rPr>
          <w:rFonts w:ascii="Times New Roman" w:hAnsi="Times New Roman" w:cs="Times New Roman"/>
          <w:sz w:val="28"/>
          <w:szCs w:val="28"/>
          <w:lang w:val="uk-UA"/>
        </w:rPr>
        <w:t>аної на досягнення мети організації, а тим самим водночас на участь у комуністичному будівництві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 (с. 32-33)</w:t>
      </w:r>
      <w:r w:rsidR="004C0F6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F58CD" w:rsidRDefault="00450F27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цього визначення,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Ямпольська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охарактеризувала ще такі цікаві </w:t>
      </w:r>
      <w:r w:rsidR="0049074A">
        <w:rPr>
          <w:rFonts w:ascii="Times New Roman" w:hAnsi="Times New Roman" w:cs="Times New Roman"/>
          <w:sz w:val="28"/>
          <w:szCs w:val="28"/>
          <w:lang w:val="uk-UA"/>
        </w:rPr>
        <w:t xml:space="preserve">для сучасних дослідників характерні риси громадських організацій, </w:t>
      </w:r>
      <w:r w:rsidR="00A53710">
        <w:rPr>
          <w:rFonts w:ascii="Times New Roman" w:hAnsi="Times New Roman" w:cs="Times New Roman"/>
          <w:sz w:val="28"/>
          <w:szCs w:val="28"/>
          <w:lang w:val="uk-UA"/>
        </w:rPr>
        <w:t>деталізація яких відсутня</w:t>
      </w:r>
      <w:r w:rsidR="0049074A">
        <w:rPr>
          <w:rFonts w:ascii="Times New Roman" w:hAnsi="Times New Roman" w:cs="Times New Roman"/>
          <w:sz w:val="28"/>
          <w:szCs w:val="28"/>
          <w:lang w:val="uk-UA"/>
        </w:rPr>
        <w:t xml:space="preserve"> у попередньому дослідженні, як наявність членства (с.</w:t>
      </w:r>
      <w:r w:rsidR="00A53710">
        <w:rPr>
          <w:rFonts w:ascii="Times New Roman" w:hAnsi="Times New Roman" w:cs="Times New Roman"/>
          <w:sz w:val="28"/>
          <w:szCs w:val="28"/>
          <w:lang w:val="uk-UA"/>
        </w:rPr>
        <w:t xml:space="preserve"> 26-29), мети діяльності (с. 23-26), організаційної структури (с. 29-32).</w:t>
      </w:r>
    </w:p>
    <w:p w:rsidR="004F58CD" w:rsidRDefault="00351F9F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останніх трьох параграфах сформульовано відмінності, на підставі яких громадські організації відмежовуються від масових народних громадських рухів (</w:t>
      </w:r>
      <w:r w:rsidRPr="002F2E10">
        <w:rPr>
          <w:rFonts w:ascii="Times New Roman" w:hAnsi="Times New Roman" w:cs="Times New Roman"/>
          <w:sz w:val="28"/>
          <w:szCs w:val="28"/>
          <w:lang w:val="uk-UA"/>
        </w:rPr>
        <w:t xml:space="preserve">§ </w:t>
      </w:r>
      <w:r>
        <w:rPr>
          <w:rFonts w:ascii="Times New Roman" w:hAnsi="Times New Roman" w:cs="Times New Roman"/>
          <w:sz w:val="28"/>
          <w:szCs w:val="28"/>
          <w:lang w:val="uk-UA"/>
        </w:rPr>
        <w:t>3), місцевої громадської самодіяльності (</w:t>
      </w:r>
      <w:r w:rsidRPr="002F2E10">
        <w:rPr>
          <w:rFonts w:ascii="Times New Roman" w:hAnsi="Times New Roman" w:cs="Times New Roman"/>
          <w:sz w:val="28"/>
          <w:szCs w:val="28"/>
          <w:lang w:val="uk-UA"/>
        </w:rPr>
        <w:t xml:space="preserve">§ </w:t>
      </w:r>
      <w:r>
        <w:rPr>
          <w:rFonts w:ascii="Times New Roman" w:hAnsi="Times New Roman" w:cs="Times New Roman"/>
          <w:sz w:val="28"/>
          <w:szCs w:val="28"/>
          <w:lang w:val="uk-UA"/>
        </w:rPr>
        <w:t>4) та державних органів (</w:t>
      </w:r>
      <w:r w:rsidRPr="002F2E10">
        <w:rPr>
          <w:rFonts w:ascii="Times New Roman" w:hAnsi="Times New Roman" w:cs="Times New Roman"/>
          <w:sz w:val="28"/>
          <w:szCs w:val="28"/>
          <w:lang w:val="uk-UA"/>
        </w:rPr>
        <w:t xml:space="preserve">§ </w:t>
      </w:r>
      <w:r>
        <w:rPr>
          <w:rFonts w:ascii="Times New Roman" w:hAnsi="Times New Roman" w:cs="Times New Roman"/>
          <w:sz w:val="28"/>
          <w:szCs w:val="28"/>
          <w:lang w:val="uk-UA"/>
        </w:rPr>
        <w:t>5).</w:t>
      </w:r>
      <w:r w:rsidR="00954965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актуальним з цих трьох параграфів, думається, є </w:t>
      </w:r>
      <w:r w:rsidR="00954965" w:rsidRPr="002F2E10">
        <w:rPr>
          <w:rFonts w:ascii="Times New Roman" w:hAnsi="Times New Roman" w:cs="Times New Roman"/>
          <w:sz w:val="28"/>
          <w:szCs w:val="28"/>
          <w:lang w:val="uk-UA"/>
        </w:rPr>
        <w:t xml:space="preserve">§ </w:t>
      </w:r>
      <w:r w:rsidR="00954965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</w:p>
    <w:p w:rsidR="004F58CD" w:rsidRDefault="00A53710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Глава ІІ є логічним продовженням дослідження. Адже логіка розгляду громадських організацій передбачає після виявлення їхніх спільних рис виявлення й окремих видів громадських організацій.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 w:rsidR="003A010D">
        <w:rPr>
          <w:rFonts w:ascii="Times New Roman" w:hAnsi="Times New Roman" w:cs="Times New Roman"/>
          <w:sz w:val="28"/>
          <w:szCs w:val="28"/>
          <w:lang w:val="uk-UA"/>
        </w:rPr>
        <w:t>Ямпольська</w:t>
      </w:r>
      <w:proofErr w:type="spellEnd"/>
      <w:r w:rsidR="003A010D">
        <w:rPr>
          <w:rFonts w:ascii="Times New Roman" w:hAnsi="Times New Roman" w:cs="Times New Roman"/>
          <w:sz w:val="28"/>
          <w:szCs w:val="28"/>
          <w:lang w:val="uk-UA"/>
        </w:rPr>
        <w:t xml:space="preserve"> приділяє значну увагу питанню виділення підстав для класифікацій (</w:t>
      </w:r>
      <w:r w:rsidR="003A010D" w:rsidRPr="002F2E10">
        <w:rPr>
          <w:rFonts w:ascii="Times New Roman" w:hAnsi="Times New Roman" w:cs="Times New Roman"/>
          <w:sz w:val="28"/>
          <w:szCs w:val="28"/>
          <w:lang w:val="uk-UA"/>
        </w:rPr>
        <w:t xml:space="preserve">§ </w:t>
      </w:r>
      <w:r w:rsidR="003A010D">
        <w:rPr>
          <w:rFonts w:ascii="Times New Roman" w:hAnsi="Times New Roman" w:cs="Times New Roman"/>
          <w:sz w:val="28"/>
          <w:szCs w:val="28"/>
          <w:lang w:val="uk-UA"/>
        </w:rPr>
        <w:t>1), а також самим класифікаціям (</w:t>
      </w:r>
      <w:r w:rsidR="003A010D" w:rsidRPr="002F2E10">
        <w:rPr>
          <w:rFonts w:ascii="Times New Roman" w:hAnsi="Times New Roman" w:cs="Times New Roman"/>
          <w:sz w:val="28"/>
          <w:szCs w:val="28"/>
          <w:lang w:val="uk-UA"/>
        </w:rPr>
        <w:t xml:space="preserve">§ </w:t>
      </w:r>
      <w:r w:rsidR="003A010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E214A">
        <w:rPr>
          <w:rFonts w:ascii="Times New Roman" w:hAnsi="Times New Roman" w:cs="Times New Roman"/>
          <w:sz w:val="28"/>
          <w:szCs w:val="28"/>
          <w:lang w:val="uk-UA"/>
        </w:rPr>
        <w:t>), зокрема у залежності від мети діяльності.</w:t>
      </w:r>
    </w:p>
    <w:p w:rsidR="00211B24" w:rsidRPr="00F32B16" w:rsidRDefault="00351F9F" w:rsidP="00211B24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Остання м</w:t>
      </w:r>
      <w:r w:rsidR="00211B24">
        <w:rPr>
          <w:rFonts w:ascii="Times New Roman" w:hAnsi="Times New Roman" w:cs="Times New Roman"/>
          <w:sz w:val="28"/>
          <w:szCs w:val="28"/>
          <w:lang w:val="uk-UA"/>
        </w:rPr>
        <w:t>онографія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громадські організації, що була написана за участю</w:t>
      </w:r>
      <w:r w:rsidR="00211B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 w:rsidR="00211B24">
        <w:rPr>
          <w:rFonts w:ascii="Times New Roman" w:hAnsi="Times New Roman" w:cs="Times New Roman"/>
          <w:sz w:val="28"/>
          <w:szCs w:val="28"/>
          <w:lang w:val="uk-UA"/>
        </w:rPr>
        <w:t>Ямпольської</w:t>
      </w:r>
      <w:proofErr w:type="spellEnd"/>
      <w:r w:rsidR="00211B24">
        <w:rPr>
          <w:rFonts w:ascii="Times New Roman" w:hAnsi="Times New Roman" w:cs="Times New Roman"/>
          <w:sz w:val="28"/>
          <w:szCs w:val="28"/>
          <w:lang w:val="uk-UA"/>
        </w:rPr>
        <w:t xml:space="preserve">, вийшла друком у </w:t>
      </w:r>
      <w:r>
        <w:rPr>
          <w:rFonts w:ascii="Times New Roman" w:hAnsi="Times New Roman" w:cs="Times New Roman"/>
          <w:sz w:val="28"/>
          <w:szCs w:val="28"/>
          <w:lang w:val="uk-UA"/>
        </w:rPr>
        <w:t>1984</w:t>
      </w:r>
      <w:r w:rsidR="00211B24">
        <w:rPr>
          <w:rFonts w:ascii="Times New Roman" w:hAnsi="Times New Roman" w:cs="Times New Roman"/>
          <w:sz w:val="28"/>
          <w:szCs w:val="28"/>
          <w:lang w:val="uk-UA"/>
        </w:rPr>
        <w:t xml:space="preserve"> р. та мала назву «</w:t>
      </w:r>
      <w:r w:rsidRPr="00351F9F">
        <w:rPr>
          <w:rFonts w:ascii="Times New Roman" w:hAnsi="Times New Roman" w:cs="Times New Roman"/>
          <w:sz w:val="28"/>
          <w:szCs w:val="28"/>
        </w:rPr>
        <w:t>Общественные организации в политической системе. Аспекты взаимодействия с партией, государственными органами, трудовыми коллективами</w:t>
      </w:r>
      <w:r w:rsidR="00211B24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Ц. А. </w:t>
      </w:r>
      <w:proofErr w:type="spellStart"/>
      <w:r w:rsidR="00BD0D86">
        <w:rPr>
          <w:rFonts w:ascii="Times New Roman" w:hAnsi="Times New Roman" w:cs="Times New Roman"/>
          <w:sz w:val="28"/>
          <w:szCs w:val="28"/>
          <w:lang w:val="uk-UA"/>
        </w:rPr>
        <w:t>Ямпольська</w:t>
      </w:r>
      <w:proofErr w:type="spellEnd"/>
      <w:r w:rsidR="00BD0D86">
        <w:rPr>
          <w:rFonts w:ascii="Times New Roman" w:hAnsi="Times New Roman" w:cs="Times New Roman"/>
          <w:sz w:val="28"/>
          <w:szCs w:val="28"/>
          <w:lang w:val="uk-UA"/>
        </w:rPr>
        <w:t xml:space="preserve"> виступила відповідальним редактором цієї праці, а також її співавтором. </w:t>
      </w:r>
      <w:r w:rsidR="00F32B16">
        <w:rPr>
          <w:rFonts w:ascii="Times New Roman" w:hAnsi="Times New Roman" w:cs="Times New Roman"/>
          <w:sz w:val="28"/>
          <w:szCs w:val="28"/>
          <w:lang w:val="uk-UA"/>
        </w:rPr>
        <w:t xml:space="preserve">Ця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>книга</w:t>
      </w:r>
      <w:r w:rsidR="00F32B16">
        <w:rPr>
          <w:rFonts w:ascii="Times New Roman" w:hAnsi="Times New Roman" w:cs="Times New Roman"/>
          <w:sz w:val="28"/>
          <w:szCs w:val="28"/>
          <w:lang w:val="uk-UA"/>
        </w:rPr>
        <w:t xml:space="preserve"> є найбільш ідеологізованою, тому </w:t>
      </w:r>
      <w:r w:rsidR="00F32B1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наразі можна рекомендувати для сучасних (не історичних) досліджень використовувати лише положення Глави І. Главу ІІ присвячено Марксистсько-ленінській партії та громадським організаціям, Главу ІІІ – громадським організаціям та державним органам, а Главу IV – громадським організаціям та трудовим колективам. </w:t>
      </w:r>
    </w:p>
    <w:p w:rsidR="007855FF" w:rsidRDefault="00F32B16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Глава І починається </w:t>
      </w:r>
      <w:r w:rsidR="00A66C7A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A66C7A" w:rsidRPr="002F2E10">
        <w:rPr>
          <w:rFonts w:ascii="Times New Roman" w:hAnsi="Times New Roman" w:cs="Times New Roman"/>
          <w:sz w:val="28"/>
          <w:szCs w:val="28"/>
          <w:lang w:val="uk-UA"/>
        </w:rPr>
        <w:t xml:space="preserve">§ </w:t>
      </w:r>
      <w:r w:rsidR="00A66C7A">
        <w:rPr>
          <w:rFonts w:ascii="Times New Roman" w:hAnsi="Times New Roman" w:cs="Times New Roman"/>
          <w:sz w:val="28"/>
          <w:szCs w:val="28"/>
          <w:lang w:val="uk-UA"/>
        </w:rPr>
        <w:t xml:space="preserve">1 «Поняття громадської організації та її основні функції». У роботі використано дефініцію із монографії 1972 р. із посиланням на неї. А ось стосовно функцій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громадських організацій </w:t>
      </w:r>
      <w:r w:rsidR="00A66C7A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є і цікавим, і актуальним. Функції запропоновано поділяти на основні та другорядні. До основних функцій віднесено ті з них, які було передбачено Конституцією СРСР 1977 р.: участь у рішенні державних та громадських справ та безпосереднє задоволення особистих інтересів та потреб членів організації та деяких їхніх прав. Виявлено, що перша функція здійснюється через другу, та охарактеризовано кожну з них (с. 19-28).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На сучасному етапі ці функції залишаються актуальними, - з демократизацію суспільства змінилися лише шляхи їхньої реалізації. </w:t>
      </w:r>
    </w:p>
    <w:p w:rsidR="00F32B16" w:rsidRDefault="00A66C7A" w:rsidP="007855FF">
      <w:pPr>
        <w:pStyle w:val="HTML"/>
        <w:spacing w:line="360" w:lineRule="auto"/>
        <w:ind w:firstLine="7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порівнянні з попередніми дослідженнями громадських організацій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>Ц. 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Ямпольською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представляє інтерес не тільки виокремлення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їхніх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функцій, але й розгляд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 xml:space="preserve">громадських організацій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відкритої системи, </w:t>
      </w:r>
      <w:r w:rsidR="00FD09A0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знаходиться у постійному розвитку. Цьому присвячено </w:t>
      </w:r>
      <w:r w:rsidRPr="002F2E10">
        <w:rPr>
          <w:rFonts w:ascii="Times New Roman" w:hAnsi="Times New Roman" w:cs="Times New Roman"/>
          <w:sz w:val="28"/>
          <w:szCs w:val="28"/>
          <w:lang w:val="uk-UA"/>
        </w:rPr>
        <w:t xml:space="preserve">§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 Глави І. </w:t>
      </w:r>
      <w:r w:rsidR="00BB5A5E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організаційних зв’язків між громадськими організаціями сучасними українськими вченими – фахівцями у галузі конституційного права поки що не проводилось, а отже, відповідні положення цього параграфу мають значний науковий потенціал (с. 28-49). Нарешті, </w:t>
      </w:r>
      <w:r w:rsidR="00BB5A5E" w:rsidRPr="002F2E10">
        <w:rPr>
          <w:rFonts w:ascii="Times New Roman" w:hAnsi="Times New Roman" w:cs="Times New Roman"/>
          <w:sz w:val="28"/>
          <w:szCs w:val="28"/>
          <w:lang w:val="uk-UA"/>
        </w:rPr>
        <w:t xml:space="preserve">§ </w:t>
      </w:r>
      <w:r w:rsidR="00BB5A5E">
        <w:rPr>
          <w:rFonts w:ascii="Times New Roman" w:hAnsi="Times New Roman" w:cs="Times New Roman"/>
          <w:sz w:val="28"/>
          <w:szCs w:val="28"/>
          <w:lang w:val="uk-UA"/>
        </w:rPr>
        <w:t>3 Глави І присвячено виявленим у процесі попередніх етапів дослідження закономірностям розвитку системи громадських організацій. Сама ідея проведення аналогічного дослідження на сучасному етапі є цікавою, але ідеологічне навантаження змісту розглядуваного параграфу робить неможливим використання при цьому його положень.</w:t>
      </w:r>
    </w:p>
    <w:p w:rsidR="00930A77" w:rsidRPr="0003218B" w:rsidRDefault="00930A77" w:rsidP="00930A77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218B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Висновки з даного дослідження.</w:t>
      </w:r>
      <w:r w:rsidR="00BB5A5E">
        <w:rPr>
          <w:rFonts w:ascii="Times New Roman" w:hAnsi="Times New Roman" w:cs="Times New Roman"/>
          <w:sz w:val="28"/>
          <w:szCs w:val="28"/>
          <w:lang w:val="uk-UA"/>
        </w:rPr>
        <w:t xml:space="preserve"> Уперше після проголошення незалежності України у дослідженні конституційно-правового спрямування проаналізовано праці видатного фахівця з питання утворення і функціонування громадських організацій в СРСР – Цецилії Абрамівни </w:t>
      </w:r>
      <w:proofErr w:type="spellStart"/>
      <w:r w:rsidR="00BB5A5E">
        <w:rPr>
          <w:rFonts w:ascii="Times New Roman" w:hAnsi="Times New Roman" w:cs="Times New Roman"/>
          <w:sz w:val="28"/>
          <w:szCs w:val="28"/>
          <w:lang w:val="uk-UA"/>
        </w:rPr>
        <w:t>Ямпольської</w:t>
      </w:r>
      <w:proofErr w:type="spellEnd"/>
      <w:r w:rsidR="00BB5A5E">
        <w:rPr>
          <w:rFonts w:ascii="Times New Roman" w:hAnsi="Times New Roman" w:cs="Times New Roman"/>
          <w:sz w:val="28"/>
          <w:szCs w:val="28"/>
          <w:lang w:val="uk-UA"/>
        </w:rPr>
        <w:t xml:space="preserve">. На підставі комплексного дослідження виявлено ті положення, використання яких є перспективним у сучасній українській науці конституційного права. </w:t>
      </w:r>
      <w:r w:rsidRPr="00BB5A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Перспективи подальших </w:t>
      </w:r>
      <w:r w:rsidR="00BB5A5E">
        <w:rPr>
          <w:rFonts w:ascii="Times New Roman" w:hAnsi="Times New Roman" w:cs="Times New Roman"/>
          <w:i/>
          <w:sz w:val="28"/>
          <w:szCs w:val="28"/>
          <w:lang w:val="uk-UA"/>
        </w:rPr>
        <w:t>розвідок у цьому напрямку</w:t>
      </w:r>
      <w:r w:rsidRPr="0003218B">
        <w:rPr>
          <w:rFonts w:ascii="Times New Roman" w:hAnsi="Times New Roman" w:cs="Times New Roman"/>
          <w:sz w:val="28"/>
          <w:szCs w:val="28"/>
          <w:lang w:val="uk-UA"/>
        </w:rPr>
        <w:t xml:space="preserve"> вбачаються у</w:t>
      </w:r>
      <w:r w:rsidR="000321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5A5E">
        <w:rPr>
          <w:rFonts w:ascii="Times New Roman" w:hAnsi="Times New Roman" w:cs="Times New Roman"/>
          <w:sz w:val="28"/>
          <w:szCs w:val="28"/>
          <w:lang w:val="uk-UA"/>
        </w:rPr>
        <w:t>практичному використанні означених ідей та пропозицій при дослідженні громадських об’єднань на сучасному етапі в Україні</w:t>
      </w:r>
      <w:r w:rsidR="000321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30A77" w:rsidRDefault="00930A77" w:rsidP="00A26DB6">
      <w:pPr>
        <w:spacing w:line="360" w:lineRule="auto"/>
        <w:ind w:firstLine="700"/>
        <w:jc w:val="both"/>
        <w:rPr>
          <w:sz w:val="28"/>
          <w:szCs w:val="28"/>
          <w:lang w:val="uk-UA"/>
        </w:rPr>
      </w:pPr>
    </w:p>
    <w:p w:rsidR="00930A77" w:rsidRPr="007E4466" w:rsidRDefault="00930A77" w:rsidP="007E4466">
      <w:pPr>
        <w:spacing w:line="360" w:lineRule="auto"/>
        <w:ind w:firstLine="700"/>
        <w:jc w:val="center"/>
        <w:rPr>
          <w:b/>
          <w:sz w:val="28"/>
          <w:szCs w:val="28"/>
          <w:lang w:val="uk-UA"/>
        </w:rPr>
      </w:pPr>
      <w:r w:rsidRPr="007E4466">
        <w:rPr>
          <w:b/>
          <w:sz w:val="28"/>
          <w:szCs w:val="28"/>
          <w:lang w:val="uk-UA"/>
        </w:rPr>
        <w:t>Література.</w:t>
      </w:r>
    </w:p>
    <w:p w:rsidR="00930A77" w:rsidRDefault="00930A77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1. </w:t>
      </w:r>
      <w:r w:rsidR="00A4265B">
        <w:rPr>
          <w:sz w:val="28"/>
          <w:szCs w:val="28"/>
        </w:rPr>
        <w:t xml:space="preserve">Ямпольская Ц. А.  </w:t>
      </w:r>
      <w:r w:rsidR="00A4265B" w:rsidRPr="00095B6B">
        <w:rPr>
          <w:sz w:val="28"/>
          <w:szCs w:val="28"/>
        </w:rPr>
        <w:t>Общественные организации и развитие советской социалистической государственности</w:t>
      </w:r>
      <w:r w:rsidR="00A4265B">
        <w:rPr>
          <w:sz w:val="28"/>
          <w:szCs w:val="28"/>
        </w:rPr>
        <w:t xml:space="preserve"> / Ц. А.  Ямпольская. - </w:t>
      </w:r>
      <w:r w:rsidR="00A4265B" w:rsidRPr="00095B6B">
        <w:rPr>
          <w:sz w:val="28"/>
          <w:szCs w:val="28"/>
        </w:rPr>
        <w:t>М.</w:t>
      </w:r>
      <w:proofErr w:type="gramStart"/>
      <w:r w:rsidR="00A4265B">
        <w:rPr>
          <w:sz w:val="28"/>
          <w:szCs w:val="28"/>
        </w:rPr>
        <w:t xml:space="preserve"> :</w:t>
      </w:r>
      <w:proofErr w:type="gramEnd"/>
      <w:r w:rsidR="00A4265B">
        <w:rPr>
          <w:sz w:val="28"/>
          <w:szCs w:val="28"/>
        </w:rPr>
        <w:t xml:space="preserve"> Издательство «Юридическая литература»,</w:t>
      </w:r>
      <w:r w:rsidR="00A4265B">
        <w:rPr>
          <w:sz w:val="28"/>
          <w:szCs w:val="28"/>
          <w:lang w:val="uk-UA"/>
        </w:rPr>
        <w:t xml:space="preserve"> </w:t>
      </w:r>
      <w:r w:rsidR="00A4265B">
        <w:rPr>
          <w:sz w:val="28"/>
          <w:szCs w:val="28"/>
        </w:rPr>
        <w:t>1965. – 197 с.</w:t>
      </w:r>
    </w:p>
    <w:p w:rsidR="00A4265B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2. </w:t>
      </w:r>
      <w:r>
        <w:rPr>
          <w:sz w:val="28"/>
          <w:szCs w:val="28"/>
        </w:rPr>
        <w:t xml:space="preserve">Ямпольская Ц. А.  </w:t>
      </w:r>
      <w:r w:rsidRPr="00095B6B">
        <w:rPr>
          <w:sz w:val="28"/>
          <w:szCs w:val="28"/>
        </w:rPr>
        <w:t>Общественные организации в СССР. Некоторые политические и организационно-правовые аспекты</w:t>
      </w:r>
      <w:r>
        <w:rPr>
          <w:sz w:val="28"/>
          <w:szCs w:val="28"/>
        </w:rPr>
        <w:t xml:space="preserve"> / Ц. А.  Ямпольская. - </w:t>
      </w:r>
      <w:r w:rsidRPr="00095B6B">
        <w:rPr>
          <w:sz w:val="28"/>
          <w:szCs w:val="28"/>
        </w:rPr>
        <w:t>М.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Издательство «</w:t>
      </w:r>
      <w:r>
        <w:rPr>
          <w:sz w:val="28"/>
          <w:szCs w:val="28"/>
          <w:lang w:val="uk-UA"/>
        </w:rPr>
        <w:t>Наука</w:t>
      </w:r>
      <w:r>
        <w:rPr>
          <w:sz w:val="28"/>
          <w:szCs w:val="28"/>
        </w:rPr>
        <w:t>»</w:t>
      </w:r>
      <w:r w:rsidRPr="00095B6B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</w:rPr>
        <w:t>19</w:t>
      </w:r>
      <w:r>
        <w:rPr>
          <w:sz w:val="28"/>
          <w:szCs w:val="28"/>
          <w:lang w:val="uk-UA"/>
        </w:rPr>
        <w:t>72</w:t>
      </w:r>
      <w:r>
        <w:rPr>
          <w:sz w:val="28"/>
          <w:szCs w:val="28"/>
        </w:rPr>
        <w:t xml:space="preserve">. – </w:t>
      </w:r>
      <w:r>
        <w:rPr>
          <w:sz w:val="28"/>
          <w:szCs w:val="28"/>
          <w:lang w:val="uk-UA"/>
        </w:rPr>
        <w:t>216</w:t>
      </w:r>
      <w:r>
        <w:rPr>
          <w:sz w:val="28"/>
          <w:szCs w:val="28"/>
        </w:rPr>
        <w:t xml:space="preserve"> с.</w:t>
      </w:r>
    </w:p>
    <w:p w:rsidR="00A4265B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3. </w:t>
      </w:r>
      <w:r w:rsidRPr="005E1DB2">
        <w:rPr>
          <w:sz w:val="28"/>
          <w:szCs w:val="28"/>
        </w:rPr>
        <w:t>Общественные организации в политической системе. Аспекты взаимодействия с партией, государственными органами, трудовыми коллективами</w:t>
      </w:r>
      <w:r>
        <w:rPr>
          <w:sz w:val="28"/>
          <w:szCs w:val="28"/>
          <w:lang w:val="uk-UA"/>
        </w:rPr>
        <w:t xml:space="preserve"> / </w:t>
      </w:r>
      <w:proofErr w:type="spellStart"/>
      <w:r>
        <w:rPr>
          <w:sz w:val="28"/>
          <w:szCs w:val="28"/>
          <w:lang w:val="uk-UA"/>
        </w:rPr>
        <w:t>отв</w:t>
      </w:r>
      <w:proofErr w:type="spellEnd"/>
      <w:r>
        <w:rPr>
          <w:sz w:val="28"/>
          <w:szCs w:val="28"/>
          <w:lang w:val="uk-UA"/>
        </w:rPr>
        <w:t xml:space="preserve">. ред. Ц. А. </w:t>
      </w:r>
      <w:proofErr w:type="spellStart"/>
      <w:r>
        <w:rPr>
          <w:sz w:val="28"/>
          <w:szCs w:val="28"/>
          <w:lang w:val="uk-UA"/>
        </w:rPr>
        <w:t>Ямпольская</w:t>
      </w:r>
      <w:proofErr w:type="spellEnd"/>
      <w:r>
        <w:rPr>
          <w:sz w:val="28"/>
          <w:szCs w:val="28"/>
          <w:lang w:val="uk-UA"/>
        </w:rPr>
        <w:t xml:space="preserve">. - </w:t>
      </w:r>
      <w:r w:rsidRPr="005E1DB2">
        <w:rPr>
          <w:sz w:val="28"/>
          <w:szCs w:val="28"/>
        </w:rPr>
        <w:t>М.</w:t>
      </w:r>
      <w:proofErr w:type="gramStart"/>
      <w:r>
        <w:rPr>
          <w:sz w:val="28"/>
          <w:szCs w:val="28"/>
          <w:lang w:val="uk-UA"/>
        </w:rPr>
        <w:t xml:space="preserve"> :</w:t>
      </w:r>
      <w:proofErr w:type="gram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Издательство «</w:t>
      </w:r>
      <w:r>
        <w:rPr>
          <w:sz w:val="28"/>
          <w:szCs w:val="28"/>
          <w:lang w:val="uk-UA"/>
        </w:rPr>
        <w:t>Наука</w:t>
      </w:r>
      <w:r>
        <w:rPr>
          <w:sz w:val="28"/>
          <w:szCs w:val="28"/>
        </w:rPr>
        <w:t>»</w:t>
      </w:r>
      <w:r w:rsidRPr="00095B6B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 </w:t>
      </w:r>
      <w:r w:rsidRPr="005E1DB2">
        <w:rPr>
          <w:sz w:val="28"/>
          <w:szCs w:val="28"/>
        </w:rPr>
        <w:t>1984</w:t>
      </w:r>
      <w:r>
        <w:rPr>
          <w:sz w:val="28"/>
          <w:szCs w:val="28"/>
          <w:lang w:val="uk-UA"/>
        </w:rPr>
        <w:t>. – 272 с.</w:t>
      </w:r>
    </w:p>
    <w:p w:rsidR="00A4265B" w:rsidRPr="00A4265B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4. </w:t>
      </w:r>
      <w:r w:rsidRPr="005E1DB2">
        <w:rPr>
          <w:sz w:val="28"/>
          <w:szCs w:val="28"/>
          <w:lang w:val="uk-UA"/>
        </w:rPr>
        <w:t>Ващук</w:t>
      </w:r>
      <w:r w:rsidRPr="005E1DB2">
        <w:rPr>
          <w:sz w:val="28"/>
          <w:szCs w:val="28"/>
        </w:rPr>
        <w:t xml:space="preserve"> </w:t>
      </w:r>
      <w:r w:rsidRPr="005E1DB2">
        <w:rPr>
          <w:sz w:val="28"/>
          <w:szCs w:val="28"/>
          <w:lang w:val="uk-UA"/>
        </w:rPr>
        <w:t>О</w:t>
      </w:r>
      <w:r w:rsidRPr="005E1DB2">
        <w:rPr>
          <w:sz w:val="28"/>
          <w:szCs w:val="28"/>
        </w:rPr>
        <w:t xml:space="preserve">. </w:t>
      </w:r>
      <w:r w:rsidRPr="005E1DB2">
        <w:rPr>
          <w:sz w:val="28"/>
          <w:szCs w:val="28"/>
          <w:lang w:val="uk-UA"/>
        </w:rPr>
        <w:t>М</w:t>
      </w:r>
      <w:r w:rsidRPr="005E1DB2">
        <w:rPr>
          <w:sz w:val="28"/>
          <w:szCs w:val="28"/>
        </w:rPr>
        <w:t xml:space="preserve">. </w:t>
      </w:r>
      <w:r w:rsidRPr="005E1DB2">
        <w:rPr>
          <w:sz w:val="28"/>
          <w:szCs w:val="28"/>
          <w:lang w:val="uk-UA"/>
        </w:rPr>
        <w:t>Конституційно-правовий статус громадських організацій в Україні</w:t>
      </w:r>
      <w:r w:rsidRPr="005E1DB2"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 xml:space="preserve">дис. … кандидата </w:t>
      </w:r>
      <w:proofErr w:type="spellStart"/>
      <w:r>
        <w:rPr>
          <w:sz w:val="28"/>
          <w:szCs w:val="28"/>
          <w:lang w:val="uk-UA"/>
        </w:rPr>
        <w:t>юрид</w:t>
      </w:r>
      <w:proofErr w:type="spellEnd"/>
      <w:r>
        <w:rPr>
          <w:sz w:val="28"/>
          <w:szCs w:val="28"/>
          <w:lang w:val="uk-UA"/>
        </w:rPr>
        <w:t>. наук : 12. 00. 02 / Оксана Миколаївна Ващук</w:t>
      </w:r>
      <w:r w:rsidRPr="005E1DB2">
        <w:rPr>
          <w:sz w:val="28"/>
          <w:szCs w:val="28"/>
        </w:rPr>
        <w:t>. – К., 200</w:t>
      </w:r>
      <w:r w:rsidRPr="005E1DB2">
        <w:rPr>
          <w:sz w:val="28"/>
          <w:szCs w:val="28"/>
          <w:lang w:val="uk-UA"/>
        </w:rPr>
        <w:t>4</w:t>
      </w:r>
      <w:r w:rsidRPr="005E1DB2">
        <w:rPr>
          <w:sz w:val="28"/>
          <w:szCs w:val="28"/>
        </w:rPr>
        <w:t xml:space="preserve">. – </w:t>
      </w:r>
      <w:r w:rsidRPr="005E1DB2">
        <w:rPr>
          <w:sz w:val="28"/>
          <w:szCs w:val="28"/>
          <w:lang w:val="uk-UA"/>
        </w:rPr>
        <w:t>2</w:t>
      </w:r>
      <w:r w:rsidRPr="005E1DB2">
        <w:rPr>
          <w:sz w:val="28"/>
          <w:szCs w:val="28"/>
        </w:rPr>
        <w:t>0</w:t>
      </w:r>
      <w:r>
        <w:rPr>
          <w:sz w:val="28"/>
          <w:szCs w:val="28"/>
          <w:lang w:val="uk-UA"/>
        </w:rPr>
        <w:t>7</w:t>
      </w:r>
      <w:r w:rsidRPr="005E1DB2">
        <w:rPr>
          <w:sz w:val="28"/>
          <w:szCs w:val="28"/>
        </w:rPr>
        <w:t xml:space="preserve"> с.</w:t>
      </w:r>
    </w:p>
    <w:p w:rsidR="007E2D2F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5. </w:t>
      </w:r>
      <w:proofErr w:type="spellStart"/>
      <w:r w:rsidRPr="005E1DB2">
        <w:rPr>
          <w:sz w:val="28"/>
          <w:szCs w:val="28"/>
          <w:lang w:val="uk-UA"/>
        </w:rPr>
        <w:t>Додіна</w:t>
      </w:r>
      <w:proofErr w:type="spellEnd"/>
      <w:r w:rsidRPr="005E1DB2">
        <w:rPr>
          <w:sz w:val="28"/>
          <w:szCs w:val="28"/>
          <w:lang w:val="uk-UA"/>
        </w:rPr>
        <w:t xml:space="preserve"> Є. Є. Адміністративно-правовий статус громадських організацій в Україні</w:t>
      </w:r>
      <w:r>
        <w:rPr>
          <w:sz w:val="28"/>
          <w:szCs w:val="28"/>
          <w:lang w:val="uk-UA"/>
        </w:rPr>
        <w:t xml:space="preserve"> </w:t>
      </w:r>
      <w:r w:rsidRPr="005E1DB2"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 xml:space="preserve">дис. … кандидата </w:t>
      </w:r>
      <w:proofErr w:type="spellStart"/>
      <w:r>
        <w:rPr>
          <w:sz w:val="28"/>
          <w:szCs w:val="28"/>
          <w:lang w:val="uk-UA"/>
        </w:rPr>
        <w:t>юрид</w:t>
      </w:r>
      <w:proofErr w:type="spellEnd"/>
      <w:r>
        <w:rPr>
          <w:sz w:val="28"/>
          <w:szCs w:val="28"/>
          <w:lang w:val="uk-UA"/>
        </w:rPr>
        <w:t xml:space="preserve">. наук : </w:t>
      </w:r>
      <w:r w:rsidRPr="005E1DB2">
        <w:rPr>
          <w:sz w:val="28"/>
          <w:szCs w:val="28"/>
        </w:rPr>
        <w:t>12. 00. 0</w:t>
      </w:r>
      <w:r w:rsidRPr="005E1DB2">
        <w:rPr>
          <w:sz w:val="28"/>
          <w:szCs w:val="28"/>
          <w:lang w:val="uk-UA"/>
        </w:rPr>
        <w:t>7</w:t>
      </w:r>
      <w:r w:rsidRPr="005E1DB2">
        <w:rPr>
          <w:sz w:val="28"/>
          <w:szCs w:val="28"/>
        </w:rPr>
        <w:t xml:space="preserve"> / </w:t>
      </w:r>
      <w:r w:rsidRPr="005E1DB2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>вгенія</w:t>
      </w:r>
      <w:r w:rsidRPr="005E1DB2">
        <w:rPr>
          <w:sz w:val="28"/>
          <w:szCs w:val="28"/>
        </w:rPr>
        <w:t xml:space="preserve"> </w:t>
      </w:r>
      <w:r w:rsidRPr="005E1DB2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>вгенівна</w:t>
      </w:r>
      <w:r w:rsidRPr="005E1DB2">
        <w:rPr>
          <w:sz w:val="28"/>
          <w:szCs w:val="28"/>
        </w:rPr>
        <w:t xml:space="preserve"> </w:t>
      </w:r>
      <w:proofErr w:type="spellStart"/>
      <w:r w:rsidRPr="005E1DB2">
        <w:rPr>
          <w:sz w:val="28"/>
          <w:szCs w:val="28"/>
          <w:lang w:val="uk-UA"/>
        </w:rPr>
        <w:t>Доді</w:t>
      </w:r>
      <w:proofErr w:type="gramStart"/>
      <w:r w:rsidRPr="005E1DB2">
        <w:rPr>
          <w:sz w:val="28"/>
          <w:szCs w:val="28"/>
          <w:lang w:val="uk-UA"/>
        </w:rPr>
        <w:t>на</w:t>
      </w:r>
      <w:proofErr w:type="spellEnd"/>
      <w:proofErr w:type="gramEnd"/>
      <w:r w:rsidRPr="005E1DB2">
        <w:rPr>
          <w:sz w:val="28"/>
          <w:szCs w:val="28"/>
        </w:rPr>
        <w:t xml:space="preserve">. – </w:t>
      </w:r>
      <w:r w:rsidRPr="005E1DB2">
        <w:rPr>
          <w:sz w:val="28"/>
          <w:szCs w:val="28"/>
          <w:lang w:val="uk-UA"/>
        </w:rPr>
        <w:t>Одеса</w:t>
      </w:r>
      <w:r w:rsidRPr="005E1DB2">
        <w:rPr>
          <w:sz w:val="28"/>
          <w:szCs w:val="28"/>
        </w:rPr>
        <w:t>, 200</w:t>
      </w:r>
      <w:r w:rsidRPr="005E1DB2">
        <w:rPr>
          <w:sz w:val="28"/>
          <w:szCs w:val="28"/>
          <w:lang w:val="uk-UA"/>
        </w:rPr>
        <w:t>2</w:t>
      </w:r>
      <w:r w:rsidRPr="005E1DB2">
        <w:rPr>
          <w:sz w:val="28"/>
          <w:szCs w:val="28"/>
        </w:rPr>
        <w:t xml:space="preserve">. – </w:t>
      </w:r>
      <w:r w:rsidRPr="005E1DB2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74</w:t>
      </w:r>
      <w:r w:rsidRPr="005E1DB2">
        <w:rPr>
          <w:sz w:val="28"/>
          <w:szCs w:val="28"/>
        </w:rPr>
        <w:t xml:space="preserve"> с.</w:t>
      </w:r>
    </w:p>
    <w:p w:rsidR="00A4265B" w:rsidRPr="00A4265B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6. </w:t>
      </w:r>
      <w:proofErr w:type="spellStart"/>
      <w:r w:rsidRPr="005E1DB2">
        <w:rPr>
          <w:sz w:val="28"/>
          <w:szCs w:val="28"/>
          <w:lang w:val="uk-UA"/>
        </w:rPr>
        <w:t>Тинкован</w:t>
      </w:r>
      <w:proofErr w:type="spellEnd"/>
      <w:r w:rsidRPr="005E1DB2">
        <w:rPr>
          <w:sz w:val="28"/>
          <w:szCs w:val="28"/>
        </w:rPr>
        <w:t xml:space="preserve"> </w:t>
      </w:r>
      <w:r w:rsidRPr="005E1DB2">
        <w:rPr>
          <w:sz w:val="28"/>
          <w:szCs w:val="28"/>
          <w:lang w:val="uk-UA"/>
        </w:rPr>
        <w:t>О</w:t>
      </w:r>
      <w:r w:rsidRPr="005E1DB2">
        <w:rPr>
          <w:sz w:val="28"/>
          <w:szCs w:val="28"/>
        </w:rPr>
        <w:t xml:space="preserve">. </w:t>
      </w:r>
      <w:r w:rsidRPr="005E1DB2">
        <w:rPr>
          <w:sz w:val="28"/>
          <w:szCs w:val="28"/>
          <w:lang w:val="uk-UA"/>
        </w:rPr>
        <w:t>В</w:t>
      </w:r>
      <w:r w:rsidRPr="005E1DB2">
        <w:rPr>
          <w:sz w:val="28"/>
          <w:szCs w:val="28"/>
        </w:rPr>
        <w:t xml:space="preserve">. </w:t>
      </w:r>
      <w:r w:rsidRPr="005E1DB2">
        <w:rPr>
          <w:sz w:val="28"/>
          <w:szCs w:val="28"/>
          <w:lang w:val="uk-UA"/>
        </w:rPr>
        <w:t xml:space="preserve">Неурядові організації як суб’єкти вироблення державної політики </w:t>
      </w:r>
      <w:r w:rsidRPr="005E1DB2">
        <w:rPr>
          <w:sz w:val="28"/>
          <w:szCs w:val="28"/>
        </w:rPr>
        <w:t xml:space="preserve">: </w:t>
      </w:r>
      <w:r w:rsidRPr="005E1DB2">
        <w:rPr>
          <w:sz w:val="28"/>
          <w:szCs w:val="28"/>
          <w:lang w:val="uk-UA"/>
        </w:rPr>
        <w:t xml:space="preserve">дис. … кандидата наук з державного управління : </w:t>
      </w:r>
      <w:r w:rsidRPr="005E1DB2">
        <w:rPr>
          <w:sz w:val="28"/>
          <w:szCs w:val="28"/>
        </w:rPr>
        <w:t>25.</w:t>
      </w:r>
      <w:r w:rsidRPr="005E1DB2">
        <w:rPr>
          <w:sz w:val="28"/>
          <w:szCs w:val="28"/>
          <w:lang w:val="uk-UA"/>
        </w:rPr>
        <w:t xml:space="preserve"> </w:t>
      </w:r>
      <w:r w:rsidRPr="005E1DB2">
        <w:rPr>
          <w:sz w:val="28"/>
          <w:szCs w:val="28"/>
        </w:rPr>
        <w:t>00.</w:t>
      </w:r>
      <w:r w:rsidRPr="005E1DB2">
        <w:rPr>
          <w:sz w:val="28"/>
          <w:szCs w:val="28"/>
          <w:lang w:val="uk-UA"/>
        </w:rPr>
        <w:t xml:space="preserve"> </w:t>
      </w:r>
      <w:r w:rsidRPr="005E1DB2">
        <w:rPr>
          <w:sz w:val="28"/>
          <w:szCs w:val="28"/>
        </w:rPr>
        <w:t>01</w:t>
      </w:r>
      <w:r w:rsidRPr="005E1DB2">
        <w:rPr>
          <w:sz w:val="28"/>
          <w:szCs w:val="28"/>
          <w:lang w:val="uk-UA"/>
        </w:rPr>
        <w:t xml:space="preserve"> </w:t>
      </w:r>
      <w:r w:rsidRPr="005E1DB2">
        <w:rPr>
          <w:sz w:val="28"/>
          <w:szCs w:val="28"/>
        </w:rPr>
        <w:t xml:space="preserve"> / </w:t>
      </w:r>
      <w:r w:rsidRPr="005E1DB2">
        <w:rPr>
          <w:sz w:val="28"/>
          <w:szCs w:val="28"/>
          <w:lang w:val="uk-UA"/>
        </w:rPr>
        <w:t xml:space="preserve">Оксана Валеріївна </w:t>
      </w:r>
      <w:proofErr w:type="spellStart"/>
      <w:r w:rsidRPr="005E1DB2">
        <w:rPr>
          <w:sz w:val="28"/>
          <w:szCs w:val="28"/>
          <w:lang w:val="uk-UA"/>
        </w:rPr>
        <w:t>Тинкован</w:t>
      </w:r>
      <w:proofErr w:type="spellEnd"/>
      <w:r w:rsidRPr="005E1DB2">
        <w:rPr>
          <w:sz w:val="28"/>
          <w:szCs w:val="28"/>
        </w:rPr>
        <w:t xml:space="preserve">. – </w:t>
      </w:r>
      <w:r w:rsidRPr="005E1DB2">
        <w:rPr>
          <w:sz w:val="28"/>
          <w:szCs w:val="28"/>
          <w:lang w:val="uk-UA"/>
        </w:rPr>
        <w:t>Дніпропетровськ</w:t>
      </w:r>
      <w:r w:rsidRPr="005E1DB2">
        <w:rPr>
          <w:sz w:val="28"/>
          <w:szCs w:val="28"/>
        </w:rPr>
        <w:t>, 200</w:t>
      </w:r>
      <w:r w:rsidRPr="005E1DB2">
        <w:rPr>
          <w:sz w:val="28"/>
          <w:szCs w:val="28"/>
          <w:lang w:val="uk-UA"/>
        </w:rPr>
        <w:t>7</w:t>
      </w:r>
      <w:r w:rsidRPr="005E1DB2">
        <w:rPr>
          <w:sz w:val="28"/>
          <w:szCs w:val="28"/>
        </w:rPr>
        <w:t xml:space="preserve">. – </w:t>
      </w:r>
      <w:r w:rsidRPr="005E1DB2">
        <w:rPr>
          <w:sz w:val="28"/>
          <w:szCs w:val="28"/>
          <w:lang w:val="uk-UA"/>
        </w:rPr>
        <w:t>213</w:t>
      </w:r>
      <w:r w:rsidRPr="005E1DB2">
        <w:rPr>
          <w:sz w:val="28"/>
          <w:szCs w:val="28"/>
        </w:rPr>
        <w:t xml:space="preserve"> с.</w:t>
      </w:r>
    </w:p>
    <w:p w:rsidR="007E2D2F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  <w:t xml:space="preserve">7. </w:t>
      </w:r>
      <w:r w:rsidRPr="005E1DB2">
        <w:rPr>
          <w:sz w:val="28"/>
          <w:szCs w:val="28"/>
          <w:lang w:val="uk-UA"/>
        </w:rPr>
        <w:t xml:space="preserve">Орлов А. В. </w:t>
      </w:r>
      <w:proofErr w:type="spellStart"/>
      <w:r w:rsidRPr="005E1DB2">
        <w:rPr>
          <w:sz w:val="28"/>
          <w:szCs w:val="28"/>
          <w:lang w:val="uk-UA"/>
        </w:rPr>
        <w:t>Правовое</w:t>
      </w:r>
      <w:proofErr w:type="spellEnd"/>
      <w:r w:rsidRPr="005E1DB2">
        <w:rPr>
          <w:sz w:val="28"/>
          <w:szCs w:val="28"/>
          <w:lang w:val="uk-UA"/>
        </w:rPr>
        <w:t xml:space="preserve"> </w:t>
      </w:r>
      <w:proofErr w:type="spellStart"/>
      <w:r w:rsidRPr="005E1DB2">
        <w:rPr>
          <w:sz w:val="28"/>
          <w:szCs w:val="28"/>
          <w:lang w:val="uk-UA"/>
        </w:rPr>
        <w:t>положение</w:t>
      </w:r>
      <w:proofErr w:type="spellEnd"/>
      <w:r w:rsidRPr="005E1DB2">
        <w:rPr>
          <w:sz w:val="28"/>
          <w:szCs w:val="28"/>
          <w:lang w:val="uk-UA"/>
        </w:rPr>
        <w:t xml:space="preserve"> </w:t>
      </w:r>
      <w:proofErr w:type="spellStart"/>
      <w:r w:rsidRPr="005E1DB2">
        <w:rPr>
          <w:sz w:val="28"/>
          <w:szCs w:val="28"/>
          <w:lang w:val="uk-UA"/>
        </w:rPr>
        <w:t>общественных</w:t>
      </w:r>
      <w:proofErr w:type="spellEnd"/>
      <w:r w:rsidRPr="005E1DB2">
        <w:rPr>
          <w:sz w:val="28"/>
          <w:szCs w:val="28"/>
          <w:lang w:val="uk-UA"/>
        </w:rPr>
        <w:t xml:space="preserve"> </w:t>
      </w:r>
      <w:proofErr w:type="spellStart"/>
      <w:r w:rsidRPr="005E1DB2">
        <w:rPr>
          <w:sz w:val="28"/>
          <w:szCs w:val="28"/>
          <w:lang w:val="uk-UA"/>
        </w:rPr>
        <w:t>объединений</w:t>
      </w:r>
      <w:proofErr w:type="spellEnd"/>
      <w:r w:rsidRPr="005E1DB2">
        <w:rPr>
          <w:sz w:val="28"/>
          <w:szCs w:val="28"/>
          <w:lang w:val="uk-UA"/>
        </w:rPr>
        <w:t xml:space="preserve"> в </w:t>
      </w:r>
      <w:proofErr w:type="spellStart"/>
      <w:r w:rsidRPr="005E1DB2">
        <w:rPr>
          <w:sz w:val="28"/>
          <w:szCs w:val="28"/>
          <w:lang w:val="uk-UA"/>
        </w:rPr>
        <w:t>Российской</w:t>
      </w:r>
      <w:proofErr w:type="spellEnd"/>
      <w:r w:rsidRPr="005E1DB2">
        <w:rPr>
          <w:sz w:val="28"/>
          <w:szCs w:val="28"/>
          <w:lang w:val="uk-UA"/>
        </w:rPr>
        <w:t xml:space="preserve"> </w:t>
      </w:r>
      <w:proofErr w:type="spellStart"/>
      <w:r w:rsidRPr="005E1DB2">
        <w:rPr>
          <w:sz w:val="28"/>
          <w:szCs w:val="28"/>
          <w:lang w:val="uk-UA"/>
        </w:rPr>
        <w:t>Федерации</w:t>
      </w:r>
      <w:proofErr w:type="spellEnd"/>
      <w:r w:rsidRPr="005E1DB2">
        <w:rPr>
          <w:sz w:val="28"/>
          <w:szCs w:val="28"/>
          <w:lang w:val="uk-UA"/>
        </w:rPr>
        <w:t xml:space="preserve"> : </w:t>
      </w:r>
      <w:proofErr w:type="spellStart"/>
      <w:r w:rsidRPr="005E1DB2">
        <w:rPr>
          <w:sz w:val="28"/>
          <w:szCs w:val="28"/>
        </w:rPr>
        <w:t>дис</w:t>
      </w:r>
      <w:proofErr w:type="spellEnd"/>
      <w:r w:rsidRPr="005E1DB2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…</w:t>
      </w:r>
      <w:r w:rsidRPr="005E1DB2">
        <w:rPr>
          <w:sz w:val="28"/>
          <w:szCs w:val="28"/>
        </w:rPr>
        <w:t xml:space="preserve"> кандидата юр. наук: 12. 00. 02  /</w:t>
      </w:r>
      <w:r w:rsidRPr="005E1DB2">
        <w:rPr>
          <w:sz w:val="28"/>
          <w:szCs w:val="28"/>
          <w:lang w:val="uk-UA"/>
        </w:rPr>
        <w:t xml:space="preserve"> А</w:t>
      </w:r>
      <w:r>
        <w:rPr>
          <w:sz w:val="28"/>
          <w:szCs w:val="28"/>
          <w:lang w:val="uk-UA"/>
        </w:rPr>
        <w:t xml:space="preserve">ртем </w:t>
      </w:r>
      <w:proofErr w:type="spellStart"/>
      <w:r>
        <w:rPr>
          <w:sz w:val="28"/>
          <w:szCs w:val="28"/>
          <w:lang w:val="uk-UA"/>
        </w:rPr>
        <w:t>Викторович</w:t>
      </w:r>
      <w:proofErr w:type="spellEnd"/>
      <w:r w:rsidRPr="005E1DB2">
        <w:rPr>
          <w:sz w:val="28"/>
          <w:szCs w:val="28"/>
          <w:lang w:val="uk-UA"/>
        </w:rPr>
        <w:t xml:space="preserve"> Орлов</w:t>
      </w:r>
      <w:r w:rsidRPr="005E1DB2">
        <w:rPr>
          <w:sz w:val="28"/>
          <w:szCs w:val="28"/>
        </w:rPr>
        <w:t xml:space="preserve">. – </w:t>
      </w:r>
      <w:r w:rsidRPr="005E1DB2">
        <w:rPr>
          <w:sz w:val="28"/>
          <w:szCs w:val="28"/>
          <w:lang w:val="uk-UA"/>
        </w:rPr>
        <w:t>М.</w:t>
      </w:r>
      <w:r w:rsidRPr="005E1DB2">
        <w:rPr>
          <w:sz w:val="28"/>
          <w:szCs w:val="28"/>
        </w:rPr>
        <w:t>, 2004. – 2</w:t>
      </w:r>
      <w:r>
        <w:rPr>
          <w:sz w:val="28"/>
          <w:szCs w:val="28"/>
          <w:lang w:val="uk-UA"/>
        </w:rPr>
        <w:t>25</w:t>
      </w:r>
      <w:r w:rsidRPr="005E1DB2">
        <w:rPr>
          <w:sz w:val="28"/>
          <w:szCs w:val="28"/>
        </w:rPr>
        <w:t xml:space="preserve"> с.</w:t>
      </w:r>
    </w:p>
    <w:p w:rsidR="00A4265B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8. </w:t>
      </w:r>
      <w:r w:rsidRPr="005E1DB2">
        <w:rPr>
          <w:sz w:val="28"/>
          <w:szCs w:val="28"/>
        </w:rPr>
        <w:t>Кожевников О. А. Право некоммерческих организаций в Российской Федерации (конституционно-правовое исследование)</w:t>
      </w:r>
      <w:proofErr w:type="gramStart"/>
      <w:r w:rsidRPr="005E1DB2">
        <w:rPr>
          <w:sz w:val="28"/>
          <w:szCs w:val="28"/>
        </w:rPr>
        <w:t xml:space="preserve"> :</w:t>
      </w:r>
      <w:proofErr w:type="gramEnd"/>
      <w:r w:rsidRPr="005E1DB2">
        <w:rPr>
          <w:sz w:val="28"/>
          <w:szCs w:val="28"/>
        </w:rPr>
        <w:t xml:space="preserve"> </w:t>
      </w:r>
      <w:proofErr w:type="spellStart"/>
      <w:r w:rsidRPr="005E1DB2">
        <w:rPr>
          <w:sz w:val="28"/>
          <w:szCs w:val="28"/>
        </w:rPr>
        <w:t>дис</w:t>
      </w:r>
      <w:proofErr w:type="spellEnd"/>
      <w:r>
        <w:rPr>
          <w:sz w:val="28"/>
          <w:szCs w:val="28"/>
          <w:lang w:val="uk-UA"/>
        </w:rPr>
        <w:t>с</w:t>
      </w:r>
      <w:r w:rsidRPr="005E1DB2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…</w:t>
      </w:r>
      <w:r w:rsidRPr="005E1DB2">
        <w:rPr>
          <w:sz w:val="28"/>
          <w:szCs w:val="28"/>
        </w:rPr>
        <w:t xml:space="preserve"> доктора юр. наук: 12. 00. 02  / </w:t>
      </w:r>
      <w:r w:rsidRPr="005E1DB2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лег </w:t>
      </w:r>
      <w:proofErr w:type="spellStart"/>
      <w:r>
        <w:rPr>
          <w:sz w:val="28"/>
          <w:szCs w:val="28"/>
          <w:lang w:val="uk-UA"/>
        </w:rPr>
        <w:t>Александрович</w:t>
      </w:r>
      <w:proofErr w:type="spellEnd"/>
      <w:r w:rsidRPr="005E1DB2">
        <w:rPr>
          <w:sz w:val="28"/>
          <w:szCs w:val="28"/>
          <w:lang w:val="uk-UA"/>
        </w:rPr>
        <w:t xml:space="preserve"> Кожевников</w:t>
      </w:r>
      <w:r w:rsidRPr="005E1DB2">
        <w:rPr>
          <w:sz w:val="28"/>
          <w:szCs w:val="28"/>
        </w:rPr>
        <w:t xml:space="preserve">. – </w:t>
      </w:r>
      <w:proofErr w:type="spellStart"/>
      <w:r w:rsidRPr="005E1DB2">
        <w:rPr>
          <w:sz w:val="28"/>
          <w:szCs w:val="28"/>
          <w:lang w:val="uk-UA"/>
        </w:rPr>
        <w:t>Екатеринбург</w:t>
      </w:r>
      <w:proofErr w:type="spellEnd"/>
      <w:r w:rsidRPr="005E1DB2">
        <w:rPr>
          <w:sz w:val="28"/>
          <w:szCs w:val="28"/>
        </w:rPr>
        <w:t xml:space="preserve">, 2008. – </w:t>
      </w:r>
      <w:r>
        <w:rPr>
          <w:sz w:val="28"/>
          <w:szCs w:val="28"/>
          <w:lang w:val="uk-UA"/>
        </w:rPr>
        <w:t>346</w:t>
      </w:r>
      <w:r w:rsidRPr="005E1DB2">
        <w:rPr>
          <w:sz w:val="28"/>
          <w:szCs w:val="28"/>
        </w:rPr>
        <w:t xml:space="preserve"> с.</w:t>
      </w:r>
    </w:p>
    <w:p w:rsidR="00A4265B" w:rsidRPr="00A4265B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9. Про забезпечення участі громадськості у формуванні та реалізації державної політики : Постанова Кабінету Міністрів України від 3 листопада 2010 р. // Офіційний вісник України. – 2010. - № 84. – Ст. 2945.</w:t>
      </w:r>
    </w:p>
    <w:p w:rsidR="00A4265B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10. </w:t>
      </w:r>
      <w:r w:rsidRPr="000A51CB">
        <w:rPr>
          <w:sz w:val="28"/>
          <w:szCs w:val="28"/>
          <w:lang w:val="uk-UA"/>
        </w:rPr>
        <w:t xml:space="preserve">Про соціальні послуги </w:t>
      </w:r>
      <w:r>
        <w:rPr>
          <w:sz w:val="28"/>
          <w:szCs w:val="28"/>
          <w:lang w:val="uk-UA"/>
        </w:rPr>
        <w:t xml:space="preserve">: </w:t>
      </w:r>
      <w:r w:rsidRPr="000A51CB">
        <w:rPr>
          <w:sz w:val="28"/>
          <w:szCs w:val="28"/>
          <w:lang w:val="uk-UA"/>
        </w:rPr>
        <w:t>Закон України від 19 червня 2003 р. // Відомості Верховної Ради України. – 2003. – № 45. – Ст. 358.</w:t>
      </w:r>
    </w:p>
    <w:p w:rsidR="00A4265B" w:rsidRPr="00A4265B" w:rsidRDefault="00A4265B" w:rsidP="00930A77">
      <w:pPr>
        <w:spacing w:line="360" w:lineRule="auto"/>
        <w:jc w:val="both"/>
        <w:rPr>
          <w:sz w:val="28"/>
          <w:szCs w:val="28"/>
          <w:lang w:val="uk-UA"/>
        </w:rPr>
      </w:pPr>
    </w:p>
    <w:p w:rsidR="007E4466" w:rsidRDefault="007E2D2F" w:rsidP="007E4466">
      <w:pPr>
        <w:pStyle w:val="a9"/>
        <w:ind w:left="0" w:firstLine="567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Волкова</w:t>
      </w:r>
      <w:r w:rsidR="007E4466" w:rsidRPr="00DB314B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Д</w:t>
      </w:r>
      <w:r w:rsidR="007E4466" w:rsidRPr="00DB314B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 xml:space="preserve"> Є</w:t>
      </w:r>
      <w:r w:rsidR="007E4466" w:rsidRPr="00DB314B"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uk-UA"/>
        </w:rPr>
        <w:t xml:space="preserve">Громадські організації в СРСР : доктринальні дослідження </w:t>
      </w:r>
      <w:r w:rsidR="00FD09A0">
        <w:rPr>
          <w:b/>
          <w:sz w:val="28"/>
          <w:szCs w:val="28"/>
          <w:lang w:val="uk-UA"/>
        </w:rPr>
        <w:t xml:space="preserve">Ц. А. </w:t>
      </w:r>
      <w:proofErr w:type="spellStart"/>
      <w:r>
        <w:rPr>
          <w:b/>
          <w:sz w:val="28"/>
          <w:szCs w:val="28"/>
          <w:lang w:val="uk-UA"/>
        </w:rPr>
        <w:t>Ямпольської</w:t>
      </w:r>
      <w:proofErr w:type="spellEnd"/>
      <w:r w:rsidR="007E4466" w:rsidRPr="00DB314B">
        <w:rPr>
          <w:b/>
          <w:sz w:val="28"/>
          <w:szCs w:val="28"/>
          <w:lang w:val="uk-UA"/>
        </w:rPr>
        <w:t>.</w:t>
      </w:r>
    </w:p>
    <w:p w:rsidR="007E4466" w:rsidRPr="00DB314B" w:rsidRDefault="007E4466" w:rsidP="007E4466">
      <w:pPr>
        <w:pStyle w:val="a9"/>
        <w:ind w:left="0" w:firstLine="567"/>
        <w:jc w:val="both"/>
        <w:rPr>
          <w:sz w:val="28"/>
          <w:szCs w:val="28"/>
          <w:lang w:val="uk-UA"/>
        </w:rPr>
      </w:pPr>
      <w:r w:rsidRPr="00DB314B">
        <w:rPr>
          <w:b/>
          <w:sz w:val="28"/>
          <w:szCs w:val="28"/>
          <w:lang w:val="uk-UA"/>
        </w:rPr>
        <w:t>Анотація.</w:t>
      </w:r>
      <w:r w:rsidRPr="00DB314B">
        <w:rPr>
          <w:sz w:val="28"/>
          <w:szCs w:val="28"/>
          <w:lang w:val="uk-UA"/>
        </w:rPr>
        <w:t xml:space="preserve"> </w:t>
      </w:r>
      <w:r w:rsidR="007E2D2F">
        <w:rPr>
          <w:sz w:val="28"/>
          <w:szCs w:val="28"/>
          <w:lang w:val="uk-UA"/>
        </w:rPr>
        <w:t xml:space="preserve">Уперше після проголошення незалежності України у дослідженні конституційно-правового спрямування проаналізовано праці видатного фахівця з питання утворення і функціонування громадських організацій в СРСР – доктора юридичних наук, професора, заслуженого діяча науки РРФСР Цецилії Абрамівни </w:t>
      </w:r>
      <w:proofErr w:type="spellStart"/>
      <w:r w:rsidR="007E2D2F">
        <w:rPr>
          <w:sz w:val="28"/>
          <w:szCs w:val="28"/>
          <w:lang w:val="uk-UA"/>
        </w:rPr>
        <w:t>Ямпольської</w:t>
      </w:r>
      <w:proofErr w:type="spellEnd"/>
      <w:r w:rsidR="007E2D2F">
        <w:rPr>
          <w:sz w:val="28"/>
          <w:szCs w:val="28"/>
          <w:lang w:val="uk-UA"/>
        </w:rPr>
        <w:t>. На підставі комплексного дослідження виявлено ті положення, використання яких є перспективним у сучасній українській науці конституційного права.</w:t>
      </w:r>
    </w:p>
    <w:p w:rsidR="007E4466" w:rsidRDefault="007E4466" w:rsidP="007E4466">
      <w:pPr>
        <w:pStyle w:val="a9"/>
        <w:ind w:left="0" w:firstLine="567"/>
        <w:jc w:val="both"/>
        <w:rPr>
          <w:sz w:val="28"/>
          <w:szCs w:val="28"/>
          <w:lang w:val="uk-UA"/>
        </w:rPr>
      </w:pPr>
      <w:r w:rsidRPr="00DB314B">
        <w:rPr>
          <w:b/>
          <w:sz w:val="28"/>
          <w:szCs w:val="28"/>
          <w:lang w:val="uk-UA"/>
        </w:rPr>
        <w:t xml:space="preserve">Ключові слова: </w:t>
      </w:r>
      <w:r w:rsidR="007E2D2F">
        <w:rPr>
          <w:sz w:val="28"/>
          <w:szCs w:val="28"/>
          <w:lang w:val="uk-UA"/>
        </w:rPr>
        <w:t>громадські об’єднання, громадські організації, свобода асоціацій</w:t>
      </w:r>
      <w:r w:rsidRPr="00DB314B">
        <w:rPr>
          <w:sz w:val="28"/>
          <w:szCs w:val="28"/>
          <w:lang w:val="uk-UA"/>
        </w:rPr>
        <w:t>.</w:t>
      </w:r>
    </w:p>
    <w:p w:rsidR="007E4466" w:rsidRDefault="007E4466" w:rsidP="007E4466">
      <w:pPr>
        <w:pStyle w:val="a9"/>
        <w:ind w:left="0" w:firstLine="567"/>
        <w:jc w:val="both"/>
        <w:rPr>
          <w:sz w:val="28"/>
          <w:szCs w:val="28"/>
          <w:lang w:val="uk-UA"/>
        </w:rPr>
      </w:pPr>
    </w:p>
    <w:p w:rsidR="007E4466" w:rsidRPr="00212DEC" w:rsidRDefault="007E2D2F" w:rsidP="007E4466">
      <w:pPr>
        <w:pStyle w:val="a9"/>
        <w:ind w:left="0" w:firstLine="709"/>
        <w:jc w:val="both"/>
        <w:rPr>
          <w:b/>
          <w:sz w:val="28"/>
          <w:szCs w:val="28"/>
        </w:rPr>
      </w:pPr>
      <w:r w:rsidRPr="00B243D9">
        <w:rPr>
          <w:b/>
          <w:sz w:val="28"/>
          <w:szCs w:val="28"/>
        </w:rPr>
        <w:t xml:space="preserve">Волкова Д. Е. Общественные организации в СССР: </w:t>
      </w:r>
      <w:r w:rsidRPr="00212DEC">
        <w:rPr>
          <w:b/>
          <w:sz w:val="28"/>
          <w:szCs w:val="28"/>
        </w:rPr>
        <w:t xml:space="preserve">доктринальные исследования </w:t>
      </w:r>
      <w:r w:rsidR="00FD09A0">
        <w:rPr>
          <w:b/>
          <w:sz w:val="28"/>
          <w:szCs w:val="28"/>
        </w:rPr>
        <w:t xml:space="preserve">Ц. А. </w:t>
      </w:r>
      <w:r w:rsidRPr="00212DEC">
        <w:rPr>
          <w:rStyle w:val="hps"/>
          <w:b/>
          <w:sz w:val="28"/>
          <w:szCs w:val="28"/>
          <w:lang w:val="uk-UA"/>
        </w:rPr>
        <w:t xml:space="preserve"> </w:t>
      </w:r>
      <w:r w:rsidRPr="00212DEC">
        <w:rPr>
          <w:rStyle w:val="hps"/>
          <w:b/>
          <w:sz w:val="28"/>
          <w:szCs w:val="28"/>
        </w:rPr>
        <w:t>Ямпольской.</w:t>
      </w:r>
    </w:p>
    <w:p w:rsidR="007E4466" w:rsidRPr="00212DEC" w:rsidRDefault="007E4466" w:rsidP="007E4466">
      <w:pPr>
        <w:pStyle w:val="a9"/>
        <w:ind w:left="0" w:firstLine="709"/>
        <w:jc w:val="both"/>
        <w:rPr>
          <w:sz w:val="28"/>
          <w:szCs w:val="28"/>
          <w:lang w:val="uk-UA"/>
        </w:rPr>
      </w:pPr>
      <w:r w:rsidRPr="00212DEC">
        <w:rPr>
          <w:rStyle w:val="hps"/>
          <w:b/>
          <w:sz w:val="28"/>
          <w:szCs w:val="28"/>
        </w:rPr>
        <w:t>Аннотация</w:t>
      </w:r>
      <w:r w:rsidRPr="00212DEC">
        <w:rPr>
          <w:b/>
          <w:sz w:val="28"/>
          <w:szCs w:val="28"/>
        </w:rPr>
        <w:t>.</w:t>
      </w:r>
      <w:r w:rsidRPr="00212DEC">
        <w:rPr>
          <w:sz w:val="28"/>
          <w:szCs w:val="28"/>
        </w:rPr>
        <w:t xml:space="preserve"> </w:t>
      </w:r>
      <w:r w:rsidR="007E2D2F" w:rsidRPr="00212DEC">
        <w:rPr>
          <w:sz w:val="28"/>
          <w:szCs w:val="28"/>
        </w:rPr>
        <w:t xml:space="preserve">Впервые после провозглашения независимости Украины в исследовании конституционно - правового направления проанализированы труды выдающегося специалиста по вопросу создания и функционирования общественных организаций в СССР - доктора юридических наук, профессора, заслуженного деятеля науки РСФСР </w:t>
      </w:r>
      <w:proofErr w:type="spellStart"/>
      <w:r w:rsidR="007E2D2F" w:rsidRPr="00212DEC">
        <w:rPr>
          <w:sz w:val="28"/>
          <w:szCs w:val="28"/>
        </w:rPr>
        <w:t>Цецилии</w:t>
      </w:r>
      <w:proofErr w:type="spellEnd"/>
      <w:r w:rsidR="007E2D2F" w:rsidRPr="00212DEC">
        <w:rPr>
          <w:sz w:val="28"/>
          <w:szCs w:val="28"/>
        </w:rPr>
        <w:t xml:space="preserve"> Абрамовны Ямпольской. На основании комплексного исследования выявлено те положения, использование которых является перспективным в современной украинской науке конституционного права.</w:t>
      </w:r>
    </w:p>
    <w:p w:rsidR="007E4466" w:rsidRPr="00212DEC" w:rsidRDefault="007E4466" w:rsidP="007E4466">
      <w:pPr>
        <w:pStyle w:val="a9"/>
        <w:ind w:left="0" w:firstLine="709"/>
        <w:jc w:val="both"/>
        <w:rPr>
          <w:sz w:val="28"/>
          <w:szCs w:val="28"/>
          <w:lang w:val="uk-UA"/>
        </w:rPr>
      </w:pPr>
      <w:r w:rsidRPr="00212DEC">
        <w:rPr>
          <w:rStyle w:val="hps"/>
          <w:b/>
          <w:sz w:val="28"/>
          <w:szCs w:val="28"/>
        </w:rPr>
        <w:t>Ключевые слова</w:t>
      </w:r>
      <w:r w:rsidRPr="00212DEC">
        <w:rPr>
          <w:sz w:val="28"/>
          <w:szCs w:val="28"/>
        </w:rPr>
        <w:t xml:space="preserve">: </w:t>
      </w:r>
      <w:r w:rsidR="007E2D2F" w:rsidRPr="00212DEC">
        <w:rPr>
          <w:sz w:val="28"/>
          <w:szCs w:val="28"/>
        </w:rPr>
        <w:t>общественные объединения, общественные организации, свобода ассоциаций.</w:t>
      </w:r>
    </w:p>
    <w:p w:rsidR="0003218B" w:rsidRPr="00212DEC" w:rsidRDefault="0003218B" w:rsidP="007E4466">
      <w:pPr>
        <w:ind w:firstLine="709"/>
        <w:jc w:val="both"/>
        <w:rPr>
          <w:sz w:val="28"/>
          <w:szCs w:val="28"/>
          <w:lang w:val="uk-UA"/>
        </w:rPr>
      </w:pPr>
    </w:p>
    <w:p w:rsidR="00212DEC" w:rsidRPr="00212DEC" w:rsidRDefault="00212DEC" w:rsidP="007E4466">
      <w:pPr>
        <w:ind w:firstLine="709"/>
        <w:jc w:val="both"/>
        <w:rPr>
          <w:rStyle w:val="hps"/>
          <w:b/>
          <w:sz w:val="28"/>
          <w:szCs w:val="28"/>
          <w:lang w:val="en-US"/>
        </w:rPr>
      </w:pPr>
      <w:proofErr w:type="spellStart"/>
      <w:r w:rsidRPr="00F53D5F">
        <w:rPr>
          <w:b/>
          <w:sz w:val="28"/>
          <w:szCs w:val="28"/>
          <w:lang w:val="en-US"/>
        </w:rPr>
        <w:lastRenderedPageBreak/>
        <w:t>Volkova</w:t>
      </w:r>
      <w:proofErr w:type="spellEnd"/>
      <w:r w:rsidRPr="00F53D5F">
        <w:rPr>
          <w:b/>
          <w:sz w:val="28"/>
          <w:szCs w:val="28"/>
          <w:lang w:val="en-US"/>
        </w:rPr>
        <w:t xml:space="preserve"> D. E.</w:t>
      </w:r>
      <w:r w:rsidRPr="00212DEC">
        <w:rPr>
          <w:b/>
          <w:sz w:val="28"/>
          <w:szCs w:val="28"/>
          <w:lang w:val="en-US"/>
        </w:rPr>
        <w:t xml:space="preserve"> Non-</w:t>
      </w:r>
      <w:r w:rsidRPr="00F53D5F">
        <w:rPr>
          <w:b/>
          <w:sz w:val="28"/>
          <w:szCs w:val="28"/>
          <w:lang w:val="en-US"/>
        </w:rPr>
        <w:t xml:space="preserve">governmental organizations in the USSR: the doctrinal studies of </w:t>
      </w:r>
      <w:proofErr w:type="spellStart"/>
      <w:r w:rsidRPr="00F53D5F">
        <w:rPr>
          <w:b/>
          <w:sz w:val="28"/>
          <w:szCs w:val="28"/>
          <w:lang w:val="en-US"/>
        </w:rPr>
        <w:t>Z.A.Yampolskaya</w:t>
      </w:r>
      <w:proofErr w:type="spellEnd"/>
      <w:r w:rsidRPr="00F53D5F">
        <w:rPr>
          <w:b/>
          <w:sz w:val="28"/>
          <w:szCs w:val="28"/>
          <w:lang w:val="en-US"/>
        </w:rPr>
        <w:t>.</w:t>
      </w:r>
    </w:p>
    <w:p w:rsidR="007E4466" w:rsidRPr="00212DEC" w:rsidRDefault="007E4466" w:rsidP="007E4466">
      <w:pPr>
        <w:ind w:firstLine="709"/>
        <w:jc w:val="both"/>
        <w:rPr>
          <w:sz w:val="28"/>
          <w:szCs w:val="28"/>
          <w:lang w:val="en-US"/>
        </w:rPr>
      </w:pPr>
      <w:proofErr w:type="gramStart"/>
      <w:r w:rsidRPr="00212DEC">
        <w:rPr>
          <w:b/>
          <w:sz w:val="28"/>
          <w:szCs w:val="28"/>
          <w:lang w:val="en-US"/>
        </w:rPr>
        <w:t>Summary</w:t>
      </w:r>
      <w:r w:rsidRPr="00212DEC">
        <w:rPr>
          <w:rStyle w:val="hps"/>
          <w:sz w:val="28"/>
          <w:szCs w:val="28"/>
          <w:lang w:val="en-US"/>
        </w:rPr>
        <w:t>.</w:t>
      </w:r>
      <w:proofErr w:type="gramEnd"/>
      <w:r w:rsidRPr="00212DEC">
        <w:rPr>
          <w:sz w:val="28"/>
          <w:szCs w:val="28"/>
          <w:lang w:val="en-US"/>
        </w:rPr>
        <w:t xml:space="preserve"> </w:t>
      </w:r>
      <w:r w:rsidR="005D02B6">
        <w:rPr>
          <w:sz w:val="28"/>
          <w:szCs w:val="28"/>
          <w:lang w:val="en-US"/>
        </w:rPr>
        <w:t xml:space="preserve">This article is dedicated to the constitutional study of the </w:t>
      </w:r>
      <w:proofErr w:type="spellStart"/>
      <w:r w:rsidR="005D02B6">
        <w:rPr>
          <w:sz w:val="28"/>
          <w:szCs w:val="28"/>
          <w:lang w:val="en-US"/>
        </w:rPr>
        <w:t>Z.A.Yampolskaya’s</w:t>
      </w:r>
      <w:proofErr w:type="spellEnd"/>
      <w:r w:rsidR="005D02B6">
        <w:rPr>
          <w:sz w:val="28"/>
          <w:szCs w:val="28"/>
          <w:lang w:val="en-US"/>
        </w:rPr>
        <w:t xml:space="preserve"> works on the constitutional status of NGOs. Ms. </w:t>
      </w:r>
      <w:proofErr w:type="spellStart"/>
      <w:r w:rsidR="005D02B6">
        <w:rPr>
          <w:sz w:val="28"/>
          <w:szCs w:val="28"/>
          <w:lang w:val="en-US"/>
        </w:rPr>
        <w:t>Yampolskaya</w:t>
      </w:r>
      <w:proofErr w:type="spellEnd"/>
      <w:r w:rsidR="005D02B6">
        <w:rPr>
          <w:sz w:val="28"/>
          <w:szCs w:val="28"/>
          <w:lang w:val="en-US"/>
        </w:rPr>
        <w:t>, born 1914, was the outstanding researcher of the Soviet times</w:t>
      </w:r>
      <w:r w:rsidR="00212DEC" w:rsidRPr="00F53D5F">
        <w:rPr>
          <w:sz w:val="28"/>
          <w:szCs w:val="28"/>
          <w:lang w:val="en-US"/>
        </w:rPr>
        <w:t xml:space="preserve"> - Doctor of Law, Professor</w:t>
      </w:r>
      <w:r w:rsidR="005D02B6" w:rsidRPr="00F53D5F">
        <w:rPr>
          <w:sz w:val="28"/>
          <w:szCs w:val="28"/>
          <w:lang w:val="en-US"/>
        </w:rPr>
        <w:t xml:space="preserve">, </w:t>
      </w:r>
      <w:proofErr w:type="gramStart"/>
      <w:r w:rsidR="005D02B6" w:rsidRPr="00F53D5F">
        <w:rPr>
          <w:sz w:val="28"/>
          <w:szCs w:val="28"/>
          <w:lang w:val="en-US"/>
        </w:rPr>
        <w:t>Honored</w:t>
      </w:r>
      <w:proofErr w:type="gramEnd"/>
      <w:r w:rsidR="005D02B6" w:rsidRPr="00F53D5F">
        <w:rPr>
          <w:sz w:val="28"/>
          <w:szCs w:val="28"/>
          <w:lang w:val="en-US"/>
        </w:rPr>
        <w:t xml:space="preserve"> Scientist of the RSF</w:t>
      </w:r>
      <w:r w:rsidR="00212DEC" w:rsidRPr="00F53D5F">
        <w:rPr>
          <w:sz w:val="28"/>
          <w:szCs w:val="28"/>
          <w:lang w:val="en-US"/>
        </w:rPr>
        <w:t xml:space="preserve">SR. Based on a comprehensive study </w:t>
      </w:r>
      <w:r w:rsidR="005D02B6" w:rsidRPr="00F53D5F">
        <w:rPr>
          <w:sz w:val="28"/>
          <w:szCs w:val="28"/>
          <w:lang w:val="en-US"/>
        </w:rPr>
        <w:t xml:space="preserve">of her books, the </w:t>
      </w:r>
      <w:r w:rsidR="00212DEC" w:rsidRPr="00F53D5F">
        <w:rPr>
          <w:sz w:val="28"/>
          <w:szCs w:val="28"/>
          <w:lang w:val="en-US"/>
        </w:rPr>
        <w:t xml:space="preserve">provisions </w:t>
      </w:r>
      <w:r w:rsidR="005D02B6" w:rsidRPr="00F53D5F">
        <w:rPr>
          <w:sz w:val="28"/>
          <w:szCs w:val="28"/>
          <w:lang w:val="en-US"/>
        </w:rPr>
        <w:t>that can be used</w:t>
      </w:r>
      <w:r w:rsidR="00212DEC" w:rsidRPr="00F53D5F">
        <w:rPr>
          <w:sz w:val="28"/>
          <w:szCs w:val="28"/>
          <w:lang w:val="en-US"/>
        </w:rPr>
        <w:t xml:space="preserve"> in modern Ukrainian </w:t>
      </w:r>
      <w:r w:rsidR="005D02B6" w:rsidRPr="00F53D5F">
        <w:rPr>
          <w:sz w:val="28"/>
          <w:szCs w:val="28"/>
          <w:lang w:val="en-US"/>
        </w:rPr>
        <w:t xml:space="preserve">by the </w:t>
      </w:r>
      <w:r w:rsidR="00212DEC" w:rsidRPr="00F53D5F">
        <w:rPr>
          <w:sz w:val="28"/>
          <w:szCs w:val="28"/>
          <w:lang w:val="en-US"/>
        </w:rPr>
        <w:t>science of constitutional law</w:t>
      </w:r>
      <w:r w:rsidR="005D02B6" w:rsidRPr="00F53D5F">
        <w:rPr>
          <w:sz w:val="28"/>
          <w:szCs w:val="28"/>
          <w:lang w:val="en-US"/>
        </w:rPr>
        <w:t xml:space="preserve"> were found</w:t>
      </w:r>
      <w:r w:rsidR="00212DEC" w:rsidRPr="00F53D5F">
        <w:rPr>
          <w:sz w:val="28"/>
          <w:szCs w:val="28"/>
          <w:lang w:val="en-US"/>
        </w:rPr>
        <w:t>.</w:t>
      </w:r>
      <w:r w:rsidRPr="00212DEC">
        <w:rPr>
          <w:rStyle w:val="hps"/>
          <w:sz w:val="28"/>
          <w:szCs w:val="28"/>
          <w:lang w:val="en-US"/>
        </w:rPr>
        <w:t xml:space="preserve"> </w:t>
      </w:r>
    </w:p>
    <w:p w:rsidR="00212DEC" w:rsidRPr="00212DEC" w:rsidRDefault="007E4466" w:rsidP="007E4466">
      <w:pPr>
        <w:ind w:firstLine="709"/>
        <w:jc w:val="both"/>
        <w:rPr>
          <w:rStyle w:val="hps"/>
          <w:sz w:val="28"/>
          <w:szCs w:val="28"/>
          <w:lang w:val="en-US"/>
        </w:rPr>
      </w:pPr>
      <w:r w:rsidRPr="00212DEC">
        <w:rPr>
          <w:rStyle w:val="hps"/>
          <w:b/>
          <w:sz w:val="28"/>
          <w:szCs w:val="28"/>
          <w:lang w:val="en-US"/>
        </w:rPr>
        <w:t>Keywords</w:t>
      </w:r>
      <w:r w:rsidRPr="00212DEC">
        <w:rPr>
          <w:sz w:val="28"/>
          <w:szCs w:val="28"/>
          <w:lang w:val="en-US"/>
        </w:rPr>
        <w:t xml:space="preserve">: </w:t>
      </w:r>
      <w:r w:rsidR="00212DEC" w:rsidRPr="00212DEC">
        <w:rPr>
          <w:sz w:val="28"/>
          <w:szCs w:val="28"/>
          <w:lang w:val="en-US"/>
        </w:rPr>
        <w:t xml:space="preserve">civic </w:t>
      </w:r>
      <w:r w:rsidR="00212DEC" w:rsidRPr="00F53D5F">
        <w:rPr>
          <w:sz w:val="28"/>
          <w:szCs w:val="28"/>
          <w:lang w:val="en-US"/>
        </w:rPr>
        <w:t>associations, n</w:t>
      </w:r>
      <w:r w:rsidR="00212DEC" w:rsidRPr="00212DEC">
        <w:rPr>
          <w:sz w:val="28"/>
          <w:szCs w:val="28"/>
          <w:lang w:val="en-US"/>
        </w:rPr>
        <w:t>on-</w:t>
      </w:r>
      <w:r w:rsidR="00212DEC" w:rsidRPr="00F53D5F">
        <w:rPr>
          <w:sz w:val="28"/>
          <w:szCs w:val="28"/>
          <w:lang w:val="en-US"/>
        </w:rPr>
        <w:t>governmental organizations, freedom of association.</w:t>
      </w:r>
    </w:p>
    <w:p w:rsidR="00212DEC" w:rsidRPr="00212DEC" w:rsidRDefault="00212DEC" w:rsidP="007E4466">
      <w:pPr>
        <w:ind w:firstLine="709"/>
        <w:jc w:val="both"/>
        <w:rPr>
          <w:sz w:val="28"/>
          <w:szCs w:val="28"/>
          <w:lang w:val="en-US"/>
        </w:rPr>
      </w:pPr>
    </w:p>
    <w:sectPr w:rsidR="00212DEC" w:rsidRPr="00212DEC" w:rsidSect="00BB7A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1371" w:rsidRDefault="00C01371" w:rsidP="00436303">
      <w:r>
        <w:separator/>
      </w:r>
    </w:p>
  </w:endnote>
  <w:endnote w:type="continuationSeparator" w:id="0">
    <w:p w:rsidR="00C01371" w:rsidRDefault="00C01371" w:rsidP="004363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1371" w:rsidRDefault="00C01371" w:rsidP="00436303">
      <w:r>
        <w:separator/>
      </w:r>
    </w:p>
  </w:footnote>
  <w:footnote w:type="continuationSeparator" w:id="0">
    <w:p w:rsidR="00C01371" w:rsidRDefault="00C01371" w:rsidP="00436303">
      <w:r>
        <w:continuationSeparator/>
      </w:r>
    </w:p>
  </w:footnote>
  <w:footnote w:id="1">
    <w:p w:rsidR="00095B6B" w:rsidRPr="00095B6B" w:rsidRDefault="00095B6B">
      <w:pPr>
        <w:pStyle w:val="a3"/>
        <w:rPr>
          <w:lang w:val="uk-UA"/>
        </w:rPr>
      </w:pPr>
      <w:r>
        <w:rPr>
          <w:rStyle w:val="a8"/>
        </w:rPr>
        <w:footnoteRef/>
      </w:r>
      <w:r>
        <w:t xml:space="preserve"> </w:t>
      </w:r>
      <w:r w:rsidRPr="00095B6B">
        <w:rPr>
          <w:i/>
          <w:sz w:val="28"/>
          <w:szCs w:val="28"/>
          <w:lang w:val="uk-UA"/>
        </w:rPr>
        <w:t>У 2014 р. виповниться 100 років із дня її народження.</w:t>
      </w:r>
    </w:p>
  </w:footnote>
  <w:footnote w:id="2">
    <w:p w:rsidR="00A94444" w:rsidRPr="00A94444" w:rsidRDefault="00A94444" w:rsidP="00A94444">
      <w:pPr>
        <w:pStyle w:val="a3"/>
        <w:jc w:val="both"/>
        <w:rPr>
          <w:sz w:val="28"/>
          <w:szCs w:val="28"/>
          <w:lang w:val="uk-UA"/>
        </w:rPr>
      </w:pPr>
      <w:r w:rsidRPr="00A94444">
        <w:rPr>
          <w:rStyle w:val="a8"/>
          <w:sz w:val="28"/>
          <w:szCs w:val="28"/>
        </w:rPr>
        <w:footnoteRef/>
      </w:r>
      <w:r w:rsidRPr="00A94444">
        <w:rPr>
          <w:sz w:val="28"/>
          <w:szCs w:val="28"/>
          <w:lang w:val="uk-UA"/>
        </w:rPr>
        <w:t xml:space="preserve"> </w:t>
      </w:r>
      <w:r w:rsidR="00FD09A0">
        <w:rPr>
          <w:sz w:val="28"/>
          <w:szCs w:val="28"/>
          <w:lang w:val="uk-UA"/>
        </w:rPr>
        <w:t xml:space="preserve">Ц. А. </w:t>
      </w:r>
      <w:proofErr w:type="spellStart"/>
      <w:r w:rsidRPr="00A94444">
        <w:rPr>
          <w:sz w:val="28"/>
          <w:szCs w:val="28"/>
          <w:lang w:val="uk-UA"/>
        </w:rPr>
        <w:t>Ямпольська</w:t>
      </w:r>
      <w:proofErr w:type="spellEnd"/>
      <w:r w:rsidRPr="00A94444">
        <w:rPr>
          <w:sz w:val="28"/>
          <w:szCs w:val="28"/>
          <w:lang w:val="uk-UA"/>
        </w:rPr>
        <w:t xml:space="preserve"> також виокремлює </w:t>
      </w:r>
      <w:r>
        <w:rPr>
          <w:sz w:val="28"/>
          <w:szCs w:val="28"/>
          <w:lang w:val="uk-UA"/>
        </w:rPr>
        <w:t>самостійність як ознаку громадських організацій, але вона розглядає її у більш вузькому значенні.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C01D88"/>
    <w:multiLevelType w:val="hybridMultilevel"/>
    <w:tmpl w:val="CB62FAC0"/>
    <w:lvl w:ilvl="0" w:tplc="109ED5BA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27493"/>
    <w:rsid w:val="00010D45"/>
    <w:rsid w:val="0003218B"/>
    <w:rsid w:val="00095B6B"/>
    <w:rsid w:val="000B2698"/>
    <w:rsid w:val="0013299F"/>
    <w:rsid w:val="00192729"/>
    <w:rsid w:val="001D07D3"/>
    <w:rsid w:val="001E214A"/>
    <w:rsid w:val="00202591"/>
    <w:rsid w:val="00203A79"/>
    <w:rsid w:val="00211B24"/>
    <w:rsid w:val="002126BE"/>
    <w:rsid w:val="00212DEC"/>
    <w:rsid w:val="00221CDE"/>
    <w:rsid w:val="0022533E"/>
    <w:rsid w:val="00226C2E"/>
    <w:rsid w:val="002E398D"/>
    <w:rsid w:val="002F2E10"/>
    <w:rsid w:val="00327493"/>
    <w:rsid w:val="00351F9F"/>
    <w:rsid w:val="00371C1A"/>
    <w:rsid w:val="003973FA"/>
    <w:rsid w:val="003A010D"/>
    <w:rsid w:val="003A11AC"/>
    <w:rsid w:val="004060A3"/>
    <w:rsid w:val="004143C6"/>
    <w:rsid w:val="00436303"/>
    <w:rsid w:val="00450F27"/>
    <w:rsid w:val="00452DB3"/>
    <w:rsid w:val="00463D85"/>
    <w:rsid w:val="0049074A"/>
    <w:rsid w:val="004C0F60"/>
    <w:rsid w:val="004E6C4D"/>
    <w:rsid w:val="004F58CD"/>
    <w:rsid w:val="005760ED"/>
    <w:rsid w:val="005844A4"/>
    <w:rsid w:val="005B1A5D"/>
    <w:rsid w:val="005C0123"/>
    <w:rsid w:val="005C3103"/>
    <w:rsid w:val="005C71D7"/>
    <w:rsid w:val="005D02B6"/>
    <w:rsid w:val="005E1DB2"/>
    <w:rsid w:val="006618F9"/>
    <w:rsid w:val="006A2DAD"/>
    <w:rsid w:val="006B72AB"/>
    <w:rsid w:val="0073343A"/>
    <w:rsid w:val="007855FF"/>
    <w:rsid w:val="007B2D54"/>
    <w:rsid w:val="007D7D79"/>
    <w:rsid w:val="007E2D2F"/>
    <w:rsid w:val="007E4466"/>
    <w:rsid w:val="008C0F01"/>
    <w:rsid w:val="008E21A9"/>
    <w:rsid w:val="008E5A4A"/>
    <w:rsid w:val="00926F0A"/>
    <w:rsid w:val="00930A77"/>
    <w:rsid w:val="00930C94"/>
    <w:rsid w:val="00954965"/>
    <w:rsid w:val="00956B11"/>
    <w:rsid w:val="00971A96"/>
    <w:rsid w:val="009C2D91"/>
    <w:rsid w:val="00A264B6"/>
    <w:rsid w:val="00A26DB6"/>
    <w:rsid w:val="00A4265B"/>
    <w:rsid w:val="00A53710"/>
    <w:rsid w:val="00A66C7A"/>
    <w:rsid w:val="00A94444"/>
    <w:rsid w:val="00B01F1A"/>
    <w:rsid w:val="00B06960"/>
    <w:rsid w:val="00B243D9"/>
    <w:rsid w:val="00B415C2"/>
    <w:rsid w:val="00BB510F"/>
    <w:rsid w:val="00BB5A5E"/>
    <w:rsid w:val="00BB7AC7"/>
    <w:rsid w:val="00BD0D86"/>
    <w:rsid w:val="00BE4322"/>
    <w:rsid w:val="00C01371"/>
    <w:rsid w:val="00C04D80"/>
    <w:rsid w:val="00C43D02"/>
    <w:rsid w:val="00C65F29"/>
    <w:rsid w:val="00C66026"/>
    <w:rsid w:val="00C83C20"/>
    <w:rsid w:val="00C914F2"/>
    <w:rsid w:val="00CA1D6D"/>
    <w:rsid w:val="00D119A8"/>
    <w:rsid w:val="00DA4F2E"/>
    <w:rsid w:val="00E579C5"/>
    <w:rsid w:val="00F32B16"/>
    <w:rsid w:val="00F5263D"/>
    <w:rsid w:val="00F53D5F"/>
    <w:rsid w:val="00F672D9"/>
    <w:rsid w:val="00FD09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3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C71D7"/>
    <w:pPr>
      <w:keepNext/>
      <w:widowControl w:val="0"/>
      <w:autoSpaceDE w:val="0"/>
      <w:autoSpaceDN w:val="0"/>
      <w:spacing w:line="360" w:lineRule="auto"/>
      <w:jc w:val="right"/>
      <w:outlineLvl w:val="0"/>
    </w:pPr>
    <w:rPr>
      <w:rFonts w:ascii="Times New Roman CYR" w:eastAsiaTheme="minorEastAsia" w:hAnsi="Times New Roman CYR" w:cs="Times New Roman CYR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rsid w:val="004363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18"/>
      <w:szCs w:val="18"/>
    </w:rPr>
  </w:style>
  <w:style w:type="character" w:customStyle="1" w:styleId="HTML0">
    <w:name w:val="Стандартный HTML Знак"/>
    <w:basedOn w:val="a0"/>
    <w:link w:val="HTML"/>
    <w:uiPriority w:val="99"/>
    <w:rsid w:val="00436303"/>
    <w:rPr>
      <w:rFonts w:ascii="Courier New" w:eastAsia="Times New Roman" w:hAnsi="Courier New" w:cs="Courier New"/>
      <w:color w:val="000000"/>
      <w:sz w:val="18"/>
      <w:szCs w:val="18"/>
      <w:lang w:eastAsia="ru-RU"/>
    </w:rPr>
  </w:style>
  <w:style w:type="paragraph" w:styleId="a3">
    <w:name w:val="footnote text"/>
    <w:aliases w:val="fn Знак,fn"/>
    <w:basedOn w:val="a"/>
    <w:link w:val="a4"/>
    <w:rsid w:val="00436303"/>
    <w:rPr>
      <w:sz w:val="20"/>
      <w:szCs w:val="20"/>
    </w:rPr>
  </w:style>
  <w:style w:type="character" w:customStyle="1" w:styleId="a4">
    <w:name w:val="Текст сноски Знак"/>
    <w:aliases w:val="fn Знак Знак,fn Знак1"/>
    <w:basedOn w:val="a0"/>
    <w:link w:val="a3"/>
    <w:rsid w:val="0043630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endnote text"/>
    <w:basedOn w:val="a"/>
    <w:link w:val="a6"/>
    <w:semiHidden/>
    <w:rsid w:val="00436303"/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semiHidden/>
    <w:rsid w:val="0043630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endnote reference"/>
    <w:basedOn w:val="a0"/>
    <w:semiHidden/>
    <w:rsid w:val="00436303"/>
    <w:rPr>
      <w:vertAlign w:val="superscript"/>
    </w:rPr>
  </w:style>
  <w:style w:type="character" w:styleId="a8">
    <w:name w:val="footnote reference"/>
    <w:basedOn w:val="a0"/>
    <w:semiHidden/>
    <w:rsid w:val="00436303"/>
    <w:rPr>
      <w:vertAlign w:val="superscript"/>
    </w:rPr>
  </w:style>
  <w:style w:type="paragraph" w:styleId="a9">
    <w:name w:val="List Paragraph"/>
    <w:basedOn w:val="a"/>
    <w:qFormat/>
    <w:rsid w:val="00930A77"/>
    <w:pPr>
      <w:ind w:left="720"/>
      <w:contextualSpacing/>
    </w:pPr>
  </w:style>
  <w:style w:type="character" w:customStyle="1" w:styleId="hps">
    <w:name w:val="hps"/>
    <w:basedOn w:val="a0"/>
    <w:rsid w:val="007E4466"/>
  </w:style>
  <w:style w:type="character" w:customStyle="1" w:styleId="atn">
    <w:name w:val="atn"/>
    <w:basedOn w:val="a0"/>
    <w:rsid w:val="007E4466"/>
  </w:style>
  <w:style w:type="character" w:styleId="aa">
    <w:name w:val="Strong"/>
    <w:basedOn w:val="a0"/>
    <w:uiPriority w:val="22"/>
    <w:qFormat/>
    <w:rsid w:val="00C83C20"/>
    <w:rPr>
      <w:b/>
      <w:bCs/>
    </w:rPr>
  </w:style>
  <w:style w:type="character" w:customStyle="1" w:styleId="10">
    <w:name w:val="Заголовок 1 Знак"/>
    <w:basedOn w:val="a0"/>
    <w:link w:val="1"/>
    <w:uiPriority w:val="99"/>
    <w:rsid w:val="005C71D7"/>
    <w:rPr>
      <w:rFonts w:ascii="Times New Roman CYR" w:eastAsiaTheme="minorEastAsia" w:hAnsi="Times New Roman CYR" w:cs="Times New Roman CYR"/>
      <w:sz w:val="28"/>
      <w:szCs w:val="28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821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21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72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02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849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413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4812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191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0804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217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8632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2447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2191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6EEE76-0CB5-463D-BEC8-AB2096B3E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2225</TotalTime>
  <Pages>11</Pages>
  <Words>12610</Words>
  <Characters>7188</Characters>
  <Application>Microsoft Office Word</Application>
  <DocSecurity>0</DocSecurity>
  <Lines>59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19759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</dc:creator>
  <cp:lastModifiedBy>zimaletto</cp:lastModifiedBy>
  <cp:revision>28</cp:revision>
  <cp:lastPrinted>2013-10-07T19:39:00Z</cp:lastPrinted>
  <dcterms:created xsi:type="dcterms:W3CDTF">2013-08-17T13:26:00Z</dcterms:created>
  <dcterms:modified xsi:type="dcterms:W3CDTF">2013-10-09T08:46:00Z</dcterms:modified>
</cp:coreProperties>
</file>