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01FD" w:rsidRDefault="001A01FD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01371" cy="102231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contrast="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8401" cy="10302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353BA" w:rsidRPr="00B353BA">
        <w:rPr>
          <w:rFonts w:ascii="Times New Roman" w:hAnsi="Times New Roman" w:cs="Times New Roman"/>
          <w:b/>
          <w:sz w:val="24"/>
          <w:szCs w:val="24"/>
          <w:lang w:val="uk-UA"/>
        </w:rPr>
        <w:drawing>
          <wp:inline distT="0" distB="0" distL="0" distR="0">
            <wp:extent cx="914400" cy="938463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contrast="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8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A74" w:rsidRP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B1A74">
        <w:rPr>
          <w:rFonts w:ascii="Times New Roman" w:hAnsi="Times New Roman" w:cs="Times New Roman"/>
          <w:b/>
          <w:sz w:val="24"/>
          <w:szCs w:val="24"/>
          <w:lang w:val="uk-UA"/>
        </w:rPr>
        <w:t>НАЦІОНАЛЬНИЙ УНІВЕРСИТЕТ «ОДЕСЬКА ЮРИДИЧНА АКАДЕМІЯ»</w:t>
      </w:r>
    </w:p>
    <w:p w:rsidR="001A01FD" w:rsidRPr="00B353BA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353BA">
        <w:rPr>
          <w:rFonts w:ascii="Times New Roman" w:hAnsi="Times New Roman" w:cs="Times New Roman"/>
          <w:b/>
          <w:sz w:val="24"/>
          <w:szCs w:val="24"/>
          <w:lang w:val="uk-UA"/>
        </w:rPr>
        <w:t>НАУКОВА БІБЛІОТЕКА НУ «ОДЕСЬКА ЮРИДИЧНА АКАДЕМІЯ»</w:t>
      </w: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B353BA" w:rsidRDefault="00B353BA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B1A74" w:rsidRP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B1A74">
        <w:rPr>
          <w:rFonts w:ascii="Times New Roman" w:hAnsi="Times New Roman" w:cs="Times New Roman"/>
          <w:b/>
          <w:sz w:val="24"/>
          <w:szCs w:val="24"/>
          <w:lang w:val="uk-UA"/>
        </w:rPr>
        <w:t>ПРОГРАМА</w:t>
      </w: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Онлайн-конференції</w:t>
      </w: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B1A74" w:rsidRPr="00B353BA" w:rsidRDefault="001A01FD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bCs/>
          <w:i/>
          <w:iCs/>
          <w:color w:val="244061" w:themeColor="accent1" w:themeShade="80"/>
          <w:sz w:val="52"/>
          <w:szCs w:val="52"/>
          <w:lang w:val="uk-UA"/>
        </w:rPr>
      </w:pPr>
      <w:r w:rsidRPr="00B353BA">
        <w:rPr>
          <w:rFonts w:ascii="Times New Roman" w:hAnsi="Times New Roman" w:cs="Times New Roman"/>
          <w:b/>
          <w:bCs/>
          <w:i/>
          <w:iCs/>
          <w:color w:val="244061" w:themeColor="accent1" w:themeShade="80"/>
          <w:sz w:val="52"/>
          <w:szCs w:val="52"/>
          <w:lang w:val="uk-UA"/>
        </w:rPr>
        <w:t>Бі</w:t>
      </w:r>
      <w:r w:rsidR="002B1A74" w:rsidRPr="00B353BA">
        <w:rPr>
          <w:rFonts w:ascii="Times New Roman" w:hAnsi="Times New Roman" w:cs="Times New Roman"/>
          <w:b/>
          <w:bCs/>
          <w:i/>
          <w:iCs/>
          <w:color w:val="244061" w:themeColor="accent1" w:themeShade="80"/>
          <w:sz w:val="52"/>
          <w:szCs w:val="52"/>
          <w:lang w:val="uk-UA"/>
        </w:rPr>
        <w:t>бліотека як покликання та доля</w:t>
      </w:r>
    </w:p>
    <w:p w:rsidR="002B1A74" w:rsidRPr="00B353BA" w:rsidRDefault="001A01FD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bCs/>
          <w:i/>
          <w:iCs/>
          <w:color w:val="244061" w:themeColor="accent1" w:themeShade="80"/>
          <w:sz w:val="52"/>
          <w:szCs w:val="52"/>
          <w:lang w:val="uk-UA"/>
        </w:rPr>
      </w:pPr>
      <w:r w:rsidRPr="00B353BA">
        <w:rPr>
          <w:rFonts w:ascii="Times New Roman" w:hAnsi="Times New Roman" w:cs="Times New Roman"/>
          <w:b/>
          <w:bCs/>
          <w:i/>
          <w:iCs/>
          <w:color w:val="244061" w:themeColor="accent1" w:themeShade="80"/>
          <w:sz w:val="52"/>
          <w:szCs w:val="52"/>
          <w:lang w:val="uk-UA"/>
        </w:rPr>
        <w:t>до 85-річчя М. М. Солодухіної</w:t>
      </w: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Cs/>
          <w:i/>
          <w:iCs/>
          <w:sz w:val="52"/>
          <w:szCs w:val="52"/>
          <w:lang w:val="uk-UA"/>
        </w:rPr>
      </w:pPr>
    </w:p>
    <w:p w:rsidR="002B1A74" w:rsidRP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</w:pPr>
      <w:r w:rsidRPr="002B1A74"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  <w:t>Проведення круглого столу у формі «webinar» із застосуванням програми ZOOM,</w:t>
      </w: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</w:pPr>
    </w:p>
    <w:p w:rsidR="001A01FD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</w:pPr>
      <w:r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  <w:t>м. Одеса, 6 квітня 2022 р.</w:t>
      </w: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</w:pPr>
    </w:p>
    <w:p w:rsidR="002B1A74" w:rsidRDefault="000937C5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</w:pPr>
      <w:r>
        <w:rPr>
          <w:rFonts w:ascii="Times New Roman" w:hAnsi="Times New Roman" w:cs="Times New Roman"/>
          <w:bCs/>
          <w:i/>
          <w:iCs/>
          <w:noProof/>
          <w:sz w:val="32"/>
          <w:szCs w:val="32"/>
        </w:rPr>
        <w:drawing>
          <wp:inline distT="0" distB="0" distL="0" distR="0">
            <wp:extent cx="2092315" cy="3154680"/>
            <wp:effectExtent l="0" t="0" r="3810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>
                            <a14:imgLayer r:embed="rId8">
                              <a14:imgEffect>
                                <a14:colorTemperature colorTemp="47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4170" cy="31574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B1A74" w:rsidRDefault="00BE270C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</w:pPr>
      <w:r>
        <w:rPr>
          <w:noProof/>
        </w:rPr>
        <w:drawing>
          <wp:inline distT="0" distB="0" distL="0" distR="0">
            <wp:extent cx="1333500" cy="461045"/>
            <wp:effectExtent l="0" t="0" r="0" b="0"/>
            <wp:docPr id="6" name="Рисунок 6" descr="Вензеля на белом фон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Вензеля на белом фоне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1340328" cy="4634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37C5" w:rsidRDefault="000937C5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Cs/>
          <w:i/>
          <w:iCs/>
          <w:sz w:val="32"/>
          <w:szCs w:val="32"/>
          <w:lang w:val="uk-UA"/>
        </w:rPr>
      </w:pPr>
    </w:p>
    <w:p w:rsidR="002B1A74" w:rsidRDefault="002B1A74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bCs/>
          <w:iCs/>
          <w:sz w:val="32"/>
          <w:szCs w:val="32"/>
          <w:lang w:val="uk-UA"/>
        </w:rPr>
      </w:pPr>
      <w:r w:rsidRPr="002B1A74">
        <w:rPr>
          <w:rFonts w:ascii="Times New Roman" w:hAnsi="Times New Roman" w:cs="Times New Roman"/>
          <w:b/>
          <w:bCs/>
          <w:iCs/>
          <w:sz w:val="32"/>
          <w:szCs w:val="32"/>
          <w:lang w:val="uk-UA"/>
        </w:rPr>
        <w:t>Одеса, 2022</w:t>
      </w:r>
    </w:p>
    <w:p w:rsidR="00BE270C" w:rsidRPr="002B1A74" w:rsidRDefault="00BE270C" w:rsidP="002B1A74">
      <w:pPr>
        <w:spacing w:after="0" w:line="240" w:lineRule="auto"/>
        <w:ind w:firstLine="680"/>
        <w:jc w:val="center"/>
        <w:rPr>
          <w:rFonts w:ascii="Times New Roman" w:hAnsi="Times New Roman" w:cs="Times New Roman"/>
          <w:b/>
          <w:bCs/>
          <w:iCs/>
          <w:sz w:val="32"/>
          <w:szCs w:val="32"/>
          <w:lang w:val="uk-UA"/>
        </w:rPr>
      </w:pP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550108">
        <w:rPr>
          <w:rFonts w:ascii="Times New Roman" w:hAnsi="Times New Roman" w:cs="Times New Roman"/>
          <w:b/>
          <w:sz w:val="28"/>
          <w:szCs w:val="28"/>
          <w:lang w:val="uk-UA" w:eastAsia="uk-UA"/>
        </w:rPr>
        <w:lastRenderedPageBreak/>
        <w:t>Організаційний комітет</w:t>
      </w:r>
      <w:r w:rsidRPr="0055010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</w:t>
      </w:r>
    </w:p>
    <w:p w:rsid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  <w:r w:rsidRPr="00550108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Голови оргкомітету: д.ю.н., професор, </w:t>
      </w:r>
      <w:r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перший проректор </w:t>
      </w:r>
      <w:r w:rsidRPr="00550108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Національного університету «Одеська юридична академія» </w:t>
      </w:r>
      <w:r>
        <w:rPr>
          <w:rFonts w:ascii="Times New Roman" w:hAnsi="Times New Roman" w:cs="Times New Roman"/>
          <w:i/>
          <w:sz w:val="28"/>
          <w:szCs w:val="28"/>
          <w:lang w:val="uk-UA" w:eastAsia="uk-UA"/>
        </w:rPr>
        <w:t>М. Р. Аракелян</w:t>
      </w:r>
      <w:r w:rsidRPr="00550108">
        <w:rPr>
          <w:rFonts w:ascii="Times New Roman" w:hAnsi="Times New Roman" w:cs="Times New Roman"/>
          <w:i/>
          <w:sz w:val="28"/>
          <w:szCs w:val="28"/>
          <w:lang w:val="uk-UA" w:eastAsia="uk-UA"/>
        </w:rPr>
        <w:t>; к.б.н.,  директорка Наукової бібліотеки Національного університету «Одеська юридична академія» Т.</w:t>
      </w:r>
      <w:r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550108">
        <w:rPr>
          <w:rFonts w:ascii="Times New Roman" w:hAnsi="Times New Roman" w:cs="Times New Roman"/>
          <w:i/>
          <w:sz w:val="28"/>
          <w:szCs w:val="28"/>
          <w:lang w:val="uk-UA" w:eastAsia="uk-UA"/>
        </w:rPr>
        <w:t>Ю. Іванійчук</w:t>
      </w:r>
      <w:r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</w:p>
    <w:p w:rsidR="00550108" w:rsidRPr="00550108" w:rsidRDefault="00550108" w:rsidP="0055010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550108" w:rsidRPr="00550108" w:rsidRDefault="00550108" w:rsidP="00550108">
      <w:pPr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</w:pPr>
      <w:r w:rsidRPr="00550108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Проведення круглого столу</w:t>
      </w:r>
      <w:r w:rsidRPr="00550108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передбачено у формі «</w:t>
      </w:r>
      <w:r w:rsidRPr="00550108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  <w:lang w:eastAsia="uk-UA"/>
        </w:rPr>
        <w:t>webinar</w:t>
      </w:r>
      <w:r w:rsidRPr="00550108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» із застосуванням програми ZOOM, </w:t>
      </w:r>
      <w:r>
        <w:rPr>
          <w:rFonts w:ascii="Times New Roman" w:hAnsi="Times New Roman" w:cs="Times New Roman"/>
          <w:i/>
          <w:sz w:val="28"/>
          <w:szCs w:val="28"/>
          <w:lang w:val="uk-UA" w:eastAsia="uk-UA"/>
        </w:rPr>
        <w:t>6</w:t>
      </w:r>
      <w:r w:rsidRPr="00550108">
        <w:rPr>
          <w:rFonts w:ascii="Times New Roman" w:hAnsi="Times New Roman" w:cs="Times New Roman"/>
          <w:b/>
          <w:i/>
          <w:sz w:val="28"/>
          <w:szCs w:val="28"/>
          <w:lang w:eastAsia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квітня</w:t>
      </w:r>
      <w:r w:rsidRPr="00550108">
        <w:rPr>
          <w:rFonts w:ascii="Times New Roman" w:hAnsi="Times New Roman" w:cs="Times New Roman"/>
          <w:b/>
          <w:i/>
          <w:sz w:val="28"/>
          <w:szCs w:val="28"/>
          <w:lang w:eastAsia="uk-UA"/>
        </w:rPr>
        <w:t xml:space="preserve"> 202</w:t>
      </w:r>
      <w:r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2</w:t>
      </w:r>
      <w:r w:rsidRPr="00550108">
        <w:rPr>
          <w:rFonts w:ascii="Times New Roman" w:hAnsi="Times New Roman" w:cs="Times New Roman"/>
          <w:b/>
          <w:i/>
          <w:sz w:val="28"/>
          <w:szCs w:val="28"/>
          <w:lang w:eastAsia="uk-UA"/>
        </w:rPr>
        <w:t xml:space="preserve"> р.</w:t>
      </w:r>
      <w:r w:rsidRPr="00550108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 xml:space="preserve"> о 1</w:t>
      </w:r>
      <w:r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2</w:t>
      </w:r>
      <w:r w:rsidRPr="00550108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.00.</w:t>
      </w:r>
    </w:p>
    <w:p w:rsidR="00550108" w:rsidRPr="00550108" w:rsidRDefault="00550108" w:rsidP="00550108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 w:eastAsia="uk-UA"/>
        </w:rPr>
      </w:pPr>
      <w:r w:rsidRPr="00550108">
        <w:rPr>
          <w:rFonts w:ascii="Times New Roman" w:hAnsi="Times New Roman" w:cs="Times New Roman"/>
          <w:i/>
          <w:sz w:val="28"/>
          <w:szCs w:val="28"/>
          <w:lang w:val="uk-UA" w:eastAsia="uk-UA"/>
        </w:rPr>
        <w:t>Регламент доповіді: до 10 хв., обговорення – до 5 хв.</w:t>
      </w:r>
    </w:p>
    <w:p w:rsidR="00550108" w:rsidRPr="00550108" w:rsidRDefault="00550108" w:rsidP="00550108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</w:p>
    <w:p w:rsidR="00550108" w:rsidRDefault="00550108" w:rsidP="00550108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550108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Відкриття круглого столу </w:t>
      </w:r>
    </w:p>
    <w:p w:rsidR="00550108" w:rsidRPr="00550108" w:rsidRDefault="00550108" w:rsidP="00550108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Аракелян Мінас Рамзесович </w:t>
      </w:r>
      <w:r w:rsidRPr="00550108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– </w:t>
      </w:r>
      <w:r w:rsidRPr="0055010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д.ю.н., проф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есор, перший проректор</w:t>
      </w:r>
      <w:r w:rsidRPr="00550108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НУ «ОЮА», 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550108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Вітання з нагоди відкриття круглого столу 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550108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ДОПОВІДІ: </w:t>
      </w:r>
    </w:p>
    <w:p w:rsidR="00550108" w:rsidRDefault="00550108" w:rsidP="002B1A74">
      <w:pPr>
        <w:rPr>
          <w:b/>
          <w:sz w:val="36"/>
          <w:szCs w:val="36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bookmarkStart w:id="0" w:name="_GoBack"/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Іванійчук Т. Ю.</w:t>
      </w:r>
      <w:r w:rsidR="00251A9D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 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МАРІЯ МИКОЛАЇВНА СОЛОДУХІНА </w:t>
      </w: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noBreakHyphen/>
        <w:t xml:space="preserve"> ФУНДАТОР БІБЛІОТЕЧНИХ ТРАДИЦІЙ НУ «ОЮА» 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Богданович О. В. Дремлюга О. О. 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ЛІДЕР ТА НОВАТОР БІБЛІОТЕЧНОЇ СПРАВИ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Петренко О. С., Ускова Н. К., Фоміна С. О.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ЧИТАЛЬНИЙ ЗАЛ НБ НУ ОЮА ЯК ПРОСТІР ТВОРЧОСТІ ТА НАВЧАННЯ: МИНУЛЕ І СУЧАСНІСТЬ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Фідаєва Т. Ю.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РІДКІСНА КНИГА - ЧАСТИНА ВСЕСВІТНЬОЇ ІСТОРИКО-КУЛЬТУРНОЇ СПАДЩИНИ.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Демьяненко О. М., Калиновська О. В.   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ЗБЕРЕЖЕННЯ ІСТОРІЇ ПЕДАГОГІКИ ПІВДНЯ УКРАЇНИ У ДІЯЛЬНОСТІ МАРІЇ МИКОЛАЇВНІ СОЛОДУХІНОЇ.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Богун К. П. 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СПРАВА, ЯКІЙ ПРИСВЯЧЕНЕ ЖИТТЯ (ДО 85-РІЧЧЯ М. М. СОЛОДУХІНОЇ)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Стефанчишена Т. М. 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СТАНОВЛЕННЯ БІБЛІОГРАФІЧНИХ ТРАДИЦІЙ В НБ НУ ОЮА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 xml:space="preserve">Макуха С. М. 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АБОНЕМЕНТ ЯК МІСЦЕ ПЕРШОЇ ЗУСТРІЧІ ЧИТАЧА З БІБЛІОТЕКОЮ : ШЛЯХАМИ ЗРОСТАННЯ.</w:t>
      </w:r>
    </w:p>
    <w:p w:rsidR="00550108" w:rsidRPr="00550108" w:rsidRDefault="00550108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</w:p>
    <w:p w:rsidR="00550108" w:rsidRPr="00550108" w:rsidRDefault="00550108" w:rsidP="00550108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</w:pPr>
      <w:r w:rsidRPr="00550108">
        <w:rPr>
          <w:rFonts w:ascii="Times New Roman" w:hAnsi="Times New Roman" w:cs="Times New Roman"/>
          <w:bCs/>
          <w:i/>
          <w:iCs/>
          <w:sz w:val="24"/>
          <w:szCs w:val="24"/>
          <w:lang w:val="uk-UA"/>
        </w:rPr>
        <w:t>Солодка А. І.</w:t>
      </w:r>
    </w:p>
    <w:p w:rsidR="00550108" w:rsidRPr="00550108" w:rsidRDefault="00251A9D" w:rsidP="005501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</w:pPr>
      <w:r w:rsidRPr="00550108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ОЦИФРУВАННЯ БІБЛІОТЕЧНИХ ФОНДІВ ЯК АКТУАЛЬНА СКЛАДОВА ПОЛІТИКИ КНИГОЗБЕРЕЖЕННЯ У НУ «ОЮА»</w:t>
      </w:r>
    </w:p>
    <w:bookmarkEnd w:id="0"/>
    <w:p w:rsidR="00550108" w:rsidRDefault="00550108" w:rsidP="002B1A74">
      <w:pPr>
        <w:rPr>
          <w:b/>
          <w:sz w:val="36"/>
          <w:szCs w:val="36"/>
          <w:lang w:val="uk-UA"/>
        </w:rPr>
      </w:pPr>
    </w:p>
    <w:sectPr w:rsidR="00550108" w:rsidSect="00710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EE78AE"/>
    <w:multiLevelType w:val="hybridMultilevel"/>
    <w:tmpl w:val="9B50E6F4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A968D8"/>
    <w:rsid w:val="000937C5"/>
    <w:rsid w:val="001A01FD"/>
    <w:rsid w:val="00231086"/>
    <w:rsid w:val="00251A9D"/>
    <w:rsid w:val="002B1A74"/>
    <w:rsid w:val="00311A60"/>
    <w:rsid w:val="00550108"/>
    <w:rsid w:val="0060069F"/>
    <w:rsid w:val="006D0EE7"/>
    <w:rsid w:val="00710C4F"/>
    <w:rsid w:val="00771B24"/>
    <w:rsid w:val="0078073D"/>
    <w:rsid w:val="00A968D8"/>
    <w:rsid w:val="00B353BA"/>
    <w:rsid w:val="00B822C9"/>
    <w:rsid w:val="00BE270C"/>
    <w:rsid w:val="00C40A7B"/>
    <w:rsid w:val="00D5706A"/>
    <w:rsid w:val="00DF3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1F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A0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A01FD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1F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A0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A01F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345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Taya</dc:creator>
  <cp:lastModifiedBy>bibl</cp:lastModifiedBy>
  <cp:revision>2</cp:revision>
  <dcterms:created xsi:type="dcterms:W3CDTF">2023-03-14T14:30:00Z</dcterms:created>
  <dcterms:modified xsi:type="dcterms:W3CDTF">2023-03-14T14:30:00Z</dcterms:modified>
</cp:coreProperties>
</file>