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553B2" w14:textId="7C986844" w:rsidR="004E1C9D" w:rsidRPr="00DF76B6" w:rsidRDefault="00DF76B6" w:rsidP="00DF76B6">
      <w:pPr>
        <w:jc w:val="center"/>
        <w:rPr>
          <w:rFonts w:ascii="Times New Roman" w:hAnsi="Times New Roman" w:cs="Times New Roman"/>
          <w:sz w:val="28"/>
          <w:szCs w:val="28"/>
        </w:rPr>
      </w:pPr>
      <w:r w:rsidRPr="00DF76B6">
        <w:rPr>
          <w:rFonts w:ascii="Times New Roman" w:hAnsi="Times New Roman" w:cs="Times New Roman"/>
          <w:sz w:val="28"/>
          <w:szCs w:val="28"/>
        </w:rPr>
        <w:t xml:space="preserve"> Зразок виконання практичного завдання </w:t>
      </w:r>
    </w:p>
    <w:p w14:paraId="164E57AA" w14:textId="4EF81C7C" w:rsidR="00DF76B6" w:rsidRDefault="00DF76B6" w:rsidP="00DF76B6">
      <w:pPr>
        <w:jc w:val="center"/>
        <w:rPr>
          <w:rFonts w:ascii="Times New Roman" w:hAnsi="Times New Roman" w:cs="Times New Roman"/>
          <w:sz w:val="28"/>
          <w:szCs w:val="28"/>
        </w:rPr>
      </w:pPr>
      <w:r w:rsidRPr="00DF76B6">
        <w:rPr>
          <w:rFonts w:ascii="Times New Roman" w:hAnsi="Times New Roman" w:cs="Times New Roman"/>
          <w:sz w:val="28"/>
          <w:szCs w:val="28"/>
        </w:rPr>
        <w:t xml:space="preserve">Тема: </w:t>
      </w:r>
      <w:r w:rsidRPr="00DF76B6">
        <w:rPr>
          <w:rFonts w:ascii="Times New Roman" w:hAnsi="Times New Roman" w:cs="Times New Roman"/>
          <w:b/>
          <w:bCs/>
          <w:sz w:val="28"/>
          <w:szCs w:val="28"/>
        </w:rPr>
        <w:t>Аналіз сучасної кіберзагрози та класифікація методів її реалізації на основі моделювання сценарію атаки</w:t>
      </w:r>
    </w:p>
    <w:p w14:paraId="3B0D1877" w14:textId="6D9F9AF3" w:rsidR="00DF76B6" w:rsidRDefault="00DF76B6" w:rsidP="00C4195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F76B6">
        <w:rPr>
          <w:rFonts w:ascii="Times New Roman" w:hAnsi="Times New Roman" w:cs="Times New Roman"/>
          <w:b/>
          <w:bCs/>
          <w:sz w:val="28"/>
          <w:szCs w:val="28"/>
        </w:rPr>
        <w:t>Мета роботи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10864">
        <w:rPr>
          <w:rFonts w:ascii="Times New Roman" w:hAnsi="Times New Roman" w:cs="Times New Roman"/>
          <w:sz w:val="28"/>
          <w:szCs w:val="28"/>
        </w:rPr>
        <w:t xml:space="preserve">Аналіз сучасних кіберзагроз. </w:t>
      </w:r>
      <w:r w:rsidRPr="00DF76B6">
        <w:rPr>
          <w:rFonts w:ascii="Times New Roman" w:hAnsi="Times New Roman" w:cs="Times New Roman"/>
          <w:sz w:val="28"/>
          <w:szCs w:val="28"/>
        </w:rPr>
        <w:t>Проаналізувати сучасну кіберзагрозу, класифікувати методи її реалізації, визначити вектори атаки та побудувати модель сценарію атаки</w:t>
      </w:r>
      <w:r w:rsidR="003F3AC2">
        <w:rPr>
          <w:rFonts w:ascii="Times New Roman" w:hAnsi="Times New Roman" w:cs="Times New Roman"/>
          <w:sz w:val="28"/>
          <w:szCs w:val="28"/>
        </w:rPr>
        <w:t>, привести заходи протидії та зробити висновки та рекомендації.</w:t>
      </w:r>
    </w:p>
    <w:p w14:paraId="029F237D" w14:textId="49576A03" w:rsidR="00C41953" w:rsidRPr="00C41953" w:rsidRDefault="00C41953" w:rsidP="00C41953">
      <w:pPr>
        <w:ind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41953">
        <w:rPr>
          <w:rFonts w:ascii="Times New Roman" w:hAnsi="Times New Roman" w:cs="Times New Roman"/>
          <w:b/>
          <w:bCs/>
          <w:sz w:val="28"/>
          <w:szCs w:val="28"/>
        </w:rPr>
        <w:t>Порядок виконання роботи.</w:t>
      </w:r>
    </w:p>
    <w:p w14:paraId="1E3F85FB" w14:textId="1F229F0A" w:rsidR="00C41953" w:rsidRDefault="00C41953" w:rsidP="00C41953">
      <w:pPr>
        <w:pStyle w:val="a9"/>
        <w:numPr>
          <w:ilvl w:val="0"/>
          <w:numId w:val="20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Вивчити теоретичні відомості.</w:t>
      </w:r>
    </w:p>
    <w:p w14:paraId="31C26958" w14:textId="77777777" w:rsidR="000E4932" w:rsidRPr="00FE694E" w:rsidRDefault="000E4932" w:rsidP="000E4932">
      <w:pPr>
        <w:pStyle w:val="a9"/>
        <w:numPr>
          <w:ilvl w:val="0"/>
          <w:numId w:val="20"/>
        </w:numPr>
        <w:rPr>
          <w:rFonts w:ascii="Times New Roman" w:hAnsi="Times New Roman" w:cs="Times New Roman"/>
          <w:sz w:val="28"/>
          <w:szCs w:val="28"/>
        </w:rPr>
      </w:pPr>
      <w:r w:rsidRPr="00FE694E">
        <w:rPr>
          <w:rFonts w:ascii="Times New Roman" w:hAnsi="Times New Roman" w:cs="Times New Roman"/>
          <w:sz w:val="28"/>
          <w:szCs w:val="28"/>
        </w:rPr>
        <w:t>Обрати одну сучасну кіберзагрозу (наприклад: фішинг, ransomware, DDoS, атаки на ланцюги постачання, експлуатація вразливостей нульового дня, соціотехнічні атаки тощо).</w:t>
      </w:r>
    </w:p>
    <w:p w14:paraId="5F4DF6C5" w14:textId="1D6FC7B8" w:rsidR="00C41953" w:rsidRPr="00AD3ADC" w:rsidRDefault="00C41953" w:rsidP="00C41953">
      <w:pPr>
        <w:pStyle w:val="a9"/>
        <w:numPr>
          <w:ilvl w:val="0"/>
          <w:numId w:val="20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41953">
        <w:rPr>
          <w:rFonts w:ascii="Times New Roman" w:hAnsi="Times New Roman" w:cs="Times New Roman"/>
          <w:sz w:val="28"/>
          <w:szCs w:val="28"/>
        </w:rPr>
        <w:t>Дати короткий опис обраної кіберзагрози</w:t>
      </w:r>
      <w:r w:rsidR="00AD3ADC">
        <w:rPr>
          <w:rFonts w:ascii="Times New Roman" w:hAnsi="Times New Roman" w:cs="Times New Roman"/>
          <w:sz w:val="28"/>
          <w:szCs w:val="28"/>
        </w:rPr>
        <w:t>,</w:t>
      </w:r>
      <w:r w:rsidR="00AD3ADC" w:rsidRPr="00AD3AD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D3ADC" w:rsidRPr="00FE694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 актуальність та типові цілі.</w:t>
      </w:r>
    </w:p>
    <w:p w14:paraId="7E1204E1" w14:textId="77777777" w:rsidR="00AD3ADC" w:rsidRPr="00FE694E" w:rsidRDefault="00AD3ADC" w:rsidP="00AD3ADC">
      <w:pPr>
        <w:pStyle w:val="a9"/>
        <w:numPr>
          <w:ilvl w:val="0"/>
          <w:numId w:val="20"/>
        </w:numPr>
        <w:rPr>
          <w:rFonts w:ascii="Times New Roman" w:hAnsi="Times New Roman" w:cs="Times New Roman"/>
          <w:sz w:val="28"/>
          <w:szCs w:val="28"/>
        </w:rPr>
      </w:pPr>
      <w:r w:rsidRPr="00FE694E">
        <w:rPr>
          <w:rFonts w:ascii="Times New Roman" w:hAnsi="Times New Roman" w:cs="Times New Roman"/>
          <w:sz w:val="28"/>
          <w:szCs w:val="28"/>
        </w:rPr>
        <w:t>Класифікувати методи реалізації обраної загрози (технічні, соціотехнічні, мережеві, програмні, апаратні)</w:t>
      </w:r>
    </w:p>
    <w:p w14:paraId="3277F822" w14:textId="0EFE0865" w:rsidR="00C41953" w:rsidRPr="00AD3ADC" w:rsidRDefault="00AD3ADC" w:rsidP="00AD3ADC">
      <w:pPr>
        <w:pStyle w:val="a9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E694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Визначити вектори</w:t>
      </w:r>
      <w:r w:rsidRPr="00FE694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 xml:space="preserve"> </w:t>
      </w:r>
      <w:r w:rsidRPr="00FE694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атаки та можливі шляхи проникнення.</w:t>
      </w:r>
    </w:p>
    <w:p w14:paraId="5F41E9F0" w14:textId="77777777" w:rsidR="00AD3ADC" w:rsidRPr="00FE694E" w:rsidRDefault="00AD3ADC" w:rsidP="00AD3ADC">
      <w:pPr>
        <w:pStyle w:val="a9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E694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Проаналізувати наслідки успішної реалізації атаки.</w:t>
      </w:r>
    </w:p>
    <w:p w14:paraId="26956A5E" w14:textId="77777777" w:rsidR="00AD3ADC" w:rsidRPr="00FE694E" w:rsidRDefault="00AD3ADC" w:rsidP="00AD3ADC">
      <w:pPr>
        <w:pStyle w:val="a9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E694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Запропонувати заходи протидії, включаючи технічні, організаційні та процедурні.</w:t>
      </w:r>
    </w:p>
    <w:p w14:paraId="2AD055FE" w14:textId="2E3A4795" w:rsidR="00680721" w:rsidRPr="00AD3ADC" w:rsidRDefault="00AD3ADC" w:rsidP="00AD3ADC">
      <w:pPr>
        <w:pStyle w:val="a9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E694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Сформулювати висновки щодо ефективності запропонованих заходів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надати </w:t>
      </w:r>
      <w:r w:rsidR="00680721" w:rsidRPr="00AD3ADC">
        <w:rPr>
          <w:rFonts w:ascii="Times New Roman" w:hAnsi="Times New Roman" w:cs="Times New Roman"/>
          <w:sz w:val="28"/>
          <w:szCs w:val="28"/>
        </w:rPr>
        <w:t>рекомендації.</w:t>
      </w:r>
    </w:p>
    <w:p w14:paraId="338AFF82" w14:textId="77777777" w:rsidR="00AD3ADC" w:rsidRDefault="00AD3ADC" w:rsidP="00AD3ADC">
      <w:pPr>
        <w:pStyle w:val="a9"/>
        <w:rPr>
          <w:rFonts w:ascii="Times New Roman" w:hAnsi="Times New Roman" w:cs="Times New Roman"/>
          <w:b/>
          <w:bCs/>
          <w:sz w:val="28"/>
          <w:szCs w:val="28"/>
        </w:rPr>
      </w:pPr>
    </w:p>
    <w:p w14:paraId="120C98E1" w14:textId="5F78ACD3" w:rsidR="00AD3ADC" w:rsidRPr="00AD3ADC" w:rsidRDefault="00AD3ADC" w:rsidP="00C2727C">
      <w:pPr>
        <w:pStyle w:val="a9"/>
        <w:ind w:hanging="294"/>
        <w:rPr>
          <w:rFonts w:ascii="Times New Roman" w:hAnsi="Times New Roman" w:cs="Times New Roman"/>
          <w:b/>
          <w:bCs/>
          <w:sz w:val="28"/>
          <w:szCs w:val="28"/>
        </w:rPr>
      </w:pPr>
      <w:r w:rsidRPr="00AD3ADC">
        <w:rPr>
          <w:rFonts w:ascii="Times New Roman" w:hAnsi="Times New Roman" w:cs="Times New Roman"/>
          <w:b/>
          <w:bCs/>
          <w:sz w:val="28"/>
          <w:szCs w:val="28"/>
        </w:rPr>
        <w:t>Зміст протоколу роботи :</w:t>
      </w:r>
    </w:p>
    <w:p w14:paraId="0851BC2B" w14:textId="77777777" w:rsidR="00AD3ADC" w:rsidRPr="00AD3ADC" w:rsidRDefault="00AD3ADC" w:rsidP="00C2727C">
      <w:pPr>
        <w:pStyle w:val="a9"/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1 Тема роботи</w:t>
      </w:r>
    </w:p>
    <w:p w14:paraId="42AC7B96" w14:textId="77777777" w:rsidR="00AD3ADC" w:rsidRPr="00AD3ADC" w:rsidRDefault="00AD3ADC" w:rsidP="00C2727C">
      <w:pPr>
        <w:pStyle w:val="a9"/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2 Мета роботи</w:t>
      </w:r>
    </w:p>
    <w:p w14:paraId="6E0E0BA5" w14:textId="77777777" w:rsidR="00AD3ADC" w:rsidRPr="00AD3ADC" w:rsidRDefault="00AD3ADC" w:rsidP="00C2727C">
      <w:pPr>
        <w:pStyle w:val="a9"/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3  Короткий опис обраної кіберзагрози</w:t>
      </w:r>
    </w:p>
    <w:p w14:paraId="2BE1B732" w14:textId="77777777" w:rsidR="00AD3ADC" w:rsidRPr="00AD3ADC" w:rsidRDefault="00AD3ADC" w:rsidP="00C2727C">
      <w:pPr>
        <w:pStyle w:val="a9"/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4  Класифікація методів реалізації обраної кіберзагрози</w:t>
      </w:r>
    </w:p>
    <w:p w14:paraId="561D6285" w14:textId="77777777" w:rsidR="00AD3ADC" w:rsidRDefault="00AD3ADC" w:rsidP="00C2727C">
      <w:pPr>
        <w:pStyle w:val="a9"/>
        <w:tabs>
          <w:tab w:val="left" w:pos="567"/>
        </w:tabs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5 Вектори атаки та їх характеристика</w:t>
      </w:r>
    </w:p>
    <w:p w14:paraId="18365AA4" w14:textId="0517309C" w:rsidR="00AD3ADC" w:rsidRPr="00AD3ADC" w:rsidRDefault="00AD3ADC" w:rsidP="00C2727C">
      <w:pPr>
        <w:pStyle w:val="a9"/>
        <w:tabs>
          <w:tab w:val="left" w:pos="567"/>
        </w:tabs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AD3ADC">
        <w:rPr>
          <w:rFonts w:ascii="Times New Roman" w:hAnsi="Times New Roman" w:cs="Times New Roman"/>
          <w:sz w:val="28"/>
          <w:szCs w:val="28"/>
        </w:rPr>
        <w:t xml:space="preserve"> 6 Аналіз можливих наслідків</w:t>
      </w:r>
    </w:p>
    <w:p w14:paraId="784005F0" w14:textId="3AA02340" w:rsidR="00AD3ADC" w:rsidRPr="00AD3ADC" w:rsidRDefault="00AD3ADC" w:rsidP="00C2727C">
      <w:pPr>
        <w:pStyle w:val="a9"/>
        <w:tabs>
          <w:tab w:val="left" w:pos="567"/>
        </w:tabs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</w:t>
      </w:r>
      <w:r w:rsidR="00C2727C">
        <w:rPr>
          <w:rFonts w:ascii="Times New Roman" w:hAnsi="Times New Roman" w:cs="Times New Roman"/>
          <w:sz w:val="28"/>
          <w:szCs w:val="28"/>
        </w:rPr>
        <w:t xml:space="preserve"> </w:t>
      </w:r>
      <w:r w:rsidRPr="00AD3ADC">
        <w:rPr>
          <w:rFonts w:ascii="Times New Roman" w:hAnsi="Times New Roman" w:cs="Times New Roman"/>
          <w:sz w:val="28"/>
          <w:szCs w:val="28"/>
        </w:rPr>
        <w:t xml:space="preserve">7 Заходи протидії </w:t>
      </w:r>
    </w:p>
    <w:p w14:paraId="4B30C983" w14:textId="77777777" w:rsidR="00AD3ADC" w:rsidRPr="00AD3ADC" w:rsidRDefault="00AD3ADC" w:rsidP="00C2727C">
      <w:pPr>
        <w:pStyle w:val="a9"/>
        <w:tabs>
          <w:tab w:val="left" w:pos="567"/>
        </w:tabs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8 Висновки та рекомендації</w:t>
      </w:r>
    </w:p>
    <w:p w14:paraId="29AF9436" w14:textId="77777777" w:rsidR="00AD3ADC" w:rsidRPr="00AD3ADC" w:rsidRDefault="00AD3ADC" w:rsidP="00C2727C">
      <w:pPr>
        <w:pStyle w:val="a9"/>
        <w:tabs>
          <w:tab w:val="left" w:pos="567"/>
        </w:tabs>
        <w:ind w:left="0"/>
        <w:rPr>
          <w:rFonts w:ascii="Times New Roman" w:hAnsi="Times New Roman" w:cs="Times New Roman"/>
          <w:sz w:val="28"/>
          <w:szCs w:val="28"/>
        </w:rPr>
      </w:pPr>
      <w:r w:rsidRPr="00AD3ADC">
        <w:rPr>
          <w:rFonts w:ascii="Times New Roman" w:hAnsi="Times New Roman" w:cs="Times New Roman"/>
          <w:sz w:val="28"/>
          <w:szCs w:val="28"/>
        </w:rPr>
        <w:t xml:space="preserve">      9 Список використаних джерел</w:t>
      </w:r>
    </w:p>
    <w:p w14:paraId="32FF953A" w14:textId="77777777" w:rsidR="00AD3ADC" w:rsidRPr="00AD3ADC" w:rsidRDefault="00AD3ADC" w:rsidP="00C2727C">
      <w:pPr>
        <w:pStyle w:val="a9"/>
        <w:spacing w:after="0" w:line="240" w:lineRule="auto"/>
        <w:ind w:left="0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37F79664" w14:textId="7F6B1397" w:rsidR="00510864" w:rsidRDefault="00510864" w:rsidP="00C41953">
      <w:pPr>
        <w:ind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10864">
        <w:rPr>
          <w:rFonts w:ascii="Times New Roman" w:hAnsi="Times New Roman" w:cs="Times New Roman"/>
          <w:b/>
          <w:bCs/>
          <w:sz w:val="28"/>
          <w:szCs w:val="28"/>
        </w:rPr>
        <w:t>Теоретичні відомості</w:t>
      </w:r>
    </w:p>
    <w:p w14:paraId="67EB0221" w14:textId="12AA654E" w:rsidR="00510864" w:rsidRPr="00510864" w:rsidRDefault="00510864" w:rsidP="00C2727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Визначення та розмежування понять “захист інформації” та “кібербезпека” в інфокомунікаційних системах</w:t>
      </w:r>
      <w:r w:rsidR="00C2727C">
        <w:rPr>
          <w:rFonts w:ascii="Times New Roman" w:hAnsi="Times New Roman" w:cs="Times New Roman"/>
          <w:sz w:val="28"/>
          <w:szCs w:val="28"/>
        </w:rPr>
        <w:t>.</w:t>
      </w:r>
    </w:p>
    <w:p w14:paraId="3DBD993C" w14:textId="77777777" w:rsidR="00510864" w:rsidRPr="00510864" w:rsidRDefault="00510864" w:rsidP="00C2727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У сучасних інфокомунікаційних системах забезпечення безпеки інформаційних процесів є ключовою умовою їх надійного функціонування. Для коректного формування вимог безпеки та вибору відповідних заходів необхідно чітко розмежовувати поняття захисту інформації та кібербезпеки, які, хоча й взаємопов’язані, мають різні об’єкти, цілі та сфери застосування.</w:t>
      </w:r>
    </w:p>
    <w:p w14:paraId="2DAC6632" w14:textId="66C151E4" w:rsidR="00510864" w:rsidRPr="00510864" w:rsidRDefault="00510864" w:rsidP="00C2727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lastRenderedPageBreak/>
        <w:t xml:space="preserve">Захист інформації — це діяльність, спрямована на забезпечення конфіденційності, цілісності та доступності інформації незалежно від форми її подання (електронної, фізичної, усної тощо). </w:t>
      </w:r>
    </w:p>
    <w:p w14:paraId="2F5F9D42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До системи захисту інформації входять організаційні, правові, технічні, програмні та криптографічні заходи, що запобігають:</w:t>
      </w:r>
    </w:p>
    <w:p w14:paraId="0220C15A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 xml:space="preserve">• </w:t>
      </w:r>
      <w:r w:rsidRPr="00510864">
        <w:rPr>
          <w:rFonts w:ascii="Times New Roman" w:hAnsi="Times New Roman" w:cs="Times New Roman"/>
          <w:sz w:val="28"/>
          <w:szCs w:val="28"/>
        </w:rPr>
        <w:tab/>
        <w:t>несанкціонованому доступу до інформації;</w:t>
      </w:r>
    </w:p>
    <w:p w14:paraId="3DA63B0A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 xml:space="preserve">• </w:t>
      </w:r>
      <w:r w:rsidRPr="00510864">
        <w:rPr>
          <w:rFonts w:ascii="Times New Roman" w:hAnsi="Times New Roman" w:cs="Times New Roman"/>
          <w:sz w:val="28"/>
          <w:szCs w:val="28"/>
        </w:rPr>
        <w:tab/>
        <w:t>порушенню її цілісності;</w:t>
      </w:r>
    </w:p>
    <w:p w14:paraId="2D33C1F5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 xml:space="preserve">• </w:t>
      </w:r>
      <w:r w:rsidRPr="00510864">
        <w:rPr>
          <w:rFonts w:ascii="Times New Roman" w:hAnsi="Times New Roman" w:cs="Times New Roman"/>
          <w:sz w:val="28"/>
          <w:szCs w:val="28"/>
        </w:rPr>
        <w:tab/>
        <w:t>блокуванню або знищенню інформації;</w:t>
      </w:r>
    </w:p>
    <w:p w14:paraId="35A49DE2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 xml:space="preserve">• </w:t>
      </w:r>
      <w:r w:rsidRPr="00510864">
        <w:rPr>
          <w:rFonts w:ascii="Times New Roman" w:hAnsi="Times New Roman" w:cs="Times New Roman"/>
          <w:sz w:val="28"/>
          <w:szCs w:val="28"/>
        </w:rPr>
        <w:tab/>
        <w:t>розголошенню або витоку даних.</w:t>
      </w:r>
    </w:p>
    <w:p w14:paraId="0749C4B1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Захист інформації охоплює всі види інформаційних ресурсів та носіїв і має універсальний характер.</w:t>
      </w:r>
    </w:p>
    <w:p w14:paraId="340B68C2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b/>
          <w:bCs/>
          <w:sz w:val="28"/>
          <w:szCs w:val="28"/>
        </w:rPr>
        <w:t xml:space="preserve">Кібербезпека </w:t>
      </w:r>
      <w:r w:rsidRPr="00510864">
        <w:rPr>
          <w:rFonts w:ascii="Times New Roman" w:hAnsi="Times New Roman" w:cs="Times New Roman"/>
          <w:sz w:val="28"/>
          <w:szCs w:val="28"/>
        </w:rPr>
        <w:t>— це сукупність інструментів, політик, концепцій безпеки, заходів управління ризиками, технологій та практик, спрямованих на захист кіберсередовища, інформаційно-комунікаційних систем, мереж, сервісів, а також інформації, що в них обробляється, від кіберзагроз. Кібербезпека забезпечує стійкість функціонування цифрової інфраструктури, запобігання кіберінцидентам, їх виявлення, реагування та відновлення після них.</w:t>
      </w:r>
    </w:p>
    <w:p w14:paraId="34BEA5A1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Кібербезпека — це сукупність технологій, процесів, політик та практик, спрямованих на захист кіберсередовища, інформаційно-комунікаційних систем, мереж, сервісів та цифрових ресурсів від кіберзагроз.</w:t>
      </w:r>
    </w:p>
    <w:p w14:paraId="10E4F273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Кібербезпека забезпечує:</w:t>
      </w:r>
    </w:p>
    <w:p w14:paraId="3A35DAE7" w14:textId="1D3FDEA6" w:rsidR="00510864" w:rsidRPr="000F1246" w:rsidRDefault="00510864" w:rsidP="000F1246">
      <w:pPr>
        <w:pStyle w:val="a9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F1246">
        <w:rPr>
          <w:rFonts w:ascii="Times New Roman" w:hAnsi="Times New Roman" w:cs="Times New Roman"/>
          <w:sz w:val="28"/>
          <w:szCs w:val="28"/>
        </w:rPr>
        <w:t>стійкість функціонування цифрової інфраструктури;</w:t>
      </w:r>
    </w:p>
    <w:p w14:paraId="3F1BA171" w14:textId="427E1B01" w:rsidR="00510864" w:rsidRPr="000F1246" w:rsidRDefault="00510864" w:rsidP="000F1246">
      <w:pPr>
        <w:pStyle w:val="a9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F1246">
        <w:rPr>
          <w:rFonts w:ascii="Times New Roman" w:hAnsi="Times New Roman" w:cs="Times New Roman"/>
          <w:sz w:val="28"/>
          <w:szCs w:val="28"/>
        </w:rPr>
        <w:t>запобігання кіберінцидентам;</w:t>
      </w:r>
    </w:p>
    <w:p w14:paraId="220D3781" w14:textId="1EA14CD2" w:rsidR="00510864" w:rsidRPr="000F1246" w:rsidRDefault="00510864" w:rsidP="000F1246">
      <w:pPr>
        <w:pStyle w:val="a9"/>
        <w:numPr>
          <w:ilvl w:val="0"/>
          <w:numId w:val="2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F1246">
        <w:rPr>
          <w:rFonts w:ascii="Times New Roman" w:hAnsi="Times New Roman" w:cs="Times New Roman"/>
          <w:sz w:val="28"/>
          <w:szCs w:val="28"/>
        </w:rPr>
        <w:t>виявлення та реагування на атаки;</w:t>
      </w:r>
    </w:p>
    <w:p w14:paraId="70172654" w14:textId="14D93091" w:rsidR="00510864" w:rsidRPr="000F1246" w:rsidRDefault="00510864" w:rsidP="000F1246">
      <w:pPr>
        <w:pStyle w:val="a9"/>
        <w:numPr>
          <w:ilvl w:val="0"/>
          <w:numId w:val="2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F1246">
        <w:rPr>
          <w:rFonts w:ascii="Times New Roman" w:hAnsi="Times New Roman" w:cs="Times New Roman"/>
          <w:sz w:val="28"/>
          <w:szCs w:val="28"/>
        </w:rPr>
        <w:t>відновлення після порушень роботи систем.</w:t>
      </w:r>
    </w:p>
    <w:p w14:paraId="432655E2" w14:textId="77777777" w:rsid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Основний акцент робиться на захисті цифрових систем, мережевих протоколів, обладнання та сервісів, що забезпечують обробку та передачу інформації.</w:t>
      </w:r>
    </w:p>
    <w:p w14:paraId="79958DC7" w14:textId="6CA91784" w:rsidR="00C2727C" w:rsidRPr="00C2727C" w:rsidRDefault="00C2727C" w:rsidP="00C2727C">
      <w:pPr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Захист інформації та кібербезпека є взаємопов’язаними, але не тотожними поняттями. У межах інфокомунікаційних систем вони реалізуються комплексно: перше забезпечує безпеку змісту, друге — безпеку інфраструктури, що цей зміст обробляє та передає</w:t>
      </w:r>
      <w:r w:rsidRPr="00510864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5A2A72DC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В інфокомунікаційних системах поняття “захист інформації” та “кібербезпека” взаємодоповнюють одне одного, але мають різні фокуси:</w:t>
      </w:r>
    </w:p>
    <w:p w14:paraId="298554F0" w14:textId="70E79A6C" w:rsidR="00510864" w:rsidRPr="000F1246" w:rsidRDefault="00C2727C" w:rsidP="000F1246">
      <w:pPr>
        <w:pStyle w:val="a9"/>
        <w:numPr>
          <w:ilvl w:val="0"/>
          <w:numId w:val="26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510864" w:rsidRPr="000F1246">
        <w:rPr>
          <w:rFonts w:ascii="Times New Roman" w:hAnsi="Times New Roman" w:cs="Times New Roman"/>
          <w:sz w:val="28"/>
          <w:szCs w:val="28"/>
        </w:rPr>
        <w:t>ахист інформації орієнтований на безпеку даних, що передаються, зберігаються або обробляються в системі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B184E0E" w14:textId="504A4DE2" w:rsidR="00510864" w:rsidRPr="000F1246" w:rsidRDefault="00C2727C" w:rsidP="000F1246">
      <w:pPr>
        <w:pStyle w:val="a9"/>
        <w:numPr>
          <w:ilvl w:val="0"/>
          <w:numId w:val="26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="00510864" w:rsidRPr="000F1246">
        <w:rPr>
          <w:rFonts w:ascii="Times New Roman" w:hAnsi="Times New Roman" w:cs="Times New Roman"/>
          <w:sz w:val="28"/>
          <w:szCs w:val="28"/>
        </w:rPr>
        <w:t>ібербезпека спрямована на забезпечення захищеності інфокомунікаційної інфраструктури, через яку здійснюється передавання інформації.</w:t>
      </w:r>
    </w:p>
    <w:p w14:paraId="6E776B3D" w14:textId="77777777" w:rsidR="00510864" w:rsidRDefault="00510864" w:rsidP="00C2727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10864">
        <w:rPr>
          <w:rFonts w:ascii="Times New Roman" w:hAnsi="Times New Roman" w:cs="Times New Roman"/>
          <w:sz w:val="28"/>
          <w:szCs w:val="28"/>
        </w:rPr>
        <w:t>Таким чином, захист інформації визначає що саме необхідно захищати, а кібербезпека — яким чином забезпечується захищеність цифрового середовища, у якому ця інформація циркулює.</w:t>
      </w:r>
    </w:p>
    <w:p w14:paraId="70D75F8F" w14:textId="57058EF5" w:rsidR="000F1246" w:rsidRPr="00510864" w:rsidRDefault="00680721" w:rsidP="00C2727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Табл.1 наведено порівняльну характеристику</w:t>
      </w:r>
      <w:r w:rsidRPr="006807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захисту інформації та кібербезпеки.</w:t>
      </w:r>
    </w:p>
    <w:p w14:paraId="765A029C" w14:textId="158132E6" w:rsidR="00510864" w:rsidRPr="00510864" w:rsidRDefault="0080603B" w:rsidP="0051086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Таблиця 1 - </w:t>
      </w:r>
      <w:r w:rsidR="00510864" w:rsidRPr="00510864">
        <w:rPr>
          <w:rFonts w:ascii="Times New Roman" w:hAnsi="Times New Roman" w:cs="Times New Roman"/>
          <w:sz w:val="28"/>
          <w:szCs w:val="28"/>
        </w:rPr>
        <w:t>Порівняльна характеристика</w:t>
      </w:r>
      <w:r>
        <w:rPr>
          <w:rFonts w:ascii="Times New Roman" w:hAnsi="Times New Roman" w:cs="Times New Roman"/>
          <w:sz w:val="28"/>
          <w:szCs w:val="28"/>
        </w:rPr>
        <w:t xml:space="preserve"> захисту інформації та кібербезпеки</w:t>
      </w:r>
    </w:p>
    <w:tbl>
      <w:tblPr>
        <w:tblStyle w:val="ae"/>
        <w:tblW w:w="9493" w:type="dxa"/>
        <w:tblLook w:val="04A0" w:firstRow="1" w:lastRow="0" w:firstColumn="1" w:lastColumn="0" w:noHBand="0" w:noVBand="1"/>
      </w:tblPr>
      <w:tblGrid>
        <w:gridCol w:w="3093"/>
        <w:gridCol w:w="3093"/>
        <w:gridCol w:w="3307"/>
      </w:tblGrid>
      <w:tr w:rsidR="00510864" w:rsidRPr="00510864" w14:paraId="7898A8E5" w14:textId="77777777" w:rsidTr="00C2727C">
        <w:trPr>
          <w:trHeight w:val="281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319D2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Критерій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296EF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Захист інформації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51C39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Кібербезпека</w:t>
            </w:r>
          </w:p>
        </w:tc>
      </w:tr>
      <w:tr w:rsidR="00510864" w:rsidRPr="00510864" w14:paraId="470279CF" w14:textId="77777777" w:rsidTr="00C2727C">
        <w:trPr>
          <w:trHeight w:val="281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45281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Об’єкт захисту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DD556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Інформація у будь-якій формі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E201B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Цифрові системи, мережі, сервіси</w:t>
            </w:r>
          </w:p>
        </w:tc>
      </w:tr>
      <w:tr w:rsidR="00510864" w:rsidRPr="00510864" w14:paraId="1DA448EC" w14:textId="77777777" w:rsidTr="00C2727C">
        <w:trPr>
          <w:trHeight w:val="293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7D769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Основна мета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FAF7C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Конфіденційність, цілісність, доступність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C07CF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Запобігання кіберзагрозам і атакам</w:t>
            </w:r>
          </w:p>
        </w:tc>
      </w:tr>
      <w:tr w:rsidR="00510864" w:rsidRPr="00510864" w14:paraId="3EC50DC4" w14:textId="77777777" w:rsidTr="00C2727C">
        <w:trPr>
          <w:trHeight w:val="281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E4C78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Сфера застосування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85D0D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Організаційна, правова, технічна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6A42D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Технічна, мережево-орієнтована</w:t>
            </w:r>
          </w:p>
        </w:tc>
      </w:tr>
      <w:tr w:rsidR="00510864" w:rsidRPr="00510864" w14:paraId="4EFF2213" w14:textId="77777777" w:rsidTr="00C2727C">
        <w:trPr>
          <w:trHeight w:val="281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DF39E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Типові заходи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7BEF4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Політики доступу, криптографія, резервування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56638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IDS/IPS, firewall, SOC, моніторинг трафіку</w:t>
            </w:r>
          </w:p>
        </w:tc>
      </w:tr>
      <w:tr w:rsidR="00510864" w:rsidRPr="00510864" w14:paraId="4EAF9CB2" w14:textId="77777777" w:rsidTr="00C2727C">
        <w:trPr>
          <w:trHeight w:val="281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B016E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Форма інформації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29A3A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Будь-яка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35E91" w14:textId="77777777" w:rsidR="00510864" w:rsidRPr="00510864" w:rsidRDefault="00510864" w:rsidP="00510864">
            <w:pPr>
              <w:spacing w:after="160" w:line="259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10864">
              <w:rPr>
                <w:rFonts w:ascii="Times New Roman" w:hAnsi="Times New Roman" w:cs="Times New Roman"/>
                <w:sz w:val="28"/>
                <w:szCs w:val="28"/>
              </w:rPr>
              <w:t>Лише цифрова</w:t>
            </w:r>
          </w:p>
        </w:tc>
      </w:tr>
    </w:tbl>
    <w:p w14:paraId="421B361A" w14:textId="77777777" w:rsidR="00510864" w:rsidRPr="00510864" w:rsidRDefault="00510864" w:rsidP="0051086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17D742D" w14:textId="59A91C3C" w:rsidR="00D81237" w:rsidRDefault="00D81237" w:rsidP="00D8123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1237">
        <w:rPr>
          <w:rFonts w:ascii="Times New Roman" w:hAnsi="Times New Roman" w:cs="Times New Roman"/>
          <w:b/>
          <w:bCs/>
          <w:sz w:val="28"/>
          <w:szCs w:val="28"/>
        </w:rPr>
        <w:t>Кіберзагроза</w:t>
      </w:r>
      <w:r w:rsidRPr="00D81237">
        <w:rPr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D81237">
        <w:rPr>
          <w:rFonts w:ascii="Times New Roman" w:hAnsi="Times New Roman" w:cs="Times New Roman"/>
          <w:sz w:val="28"/>
          <w:szCs w:val="28"/>
        </w:rPr>
        <w:t>це</w:t>
      </w:r>
      <w:r w:rsidRPr="00D8123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D81237">
        <w:rPr>
          <w:rStyle w:val="af1"/>
          <w:rFonts w:ascii="Times New Roman" w:hAnsi="Times New Roman" w:cs="Times New Roman"/>
          <w:i w:val="0"/>
          <w:iCs w:val="0"/>
          <w:sz w:val="28"/>
          <w:szCs w:val="28"/>
        </w:rPr>
        <w:t>наявні та потенційно можливі явища і чинники, що створюють небезпеку життєво важливим національним інтересам у кіберпросторі, впливають на стан кібербезпеки держави та кіберзахист її об’єктів</w:t>
      </w:r>
      <w:r w:rsidRPr="00D81237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Pr="00D81237">
        <w:rPr>
          <w:rFonts w:ascii="Times New Roman" w:hAnsi="Times New Roman" w:cs="Times New Roman"/>
          <w:sz w:val="28"/>
          <w:szCs w:val="28"/>
        </w:rPr>
        <w:t xml:space="preserve">Вона може спричинити ризик порушення </w:t>
      </w:r>
      <w:r w:rsidRPr="00D81237">
        <w:rPr>
          <w:rStyle w:val="af2"/>
          <w:rFonts w:ascii="Times New Roman" w:hAnsi="Times New Roman" w:cs="Times New Roman"/>
          <w:b w:val="0"/>
          <w:bCs w:val="0"/>
          <w:sz w:val="28"/>
          <w:szCs w:val="28"/>
        </w:rPr>
        <w:t>конфіденційності, цілісності, доступності інформаційних ресурсів</w:t>
      </w:r>
      <w:r w:rsidRPr="00D81237">
        <w:rPr>
          <w:rFonts w:ascii="Times New Roman" w:hAnsi="Times New Roman" w:cs="Times New Roman"/>
          <w:sz w:val="28"/>
          <w:szCs w:val="28"/>
        </w:rPr>
        <w:t xml:space="preserve"> та керованості інформаційної інфраструктури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D81237">
        <w:rPr>
          <w:rFonts w:ascii="Times New Roman" w:hAnsi="Times New Roman" w:cs="Times New Roman"/>
          <w:sz w:val="28"/>
          <w:szCs w:val="28"/>
        </w:rPr>
        <w:t>Закон України «Про основні засади забезпечення кібербезпеки України»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81237">
        <w:rPr>
          <w:rFonts w:ascii="Times New Roman" w:hAnsi="Times New Roman" w:cs="Times New Roman"/>
          <w:sz w:val="28"/>
          <w:szCs w:val="28"/>
        </w:rPr>
        <w:t>2017, ст.1)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DC45178" w14:textId="77777777" w:rsidR="00D81237" w:rsidRPr="00D81237" w:rsidRDefault="00D81237" w:rsidP="00D8123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1237">
        <w:rPr>
          <w:rFonts w:ascii="Times New Roman" w:hAnsi="Times New Roman" w:cs="Times New Roman"/>
          <w:sz w:val="28"/>
          <w:szCs w:val="28"/>
        </w:rPr>
        <w:t>У прикладних джерелах кіберзагроза трактується як будь-яка потенційна обставина, подія або дія, що може призвести до:</w:t>
      </w:r>
    </w:p>
    <w:p w14:paraId="0F761F5F" w14:textId="4CD01498" w:rsidR="00D81237" w:rsidRPr="00D81237" w:rsidRDefault="00D81237" w:rsidP="00D81237">
      <w:pPr>
        <w:pStyle w:val="a9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81237">
        <w:rPr>
          <w:rFonts w:ascii="Times New Roman" w:hAnsi="Times New Roman" w:cs="Times New Roman"/>
          <w:sz w:val="28"/>
          <w:szCs w:val="28"/>
        </w:rPr>
        <w:t>витоку даних (порушення конфіденційності)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19E2A85" w14:textId="1CF2EC23" w:rsidR="00D81237" w:rsidRPr="00D81237" w:rsidRDefault="00D81237" w:rsidP="00D81237">
      <w:pPr>
        <w:pStyle w:val="a9"/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81237">
        <w:rPr>
          <w:rFonts w:ascii="Times New Roman" w:hAnsi="Times New Roman" w:cs="Times New Roman"/>
          <w:sz w:val="28"/>
          <w:szCs w:val="28"/>
        </w:rPr>
        <w:t>їх модифікації чи знищення (порушення цілісності)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B286261" w14:textId="77777777" w:rsidR="00D81237" w:rsidRPr="004131C0" w:rsidRDefault="00D81237" w:rsidP="00D81237">
      <w:pPr>
        <w:pStyle w:val="a9"/>
        <w:numPr>
          <w:ilvl w:val="0"/>
          <w:numId w:val="17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81237">
        <w:rPr>
          <w:rFonts w:ascii="Times New Roman" w:hAnsi="Times New Roman" w:cs="Times New Roman"/>
          <w:sz w:val="28"/>
          <w:szCs w:val="28"/>
        </w:rPr>
        <w:t>блокування доступу до систем (порушення доступності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15158A0E" w14:textId="77777777" w:rsidR="004131C0" w:rsidRDefault="004131C0" w:rsidP="004131C0">
      <w:pPr>
        <w:pStyle w:val="a9"/>
        <w:ind w:left="1080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49D708BB" w14:textId="7096F7E4" w:rsidR="004131C0" w:rsidRPr="00C2727C" w:rsidRDefault="004131C0" w:rsidP="00C2727C">
      <w:pPr>
        <w:pStyle w:val="a9"/>
        <w:ind w:left="0" w:firstLine="1080"/>
        <w:jc w:val="both"/>
        <w:rPr>
          <w:rFonts w:ascii="Times New Roman" w:hAnsi="Times New Roman" w:cs="Times New Roman"/>
          <w:sz w:val="28"/>
          <w:szCs w:val="28"/>
        </w:rPr>
      </w:pPr>
      <w:r w:rsidRPr="004131C0">
        <w:rPr>
          <w:rFonts w:ascii="Times New Roman" w:hAnsi="Times New Roman" w:cs="Times New Roman"/>
          <w:sz w:val="28"/>
          <w:szCs w:val="28"/>
        </w:rPr>
        <w:t>У Таблиці 2 представлено порівняльну характеристику кіберзагрози з суміжними поняттями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B091D8E" w14:textId="77777777" w:rsidR="004131C0" w:rsidRDefault="004131C0" w:rsidP="004131C0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14:paraId="3B79119F" w14:textId="4BC9AC41" w:rsidR="004131C0" w:rsidRDefault="004131C0" w:rsidP="004131C0">
      <w:pPr>
        <w:pStyle w:val="a9"/>
        <w:ind w:left="1080" w:hanging="10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Таблиця 2 – Порівняльна характеристика понять</w:t>
      </w:r>
    </w:p>
    <w:p w14:paraId="13886DCE" w14:textId="77777777" w:rsidR="00C542B7" w:rsidRPr="004131C0" w:rsidRDefault="00C542B7" w:rsidP="004131C0">
      <w:pPr>
        <w:pStyle w:val="a9"/>
        <w:ind w:left="1080" w:hanging="108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e"/>
        <w:tblW w:w="9072" w:type="dxa"/>
        <w:tblInd w:w="-5" w:type="dxa"/>
        <w:tblLook w:val="04A0" w:firstRow="1" w:lastRow="0" w:firstColumn="1" w:lastColumn="0" w:noHBand="0" w:noVBand="1"/>
      </w:tblPr>
      <w:tblGrid>
        <w:gridCol w:w="2127"/>
        <w:gridCol w:w="3402"/>
        <w:gridCol w:w="3543"/>
      </w:tblGrid>
      <w:tr w:rsidR="004131C0" w:rsidRPr="004131C0" w14:paraId="5203F031" w14:textId="77777777" w:rsidTr="00C542B7">
        <w:tc>
          <w:tcPr>
            <w:tcW w:w="2127" w:type="dxa"/>
          </w:tcPr>
          <w:p w14:paraId="53F28BB9" w14:textId="76D42DFC" w:rsidR="004131C0" w:rsidRPr="004131C0" w:rsidRDefault="004131C0" w:rsidP="004131C0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Поняття</w:t>
            </w:r>
          </w:p>
        </w:tc>
        <w:tc>
          <w:tcPr>
            <w:tcW w:w="3402" w:type="dxa"/>
          </w:tcPr>
          <w:p w14:paraId="1AE71BB7" w14:textId="1C0582F5" w:rsidR="004131C0" w:rsidRPr="004131C0" w:rsidRDefault="004131C0" w:rsidP="004131C0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Суть</w:t>
            </w:r>
          </w:p>
        </w:tc>
        <w:tc>
          <w:tcPr>
            <w:tcW w:w="3543" w:type="dxa"/>
          </w:tcPr>
          <w:p w14:paraId="2F1EF759" w14:textId="0556FC6A" w:rsidR="004131C0" w:rsidRPr="004131C0" w:rsidRDefault="004131C0" w:rsidP="004131C0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Приклад</w:t>
            </w:r>
          </w:p>
        </w:tc>
      </w:tr>
      <w:tr w:rsidR="004131C0" w:rsidRPr="004131C0" w14:paraId="00BE5F59" w14:textId="77777777" w:rsidTr="00C542B7">
        <w:tc>
          <w:tcPr>
            <w:tcW w:w="2127" w:type="dxa"/>
          </w:tcPr>
          <w:p w14:paraId="7C225FFD" w14:textId="73624790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Кіберзагроза</w:t>
            </w:r>
          </w:p>
        </w:tc>
        <w:tc>
          <w:tcPr>
            <w:tcW w:w="3402" w:type="dxa"/>
          </w:tcPr>
          <w:p w14:paraId="4DC96518" w14:textId="49CBAD0B" w:rsidR="004131C0" w:rsidRPr="004131C0" w:rsidRDefault="004131C0" w:rsidP="004131C0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Потенційна небезпека для інформаційних систем</w:t>
            </w:r>
          </w:p>
        </w:tc>
        <w:tc>
          <w:tcPr>
            <w:tcW w:w="3543" w:type="dxa"/>
          </w:tcPr>
          <w:p w14:paraId="4238310C" w14:textId="1D4D18F9" w:rsidR="004131C0" w:rsidRPr="004131C0" w:rsidRDefault="004131C0" w:rsidP="004131C0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Можливість атаки на сервер</w:t>
            </w:r>
          </w:p>
        </w:tc>
      </w:tr>
      <w:tr w:rsidR="004131C0" w:rsidRPr="004131C0" w14:paraId="49442BBD" w14:textId="77777777" w:rsidTr="00C542B7">
        <w:tc>
          <w:tcPr>
            <w:tcW w:w="2127" w:type="dxa"/>
          </w:tcPr>
          <w:p w14:paraId="225C7F79" w14:textId="099BC758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Кіберінцидент</w:t>
            </w:r>
          </w:p>
        </w:tc>
        <w:tc>
          <w:tcPr>
            <w:tcW w:w="3402" w:type="dxa"/>
          </w:tcPr>
          <w:p w14:paraId="519309E4" w14:textId="651AA3E3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Реалізована подія, що вплинула на систему</w:t>
            </w:r>
          </w:p>
        </w:tc>
        <w:tc>
          <w:tcPr>
            <w:tcW w:w="3543" w:type="dxa"/>
          </w:tcPr>
          <w:p w14:paraId="10EF595E" w14:textId="0E983E64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Вірус, який знищив файли</w:t>
            </w:r>
          </w:p>
        </w:tc>
      </w:tr>
      <w:tr w:rsidR="004131C0" w:rsidRPr="004131C0" w14:paraId="0536E8E7" w14:textId="77777777" w:rsidTr="00C542B7">
        <w:tc>
          <w:tcPr>
            <w:tcW w:w="2127" w:type="dxa"/>
          </w:tcPr>
          <w:p w14:paraId="574EBB2A" w14:textId="1BA363F1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Індикатор кіберзагрози</w:t>
            </w:r>
          </w:p>
        </w:tc>
        <w:tc>
          <w:tcPr>
            <w:tcW w:w="3402" w:type="dxa"/>
          </w:tcPr>
          <w:p w14:paraId="026F1B5E" w14:textId="33A0468D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Технічні дані для виявлення загрози</w:t>
            </w:r>
          </w:p>
        </w:tc>
        <w:tc>
          <w:tcPr>
            <w:tcW w:w="3543" w:type="dxa"/>
          </w:tcPr>
          <w:p w14:paraId="7B79A835" w14:textId="6EAE3B9D" w:rsidR="004131C0" w:rsidRPr="004131C0" w:rsidRDefault="004131C0" w:rsidP="00D81237">
            <w:pPr>
              <w:pStyle w:val="a9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1C0">
              <w:rPr>
                <w:rFonts w:ascii="Times New Roman" w:hAnsi="Times New Roman" w:cs="Times New Roman"/>
                <w:sz w:val="28"/>
                <w:szCs w:val="28"/>
              </w:rPr>
              <w:t>IP-адреса атакуючого, сигнатура шкідливого ПЗ</w:t>
            </w:r>
          </w:p>
        </w:tc>
      </w:tr>
    </w:tbl>
    <w:p w14:paraId="5C90F7BA" w14:textId="77777777" w:rsidR="00D81237" w:rsidRDefault="00D81237" w:rsidP="00D81237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14:paraId="0A35ED6C" w14:textId="77777777" w:rsidR="00C542B7" w:rsidRDefault="00C542B7" w:rsidP="00D81237">
      <w:pPr>
        <w:pStyle w:val="a9"/>
        <w:ind w:left="567"/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</w:p>
    <w:p w14:paraId="036ACABD" w14:textId="54DBAAD7" w:rsidR="00D81237" w:rsidRPr="00D81237" w:rsidRDefault="00D81237" w:rsidP="000F1246">
      <w:pPr>
        <w:pStyle w:val="a9"/>
        <w:ind w:left="567" w:hanging="425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8123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Ключові характеристики кіберзагрози</w:t>
      </w:r>
    </w:p>
    <w:p w14:paraId="32F0655D" w14:textId="77777777" w:rsidR="00D81237" w:rsidRPr="00D81237" w:rsidRDefault="00D81237" w:rsidP="00D81237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D8123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Джерело: може бути зовнішнім (хакери, державні актори) або внутрішнім (помилки персоналу, інсайдери).</w:t>
      </w:r>
    </w:p>
    <w:p w14:paraId="4B6D7D2C" w14:textId="77777777" w:rsidR="00D81237" w:rsidRPr="00D81237" w:rsidRDefault="00D81237" w:rsidP="00D81237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D8123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Форма прояву: технічна (віруси, DDoS), соціальна (фішинг, маніпуляції), організаційна (недоліки політик безпеки).</w:t>
      </w:r>
    </w:p>
    <w:p w14:paraId="532C58FD" w14:textId="476FA613" w:rsidR="00D81237" w:rsidRPr="00510864" w:rsidRDefault="00D81237" w:rsidP="00C73E39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D8123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Наслідки: фінансові втрати, порушення роботи критичної інфраструктури, шкода репутації, загроза національній безпеці.</w:t>
      </w:r>
    </w:p>
    <w:p w14:paraId="155761B3" w14:textId="6AB0CCDA" w:rsidR="0078443D" w:rsidRDefault="0078443D" w:rsidP="00C2727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 xml:space="preserve">Сьогодні найбільші кіберзагрози для України та світу пов’язані з використанням штучного інтелекту у фішингу, дипфейках та соціальній інженерії, а також з атаками на критичну інфраструктуру та ризиками квантової ери. Це означає, що навіть пересічним користувачам стає складніше відрізнити правду від обману. </w:t>
      </w:r>
    </w:p>
    <w:p w14:paraId="401CF5C3" w14:textId="77777777" w:rsidR="00C2727C" w:rsidRDefault="00C2727C" w:rsidP="00C2727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3C7EF773" w14:textId="77777777" w:rsidR="00C2727C" w:rsidRPr="00C2727C" w:rsidRDefault="00C2727C" w:rsidP="00C2727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544BDDE0" w14:textId="67E64A35" w:rsidR="0078443D" w:rsidRPr="0078443D" w:rsidRDefault="0078443D" w:rsidP="0078443D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8443D">
        <w:rPr>
          <w:rFonts w:ascii="Times New Roman" w:hAnsi="Times New Roman" w:cs="Times New Roman"/>
          <w:b/>
          <w:bCs/>
          <w:sz w:val="28"/>
          <w:szCs w:val="28"/>
        </w:rPr>
        <w:t xml:space="preserve"> Основні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сучасні</w:t>
      </w:r>
      <w:r w:rsidRPr="0078443D">
        <w:rPr>
          <w:rFonts w:ascii="Times New Roman" w:hAnsi="Times New Roman" w:cs="Times New Roman"/>
          <w:b/>
          <w:bCs/>
          <w:sz w:val="28"/>
          <w:szCs w:val="28"/>
        </w:rPr>
        <w:t xml:space="preserve"> кіберзагрози </w:t>
      </w:r>
    </w:p>
    <w:p w14:paraId="7D8BD002" w14:textId="77777777" w:rsidR="0078443D" w:rsidRPr="0078443D" w:rsidRDefault="0078443D" w:rsidP="0078443D">
      <w:p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1. Фішинг нового покоління</w:t>
      </w:r>
    </w:p>
    <w:p w14:paraId="77B7E3AB" w14:textId="77777777" w:rsidR="0078443D" w:rsidRPr="0078443D" w:rsidRDefault="0078443D" w:rsidP="0078443D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AI-персоналізація: листи та повідомлення створюються алгоритмами, які імітують стиль знайомих людей чи організацій.</w:t>
      </w:r>
    </w:p>
    <w:p w14:paraId="64A61C91" w14:textId="102A4D35" w:rsidR="0078443D" w:rsidRPr="0078443D" w:rsidRDefault="0078443D" w:rsidP="0078443D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Deepfake-відео та аудіо: шахраї можуть підробляти голоси керівників або колег, щоб виманити гроші чи дані.</w:t>
      </w:r>
      <w:r w:rsidR="00D81237" w:rsidRPr="0078443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3A2D3D8" w14:textId="77777777" w:rsidR="0078443D" w:rsidRPr="0078443D" w:rsidRDefault="0078443D" w:rsidP="0078443D">
      <w:p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2. «Непомітні» зловмисники</w:t>
      </w:r>
    </w:p>
    <w:p w14:paraId="28A5F843" w14:textId="77777777" w:rsidR="0078443D" w:rsidRPr="0078443D" w:rsidRDefault="0078443D" w:rsidP="0078443D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Приховані атаки: кіберзлочинці діють так, щоб залишатися невидимими для систем моніторингу.</w:t>
      </w:r>
    </w:p>
    <w:p w14:paraId="0231E04F" w14:textId="5F77B2F8" w:rsidR="0078443D" w:rsidRPr="0078443D" w:rsidRDefault="0078443D" w:rsidP="0078443D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Зрілість операцій: групи атак працюють як бізнес-структури, з чіткими процесами та швидкою адаптацією.</w:t>
      </w:r>
      <w:r w:rsidR="00D81237" w:rsidRPr="0078443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76F27E" w14:textId="77777777" w:rsidR="0078443D" w:rsidRPr="0078443D" w:rsidRDefault="0078443D" w:rsidP="0078443D">
      <w:p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3. Соціальна інженерія на основі дипфейків</w:t>
      </w:r>
    </w:p>
    <w:p w14:paraId="4441A3AB" w14:textId="77777777" w:rsidR="0078443D" w:rsidRPr="0078443D" w:rsidRDefault="0078443D" w:rsidP="0078443D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lastRenderedPageBreak/>
        <w:t>Маніпуляція довірою: підроблені відео можуть використовуватися для шантажу, дискредитації чи виманювання інформації.</w:t>
      </w:r>
    </w:p>
    <w:p w14:paraId="2530A413" w14:textId="0E19B73A" w:rsidR="0078443D" w:rsidRPr="0078443D" w:rsidRDefault="0078443D" w:rsidP="0078443D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 xml:space="preserve">Масові кампанії: атаки спрямовані не лише на окремих осіб, а й на організації та державні структури. </w:t>
      </w:r>
    </w:p>
    <w:p w14:paraId="56133548" w14:textId="77777777" w:rsidR="0078443D" w:rsidRPr="0078443D" w:rsidRDefault="0078443D" w:rsidP="0078443D">
      <w:p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4. Атаки на критичну інфраструктуру</w:t>
      </w:r>
    </w:p>
    <w:p w14:paraId="39EFF6D4" w14:textId="77777777" w:rsidR="0078443D" w:rsidRPr="0078443D" w:rsidRDefault="0078443D" w:rsidP="0078443D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Енергетика, транспорт, медицина: системи, від яких залежить життя людей, стають мішенями для кібератак.</w:t>
      </w:r>
    </w:p>
    <w:p w14:paraId="59A39946" w14:textId="77777777" w:rsidR="00D81237" w:rsidRDefault="0078443D" w:rsidP="0078443D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 xml:space="preserve">Геополітичний вимір: атаки часто мають політичний або військовий підтекст. </w:t>
      </w:r>
    </w:p>
    <w:p w14:paraId="49F70E11" w14:textId="15BB9DDB" w:rsidR="0078443D" w:rsidRPr="0078443D" w:rsidRDefault="0078443D" w:rsidP="00D81237">
      <w:p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5. Ризики квантової ери</w:t>
      </w:r>
    </w:p>
    <w:p w14:paraId="25E37CD7" w14:textId="77777777" w:rsidR="0078443D" w:rsidRPr="0078443D" w:rsidRDefault="0078443D" w:rsidP="0078443D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Злам криптографії: розвиток квантових комп’ютерів може зробити традиційні методи шифрування вразливими.</w:t>
      </w:r>
    </w:p>
    <w:p w14:paraId="247FC4FB" w14:textId="3337158A" w:rsidR="00D81237" w:rsidRDefault="0078443D" w:rsidP="0078443D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 xml:space="preserve">Необхідність нових стандартів: організації вже готуються до постквантової криптографії. </w:t>
      </w:r>
    </w:p>
    <w:p w14:paraId="7C082BAD" w14:textId="5EC5522A" w:rsidR="00C73E39" w:rsidRPr="00C73E39" w:rsidRDefault="00680721" w:rsidP="00C73E39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Табл.3 наведено порівняння загроз та можливий ризик для України.</w:t>
      </w:r>
    </w:p>
    <w:p w14:paraId="581539E8" w14:textId="002E5410" w:rsidR="0078443D" w:rsidRPr="0078443D" w:rsidRDefault="00C73E39" w:rsidP="0078443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38C8CA" wp14:editId="03D09FD6">
                <wp:simplePos x="0" y="0"/>
                <wp:positionH relativeFrom="column">
                  <wp:posOffset>38100</wp:posOffset>
                </wp:positionH>
                <wp:positionV relativeFrom="paragraph">
                  <wp:posOffset>345440</wp:posOffset>
                </wp:positionV>
                <wp:extent cx="5631180" cy="0"/>
                <wp:effectExtent l="0" t="0" r="0" b="0"/>
                <wp:wrapNone/>
                <wp:docPr id="1467299294" name="Пряма сполучна ліні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11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BB90DC" id="Пряма сполучна ліні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pt,27.2pt" to="446.4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" strokecolor="black [3213]" strokeweight=".5pt">
                <v:stroke joinstyle="miter"/>
              </v:line>
            </w:pict>
          </mc:Fallback>
        </mc:AlternateContent>
      </w:r>
      <w:r w:rsidR="0078443D" w:rsidRPr="0078443D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680721">
        <w:rPr>
          <w:rFonts w:ascii="Times New Roman" w:hAnsi="Times New Roman" w:cs="Times New Roman"/>
          <w:sz w:val="28"/>
          <w:szCs w:val="28"/>
        </w:rPr>
        <w:t>3</w:t>
      </w:r>
      <w:r w:rsidR="0078443D" w:rsidRPr="0078443D">
        <w:rPr>
          <w:rFonts w:ascii="Times New Roman" w:hAnsi="Times New Roman" w:cs="Times New Roman"/>
          <w:sz w:val="28"/>
          <w:szCs w:val="28"/>
        </w:rPr>
        <w:t xml:space="preserve"> - Порівняння загроз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82"/>
        <w:gridCol w:w="3283"/>
        <w:gridCol w:w="3500"/>
      </w:tblGrid>
      <w:tr w:rsidR="0078443D" w:rsidRPr="0078443D" w14:paraId="088B03E4" w14:textId="77777777" w:rsidTr="00C73E39">
        <w:trPr>
          <w:tblHeader/>
          <w:tblCellSpacing w:w="15" w:type="dxa"/>
        </w:trPr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415B6B06" w14:textId="77777777" w:rsidR="0078443D" w:rsidRPr="0078443D" w:rsidRDefault="0078443D" w:rsidP="00C73E3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Загроза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6B2594AD" w14:textId="77777777" w:rsidR="0078443D" w:rsidRPr="0078443D" w:rsidRDefault="0078443D" w:rsidP="00C73E3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Характеристика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1BC5A656" w14:textId="77777777" w:rsidR="0078443D" w:rsidRPr="0078443D" w:rsidRDefault="0078443D" w:rsidP="00C73E3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Ризик для України</w:t>
            </w:r>
          </w:p>
        </w:tc>
      </w:tr>
      <w:tr w:rsidR="0078443D" w:rsidRPr="0078443D" w14:paraId="741D0A6A" w14:textId="77777777" w:rsidTr="00C73E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2102B7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Фішинг + AI</w:t>
            </w:r>
          </w:p>
        </w:tc>
        <w:tc>
          <w:tcPr>
            <w:tcW w:w="0" w:type="auto"/>
            <w:vAlign w:val="center"/>
            <w:hideMark/>
          </w:tcPr>
          <w:p w14:paraId="05720BDD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Персоналізовані листи, дипфейк-дзвінки</w:t>
            </w:r>
          </w:p>
        </w:tc>
        <w:tc>
          <w:tcPr>
            <w:tcW w:w="0" w:type="auto"/>
            <w:vAlign w:val="center"/>
            <w:hideMark/>
          </w:tcPr>
          <w:p w14:paraId="033DC78C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Масові втрати акаунтів та коштів</w:t>
            </w:r>
          </w:p>
        </w:tc>
      </w:tr>
      <w:tr w:rsidR="0078443D" w:rsidRPr="0078443D" w14:paraId="0E04AE5E" w14:textId="77777777" w:rsidTr="00C73E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258C6F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«Непомітні» атаки</w:t>
            </w:r>
          </w:p>
        </w:tc>
        <w:tc>
          <w:tcPr>
            <w:tcW w:w="0" w:type="auto"/>
            <w:vAlign w:val="center"/>
            <w:hideMark/>
          </w:tcPr>
          <w:p w14:paraId="5089358C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Приховані дії, уникнення виявлення</w:t>
            </w:r>
          </w:p>
        </w:tc>
        <w:tc>
          <w:tcPr>
            <w:tcW w:w="0" w:type="auto"/>
            <w:vAlign w:val="center"/>
            <w:hideMark/>
          </w:tcPr>
          <w:p w14:paraId="3AD810AE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Ускладнює роботу SOC та CERT</w:t>
            </w:r>
          </w:p>
        </w:tc>
      </w:tr>
      <w:tr w:rsidR="0078443D" w:rsidRPr="0078443D" w14:paraId="473DFCFD" w14:textId="77777777" w:rsidTr="00C73E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A206BE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Дипфейк-соціальна інженерія</w:t>
            </w:r>
          </w:p>
        </w:tc>
        <w:tc>
          <w:tcPr>
            <w:tcW w:w="0" w:type="auto"/>
            <w:vAlign w:val="center"/>
            <w:hideMark/>
          </w:tcPr>
          <w:p w14:paraId="36E98283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Підроблені відео/аудіо</w:t>
            </w:r>
          </w:p>
        </w:tc>
        <w:tc>
          <w:tcPr>
            <w:tcW w:w="0" w:type="auto"/>
            <w:vAlign w:val="center"/>
            <w:hideMark/>
          </w:tcPr>
          <w:p w14:paraId="3740AD1D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Шантаж, дискредитація, політичні маніпуляції</w:t>
            </w:r>
          </w:p>
        </w:tc>
      </w:tr>
      <w:tr w:rsidR="0078443D" w:rsidRPr="0078443D" w14:paraId="63EDB139" w14:textId="77777777" w:rsidTr="00C73E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1F4C61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Критична інфраструктура</w:t>
            </w:r>
          </w:p>
        </w:tc>
        <w:tc>
          <w:tcPr>
            <w:tcW w:w="0" w:type="auto"/>
            <w:vAlign w:val="center"/>
            <w:hideMark/>
          </w:tcPr>
          <w:p w14:paraId="3BC1F03E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Енергетика, транспорт, медицина</w:t>
            </w:r>
          </w:p>
        </w:tc>
        <w:tc>
          <w:tcPr>
            <w:tcW w:w="0" w:type="auto"/>
            <w:vAlign w:val="center"/>
            <w:hideMark/>
          </w:tcPr>
          <w:p w14:paraId="1A2A4D8C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Реальні загрози життю та економіці</w:t>
            </w:r>
          </w:p>
        </w:tc>
      </w:tr>
      <w:tr w:rsidR="0078443D" w:rsidRPr="0078443D" w14:paraId="645C929D" w14:textId="77777777" w:rsidTr="00C73E3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B4CED8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Квантові ризики</w:t>
            </w:r>
          </w:p>
        </w:tc>
        <w:tc>
          <w:tcPr>
            <w:tcW w:w="0" w:type="auto"/>
            <w:vAlign w:val="center"/>
            <w:hideMark/>
          </w:tcPr>
          <w:p w14:paraId="237006F8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Злам криптографії</w:t>
            </w:r>
          </w:p>
        </w:tc>
        <w:tc>
          <w:tcPr>
            <w:tcW w:w="0" w:type="auto"/>
            <w:vAlign w:val="center"/>
            <w:hideMark/>
          </w:tcPr>
          <w:p w14:paraId="1BC80B0C" w14:textId="77777777" w:rsidR="0078443D" w:rsidRPr="0078443D" w:rsidRDefault="0078443D" w:rsidP="007844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8443D">
              <w:rPr>
                <w:rFonts w:ascii="Times New Roman" w:hAnsi="Times New Roman" w:cs="Times New Roman"/>
                <w:sz w:val="28"/>
                <w:szCs w:val="28"/>
              </w:rPr>
              <w:t>Потреба у нових стандартах захисту</w:t>
            </w:r>
          </w:p>
        </w:tc>
      </w:tr>
    </w:tbl>
    <w:p w14:paraId="0D480044" w14:textId="23984C90" w:rsidR="00680721" w:rsidRDefault="00680721" w:rsidP="0078443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45F5408" w14:textId="52EDF11E" w:rsidR="0078443D" w:rsidRPr="0078443D" w:rsidRDefault="0078443D" w:rsidP="0078443D">
      <w:p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Рекомендації для захисту</w:t>
      </w:r>
    </w:p>
    <w:p w14:paraId="08279B50" w14:textId="77777777" w:rsidR="0078443D" w:rsidRPr="0078443D" w:rsidRDefault="0078443D" w:rsidP="00680721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Масове навчання користувачів: тренінги з розпізнавання фішингу та дипфейків.</w:t>
      </w:r>
    </w:p>
    <w:p w14:paraId="727E0ED2" w14:textId="77777777" w:rsidR="0078443D" w:rsidRPr="0078443D" w:rsidRDefault="0078443D" w:rsidP="00680721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Мультифакторна автентифікація: мінімізує ризик втрати акаунтів.</w:t>
      </w:r>
    </w:p>
    <w:p w14:paraId="690B886C" w14:textId="77777777" w:rsidR="0078443D" w:rsidRPr="0078443D" w:rsidRDefault="0078443D" w:rsidP="00680721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lastRenderedPageBreak/>
        <w:t>Zero Trust архітектура: не довіряти жодному пристрою чи користувачу без перевірки.</w:t>
      </w:r>
    </w:p>
    <w:p w14:paraId="7A7D7411" w14:textId="77777777" w:rsidR="0078443D" w:rsidRPr="0078443D" w:rsidRDefault="0078443D" w:rsidP="00680721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Постквантова криптографія: почати перехід на нові алгоритми.</w:t>
      </w:r>
    </w:p>
    <w:p w14:paraId="0392F650" w14:textId="1CEBF810" w:rsidR="00C41953" w:rsidRPr="00C2727C" w:rsidRDefault="0078443D" w:rsidP="00C2727C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8443D">
        <w:rPr>
          <w:rFonts w:ascii="Times New Roman" w:hAnsi="Times New Roman" w:cs="Times New Roman"/>
          <w:sz w:val="28"/>
          <w:szCs w:val="28"/>
        </w:rPr>
        <w:t>Моніторинг критичної інфраструктури: інвестувати у системи раннього виявлення атак.</w:t>
      </w:r>
    </w:p>
    <w:p w14:paraId="33621979" w14:textId="0C50740D" w:rsidR="00C41953" w:rsidRDefault="00C41953" w:rsidP="00C41953">
      <w:pPr>
        <w:pStyle w:val="a9"/>
        <w:rPr>
          <w:rFonts w:ascii="Times New Roman" w:hAnsi="Times New Roman" w:cs="Times New Roman"/>
          <w:b/>
          <w:bCs/>
          <w:sz w:val="28"/>
          <w:szCs w:val="28"/>
        </w:rPr>
      </w:pPr>
      <w:r w:rsidRPr="00C41953">
        <w:rPr>
          <w:rFonts w:ascii="Times New Roman" w:hAnsi="Times New Roman" w:cs="Times New Roman"/>
          <w:b/>
          <w:bCs/>
          <w:sz w:val="28"/>
          <w:szCs w:val="28"/>
        </w:rPr>
        <w:t>Приклад</w:t>
      </w:r>
      <w:r w:rsidR="00680721">
        <w:rPr>
          <w:rFonts w:ascii="Times New Roman" w:hAnsi="Times New Roman" w:cs="Times New Roman"/>
          <w:b/>
          <w:bCs/>
          <w:sz w:val="28"/>
          <w:szCs w:val="28"/>
        </w:rPr>
        <w:t xml:space="preserve"> виконання роботи</w:t>
      </w:r>
      <w:r w:rsidRPr="00C41953">
        <w:rPr>
          <w:rFonts w:ascii="Times New Roman" w:hAnsi="Times New Roman" w:cs="Times New Roman"/>
          <w:b/>
          <w:bCs/>
          <w:sz w:val="28"/>
          <w:szCs w:val="28"/>
        </w:rPr>
        <w:t xml:space="preserve">:   </w:t>
      </w:r>
    </w:p>
    <w:p w14:paraId="64C5D0EE" w14:textId="77777777" w:rsidR="00C41953" w:rsidRDefault="00C41953" w:rsidP="00C41953">
      <w:pPr>
        <w:pStyle w:val="a9"/>
        <w:rPr>
          <w:rFonts w:ascii="Times New Roman" w:hAnsi="Times New Roman" w:cs="Times New Roman"/>
          <w:b/>
          <w:bCs/>
          <w:sz w:val="28"/>
          <w:szCs w:val="28"/>
        </w:rPr>
      </w:pPr>
    </w:p>
    <w:p w14:paraId="035357FB" w14:textId="0BD70121" w:rsidR="00510864" w:rsidRPr="00510864" w:rsidRDefault="00C41953" w:rsidP="00C41953">
      <w:pPr>
        <w:pStyle w:val="a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41953">
        <w:rPr>
          <w:rFonts w:ascii="Times New Roman" w:hAnsi="Times New Roman" w:cs="Times New Roman"/>
          <w:b/>
          <w:bCs/>
          <w:sz w:val="28"/>
          <w:szCs w:val="28"/>
        </w:rPr>
        <w:t>Обрана загроза: Фішингова атака (Spear‑phishing)</w:t>
      </w:r>
    </w:p>
    <w:p w14:paraId="3B04FA32" w14:textId="48FF1612" w:rsidR="00D87359" w:rsidRDefault="00D87359" w:rsidP="00DF76B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87359">
        <w:rPr>
          <w:rFonts w:ascii="Times New Roman" w:hAnsi="Times New Roman" w:cs="Times New Roman"/>
          <w:b/>
          <w:bCs/>
          <w:sz w:val="28"/>
          <w:szCs w:val="28"/>
        </w:rPr>
        <w:t>Короткий опис обраної кіберзагрози</w:t>
      </w:r>
    </w:p>
    <w:p w14:paraId="79C7904E" w14:textId="77777777" w:rsidR="00D87359" w:rsidRPr="00D87359" w:rsidRDefault="00D87359" w:rsidP="004B7EE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7359">
        <w:rPr>
          <w:rFonts w:ascii="Times New Roman" w:hAnsi="Times New Roman" w:cs="Times New Roman"/>
          <w:sz w:val="28"/>
          <w:szCs w:val="28"/>
        </w:rPr>
        <w:t>Фішинг — це соціотехнічний метод отримання конфіденційної інформації шляхом обману користувача.</w:t>
      </w:r>
    </w:p>
    <w:p w14:paraId="562178B5" w14:textId="77F7F3CC" w:rsidR="00D87359" w:rsidRDefault="00D87359" w:rsidP="004B7EE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87359">
        <w:rPr>
          <w:rFonts w:ascii="Times New Roman" w:hAnsi="Times New Roman" w:cs="Times New Roman"/>
          <w:sz w:val="28"/>
          <w:szCs w:val="28"/>
        </w:rPr>
        <w:t>Spear‑phishing — цілеспрямований різновид фішингу, коли атакувальник персоналізує повідомлення для конкретної особи або групи.</w:t>
      </w:r>
    </w:p>
    <w:p w14:paraId="60F22623" w14:textId="77777777" w:rsidR="00D87359" w:rsidRPr="00D87359" w:rsidRDefault="00D87359" w:rsidP="00D87359">
      <w:pPr>
        <w:jc w:val="both"/>
        <w:rPr>
          <w:rFonts w:ascii="Times New Roman" w:hAnsi="Times New Roman" w:cs="Times New Roman"/>
          <w:sz w:val="28"/>
          <w:szCs w:val="28"/>
        </w:rPr>
      </w:pPr>
      <w:r w:rsidRPr="00D87359">
        <w:rPr>
          <w:rFonts w:ascii="Times New Roman" w:hAnsi="Times New Roman" w:cs="Times New Roman"/>
          <w:sz w:val="28"/>
          <w:szCs w:val="28"/>
        </w:rPr>
        <w:t>Актуальність:</w:t>
      </w:r>
    </w:p>
    <w:p w14:paraId="44ADEAFA" w14:textId="0B76BDE4" w:rsidR="00D87359" w:rsidRDefault="00D87359" w:rsidP="00720808">
      <w:pPr>
        <w:pStyle w:val="a9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понад 90% успішних кібератак починаються з фішингу;</w:t>
      </w:r>
    </w:p>
    <w:p w14:paraId="5F1C3FA0" w14:textId="4E38EF6A" w:rsidR="00D87359" w:rsidRDefault="00D87359" w:rsidP="00D87359">
      <w:pPr>
        <w:pStyle w:val="a9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атаки стають дедалі персоналізованішими;</w:t>
      </w:r>
    </w:p>
    <w:p w14:paraId="0B8C803E" w14:textId="392084DD" w:rsidR="00720808" w:rsidRPr="00C2727C" w:rsidRDefault="00D87359" w:rsidP="00D87359">
      <w:pPr>
        <w:pStyle w:val="a9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використовуються як перший етап складних багатоступеневих атак (APT).</w:t>
      </w:r>
    </w:p>
    <w:p w14:paraId="7F63D0A1" w14:textId="3347A5FA" w:rsidR="00720808" w:rsidRDefault="00720808" w:rsidP="00D87359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20808">
        <w:rPr>
          <w:rFonts w:ascii="Times New Roman" w:hAnsi="Times New Roman" w:cs="Times New Roman"/>
          <w:b/>
          <w:bCs/>
          <w:sz w:val="28"/>
          <w:szCs w:val="28"/>
        </w:rPr>
        <w:t>Класифікація методів реалізації обраної кіберзагрози</w:t>
      </w:r>
    </w:p>
    <w:p w14:paraId="14AB2540" w14:textId="0C59F283" w:rsidR="00720808" w:rsidRPr="00ED15DB" w:rsidRDefault="00720808" w:rsidP="00D87359">
      <w:p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За технічними ознаками</w:t>
      </w:r>
      <w:r w:rsidR="00680721">
        <w:rPr>
          <w:rFonts w:ascii="Times New Roman" w:hAnsi="Times New Roman" w:cs="Times New Roman"/>
          <w:sz w:val="28"/>
          <w:szCs w:val="28"/>
        </w:rPr>
        <w:t>:</w:t>
      </w:r>
    </w:p>
    <w:p w14:paraId="2279D94C" w14:textId="77777777" w:rsidR="00720808" w:rsidRDefault="00720808" w:rsidP="00720808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Електронні листи з шкідливими вкладеннями (документи з макросами, архіви).</w:t>
      </w:r>
    </w:p>
    <w:p w14:paraId="3791EF4F" w14:textId="6381BB3F" w:rsidR="00720808" w:rsidRDefault="00720808" w:rsidP="00720808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Посилання на фішингові сайти, що імітують легітимні сервіси.</w:t>
      </w:r>
    </w:p>
    <w:p w14:paraId="7496741A" w14:textId="0AE66D14" w:rsidR="00720808" w:rsidRDefault="00720808" w:rsidP="00720808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Використання підроблених доменів (typosquatting, homoglyph‑domains).</w:t>
      </w:r>
    </w:p>
    <w:p w14:paraId="154E9CB1" w14:textId="14586632" w:rsidR="00720808" w:rsidRDefault="00720808" w:rsidP="00720808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20808">
        <w:rPr>
          <w:rFonts w:ascii="Times New Roman" w:hAnsi="Times New Roman" w:cs="Times New Roman"/>
          <w:sz w:val="28"/>
          <w:szCs w:val="28"/>
        </w:rPr>
        <w:t>Використання шкідливих скриптів (JavaScript‑stealers, HTML‑форми)</w:t>
      </w:r>
    </w:p>
    <w:p w14:paraId="6191F3E0" w14:textId="4AB17FBE" w:rsidR="00ED15DB" w:rsidRDefault="00ED15DB" w:rsidP="00ED15DB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За соціотехнічними методами</w:t>
      </w:r>
      <w:r w:rsidR="00680721">
        <w:rPr>
          <w:rFonts w:ascii="Times New Roman" w:hAnsi="Times New Roman" w:cs="Times New Roman"/>
          <w:sz w:val="28"/>
          <w:szCs w:val="28"/>
        </w:rPr>
        <w:t>:</w:t>
      </w:r>
    </w:p>
    <w:p w14:paraId="0817477C" w14:textId="77777777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персоналізація повідомлення (ім’я, посада, внутрішні дані компанії);</w:t>
      </w:r>
    </w:p>
    <w:p w14:paraId="001E1660" w14:textId="5E93A8D9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створення відчуття терміновості («терміново підтвердьте доступ»);</w:t>
      </w:r>
    </w:p>
    <w:p w14:paraId="1D4D0871" w14:textId="253C161E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імітація авторитетних джерел (керівник, служба безпеки, банк);</w:t>
      </w:r>
    </w:p>
    <w:p w14:paraId="3BB9C7BF" w14:textId="7A1EC98B" w:rsidR="00ED15DB" w:rsidRPr="00C2727C" w:rsidRDefault="00ED15DB" w:rsidP="00C2727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ab/>
        <w:t>використання психологічного тиску (штрафи, блокування доступу).</w:t>
      </w:r>
    </w:p>
    <w:p w14:paraId="285D45CD" w14:textId="167E74F7" w:rsidR="00ED15DB" w:rsidRPr="00680721" w:rsidRDefault="00ED15DB" w:rsidP="0068072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80721">
        <w:rPr>
          <w:rFonts w:ascii="Times New Roman" w:hAnsi="Times New Roman" w:cs="Times New Roman"/>
          <w:sz w:val="28"/>
          <w:szCs w:val="28"/>
        </w:rPr>
        <w:t>За каналами доставки</w:t>
      </w:r>
      <w:r w:rsidR="00680721">
        <w:rPr>
          <w:rFonts w:ascii="Times New Roman" w:hAnsi="Times New Roman" w:cs="Times New Roman"/>
          <w:sz w:val="28"/>
          <w:szCs w:val="28"/>
        </w:rPr>
        <w:t>:</w:t>
      </w:r>
    </w:p>
    <w:p w14:paraId="7617494C" w14:textId="77777777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електронна пошта;</w:t>
      </w:r>
    </w:p>
    <w:p w14:paraId="7663CFA2" w14:textId="5BBACAC4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 xml:space="preserve"> корпоративні месенджери;</w:t>
      </w:r>
    </w:p>
    <w:p w14:paraId="6E2170C3" w14:textId="2801A383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SMS (smishing);</w:t>
      </w:r>
    </w:p>
    <w:p w14:paraId="13EFCCDF" w14:textId="751A57A9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соціальні мережі;</w:t>
      </w:r>
    </w:p>
    <w:p w14:paraId="0AB05023" w14:textId="3654FA7D" w:rsidR="00ED15DB" w:rsidRDefault="00ED15DB" w:rsidP="00ED15DB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D15DB">
        <w:rPr>
          <w:rFonts w:ascii="Times New Roman" w:hAnsi="Times New Roman" w:cs="Times New Roman"/>
          <w:sz w:val="28"/>
          <w:szCs w:val="28"/>
        </w:rPr>
        <w:t>VoIP‑дзвінки (vishing).</w:t>
      </w:r>
    </w:p>
    <w:p w14:paraId="4D77E56A" w14:textId="77777777" w:rsidR="00565680" w:rsidRDefault="00565680" w:rsidP="00565680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14:paraId="6D1604F0" w14:textId="2559D872" w:rsidR="00565680" w:rsidRDefault="00C41953" w:rsidP="00680721">
      <w:pPr>
        <w:pStyle w:val="a9"/>
        <w:ind w:left="1080" w:hanging="513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Можливі вектори</w:t>
      </w:r>
      <w:r w:rsidR="00565680" w:rsidRPr="00565680">
        <w:rPr>
          <w:rFonts w:ascii="Times New Roman" w:hAnsi="Times New Roman" w:cs="Times New Roman"/>
          <w:b/>
          <w:bCs/>
          <w:sz w:val="28"/>
          <w:szCs w:val="28"/>
        </w:rPr>
        <w:t xml:space="preserve"> атаки</w:t>
      </w:r>
    </w:p>
    <w:p w14:paraId="7CB3224E" w14:textId="77777777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Пошта: лист із вкладенням або посиланням.</w:t>
      </w:r>
    </w:p>
    <w:p w14:paraId="7F381001" w14:textId="1BF8FB5B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Соціальні мережі: повідомлення від підробленого профілю.</w:t>
      </w:r>
    </w:p>
    <w:p w14:paraId="24CAF85E" w14:textId="260DEF83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Мобільні повідомлення: короткі URL‑посилання.</w:t>
      </w:r>
    </w:p>
    <w:p w14:paraId="47577558" w14:textId="506C4629" w:rsidR="00565680" w:rsidRP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Компрометовані сайти: редирект на фішингову сторінку</w:t>
      </w:r>
      <w:r w:rsidRPr="00565680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0E231DEA" w14:textId="77777777" w:rsidR="00565680" w:rsidRDefault="00565680" w:rsidP="00565680">
      <w:pPr>
        <w:pStyle w:val="a9"/>
        <w:ind w:left="108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D276D3A" w14:textId="7E503CA6" w:rsidR="00565680" w:rsidRDefault="00565680" w:rsidP="00680721">
      <w:pPr>
        <w:pStyle w:val="a9"/>
        <w:ind w:left="1080" w:hanging="37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65680">
        <w:rPr>
          <w:rFonts w:ascii="Times New Roman" w:hAnsi="Times New Roman" w:cs="Times New Roman"/>
          <w:b/>
          <w:bCs/>
          <w:sz w:val="28"/>
          <w:szCs w:val="28"/>
        </w:rPr>
        <w:t>Аналіз можливих наслідків</w:t>
      </w:r>
    </w:p>
    <w:p w14:paraId="622E281A" w14:textId="1294B66B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компрометація корпоративних облікових записів;</w:t>
      </w:r>
    </w:p>
    <w:p w14:paraId="1FC55C44" w14:textId="1B1D2CA8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несанкціонований доступ до внутрішніх систем;</w:t>
      </w:r>
    </w:p>
    <w:p w14:paraId="717168FA" w14:textId="6DAC4960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 xml:space="preserve"> витік конфіденційної інформації;</w:t>
      </w:r>
    </w:p>
    <w:p w14:paraId="26D53B94" w14:textId="3EC8351E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фінансові втрати;</w:t>
      </w:r>
    </w:p>
    <w:p w14:paraId="44D26486" w14:textId="2A93F1C5" w:rsidR="00565680" w:rsidRDefault="00565680" w:rsidP="00565680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65680">
        <w:rPr>
          <w:rFonts w:ascii="Times New Roman" w:hAnsi="Times New Roman" w:cs="Times New Roman"/>
          <w:sz w:val="28"/>
          <w:szCs w:val="28"/>
        </w:rPr>
        <w:t>можливість подальших атак (lateral movement, ransomware).</w:t>
      </w:r>
    </w:p>
    <w:p w14:paraId="177DDEB1" w14:textId="77777777" w:rsidR="005910BC" w:rsidRDefault="005910BC" w:rsidP="005910BC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14:paraId="4EBE82C1" w14:textId="2D85BFF8" w:rsidR="005910BC" w:rsidRDefault="005910BC" w:rsidP="00680721">
      <w:pPr>
        <w:pStyle w:val="a9"/>
        <w:ind w:left="1080" w:hanging="37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910BC">
        <w:rPr>
          <w:rFonts w:ascii="Times New Roman" w:hAnsi="Times New Roman" w:cs="Times New Roman"/>
          <w:b/>
          <w:bCs/>
          <w:sz w:val="28"/>
          <w:szCs w:val="28"/>
        </w:rPr>
        <w:t>Заходи протидії</w:t>
      </w:r>
    </w:p>
    <w:p w14:paraId="4A85875D" w14:textId="77777777" w:rsidR="005910BC" w:rsidRPr="005910BC" w:rsidRDefault="005910BC" w:rsidP="005910BC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Технічні</w:t>
      </w:r>
    </w:p>
    <w:p w14:paraId="7FA6D2D3" w14:textId="4B414D62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багатофакторна автентифікація (MFA);</w:t>
      </w:r>
    </w:p>
    <w:p w14:paraId="3DF2D2E7" w14:textId="58859824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фільтрація пошти та антифішингові шлюзи;</w:t>
      </w:r>
    </w:p>
    <w:p w14:paraId="2791B146" w14:textId="6DC57ED7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DNS‑фільтрація та блокування підозрілих доменів;</w:t>
      </w:r>
    </w:p>
    <w:p w14:paraId="65AE522D" w14:textId="2306C834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моніторинг аномальної активності входів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A68F7F8" w14:textId="77777777" w:rsidR="005910BC" w:rsidRPr="005910BC" w:rsidRDefault="005910BC" w:rsidP="005910BC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Організаційні</w:t>
      </w:r>
    </w:p>
    <w:p w14:paraId="37FDB62B" w14:textId="2001BAA6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регулярне навчання співробітників;</w:t>
      </w:r>
    </w:p>
    <w:p w14:paraId="1B4257A1" w14:textId="6CAD8538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тестові фішингові кампанії;</w:t>
      </w:r>
    </w:p>
    <w:p w14:paraId="5B288451" w14:textId="591FAB87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політика безпечної роботи з електронною поштою;</w:t>
      </w:r>
    </w:p>
    <w:p w14:paraId="377DA756" w14:textId="11148B9C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контроль доступу за принципом найменших привілеїв.</w:t>
      </w:r>
    </w:p>
    <w:p w14:paraId="2D94C70F" w14:textId="77777777" w:rsidR="005910BC" w:rsidRPr="005910BC" w:rsidRDefault="005910BC" w:rsidP="005910BC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Процедурні</w:t>
      </w:r>
    </w:p>
    <w:p w14:paraId="3FA5596D" w14:textId="29E7BC14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інструкції щодо реагування на підозрілі листи;</w:t>
      </w:r>
    </w:p>
    <w:p w14:paraId="45646F4F" w14:textId="1D599A0B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швидке блокування скомпрометованих облікових записів;</w:t>
      </w:r>
    </w:p>
    <w:p w14:paraId="1B087FEE" w14:textId="131D83C5" w:rsidR="005910BC" w:rsidRDefault="005910BC" w:rsidP="005910BC">
      <w:pPr>
        <w:pStyle w:val="a9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>повідомлення служби безпеки про інцидент.</w:t>
      </w:r>
    </w:p>
    <w:p w14:paraId="36DC90D3" w14:textId="77777777" w:rsidR="000F1246" w:rsidRDefault="000F1246" w:rsidP="000F1246">
      <w:pPr>
        <w:pStyle w:val="a9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14:paraId="138C9BA7" w14:textId="334AE603" w:rsidR="005910BC" w:rsidRPr="005910BC" w:rsidRDefault="005910BC" w:rsidP="00680721">
      <w:pPr>
        <w:pStyle w:val="a9"/>
        <w:ind w:left="1080" w:hanging="37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910BC">
        <w:rPr>
          <w:rFonts w:ascii="Times New Roman" w:hAnsi="Times New Roman" w:cs="Times New Roman"/>
          <w:b/>
          <w:bCs/>
          <w:sz w:val="28"/>
          <w:szCs w:val="28"/>
        </w:rPr>
        <w:t>Висновки та рекомендації</w:t>
      </w:r>
    </w:p>
    <w:p w14:paraId="0F99DFCC" w14:textId="052BC60D" w:rsidR="005910BC" w:rsidRPr="005910BC" w:rsidRDefault="005910BC" w:rsidP="005910BC">
      <w:pPr>
        <w:pStyle w:val="a9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10BC">
        <w:rPr>
          <w:rFonts w:ascii="Times New Roman" w:hAnsi="Times New Roman" w:cs="Times New Roman"/>
          <w:sz w:val="28"/>
          <w:szCs w:val="28"/>
        </w:rPr>
        <w:t xml:space="preserve">Фішинг залишається однією з найпоширеніших та найефективніших кіберзагроз. Його успішність зумовлена поєднанням технічних та соціотехнічних методів впливу на користувача. </w:t>
      </w:r>
      <w:r w:rsidR="0002067E"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Pr="005910BC">
        <w:rPr>
          <w:rFonts w:ascii="Times New Roman" w:hAnsi="Times New Roman" w:cs="Times New Roman"/>
          <w:sz w:val="28"/>
          <w:szCs w:val="28"/>
        </w:rPr>
        <w:t xml:space="preserve">сформувати комплекс заходів протидії. </w:t>
      </w:r>
      <w:r w:rsidR="0002067E">
        <w:rPr>
          <w:rFonts w:ascii="Times New Roman" w:hAnsi="Times New Roman" w:cs="Times New Roman"/>
          <w:sz w:val="28"/>
          <w:szCs w:val="28"/>
        </w:rPr>
        <w:t>Для е</w:t>
      </w:r>
      <w:r w:rsidRPr="005910BC">
        <w:rPr>
          <w:rFonts w:ascii="Times New Roman" w:hAnsi="Times New Roman" w:cs="Times New Roman"/>
          <w:sz w:val="28"/>
          <w:szCs w:val="28"/>
        </w:rPr>
        <w:t>фективн</w:t>
      </w:r>
      <w:r w:rsidR="0002067E">
        <w:rPr>
          <w:rFonts w:ascii="Times New Roman" w:hAnsi="Times New Roman" w:cs="Times New Roman"/>
          <w:sz w:val="28"/>
          <w:szCs w:val="28"/>
        </w:rPr>
        <w:t>ого</w:t>
      </w:r>
      <w:r w:rsidRPr="005910BC">
        <w:rPr>
          <w:rFonts w:ascii="Times New Roman" w:hAnsi="Times New Roman" w:cs="Times New Roman"/>
          <w:sz w:val="28"/>
          <w:szCs w:val="28"/>
        </w:rPr>
        <w:t xml:space="preserve"> захист</w:t>
      </w:r>
      <w:r w:rsidR="0002067E">
        <w:rPr>
          <w:rFonts w:ascii="Times New Roman" w:hAnsi="Times New Roman" w:cs="Times New Roman"/>
          <w:sz w:val="28"/>
          <w:szCs w:val="28"/>
        </w:rPr>
        <w:t>у</w:t>
      </w:r>
      <w:r w:rsidRPr="005910BC">
        <w:rPr>
          <w:rFonts w:ascii="Times New Roman" w:hAnsi="Times New Roman" w:cs="Times New Roman"/>
          <w:sz w:val="28"/>
          <w:szCs w:val="28"/>
        </w:rPr>
        <w:t xml:space="preserve"> </w:t>
      </w:r>
      <w:r w:rsidR="0002067E">
        <w:rPr>
          <w:rFonts w:ascii="Times New Roman" w:hAnsi="Times New Roman" w:cs="Times New Roman"/>
          <w:sz w:val="28"/>
          <w:szCs w:val="28"/>
        </w:rPr>
        <w:t xml:space="preserve">рекомендовано </w:t>
      </w:r>
      <w:r w:rsidRPr="005910BC">
        <w:rPr>
          <w:rFonts w:ascii="Times New Roman" w:hAnsi="Times New Roman" w:cs="Times New Roman"/>
          <w:sz w:val="28"/>
          <w:szCs w:val="28"/>
        </w:rPr>
        <w:t>поєднання технічних рішень, навчання персоналу та чітких процедур реагування.</w:t>
      </w:r>
    </w:p>
    <w:sectPr w:rsidR="005910BC" w:rsidRPr="005910BC" w:rsidSect="00C2727C">
      <w:pgSz w:w="11906" w:h="16838"/>
      <w:pgMar w:top="568" w:right="991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E1969"/>
    <w:multiLevelType w:val="multilevel"/>
    <w:tmpl w:val="037AA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25291E"/>
    <w:multiLevelType w:val="multilevel"/>
    <w:tmpl w:val="C2EA308C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124F6B"/>
    <w:multiLevelType w:val="hybridMultilevel"/>
    <w:tmpl w:val="098ECD20"/>
    <w:lvl w:ilvl="0" w:tplc="131A436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7B41D8"/>
    <w:multiLevelType w:val="hybridMultilevel"/>
    <w:tmpl w:val="7EECB148"/>
    <w:lvl w:ilvl="0" w:tplc="8D125594"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D53866"/>
    <w:multiLevelType w:val="hybridMultilevel"/>
    <w:tmpl w:val="C366A926"/>
    <w:lvl w:ilvl="0" w:tplc="BB3C669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E29B9"/>
    <w:multiLevelType w:val="multilevel"/>
    <w:tmpl w:val="4D8A125E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94570A"/>
    <w:multiLevelType w:val="hybridMultilevel"/>
    <w:tmpl w:val="35544ED4"/>
    <w:lvl w:ilvl="0" w:tplc="FD683AF4"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46446A"/>
    <w:multiLevelType w:val="multilevel"/>
    <w:tmpl w:val="CD5CE16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3836B71"/>
    <w:multiLevelType w:val="hybridMultilevel"/>
    <w:tmpl w:val="3E36FB5C"/>
    <w:lvl w:ilvl="0" w:tplc="131A436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C76E2A"/>
    <w:multiLevelType w:val="hybridMultilevel"/>
    <w:tmpl w:val="23D4E67A"/>
    <w:lvl w:ilvl="0" w:tplc="131A436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A43B8C"/>
    <w:multiLevelType w:val="hybridMultilevel"/>
    <w:tmpl w:val="55FAE456"/>
    <w:lvl w:ilvl="0" w:tplc="131A436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50548F"/>
    <w:multiLevelType w:val="hybridMultilevel"/>
    <w:tmpl w:val="5504D940"/>
    <w:lvl w:ilvl="0" w:tplc="131A436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E95EB8"/>
    <w:multiLevelType w:val="hybridMultilevel"/>
    <w:tmpl w:val="58C85F7C"/>
    <w:lvl w:ilvl="0" w:tplc="7AD2600E"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8F40AB"/>
    <w:multiLevelType w:val="hybridMultilevel"/>
    <w:tmpl w:val="589AA3D8"/>
    <w:lvl w:ilvl="0" w:tplc="131A436A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69927BD"/>
    <w:multiLevelType w:val="multilevel"/>
    <w:tmpl w:val="76704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500DC4"/>
    <w:multiLevelType w:val="multilevel"/>
    <w:tmpl w:val="B1F2065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C3309BB"/>
    <w:multiLevelType w:val="multilevel"/>
    <w:tmpl w:val="0B762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A773CB"/>
    <w:multiLevelType w:val="multilevel"/>
    <w:tmpl w:val="E5D8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4453C9"/>
    <w:multiLevelType w:val="multilevel"/>
    <w:tmpl w:val="3A0C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31F6BF6"/>
    <w:multiLevelType w:val="hybridMultilevel"/>
    <w:tmpl w:val="90F238E0"/>
    <w:lvl w:ilvl="0" w:tplc="131A436A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56B0B9B"/>
    <w:multiLevelType w:val="hybridMultilevel"/>
    <w:tmpl w:val="EE32B788"/>
    <w:lvl w:ilvl="0" w:tplc="131A436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674F49"/>
    <w:multiLevelType w:val="multilevel"/>
    <w:tmpl w:val="B472F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F80462A"/>
    <w:multiLevelType w:val="hybridMultilevel"/>
    <w:tmpl w:val="A5C403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E43CC8"/>
    <w:multiLevelType w:val="hybridMultilevel"/>
    <w:tmpl w:val="CE4235D4"/>
    <w:lvl w:ilvl="0" w:tplc="E07C8236">
      <w:numFmt w:val="bullet"/>
      <w:lvlText w:val="•"/>
      <w:lvlJc w:val="left"/>
      <w:pPr>
        <w:ind w:left="1068" w:hanging="708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F10B30"/>
    <w:multiLevelType w:val="multilevel"/>
    <w:tmpl w:val="9A40161C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539599F"/>
    <w:multiLevelType w:val="multilevel"/>
    <w:tmpl w:val="B0CE4BF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8716C4A"/>
    <w:multiLevelType w:val="multilevel"/>
    <w:tmpl w:val="B31CE9C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FB0D56"/>
    <w:multiLevelType w:val="multilevel"/>
    <w:tmpl w:val="1A08E44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75155461">
    <w:abstractNumId w:val="20"/>
  </w:num>
  <w:num w:numId="2" w16cid:durableId="2029138951">
    <w:abstractNumId w:val="9"/>
  </w:num>
  <w:num w:numId="3" w16cid:durableId="270406553">
    <w:abstractNumId w:val="6"/>
  </w:num>
  <w:num w:numId="4" w16cid:durableId="1189299400">
    <w:abstractNumId w:val="19"/>
  </w:num>
  <w:num w:numId="5" w16cid:durableId="1028457867">
    <w:abstractNumId w:val="27"/>
  </w:num>
  <w:num w:numId="6" w16cid:durableId="752581305">
    <w:abstractNumId w:val="15"/>
  </w:num>
  <w:num w:numId="7" w16cid:durableId="362831683">
    <w:abstractNumId w:val="17"/>
  </w:num>
  <w:num w:numId="8" w16cid:durableId="1212885967">
    <w:abstractNumId w:val="21"/>
  </w:num>
  <w:num w:numId="9" w16cid:durableId="1356225901">
    <w:abstractNumId w:val="18"/>
  </w:num>
  <w:num w:numId="10" w16cid:durableId="1282615662">
    <w:abstractNumId w:val="0"/>
  </w:num>
  <w:num w:numId="11" w16cid:durableId="372002990">
    <w:abstractNumId w:val="26"/>
  </w:num>
  <w:num w:numId="12" w16cid:durableId="1600716927">
    <w:abstractNumId w:val="5"/>
  </w:num>
  <w:num w:numId="13" w16cid:durableId="1887520744">
    <w:abstractNumId w:val="25"/>
  </w:num>
  <w:num w:numId="14" w16cid:durableId="396784416">
    <w:abstractNumId w:val="1"/>
  </w:num>
  <w:num w:numId="15" w16cid:durableId="636493675">
    <w:abstractNumId w:val="2"/>
  </w:num>
  <w:num w:numId="16" w16cid:durableId="150996755">
    <w:abstractNumId w:val="16"/>
  </w:num>
  <w:num w:numId="17" w16cid:durableId="281419325">
    <w:abstractNumId w:val="13"/>
  </w:num>
  <w:num w:numId="18" w16cid:durableId="1407529493">
    <w:abstractNumId w:val="14"/>
  </w:num>
  <w:num w:numId="19" w16cid:durableId="1428427501">
    <w:abstractNumId w:val="24"/>
  </w:num>
  <w:num w:numId="20" w16cid:durableId="129135801">
    <w:abstractNumId w:val="4"/>
  </w:num>
  <w:num w:numId="21" w16cid:durableId="1489446419">
    <w:abstractNumId w:val="7"/>
  </w:num>
  <w:num w:numId="22" w16cid:durableId="920456063">
    <w:abstractNumId w:val="8"/>
  </w:num>
  <w:num w:numId="23" w16cid:durableId="196551480">
    <w:abstractNumId w:val="3"/>
  </w:num>
  <w:num w:numId="24" w16cid:durableId="1785344578">
    <w:abstractNumId w:val="11"/>
  </w:num>
  <w:num w:numId="25" w16cid:durableId="182869042">
    <w:abstractNumId w:val="12"/>
  </w:num>
  <w:num w:numId="26" w16cid:durableId="1345938406">
    <w:abstractNumId w:val="10"/>
  </w:num>
  <w:num w:numId="27" w16cid:durableId="1410813155">
    <w:abstractNumId w:val="23"/>
  </w:num>
  <w:num w:numId="28" w16cid:durableId="144437435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7EF"/>
    <w:rsid w:val="0002067E"/>
    <w:rsid w:val="000E4932"/>
    <w:rsid w:val="000F1246"/>
    <w:rsid w:val="00167EB9"/>
    <w:rsid w:val="003F3AC2"/>
    <w:rsid w:val="004131C0"/>
    <w:rsid w:val="004B7EEA"/>
    <w:rsid w:val="004E1C9D"/>
    <w:rsid w:val="00510864"/>
    <w:rsid w:val="00565680"/>
    <w:rsid w:val="005910BC"/>
    <w:rsid w:val="00680721"/>
    <w:rsid w:val="006807EF"/>
    <w:rsid w:val="00720808"/>
    <w:rsid w:val="0078443D"/>
    <w:rsid w:val="0080603B"/>
    <w:rsid w:val="00A011A2"/>
    <w:rsid w:val="00AB2C40"/>
    <w:rsid w:val="00AD3ADC"/>
    <w:rsid w:val="00B040A8"/>
    <w:rsid w:val="00C2727C"/>
    <w:rsid w:val="00C41953"/>
    <w:rsid w:val="00C542B7"/>
    <w:rsid w:val="00C73E39"/>
    <w:rsid w:val="00CA4A24"/>
    <w:rsid w:val="00D81237"/>
    <w:rsid w:val="00D87359"/>
    <w:rsid w:val="00DF76B6"/>
    <w:rsid w:val="00E2502B"/>
    <w:rsid w:val="00ED1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AAEBA"/>
  <w15:chartTrackingRefBased/>
  <w15:docId w15:val="{75FDA957-9BAC-4F05-95F5-D6CDCF1CC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807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6807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807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807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807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807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807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807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807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07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6807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807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807EF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807EF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807E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807E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807E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807E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807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6807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807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6807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807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6807E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807E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6807EF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807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6807EF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6807EF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5108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rsid w:val="0078443D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78443D"/>
    <w:rPr>
      <w:color w:val="605E5C"/>
      <w:shd w:val="clear" w:color="auto" w:fill="E1DFDD"/>
    </w:rPr>
  </w:style>
  <w:style w:type="character" w:styleId="af1">
    <w:name w:val="Emphasis"/>
    <w:basedOn w:val="a0"/>
    <w:uiPriority w:val="20"/>
    <w:qFormat/>
    <w:rsid w:val="00D81237"/>
    <w:rPr>
      <w:i/>
      <w:iCs/>
    </w:rPr>
  </w:style>
  <w:style w:type="character" w:styleId="af2">
    <w:name w:val="Strong"/>
    <w:basedOn w:val="a0"/>
    <w:uiPriority w:val="22"/>
    <w:qFormat/>
    <w:rsid w:val="00D81237"/>
    <w:rPr>
      <w:b/>
      <w:bCs/>
    </w:rPr>
  </w:style>
  <w:style w:type="paragraph" w:styleId="af3">
    <w:name w:val="Normal (Web)"/>
    <w:basedOn w:val="a"/>
    <w:uiPriority w:val="99"/>
    <w:semiHidden/>
    <w:unhideWhenUsed/>
    <w:rsid w:val="00D812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7245</Words>
  <Characters>4130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Лариса Йона</dc:creator>
  <cp:keywords/>
  <dc:description/>
  <cp:lastModifiedBy>Лариса Йона</cp:lastModifiedBy>
  <cp:revision>17</cp:revision>
  <dcterms:created xsi:type="dcterms:W3CDTF">2025-12-30T11:32:00Z</dcterms:created>
  <dcterms:modified xsi:type="dcterms:W3CDTF">2026-03-29T10:59:00Z</dcterms:modified>
</cp:coreProperties>
</file>