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2150" w14:textId="77777777" w:rsidR="0094324B" w:rsidRPr="00C37F59" w:rsidRDefault="0094324B" w:rsidP="00657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7F59">
        <w:rPr>
          <w:rFonts w:ascii="Times New Roman" w:hAnsi="Times New Roman" w:cs="Times New Roman"/>
          <w:b/>
          <w:sz w:val="28"/>
          <w:szCs w:val="28"/>
          <w:lang w:val="uk-UA"/>
        </w:rPr>
        <w:t>Лекційний матеріал з дисципліни</w:t>
      </w:r>
    </w:p>
    <w:p w14:paraId="1DBDD447" w14:textId="1D150218" w:rsidR="0094324B" w:rsidRPr="00C37F59" w:rsidRDefault="0094324B" w:rsidP="006578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C37F5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ТЕХНОЛОГІЯ БІОЛОГІЧНО-АКТИВНИХ РЕЧОВИН</w:t>
      </w:r>
    </w:p>
    <w:p w14:paraId="51B4B708" w14:textId="77777777" w:rsidR="0094324B" w:rsidRPr="00C37F59" w:rsidRDefault="0094324B" w:rsidP="006578C4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430114A" w14:textId="4F6ADD32" w:rsidR="0094324B" w:rsidRPr="00C37F59" w:rsidRDefault="0094324B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pacing w:val="-2"/>
          <w:sz w:val="28"/>
          <w:szCs w:val="28"/>
          <w:lang w:val="uk-UA"/>
        </w:rPr>
      </w:pPr>
      <w:r w:rsidRPr="00C37F59">
        <w:rPr>
          <w:b/>
          <w:bCs/>
          <w:sz w:val="28"/>
          <w:szCs w:val="28"/>
        </w:rPr>
        <w:t xml:space="preserve">Тема 1. </w:t>
      </w:r>
      <w:r w:rsidRPr="00C37F59">
        <w:rPr>
          <w:b/>
          <w:sz w:val="28"/>
          <w:szCs w:val="28"/>
        </w:rPr>
        <w:t>Сучасні</w:t>
      </w:r>
      <w:r w:rsidRPr="00C37F59">
        <w:rPr>
          <w:b/>
          <w:spacing w:val="-2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продукти</w:t>
      </w:r>
      <w:r w:rsidRPr="00C37F59">
        <w:rPr>
          <w:b/>
          <w:spacing w:val="-2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харчування</w:t>
      </w:r>
      <w:r w:rsidRPr="00C37F59">
        <w:rPr>
          <w:b/>
          <w:spacing w:val="-3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з</w:t>
      </w:r>
      <w:r w:rsidRPr="00C37F59">
        <w:rPr>
          <w:b/>
          <w:spacing w:val="-3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використанням</w:t>
      </w:r>
      <w:r w:rsidRPr="00C37F59">
        <w:rPr>
          <w:b/>
          <w:spacing w:val="-4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харчових</w:t>
      </w:r>
      <w:r w:rsidRPr="00C37F59">
        <w:rPr>
          <w:b/>
          <w:spacing w:val="-3"/>
          <w:sz w:val="28"/>
          <w:szCs w:val="28"/>
        </w:rPr>
        <w:t xml:space="preserve"> </w:t>
      </w:r>
      <w:r w:rsidRPr="00C37F59">
        <w:rPr>
          <w:b/>
          <w:spacing w:val="-2"/>
          <w:sz w:val="28"/>
          <w:szCs w:val="28"/>
        </w:rPr>
        <w:t>добавок</w:t>
      </w:r>
      <w:r w:rsidRPr="00C37F59">
        <w:rPr>
          <w:spacing w:val="-2"/>
          <w:sz w:val="28"/>
          <w:szCs w:val="28"/>
        </w:rPr>
        <w:t>.</w:t>
      </w:r>
    </w:p>
    <w:p w14:paraId="33141C99" w14:textId="77777777" w:rsidR="0094324B" w:rsidRPr="00C37F59" w:rsidRDefault="0094324B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b/>
          <w:bCs/>
          <w:sz w:val="28"/>
          <w:szCs w:val="28"/>
          <w:lang w:val="uk-UA"/>
        </w:rPr>
      </w:pPr>
    </w:p>
    <w:p w14:paraId="5888BD12" w14:textId="10CA377B" w:rsidR="0094324B" w:rsidRPr="00C37F59" w:rsidRDefault="0094324B" w:rsidP="006578C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</w:p>
    <w:p w14:paraId="3552BE8C" w14:textId="392DCF05" w:rsidR="0094324B" w:rsidRPr="0094324B" w:rsidRDefault="0094324B" w:rsidP="00657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943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Біологічна дія їжі та різновиди харчування</w:t>
      </w:r>
    </w:p>
    <w:p w14:paraId="4264C199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32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дані науки про харчування дають змогу виділити чотири біологічні дії їжі на організм людини:</w:t>
      </w:r>
    </w:p>
    <w:p w14:paraId="2E63E206" w14:textId="77777777" w:rsidR="0094324B" w:rsidRPr="0094324B" w:rsidRDefault="0094324B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специфічна,</w:t>
      </w: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32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запобігає виникненню і розвитку синдромів недостатнього і надмірного харчування (аліментарних захворювань);</w:t>
      </w:r>
    </w:p>
    <w:p w14:paraId="48E2D90B" w14:textId="52625737" w:rsidR="0094324B" w:rsidRPr="0094324B" w:rsidRDefault="0094324B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неспецифічна,</w:t>
      </w: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32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перешкоджає розвитку і прогресуванню неінфекційних (неспецифічних) захворювань;</w:t>
      </w:r>
    </w:p>
    <w:p w14:paraId="41AD652B" w14:textId="47FE3973" w:rsidR="0094324B" w:rsidRPr="0094324B" w:rsidRDefault="0094324B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захисна (нейтралізуюча),</w:t>
      </w: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32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підвищує стійкість організму до несприятливих впливів виробничих чинників;</w:t>
      </w:r>
    </w:p>
    <w:p w14:paraId="340F0B39" w14:textId="29AF0345" w:rsidR="0094324B" w:rsidRPr="0094324B" w:rsidRDefault="0094324B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фармакологічна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відновлює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хворобою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функціональних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2E5310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біологічної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розрізняють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чотири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різновиди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раціональне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превентивне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лікувально-профілактичне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і 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дієтичне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4C355FFC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Раціональне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фізіологічно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певний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і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враховує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фізіологічні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речовинах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ДСТУ 3862-99.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) [1].</w:t>
      </w:r>
    </w:p>
    <w:p w14:paraId="36B011DA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Превентивне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скориговане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багатофакторного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походження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(атеросклероз,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гіпертонія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цукровий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діабет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ішемічна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хвороба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серця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травлення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BA9A0BA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Лікувально-профілактичне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підсиленням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захисної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несприятливому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шкідливих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виробничих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Якісний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лікувально-профілактичного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стійкість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попереджує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7D2D1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Дієтичне</w:t>
      </w:r>
      <w:proofErr w:type="spellEnd"/>
      <w:r w:rsidRPr="009432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споживачів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хронічними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захворюваннями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загострення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тих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профілактики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ДСТУ 3862-99.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) [1].</w:t>
      </w:r>
    </w:p>
    <w:p w14:paraId="56AF6E32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Лікувальне</w:t>
      </w:r>
      <w:proofErr w:type="spellEnd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застосовується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лікувальною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профілактичною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загострення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хронічних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лікувальних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закладах).</w:t>
      </w:r>
    </w:p>
    <w:p w14:paraId="23235EF0" w14:textId="0F4E2D1D" w:rsidR="0094324B" w:rsidRPr="0094324B" w:rsidRDefault="0094324B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Дієтичне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застосовується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профілактики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хронічних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хронічними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захворюваннями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загостренням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 ресторанного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господарства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1.</w:t>
      </w:r>
      <w:r w:rsidR="006578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EFDF0CF" w14:textId="4C85AD95" w:rsidR="0094324B" w:rsidRPr="0094324B" w:rsidRDefault="0094324B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626F40" wp14:editId="5E67BB34">
            <wp:extent cx="6120765" cy="3861435"/>
            <wp:effectExtent l="0" t="0" r="0" b="5715"/>
            <wp:docPr id="1" name="Рисунок 1" descr="Біологічна дія їжі та різновиди харчув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іологічна дія їжі та різновиди харчуванн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C03F4" w14:textId="6DFA3959" w:rsidR="0094324B" w:rsidRPr="0094324B" w:rsidRDefault="0094324B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1.</w:t>
      </w:r>
      <w:r w:rsidR="00C37F59"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різновиди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</w:p>
    <w:p w14:paraId="471F7012" w14:textId="77777777" w:rsidR="006578C4" w:rsidRDefault="006578C4" w:rsidP="006578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B005772" w14:textId="4525684F" w:rsidR="0094324B" w:rsidRPr="0094324B" w:rsidRDefault="0094324B" w:rsidP="00657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Розвиток</w:t>
      </w:r>
      <w:proofErr w:type="spellEnd"/>
      <w:r w:rsidRPr="00943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науки про </w:t>
      </w:r>
      <w:proofErr w:type="spellStart"/>
      <w:r w:rsidRPr="009432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харчування</w:t>
      </w:r>
      <w:proofErr w:type="spellEnd"/>
    </w:p>
    <w:p w14:paraId="372785E8" w14:textId="3A41EC4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про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працях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давньогрецького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Арістотеля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давньоримського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Галена.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Кровотворну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античну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теорію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Арістотеля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-Галена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визнавали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двадцяти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побудовані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лікувальні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дієти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48F8CA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починається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40-х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XIX ст. (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відкриття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Майєром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Дж. Джоулем, Г. Гельмгольцем, закону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руху М.В.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Ломоносовим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Ю.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Лібіх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вперше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класифікував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працях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Рубнера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Пашутіна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Лавузьє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закладено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фізіології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набула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працях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І.М.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Сєченова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І.П. Павлова. Таким чином,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закладені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класичної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збалансованого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О.О.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Покровський</w:t>
      </w:r>
      <w:proofErr w:type="spellEnd"/>
    </w:p>
    <w:p w14:paraId="447D1940" w14:textId="77777777" w:rsidR="0094324B" w:rsidRPr="0094324B" w:rsidRDefault="0094324B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положень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класичної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фізіологічних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закономірностей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дозволила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поглядів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відображено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розробленій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Уголєвим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адекватного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[31].</w:t>
      </w:r>
    </w:p>
    <w:p w14:paraId="0E3E8B1D" w14:textId="77777777" w:rsidR="0094324B" w:rsidRPr="0094324B" w:rsidRDefault="0094324B" w:rsidP="006578C4">
      <w:pPr>
        <w:spacing w:after="0" w:line="240" w:lineRule="auto"/>
        <w:ind w:firstLine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збалансованого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адекватного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спонукала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біологічної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біологічну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сформована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функціонально-гомеостатична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(В.В.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Ванханген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В.Д. </w:t>
      </w:r>
      <w:proofErr w:type="spellStart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Ванханген</w:t>
      </w:r>
      <w:proofErr w:type="spellEnd"/>
      <w:r w:rsidRPr="009432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ED0BF35" w14:textId="77777777" w:rsidR="0094324B" w:rsidRPr="00C37F59" w:rsidRDefault="0094324B" w:rsidP="006578C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</w:p>
    <w:p w14:paraId="394437E9" w14:textId="77777777" w:rsidR="0094324B" w:rsidRPr="00C37F59" w:rsidRDefault="0094324B" w:rsidP="006578C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</w:p>
    <w:p w14:paraId="3A74A676" w14:textId="1DEAE19F" w:rsidR="00D26517" w:rsidRPr="00C37F59" w:rsidRDefault="00D26517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b/>
          <w:bCs/>
          <w:sz w:val="28"/>
          <w:szCs w:val="28"/>
          <w:lang w:val="uk-UA"/>
        </w:rPr>
      </w:pPr>
      <w:r w:rsidRPr="00C37F59">
        <w:rPr>
          <w:b/>
          <w:bCs/>
          <w:sz w:val="28"/>
          <w:szCs w:val="28"/>
          <w:lang w:val="uk-UA"/>
        </w:rPr>
        <w:lastRenderedPageBreak/>
        <w:t>1.2 Фізіолого-гігієнічні фактори щодо поліпшення білкового харчування.</w:t>
      </w:r>
      <w:r w:rsidR="00774E53" w:rsidRPr="00C37F59">
        <w:rPr>
          <w:b/>
          <w:bCs/>
          <w:sz w:val="28"/>
          <w:szCs w:val="28"/>
          <w:lang w:val="uk-UA"/>
        </w:rPr>
        <w:t xml:space="preserve"> </w:t>
      </w:r>
      <w:r w:rsidRPr="00C37F59">
        <w:rPr>
          <w:b/>
          <w:bCs/>
          <w:sz w:val="28"/>
          <w:szCs w:val="28"/>
          <w:lang w:val="uk-UA"/>
        </w:rPr>
        <w:t>Роль білків в харчуванні людини. Біологічно-активні речовини білкової природи</w:t>
      </w:r>
    </w:p>
    <w:p w14:paraId="6664022D" w14:textId="77777777" w:rsidR="00774E53" w:rsidRPr="00C37F59" w:rsidRDefault="00774E53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67F21EAC" w14:textId="291D5C20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При безбілковій дієті, цілком задовольняючи потреби організму людини в енергії, втрати білка, "коефіцієнт, який характеризується зношуванням", становить 13-17 грам на добу. Але навіть якщо до раціону включити цю кількість білка, то білкова рівновага не настане, тому що:</w:t>
      </w:r>
    </w:p>
    <w:p w14:paraId="4E8FA8DD" w14:textId="15F7BC9D" w:rsidR="00D26517" w:rsidRPr="00C37F59" w:rsidRDefault="00D26517" w:rsidP="006578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невідомих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підвищеним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виведенням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азоту (по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виведеного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азоту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уяву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);</w:t>
      </w:r>
    </w:p>
    <w:p w14:paraId="784E1434" w14:textId="4541D293" w:rsidR="00D26517" w:rsidRPr="00C37F59" w:rsidRDefault="00D26517" w:rsidP="006578C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37F59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побудову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самого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амінокислотного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складу.</w:t>
      </w:r>
    </w:p>
    <w:p w14:paraId="6669FAA3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Фізіологічна цінність білків для людини є різною і визначається вмістом у них незамінних амінокислот. Синтезуються білки в організмі людини з амінокислот, що утворюються за рахунок засвоєння білків харчового раціону (⅓ - ¼ власних білків), так і за рахунок дисиміляції (⅔ - ¾ власних білків).</w:t>
      </w:r>
    </w:p>
    <w:p w14:paraId="0AC120DA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Нормування білків враховує азотистий баланс, який може бути негативним, позитивним і адекватним (азотиста рівновага).</w:t>
      </w:r>
    </w:p>
    <w:p w14:paraId="2E15F24F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i/>
          <w:iCs/>
          <w:sz w:val="28"/>
          <w:szCs w:val="28"/>
        </w:rPr>
        <w:t>Азотиста рівновага</w:t>
      </w:r>
      <w:r w:rsidRPr="00C37F59">
        <w:rPr>
          <w:sz w:val="28"/>
          <w:szCs w:val="28"/>
        </w:rPr>
        <w:t> - це кількість азоту, яка надійшла до організму з їжею і дорівнює кількості азоту, яка виведена з організму (з сечею, калом, потом, волоссям, нігтями).</w:t>
      </w:r>
    </w:p>
    <w:p w14:paraId="1AFD937F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i/>
          <w:iCs/>
          <w:sz w:val="28"/>
          <w:szCs w:val="28"/>
        </w:rPr>
        <w:t>Позитивний азотистий баланс</w:t>
      </w:r>
      <w:r w:rsidRPr="00C37F59">
        <w:rPr>
          <w:sz w:val="28"/>
          <w:szCs w:val="28"/>
        </w:rPr>
        <w:t> характерний для дітей у зв'язку з ростом, розвитком.</w:t>
      </w:r>
    </w:p>
    <w:p w14:paraId="0D103DF7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i/>
          <w:iCs/>
          <w:sz w:val="28"/>
          <w:szCs w:val="28"/>
        </w:rPr>
        <w:t>Негативний азотистий баланс</w:t>
      </w:r>
      <w:r w:rsidRPr="00C37F59">
        <w:rPr>
          <w:sz w:val="28"/>
          <w:szCs w:val="28"/>
        </w:rPr>
        <w:t> є характерним під час повного або часткового голодування, споживання низькобілкових раціонів, порушенні засвоювання білків у шлунково-кишковому тракті, під час хвороб.</w:t>
      </w:r>
    </w:p>
    <w:p w14:paraId="4325E381" w14:textId="77777777" w:rsidR="00D26517" w:rsidRPr="00C37F59" w:rsidRDefault="00D26517" w:rsidP="005B1A7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it-IT"/>
        </w:rPr>
      </w:pP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Фізіологічна</w:t>
      </w:r>
      <w:proofErr w:type="spellEnd"/>
      <w:r w:rsidRPr="00C37F59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</w:t>
      </w:r>
      <w:r w:rsidRPr="00C37F59">
        <w:rPr>
          <w:rFonts w:ascii="Times New Roman" w:hAnsi="Times New Roman" w:cs="Times New Roman"/>
          <w:color w:val="auto"/>
          <w:sz w:val="28"/>
          <w:szCs w:val="28"/>
        </w:rPr>
        <w:t>потреба</w:t>
      </w:r>
      <w:r w:rsidRPr="00C37F59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</w:t>
      </w:r>
      <w:r w:rsidRPr="00C37F59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C37F59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білку</w:t>
      </w:r>
      <w:proofErr w:type="spellEnd"/>
    </w:p>
    <w:p w14:paraId="64F33219" w14:textId="77777777" w:rsidR="00C37F59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Наукове обґрунтування фізіологічної потреби у білку відбувається за азотистим балансом. Якщо людина знаходиться на безбілковому харчовому раціоні, то втрати азоту з сечею, калом та потом становлять 85 мг на 1 кг маси тіла. Тоді мінімальна норма споживання білка буде: (85 мг o 6,25) = 0,5 г на 1 кг маси тіла. Така кількість білків забезпечить рівновагу між процесами синтезу та розпаду їх в організмі людини. Враховуючи рівень засвоюваності білків, стресові ситуації, фізичні навантаження, безпечний рівень споживання білків становить 0,75 г на 1 кг маси тіла, а максимальний - 1,1 г. </w:t>
      </w:r>
    </w:p>
    <w:p w14:paraId="5CEA235E" w14:textId="1D5BC722" w:rsidR="00C37F59" w:rsidRPr="00C37F59" w:rsidRDefault="00D26517" w:rsidP="006578C4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C37F59">
        <w:rPr>
          <w:i/>
          <w:iCs/>
          <w:sz w:val="28"/>
          <w:szCs w:val="28"/>
        </w:rPr>
        <w:t>Таким чином:</w:t>
      </w:r>
    </w:p>
    <w:p w14:paraId="20AAE938" w14:textId="7776A4D4" w:rsidR="00C37F59" w:rsidRPr="00C37F59" w:rsidRDefault="00C37F59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  <w:lang w:val="uk-UA"/>
        </w:rPr>
        <w:t>-</w:t>
      </w:r>
      <w:r w:rsidR="00D26517" w:rsidRPr="00C37F59">
        <w:rPr>
          <w:rStyle w:val="a4"/>
          <w:i/>
          <w:iCs/>
          <w:sz w:val="28"/>
          <w:szCs w:val="28"/>
        </w:rPr>
        <w:t>мінімальна потреба у білках </w:t>
      </w:r>
      <w:r w:rsidR="00D26517" w:rsidRPr="00C37F59">
        <w:rPr>
          <w:rStyle w:val="a4"/>
          <w:sz w:val="28"/>
          <w:szCs w:val="28"/>
        </w:rPr>
        <w:t xml:space="preserve">- </w:t>
      </w:r>
      <w:bookmarkStart w:id="0" w:name="_Hlk178776836"/>
      <w:r w:rsidR="00D26517" w:rsidRPr="00C37F59">
        <w:rPr>
          <w:rStyle w:val="a4"/>
          <w:sz w:val="28"/>
          <w:szCs w:val="28"/>
        </w:rPr>
        <w:t>0,5 г </w:t>
      </w:r>
      <w:r w:rsidR="00D26517" w:rsidRPr="00C37F59">
        <w:rPr>
          <w:sz w:val="28"/>
          <w:szCs w:val="28"/>
        </w:rPr>
        <w:t>на 1 кг маси тіла, забезпечує азотисту рівновагу і є нижньою межею безпеки, яка задовольнить потребу у білку для 60 % населення.</w:t>
      </w:r>
    </w:p>
    <w:p w14:paraId="047A955C" w14:textId="77777777" w:rsidR="00C37F59" w:rsidRPr="00C37F59" w:rsidRDefault="00C37F59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1" w:name="_Hlk178776781"/>
      <w:bookmarkEnd w:id="0"/>
      <w:r w:rsidRPr="00C37F59">
        <w:rPr>
          <w:sz w:val="28"/>
          <w:szCs w:val="28"/>
          <w:lang w:val="uk-UA"/>
        </w:rPr>
        <w:t>-</w:t>
      </w:r>
      <w:r w:rsidR="00D26517" w:rsidRPr="00C37F59">
        <w:rPr>
          <w:rStyle w:val="a4"/>
          <w:i/>
          <w:iCs/>
          <w:sz w:val="28"/>
          <w:szCs w:val="28"/>
        </w:rPr>
        <w:t>оптимальна потреба у білках </w:t>
      </w:r>
      <w:r w:rsidR="00D26517" w:rsidRPr="00C37F59">
        <w:rPr>
          <w:rStyle w:val="a4"/>
          <w:sz w:val="28"/>
          <w:szCs w:val="28"/>
        </w:rPr>
        <w:t>- 0,75 г </w:t>
      </w:r>
      <w:r w:rsidR="00D26517" w:rsidRPr="00C37F59">
        <w:rPr>
          <w:sz w:val="28"/>
          <w:szCs w:val="28"/>
        </w:rPr>
        <w:t>на 1 кг маси тіла, забезпечує поправку на стресову ситуацію (20 %) і забезпечує засвоюваність білків (30 %)</w:t>
      </w:r>
    </w:p>
    <w:bookmarkEnd w:id="1"/>
    <w:p w14:paraId="6C3AB133" w14:textId="1139F4F2" w:rsidR="00D26517" w:rsidRPr="00C37F59" w:rsidRDefault="00C37F59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  <w:lang w:val="uk-UA"/>
        </w:rPr>
        <w:t xml:space="preserve">- </w:t>
      </w:r>
      <w:r w:rsidR="00D26517" w:rsidRPr="00C37F59">
        <w:rPr>
          <w:rStyle w:val="a4"/>
          <w:i/>
          <w:iCs/>
          <w:sz w:val="28"/>
          <w:szCs w:val="28"/>
        </w:rPr>
        <w:t>максимальна потреба у білках </w:t>
      </w:r>
      <w:r w:rsidR="00D26517" w:rsidRPr="00C37F59">
        <w:rPr>
          <w:rStyle w:val="a4"/>
          <w:sz w:val="28"/>
          <w:szCs w:val="28"/>
        </w:rPr>
        <w:t xml:space="preserve">- </w:t>
      </w:r>
      <w:bookmarkStart w:id="2" w:name="_Hlk178776876"/>
      <w:r w:rsidR="00D26517" w:rsidRPr="00C37F59">
        <w:rPr>
          <w:rStyle w:val="a4"/>
          <w:sz w:val="28"/>
          <w:szCs w:val="28"/>
        </w:rPr>
        <w:t>1,1 г </w:t>
      </w:r>
      <w:r w:rsidR="00D26517" w:rsidRPr="00C37F59">
        <w:rPr>
          <w:sz w:val="28"/>
          <w:szCs w:val="28"/>
        </w:rPr>
        <w:t>на 1 кг маси тіла, забезпечує витрати на фізичну працю (40 %)</w:t>
      </w:r>
      <w:bookmarkEnd w:id="2"/>
      <w:r w:rsidR="00D26517" w:rsidRPr="00C37F59">
        <w:rPr>
          <w:sz w:val="28"/>
          <w:szCs w:val="28"/>
        </w:rPr>
        <w:t>, </w:t>
      </w:r>
      <w:r w:rsidR="00D26517" w:rsidRPr="00C37F59">
        <w:rPr>
          <w:i/>
          <w:iCs/>
          <w:sz w:val="28"/>
          <w:szCs w:val="28"/>
        </w:rPr>
        <w:t>є верхня межа безпеки</w:t>
      </w:r>
      <w:r w:rsidR="00D26517" w:rsidRPr="00C37F59">
        <w:rPr>
          <w:sz w:val="28"/>
          <w:szCs w:val="28"/>
        </w:rPr>
        <w:t> і задовольнить потребу у білку для 95 % населення. Для спортсменів, військовослужбовців потреба у білку - 2 г на 1 кг маси тіла, для підлітків та чоловіків у період виконання ними репродуктивної функції - 2,5-3 г.</w:t>
      </w:r>
    </w:p>
    <w:p w14:paraId="22ACF1F5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lastRenderedPageBreak/>
        <w:t>Потреба у білках залежить від енерговитрат і становить при енерговитратах більше 3000 ккал - 11 %, 2500-3000 ккал - 12 %, 2000-2500 ккал - 13 % від енергоцінності раціону.</w:t>
      </w:r>
    </w:p>
    <w:p w14:paraId="5FCB045E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</w:rPr>
        <w:t>Добова потреба у незамінних амінокислотах, г:</w:t>
      </w:r>
    </w:p>
    <w:p w14:paraId="0A73651D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триптофан - 1, треонін - 2-3, лейцин - 4-6, метіонін - 2-4, ізолейцин - 3-4, лізин - 3-5, валін - 3-4, фенілаланін - 2-4.</w:t>
      </w:r>
    </w:p>
    <w:p w14:paraId="07FAD0A5" w14:textId="77777777" w:rsidR="00D26517" w:rsidRPr="00C37F59" w:rsidRDefault="00D26517" w:rsidP="006578C4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37F59">
        <w:rPr>
          <w:sz w:val="28"/>
          <w:szCs w:val="28"/>
        </w:rPr>
        <w:t>Поняття</w:t>
      </w:r>
      <w:proofErr w:type="spellEnd"/>
      <w:r w:rsidRPr="00C37F59">
        <w:rPr>
          <w:sz w:val="28"/>
          <w:szCs w:val="28"/>
        </w:rPr>
        <w:t xml:space="preserve"> </w:t>
      </w:r>
      <w:proofErr w:type="spellStart"/>
      <w:r w:rsidRPr="00C37F59">
        <w:rPr>
          <w:sz w:val="28"/>
          <w:szCs w:val="28"/>
        </w:rPr>
        <w:t>біологічної</w:t>
      </w:r>
      <w:proofErr w:type="spellEnd"/>
      <w:r w:rsidRPr="00C37F59">
        <w:rPr>
          <w:sz w:val="28"/>
          <w:szCs w:val="28"/>
        </w:rPr>
        <w:t xml:space="preserve"> </w:t>
      </w:r>
      <w:proofErr w:type="spellStart"/>
      <w:r w:rsidRPr="00C37F59">
        <w:rPr>
          <w:sz w:val="28"/>
          <w:szCs w:val="28"/>
        </w:rPr>
        <w:t>цінності</w:t>
      </w:r>
      <w:proofErr w:type="spellEnd"/>
      <w:r w:rsidRPr="00C37F59">
        <w:rPr>
          <w:sz w:val="28"/>
          <w:szCs w:val="28"/>
        </w:rPr>
        <w:t xml:space="preserve"> </w:t>
      </w:r>
      <w:proofErr w:type="spellStart"/>
      <w:r w:rsidRPr="00C37F59">
        <w:rPr>
          <w:sz w:val="28"/>
          <w:szCs w:val="28"/>
        </w:rPr>
        <w:t>білків</w:t>
      </w:r>
      <w:proofErr w:type="spellEnd"/>
      <w:r w:rsidRPr="00C37F59">
        <w:rPr>
          <w:sz w:val="28"/>
          <w:szCs w:val="28"/>
        </w:rPr>
        <w:t xml:space="preserve"> та </w:t>
      </w:r>
      <w:proofErr w:type="spellStart"/>
      <w:r w:rsidRPr="00C37F59">
        <w:rPr>
          <w:sz w:val="28"/>
          <w:szCs w:val="28"/>
        </w:rPr>
        <w:t>методи</w:t>
      </w:r>
      <w:proofErr w:type="spellEnd"/>
      <w:r w:rsidRPr="00C37F59">
        <w:rPr>
          <w:sz w:val="28"/>
          <w:szCs w:val="28"/>
        </w:rPr>
        <w:t xml:space="preserve"> </w:t>
      </w:r>
      <w:proofErr w:type="spellStart"/>
      <w:r w:rsidRPr="00C37F59">
        <w:rPr>
          <w:sz w:val="28"/>
          <w:szCs w:val="28"/>
        </w:rPr>
        <w:t>визначення</w:t>
      </w:r>
      <w:proofErr w:type="spellEnd"/>
    </w:p>
    <w:p w14:paraId="3C230BE1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</w:rPr>
        <w:t>Біологічна цінність білків </w:t>
      </w:r>
      <w:r w:rsidRPr="00C37F59">
        <w:rPr>
          <w:sz w:val="28"/>
          <w:szCs w:val="28"/>
        </w:rPr>
        <w:t>характеризує здатність їх забезпечити пластичні процеси та синтез метаболічно-активних субстанцій.</w:t>
      </w:r>
    </w:p>
    <w:p w14:paraId="278B8A96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Біологічна цінність білків характеризує якість білка і обумовлена наявністю у них незамінних амінокислот, їх співвідношенням із замінними та засвоюваністю у шлунково-кишковому тракті.</w:t>
      </w:r>
    </w:p>
    <w:p w14:paraId="2F5059C9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Засвоєння білків їжі, повнота використання амінокислот може бути досягнута тільки при збалансованості незамінних амінокислот.</w:t>
      </w:r>
    </w:p>
    <w:p w14:paraId="38913DD3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Якщо якої-небудь із незамінних амінокислот у білках їжі буде менше, ніж у стандартному білку, то й інші амінокислоти не можуть бути цілком використані організмом.</w:t>
      </w:r>
    </w:p>
    <w:p w14:paraId="36FD9E45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3" w:name="_Hlk178776951"/>
      <w:r w:rsidRPr="00C37F59">
        <w:rPr>
          <w:sz w:val="28"/>
          <w:szCs w:val="28"/>
        </w:rPr>
        <w:t xml:space="preserve">Біологічну цінність білків оцінюють хімічними, біохімічними та біологічними методами </w:t>
      </w:r>
      <w:bookmarkEnd w:id="3"/>
      <w:r w:rsidRPr="00C37F59">
        <w:rPr>
          <w:sz w:val="28"/>
          <w:szCs w:val="28"/>
        </w:rPr>
        <w:t>(рис. 4.2).</w:t>
      </w:r>
    </w:p>
    <w:p w14:paraId="3AAD9602" w14:textId="7044A66A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noProof/>
          <w:sz w:val="28"/>
          <w:szCs w:val="28"/>
        </w:rPr>
        <w:drawing>
          <wp:inline distT="0" distB="0" distL="0" distR="0" wp14:anchorId="361D4BC6" wp14:editId="13A306B2">
            <wp:extent cx="6120765" cy="2761615"/>
            <wp:effectExtent l="0" t="0" r="0" b="635"/>
            <wp:docPr id="9" name="Рисунок 9" descr="Методи оцінювання біологічної цінності білк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тоди оцінювання біологічної цінності білкі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9582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Рис. 4.2. Методи оцінювання біологічної цінності білків</w:t>
      </w:r>
    </w:p>
    <w:p w14:paraId="04545A59" w14:textId="77777777" w:rsidR="00D26517" w:rsidRPr="00C37F59" w:rsidRDefault="00D26517" w:rsidP="005B1A7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it-IT"/>
        </w:rPr>
      </w:pP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Хімічні</w:t>
      </w:r>
      <w:proofErr w:type="spellEnd"/>
      <w:r w:rsidRPr="00C37F59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методи</w:t>
      </w:r>
      <w:proofErr w:type="spellEnd"/>
    </w:p>
    <w:p w14:paraId="331AABB3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При хімічному методі визначення біологічної цінності білків визначають амінокислотний склад білків у гідролізаті, використовуючи аміноаналізатор, та порівнюють його із стандартною амінокислотною шкалою за такими показниками:</w:t>
      </w:r>
    </w:p>
    <w:p w14:paraId="2139C1AE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</w:rPr>
        <w:t>1. Амінокислотне число </w:t>
      </w:r>
      <w:r w:rsidRPr="00C37F59">
        <w:rPr>
          <w:rStyle w:val="a4"/>
          <w:sz w:val="28"/>
          <w:szCs w:val="28"/>
        </w:rPr>
        <w:t>(Ач)</w:t>
      </w:r>
    </w:p>
    <w:p w14:paraId="3FC7E6E9" w14:textId="5BC461D5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noProof/>
          <w:sz w:val="28"/>
          <w:szCs w:val="28"/>
        </w:rPr>
        <w:drawing>
          <wp:inline distT="0" distB="0" distL="0" distR="0" wp14:anchorId="1CF0AD18" wp14:editId="392501D7">
            <wp:extent cx="4029075" cy="609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2430C" w14:textId="77777777" w:rsidR="00D26517" w:rsidRPr="00C37F59" w:rsidRDefault="00D26517" w:rsidP="006578C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1 </w:t>
      </w:r>
      <w:r w:rsidRPr="00C37F59">
        <w:rPr>
          <w:rFonts w:ascii="Times New Roman" w:hAnsi="Times New Roman" w:cs="Times New Roman"/>
          <w:sz w:val="28"/>
          <w:szCs w:val="28"/>
        </w:rPr>
        <w:t>г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> </w:t>
      </w:r>
      <w:r w:rsidRPr="00C37F59">
        <w:rPr>
          <w:rFonts w:ascii="Times New Roman" w:hAnsi="Times New Roman" w:cs="Times New Roman"/>
          <w:i/>
          <w:iCs/>
          <w:sz w:val="28"/>
          <w:szCs w:val="28"/>
        </w:rPr>
        <w:t>стандартного</w:t>
      </w:r>
      <w:r w:rsidRPr="00C37F59"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i/>
          <w:iCs/>
          <w:sz w:val="28"/>
          <w:szCs w:val="28"/>
        </w:rPr>
        <w:t>білка</w:t>
      </w:r>
      <w:proofErr w:type="spellEnd"/>
      <w:r w:rsidRPr="00C37F59"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i/>
          <w:iCs/>
          <w:sz w:val="28"/>
          <w:szCs w:val="28"/>
        </w:rPr>
        <w:t>містить</w:t>
      </w:r>
      <w:proofErr w:type="spellEnd"/>
      <w:r w:rsidRPr="00C37F59"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, </w:t>
      </w:r>
      <w:r w:rsidRPr="00C37F59">
        <w:rPr>
          <w:rFonts w:ascii="Times New Roman" w:hAnsi="Times New Roman" w:cs="Times New Roman"/>
          <w:i/>
          <w:iCs/>
          <w:sz w:val="28"/>
          <w:szCs w:val="28"/>
        </w:rPr>
        <w:t>мг</w:t>
      </w:r>
      <w:r w:rsidRPr="00C37F59">
        <w:rPr>
          <w:rFonts w:ascii="Times New Roman" w:hAnsi="Times New Roman" w:cs="Times New Roman"/>
          <w:i/>
          <w:iCs/>
          <w:sz w:val="28"/>
          <w:szCs w:val="28"/>
          <w:lang w:val="it-IT"/>
        </w:rPr>
        <w:t>: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> 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ізолейцину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- 40, </w:t>
      </w:r>
      <w:r w:rsidRPr="00C37F59">
        <w:rPr>
          <w:rFonts w:ascii="Times New Roman" w:hAnsi="Times New Roman" w:cs="Times New Roman"/>
          <w:sz w:val="28"/>
          <w:szCs w:val="28"/>
        </w:rPr>
        <w:t>триптофану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- 10,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лізину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- 55, </w:t>
      </w:r>
      <w:r w:rsidRPr="00C37F59">
        <w:rPr>
          <w:rFonts w:ascii="Times New Roman" w:hAnsi="Times New Roman" w:cs="Times New Roman"/>
          <w:sz w:val="28"/>
          <w:szCs w:val="28"/>
        </w:rPr>
        <w:t>лейцину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- 70,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треоніну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- 40,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валіну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- 50,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сірковмісних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амінокислот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цистеїн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метіонін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) - 35,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ароматичних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сполук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фенілаланін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, </w:t>
      </w:r>
      <w:r w:rsidRPr="00C37F59">
        <w:rPr>
          <w:rFonts w:ascii="Times New Roman" w:hAnsi="Times New Roman" w:cs="Times New Roman"/>
          <w:sz w:val="28"/>
          <w:szCs w:val="28"/>
        </w:rPr>
        <w:t>тирозин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>) - 60.</w:t>
      </w:r>
    </w:p>
    <w:p w14:paraId="53030B5C" w14:textId="77777777" w:rsidR="00D26517" w:rsidRPr="00C37F59" w:rsidRDefault="00D26517" w:rsidP="006578C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59">
        <w:rPr>
          <w:rFonts w:ascii="Times New Roman" w:hAnsi="Times New Roman" w:cs="Times New Roman"/>
          <w:sz w:val="28"/>
          <w:szCs w:val="28"/>
        </w:rPr>
        <w:lastRenderedPageBreak/>
        <w:t>2. 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Амінокислотний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скор </w:t>
      </w:r>
      <w:r w:rsidRPr="00C37F59">
        <w:rPr>
          <w:rStyle w:val="a4"/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C37F59">
        <w:rPr>
          <w:rStyle w:val="a4"/>
          <w:rFonts w:ascii="Times New Roman" w:hAnsi="Times New Roman" w:cs="Times New Roman"/>
          <w:sz w:val="28"/>
          <w:szCs w:val="28"/>
        </w:rPr>
        <w:t>Аскор</w:t>
      </w:r>
      <w:proofErr w:type="spellEnd"/>
      <w:r w:rsidRPr="00C37F59">
        <w:rPr>
          <w:rStyle w:val="a4"/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36D7A6C2" w14:textId="7CBDDC9B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noProof/>
          <w:sz w:val="28"/>
          <w:szCs w:val="28"/>
        </w:rPr>
        <w:drawing>
          <wp:inline distT="0" distB="0" distL="0" distR="0" wp14:anchorId="582D341B" wp14:editId="1BF0B78A">
            <wp:extent cx="2457450" cy="457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52E41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Амінокислотний скор (число) визначається по кожній незамінній амінокислоті.</w:t>
      </w:r>
    </w:p>
    <w:p w14:paraId="4F6C3BEB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</w:rPr>
        <w:t>3. Метод амінокислотних шкал </w:t>
      </w:r>
      <w:r w:rsidRPr="00C37F59">
        <w:rPr>
          <w:sz w:val="28"/>
          <w:szCs w:val="28"/>
        </w:rPr>
        <w:t>- порівняння кількості амінокислот у продукті із стандартною амінокислотною шкалою FAO/ WHO для виявлення лімітуючих амінокислот.</w:t>
      </w:r>
    </w:p>
    <w:p w14:paraId="06438B14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Амінокислота, скор якої має найменше значення, вважають лімітуючою.</w:t>
      </w:r>
    </w:p>
    <w:p w14:paraId="683B3689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</w:rPr>
        <w:t>4. Відношення вмісту загальної кількості незамінних амінокислот до замінних</w:t>
      </w:r>
    </w:p>
    <w:p w14:paraId="42A80F6B" w14:textId="1F7B79CD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noProof/>
          <w:sz w:val="28"/>
          <w:szCs w:val="28"/>
        </w:rPr>
        <w:drawing>
          <wp:inline distT="0" distB="0" distL="0" distR="0" wp14:anchorId="5934C719" wp14:editId="2F7E687E">
            <wp:extent cx="2286000" cy="361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45A0E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Для тваринних продуктів - 0,43-0,52; рослинних - 0,32-0,45.</w:t>
      </w:r>
    </w:p>
    <w:p w14:paraId="58DFB149" w14:textId="77777777" w:rsidR="00D26517" w:rsidRPr="00C37F59" w:rsidRDefault="00D26517" w:rsidP="006578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C37F59">
        <w:rPr>
          <w:rFonts w:ascii="Times New Roman" w:hAnsi="Times New Roman" w:cs="Times New Roman"/>
          <w:sz w:val="28"/>
          <w:szCs w:val="28"/>
          <w:lang w:val="it-IT"/>
        </w:rPr>
        <w:t>5. 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Білково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  <w:lang w:val="it-IT"/>
        </w:rPr>
        <w:t>-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якісний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показник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  <w:lang w:val="it-IT"/>
        </w:rPr>
        <w:t> 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-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> </w:t>
      </w:r>
      <w:r w:rsidRPr="00C37F59">
        <w:rPr>
          <w:rFonts w:ascii="Times New Roman" w:hAnsi="Times New Roman" w:cs="Times New Roman"/>
          <w:i/>
          <w:iCs/>
          <w:sz w:val="28"/>
          <w:szCs w:val="28"/>
        </w:rPr>
        <w:t>триптофану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> </w:t>
      </w:r>
      <w:r w:rsidRPr="00C37F59">
        <w:rPr>
          <w:rFonts w:ascii="Times New Roman" w:hAnsi="Times New Roman" w:cs="Times New Roman"/>
          <w:sz w:val="28"/>
          <w:szCs w:val="28"/>
        </w:rPr>
        <w:t>у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білку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C37F59">
        <w:rPr>
          <w:rFonts w:ascii="Times New Roman" w:hAnsi="Times New Roman" w:cs="Times New Roman"/>
          <w:sz w:val="28"/>
          <w:szCs w:val="28"/>
        </w:rPr>
        <w:t>до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C37F59">
        <w:rPr>
          <w:rFonts w:ascii="Times New Roman" w:hAnsi="Times New Roman" w:cs="Times New Roman"/>
          <w:sz w:val="28"/>
          <w:szCs w:val="28"/>
        </w:rPr>
        <w:t>у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оксипроліну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(</w:t>
      </w:r>
      <w:r w:rsidRPr="00C37F59">
        <w:rPr>
          <w:rFonts w:ascii="Times New Roman" w:hAnsi="Times New Roman" w:cs="Times New Roman"/>
          <w:sz w:val="28"/>
          <w:szCs w:val="28"/>
        </w:rPr>
        <w:t>пряма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пропорційність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C37F59">
        <w:rPr>
          <w:rFonts w:ascii="Times New Roman" w:hAnsi="Times New Roman" w:cs="Times New Roman"/>
          <w:sz w:val="28"/>
          <w:szCs w:val="28"/>
        </w:rPr>
        <w:t>з</w:t>
      </w:r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біологічною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цінністю</w:t>
      </w:r>
      <w:proofErr w:type="spellEnd"/>
      <w:r w:rsidRPr="00C37F59">
        <w:rPr>
          <w:rFonts w:ascii="Times New Roman" w:hAnsi="Times New Roman" w:cs="Times New Roman"/>
          <w:sz w:val="28"/>
          <w:szCs w:val="28"/>
          <w:lang w:val="it-IT"/>
        </w:rPr>
        <w:t>).</w:t>
      </w:r>
    </w:p>
    <w:p w14:paraId="18A1346F" w14:textId="77777777" w:rsidR="00D26517" w:rsidRPr="00C37F59" w:rsidRDefault="00D26517" w:rsidP="006578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59">
        <w:rPr>
          <w:rFonts w:ascii="Times New Roman" w:hAnsi="Times New Roman" w:cs="Times New Roman"/>
          <w:sz w:val="28"/>
          <w:szCs w:val="28"/>
        </w:rPr>
        <w:t>6. 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Вміст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білку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правообертальних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й-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амінокислот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 </w:t>
      </w:r>
      <w:r w:rsidRPr="00C37F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обернена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пропорційність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біологічної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).</w:t>
      </w:r>
    </w:p>
    <w:p w14:paraId="7B6543E9" w14:textId="77777777" w:rsidR="00D26517" w:rsidRPr="00C37F59" w:rsidRDefault="00D26517" w:rsidP="006578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59">
        <w:rPr>
          <w:rFonts w:ascii="Times New Roman" w:hAnsi="Times New Roman" w:cs="Times New Roman"/>
          <w:sz w:val="28"/>
          <w:szCs w:val="28"/>
        </w:rPr>
        <w:t>7. 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Вміст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сірки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білку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 </w:t>
      </w:r>
      <w:r w:rsidRPr="00C37F59">
        <w:rPr>
          <w:rFonts w:ascii="Times New Roman" w:hAnsi="Times New Roman" w:cs="Times New Roman"/>
          <w:sz w:val="28"/>
          <w:szCs w:val="28"/>
        </w:rPr>
        <w:t xml:space="preserve">(пряма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пропорційність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біологічною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цінністю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).</w:t>
      </w:r>
    </w:p>
    <w:p w14:paraId="76EB4DAF" w14:textId="77777777" w:rsidR="00D26517" w:rsidRPr="00C37F59" w:rsidRDefault="00D26517" w:rsidP="006578C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F59">
        <w:rPr>
          <w:rFonts w:ascii="Times New Roman" w:hAnsi="Times New Roman" w:cs="Times New Roman"/>
          <w:sz w:val="28"/>
          <w:szCs w:val="28"/>
        </w:rPr>
        <w:t>8. 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Вміст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білковому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продукті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вільних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нуклеїнових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кислот,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пуринових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основ,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сечової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кислоти</w:t>
      </w:r>
      <w:proofErr w:type="spellEnd"/>
      <w:r w:rsidRPr="00C37F59">
        <w:rPr>
          <w:rStyle w:val="a4"/>
          <w:rFonts w:ascii="Times New Roman" w:hAnsi="Times New Roman" w:cs="Times New Roman"/>
          <w:i/>
          <w:iCs/>
          <w:sz w:val="28"/>
          <w:szCs w:val="28"/>
        </w:rPr>
        <w:t> </w:t>
      </w:r>
      <w:r w:rsidRPr="00C37F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обернена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пропорційність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біологічній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).</w:t>
      </w:r>
    </w:p>
    <w:p w14:paraId="3C101F25" w14:textId="77777777" w:rsidR="00D26517" w:rsidRPr="00C37F59" w:rsidRDefault="00D26517" w:rsidP="006578C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Біохімічні</w:t>
      </w:r>
      <w:proofErr w:type="spellEnd"/>
      <w:r w:rsidRPr="00C37F5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методи</w:t>
      </w:r>
      <w:proofErr w:type="spellEnd"/>
    </w:p>
    <w:p w14:paraId="5187AFEC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При біохімічному методі здійснюють ферментативний гідроліз білків пепсином і трипсином у моделях in vitro, що близькі до умов травлення у живому організмі. При цьому визначають </w:t>
      </w:r>
      <w:r w:rsidRPr="00C37F59">
        <w:rPr>
          <w:rStyle w:val="a4"/>
          <w:i/>
          <w:iCs/>
          <w:sz w:val="28"/>
          <w:szCs w:val="28"/>
        </w:rPr>
        <w:t>атакованість білків in vitro, </w:t>
      </w:r>
      <w:r w:rsidRPr="00C37F59">
        <w:rPr>
          <w:sz w:val="28"/>
          <w:szCs w:val="28"/>
        </w:rPr>
        <w:t>яка дає комплексну характеристику максимальної швидкості та глибини гідролізу досліджуваного білка порівняно з еталонним білком (казеїном).</w:t>
      </w:r>
    </w:p>
    <w:p w14:paraId="5D74D6A3" w14:textId="77777777" w:rsidR="00D26517" w:rsidRPr="00C37F59" w:rsidRDefault="00D26517" w:rsidP="006578C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it-IT"/>
        </w:rPr>
      </w:pP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Біологічні</w:t>
      </w:r>
      <w:proofErr w:type="spellEnd"/>
      <w:r w:rsidRPr="00C37F59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</w:t>
      </w:r>
      <w:proofErr w:type="spellStart"/>
      <w:r w:rsidRPr="00C37F59">
        <w:rPr>
          <w:rFonts w:ascii="Times New Roman" w:hAnsi="Times New Roman" w:cs="Times New Roman"/>
          <w:color w:val="auto"/>
          <w:sz w:val="28"/>
          <w:szCs w:val="28"/>
        </w:rPr>
        <w:t>методи</w:t>
      </w:r>
      <w:proofErr w:type="spellEnd"/>
    </w:p>
    <w:p w14:paraId="665B0640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Біологічні методи оцінки біологічної цінності характеризують засвоюваність білків за такими показниками (табл. 4.2):</w:t>
      </w:r>
    </w:p>
    <w:p w14:paraId="4D0BB9B0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</w:rPr>
        <w:t>1. Коефіцієнт ефективності білка </w:t>
      </w:r>
      <w:r w:rsidRPr="00C37F59">
        <w:rPr>
          <w:sz w:val="28"/>
          <w:szCs w:val="28"/>
        </w:rPr>
        <w:t>(КЕБ) - збільшення маси тіла в г на 1 г споживаного білку (міжнародна абревіатура - PER &gt; 2,5)</w:t>
      </w:r>
    </w:p>
    <w:p w14:paraId="55DF791E" w14:textId="6E60A28C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noProof/>
          <w:sz w:val="28"/>
          <w:szCs w:val="28"/>
        </w:rPr>
        <w:drawing>
          <wp:inline distT="0" distB="0" distL="0" distR="0" wp14:anchorId="58C6FB5F" wp14:editId="531BD8FF">
            <wp:extent cx="1190625" cy="22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6481D" w14:textId="40E4F6E9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noProof/>
          <w:sz w:val="28"/>
          <w:szCs w:val="28"/>
        </w:rPr>
        <w:drawing>
          <wp:inline distT="0" distB="0" distL="0" distR="0" wp14:anchorId="64A65DED" wp14:editId="2088F328">
            <wp:extent cx="6120765" cy="2237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98708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i/>
          <w:iCs/>
          <w:sz w:val="28"/>
          <w:szCs w:val="28"/>
        </w:rPr>
        <w:t>3. Коефіцієнт засвоєння білка </w:t>
      </w:r>
      <w:r w:rsidRPr="00C37F59">
        <w:rPr>
          <w:sz w:val="28"/>
          <w:szCs w:val="28"/>
        </w:rPr>
        <w:t>(КЗБ) - співвідношення кількості засвоєного білка в % до його споживаної кількості.</w:t>
      </w:r>
    </w:p>
    <w:p w14:paraId="7B3E198A" w14:textId="4FF0465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i/>
          <w:iCs/>
          <w:sz w:val="28"/>
          <w:szCs w:val="28"/>
        </w:rPr>
        <w:lastRenderedPageBreak/>
        <w:t xml:space="preserve">Таблиця </w:t>
      </w:r>
      <w:r w:rsidR="00C37F59">
        <w:rPr>
          <w:i/>
          <w:iCs/>
          <w:sz w:val="28"/>
          <w:szCs w:val="28"/>
          <w:lang w:val="uk-UA"/>
        </w:rPr>
        <w:t>1.1</w:t>
      </w:r>
      <w:r w:rsidRPr="00C37F59">
        <w:rPr>
          <w:i/>
          <w:iCs/>
          <w:sz w:val="28"/>
          <w:szCs w:val="28"/>
        </w:rPr>
        <w:t>.</w:t>
      </w:r>
      <w:r w:rsidRPr="00C37F59">
        <w:rPr>
          <w:sz w:val="28"/>
          <w:szCs w:val="28"/>
        </w:rPr>
        <w:t> </w:t>
      </w:r>
      <w:r w:rsidR="00774E53" w:rsidRPr="00C37F59">
        <w:rPr>
          <w:sz w:val="28"/>
          <w:szCs w:val="28"/>
          <w:lang w:val="uk-UA"/>
        </w:rPr>
        <w:t>А</w:t>
      </w:r>
      <w:r w:rsidRPr="00C37F59">
        <w:rPr>
          <w:sz w:val="28"/>
          <w:szCs w:val="28"/>
        </w:rPr>
        <w:t>наболічна ефективність білків</w:t>
      </w:r>
    </w:p>
    <w:tbl>
      <w:tblPr>
        <w:tblW w:w="0" w:type="auto"/>
        <w:jc w:val="center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819"/>
        <w:gridCol w:w="841"/>
        <w:gridCol w:w="1162"/>
      </w:tblGrid>
      <w:tr w:rsidR="00C37F59" w:rsidRPr="00C37F59" w14:paraId="02491AFE" w14:textId="77777777" w:rsidTr="00C37F59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66C8F5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Білки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38225D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КЕБ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8B2EF1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ЧУБ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948F44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КЗБ, %</w:t>
            </w:r>
          </w:p>
        </w:tc>
      </w:tr>
      <w:tr w:rsidR="00C37F59" w:rsidRPr="00C37F59" w14:paraId="1808756E" w14:textId="77777777" w:rsidTr="00C37F59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9D3C58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Яєць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20CD0B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66FE01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2B527E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98</w:t>
            </w:r>
          </w:p>
        </w:tc>
      </w:tr>
      <w:tr w:rsidR="00C37F59" w:rsidRPr="00C37F59" w14:paraId="76CC7F8F" w14:textId="77777777" w:rsidTr="00C37F59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8DC5A5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Молока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E405C3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BDD3DF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75D72B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75 - 80</w:t>
            </w:r>
          </w:p>
        </w:tc>
      </w:tr>
      <w:tr w:rsidR="00C37F59" w:rsidRPr="00C37F59" w14:paraId="4F27561B" w14:textId="77777777" w:rsidTr="00C37F59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468338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М'яса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24AEF9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593FB4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EDAD8B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70 - 75</w:t>
            </w:r>
          </w:p>
        </w:tc>
      </w:tr>
      <w:tr w:rsidR="00C37F59" w:rsidRPr="00C37F59" w14:paraId="3059B217" w14:textId="77777777" w:rsidTr="00C37F59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1F34E2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Риби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3C8B3B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1,9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B63B10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04AC7A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75 - 80</w:t>
            </w:r>
          </w:p>
        </w:tc>
      </w:tr>
      <w:tr w:rsidR="00C37F59" w:rsidRPr="00C37F59" w14:paraId="01DF6BF9" w14:textId="77777777" w:rsidTr="00C37F59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11FA2A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Хліба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B706FB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93B06A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E39532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45 - 50</w:t>
            </w:r>
          </w:p>
        </w:tc>
      </w:tr>
      <w:tr w:rsidR="00C37F59" w:rsidRPr="00C37F59" w14:paraId="23205AFE" w14:textId="77777777" w:rsidTr="00C37F59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3DCF00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Сої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3B1EE7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1D3DB0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0,30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D46480" w14:textId="77777777" w:rsidR="00D26517" w:rsidRPr="00C37F59" w:rsidRDefault="00D26517" w:rsidP="006578C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37F59">
              <w:rPr>
                <w:sz w:val="28"/>
                <w:szCs w:val="28"/>
              </w:rPr>
              <w:t>30 - 40</w:t>
            </w:r>
          </w:p>
        </w:tc>
      </w:tr>
    </w:tbl>
    <w:p w14:paraId="2B4F899B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Залежно від біологічної цінності білки продуктів харчування поділяють на 4 класи:</w:t>
      </w:r>
    </w:p>
    <w:p w14:paraId="255ED627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sz w:val="28"/>
          <w:szCs w:val="28"/>
        </w:rPr>
        <w:t>Клас 1. Білки молока, яєць</w:t>
      </w:r>
    </w:p>
    <w:p w14:paraId="424A5DA6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o мають високу біологічну цінність і організм спроможний коректувати їх амінограми.</w:t>
      </w:r>
    </w:p>
    <w:p w14:paraId="39F78E15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sz w:val="28"/>
          <w:szCs w:val="28"/>
        </w:rPr>
        <w:t>Клас 2. Білки м'яса, риби, сої, насіння бавовни, соняшника, рапсу</w:t>
      </w:r>
    </w:p>
    <w:p w14:paraId="6912A13B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♦ мають найоптимальніші амінограми і організм не спроможний коректувати їх амінограми.</w:t>
      </w:r>
    </w:p>
    <w:p w14:paraId="0AC039F7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sz w:val="28"/>
          <w:szCs w:val="28"/>
        </w:rPr>
        <w:t>Клас 3. Білки зернових культур</w:t>
      </w:r>
    </w:p>
    <w:p w14:paraId="0B7C70EE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o погано збалансовані за вмістом амінокислот і мають низьку корекцію їх амінограм організмом.</w:t>
      </w:r>
    </w:p>
    <w:p w14:paraId="400516C7" w14:textId="77777777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rStyle w:val="a4"/>
          <w:sz w:val="28"/>
          <w:szCs w:val="28"/>
        </w:rPr>
        <w:t>Клас 4. Білки желатину, гемоглобіну</w:t>
      </w:r>
    </w:p>
    <w:p w14:paraId="1E47B29A" w14:textId="7DC9D452" w:rsidR="00D26517" w:rsidRPr="00C37F59" w:rsidRDefault="00D26517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♦ неповноцінні, біологічна цінність наближається до нуля.</w:t>
      </w:r>
    </w:p>
    <w:p w14:paraId="627E8AAC" w14:textId="77777777" w:rsidR="00774E53" w:rsidRPr="00774E53" w:rsidRDefault="00774E53" w:rsidP="005B1A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it-IT"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Біологічно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активні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речовини</w:t>
      </w:r>
      <w:proofErr w:type="spellEnd"/>
    </w:p>
    <w:p w14:paraId="2B9AE64A" w14:textId="77777777" w:rsidR="00774E53" w:rsidRPr="00774E53" w:rsidRDefault="00774E53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bookmarkStart w:id="4" w:name="_Hlk178777094"/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участь</w:t>
      </w:r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специфічну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bookmarkEnd w:id="4"/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. 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таких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відносяться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вітаміни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817DBF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одужання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перебіг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хвороби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C1F290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відносяться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ліпіди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фітогормони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вітаміни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340A0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відзначаються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різноманітністю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властивостей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530A73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високомолекулярні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відіграють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фундаментальну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життєдіяльності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записана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послідовностей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амінокислот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транслюється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генетичного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біосинтезі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амінокислоти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4ACD4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поділяють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протеїни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протеїди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774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Протеїни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амінокислот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 них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270CB2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протеїни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вперше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введена у 1938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голландським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хіміком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лікарем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Я.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Мульдером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1ECDAC" w14:textId="77777777" w:rsidR="00774E53" w:rsidRPr="00774E53" w:rsidRDefault="00774E53" w:rsidP="00657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належать:</w:t>
      </w:r>
    </w:p>
    <w:p w14:paraId="7B424FBC" w14:textId="39F9D3D0" w:rsidR="005D7AF1" w:rsidRPr="00C37F59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альбуміни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в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насінні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жита, ячменю, гречки,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гороху,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сочевиці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EF630F" w14:textId="77777777" w:rsidR="005D7AF1" w:rsidRPr="00C37F59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-г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лобуліни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містяться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насінні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конопель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мигдалю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волоського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горіха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14:paraId="273057C1" w14:textId="52C0C1CF" w:rsidR="00774E53" w:rsidRPr="00774E53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проламіни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глютеліни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містяться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насінні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злаків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жито,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ячмінь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складаючи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масу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клейковини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A34BF0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проламіну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гліадин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зеїн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кукурудзі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гордеїн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ячмені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авенін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вівсі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оризин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89F4E34" w14:textId="77777777" w:rsidR="005D7AF1" w:rsidRPr="00C37F59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Протеїди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протестетичних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поділяють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</w:t>
      </w:r>
    </w:p>
    <w:p w14:paraId="7A5FA98C" w14:textId="77777777" w:rsidR="005D7AF1" w:rsidRPr="00C37F59" w:rsidRDefault="00774E53" w:rsidP="006578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глікопротеїди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(молекула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протеїн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вуглеводну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простатичну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AA4B4D1" w14:textId="77777777" w:rsidR="005D7AF1" w:rsidRPr="00C37F59" w:rsidRDefault="00774E53" w:rsidP="006578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ліпопротеїди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ліпідів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білками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691C823" w14:textId="77777777" w:rsidR="005D7AF1" w:rsidRPr="00C37F59" w:rsidRDefault="00774E53" w:rsidP="006578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пуклеопротеїди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нуклеїнових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 з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білками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D76C820" w14:textId="77777777" w:rsidR="005D7AF1" w:rsidRPr="00C37F59" w:rsidRDefault="00774E53" w:rsidP="006578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хромопротеїди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(молекула при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гідролізі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розпадається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білок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небілкову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забарвлену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F278AC9" w14:textId="77777777" w:rsidR="005D7AF1" w:rsidRPr="00C37F59" w:rsidRDefault="00774E53" w:rsidP="006578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фосфопротеїди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компонентами 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білок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залишки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фосфорної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3EF4C63" w14:textId="6B21EA54" w:rsidR="00774E53" w:rsidRPr="00C37F59" w:rsidRDefault="00774E53" w:rsidP="006578C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металопротеїди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металами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E5267E7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78777248"/>
      <w:proofErr w:type="spellStart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Ферменти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білкової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каталітичної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лежать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фізико-хімічні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термодинамічні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закономірності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кінетики</w:t>
      </w:r>
      <w:bookmarkEnd w:id="5"/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"фермент"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уперше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науку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голландський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учений XVII ст. Ван-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Гельмон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перетворення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виноградного соку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вшю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Пізніше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грец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en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zyme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дріжджах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синоніми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68DF28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1814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російський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хімік-органік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С.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Кірхгоф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перетворення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крохмалю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цукор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ячмінному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46045C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1833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французькі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Пайєн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Ж.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виявили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спирту до солодового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термолабільну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діастазу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амілаза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і довели,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крохмаль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цукор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21F698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1860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французький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учений Л. Пастер описав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бродильний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ферментативних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FDEF67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1897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німецький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Бухнер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одержав блок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дріжджів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D5EF26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Білкову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американський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біохімік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Джеймс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Самнер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1926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виділивши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кристалічному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уреазу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446F82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безперервним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біохімічний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"Номенклатуру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6A8FB21E" w14:textId="77777777" w:rsidR="005D7AF1" w:rsidRPr="00C37F59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Всі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відомі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нині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ферменти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поділяють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шість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класів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5525D1F0" w14:textId="77777777" w:rsidR="005D7AF1" w:rsidRPr="00C37F59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оксидоредуктази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каталізують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окисно-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DEC027" w14:textId="77777777" w:rsidR="005D7AF1" w:rsidRPr="00C37F59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трансферази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каталізують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міжмолекулярного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перенесення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залишків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65D98B" w14:textId="77777777" w:rsidR="005D7AF1" w:rsidRPr="00C37F59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гідролази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каталізують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гідролітичного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розщеплення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молекулярних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C06FA6" w14:textId="77777777" w:rsidR="005D7AF1" w:rsidRPr="00C37F59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ліази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каталізують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негідролітичного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розщеплення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приєднання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подвійними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зв'язками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CD0116" w14:textId="77777777" w:rsidR="005D7AF1" w:rsidRPr="00C37F59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ізомерази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каталізують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ізомеризації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субстратів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07D7A4" w14:textId="43AF6948" w:rsidR="00774E53" w:rsidRPr="00774E53" w:rsidRDefault="005D7AF1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лігази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синтетази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– реакції синтезу речовин з використанням енергії АТФ.</w:t>
      </w:r>
    </w:p>
    <w:p w14:paraId="20E87AB5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Ліпіди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нерозчинні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розчинниках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(спирт,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хлороформ, ацетон). Вони є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похідними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альдегідів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B83A36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відповідності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класифікацією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поділяють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наступні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групи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639DF5E4" w14:textId="70597A65" w:rsidR="00774E53" w:rsidRPr="00774E53" w:rsidRDefault="005D7AF1" w:rsidP="006578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гліцериди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багатоатомного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спирту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гліцерину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кислотами;</w:t>
      </w:r>
    </w:p>
    <w:p w14:paraId="3DEF2896" w14:textId="7C7E40F8" w:rsidR="00774E53" w:rsidRPr="00774E53" w:rsidRDefault="005D7AF1" w:rsidP="006578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гліцерофосфоліпіди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фосфоліпіди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гліцерину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кислотами і фосфорною кислотою;</w:t>
      </w:r>
    </w:p>
    <w:p w14:paraId="1AF4C688" w14:textId="6FC2628F" w:rsidR="00774E53" w:rsidRPr="00774E53" w:rsidRDefault="005D7AF1" w:rsidP="006578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кардіоліпіни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складаються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2 молекул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фосфатидної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зв'язаних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гліцерину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78A2DB" w14:textId="77777777" w:rsidR="005D7AF1" w:rsidRPr="00C37F59" w:rsidRDefault="005D7AF1" w:rsidP="006578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сфінгомієліни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багатоатомного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спирту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сфінгозину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кислотами і фосфорною кислотою;</w:t>
      </w:r>
    </w:p>
    <w:p w14:paraId="4C34213F" w14:textId="77777777" w:rsidR="005D7AF1" w:rsidRPr="00C37F59" w:rsidRDefault="005D7AF1" w:rsidP="006578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стероїди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спиртом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холестеролом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ефірами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кислотами (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холестерину);</w:t>
      </w:r>
    </w:p>
    <w:p w14:paraId="1D63F945" w14:textId="77777777" w:rsidR="005D7AF1" w:rsidRPr="00C37F59" w:rsidRDefault="005D7AF1" w:rsidP="006578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віск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 і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одноатомних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двоатомних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числом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вуглецевих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до 22. У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80 %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ліпідів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плівку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листя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віск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2D92CA" w14:textId="2F8BB322" w:rsidR="00774E53" w:rsidRPr="00774E53" w:rsidRDefault="005D7AF1" w:rsidP="006578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гліколіпіди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багатоатомних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спиртів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вуглеводами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сполуками</w:t>
      </w:r>
      <w:proofErr w:type="spellEnd"/>
      <w:r w:rsidR="00774E53"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9DE647" w14:textId="77777777" w:rsidR="005D7AF1" w:rsidRPr="00C37F59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 свою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чергу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залежності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складових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гліколіпіди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поділяються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на:</w:t>
      </w:r>
    </w:p>
    <w:p w14:paraId="73795C03" w14:textId="77777777" w:rsidR="005D7AF1" w:rsidRPr="00C37F59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галактозілцераміди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входить галактоза, </w:t>
      </w:r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яка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зв'язана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гідроксильною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аміноспирту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сфінгозину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4C2F42" w14:textId="77777777" w:rsidR="005D7AF1" w:rsidRPr="00C37F59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сульфогалактозілцераміди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входить галактоза, яка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зв'язана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гідроксильною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аміноспирту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сфінгозину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залишком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сірчаної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D1FE5C" w14:textId="3F5DA9E9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глюкозілцераміди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входить D-глюкоза, яка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зв'язана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гідроксильною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аміноспирту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сфінгозину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17EDFB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похідних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ліпідів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відносять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стероїдні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вітамін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 </w:t>
      </w:r>
      <w:r w:rsidRPr="00774E5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простагландини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тромбоксани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лейкотрієни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198DE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ліпідів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насичені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лауринова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міристинова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пальмітинова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стеаринова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мононенасичені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пальмітоолеїнова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олеїнова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нервонова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поліненасичені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лінолсва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ліноленова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арахінова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арахідонова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238AB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відмітити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високомолекулярних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триатомного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гліцерину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зустрічаються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майже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 запасу,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1E4BE8E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натуральному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емульсій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Становлять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жирна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рицини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як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послаблювальний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соняшникова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основою для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кісточкова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як основа для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ін'єкційних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форм.</w:t>
      </w:r>
    </w:p>
    <w:p w14:paraId="4F6F1D89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78778086"/>
      <w:proofErr w:type="spellStart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Ефірні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олії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суміш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рідких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летких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дистиляції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екстракції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пресування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6"/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розчиняється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бензині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хлороформі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ліпідах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оліях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ліпофільних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погано –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CCE356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компонентами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терпеноїди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насичені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ненасичені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альдегіди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гетероциклічні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аміни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феноли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сульфіди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3A60E3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концентруються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цитоплазмі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обумовлюють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запах.</w:t>
      </w:r>
    </w:p>
    <w:p w14:paraId="21A3CE0A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умов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сировини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приготування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умов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натуральністю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парфумерними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фармакологічними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смако-ароматичними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властивостями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242CED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евкаліпту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відхаркувальний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антисептичний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болезаспокійливий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(входить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крапель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носа,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інгаляцій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пелюсток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троянд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антисептичний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(препарат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Розанол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ADC4B07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Фітогормони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кількостях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Pr="00774E5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-8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10</w:t>
      </w:r>
      <w:r w:rsidRPr="00774E5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-5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моль),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обумовлюють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формотворні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органах,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завершили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371799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фітогормонів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відносять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ауксини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гібереліни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цитокініни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абсцизову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кислоту.</w:t>
      </w:r>
    </w:p>
    <w:p w14:paraId="2C910A12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Ауксини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за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будовою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одноосновні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точках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листках,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бруньках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активуючи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надходження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поживних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ростучих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тканин.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 – β-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індоліл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масляна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кислота.</w:t>
      </w:r>
    </w:p>
    <w:p w14:paraId="533C24F0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Гібереліни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прискорюють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цвітіння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Велика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знаходяться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росту. За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будовою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тетрациклічні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карбонові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Найактивніший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гібереліно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одержують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життєдіяльності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Fusarium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61E135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Цитокініни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найхарактернішим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активація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проростання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насіння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закладення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бруньок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зеатин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0975CF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Абсцизова</w:t>
      </w:r>
      <w:proofErr w:type="spellEnd"/>
      <w:r w:rsidRPr="00774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кислота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регулятор росту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терпеноїдної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затримує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розпускання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бруньок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проростання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насіння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прискорює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опадання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дозрівання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F971F3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78778227"/>
      <w:proofErr w:type="spellStart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бактерицидну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фунгіцидну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протистоцидну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bookmarkEnd w:id="7"/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них токсично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комах,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кліщів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макроорганізмів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гальмують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російський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ембріолог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П.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Токін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є одним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природного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імунітету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захищають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збудників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інфекційних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хвороб та комах-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шкідників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953266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хімічним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складом,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глікозиди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терпеноїди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метаболіти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комплекс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входить 28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альдегіди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кетони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лімонен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2BB3299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відмітити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обумовлена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комплексом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алкалоїдами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глікозидами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хінонами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лактонами,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флавоноїдами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кислотами, смолами,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оліями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290CC43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наземними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підземними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 грунт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воду.</w:t>
      </w:r>
    </w:p>
    <w:p w14:paraId="07F8CE0E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неекскреторні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тканинних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соках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протоплазмі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05ACE7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Продукування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пори року,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грунту,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кліматичних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вегетації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фізіологічного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однакові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кількостях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C70521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продукують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гектар хвойного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4-5 кг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добу,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листяного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кг,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яловець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30 кг.</w:t>
      </w:r>
    </w:p>
    <w:p w14:paraId="391CB135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Виділення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атмосферу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проходить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цвітіння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Відмічають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насичено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ними.</w:t>
      </w:r>
    </w:p>
    <w:p w14:paraId="1CC71F83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Відкриття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дало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з'ясувати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співіснування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Справа у тому,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них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гальмують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тобто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стан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фітоценозів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10B597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прикладу</w:t>
      </w:r>
      <w:proofErr w:type="gram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висіяти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сусідству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альпійську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фіалку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врожай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фіалка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випустить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жодного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паростка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фіалка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росте по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сусідству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капустою,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антагонізм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обидві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гинуть.</w:t>
      </w:r>
    </w:p>
    <w:p w14:paraId="021322E6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вирощувати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озиме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жито й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поспіль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урожаю.</w:t>
      </w:r>
    </w:p>
    <w:p w14:paraId="332E7825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огірки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квасолею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C3EBD4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Відмічається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співіснування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у дерев. Так, дуб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горіх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хвойні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породи дерев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пригнічують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родича – сосну; ясень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пригнічує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дуба;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шипшина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ялиною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липа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дрібнолиста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пригнічує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акацію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бузину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тополя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запашна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пригнічує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ріст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вільхи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сірої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Своєрідна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несумісність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бузиною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мадриною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сибірською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магнолія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проростання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насіння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люцерни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тимофіївки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троянди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лілією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AD9F7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Вищенаведені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свідчать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те,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вирішальних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природного добору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фітоценозах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C8AA2D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цілому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 склад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біоценозів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залежності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кількісного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мікрофлори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деякої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знезаражують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356B32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Мікробіологічними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кедрових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м</w:t>
      </w:r>
      <w:r w:rsidRPr="00774E5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усього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200-300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бактерій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5E37E7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квіток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черемхи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перших секундах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убивають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мух,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гедзів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через 15-90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гинути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доведено,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досить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2,0 г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подрібнених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лавровишні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привели до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загибелі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великих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пацюків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93717C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Бузина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захищає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смородину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агрус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гусениці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метелика-вогневика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яблуня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плодожерки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календула –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квіткові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ягідні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кущі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нематод.</w:t>
      </w:r>
    </w:p>
    <w:p w14:paraId="74757058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Цибуля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фітонцидами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відлякує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кліщів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довгоносиків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шкідників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ягідних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кущів</w:t>
      </w:r>
      <w:proofErr w:type="spellEnd"/>
      <w:r w:rsidRPr="00774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80695B" w14:textId="577E12A0" w:rsidR="005D7AF1" w:rsidRPr="00C37F59" w:rsidRDefault="003A4613" w:rsidP="00243D31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37F59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М</w:t>
      </w:r>
      <w:proofErr w:type="spellStart"/>
      <w:r w:rsidR="005D7AF1" w:rsidRPr="00C37F59">
        <w:rPr>
          <w:rFonts w:ascii="Times New Roman" w:hAnsi="Times New Roman" w:cs="Times New Roman"/>
          <w:b/>
          <w:bCs/>
          <w:color w:val="auto"/>
          <w:sz w:val="28"/>
          <w:szCs w:val="28"/>
        </w:rPr>
        <w:t>ікронутрієнти</w:t>
      </w:r>
      <w:proofErr w:type="spellEnd"/>
    </w:p>
    <w:p w14:paraId="1756B8E7" w14:textId="77777777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 </w:t>
      </w:r>
    </w:p>
    <w:p w14:paraId="5A6AFB36" w14:textId="25C554E4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Мікронутрієнти – це </w:t>
      </w:r>
      <w:bookmarkStart w:id="8" w:name="_Hlk178778325"/>
      <w:r w:rsidRPr="00C37F59">
        <w:rPr>
          <w:sz w:val="28"/>
          <w:szCs w:val="28"/>
        </w:rPr>
        <w:t>поживні речовини, важливі для організму, але необхідні йому в мінімальних дозах</w:t>
      </w:r>
      <w:bookmarkEnd w:id="8"/>
      <w:r w:rsidRPr="00C37F59">
        <w:rPr>
          <w:sz w:val="28"/>
          <w:szCs w:val="28"/>
        </w:rPr>
        <w:t>. Деякі з мікронутрієнтів синтезуються в самому організмі, інші надходять до нього з їжею, в обох випадках мова йде про міні-дози (міліграми або мікрограми).</w:t>
      </w:r>
      <w:r w:rsidR="003A4613" w:rsidRPr="00C37F59">
        <w:rPr>
          <w:sz w:val="28"/>
          <w:szCs w:val="28"/>
          <w:lang w:val="uk-UA"/>
        </w:rPr>
        <w:t xml:space="preserve"> </w:t>
      </w:r>
      <w:r w:rsidRPr="00C37F59">
        <w:rPr>
          <w:sz w:val="28"/>
          <w:szCs w:val="28"/>
        </w:rPr>
        <w:t>Мікроелементи, які необхідні для підтримки життєдіяльності, називають нутрієнтами. З англійської цей термін буквально перекладається як «поживні речовини». Розрізняють 5 основних груп нутрієнтів, які можна об’єднати в 2 класи – макронутрієнти і мікронутрієнти:</w:t>
      </w:r>
    </w:p>
    <w:p w14:paraId="55342720" w14:textId="71C516AB" w:rsidR="005D7AF1" w:rsidRPr="00C37F59" w:rsidRDefault="003A4613" w:rsidP="006578C4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37F5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добова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макронутрієнтах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обчислюється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десятками і сотнями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грамів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належать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жири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вуглеводи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>;</w:t>
      </w:r>
    </w:p>
    <w:p w14:paraId="0E7E3A02" w14:textId="6F2632A1" w:rsidR="005D7AF1" w:rsidRPr="00C37F59" w:rsidRDefault="003A4613" w:rsidP="006578C4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37F5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мікронутрієнти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добовому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раціоні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містяться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мільйонних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часток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граму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грамів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. До них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вітаміни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мінерали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, в свою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поділяються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макроелементи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мікроелементи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>.</w:t>
      </w:r>
    </w:p>
    <w:p w14:paraId="37FCC10F" w14:textId="3DAD7842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Різниця між двома класами нутрієнтів не тільки в тому, що макро- і мікронутрієнти в харчуванні містяться в різних кількостях. Функції, які вони виконують в організмі, теж істотно розрізняються. Макроелементи:</w:t>
      </w:r>
    </w:p>
    <w:p w14:paraId="76872FFE" w14:textId="2DB41BA2" w:rsidR="005D7AF1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служать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будівельним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матеріалом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утворені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);</w:t>
      </w:r>
    </w:p>
    <w:p w14:paraId="3B49116B" w14:textId="5BC156C6" w:rsidR="005D7AF1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перетворюються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енергію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вуглеводи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);</w:t>
      </w:r>
    </w:p>
    <w:p w14:paraId="7D2E104E" w14:textId="3E35076A" w:rsidR="005D7AF1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депо для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запасів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жири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).</w:t>
      </w:r>
    </w:p>
    <w:p w14:paraId="6B3489C1" w14:textId="77777777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 </w:t>
      </w:r>
    </w:p>
    <w:p w14:paraId="4D88467A" w14:textId="77777777" w:rsidR="006578C4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Тобто вони виступають в ролі безпосередніх учасників найважливіших біохімічних процесів. Мікронутрієнти їжі, а також їх похідні в життєдіяльності організму беруть участь переважно опосередковано, що не робить їх менш важливими.Мікронутрієнти сприяють засвоєнню макронутрієнтів, регулюють їх метаболізм, активність, і тим самим підтримують різні функції організму. У хімії є поняття каталізаторів, речовин, які самі в реакцію не вступають, але створюють необхідні для неї умови, збільшують швидкість протікання. Подібну роль в біохімічних реакціях відіграють мікронутрієнти їжі. Зокрема, міні-дози цих речовин необхідні для:</w:t>
      </w:r>
    </w:p>
    <w:p w14:paraId="4CE4267E" w14:textId="77777777" w:rsidR="006578C4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DB7F017" w14:textId="77777777" w:rsidR="006578C4" w:rsidRDefault="005D7AF1" w:rsidP="006578C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регулювання енергетичного обміну та інших обмінних процесів;</w:t>
      </w:r>
    </w:p>
    <w:p w14:paraId="27E26F45" w14:textId="77777777" w:rsidR="006578C4" w:rsidRDefault="005D7AF1" w:rsidP="006578C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578C4">
        <w:rPr>
          <w:sz w:val="28"/>
          <w:szCs w:val="28"/>
        </w:rPr>
        <w:t>протікання безлічі хімічних і біохімічних реакцій;</w:t>
      </w:r>
    </w:p>
    <w:p w14:paraId="0928215C" w14:textId="77777777" w:rsidR="006578C4" w:rsidRDefault="005D7AF1" w:rsidP="006578C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578C4">
        <w:rPr>
          <w:sz w:val="28"/>
          <w:szCs w:val="28"/>
        </w:rPr>
        <w:t>утворення клітин, тканин;</w:t>
      </w:r>
    </w:p>
    <w:p w14:paraId="7129AF45" w14:textId="77777777" w:rsidR="006578C4" w:rsidRDefault="005D7AF1" w:rsidP="006578C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578C4">
        <w:rPr>
          <w:sz w:val="28"/>
          <w:szCs w:val="28"/>
        </w:rPr>
        <w:t>протікання процесів клітинного дихання, кровотворення, регуляції тонусу судин, скоротливості міокарда, згортання крові;</w:t>
      </w:r>
    </w:p>
    <w:p w14:paraId="64BECED3" w14:textId="77777777" w:rsidR="006578C4" w:rsidRDefault="005D7AF1" w:rsidP="006578C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578C4">
        <w:rPr>
          <w:sz w:val="28"/>
          <w:szCs w:val="28"/>
        </w:rPr>
        <w:t>підтримки кислотно-лужного та електролітного балансу;</w:t>
      </w:r>
    </w:p>
    <w:p w14:paraId="5F8BA0B8" w14:textId="6114599D" w:rsidR="005D7AF1" w:rsidRPr="006578C4" w:rsidRDefault="005D7AF1" w:rsidP="006578C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578C4">
        <w:rPr>
          <w:sz w:val="28"/>
          <w:szCs w:val="28"/>
        </w:rPr>
        <w:lastRenderedPageBreak/>
        <w:t>захисту клітин від окисного стресу.</w:t>
      </w:r>
    </w:p>
    <w:p w14:paraId="0AA1948E" w14:textId="77777777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 </w:t>
      </w:r>
    </w:p>
    <w:p w14:paraId="0FFBA3CD" w14:textId="1992227A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Також деякі мікронутрієнти їжі безпосередньо беруть участь в синтезі ряду органічних сполук, є для них цеглинками, як білки для тканин. Наприклад, фосфор входить до складу фосфоліпідів (жирів) і АТФ (основного джерела енергії). Майже всі вітаміни і деякі мінерали беруть участь в утворенні коферментів або самі ними є. Коферменти – це активні речовини, які дуже важливі для протікання реакцій за участю ферментів.</w:t>
      </w:r>
    </w:p>
    <w:p w14:paraId="48CA546D" w14:textId="4FD7B889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9" w:name="_Hlk178778497"/>
      <w:r w:rsidRPr="00C37F59">
        <w:rPr>
          <w:sz w:val="28"/>
          <w:szCs w:val="28"/>
        </w:rPr>
        <w:t>Мікронутрієнти діляться на 2 великі групи: вітаміни, а також вітаміноподібні речовини (органічні сполуки) і мінерали (неорганічні речовини</w:t>
      </w:r>
      <w:bookmarkEnd w:id="9"/>
      <w:r w:rsidRPr="00C37F59">
        <w:rPr>
          <w:sz w:val="28"/>
          <w:szCs w:val="28"/>
        </w:rPr>
        <w:t>). Крім того, вони класифікуються за походженням:</w:t>
      </w:r>
    </w:p>
    <w:p w14:paraId="498B8871" w14:textId="77777777" w:rsidR="003A4613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замінні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синтезуються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в самому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;</w:t>
      </w:r>
    </w:p>
    <w:p w14:paraId="7B9D4C59" w14:textId="79158490" w:rsidR="005D7AF1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незамінні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есенціальні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виробляються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надходять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з продуктами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харчовими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добавками (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мікронутрієнти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).</w:t>
      </w:r>
    </w:p>
    <w:p w14:paraId="5C86F71B" w14:textId="77777777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 </w:t>
      </w:r>
    </w:p>
    <w:p w14:paraId="04D65AC6" w14:textId="1867865E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Серед мінералів зустрічаються як замінні, так і есенціальні. Що стосується вітамінів, тут є свої тонкощі термінології. Біологи до вітамінів зараховують тільки ті життєво необхідні речовини, які організм не виробляє взагалі або виробляє дуже мало, тобто есенціальні. А з’єднання, які за складом і функціями схожі з вітамінами, але можуть синтезуватися в людському організмі, вчені називають вітаміноподібними речовинами. Але виробники і споживачі харчових добавок і замінні, і незамінні мікронутрієнти органічного складу називають вітамінами.</w:t>
      </w:r>
    </w:p>
    <w:p w14:paraId="7808C10D" w14:textId="01A3A781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Вітаміни поділяються на:</w:t>
      </w:r>
    </w:p>
    <w:p w14:paraId="483DC7E4" w14:textId="77777777" w:rsidR="003A4613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водорозчинні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накопичуються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надлишок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виводиться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з сечею;</w:t>
      </w:r>
    </w:p>
    <w:p w14:paraId="2E196DD4" w14:textId="66266BBF" w:rsidR="005D7AF1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жиророзчинні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засвоюються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вживанні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з жирами,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відкладатися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жирових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тканинах і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печінці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.</w:t>
      </w:r>
    </w:p>
    <w:p w14:paraId="61C59B12" w14:textId="3ACC4B3B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Мінерали також діляться на 2 підгрупи:</w:t>
      </w:r>
    </w:p>
    <w:p w14:paraId="74DAD934" w14:textId="5C72AEA5" w:rsidR="005D7AF1" w:rsidRPr="00C37F59" w:rsidRDefault="005D7AF1" w:rsidP="006578C4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мікроелементи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0,001%,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добова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речовинах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200 мг (0,2 г) до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F59">
        <w:rPr>
          <w:rFonts w:ascii="Times New Roman" w:hAnsi="Times New Roman" w:cs="Times New Roman"/>
          <w:sz w:val="28"/>
          <w:szCs w:val="28"/>
        </w:rPr>
        <w:t>грамів</w:t>
      </w:r>
      <w:proofErr w:type="spellEnd"/>
      <w:r w:rsidRPr="00C37F59">
        <w:rPr>
          <w:rFonts w:ascii="Times New Roman" w:hAnsi="Times New Roman" w:cs="Times New Roman"/>
          <w:sz w:val="28"/>
          <w:szCs w:val="28"/>
        </w:rPr>
        <w:t>;</w:t>
      </w:r>
    </w:p>
    <w:p w14:paraId="3E066A48" w14:textId="28F2FD47" w:rsidR="005D7AF1" w:rsidRPr="00C37F59" w:rsidRDefault="003A4613" w:rsidP="006578C4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37F59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мікроелементи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розсіяні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0,001%, рекомендована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добова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доза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200 мг, для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мікроелементів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обчислюється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 не в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мілі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="005D7AF1" w:rsidRPr="00C37F59">
        <w:rPr>
          <w:rFonts w:ascii="Times New Roman" w:hAnsi="Times New Roman" w:cs="Times New Roman"/>
          <w:sz w:val="28"/>
          <w:szCs w:val="28"/>
        </w:rPr>
        <w:t>мікрограммах</w:t>
      </w:r>
      <w:proofErr w:type="spellEnd"/>
      <w:r w:rsidR="005D7AF1" w:rsidRPr="00C37F59">
        <w:rPr>
          <w:rFonts w:ascii="Times New Roman" w:hAnsi="Times New Roman" w:cs="Times New Roman"/>
          <w:sz w:val="28"/>
          <w:szCs w:val="28"/>
        </w:rPr>
        <w:t>.</w:t>
      </w:r>
    </w:p>
    <w:p w14:paraId="77F37413" w14:textId="7DE21C7E" w:rsidR="005D7AF1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З термінологією, яка стосується мінералів, теж не все однозначно. Деякі джерела мінералами називають тільки макроелементи, а мікроелементи розглядають як окрему групу мікронутрієнтів в харчуванні, але частіше їх вважають підгрупою мінералів.</w:t>
      </w:r>
    </w:p>
    <w:p w14:paraId="666C1072" w14:textId="5ABFDD39" w:rsidR="006578C4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D96BE8F" w14:textId="6B19282C" w:rsidR="006578C4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F2710FA" w14:textId="58C31D5C" w:rsidR="006578C4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04A4AC2" w14:textId="4D22C360" w:rsidR="006578C4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9AE1DFB" w14:textId="37C0F36F" w:rsidR="006578C4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047CD95" w14:textId="5DA681F4" w:rsidR="006578C4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7D449A7" w14:textId="77777777" w:rsidR="006578C4" w:rsidRPr="00C37F59" w:rsidRDefault="006578C4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A9558F8" w14:textId="3F8F7757" w:rsidR="003A4613" w:rsidRPr="00C37F59" w:rsidRDefault="003A4613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  <w:lang w:val="uk-UA"/>
        </w:rPr>
        <w:lastRenderedPageBreak/>
        <w:t>Табл.</w:t>
      </w:r>
      <w:r w:rsidR="006578C4">
        <w:rPr>
          <w:sz w:val="28"/>
          <w:szCs w:val="28"/>
          <w:lang w:val="uk-UA"/>
        </w:rPr>
        <w:t>2</w:t>
      </w:r>
      <w:r w:rsidRPr="00C37F59">
        <w:rPr>
          <w:sz w:val="28"/>
          <w:szCs w:val="28"/>
          <w:lang w:val="uk-UA"/>
        </w:rPr>
        <w:t xml:space="preserve"> Н</w:t>
      </w:r>
      <w:r w:rsidRPr="00C37F59">
        <w:rPr>
          <w:sz w:val="28"/>
          <w:szCs w:val="28"/>
        </w:rPr>
        <w:t>айбільш важливі мікронутрієнти в харчуванні, а взагалі для життєдіяльності людини необхідно близько 20 макроелементів та понад 30 мікроелементів.</w:t>
      </w:r>
    </w:p>
    <w:p w14:paraId="03A4F69B" w14:textId="77777777" w:rsidR="003A4613" w:rsidRPr="00C37F59" w:rsidRDefault="003A4613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9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868"/>
        <w:gridCol w:w="1258"/>
        <w:gridCol w:w="4714"/>
      </w:tblGrid>
      <w:tr w:rsidR="00C37F59" w:rsidRPr="00C37F59" w14:paraId="7FEA2EA7" w14:textId="77777777" w:rsidTr="005D7AF1">
        <w:trPr>
          <w:trHeight w:val="1184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1B905B8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мікронутрієнтів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21D57C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Підгрупа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(вид)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ABC873D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Речовина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D9D203A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Роль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організмі</w:t>
            </w:r>
            <w:proofErr w:type="spellEnd"/>
          </w:p>
        </w:tc>
      </w:tr>
      <w:tr w:rsidR="00C37F59" w:rsidRPr="00C37F59" w14:paraId="37FFDC09" w14:textId="77777777" w:rsidTr="005D7AF1">
        <w:trPr>
          <w:trHeight w:val="1368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60CB7D9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вітаміни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0F5F159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водорозчинні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638C44A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ACF265F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Антиоксидантна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активність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метаболізмі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макро- і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мікроелементів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ряду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гормонів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білків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секреторних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функцій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згортання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</w:p>
        </w:tc>
      </w:tr>
      <w:tr w:rsidR="00C37F59" w:rsidRPr="00C37F59" w14:paraId="2856457E" w14:textId="77777777" w:rsidTr="005D7AF1">
        <w:trPr>
          <w:trHeight w:val="1368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A910B8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F35FAE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8AA3B00" w14:textId="1368E715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Групи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5A64FF6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Енергетичний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обмін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нервової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м’язової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</w:p>
        </w:tc>
      </w:tr>
      <w:tr w:rsidR="00C37F59" w:rsidRPr="00C37F59" w14:paraId="3CA53AEB" w14:textId="77777777" w:rsidTr="005D7AF1">
        <w:trPr>
          <w:trHeight w:val="1368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B4C44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1DB6311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жиророзчинні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8743347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3B383C3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обмінних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процесів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синтезу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білків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зору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імунної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</w:p>
          <w:p w14:paraId="7CE01C29" w14:textId="24B9D98A" w:rsidR="003A4613" w:rsidRPr="006578C4" w:rsidRDefault="003A4613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59" w:rsidRPr="00C37F59" w14:paraId="325AC015" w14:textId="77777777" w:rsidTr="005D7AF1">
        <w:trPr>
          <w:trHeight w:val="1368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D2241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C01EB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E6806F6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7DFDE2B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засвоєнні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кальцію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фосфору,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процесах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клітинного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ділення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синтезу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гормонів</w:t>
            </w:r>
            <w:proofErr w:type="spellEnd"/>
          </w:p>
        </w:tc>
      </w:tr>
      <w:tr w:rsidR="00C37F59" w:rsidRPr="00C37F59" w14:paraId="79D5EBE6" w14:textId="77777777" w:rsidTr="005D7AF1">
        <w:trPr>
          <w:trHeight w:val="1368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87C2C3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47AA94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D67AD48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D6F81DE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Антиоксидантна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активність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згортання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клітинного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метаболізму</w:t>
            </w:r>
            <w:proofErr w:type="spellEnd"/>
          </w:p>
        </w:tc>
      </w:tr>
      <w:tr w:rsidR="00C37F59" w:rsidRPr="00C37F59" w14:paraId="2CA39756" w14:textId="77777777" w:rsidTr="005D7AF1">
        <w:trPr>
          <w:trHeight w:val="1368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C7D6F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8F41E8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59E0629B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033C1EF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згортання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білків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обміні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кальцію</w:t>
            </w:r>
            <w:proofErr w:type="spellEnd"/>
          </w:p>
        </w:tc>
      </w:tr>
      <w:tr w:rsidR="00C37F59" w:rsidRPr="00C37F59" w14:paraId="6D8212BB" w14:textId="77777777" w:rsidTr="005D7AF1">
        <w:trPr>
          <w:trHeight w:val="1076"/>
        </w:trPr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1AF189D9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мінерали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F4207DF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макроелементи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334DF2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калій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E61157B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водного, кислотно-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лужного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балансу,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кров’яного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тиску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скорочень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мускулатури</w:t>
            </w:r>
            <w:proofErr w:type="spellEnd"/>
          </w:p>
        </w:tc>
      </w:tr>
      <w:tr w:rsidR="00C37F59" w:rsidRPr="00C37F59" w14:paraId="7AD4742C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15844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8134E4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DD71480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сірка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F3A4E2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хрящової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сполучної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тканини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ряду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амінокислот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вітамінів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ферментів</w:t>
            </w:r>
            <w:proofErr w:type="spellEnd"/>
          </w:p>
        </w:tc>
      </w:tr>
      <w:tr w:rsidR="00C37F59" w:rsidRPr="00C37F59" w14:paraId="0E3E2F65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79A5B5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D6F5F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DA7873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фосфор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EFBD59A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обмінних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процесів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кісткової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тканини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входить </w:t>
            </w:r>
            <w:proofErr w:type="gram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до складу</w:t>
            </w:r>
            <w:proofErr w:type="gram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багатьох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органічних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сполук</w:t>
            </w:r>
            <w:proofErr w:type="spellEnd"/>
          </w:p>
        </w:tc>
      </w:tr>
      <w:tr w:rsidR="00C37F59" w:rsidRPr="00C37F59" w14:paraId="68977795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ACDCE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A27D81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0B5889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кальцій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F451731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Зміцнення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кісткової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тканини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згортання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внутрішньоклітинних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процесів</w:t>
            </w:r>
            <w:proofErr w:type="spellEnd"/>
          </w:p>
        </w:tc>
      </w:tr>
      <w:tr w:rsidR="00C37F59" w:rsidRPr="00C37F59" w14:paraId="402D07FE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D38598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B8D25C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36B11D3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магній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D97B5F9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нормального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сольового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балансу, участь у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виробленні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АТФ,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білків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протіканні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ферментативних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реакцій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(кофермент)</w:t>
            </w:r>
          </w:p>
        </w:tc>
      </w:tr>
      <w:tr w:rsidR="00C37F59" w:rsidRPr="00C37F59" w14:paraId="5BA56244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9882E7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E29369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7A3E0586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натрій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866D27A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водно-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електролітного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балансу,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осмотичного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тиску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</w:p>
        </w:tc>
      </w:tr>
      <w:tr w:rsidR="00C37F59" w:rsidRPr="00C37F59" w14:paraId="37591D34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B7C3A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ED92480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мікроелементи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3B5A05B6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залізо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799EE56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гемоглобіну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каталіз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кисневого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обміну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диханні</w:t>
            </w:r>
            <w:proofErr w:type="spellEnd"/>
          </w:p>
        </w:tc>
      </w:tr>
      <w:tr w:rsidR="00C37F59" w:rsidRPr="00C37F59" w14:paraId="035BC4A9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C22410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EE6149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E1727E0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селен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961ADF8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амінокислоти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селеноцистеїну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виробленні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сперми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нормалізація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функції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щитовидної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залози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холестерину, антиоксидантна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активність</w:t>
            </w:r>
            <w:proofErr w:type="spellEnd"/>
          </w:p>
        </w:tc>
      </w:tr>
      <w:tr w:rsidR="00C37F59" w:rsidRPr="00C37F59" w14:paraId="15F2BE79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943865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4472F4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4BFAC2A5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цинк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E0A232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нервової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ендокринної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імунної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участь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синтезі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білків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процесах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регенерації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ранозаживлення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антиоксидантна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активність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підтримання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оптимального кислотно-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лужного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балансу і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цукру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</w:p>
        </w:tc>
      </w:tr>
      <w:tr w:rsidR="00C37F59" w:rsidRPr="00C37F59" w14:paraId="2BA3A42B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81E9D2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F3EA2A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2E6B3509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йод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1DE63B3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Регуляція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функції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щитовидної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залози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метаболізму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гормонів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нервової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інтелектуальних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функцій</w:t>
            </w:r>
            <w:proofErr w:type="spellEnd"/>
          </w:p>
        </w:tc>
      </w:tr>
      <w:tr w:rsidR="00C37F59" w:rsidRPr="00C37F59" w14:paraId="50AEBD27" w14:textId="77777777" w:rsidTr="005D7AF1">
        <w:trPr>
          <w:trHeight w:val="107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DDCCCE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06C3BE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0D901FC0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14:paraId="6D1EC66A" w14:textId="77777777" w:rsidR="005D7AF1" w:rsidRPr="006578C4" w:rsidRDefault="005D7AF1" w:rsidP="00657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Нормалізація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ендокринної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балансу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статевих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гормонів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метаболізму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мінералів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профілактика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сечокам’яної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зміцнення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кісток</w:t>
            </w:r>
            <w:proofErr w:type="spellEnd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6578C4">
              <w:rPr>
                <w:rFonts w:ascii="Times New Roman" w:hAnsi="Times New Roman" w:cs="Times New Roman"/>
                <w:sz w:val="24"/>
                <w:szCs w:val="24"/>
              </w:rPr>
              <w:t>суглобів</w:t>
            </w:r>
            <w:proofErr w:type="spellEnd"/>
          </w:p>
        </w:tc>
      </w:tr>
    </w:tbl>
    <w:p w14:paraId="5A9B69B1" w14:textId="77777777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 </w:t>
      </w:r>
    </w:p>
    <w:p w14:paraId="6AA9690C" w14:textId="3A75C887" w:rsidR="003A4613" w:rsidRPr="00C37F59" w:rsidRDefault="003A4613" w:rsidP="00243D31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C37F59">
        <w:rPr>
          <w:sz w:val="28"/>
          <w:szCs w:val="28"/>
        </w:rPr>
        <w:t>Фітогормони</w:t>
      </w:r>
      <w:proofErr w:type="spellEnd"/>
      <w:r w:rsidRPr="00C37F59">
        <w:rPr>
          <w:sz w:val="28"/>
          <w:szCs w:val="28"/>
        </w:rPr>
        <w:t xml:space="preserve">, </w:t>
      </w:r>
      <w:proofErr w:type="spellStart"/>
      <w:r w:rsidRPr="00C37F59">
        <w:rPr>
          <w:sz w:val="28"/>
          <w:szCs w:val="28"/>
        </w:rPr>
        <w:t>їх</w:t>
      </w:r>
      <w:proofErr w:type="spellEnd"/>
      <w:r w:rsidRPr="00C37F59">
        <w:rPr>
          <w:sz w:val="28"/>
          <w:szCs w:val="28"/>
        </w:rPr>
        <w:t xml:space="preserve"> </w:t>
      </w:r>
      <w:proofErr w:type="spellStart"/>
      <w:r w:rsidRPr="00C37F59">
        <w:rPr>
          <w:sz w:val="28"/>
          <w:szCs w:val="28"/>
        </w:rPr>
        <w:t>особливості</w:t>
      </w:r>
      <w:proofErr w:type="spellEnd"/>
      <w:r w:rsidRPr="00C37F59">
        <w:rPr>
          <w:sz w:val="28"/>
          <w:szCs w:val="28"/>
        </w:rPr>
        <w:t xml:space="preserve"> та </w:t>
      </w:r>
      <w:proofErr w:type="spellStart"/>
      <w:r w:rsidRPr="00C37F59">
        <w:rPr>
          <w:sz w:val="28"/>
          <w:szCs w:val="28"/>
        </w:rPr>
        <w:t>значення</w:t>
      </w:r>
      <w:proofErr w:type="spellEnd"/>
    </w:p>
    <w:p w14:paraId="002FE833" w14:textId="77777777" w:rsidR="003A4613" w:rsidRPr="00C37F59" w:rsidRDefault="003A4613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10" w:name="_Hlk178778660"/>
      <w:r w:rsidRPr="00C37F59">
        <w:rPr>
          <w:rStyle w:val="a4"/>
          <w:rFonts w:eastAsiaTheme="majorEastAsia"/>
          <w:i/>
          <w:iCs/>
          <w:sz w:val="28"/>
          <w:szCs w:val="28"/>
        </w:rPr>
        <w:t>Фітогормони</w:t>
      </w:r>
      <w:r w:rsidRPr="00C37F59">
        <w:rPr>
          <w:i/>
          <w:iCs/>
          <w:sz w:val="28"/>
          <w:szCs w:val="28"/>
        </w:rPr>
        <w:t> – це біологічно активні речовини, які здатні в надзвичайно малих кількостях регулювати процеси життєдіяльності рослин.</w:t>
      </w:r>
      <w:r w:rsidRPr="00C37F59">
        <w:rPr>
          <w:sz w:val="28"/>
          <w:szCs w:val="28"/>
        </w:rPr>
        <w:t> </w:t>
      </w:r>
      <w:bookmarkEnd w:id="10"/>
      <w:r w:rsidRPr="00C37F59">
        <w:rPr>
          <w:sz w:val="28"/>
          <w:szCs w:val="28"/>
        </w:rPr>
        <w:t>Ці регуляторні речовини виявлені у грибів та вищих рослин. У грибів вони утворюються в клітинах міцелію, у рослин – у клітинах верхівок кореня, стебла та молодих листків і через провідну тканину потрапляють до інших клітин, де і виявляється їхня дія. Фітогормони впливають лише на так звані компетентні клітини, а компетентність їх визначається за наявністю специфічних рецепторів у клітинних мембранах. На відміну від тваринних гормонів, фітогормони менш специфічні, часто діють в тій же ділянці рослини, де утворюються, і їх діючі концентрації, як правило, вищі. Рослинні гормони надзвичайно чутливі і ніколи не діють незалежно, а лише у взаємозв'язку з іншими речовинами чи гормонами. Гормони функціонують у багатоклітинних рослин, як спеціалізовані регуляторні молекули для здійснення найважливіших фізіологічних програм, що вимагають координованої роботи різних клітин, тканин і органів, нерідко значно віддалених один від одного. Дія фітогормонів залежить від їхньої концентрації та взаємовідносин. Підвищена концентрація, як правило, спричиняє гальмування метаболізму і загибель організму.</w:t>
      </w:r>
    </w:p>
    <w:p w14:paraId="48EBA326" w14:textId="0BA45B9C" w:rsidR="003A4613" w:rsidRDefault="003A4613" w:rsidP="00243D3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Одні фітогормони прискорюють поділ та ріст клітин, інші – сповільнюють їх, регулюючи таким чином проростання насіння, утворення квітів, плодів тощо. Фітогормони, зазвичай, поділяють на стимулятори (</w:t>
      </w:r>
      <w:r w:rsidRPr="00C37F59">
        <w:rPr>
          <w:i/>
          <w:iCs/>
          <w:sz w:val="28"/>
          <w:szCs w:val="28"/>
        </w:rPr>
        <w:t>ауксини</w:t>
      </w:r>
      <w:r w:rsidRPr="00C37F59">
        <w:rPr>
          <w:sz w:val="28"/>
          <w:szCs w:val="28"/>
        </w:rPr>
        <w:t>, </w:t>
      </w:r>
      <w:r w:rsidRPr="00C37F59">
        <w:rPr>
          <w:i/>
          <w:iCs/>
          <w:sz w:val="28"/>
          <w:szCs w:val="28"/>
        </w:rPr>
        <w:t>гібереліни</w:t>
      </w:r>
      <w:r w:rsidRPr="00C37F59">
        <w:rPr>
          <w:sz w:val="28"/>
          <w:szCs w:val="28"/>
        </w:rPr>
        <w:t> і </w:t>
      </w:r>
      <w:r w:rsidRPr="00C37F59">
        <w:rPr>
          <w:i/>
          <w:iCs/>
          <w:sz w:val="28"/>
          <w:szCs w:val="28"/>
        </w:rPr>
        <w:t>цитокініни</w:t>
      </w:r>
      <w:r w:rsidRPr="00C37F59">
        <w:rPr>
          <w:sz w:val="28"/>
          <w:szCs w:val="28"/>
        </w:rPr>
        <w:t>) та інгібітори (</w:t>
      </w:r>
      <w:r w:rsidRPr="00C37F59">
        <w:rPr>
          <w:i/>
          <w:iCs/>
          <w:sz w:val="28"/>
          <w:szCs w:val="28"/>
        </w:rPr>
        <w:t>абсцизова кислота, етилен, жасмонова кислота</w:t>
      </w:r>
      <w:r w:rsidRPr="00C37F59">
        <w:rPr>
          <w:sz w:val="28"/>
          <w:szCs w:val="28"/>
        </w:rPr>
        <w:t>).</w:t>
      </w:r>
    </w:p>
    <w:p w14:paraId="3B5B222D" w14:textId="77777777" w:rsidR="00243D31" w:rsidRPr="00C37F59" w:rsidRDefault="00243D31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D8E7BF9" w14:textId="5E36F3F8" w:rsidR="003A4613" w:rsidRPr="00C37F59" w:rsidRDefault="003A4613" w:rsidP="00243D3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37F59">
        <w:rPr>
          <w:b/>
          <w:bCs/>
          <w:sz w:val="28"/>
          <w:szCs w:val="28"/>
          <w:lang w:val="uk-UA"/>
        </w:rPr>
        <w:t>П</w:t>
      </w:r>
      <w:r w:rsidRPr="00C37F59">
        <w:rPr>
          <w:b/>
          <w:bCs/>
          <w:sz w:val="28"/>
          <w:szCs w:val="28"/>
        </w:rPr>
        <w:t>родукти</w:t>
      </w:r>
      <w:r w:rsidRPr="00C37F59">
        <w:rPr>
          <w:b/>
          <w:bCs/>
          <w:spacing w:val="-2"/>
          <w:sz w:val="28"/>
          <w:szCs w:val="28"/>
        </w:rPr>
        <w:t xml:space="preserve"> </w:t>
      </w:r>
      <w:r w:rsidRPr="00C37F59">
        <w:rPr>
          <w:b/>
          <w:bCs/>
          <w:sz w:val="28"/>
          <w:szCs w:val="28"/>
        </w:rPr>
        <w:t>харчування</w:t>
      </w:r>
      <w:r w:rsidRPr="00C37F59">
        <w:rPr>
          <w:b/>
          <w:bCs/>
          <w:spacing w:val="-3"/>
          <w:sz w:val="28"/>
          <w:szCs w:val="28"/>
        </w:rPr>
        <w:t xml:space="preserve"> </w:t>
      </w:r>
      <w:r w:rsidRPr="00C37F59">
        <w:rPr>
          <w:b/>
          <w:bCs/>
          <w:sz w:val="28"/>
          <w:szCs w:val="28"/>
        </w:rPr>
        <w:t>з</w:t>
      </w:r>
      <w:r w:rsidRPr="00C37F59">
        <w:rPr>
          <w:b/>
          <w:bCs/>
          <w:spacing w:val="-3"/>
          <w:sz w:val="28"/>
          <w:szCs w:val="28"/>
        </w:rPr>
        <w:t xml:space="preserve"> </w:t>
      </w:r>
      <w:r w:rsidRPr="00C37F59">
        <w:rPr>
          <w:b/>
          <w:bCs/>
          <w:sz w:val="28"/>
          <w:szCs w:val="28"/>
        </w:rPr>
        <w:t>використанням</w:t>
      </w:r>
      <w:r w:rsidRPr="00C37F59">
        <w:rPr>
          <w:b/>
          <w:bCs/>
          <w:spacing w:val="-4"/>
          <w:sz w:val="28"/>
          <w:szCs w:val="28"/>
        </w:rPr>
        <w:t xml:space="preserve"> </w:t>
      </w:r>
      <w:r w:rsidRPr="00C37F59">
        <w:rPr>
          <w:b/>
          <w:bCs/>
          <w:sz w:val="28"/>
          <w:szCs w:val="28"/>
          <w:lang w:val="uk-UA"/>
        </w:rPr>
        <w:t>біологічно-активних речовин</w:t>
      </w:r>
    </w:p>
    <w:p w14:paraId="240B28C5" w14:textId="77777777" w:rsidR="00D97ABF" w:rsidRPr="00C37F59" w:rsidRDefault="00D97ABF" w:rsidP="00243D3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Більша частина продуктів харчування, у тому числі дієтичних добавок, піддається температурним коливанням під час зберігання, а біологічно активні речовини у їх складі, які безпосередньо впливають на функціонування організму, можуть зазнавати певних змін (Jaime L. et al., 2021).</w:t>
      </w:r>
    </w:p>
    <w:p w14:paraId="5B27D2F3" w14:textId="77777777" w:rsidR="00D97ABF" w:rsidRPr="00C37F59" w:rsidRDefault="00D97ABF" w:rsidP="00243D3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В одному з досліджень виявлено, що протягом 16 тиж зберігання при 4; 20; 30 і 40 °C в обраному для експериментів зразку стерилізованого соку відбулася незначна деградація вмісту флавоноїдів і каротиноїдів при кожному з температурних режимів, тоді як вітамін С зазнав значної деградації, особливо при зберіганні при 40 °C (Lu Q., Li L. et al., 2019). В іншому дослідженні виявлено, що при зберіганні протягом 35 днів напою з барбарисом у замороженому вигляді наявність комплексу біологічно активних речовин практично не змінилася порівняно з незамороженим напоєм (Orellana-Palma P. et al., 2020).</w:t>
      </w:r>
    </w:p>
    <w:p w14:paraId="73821960" w14:textId="323ADC29" w:rsidR="00D97ABF" w:rsidRPr="00C37F59" w:rsidRDefault="00D97ABF" w:rsidP="00243D3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Визначено, що кількість біологічно активних речовин у складі харчового продукту може корелювати залежно від технології приготування</w:t>
      </w:r>
      <w:r w:rsidR="00243D31">
        <w:rPr>
          <w:sz w:val="28"/>
          <w:szCs w:val="28"/>
          <w:lang w:val="uk-UA"/>
        </w:rPr>
        <w:t>.</w:t>
      </w:r>
      <w:r w:rsidRPr="00C37F59">
        <w:rPr>
          <w:sz w:val="28"/>
          <w:szCs w:val="28"/>
        </w:rPr>
        <w:t xml:space="preserve"> </w:t>
      </w:r>
    </w:p>
    <w:p w14:paraId="6509BA42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b/>
          <w:bCs/>
          <w:sz w:val="28"/>
          <w:szCs w:val="28"/>
          <w:lang w:val="uk-UA"/>
        </w:rPr>
      </w:pPr>
    </w:p>
    <w:p w14:paraId="084592AF" w14:textId="77777777" w:rsidR="00D97ABF" w:rsidRPr="00C37F59" w:rsidRDefault="00D97ABF" w:rsidP="006578C4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Згідно визначенню Всесвітньої організації охорони здоров’я, під ХД розуміють речовини і природні сполуки, які самі по собі не вживаються в їжу, а додаються до неї для поліпшення якості сировини і готової продукції. У нас прийнято слідуюче визначення, яке не протирічить визначенню ВООЗ. ХД – природні чи штучні речовини і їх сполуки, спеціально додані у харчові продукти в процесі їх виготовлення з метою надання харчовим продуктам обумовлених властивостей і збереження якості харчових продуктів. До ХД не відносяться сполуки які підвищують харчову цінність чи фармокологічну спрямованість продуктів харчування, наприклад вітаміни, мінеральні речовини, амінокислоти, харчові волокна і інші. Таким чином ХД не відносяться до харчових продуктів і їх слід відрізняти від біологічно-активних добавок (БАД). Комплексні ХД – готові композиції, багатокомпонентні суміші, які складаються із окремих ХД, дозволених до використання у відповідності з діючими нормами. До складу КХД можуть входити харчові продукти: цукор, сіль, спеції, крохмаль та інші. </w:t>
      </w:r>
    </w:p>
    <w:p w14:paraId="08F59D75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Зазвичай ХД поділяються на декілька груп:</w:t>
      </w:r>
    </w:p>
    <w:p w14:paraId="74DEC9C3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речовини, які покращують зовнішній вигляд продуктів (барвники, стабілізатори забарвлювачі, відбілювачі);</w:t>
      </w:r>
    </w:p>
    <w:p w14:paraId="730673E9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речовини, що регулюють смак продукту (ароматизатори, смакові добавки, підсолоджуючі речовини, кислоти і регулятори кислотності);</w:t>
      </w:r>
    </w:p>
    <w:p w14:paraId="78514343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речовини, що регулюють консистенцію і формують текстуру (згущувачі, гелеутворювачі, стабілізатори, емульгатори і інші);</w:t>
      </w:r>
    </w:p>
    <w:p w14:paraId="48F719B6" w14:textId="77777777" w:rsidR="00243D31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речовини, що підвищують збереженість продуктів харчування і збільшують терміни зберігання (антиоксиданти, консерванти інші). </w:t>
      </w:r>
    </w:p>
    <w:p w14:paraId="26B61D1F" w14:textId="4AA23BA0" w:rsidR="00D97ABF" w:rsidRDefault="00D97ABF" w:rsidP="00243D31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Ця класифікація ХД основана на технологічних функціях. Число ХД, що використовуються у виробництві харчових продуктів, досягає 500 найменувань. У Європі класифіковано біля 300. Постановою КМ Україні №12 від 04.01.1999 р. в Україні дозволено до використання понад 300 технологічних добавок. Кожна країна має свій список дозволених до використання ХД, який періодично переглядається і може доповнюватись новими, чи з нього можуть бути вилучені раніше дозволені. Гарантування безпечності використання ХД досягається шляхом зазначення на етикетках при наявності їх у продуктах харчування або ж на упаковці в розділі рецептури. При цьому вказується індивідуальна чи групова назва ХД (наприклад, консервант) з уточненням, що ця добавка дозволена до використання МОЗ України чи іншої держави. З метою полегшення міжнародної торгівлі харчовими продуктами, що містять ХД, об’єднаний комітет експертів по ХД ФАО/ВООЗ і його комісія в рамках Європейської Ради запропонували регіональну систему цифрової кодифікації харчових добавок. Згідно з цією системою кожній ХД належить цифровий три – або чотиризначний код із попередньою літерею «Е» (скорочено Європа). Цю систему включено в кодекс ФАО/ВООЗ для ХД та продуктів. </w:t>
      </w:r>
    </w:p>
    <w:p w14:paraId="47DC88B5" w14:textId="77777777" w:rsidR="00243D31" w:rsidRPr="00C37F59" w:rsidRDefault="00243D31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</w:p>
    <w:p w14:paraId="013646F4" w14:textId="72755AEC" w:rsidR="00D97ABF" w:rsidRPr="00C37F59" w:rsidRDefault="00D97ABF" w:rsidP="00243D31">
      <w:pPr>
        <w:pStyle w:val="a3"/>
        <w:spacing w:before="0" w:beforeAutospacing="0" w:after="0" w:afterAutospacing="0"/>
        <w:ind w:firstLine="113"/>
        <w:contextualSpacing/>
        <w:jc w:val="center"/>
        <w:rPr>
          <w:sz w:val="28"/>
          <w:szCs w:val="28"/>
        </w:rPr>
      </w:pPr>
      <w:r w:rsidRPr="00C37F59">
        <w:rPr>
          <w:sz w:val="28"/>
          <w:szCs w:val="28"/>
        </w:rPr>
        <w:t>КЛАСИФІКАЦІЯ ХАРЧОВИХ ДОБАВОК</w:t>
      </w:r>
    </w:p>
    <w:p w14:paraId="0BC735A9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>ХД, що використовуються у країнах Європи, були розділені на групи. Згідно до запропонованої цифрової кодифікації ХД, їх класифікація виглядає так:</w:t>
      </w:r>
    </w:p>
    <w:p w14:paraId="7A9B4A09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Е 100 – 182 – барвники, </w:t>
      </w:r>
    </w:p>
    <w:p w14:paraId="3100585C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Е 200 і далі – консерванти, </w:t>
      </w:r>
    </w:p>
    <w:p w14:paraId="47C36713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lastRenderedPageBreak/>
        <w:t xml:space="preserve">Е 300 і далі - антиокислювачі (антиоксиданти), </w:t>
      </w:r>
    </w:p>
    <w:p w14:paraId="3A7A7FC8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Е 400 і далі - стабілізатори консистенції, </w:t>
      </w:r>
    </w:p>
    <w:p w14:paraId="6C9A7F89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Е 500 і далі – емульгатори, </w:t>
      </w:r>
    </w:p>
    <w:p w14:paraId="03954593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Е 600 і далі - підсилювачі смаку і аромату, </w:t>
      </w:r>
    </w:p>
    <w:p w14:paraId="1CE58FEA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Е 700 – 800 – запасні індекси, </w:t>
      </w:r>
    </w:p>
    <w:p w14:paraId="6FA3D33B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Е 900 і далі - протипінні речовини, </w:t>
      </w:r>
    </w:p>
    <w:p w14:paraId="3726C7CF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Е 1000 і далі - глазуруючі речовини, поліпшувачі якості хліба.</w:t>
      </w:r>
    </w:p>
    <w:p w14:paraId="614D4D89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Використання ХД потребує їх ретельного медичного дослідження, безпеки. При цьому враховується граничнодопустимі концентрації (ГДК), мг/кг; допустима добова норма (ДДН), мг/кг маси тіла. Більшість ХД не мають харчового призначення, тобто не є пластичним матеріалом для організму людини. Використання великої групи ХД одержано умовну назву «технологічні добавки». </w:t>
      </w:r>
    </w:p>
    <w:p w14:paraId="57F80487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>Вони знайшли широке застосування для вирішення ряду технологічних проблем:</w:t>
      </w:r>
    </w:p>
    <w:p w14:paraId="0B15F288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прискорення технологічних процесів (ферментні препарати, хімічні каталізатори);</w:t>
      </w:r>
    </w:p>
    <w:p w14:paraId="555AB269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регулювання і покращення текстури харчових систем і готових продуктів (емульгатори, гелеутворювачі, стабілізатори);</w:t>
      </w:r>
    </w:p>
    <w:p w14:paraId="7B71EB48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запобігання грудкоутворенню і злежуванню продуктів;</w:t>
      </w:r>
    </w:p>
    <w:p w14:paraId="5815AFDF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покращення якості сировини і готових продуктів (відбілювання борошна і інше);</w:t>
      </w:r>
    </w:p>
    <w:p w14:paraId="18F3CDD7" w14:textId="1B2E0167" w:rsidR="00D97ABF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- покращення зовнішнього вигляду продуктів (поліруючі речовини). </w:t>
      </w:r>
    </w:p>
    <w:p w14:paraId="4EF89506" w14:textId="77777777" w:rsidR="00243D31" w:rsidRPr="00C37F59" w:rsidRDefault="00243D31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</w:p>
    <w:p w14:paraId="2E8B94C2" w14:textId="3BD6A899" w:rsidR="00D97ABF" w:rsidRPr="00C37F59" w:rsidRDefault="00D97ABF" w:rsidP="00243D31">
      <w:pPr>
        <w:pStyle w:val="a3"/>
        <w:spacing w:before="0" w:beforeAutospacing="0" w:after="0" w:afterAutospacing="0"/>
        <w:ind w:firstLine="113"/>
        <w:contextualSpacing/>
        <w:jc w:val="center"/>
        <w:rPr>
          <w:sz w:val="28"/>
          <w:szCs w:val="28"/>
        </w:rPr>
      </w:pPr>
      <w:r w:rsidRPr="00C37F59">
        <w:rPr>
          <w:sz w:val="28"/>
          <w:szCs w:val="28"/>
        </w:rPr>
        <w:t>Загальні підходи до підбору харчових добавок</w:t>
      </w:r>
    </w:p>
    <w:p w14:paraId="7129EFD7" w14:textId="77777777" w:rsidR="002C7B73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З метою ефективного використання ХД пропонується схема її підбору яка враховує особливості хімічної будови, функціональних властивостей і характеру дії ХД, виду продукту, особливостей сировини, складу харчової системи, технології одержання готового продукту, типу устаткування специфіки упаковки і зберігання. </w:t>
      </w:r>
    </w:p>
    <w:p w14:paraId="4DBA8F89" w14:textId="77777777" w:rsidR="002C7B73" w:rsidRPr="00C37F59" w:rsidRDefault="002C7B73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</w:p>
    <w:p w14:paraId="2199B999" w14:textId="77777777" w:rsidR="002C7B73" w:rsidRPr="00C37F59" w:rsidRDefault="00D97ABF" w:rsidP="00243D31">
      <w:pPr>
        <w:pStyle w:val="a3"/>
        <w:spacing w:before="0" w:beforeAutospacing="0" w:after="0" w:afterAutospacing="0"/>
        <w:ind w:firstLine="113"/>
        <w:contextualSpacing/>
        <w:jc w:val="center"/>
        <w:rPr>
          <w:sz w:val="28"/>
          <w:szCs w:val="28"/>
        </w:rPr>
      </w:pPr>
      <w:r w:rsidRPr="00C37F59">
        <w:rPr>
          <w:sz w:val="28"/>
          <w:szCs w:val="28"/>
        </w:rPr>
        <w:t>Особливості сертифікації харчової добавки, продукту з її вмістом</w:t>
      </w:r>
    </w:p>
    <w:p w14:paraId="271C8FE6" w14:textId="77777777" w:rsidR="002C7B73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Схема враховує всі етапи розробки технології підбору і використання ХД. Вона може бути спрощена при використанні відомих, добре вивчених ХД. Але у кожному випадку слід враховувати особливості харчових систем в які добавка вноситься, правильно визначити етап і спосіб її внесення оцінити ефективність її використання. ХД повинні вноситись у харчові продукти у мінімально необхідній для досягнення технологічного ефекту кількості, але не більше установлених санітарних правил. </w:t>
      </w:r>
    </w:p>
    <w:p w14:paraId="7B3540AC" w14:textId="77777777" w:rsidR="002C7B73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Є ХД які заборонені до використання у технологіях харчових продуктів: барвники: Цитрусовий червоний Е 121, Амарант Е123і, Еритрозин Е127, Коричневий Е154, Консервант: Формальдегід Е 240а Поліпшувач борошна і хліба: Бромат калію Е 940а, бромат кальцію Е 940б </w:t>
      </w:r>
    </w:p>
    <w:p w14:paraId="07BE9388" w14:textId="77777777" w:rsidR="002C7B73" w:rsidRPr="00C37F59" w:rsidRDefault="002C7B73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</w:p>
    <w:p w14:paraId="53BDB9FD" w14:textId="04478CA8" w:rsidR="002C7B73" w:rsidRPr="00243D31" w:rsidRDefault="00D97ABF" w:rsidP="006578C4">
      <w:pPr>
        <w:pStyle w:val="a3"/>
        <w:spacing w:before="0" w:beforeAutospacing="0" w:after="0" w:afterAutospacing="0"/>
        <w:ind w:firstLine="113"/>
        <w:contextualSpacing/>
        <w:jc w:val="center"/>
        <w:rPr>
          <w:sz w:val="28"/>
          <w:szCs w:val="28"/>
          <w:lang w:val="uk-UA"/>
        </w:rPr>
      </w:pPr>
      <w:r w:rsidRPr="00C37F59">
        <w:rPr>
          <w:sz w:val="28"/>
          <w:szCs w:val="28"/>
        </w:rPr>
        <w:t xml:space="preserve">3. ХАРАКТЕРИСТИКА ОСНОВНИХ ГРУП </w:t>
      </w:r>
      <w:r w:rsidR="00243D31">
        <w:rPr>
          <w:sz w:val="28"/>
          <w:szCs w:val="28"/>
          <w:lang w:val="uk-UA"/>
        </w:rPr>
        <w:t>ХАРЧОВИХ ДОБАВОК</w:t>
      </w:r>
    </w:p>
    <w:p w14:paraId="26C186A4" w14:textId="77777777" w:rsidR="00243D31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</w:rPr>
        <w:t xml:space="preserve"> З великої групи ХД </w:t>
      </w:r>
      <w:bookmarkStart w:id="11" w:name="_Hlk178778963"/>
      <w:r w:rsidRPr="00C37F59">
        <w:rPr>
          <w:sz w:val="28"/>
          <w:szCs w:val="28"/>
        </w:rPr>
        <w:t>особливої уваги заслуговують барвники, цукрозамінники та</w:t>
      </w:r>
      <w:r w:rsidR="002C7B73" w:rsidRPr="00C37F59">
        <w:rPr>
          <w:sz w:val="28"/>
          <w:szCs w:val="28"/>
          <w:lang w:val="uk-UA"/>
        </w:rPr>
        <w:t xml:space="preserve"> </w:t>
      </w:r>
      <w:r w:rsidRPr="00C37F59">
        <w:rPr>
          <w:sz w:val="28"/>
          <w:szCs w:val="28"/>
        </w:rPr>
        <w:t xml:space="preserve">підсолоджувачі. </w:t>
      </w:r>
      <w:bookmarkEnd w:id="11"/>
      <w:r w:rsidRPr="00C37F59">
        <w:rPr>
          <w:sz w:val="28"/>
          <w:szCs w:val="28"/>
        </w:rPr>
        <w:t xml:space="preserve">Для забарвлення харчових продуктів використовують натуральні природні і синтетичні (органічні і неорганічні) барвники. Барвники </w:t>
      </w:r>
      <w:r w:rsidRPr="00C37F59">
        <w:rPr>
          <w:sz w:val="28"/>
          <w:szCs w:val="28"/>
        </w:rPr>
        <w:lastRenderedPageBreak/>
        <w:t xml:space="preserve">можуть бути жиро-і водорозчинними, а також пігментами – нерозчинними ні у воді, ні у жирі. Найбільш широко харчові барвники використовують при виробництві кондитерських виробів, напоїв, сухих сніданків, морозива, сирів. Харчові барвники (ХБ) Натуральні (природні) барвники (НБ) НБ зазвичай одержують із природних джерел у вигляді суміші різних сполук. Їх склад залежить від джерела і технології одержання. Серед натуральних слід назвати каротиноїди, антоциани, флавоноїди, хлорофіли. Вони не токсичні, але для деяких із них установлені допустимі добові дози. Деякі НБ або їх суміші і композиції є біологічно активними, підвищують харчову цінність продукту якого забарвлюють. </w:t>
      </w:r>
      <w:bookmarkStart w:id="12" w:name="_Hlk178779151"/>
      <w:r w:rsidRPr="00C37F59">
        <w:rPr>
          <w:sz w:val="28"/>
          <w:szCs w:val="28"/>
        </w:rPr>
        <w:t>Сировиною для одержання НБ є різні частини дикорослих і культурних рослин, відходи їх переробки на виноробних, сокодобувних і консервних заводах</w:t>
      </w:r>
      <w:bookmarkEnd w:id="12"/>
      <w:r w:rsidRPr="00C37F59">
        <w:rPr>
          <w:sz w:val="28"/>
          <w:szCs w:val="28"/>
        </w:rPr>
        <w:t xml:space="preserve">. Природні барвники чутливі до дії кисню повітря (каротиноїди), кислот і лугів (антоциани), температури, можуть піддаватися мікробіологічному псуванню. Відбувається активний пошук барвників тваринного походження. перспективним вважається використання продуктів моря. Стають популярними НБ які містять біологічно активні, смакові і ароматичні речовини, надають готовим виробам не тільки привабливий вигляд, але і натуральний аромат, смак і додаткову харчову цінність. Так, одержано НБ із столового буряка, темно-вишневого кольору зі смаком кисло-солодкого граната і пелюстків рози. Розроблено ряд барвників із жовтої частини деревини маклюри, тута, скумпії і шкіри плодів граната які за хімічною природою відносяться до поліфенольних сполук. Вони являють собою жовтий сипкий порошок, добре розчинний у воді. Серед натуральних барвників заслуговують на увагу каротиноїди. Вони нерозчинні у воді, розчинні у жирах і органічних розчинниках. </w:t>
      </w:r>
      <w:r w:rsidRPr="00C37F59">
        <w:rPr>
          <w:sz w:val="28"/>
          <w:szCs w:val="28"/>
        </w:rPr>
        <w:sym w:font="Symbol" w:char="F062"/>
      </w:r>
      <w:r w:rsidRPr="00C37F59">
        <w:rPr>
          <w:sz w:val="28"/>
          <w:szCs w:val="28"/>
        </w:rPr>
        <w:t xml:space="preserve"> - каротин (Е160а) використовують для забарвлення вітамінізації маргаринів, майонезів, хлібобулочних і кондитерських виробів, безалкогольних напоїв. Із пігментів цієї групи важливими є лікопін (Е160d) і жовтогарячий барвник аннато (Е160в). До цієї групи відносяться масло смоли паприки (Е160с) – екстракти із червоного перця. Колір цього барвника від жовтого до оранжевого. Використовується при виготовленні кулінарних виробів, соусів, сирів. Велику групу складають похідні каротиноїдів: флавоксантин (Е161а), лютеін (161d), криптоксантин (Е161с), рубіксантин (Е161d), віолоксантин (Е161е), родоксантин (Е161f), кантаксантин (Е161q). Із моркви виділені каротиноїди (</w:t>
      </w:r>
      <w:r w:rsidRPr="00C37F59">
        <w:rPr>
          <w:sz w:val="28"/>
          <w:szCs w:val="28"/>
        </w:rPr>
        <w:sym w:font="Symbol" w:char="F061"/>
      </w:r>
      <w:r w:rsidRPr="00C37F59">
        <w:rPr>
          <w:sz w:val="28"/>
          <w:szCs w:val="28"/>
        </w:rPr>
        <w:t>,</w:t>
      </w:r>
      <w:r w:rsidRPr="00C37F59">
        <w:rPr>
          <w:sz w:val="28"/>
          <w:szCs w:val="28"/>
        </w:rPr>
        <w:sym w:font="Symbol" w:char="F062"/>
      </w:r>
      <w:r w:rsidRPr="00C37F59">
        <w:rPr>
          <w:sz w:val="28"/>
          <w:szCs w:val="28"/>
        </w:rPr>
        <w:t>,</w:t>
      </w:r>
      <w:r w:rsidRPr="00C37F59">
        <w:rPr>
          <w:sz w:val="28"/>
          <w:szCs w:val="28"/>
        </w:rPr>
        <w:sym w:font="Symbol" w:char="F067"/>
      </w:r>
      <w:r w:rsidRPr="00C37F59">
        <w:rPr>
          <w:sz w:val="28"/>
          <w:szCs w:val="28"/>
        </w:rPr>
        <w:t xml:space="preserve"> - каротин), із плодів шипшини, перця теж одержують каротиноїди. Вони стійкі до зміни рН середовища, але при нагріванні більше 1000 с або під впливом сонячних променів легко окислюються. Хлорофіли (Е140) надають зеленого забарвлення. Недоліком є те що вони нестійкі: при підвищенні температури в кислих середовищах зелений колір переходить в оливковий далі у брудний жовто-бурий. Антоцианові барвники – водорозчинні (Е163і). Це фенольні сполуки, вони є моно-і діглікозиди. При гідролізі вони розкладаються на галактозу, глюкозу, рамнозу і інші цукри, та алглікони, які представлені антоцианідами. Характер забарвлення залежить від будови, рН середовища, утворення комплексів з металами, здатності адсорбуватись на полісахаридах, температури, світла. Найбільш стійке червоне забарвлення антоциани мають у кислому середовищі при рН 1,5-2; при рН 3,4-5 забарвлення стає червоно-пурпуровим або пурпуровим. У лужному середовищі відбувається зміна забарвлення: при рН 6,7-</w:t>
      </w:r>
      <w:r w:rsidRPr="00C37F59">
        <w:rPr>
          <w:sz w:val="28"/>
          <w:szCs w:val="28"/>
        </w:rPr>
        <w:lastRenderedPageBreak/>
        <w:t>8 вона синя, синьо-зелена, а при рН 9- зелена, що переходить до жовтої при підвищенні рН до 10. Зміна забарвлення антоцианінів відбувається і при утворенні комплексів з різними металами: солі Mg i Ca мають синє забарвлення, К – червоно-пурпурове. Останнім часом почали використовувати в якості жовтих і червоних барвників пігменти антоцианової групи, що містяться у соку чорної смородини (Е163і), кізила, червоної смородини, журавлини, брусники, пігменти чаю (містять антоциани і катехіни). "Сахарний колер" (Е150) – водні розчини представляють собою темно</w:t>
      </w:r>
      <w:r w:rsidR="002C7B73" w:rsidRPr="00C37F59">
        <w:rPr>
          <w:sz w:val="28"/>
          <w:szCs w:val="28"/>
          <w:lang w:val="uk-UA"/>
        </w:rPr>
        <w:t>-</w:t>
      </w:r>
      <w:r w:rsidRPr="00C37F59">
        <w:rPr>
          <w:sz w:val="28"/>
          <w:szCs w:val="28"/>
        </w:rPr>
        <w:t xml:space="preserve">коричневу рідину, що приємно пахне. Існують декілька модифікацій сахарного колера (Е150а, Е150в, Е150с, Е150d). Їх називають карамель І, ІІ, ІІІ і ІV відповідно. Жовтий колір дає і рибофлавін (Е101і). </w:t>
      </w:r>
    </w:p>
    <w:p w14:paraId="4C95D71F" w14:textId="77777777" w:rsidR="00243D31" w:rsidRDefault="00D97ABF" w:rsidP="00243D31">
      <w:pPr>
        <w:pStyle w:val="a3"/>
        <w:spacing w:before="0" w:beforeAutospacing="0" w:after="0" w:afterAutospacing="0"/>
        <w:ind w:firstLine="708"/>
        <w:contextualSpacing/>
        <w:jc w:val="center"/>
        <w:rPr>
          <w:sz w:val="28"/>
          <w:szCs w:val="28"/>
        </w:rPr>
      </w:pPr>
      <w:r w:rsidRPr="00C37F59">
        <w:rPr>
          <w:sz w:val="28"/>
          <w:szCs w:val="28"/>
        </w:rPr>
        <w:t>Синтетичні барвники (СБ)</w:t>
      </w:r>
    </w:p>
    <w:p w14:paraId="23DFDFD7" w14:textId="6957138C" w:rsidR="00D97ABF" w:rsidRPr="00C37F59" w:rsidRDefault="00D97ABF" w:rsidP="00243D31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  <w:lang w:val="uk-UA"/>
        </w:rPr>
      </w:pPr>
      <w:r w:rsidRPr="00C37F59">
        <w:rPr>
          <w:sz w:val="28"/>
          <w:szCs w:val="28"/>
        </w:rPr>
        <w:t xml:space="preserve"> СБ мають значні технологічні переваги у порівнянні з більшістю НБ. </w:t>
      </w:r>
      <w:bookmarkStart w:id="13" w:name="_Hlk178779295"/>
      <w:r w:rsidRPr="00C37F59">
        <w:rPr>
          <w:sz w:val="28"/>
          <w:szCs w:val="28"/>
        </w:rPr>
        <w:t xml:space="preserve">Вони дають яскраві, легко відновлювані кольори і менш чутливі до різних видів впливу. СБ – дешевші за НБ. </w:t>
      </w:r>
      <w:bookmarkEnd w:id="13"/>
      <w:r w:rsidRPr="00C37F59">
        <w:rPr>
          <w:sz w:val="28"/>
          <w:szCs w:val="28"/>
        </w:rPr>
        <w:t xml:space="preserve">Але їх використання строго регламентується у порівнянні з НБ, оскільки вони можуть мати токсичну дію на організм людини. Серед СБ найбільш поширені 9 основних: тартразин Е102 (жовтий); жовтий хіноліновий Е 104 (лимонно-жовтий); жовтий "Солнечний закат" Е110 (оранжевий); кармуазин (азорубін) Е122 (малиновий); понсо Е124 (червоний); синій патентований Е131 (голубий); індігокармін Е132 (синій); синій блискучий Е133 (голубий); чорний блискучий Е151 (фіолетовий). СБ – це органічні сполуки, вони добре розчиняються у воді, більшість із них утворює нерозчинні комплекси (лаки) з іонами металів і в такій формі в якості пігментів використовуються для забарвлення порошкрподібних продуктів, драже, таблеток, жувальних гумок. З хімічної точки зору СБ розділяють на 5 класів: - азобарвники (тартразин, жовтий "Солнечний закат", кармуазин, понсо, чорний блискучий); - триарілметанові барвники (синій патентований, синій блискучий, зелений Е142, коричневий Е154, коричневий Е155. - ксантанові барвники (еритрозин Е127); - хінолінові барвники (жовтий хіноліновий Е104); - індігоідні (індігокармін). В якості харчових барвників використовують також деякі мінеральні пігменти і метали. Так, окис заліза (Е172) дає чорний, червоний і жовтий кольори, а діоксид титана (Е 171) і карбонат кальція (Е170) – білий; із металів використовують золото (Е175), срібло (Е174), алюміній (Е173). СБ використовують як індивідуально, так і в суміші один з другим. </w:t>
      </w:r>
    </w:p>
    <w:p w14:paraId="5E9AEF07" w14:textId="77777777" w:rsidR="00D97ABF" w:rsidRPr="00C37F59" w:rsidRDefault="00D97ABF" w:rsidP="006578C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</w:p>
    <w:p w14:paraId="78D0DB06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b/>
          <w:spacing w:val="-2"/>
          <w:sz w:val="28"/>
          <w:szCs w:val="28"/>
          <w:lang w:val="uk-UA"/>
        </w:rPr>
      </w:pPr>
      <w:r w:rsidRPr="00C37F59">
        <w:rPr>
          <w:b/>
          <w:bCs/>
          <w:sz w:val="28"/>
          <w:szCs w:val="28"/>
        </w:rPr>
        <w:t xml:space="preserve">Тема </w:t>
      </w:r>
      <w:r w:rsidRPr="00C37F59">
        <w:rPr>
          <w:b/>
          <w:bCs/>
          <w:sz w:val="28"/>
          <w:szCs w:val="28"/>
          <w:lang w:val="uk-UA"/>
        </w:rPr>
        <w:t>3</w:t>
      </w:r>
      <w:r w:rsidRPr="00C37F59">
        <w:rPr>
          <w:b/>
          <w:bCs/>
          <w:sz w:val="28"/>
          <w:szCs w:val="28"/>
        </w:rPr>
        <w:t xml:space="preserve">. </w:t>
      </w:r>
      <w:r w:rsidRPr="00C37F59">
        <w:rPr>
          <w:b/>
          <w:sz w:val="28"/>
          <w:szCs w:val="28"/>
        </w:rPr>
        <w:t>Використання</w:t>
      </w:r>
      <w:r w:rsidRPr="00C37F59">
        <w:rPr>
          <w:b/>
          <w:spacing w:val="-4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харчових</w:t>
      </w:r>
      <w:r w:rsidRPr="00C37F59">
        <w:rPr>
          <w:b/>
          <w:spacing w:val="-5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добавок</w:t>
      </w:r>
      <w:r w:rsidRPr="00C37F59">
        <w:rPr>
          <w:b/>
          <w:spacing w:val="-4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при</w:t>
      </w:r>
      <w:r w:rsidRPr="00C37F59">
        <w:rPr>
          <w:b/>
          <w:spacing w:val="-5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виготовленні</w:t>
      </w:r>
      <w:r w:rsidRPr="00C37F59">
        <w:rPr>
          <w:b/>
          <w:spacing w:val="-4"/>
          <w:sz w:val="28"/>
          <w:szCs w:val="28"/>
        </w:rPr>
        <w:t xml:space="preserve"> </w:t>
      </w:r>
      <w:r w:rsidRPr="00C37F59">
        <w:rPr>
          <w:b/>
          <w:sz w:val="28"/>
          <w:szCs w:val="28"/>
        </w:rPr>
        <w:t>харчових</w:t>
      </w:r>
      <w:r w:rsidRPr="00C37F59">
        <w:rPr>
          <w:sz w:val="28"/>
          <w:szCs w:val="28"/>
        </w:rPr>
        <w:t xml:space="preserve"> </w:t>
      </w:r>
      <w:r w:rsidRPr="00C37F59">
        <w:rPr>
          <w:b/>
          <w:spacing w:val="-2"/>
          <w:sz w:val="28"/>
          <w:szCs w:val="28"/>
        </w:rPr>
        <w:t>продуктів.</w:t>
      </w:r>
    </w:p>
    <w:p w14:paraId="7F6F5C34" w14:textId="7777777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b/>
          <w:bCs/>
          <w:sz w:val="28"/>
          <w:szCs w:val="28"/>
          <w:lang w:val="uk-UA"/>
        </w:rPr>
      </w:pPr>
    </w:p>
    <w:p w14:paraId="6E312DCD" w14:textId="55D061E7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  <w:r w:rsidRPr="00C37F59">
        <w:rPr>
          <w:sz w:val="28"/>
          <w:szCs w:val="28"/>
          <w:lang w:val="uk-UA"/>
        </w:rPr>
        <w:t>3</w:t>
      </w:r>
      <w:r w:rsidRPr="00C37F59">
        <w:rPr>
          <w:sz w:val="28"/>
          <w:szCs w:val="28"/>
        </w:rPr>
        <w:t>.1 Проблеми</w:t>
      </w:r>
      <w:r w:rsidRPr="00C37F59">
        <w:rPr>
          <w:spacing w:val="-3"/>
          <w:sz w:val="28"/>
          <w:szCs w:val="28"/>
        </w:rPr>
        <w:t xml:space="preserve"> </w:t>
      </w:r>
      <w:r w:rsidRPr="00C37F59">
        <w:rPr>
          <w:sz w:val="28"/>
          <w:szCs w:val="28"/>
        </w:rPr>
        <w:t>розробки</w:t>
      </w:r>
      <w:r w:rsidRPr="00C37F59">
        <w:rPr>
          <w:spacing w:val="-3"/>
          <w:sz w:val="28"/>
          <w:szCs w:val="28"/>
        </w:rPr>
        <w:t xml:space="preserve"> </w:t>
      </w:r>
      <w:r w:rsidRPr="00C37F59">
        <w:rPr>
          <w:sz w:val="28"/>
          <w:szCs w:val="28"/>
        </w:rPr>
        <w:t>і</w:t>
      </w:r>
      <w:r w:rsidRPr="00C37F59">
        <w:rPr>
          <w:spacing w:val="-3"/>
          <w:sz w:val="28"/>
          <w:szCs w:val="28"/>
        </w:rPr>
        <w:t xml:space="preserve"> </w:t>
      </w:r>
      <w:r w:rsidRPr="00C37F59">
        <w:rPr>
          <w:sz w:val="28"/>
          <w:szCs w:val="28"/>
        </w:rPr>
        <w:t>виробництва</w:t>
      </w:r>
      <w:r w:rsidRPr="00C37F59">
        <w:rPr>
          <w:spacing w:val="-3"/>
          <w:sz w:val="28"/>
          <w:szCs w:val="28"/>
        </w:rPr>
        <w:t xml:space="preserve"> </w:t>
      </w:r>
      <w:r w:rsidRPr="00C37F59">
        <w:rPr>
          <w:sz w:val="28"/>
          <w:szCs w:val="28"/>
        </w:rPr>
        <w:t>сучасних</w:t>
      </w:r>
      <w:r w:rsidRPr="00C37F59">
        <w:rPr>
          <w:spacing w:val="-3"/>
          <w:sz w:val="28"/>
          <w:szCs w:val="28"/>
        </w:rPr>
        <w:t xml:space="preserve"> </w:t>
      </w:r>
      <w:r w:rsidRPr="00C37F59">
        <w:rPr>
          <w:sz w:val="28"/>
          <w:szCs w:val="28"/>
        </w:rPr>
        <w:t>біологічно</w:t>
      </w:r>
      <w:r w:rsidRPr="00C37F59">
        <w:rPr>
          <w:spacing w:val="-3"/>
          <w:sz w:val="28"/>
          <w:szCs w:val="28"/>
        </w:rPr>
        <w:t xml:space="preserve"> </w:t>
      </w:r>
      <w:r w:rsidRPr="00C37F59">
        <w:rPr>
          <w:sz w:val="28"/>
          <w:szCs w:val="28"/>
        </w:rPr>
        <w:t>активних</w:t>
      </w:r>
      <w:r w:rsidRPr="00C37F59">
        <w:rPr>
          <w:spacing w:val="-2"/>
          <w:sz w:val="28"/>
          <w:szCs w:val="28"/>
        </w:rPr>
        <w:t xml:space="preserve"> речовин.</w:t>
      </w:r>
      <w:r w:rsidRPr="00C37F59">
        <w:rPr>
          <w:sz w:val="28"/>
          <w:szCs w:val="28"/>
        </w:rPr>
        <w:t xml:space="preserve"> </w:t>
      </w:r>
    </w:p>
    <w:p w14:paraId="1224A723" w14:textId="436F7946" w:rsidR="002C7B73" w:rsidRPr="006578C4" w:rsidRDefault="002C7B73" w:rsidP="006578C4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  <w:lang w:val="uk-UA"/>
        </w:rPr>
      </w:pP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Дикорослі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і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культурні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рослини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є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джерелом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багатьох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біологічно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активних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речовин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використання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яких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дозволяють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отримати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продукцію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оздоровчого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спрямування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із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нутрицевтичними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властивостями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.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Серед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нетрадиційних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видів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рослинної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сировини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що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застосовується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для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виробництва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напоїв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відмічено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корінь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солодки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екстракти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шипшини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чорноплідної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горобини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гльоду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меліси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аїру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журавлини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кульбаби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лікарської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м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>’</w:t>
      </w:r>
      <w:r w:rsidRPr="006578C4">
        <w:rPr>
          <w:b w:val="0"/>
          <w:bCs w:val="0"/>
          <w:sz w:val="28"/>
          <w:szCs w:val="28"/>
          <w:shd w:val="clear" w:color="auto" w:fill="FFFFFF"/>
        </w:rPr>
        <w:t>яти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ехінацеї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полину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лимонного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з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квітами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календули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з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квітами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ромашки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r w:rsidRPr="006578C4">
        <w:rPr>
          <w:b w:val="0"/>
          <w:bCs w:val="0"/>
          <w:sz w:val="28"/>
          <w:szCs w:val="28"/>
          <w:shd w:val="clear" w:color="auto" w:fill="FFFFFF"/>
        </w:rPr>
        <w:t>та</w:t>
      </w:r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листям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кропиви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полинь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чорницю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деревій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звичайний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лимони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  <w:lang w:val="it-IT"/>
        </w:rPr>
        <w:t xml:space="preserve">.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Перспективним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є не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тільки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використання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у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lastRenderedPageBreak/>
        <w:t>технології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безалкогольних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напоїв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екстрактів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ягід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та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плодів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, але і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вегетативних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частин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рослин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.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Досліджено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що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стебла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і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листя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малини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та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полуниці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багаті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на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фенольні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сполуки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екстракти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з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листя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та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навколоплідних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шкірок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волоського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горіху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застосовуються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як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сировина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для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отримання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концентрованої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основи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для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безалкогольних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напоїв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.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Розробка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технологій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безалкогольних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напоїв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орієнтується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на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підвищення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біологічної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цінності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і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формування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функціональності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продукції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за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рахунок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додавання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рослинних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екстрактів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із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різноманітними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фармакологічними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578C4">
        <w:rPr>
          <w:b w:val="0"/>
          <w:bCs w:val="0"/>
          <w:sz w:val="28"/>
          <w:szCs w:val="28"/>
          <w:shd w:val="clear" w:color="auto" w:fill="FFFFFF"/>
        </w:rPr>
        <w:t>властивостями</w:t>
      </w:r>
      <w:proofErr w:type="spellEnd"/>
      <w:r w:rsidRPr="006578C4">
        <w:rPr>
          <w:b w:val="0"/>
          <w:bCs w:val="0"/>
          <w:sz w:val="28"/>
          <w:szCs w:val="28"/>
          <w:shd w:val="clear" w:color="auto" w:fill="FFFFFF"/>
        </w:rPr>
        <w:t>.</w:t>
      </w:r>
    </w:p>
    <w:p w14:paraId="3648C05F" w14:textId="77777777" w:rsidR="002C7B73" w:rsidRPr="00C37F59" w:rsidRDefault="002C7B73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  <w:lang w:val="ru-RU"/>
        </w:rPr>
      </w:pPr>
    </w:p>
    <w:p w14:paraId="6FB6F580" w14:textId="27D7321B" w:rsidR="00D97ABF" w:rsidRPr="00C37F59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pacing w:val="-2"/>
          <w:sz w:val="28"/>
          <w:szCs w:val="28"/>
        </w:rPr>
      </w:pPr>
      <w:r w:rsidRPr="00C37F59">
        <w:rPr>
          <w:sz w:val="28"/>
          <w:szCs w:val="28"/>
          <w:lang w:val="uk-UA"/>
        </w:rPr>
        <w:t>3</w:t>
      </w:r>
      <w:r w:rsidRPr="00C37F59">
        <w:rPr>
          <w:sz w:val="28"/>
          <w:szCs w:val="28"/>
        </w:rPr>
        <w:t>.2 Застосування</w:t>
      </w:r>
      <w:r w:rsidRPr="00C37F59">
        <w:rPr>
          <w:spacing w:val="-8"/>
          <w:sz w:val="28"/>
          <w:szCs w:val="28"/>
        </w:rPr>
        <w:t xml:space="preserve"> </w:t>
      </w:r>
      <w:r w:rsidRPr="00C37F59">
        <w:rPr>
          <w:sz w:val="28"/>
          <w:szCs w:val="28"/>
        </w:rPr>
        <w:t>антиоксидантів</w:t>
      </w:r>
      <w:r w:rsidRPr="00C37F59">
        <w:rPr>
          <w:spacing w:val="-7"/>
          <w:sz w:val="28"/>
          <w:szCs w:val="28"/>
        </w:rPr>
        <w:t xml:space="preserve"> </w:t>
      </w:r>
      <w:r w:rsidRPr="00C37F59">
        <w:rPr>
          <w:sz w:val="28"/>
          <w:szCs w:val="28"/>
        </w:rPr>
        <w:t>(антиокислювачів)</w:t>
      </w:r>
      <w:r w:rsidRPr="00C37F59">
        <w:rPr>
          <w:spacing w:val="-5"/>
          <w:sz w:val="28"/>
          <w:szCs w:val="28"/>
        </w:rPr>
        <w:t xml:space="preserve"> </w:t>
      </w:r>
      <w:r w:rsidRPr="00C37F59">
        <w:rPr>
          <w:sz w:val="28"/>
          <w:szCs w:val="28"/>
        </w:rPr>
        <w:t>у</w:t>
      </w:r>
      <w:r w:rsidRPr="00C37F59">
        <w:rPr>
          <w:spacing w:val="-7"/>
          <w:sz w:val="28"/>
          <w:szCs w:val="28"/>
        </w:rPr>
        <w:t xml:space="preserve"> </w:t>
      </w:r>
      <w:r w:rsidRPr="00C37F59">
        <w:rPr>
          <w:sz w:val="28"/>
          <w:szCs w:val="28"/>
        </w:rPr>
        <w:t>виробництві</w:t>
      </w:r>
      <w:r w:rsidRPr="00C37F59">
        <w:rPr>
          <w:spacing w:val="-5"/>
          <w:sz w:val="28"/>
          <w:szCs w:val="28"/>
        </w:rPr>
        <w:t xml:space="preserve"> </w:t>
      </w:r>
      <w:r w:rsidRPr="00C37F59">
        <w:rPr>
          <w:sz w:val="28"/>
          <w:szCs w:val="28"/>
        </w:rPr>
        <w:t>біологічно</w:t>
      </w:r>
      <w:r w:rsidRPr="00C37F59">
        <w:rPr>
          <w:spacing w:val="-6"/>
          <w:sz w:val="28"/>
          <w:szCs w:val="28"/>
        </w:rPr>
        <w:t xml:space="preserve"> </w:t>
      </w:r>
      <w:r w:rsidRPr="00C37F59">
        <w:rPr>
          <w:sz w:val="28"/>
          <w:szCs w:val="28"/>
        </w:rPr>
        <w:t>активних</w:t>
      </w:r>
      <w:r w:rsidRPr="00C37F59">
        <w:rPr>
          <w:spacing w:val="-5"/>
          <w:sz w:val="28"/>
          <w:szCs w:val="28"/>
        </w:rPr>
        <w:t xml:space="preserve"> </w:t>
      </w:r>
      <w:r w:rsidRPr="00C37F59">
        <w:rPr>
          <w:spacing w:val="-2"/>
          <w:sz w:val="28"/>
          <w:szCs w:val="28"/>
        </w:rPr>
        <w:t>добавок.</w:t>
      </w:r>
    </w:p>
    <w:p w14:paraId="059D59F0" w14:textId="76FCDDF2" w:rsidR="002C7B73" w:rsidRPr="00C37F59" w:rsidRDefault="00C37F59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  <w:lang w:val="uk-UA"/>
        </w:rPr>
        <w:t xml:space="preserve">Для </w:t>
      </w:r>
      <w:r w:rsidR="002C7B73" w:rsidRPr="00C37F59">
        <w:rPr>
          <w:sz w:val="28"/>
          <w:szCs w:val="28"/>
        </w:rPr>
        <w:t>забезпеч</w:t>
      </w:r>
      <w:proofErr w:type="spellStart"/>
      <w:r w:rsidRPr="00C37F59">
        <w:rPr>
          <w:sz w:val="28"/>
          <w:szCs w:val="28"/>
          <w:lang w:val="uk-UA"/>
        </w:rPr>
        <w:t>ення</w:t>
      </w:r>
      <w:proofErr w:type="spellEnd"/>
      <w:r w:rsidR="002C7B73" w:rsidRPr="00C37F59">
        <w:rPr>
          <w:sz w:val="28"/>
          <w:szCs w:val="28"/>
        </w:rPr>
        <w:t xml:space="preserve"> споживачів максимально широким асортиментом харчових продуктів незалежно від часу і місця виробництва зумовило необхідність створення різних способів обробки сировини і готових продуктів з метою збереження якості, запобігання псуванню і збільшення термінів зберігання.</w:t>
      </w:r>
    </w:p>
    <w:p w14:paraId="008FF600" w14:textId="77777777" w:rsidR="002C7B73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</w:rPr>
        <w:t xml:space="preserve">Варто відзначити, що харчові продукти піддаються не тільки мікробіологічному псуванні, в боротьбі з яким допомагають консерванти, але і окислювальному. </w:t>
      </w:r>
      <w:bookmarkStart w:id="14" w:name="_Hlk178779506"/>
      <w:r w:rsidRPr="00C37F59">
        <w:rPr>
          <w:sz w:val="28"/>
          <w:szCs w:val="28"/>
        </w:rPr>
        <w:t>Для </w:t>
      </w:r>
      <w:r w:rsidRPr="00C37F59">
        <w:rPr>
          <w:rStyle w:val="a4"/>
          <w:sz w:val="28"/>
          <w:szCs w:val="28"/>
        </w:rPr>
        <w:t>запобігання окислювальному псуванню</w:t>
      </w:r>
      <w:r w:rsidRPr="00C37F59">
        <w:rPr>
          <w:sz w:val="28"/>
          <w:szCs w:val="28"/>
        </w:rPr>
        <w:t> харчових продуктів допомагають антиоксиданти.</w:t>
      </w:r>
    </w:p>
    <w:bookmarkEnd w:id="14"/>
    <w:p w14:paraId="2DDD1F1D" w14:textId="77777777" w:rsidR="002C7B73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rStyle w:val="a4"/>
          <w:sz w:val="28"/>
          <w:szCs w:val="28"/>
        </w:rPr>
        <w:t>Антиоксиданти (антиокислювачі) </w:t>
      </w:r>
      <w:r w:rsidRPr="00C37F59">
        <w:rPr>
          <w:sz w:val="28"/>
          <w:szCs w:val="28"/>
        </w:rPr>
        <w:t>— це речовини, що включаються в процес автоокислення різних продуктів і утворюють стабільні проміжні з’єднання, за рахунок цього блокується ланцюгова окисна реакція.</w:t>
      </w:r>
    </w:p>
    <w:p w14:paraId="16FF6F75" w14:textId="77777777" w:rsidR="002C7B73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</w:rPr>
        <w:t>Антиоксиданти, як і консервуючи речовини, призначені для подовження терміну зберігання продуктів харчування. Консерванти здійснюють цю функцію за рахунок призупинення розвитку мікроорганізмів. </w:t>
      </w:r>
      <w:r w:rsidRPr="00C37F59">
        <w:rPr>
          <w:rStyle w:val="a4"/>
          <w:sz w:val="28"/>
          <w:szCs w:val="28"/>
        </w:rPr>
        <w:t>Механізм дії антиоксидантів</w:t>
      </w:r>
      <w:r w:rsidRPr="00C37F59">
        <w:rPr>
          <w:sz w:val="28"/>
          <w:szCs w:val="28"/>
        </w:rPr>
        <w:t> інший — вони переривають реакцію самоокислення компонентів продукту харчування.</w:t>
      </w:r>
    </w:p>
    <w:p w14:paraId="6063AB43" w14:textId="77777777" w:rsidR="002C7B73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</w:rPr>
        <w:t>Каталізують процеси окислення ферменти, іони важких металів, світло, тепло, кисень. В процесі самоокислення спостерігається перетворення харчових речовин, руйнуються біологічно цінні компоненти, в тому числі вітаміни, окислюються і розщеплюються ліпіди, жирні кислоти, жироподібні речовини. Внаслідок цього утворюються продукти зі специфічним запахом і смаком, часто токсичні. Відбуваються зміни зовнішнього вигляду, запаху, смаку продукту, знижується його харчова цінність</w:t>
      </w:r>
    </w:p>
    <w:p w14:paraId="6AAE2408" w14:textId="77777777" w:rsidR="002C7B73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</w:rPr>
        <w:t>Аналізуючи використання антиоксидантів в харчовій промисловості, потребу в антиоксидантах відчувають, перш за все, ті галузі промисловості, продукція яких містить різні види жирів: виробники масложирової продукції, борошняної, кондитерської продукції, молочної промисловості, м’ясних та ковбасних виробів, заморожених продуктів, рибних продуктів, харчових концентратів , сухих супів і бульйонів, кукурудзяних пластівців, картопляних чіпсів.</w:t>
      </w:r>
    </w:p>
    <w:p w14:paraId="35A944A3" w14:textId="77777777" w:rsidR="002C7B73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</w:rPr>
        <w:t>Антиоксиданти </w:t>
      </w:r>
      <w:r w:rsidRPr="00C37F59">
        <w:rPr>
          <w:rStyle w:val="a4"/>
          <w:sz w:val="28"/>
          <w:szCs w:val="28"/>
        </w:rPr>
        <w:t>не здатні компенсувати низьку якість сировини</w:t>
      </w:r>
      <w:r w:rsidRPr="00C37F59">
        <w:rPr>
          <w:sz w:val="28"/>
          <w:szCs w:val="28"/>
        </w:rPr>
        <w:t>, грубе порушення правил промислової санітарії і технологічних режимів, оскільки не взаємодіють з шкідливими мікроорганізмами.</w:t>
      </w:r>
    </w:p>
    <w:p w14:paraId="49E153BB" w14:textId="64561BD3" w:rsidR="00C37F59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</w:rPr>
        <w:t>Варто зазначити, що універсального антиокислювача </w:t>
      </w:r>
      <w:r w:rsidRPr="00C37F59">
        <w:rPr>
          <w:rStyle w:val="a4"/>
          <w:sz w:val="28"/>
          <w:szCs w:val="28"/>
        </w:rPr>
        <w:t>не існує.</w:t>
      </w:r>
      <w:r w:rsidRPr="00C37F59">
        <w:rPr>
          <w:sz w:val="28"/>
          <w:szCs w:val="28"/>
        </w:rPr>
        <w:t> Ефективність застосування антиоксиданту залежить від властивостей конкретного продукту і самого антиоксиданту.</w:t>
      </w:r>
    </w:p>
    <w:p w14:paraId="540D6777" w14:textId="77777777" w:rsidR="002C7B73" w:rsidRPr="00C37F59" w:rsidRDefault="002C7B73" w:rsidP="0074142A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37F5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Види</w:t>
      </w:r>
      <w:proofErr w:type="spellEnd"/>
      <w:r w:rsidRPr="00C37F5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C37F59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антиоксидантів</w:t>
      </w:r>
      <w:proofErr w:type="spellEnd"/>
    </w:p>
    <w:p w14:paraId="21472875" w14:textId="56766743" w:rsidR="002C7B73" w:rsidRPr="00C37F59" w:rsidRDefault="002C7B73" w:rsidP="006578C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C37F59">
        <w:rPr>
          <w:sz w:val="28"/>
          <w:szCs w:val="28"/>
        </w:rPr>
        <w:t>Умовно поділяють антиокислювачі на два типи: натуральні або природні, а також синтетичні.</w:t>
      </w:r>
    </w:p>
    <w:p w14:paraId="540B8BF8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Hlk178779617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відносять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0588C7" w14:textId="77777777" w:rsidR="00C37F59" w:rsidRPr="00C37F59" w:rsidRDefault="00C37F59" w:rsidP="006578C4">
      <w:pPr>
        <w:numPr>
          <w:ilvl w:val="0"/>
          <w:numId w:val="20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ферментні</w:t>
      </w:r>
      <w:proofErr w:type="spellEnd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собою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ензими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місія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каталізаторами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15D1269" w14:textId="77777777" w:rsidR="00C37F59" w:rsidRPr="00C37F59" w:rsidRDefault="00C37F59" w:rsidP="006578C4">
      <w:pPr>
        <w:numPr>
          <w:ilvl w:val="0"/>
          <w:numId w:val="20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низькомолекулярні</w:t>
      </w:r>
      <w:proofErr w:type="spellEnd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сполуки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вітаміни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макро-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призводить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прискорення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передчасне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старіння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провокує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всілякі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A981100" w14:textId="77777777" w:rsidR="00C37F59" w:rsidRPr="00C37F59" w:rsidRDefault="00C37F59" w:rsidP="006578C4">
      <w:pPr>
        <w:numPr>
          <w:ilvl w:val="0"/>
          <w:numId w:val="20"/>
        </w:numPr>
        <w:shd w:val="clear" w:color="auto" w:fill="FFFFFF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гормони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End w:id="15"/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виробляються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залоз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секреції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D0F216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нічим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похідними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фенолів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відносяться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ефіри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галової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вітаміни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синтезовані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E3FB9A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антиокислювачів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захищає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жировмісні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прогіркання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оберігає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переробки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потемніння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уповільнює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ферментативне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вина, пива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безалкогольних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напоїв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збільшуються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3812F7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самоприскорювальний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Тому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антиоксидант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якомога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3C8DA1" w14:textId="1F28E4C0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багатокомпонентних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сумішей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натурального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походження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здатністю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уповільнювати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трави,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Одним з таких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 </w:t>
      </w:r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розмарин</w:t>
      </w:r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інгібітора</w:t>
      </w:r>
      <w:proofErr w:type="spellEnd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окислення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6F8E163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припустити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мучниці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розмарину,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звіробою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кори дуба,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гальмують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Антиокислювальна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особливостями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концентрацією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антиокислювальна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ефективністю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антиокислювачів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бутилгідроксианізол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бутілгідрокситолуолу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переверщує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токоферолів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EB587F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складнощі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Особливістю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те,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екстрактах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зберігаються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смак і запах,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позначатися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властивостях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готового продукту.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проблема, </w:t>
      </w:r>
      <w:proofErr w:type="gram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яку</w:t>
      </w:r>
      <w:proofErr w:type="gram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вказують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фахівці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AEEF8E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виробництві</w:t>
      </w:r>
      <w:proofErr w:type="spellEnd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печива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ВНЛ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бутильованийгідроксианізол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), ВНТ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бутильованийгідрокситолуол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пропілгалат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ТВН (1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третинний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бутилгідрохінон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заснована 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протидії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радикалів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підсилюють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автоокисления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6CE98E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Бутильованийгідроксианізол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(ВНЛ) 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жирах,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відносно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неефективний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жирах, добре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витримує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тіста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готового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випеченого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продукту.</w:t>
      </w:r>
    </w:p>
    <w:p w14:paraId="1848BC3D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Бутильованийгідрокситолуол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(ВНТ) —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розчиняється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дешевший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ВНЛ, але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аналогічний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йому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властивостями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6A26DC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Пропілгалат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стабільність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рослинним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маслам, але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чутливий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нагрівання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розкладається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приблизно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148 °С (температура центру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печива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випіканні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досягає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°С).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погано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619054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ТВН (1 (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третинний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бутилгідрохінон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антиоксидантом для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більшості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особливо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розчинний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EAA828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зазвичай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вводять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продукт,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додаючи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Найкращим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вони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початковому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виробник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жирових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кінцевій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тіста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зазвичай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рівномірного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того ж жир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міг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підданий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41BE80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класифікують</w:t>
      </w:r>
      <w:proofErr w:type="spellEnd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добавки</w:t>
      </w:r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тому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контролюється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3628A3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придатності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продукту 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покладатися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правильна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жирами 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використовуйте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резервуари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зберігайте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занадто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перемішуйте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якомога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швидше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 з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пошкоджених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коробок, де жир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просочився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картон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C1E409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Лауринові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кокосова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пальмова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широко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начинок 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виробництві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мучнистих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кондитерських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виробах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окислювального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псування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, і тому вони </w:t>
      </w:r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proofErr w:type="spellStart"/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потребують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гідролітичного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прогоркання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55F98D" w14:textId="77777777" w:rsidR="00C37F59" w:rsidRPr="00C37F59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сахароза</w:t>
      </w:r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печиві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слабкий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антиоксидант.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цукор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маскує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смак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прогірклості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то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крекери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зовсім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цукру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печива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A9EE29" w14:textId="268C4800" w:rsidR="002C7B73" w:rsidRDefault="00C37F59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практичного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антиоксидантних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добавок з метою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збагачення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борошняної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кондитерської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повсякденного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попиту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дозволять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істотно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розширити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антиоксидантів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харчових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технологіях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підвищити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продукції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конкурентоспроможну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продукцію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споживчими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властивостями</w:t>
      </w:r>
      <w:proofErr w:type="spellEnd"/>
      <w:r w:rsidRPr="00C37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B2EC1B" w14:textId="77777777" w:rsidR="006578C4" w:rsidRPr="00C37F59" w:rsidRDefault="006578C4" w:rsidP="006578C4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51C38" w14:textId="6118CC48" w:rsidR="00D97ABF" w:rsidRDefault="00D97ABF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pacing w:val="-2"/>
          <w:sz w:val="28"/>
          <w:szCs w:val="28"/>
        </w:rPr>
      </w:pPr>
      <w:r w:rsidRPr="00C37F59">
        <w:rPr>
          <w:sz w:val="28"/>
          <w:szCs w:val="28"/>
          <w:lang w:val="uk-UA"/>
        </w:rPr>
        <w:t xml:space="preserve">3.3 </w:t>
      </w:r>
      <w:r w:rsidRPr="00C37F59">
        <w:rPr>
          <w:sz w:val="28"/>
          <w:szCs w:val="28"/>
        </w:rPr>
        <w:t>Удосконалення</w:t>
      </w:r>
      <w:r w:rsidRPr="00C37F59">
        <w:rPr>
          <w:spacing w:val="-6"/>
          <w:sz w:val="28"/>
          <w:szCs w:val="28"/>
        </w:rPr>
        <w:t xml:space="preserve"> </w:t>
      </w:r>
      <w:r w:rsidRPr="00C37F59">
        <w:rPr>
          <w:sz w:val="28"/>
          <w:szCs w:val="28"/>
        </w:rPr>
        <w:t>технологічного</w:t>
      </w:r>
      <w:r w:rsidRPr="00C37F59">
        <w:rPr>
          <w:spacing w:val="-6"/>
          <w:sz w:val="28"/>
          <w:szCs w:val="28"/>
        </w:rPr>
        <w:t xml:space="preserve"> </w:t>
      </w:r>
      <w:r w:rsidRPr="00C37F59">
        <w:rPr>
          <w:sz w:val="28"/>
          <w:szCs w:val="28"/>
        </w:rPr>
        <w:t>процесу</w:t>
      </w:r>
      <w:r w:rsidRPr="00C37F59">
        <w:rPr>
          <w:spacing w:val="-5"/>
          <w:sz w:val="28"/>
          <w:szCs w:val="28"/>
        </w:rPr>
        <w:t xml:space="preserve"> </w:t>
      </w:r>
      <w:r w:rsidRPr="00C37F59">
        <w:rPr>
          <w:sz w:val="28"/>
          <w:szCs w:val="28"/>
        </w:rPr>
        <w:t>виробництва</w:t>
      </w:r>
      <w:r w:rsidRPr="00C37F59">
        <w:rPr>
          <w:spacing w:val="-7"/>
          <w:sz w:val="28"/>
          <w:szCs w:val="28"/>
        </w:rPr>
        <w:t xml:space="preserve"> </w:t>
      </w:r>
      <w:r w:rsidRPr="00C37F59">
        <w:rPr>
          <w:sz w:val="28"/>
          <w:szCs w:val="28"/>
        </w:rPr>
        <w:t>біологічно</w:t>
      </w:r>
      <w:r w:rsidRPr="00C37F59">
        <w:rPr>
          <w:spacing w:val="-5"/>
          <w:sz w:val="28"/>
          <w:szCs w:val="28"/>
        </w:rPr>
        <w:t xml:space="preserve"> </w:t>
      </w:r>
      <w:r w:rsidRPr="00C37F59">
        <w:rPr>
          <w:sz w:val="28"/>
          <w:szCs w:val="28"/>
        </w:rPr>
        <w:t>активних</w:t>
      </w:r>
      <w:r w:rsidRPr="00C37F59">
        <w:rPr>
          <w:spacing w:val="-1"/>
          <w:sz w:val="28"/>
          <w:szCs w:val="28"/>
        </w:rPr>
        <w:t xml:space="preserve"> </w:t>
      </w:r>
      <w:r w:rsidRPr="00C37F59">
        <w:rPr>
          <w:spacing w:val="-2"/>
          <w:sz w:val="28"/>
          <w:szCs w:val="28"/>
        </w:rPr>
        <w:t>речовин.</w:t>
      </w:r>
    </w:p>
    <w:p w14:paraId="0F61C565" w14:textId="77777777" w:rsidR="006578C4" w:rsidRPr="00C37F59" w:rsidRDefault="006578C4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  <w:lang w:val="uk-UA"/>
        </w:rPr>
      </w:pPr>
    </w:p>
    <w:p w14:paraId="02967682" w14:textId="0860126C" w:rsidR="00D97ABF" w:rsidRPr="00C37F59" w:rsidRDefault="00C37F59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37F59">
        <w:rPr>
          <w:sz w:val="28"/>
          <w:szCs w:val="28"/>
        </w:rPr>
        <w:t>Хімічна і фармацевтична промисловість нині є найбільшими провідними галузями світової та вітчизняної індустрії, які швидко впроваджують у своє виробництво сучасні досягнення науково-технічного прогресу. Увага промисловості зосереджена на реалізації свого головного завдання - забезпечення людства потенційно незамінними потребами, розширення сировинної бази продуктів органічного синтезу. Зростаючий інтерес до продукції з натуральних сировинних джерел і їх використання залишається і стає все більш актуальним для підприємств і організацій, які</w:t>
      </w:r>
      <w:r w:rsidR="0074142A">
        <w:rPr>
          <w:sz w:val="28"/>
          <w:szCs w:val="28"/>
          <w:lang w:val="uk-UA"/>
        </w:rPr>
        <w:t xml:space="preserve"> </w:t>
      </w:r>
      <w:r w:rsidRPr="00C37F59">
        <w:rPr>
          <w:sz w:val="28"/>
          <w:szCs w:val="28"/>
        </w:rPr>
        <w:t xml:space="preserve">займаються процесами екстрагування з рослинної сировини (РС). Всі процеси, пов'язані з екстрагуванням, є досить складними, потребують проведення теоретичних і експериментальних досліджень при одержанні екстрактивних речовин (ЕР). На основі перспективних винаходів, присвячених РС, як джерела багатьох </w:t>
      </w:r>
      <w:r w:rsidRPr="00C37F59">
        <w:rPr>
          <w:sz w:val="28"/>
          <w:szCs w:val="28"/>
        </w:rPr>
        <w:lastRenderedPageBreak/>
        <w:t>природних біологічно активних речовин (БАР) розробляються і постійно вдосконалюються найрізноманітніші технологічні процеси з метою визначення фізико-хімічних та кінетичних констант для максимального вилучення достатньої кількості ЕР. Актуальним залишається питання оптимізації процесів отримання БАР з РС. Продуманий висококваліфікований виробничий процес, де добре вивчені і упорядковані оптимальні умови його проведення, забезпечує високу якість одержаних фітопрепаратів з доведеною ефективністю та безпечністю до застосування. Тому вдосконалення інноваційних технологій у виробництві нових препаратів рослинного походження (ПРП) є важливою та актуальною задачею, що дає можливість дослідникам відкривати новітні якості складових рослин, розробляти можливі способи їх очищення від баластних речовин</w:t>
      </w:r>
    </w:p>
    <w:p w14:paraId="04C4A781" w14:textId="77777777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 </w:t>
      </w:r>
    </w:p>
    <w:p w14:paraId="42B21B60" w14:textId="77777777" w:rsidR="005D7AF1" w:rsidRPr="00C37F59" w:rsidRDefault="005D7AF1" w:rsidP="006578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7F59">
        <w:rPr>
          <w:sz w:val="28"/>
          <w:szCs w:val="28"/>
        </w:rPr>
        <w:t> </w:t>
      </w:r>
    </w:p>
    <w:p w14:paraId="07173853" w14:textId="77777777" w:rsidR="00774E53" w:rsidRPr="00774E53" w:rsidRDefault="00774E53" w:rsidP="00657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</w:pPr>
    </w:p>
    <w:p w14:paraId="42E35BDA" w14:textId="77777777" w:rsidR="00774E53" w:rsidRPr="00C37F59" w:rsidRDefault="00774E53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AFF7C65" w14:textId="77777777" w:rsidR="00774E53" w:rsidRPr="00C37F59" w:rsidRDefault="00774E53" w:rsidP="006578C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18D60F2" w14:textId="77777777" w:rsidR="00D26517" w:rsidRPr="00C37F59" w:rsidRDefault="00D26517" w:rsidP="006578C4">
      <w:pPr>
        <w:pStyle w:val="a3"/>
        <w:spacing w:before="0" w:beforeAutospacing="0" w:after="0" w:afterAutospacing="0"/>
        <w:ind w:firstLine="113"/>
        <w:contextualSpacing/>
        <w:jc w:val="both"/>
        <w:rPr>
          <w:sz w:val="28"/>
          <w:szCs w:val="28"/>
        </w:rPr>
      </w:pPr>
    </w:p>
    <w:p w14:paraId="1C567FB5" w14:textId="572719F7" w:rsidR="0094324B" w:rsidRPr="00C37F59" w:rsidRDefault="0094324B" w:rsidP="00657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324B" w:rsidRPr="00C37F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ra">
    <w:charset w:val="CC"/>
    <w:family w:val="auto"/>
    <w:pitch w:val="variable"/>
    <w:sig w:usb0="A00002F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27A"/>
    <w:multiLevelType w:val="multilevel"/>
    <w:tmpl w:val="4704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A3D11"/>
    <w:multiLevelType w:val="multilevel"/>
    <w:tmpl w:val="CF64E2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D85C7B"/>
    <w:multiLevelType w:val="hybridMultilevel"/>
    <w:tmpl w:val="813A11EA"/>
    <w:lvl w:ilvl="0" w:tplc="3358407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6B37C0"/>
    <w:multiLevelType w:val="multilevel"/>
    <w:tmpl w:val="211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C6FA1"/>
    <w:multiLevelType w:val="hybridMultilevel"/>
    <w:tmpl w:val="80C48148"/>
    <w:lvl w:ilvl="0" w:tplc="7FDA4954">
      <w:start w:val="1"/>
      <w:numFmt w:val="bullet"/>
      <w:lvlText w:val="-"/>
      <w:lvlJc w:val="left"/>
      <w:pPr>
        <w:ind w:left="720" w:hanging="360"/>
      </w:pPr>
      <w:rPr>
        <w:rFonts w:ascii="Lora" w:eastAsia="Times New Roman" w:hAnsi="Lor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679E5"/>
    <w:multiLevelType w:val="multilevel"/>
    <w:tmpl w:val="3F9490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9182BAA"/>
    <w:multiLevelType w:val="multilevel"/>
    <w:tmpl w:val="ABC2D6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08805A6"/>
    <w:multiLevelType w:val="multilevel"/>
    <w:tmpl w:val="E0F23D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88C1BF4"/>
    <w:multiLevelType w:val="multilevel"/>
    <w:tmpl w:val="47B6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13322E"/>
    <w:multiLevelType w:val="multilevel"/>
    <w:tmpl w:val="85580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6CC445E"/>
    <w:multiLevelType w:val="multilevel"/>
    <w:tmpl w:val="3C9461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C0B0943"/>
    <w:multiLevelType w:val="multilevel"/>
    <w:tmpl w:val="1338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E22C56"/>
    <w:multiLevelType w:val="multilevel"/>
    <w:tmpl w:val="5A18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B6917"/>
    <w:multiLevelType w:val="multilevel"/>
    <w:tmpl w:val="A8C6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73DB3"/>
    <w:multiLevelType w:val="multilevel"/>
    <w:tmpl w:val="6224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60CEC"/>
    <w:multiLevelType w:val="multilevel"/>
    <w:tmpl w:val="B4E089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F1A3BDF"/>
    <w:multiLevelType w:val="multilevel"/>
    <w:tmpl w:val="3134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531D43"/>
    <w:multiLevelType w:val="multilevel"/>
    <w:tmpl w:val="A4B40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4A56B91"/>
    <w:multiLevelType w:val="multilevel"/>
    <w:tmpl w:val="AB82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2845A9"/>
    <w:multiLevelType w:val="multilevel"/>
    <w:tmpl w:val="4F8C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DA18B7"/>
    <w:multiLevelType w:val="multilevel"/>
    <w:tmpl w:val="9096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18"/>
  </w:num>
  <w:num w:numId="4">
    <w:abstractNumId w:val="14"/>
  </w:num>
  <w:num w:numId="5">
    <w:abstractNumId w:val="12"/>
  </w:num>
  <w:num w:numId="6">
    <w:abstractNumId w:val="11"/>
  </w:num>
  <w:num w:numId="7">
    <w:abstractNumId w:val="3"/>
  </w:num>
  <w:num w:numId="8">
    <w:abstractNumId w:val="20"/>
  </w:num>
  <w:num w:numId="9">
    <w:abstractNumId w:val="0"/>
  </w:num>
  <w:num w:numId="10">
    <w:abstractNumId w:val="19"/>
  </w:num>
  <w:num w:numId="11">
    <w:abstractNumId w:val="17"/>
  </w:num>
  <w:num w:numId="12">
    <w:abstractNumId w:val="9"/>
  </w:num>
  <w:num w:numId="13">
    <w:abstractNumId w:val="1"/>
  </w:num>
  <w:num w:numId="14">
    <w:abstractNumId w:val="6"/>
  </w:num>
  <w:num w:numId="15">
    <w:abstractNumId w:val="15"/>
  </w:num>
  <w:num w:numId="16">
    <w:abstractNumId w:val="5"/>
  </w:num>
  <w:num w:numId="17">
    <w:abstractNumId w:val="7"/>
  </w:num>
  <w:num w:numId="18">
    <w:abstractNumId w:val="8"/>
  </w:num>
  <w:num w:numId="19">
    <w:abstractNumId w:val="4"/>
  </w:num>
  <w:num w:numId="20">
    <w:abstractNumId w:val="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9F"/>
    <w:rsid w:val="000E4A2C"/>
    <w:rsid w:val="00243D31"/>
    <w:rsid w:val="002C7B73"/>
    <w:rsid w:val="003A4613"/>
    <w:rsid w:val="005B1A72"/>
    <w:rsid w:val="005D7AF1"/>
    <w:rsid w:val="00634C9F"/>
    <w:rsid w:val="006578C4"/>
    <w:rsid w:val="0074142A"/>
    <w:rsid w:val="00774E53"/>
    <w:rsid w:val="0094324B"/>
    <w:rsid w:val="00C37F59"/>
    <w:rsid w:val="00D26517"/>
    <w:rsid w:val="00D9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00D4C"/>
  <w15:chartTrackingRefBased/>
  <w15:docId w15:val="{51B906CE-63F7-404C-BBCC-70D4A1E6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3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2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A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,Знак Знак4, Знак Знак4"/>
    <w:basedOn w:val="a"/>
    <w:uiPriority w:val="99"/>
    <w:rsid w:val="0094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10">
    <w:name w:val="Заголовок 1 Знак"/>
    <w:basedOn w:val="a0"/>
    <w:link w:val="1"/>
    <w:uiPriority w:val="9"/>
    <w:rsid w:val="0094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4324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432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op">
    <w:name w:val="top"/>
    <w:basedOn w:val="a"/>
    <w:rsid w:val="005D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D7AF1"/>
    <w:rPr>
      <w:color w:val="0000FF"/>
      <w:u w:val="single"/>
    </w:rPr>
  </w:style>
  <w:style w:type="paragraph" w:customStyle="1" w:styleId="paragraph-with-dropcap">
    <w:name w:val="paragraph-with-dropcap"/>
    <w:basedOn w:val="a"/>
    <w:rsid w:val="005D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D7AF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97A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23</Pages>
  <Words>8135</Words>
  <Characters>46375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2024-10-02T07:59:00Z</dcterms:created>
  <dcterms:modified xsi:type="dcterms:W3CDTF">2024-10-02T13:44:00Z</dcterms:modified>
</cp:coreProperties>
</file>