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AED941" w14:textId="77777777" w:rsidR="00427ABD" w:rsidRPr="00E23C21" w:rsidRDefault="00427ABD" w:rsidP="00427ABD">
      <w:pPr>
        <w:spacing w:after="0" w:line="360" w:lineRule="auto"/>
        <w:rPr>
          <w:rFonts w:ascii="Times New Roman" w:hAnsi="Times New Roman" w:cs="Times New Roman"/>
          <w:b/>
          <w:bCs/>
          <w:i/>
          <w:iCs/>
          <w:sz w:val="28"/>
          <w:szCs w:val="28"/>
          <w:lang w:val="uk-UA"/>
        </w:rPr>
      </w:pPr>
      <w:r w:rsidRPr="00E23C21">
        <w:rPr>
          <w:rFonts w:ascii="Times New Roman" w:hAnsi="Times New Roman" w:cs="Times New Roman"/>
          <w:sz w:val="28"/>
          <w:szCs w:val="28"/>
          <w:lang w:val="uk-UA"/>
        </w:rPr>
        <w:t>УДК 159.9:616.89-008.441.13-053.2(477)</w:t>
      </w:r>
    </w:p>
    <w:p w14:paraId="33E75B85" w14:textId="77777777" w:rsidR="00427ABD" w:rsidRDefault="00427ABD" w:rsidP="00427ABD">
      <w:pPr>
        <w:spacing w:after="0" w:line="360" w:lineRule="auto"/>
        <w:rPr>
          <w:rFonts w:ascii="Times New Roman" w:hAnsi="Times New Roman" w:cs="Times New Roman"/>
          <w:b/>
          <w:bCs/>
          <w:i/>
          <w:iCs/>
          <w:sz w:val="28"/>
          <w:szCs w:val="28"/>
          <w:lang w:val="en-US"/>
        </w:rPr>
      </w:pPr>
    </w:p>
    <w:p w14:paraId="127DF356" w14:textId="7D47507A" w:rsidR="00E735E2" w:rsidRPr="00E23C21" w:rsidRDefault="00E735E2" w:rsidP="00E735E2">
      <w:pPr>
        <w:spacing w:after="0" w:line="240" w:lineRule="auto"/>
        <w:jc w:val="right"/>
        <w:rPr>
          <w:rFonts w:ascii="Times New Roman" w:hAnsi="Times New Roman" w:cs="Times New Roman"/>
          <w:b/>
          <w:bCs/>
          <w:i/>
          <w:iCs/>
          <w:sz w:val="28"/>
          <w:szCs w:val="28"/>
          <w:lang w:val="uk-UA"/>
        </w:rPr>
      </w:pPr>
      <w:r w:rsidRPr="00E23C21">
        <w:rPr>
          <w:rFonts w:ascii="Times New Roman" w:hAnsi="Times New Roman" w:cs="Times New Roman"/>
          <w:b/>
          <w:bCs/>
          <w:i/>
          <w:iCs/>
          <w:sz w:val="28"/>
          <w:szCs w:val="28"/>
          <w:lang w:val="uk-UA"/>
        </w:rPr>
        <w:t>Самара Євгенія Вікторівна,</w:t>
      </w:r>
    </w:p>
    <w:p w14:paraId="04ECF420" w14:textId="77777777" w:rsidR="00E735E2" w:rsidRPr="00E23C21" w:rsidRDefault="00E735E2" w:rsidP="00E735E2">
      <w:pPr>
        <w:tabs>
          <w:tab w:val="left" w:pos="993"/>
          <w:tab w:val="left" w:pos="1134"/>
        </w:tabs>
        <w:spacing w:after="0" w:line="240" w:lineRule="auto"/>
        <w:ind w:firstLine="720"/>
        <w:jc w:val="right"/>
        <w:rPr>
          <w:rFonts w:ascii="Times New Roman" w:hAnsi="Times New Roman" w:cs="Times New Roman"/>
          <w:i/>
          <w:iCs/>
          <w:sz w:val="28"/>
          <w:szCs w:val="28"/>
          <w:lang w:val="uk-UA"/>
        </w:rPr>
      </w:pPr>
      <w:r w:rsidRPr="00E23C21">
        <w:rPr>
          <w:rFonts w:ascii="Times New Roman" w:hAnsi="Times New Roman" w:cs="Times New Roman"/>
          <w:i/>
          <w:iCs/>
          <w:sz w:val="28"/>
          <w:szCs w:val="28"/>
          <w:lang w:val="uk-UA"/>
        </w:rPr>
        <w:t>директор МЦ «</w:t>
      </w:r>
      <w:proofErr w:type="spellStart"/>
      <w:r w:rsidRPr="00E23C21">
        <w:rPr>
          <w:rFonts w:ascii="Times New Roman" w:hAnsi="Times New Roman" w:cs="Times New Roman"/>
          <w:i/>
          <w:iCs/>
          <w:sz w:val="28"/>
          <w:szCs w:val="28"/>
          <w:lang w:val="uk-UA"/>
        </w:rPr>
        <w:t>Samara-Med</w:t>
      </w:r>
      <w:proofErr w:type="spellEnd"/>
      <w:r w:rsidRPr="00E23C21">
        <w:rPr>
          <w:rFonts w:ascii="Times New Roman" w:hAnsi="Times New Roman" w:cs="Times New Roman"/>
          <w:i/>
          <w:iCs/>
          <w:sz w:val="28"/>
          <w:szCs w:val="28"/>
          <w:lang w:val="uk-UA"/>
        </w:rPr>
        <w:t>», м. Одеса,</w:t>
      </w:r>
    </w:p>
    <w:p w14:paraId="115E26DA" w14:textId="77777777" w:rsidR="00E735E2" w:rsidRPr="00E23C21" w:rsidRDefault="00E735E2" w:rsidP="00E735E2">
      <w:pPr>
        <w:tabs>
          <w:tab w:val="left" w:pos="993"/>
          <w:tab w:val="left" w:pos="1134"/>
        </w:tabs>
        <w:spacing w:after="0" w:line="240" w:lineRule="auto"/>
        <w:ind w:firstLine="720"/>
        <w:jc w:val="right"/>
        <w:rPr>
          <w:rFonts w:ascii="Times New Roman" w:hAnsi="Times New Roman" w:cs="Times New Roman"/>
          <w:i/>
          <w:iCs/>
          <w:sz w:val="28"/>
          <w:szCs w:val="28"/>
          <w:lang w:val="uk-UA"/>
        </w:rPr>
      </w:pPr>
      <w:r w:rsidRPr="00E23C21">
        <w:rPr>
          <w:rFonts w:ascii="Times New Roman" w:hAnsi="Times New Roman" w:cs="Times New Roman"/>
          <w:i/>
          <w:iCs/>
          <w:sz w:val="28"/>
          <w:szCs w:val="28"/>
          <w:lang w:val="uk-UA"/>
        </w:rPr>
        <w:t>лікар невролог/нарколог, магістр психології,</w:t>
      </w:r>
    </w:p>
    <w:p w14:paraId="640527A6" w14:textId="77777777" w:rsidR="00E735E2" w:rsidRPr="00E23C21" w:rsidRDefault="00E735E2" w:rsidP="00E735E2">
      <w:pPr>
        <w:tabs>
          <w:tab w:val="left" w:pos="993"/>
          <w:tab w:val="left" w:pos="1134"/>
        </w:tabs>
        <w:spacing w:after="0" w:line="240" w:lineRule="auto"/>
        <w:ind w:firstLine="720"/>
        <w:jc w:val="right"/>
        <w:rPr>
          <w:rFonts w:ascii="Times New Roman" w:hAnsi="Times New Roman" w:cs="Times New Roman"/>
          <w:i/>
          <w:iCs/>
          <w:sz w:val="28"/>
          <w:szCs w:val="28"/>
          <w:lang w:val="uk-UA"/>
        </w:rPr>
      </w:pPr>
      <w:r w:rsidRPr="00E23C21">
        <w:rPr>
          <w:rFonts w:ascii="Times New Roman" w:hAnsi="Times New Roman" w:cs="Times New Roman"/>
          <w:i/>
          <w:iCs/>
          <w:sz w:val="28"/>
          <w:szCs w:val="28"/>
          <w:lang w:val="uk-UA"/>
        </w:rPr>
        <w:t>магістр з Публічного управління та адміністрування</w:t>
      </w:r>
    </w:p>
    <w:p w14:paraId="34CEFCD2" w14:textId="77777777" w:rsidR="00E735E2" w:rsidRPr="00E23C21" w:rsidRDefault="00E735E2" w:rsidP="00E735E2">
      <w:pPr>
        <w:tabs>
          <w:tab w:val="left" w:pos="993"/>
          <w:tab w:val="left" w:pos="1134"/>
        </w:tabs>
        <w:spacing w:after="0" w:line="360" w:lineRule="auto"/>
        <w:ind w:firstLine="720"/>
        <w:jc w:val="both"/>
        <w:rPr>
          <w:rFonts w:ascii="Times New Roman" w:hAnsi="Times New Roman" w:cs="Times New Roman"/>
          <w:sz w:val="28"/>
          <w:szCs w:val="28"/>
          <w:lang w:val="uk-UA"/>
        </w:rPr>
      </w:pPr>
    </w:p>
    <w:p w14:paraId="03C5E540" w14:textId="77777777" w:rsidR="00E735E2" w:rsidRPr="00E23C21" w:rsidRDefault="00E735E2" w:rsidP="00E735E2">
      <w:pPr>
        <w:tabs>
          <w:tab w:val="left" w:pos="993"/>
          <w:tab w:val="left" w:pos="1134"/>
        </w:tabs>
        <w:spacing w:after="0" w:line="360" w:lineRule="auto"/>
        <w:ind w:firstLine="720"/>
        <w:jc w:val="both"/>
        <w:rPr>
          <w:rFonts w:ascii="Times New Roman" w:hAnsi="Times New Roman" w:cs="Times New Roman"/>
          <w:b/>
          <w:bCs/>
          <w:sz w:val="28"/>
          <w:szCs w:val="28"/>
          <w:lang w:val="uk-UA"/>
        </w:rPr>
      </w:pPr>
      <w:r w:rsidRPr="00E23C21">
        <w:rPr>
          <w:rFonts w:ascii="Times New Roman" w:hAnsi="Times New Roman" w:cs="Times New Roman"/>
          <w:b/>
          <w:bCs/>
          <w:color w:val="000000"/>
          <w:sz w:val="28"/>
          <w:szCs w:val="28"/>
          <w:lang w:val="uk-UA"/>
        </w:rPr>
        <w:t>ДИТЯЧИЙ АЛКОГОЛІЗМ В УКРАЇНІ – МОВЧАЗНА КРИЗА</w:t>
      </w:r>
    </w:p>
    <w:p w14:paraId="238BAAD3"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В Україні дитячий алкоголізм є однією з найбільш гострих соціальних і медичних проблем, що вже набрала масштабів мовчазної кризи, впливаючи на здоров’я, поведінку і соціальну адаптацію підлітків.</w:t>
      </w:r>
    </w:p>
    <w:p w14:paraId="402513D4"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Вік першої проби алкоголю в Україні залишається одним із найнижчих у Європі. Згідно з останніми дослідженнями (наприклад, ESPAD), абсолютна більшість (близько 86%) українських підлітків у віці 15-16 років вже мають досвід вживання алкоголю, а кожен п’ятий робить це щотижня, навіть у віці 10-14 років, що свідчить про високий рівень поширення алкогольної залежності серед дітей </w:t>
      </w:r>
      <w:r w:rsidRPr="00520769">
        <w:rPr>
          <w:rFonts w:ascii="Times New Roman" w:eastAsia="Times New Roman" w:hAnsi="Times New Roman" w:cs="Times New Roman"/>
          <w:sz w:val="28"/>
          <w:szCs w:val="28"/>
          <w:lang w:val="uk-UA" w:eastAsia="en-US"/>
        </w:rPr>
        <w:t>[1; 2].</w:t>
      </w:r>
    </w:p>
    <w:p w14:paraId="6976882D"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Ці шокуючі цифри безпосередньо посилюються глибоко вкоріненою соціокультурною толерантністю, де вживання алкоголю на сімейних святах не просто толерується, а активно нормалізується для дітей.</w:t>
      </w:r>
    </w:p>
    <w:p w14:paraId="0353103A"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Механізм цієї нормалізації:</w:t>
      </w:r>
    </w:p>
    <w:p w14:paraId="24A22770" w14:textId="77777777" w:rsidR="00520769" w:rsidRPr="00520769" w:rsidRDefault="00520769" w:rsidP="00520769">
      <w:pPr>
        <w:numPr>
          <w:ilvl w:val="0"/>
          <w:numId w:val="1"/>
        </w:numPr>
        <w:tabs>
          <w:tab w:val="left" w:pos="993"/>
          <w:tab w:val="left" w:pos="1134"/>
        </w:tabs>
        <w:spacing w:after="0" w:line="360" w:lineRule="auto"/>
        <w:ind w:firstLine="720"/>
        <w:contextualSpacing/>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Ілюзія «контрольованого» знайомства. Батьки керуються хибною логікою «краще нехай спробує вдома під наглядом, ніж у </w:t>
      </w:r>
      <w:proofErr w:type="spellStart"/>
      <w:r w:rsidRPr="00520769">
        <w:rPr>
          <w:rFonts w:ascii="Times New Roman" w:eastAsia="Calibri" w:hAnsi="Times New Roman" w:cs="Times New Roman"/>
          <w:sz w:val="28"/>
          <w:szCs w:val="28"/>
          <w:lang w:val="uk-UA" w:eastAsia="en-US"/>
        </w:rPr>
        <w:t>підворотні</w:t>
      </w:r>
      <w:proofErr w:type="spellEnd"/>
      <w:r w:rsidRPr="00520769">
        <w:rPr>
          <w:rFonts w:ascii="Times New Roman" w:eastAsia="Calibri" w:hAnsi="Times New Roman" w:cs="Times New Roman"/>
          <w:sz w:val="28"/>
          <w:szCs w:val="28"/>
          <w:lang w:val="uk-UA" w:eastAsia="en-US"/>
        </w:rPr>
        <w:t>». На практиці це виглядає як ритуальне «цокання» шампанським на Новий рік, «крапелька» вина на дні народження або «ковток» пива на пікніку.</w:t>
      </w:r>
    </w:p>
    <w:p w14:paraId="7BCFA72A" w14:textId="77777777" w:rsidR="00520769" w:rsidRPr="00520769" w:rsidRDefault="00520769" w:rsidP="00520769">
      <w:pPr>
        <w:numPr>
          <w:ilvl w:val="0"/>
          <w:numId w:val="1"/>
        </w:numPr>
        <w:tabs>
          <w:tab w:val="left" w:pos="993"/>
          <w:tab w:val="left" w:pos="1134"/>
        </w:tabs>
        <w:spacing w:after="0" w:line="360" w:lineRule="auto"/>
        <w:ind w:firstLine="720"/>
        <w:contextualSpacing/>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Зняття психологічного бар’єра. Цей акт не навчає «культурі пиття». Він знімає з алкоголю статус </w:t>
      </w:r>
      <w:proofErr w:type="spellStart"/>
      <w:r w:rsidRPr="00520769">
        <w:rPr>
          <w:rFonts w:ascii="Times New Roman" w:eastAsia="Calibri" w:hAnsi="Times New Roman" w:cs="Times New Roman"/>
          <w:sz w:val="28"/>
          <w:szCs w:val="28"/>
          <w:lang w:val="uk-UA" w:eastAsia="en-US"/>
        </w:rPr>
        <w:t>табуйованої</w:t>
      </w:r>
      <w:proofErr w:type="spellEnd"/>
      <w:r w:rsidRPr="00520769">
        <w:rPr>
          <w:rFonts w:ascii="Times New Roman" w:eastAsia="Calibri" w:hAnsi="Times New Roman" w:cs="Times New Roman"/>
          <w:sz w:val="28"/>
          <w:szCs w:val="28"/>
          <w:lang w:val="uk-UA" w:eastAsia="en-US"/>
        </w:rPr>
        <w:t xml:space="preserve">, небезпечної речовини. Для дитини це стає сигналом: «алкоголь </w:t>
      </w:r>
      <w:bookmarkStart w:id="0" w:name="_Hlk219901608"/>
      <w:r w:rsidRPr="00520769">
        <w:rPr>
          <w:rFonts w:ascii="Times New Roman" w:eastAsia="Calibri" w:hAnsi="Times New Roman" w:cs="Times New Roman"/>
          <w:sz w:val="28"/>
          <w:szCs w:val="28"/>
          <w:lang w:val="uk-UA" w:eastAsia="en-US"/>
        </w:rPr>
        <w:t>–</w:t>
      </w:r>
      <w:bookmarkEnd w:id="0"/>
      <w:r w:rsidRPr="00520769">
        <w:rPr>
          <w:rFonts w:ascii="Times New Roman" w:eastAsia="Calibri" w:hAnsi="Times New Roman" w:cs="Times New Roman"/>
          <w:sz w:val="28"/>
          <w:szCs w:val="28"/>
          <w:lang w:val="uk-UA" w:eastAsia="en-US"/>
        </w:rPr>
        <w:t xml:space="preserve"> це нормально», «алкоголь – це атрибут свята», «алкоголь – це частина дорослого життя».</w:t>
      </w:r>
    </w:p>
    <w:p w14:paraId="684CDEEE" w14:textId="77777777" w:rsidR="00520769" w:rsidRPr="00520769" w:rsidRDefault="00520769" w:rsidP="00520769">
      <w:pPr>
        <w:numPr>
          <w:ilvl w:val="0"/>
          <w:numId w:val="1"/>
        </w:numPr>
        <w:tabs>
          <w:tab w:val="left" w:pos="993"/>
          <w:tab w:val="left" w:pos="1134"/>
        </w:tabs>
        <w:spacing w:after="0" w:line="360" w:lineRule="auto"/>
        <w:ind w:firstLine="720"/>
        <w:contextualSpacing/>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Моделювання поведінки. Дитина засвоює, що алкоголь є обов’язковим компонентом соціалізації, релаксації та святкування. </w:t>
      </w:r>
      <w:r w:rsidRPr="00520769">
        <w:rPr>
          <w:rFonts w:ascii="Times New Roman" w:eastAsia="Calibri" w:hAnsi="Times New Roman" w:cs="Times New Roman"/>
          <w:sz w:val="28"/>
          <w:szCs w:val="28"/>
          <w:lang w:val="uk-UA" w:eastAsia="en-US"/>
        </w:rPr>
        <w:lastRenderedPageBreak/>
        <w:t>Психологічно алкоголь переміщується з категорії «психоактивна речовина/отрута» в категорію «харчовий продукт/традиція».</w:t>
      </w:r>
    </w:p>
    <w:p w14:paraId="68114738" w14:textId="77777777" w:rsidR="00520769" w:rsidRPr="00520769" w:rsidRDefault="00520769" w:rsidP="00520769">
      <w:pPr>
        <w:numPr>
          <w:ilvl w:val="0"/>
          <w:numId w:val="1"/>
        </w:numPr>
        <w:tabs>
          <w:tab w:val="left" w:pos="993"/>
          <w:tab w:val="left" w:pos="1134"/>
        </w:tabs>
        <w:spacing w:after="0" w:line="360" w:lineRule="auto"/>
        <w:ind w:firstLine="720"/>
        <w:contextualSpacing/>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Втрата авторитету заборони. Коли батьки, які самі дали дитині першу пробу, згодом намагаються заборонити їй вживати алкоголь з друзями, їхня позиція виглядає лицемірною та непереконливою.</w:t>
      </w:r>
    </w:p>
    <w:p w14:paraId="79E62BB9"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Сімейна толерантність не запобігає ранньому алкоголізму, а є його фундаментом. Вона створює ідеальні умови для раннього дебюту та закладає підґрунтя для швидкого розвитку залежності, оскільки психологічний опір речовині вже зламаний найближчим оточенням. Батьки часто замовчують або не розпізнають залежність у дитини через сором, страх осуду та психологічний захист (заперечення), звертаючись по допомогу вже на критичних стадіях.</w:t>
      </w:r>
    </w:p>
    <w:p w14:paraId="0E284621"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Дитячий алкоголізм розвивається в 3-4 рази швидше, ніж дорослий, та має значно </w:t>
      </w:r>
      <w:proofErr w:type="spellStart"/>
      <w:r w:rsidRPr="00520769">
        <w:rPr>
          <w:rFonts w:ascii="Times New Roman" w:eastAsia="Calibri" w:hAnsi="Times New Roman" w:cs="Times New Roman"/>
          <w:sz w:val="28"/>
          <w:szCs w:val="28"/>
          <w:lang w:val="uk-UA" w:eastAsia="en-US"/>
        </w:rPr>
        <w:t>руйнівніші</w:t>
      </w:r>
      <w:proofErr w:type="spellEnd"/>
      <w:r w:rsidRPr="00520769">
        <w:rPr>
          <w:rFonts w:ascii="Times New Roman" w:eastAsia="Calibri" w:hAnsi="Times New Roman" w:cs="Times New Roman"/>
          <w:sz w:val="28"/>
          <w:szCs w:val="28"/>
          <w:lang w:val="uk-UA" w:eastAsia="en-US"/>
        </w:rPr>
        <w:t xml:space="preserve"> наслідки. Токсичний вплив етанолу на незрілий мозок та організм призводить до незворотних когнітивних порушень та швидкої деградації особистості.</w:t>
      </w:r>
    </w:p>
    <w:p w14:paraId="3A172573"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Основні фактори, що сприяють дитячому алкоголізму в Україні, включають доступність алкоголю, недостатнє дотримання законів щодо продажу неповнолітнім, вплив сім’ї та соціального оточення, а також військові та соціально-економічні стреси.</w:t>
      </w:r>
    </w:p>
    <w:p w14:paraId="25046EDE"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Наслідки дитячого алкоголізму проявляються не лише у погіршенні фізичного та психічного здоров’я, а й у підвищеній ризикованій поведінці, конфліктах у сім’ї, порушенні навчання та соціальної інтеграції </w:t>
      </w:r>
      <w:r w:rsidRPr="00520769">
        <w:rPr>
          <w:rFonts w:ascii="Times New Roman" w:eastAsia="Times New Roman" w:hAnsi="Times New Roman" w:cs="Times New Roman"/>
          <w:sz w:val="28"/>
          <w:szCs w:val="28"/>
          <w:lang w:val="uk-UA" w:eastAsia="en-US"/>
        </w:rPr>
        <w:t>[3].</w:t>
      </w:r>
    </w:p>
    <w:p w14:paraId="361DF611"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 xml:space="preserve">Існує гостра необхідність у комплексних профілактичних та реабілітаційних програмах, що включають участь </w:t>
      </w:r>
      <w:proofErr w:type="spellStart"/>
      <w:r w:rsidRPr="00520769">
        <w:rPr>
          <w:rFonts w:ascii="Times New Roman" w:eastAsia="Calibri" w:hAnsi="Times New Roman" w:cs="Times New Roman"/>
          <w:sz w:val="28"/>
          <w:szCs w:val="28"/>
          <w:lang w:val="uk-UA" w:eastAsia="en-US"/>
        </w:rPr>
        <w:t>мультидисциплінарних</w:t>
      </w:r>
      <w:proofErr w:type="spellEnd"/>
      <w:r w:rsidRPr="00520769">
        <w:rPr>
          <w:rFonts w:ascii="Times New Roman" w:eastAsia="Calibri" w:hAnsi="Times New Roman" w:cs="Times New Roman"/>
          <w:sz w:val="28"/>
          <w:szCs w:val="28"/>
          <w:lang w:val="uk-UA" w:eastAsia="en-US"/>
        </w:rPr>
        <w:t xml:space="preserve"> команд, інформування суспільства, посилення контролю за </w:t>
      </w:r>
      <w:proofErr w:type="spellStart"/>
      <w:r w:rsidRPr="00520769">
        <w:rPr>
          <w:rFonts w:ascii="Times New Roman" w:eastAsia="Calibri" w:hAnsi="Times New Roman" w:cs="Times New Roman"/>
          <w:sz w:val="28"/>
          <w:szCs w:val="28"/>
          <w:lang w:val="uk-UA" w:eastAsia="en-US"/>
        </w:rPr>
        <w:t>продажем</w:t>
      </w:r>
      <w:proofErr w:type="spellEnd"/>
      <w:r w:rsidRPr="00520769">
        <w:rPr>
          <w:rFonts w:ascii="Times New Roman" w:eastAsia="Calibri" w:hAnsi="Times New Roman" w:cs="Times New Roman"/>
          <w:sz w:val="28"/>
          <w:szCs w:val="28"/>
          <w:lang w:val="uk-UA" w:eastAsia="en-US"/>
        </w:rPr>
        <w:t xml:space="preserve"> алкоголю неповнолітнім і підтримку сімей, що перебувають у зоні ризику.</w:t>
      </w:r>
    </w:p>
    <w:p w14:paraId="3675C597" w14:textId="77777777" w:rsidR="00520769"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t>Без системної уваги до проблеми дитячого алкоголізму Україна ризикує втратити покоління з порушеним здоров’ям та зниженим соціальним потенціалом, що необхідно визнати як на національному, так і міжнародному рівні.</w:t>
      </w:r>
    </w:p>
    <w:p w14:paraId="59F87D5F" w14:textId="2F7FE530" w:rsidR="00E735E2" w:rsidRPr="00520769" w:rsidRDefault="00520769" w:rsidP="00520769">
      <w:pPr>
        <w:tabs>
          <w:tab w:val="left" w:pos="993"/>
          <w:tab w:val="left" w:pos="1134"/>
        </w:tabs>
        <w:spacing w:after="0" w:line="360" w:lineRule="auto"/>
        <w:ind w:firstLine="720"/>
        <w:jc w:val="both"/>
        <w:rPr>
          <w:rFonts w:ascii="Times New Roman" w:eastAsia="Calibri" w:hAnsi="Times New Roman" w:cs="Times New Roman"/>
          <w:sz w:val="28"/>
          <w:szCs w:val="28"/>
          <w:lang w:val="uk-UA" w:eastAsia="en-US"/>
        </w:rPr>
      </w:pPr>
      <w:r w:rsidRPr="00520769">
        <w:rPr>
          <w:rFonts w:ascii="Times New Roman" w:eastAsia="Calibri" w:hAnsi="Times New Roman" w:cs="Times New Roman"/>
          <w:sz w:val="28"/>
          <w:szCs w:val="28"/>
          <w:lang w:val="uk-UA" w:eastAsia="en-US"/>
        </w:rPr>
        <w:lastRenderedPageBreak/>
        <w:t>Ці тези підкреслюють критичний стан дитини алкоголізації в Україні і потребу у невідкладних заходах для її подолання.</w:t>
      </w:r>
    </w:p>
    <w:p w14:paraId="5A9312A1" w14:textId="77777777" w:rsidR="00E735E2" w:rsidRPr="00E23C21" w:rsidRDefault="00E735E2" w:rsidP="00E735E2">
      <w:pPr>
        <w:tabs>
          <w:tab w:val="left" w:pos="993"/>
          <w:tab w:val="left" w:pos="1134"/>
        </w:tabs>
        <w:spacing w:after="0" w:line="360" w:lineRule="auto"/>
        <w:ind w:firstLine="720"/>
        <w:jc w:val="both"/>
        <w:rPr>
          <w:lang w:val="uk-UA"/>
        </w:rPr>
      </w:pPr>
    </w:p>
    <w:p w14:paraId="1374957B" w14:textId="2939044A" w:rsidR="00520769" w:rsidRPr="00520769" w:rsidRDefault="00E735E2" w:rsidP="00520769">
      <w:pPr>
        <w:tabs>
          <w:tab w:val="left" w:pos="993"/>
          <w:tab w:val="left" w:pos="1134"/>
        </w:tabs>
        <w:spacing w:after="0" w:line="360" w:lineRule="auto"/>
        <w:ind w:firstLine="720"/>
        <w:jc w:val="center"/>
        <w:rPr>
          <w:rFonts w:ascii="Times New Roman" w:eastAsia="Times New Roman" w:hAnsi="Times New Roman" w:cs="Times New Roman"/>
          <w:b/>
          <w:sz w:val="28"/>
          <w:szCs w:val="28"/>
          <w:lang w:val="uk-UA"/>
        </w:rPr>
      </w:pPr>
      <w:r w:rsidRPr="00E23C21">
        <w:rPr>
          <w:rFonts w:ascii="Times New Roman" w:eastAsia="Times New Roman" w:hAnsi="Times New Roman" w:cs="Times New Roman"/>
          <w:b/>
          <w:sz w:val="28"/>
          <w:szCs w:val="28"/>
          <w:lang w:val="uk-UA"/>
        </w:rPr>
        <w:t>Список використаних джерел</w:t>
      </w:r>
    </w:p>
    <w:p w14:paraId="7A97391E" w14:textId="77777777" w:rsidR="00520769" w:rsidRPr="00520769" w:rsidRDefault="00520769" w:rsidP="00520769">
      <w:pPr>
        <w:pStyle w:val="a7"/>
        <w:numPr>
          <w:ilvl w:val="0"/>
          <w:numId w:val="2"/>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520769">
        <w:rPr>
          <w:rFonts w:ascii="Times New Roman" w:hAnsi="Times New Roman" w:cs="Times New Roman"/>
          <w:color w:val="000000" w:themeColor="text1"/>
          <w:sz w:val="28"/>
          <w:szCs w:val="28"/>
        </w:rPr>
        <w:t>Вживання</w:t>
      </w:r>
      <w:proofErr w:type="spellEnd"/>
      <w:r w:rsidRPr="00520769">
        <w:rPr>
          <w:rFonts w:ascii="Times New Roman" w:hAnsi="Times New Roman" w:cs="Times New Roman"/>
          <w:color w:val="000000" w:themeColor="text1"/>
          <w:sz w:val="28"/>
          <w:szCs w:val="28"/>
        </w:rPr>
        <w:t xml:space="preserve"> алкоголю </w:t>
      </w:r>
      <w:proofErr w:type="spellStart"/>
      <w:r w:rsidRPr="00520769">
        <w:rPr>
          <w:rFonts w:ascii="Times New Roman" w:hAnsi="Times New Roman" w:cs="Times New Roman"/>
          <w:color w:val="000000" w:themeColor="text1"/>
          <w:sz w:val="28"/>
          <w:szCs w:val="28"/>
        </w:rPr>
        <w:t>серед</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підлітків</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останнє</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дослідження</w:t>
      </w:r>
      <w:proofErr w:type="spellEnd"/>
      <w:r w:rsidRPr="00520769">
        <w:rPr>
          <w:rFonts w:ascii="Times New Roman" w:hAnsi="Times New Roman" w:cs="Times New Roman"/>
          <w:color w:val="000000" w:themeColor="text1"/>
          <w:sz w:val="28"/>
          <w:szCs w:val="28"/>
        </w:rPr>
        <w:t xml:space="preserve"> ESPAD </w:t>
      </w:r>
      <w:r w:rsidRPr="00520769">
        <w:rPr>
          <w:rStyle w:val="ae"/>
          <w:rFonts w:ascii="Times New Roman" w:hAnsi="Times New Roman" w:cs="Times New Roman"/>
          <w:color w:val="000000" w:themeColor="text1"/>
          <w:sz w:val="28"/>
          <w:szCs w:val="28"/>
          <w:shd w:val="clear" w:color="auto" w:fill="FFFFFF"/>
        </w:rPr>
        <w:t xml:space="preserve">Центр </w:t>
      </w:r>
      <w:proofErr w:type="spellStart"/>
      <w:r w:rsidRPr="00520769">
        <w:rPr>
          <w:rStyle w:val="ae"/>
          <w:rFonts w:ascii="Times New Roman" w:hAnsi="Times New Roman" w:cs="Times New Roman"/>
          <w:color w:val="000000" w:themeColor="text1"/>
          <w:sz w:val="28"/>
          <w:szCs w:val="28"/>
          <w:shd w:val="clear" w:color="auto" w:fill="FFFFFF"/>
        </w:rPr>
        <w:t>громадського</w:t>
      </w:r>
      <w:proofErr w:type="spellEnd"/>
      <w:r w:rsidRPr="00520769">
        <w:rPr>
          <w:rStyle w:val="ae"/>
          <w:rFonts w:ascii="Times New Roman" w:hAnsi="Times New Roman" w:cs="Times New Roman"/>
          <w:color w:val="000000" w:themeColor="text1"/>
          <w:sz w:val="28"/>
          <w:szCs w:val="28"/>
          <w:shd w:val="clear" w:color="auto" w:fill="FFFFFF"/>
        </w:rPr>
        <w:t xml:space="preserve"> </w:t>
      </w:r>
      <w:proofErr w:type="spellStart"/>
      <w:r w:rsidRPr="00520769">
        <w:rPr>
          <w:rStyle w:val="ae"/>
          <w:rFonts w:ascii="Times New Roman" w:hAnsi="Times New Roman" w:cs="Times New Roman"/>
          <w:color w:val="000000" w:themeColor="text1"/>
          <w:sz w:val="28"/>
          <w:szCs w:val="28"/>
          <w:shd w:val="clear" w:color="auto" w:fill="FFFFFF"/>
        </w:rPr>
        <w:t>здоров’я</w:t>
      </w:r>
      <w:proofErr w:type="spellEnd"/>
      <w:r w:rsidRPr="00520769">
        <w:rPr>
          <w:rStyle w:val="ae"/>
          <w:rFonts w:ascii="Times New Roman" w:hAnsi="Times New Roman" w:cs="Times New Roman"/>
          <w:color w:val="000000" w:themeColor="text1"/>
          <w:sz w:val="28"/>
          <w:szCs w:val="28"/>
          <w:shd w:val="clear" w:color="auto" w:fill="FFFFFF"/>
        </w:rPr>
        <w:t xml:space="preserve"> </w:t>
      </w:r>
      <w:proofErr w:type="spellStart"/>
      <w:r w:rsidRPr="00520769">
        <w:rPr>
          <w:rStyle w:val="ae"/>
          <w:rFonts w:ascii="Times New Roman" w:hAnsi="Times New Roman" w:cs="Times New Roman"/>
          <w:color w:val="000000" w:themeColor="text1"/>
          <w:sz w:val="28"/>
          <w:szCs w:val="28"/>
          <w:shd w:val="clear" w:color="auto" w:fill="FFFFFF"/>
        </w:rPr>
        <w:t>України</w:t>
      </w:r>
      <w:proofErr w:type="spellEnd"/>
      <w:r w:rsidRPr="00520769">
        <w:rPr>
          <w:rStyle w:val="ae"/>
          <w:rFonts w:ascii="Times New Roman" w:hAnsi="Times New Roman" w:cs="Times New Roman"/>
          <w:color w:val="000000" w:themeColor="text1"/>
          <w:sz w:val="28"/>
          <w:szCs w:val="28"/>
          <w:shd w:val="clear" w:color="auto" w:fill="FFFFFF"/>
        </w:rPr>
        <w:t xml:space="preserve">. </w:t>
      </w:r>
      <w:r w:rsidRPr="00520769">
        <w:rPr>
          <w:rFonts w:ascii="Times New Roman" w:hAnsi="Times New Roman" w:cs="Times New Roman"/>
          <w:color w:val="000000" w:themeColor="text1"/>
          <w:sz w:val="28"/>
          <w:szCs w:val="28"/>
          <w:lang w:val="en-US"/>
        </w:rPr>
        <w:t>URL</w:t>
      </w:r>
      <w:r w:rsidRPr="00520769">
        <w:rPr>
          <w:rFonts w:ascii="Times New Roman" w:hAnsi="Times New Roman" w:cs="Times New Roman"/>
          <w:color w:val="000000" w:themeColor="text1"/>
          <w:sz w:val="28"/>
          <w:szCs w:val="28"/>
        </w:rPr>
        <w:t xml:space="preserve">: </w:t>
      </w:r>
      <w:hyperlink r:id="rId5" w:history="1">
        <w:r w:rsidRPr="00520769">
          <w:rPr>
            <w:rStyle w:val="ad"/>
            <w:rFonts w:ascii="Times New Roman" w:hAnsi="Times New Roman" w:cs="Times New Roman"/>
            <w:color w:val="000000" w:themeColor="text1"/>
            <w:sz w:val="28"/>
            <w:szCs w:val="28"/>
            <w:u w:val="none"/>
          </w:rPr>
          <w:t>https://www.phc.org.ua/news/vzhivannya-alkogolyu-sered-pidlitkiv-ostanne-doslidzhennya-espad</w:t>
        </w:r>
      </w:hyperlink>
      <w:r w:rsidRPr="00520769">
        <w:rPr>
          <w:rFonts w:ascii="Times New Roman" w:hAnsi="Times New Roman" w:cs="Times New Roman"/>
          <w:color w:val="000000" w:themeColor="text1"/>
          <w:sz w:val="28"/>
          <w:szCs w:val="28"/>
        </w:rPr>
        <w:t xml:space="preserve"> (дата </w:t>
      </w:r>
      <w:proofErr w:type="spellStart"/>
      <w:r w:rsidRPr="00520769">
        <w:rPr>
          <w:rFonts w:ascii="Times New Roman" w:hAnsi="Times New Roman" w:cs="Times New Roman"/>
          <w:color w:val="000000" w:themeColor="text1"/>
          <w:sz w:val="28"/>
          <w:szCs w:val="28"/>
        </w:rPr>
        <w:t>звернення</w:t>
      </w:r>
      <w:proofErr w:type="spellEnd"/>
      <w:r w:rsidRPr="00520769">
        <w:rPr>
          <w:rFonts w:ascii="Times New Roman" w:hAnsi="Times New Roman" w:cs="Times New Roman"/>
          <w:color w:val="000000" w:themeColor="text1"/>
          <w:sz w:val="28"/>
          <w:szCs w:val="28"/>
        </w:rPr>
        <w:t xml:space="preserve"> 20.03.2025)</w:t>
      </w:r>
    </w:p>
    <w:p w14:paraId="16771EE6" w14:textId="0012AB8D" w:rsidR="00520769" w:rsidRPr="00520769" w:rsidRDefault="00520769" w:rsidP="00520769">
      <w:pPr>
        <w:pStyle w:val="a7"/>
        <w:numPr>
          <w:ilvl w:val="0"/>
          <w:numId w:val="2"/>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520769">
        <w:rPr>
          <w:rFonts w:ascii="Times New Roman" w:hAnsi="Times New Roman" w:cs="Times New Roman"/>
          <w:color w:val="000000" w:themeColor="text1"/>
          <w:sz w:val="28"/>
          <w:szCs w:val="28"/>
        </w:rPr>
        <w:t xml:space="preserve">Наша </w:t>
      </w:r>
      <w:proofErr w:type="spellStart"/>
      <w:r w:rsidRPr="00520769">
        <w:rPr>
          <w:rFonts w:ascii="Times New Roman" w:hAnsi="Times New Roman" w:cs="Times New Roman"/>
          <w:color w:val="000000" w:themeColor="text1"/>
          <w:sz w:val="28"/>
          <w:szCs w:val="28"/>
        </w:rPr>
        <w:t>країна</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посідає</w:t>
      </w:r>
      <w:proofErr w:type="spellEnd"/>
      <w:r w:rsidRPr="00520769">
        <w:rPr>
          <w:rFonts w:ascii="Times New Roman" w:hAnsi="Times New Roman" w:cs="Times New Roman"/>
          <w:color w:val="000000" w:themeColor="text1"/>
          <w:sz w:val="28"/>
          <w:szCs w:val="28"/>
        </w:rPr>
        <w:t xml:space="preserve"> перше </w:t>
      </w:r>
      <w:proofErr w:type="spellStart"/>
      <w:r w:rsidRPr="00520769">
        <w:rPr>
          <w:rFonts w:ascii="Times New Roman" w:hAnsi="Times New Roman" w:cs="Times New Roman"/>
          <w:color w:val="000000" w:themeColor="text1"/>
          <w:sz w:val="28"/>
          <w:szCs w:val="28"/>
        </w:rPr>
        <w:t>місце</w:t>
      </w:r>
      <w:proofErr w:type="spellEnd"/>
      <w:r w:rsidRPr="00520769">
        <w:rPr>
          <w:rFonts w:ascii="Times New Roman" w:hAnsi="Times New Roman" w:cs="Times New Roman"/>
          <w:color w:val="000000" w:themeColor="text1"/>
          <w:sz w:val="28"/>
          <w:szCs w:val="28"/>
        </w:rPr>
        <w:t xml:space="preserve"> у </w:t>
      </w:r>
      <w:proofErr w:type="spellStart"/>
      <w:r w:rsidRPr="00520769">
        <w:rPr>
          <w:rFonts w:ascii="Times New Roman" w:hAnsi="Times New Roman" w:cs="Times New Roman"/>
          <w:color w:val="000000" w:themeColor="text1"/>
          <w:sz w:val="28"/>
          <w:szCs w:val="28"/>
        </w:rPr>
        <w:t>світі</w:t>
      </w:r>
      <w:proofErr w:type="spellEnd"/>
      <w:r w:rsidRPr="00520769">
        <w:rPr>
          <w:rFonts w:ascii="Times New Roman" w:hAnsi="Times New Roman" w:cs="Times New Roman"/>
          <w:color w:val="000000" w:themeColor="text1"/>
          <w:sz w:val="28"/>
          <w:szCs w:val="28"/>
        </w:rPr>
        <w:t xml:space="preserve"> за </w:t>
      </w:r>
      <w:proofErr w:type="spellStart"/>
      <w:r w:rsidRPr="00520769">
        <w:rPr>
          <w:rFonts w:ascii="Times New Roman" w:hAnsi="Times New Roman" w:cs="Times New Roman"/>
          <w:color w:val="000000" w:themeColor="text1"/>
          <w:sz w:val="28"/>
          <w:szCs w:val="28"/>
        </w:rPr>
        <w:t>рівнем</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поширення</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дитячого</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алкоголізму</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Які</w:t>
      </w:r>
      <w:proofErr w:type="spellEnd"/>
      <w:r w:rsidRPr="00520769">
        <w:rPr>
          <w:rFonts w:ascii="Times New Roman" w:hAnsi="Times New Roman" w:cs="Times New Roman"/>
          <w:color w:val="000000" w:themeColor="text1"/>
          <w:sz w:val="28"/>
          <w:szCs w:val="28"/>
        </w:rPr>
        <w:t xml:space="preserve"> </w:t>
      </w:r>
      <w:r w:rsidRPr="00520769">
        <w:rPr>
          <w:rFonts w:ascii="Times New Roman" w:hAnsi="Times New Roman" w:cs="Times New Roman"/>
          <w:color w:val="000000" w:themeColor="text1"/>
          <w:sz w:val="28"/>
          <w:szCs w:val="28"/>
        </w:rPr>
        <w:t>причини?</w:t>
      </w:r>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стаття</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від</w:t>
      </w:r>
      <w:proofErr w:type="spellEnd"/>
      <w:r w:rsidRPr="00520769">
        <w:rPr>
          <w:rFonts w:ascii="Times New Roman" w:hAnsi="Times New Roman" w:cs="Times New Roman"/>
          <w:color w:val="000000" w:themeColor="text1"/>
          <w:sz w:val="28"/>
          <w:szCs w:val="28"/>
        </w:rPr>
        <w:t xml:space="preserve"> 10.04.2024. </w:t>
      </w:r>
      <w:r w:rsidRPr="00520769">
        <w:rPr>
          <w:rFonts w:ascii="Times New Roman" w:hAnsi="Times New Roman" w:cs="Times New Roman"/>
          <w:color w:val="000000" w:themeColor="text1"/>
          <w:sz w:val="28"/>
          <w:szCs w:val="28"/>
          <w:lang w:val="en-US"/>
        </w:rPr>
        <w:t>URL</w:t>
      </w:r>
      <w:r w:rsidRPr="00520769">
        <w:rPr>
          <w:rFonts w:ascii="Times New Roman" w:hAnsi="Times New Roman" w:cs="Times New Roman"/>
          <w:color w:val="000000" w:themeColor="text1"/>
          <w:sz w:val="28"/>
          <w:szCs w:val="28"/>
        </w:rPr>
        <w:t xml:space="preserve">: </w:t>
      </w:r>
      <w:hyperlink r:id="rId6" w:history="1">
        <w:r w:rsidRPr="00520769">
          <w:rPr>
            <w:rStyle w:val="ad"/>
            <w:rFonts w:ascii="Times New Roman" w:hAnsi="Times New Roman" w:cs="Times New Roman"/>
            <w:color w:val="000000" w:themeColor="text1"/>
            <w:sz w:val="28"/>
            <w:szCs w:val="28"/>
            <w:u w:val="none"/>
          </w:rPr>
          <w:t>https://expres.online/spetstema-2/nasha-kraina-posidae-pershe-mistse-u-sviti-za-rivnem-poshirennya-dityachogo-alkogolizmu-yaki-prichini</w:t>
        </w:r>
      </w:hyperlink>
      <w:r w:rsidRPr="00520769">
        <w:rPr>
          <w:rFonts w:ascii="Times New Roman" w:hAnsi="Times New Roman" w:cs="Times New Roman"/>
          <w:color w:val="000000" w:themeColor="text1"/>
          <w:sz w:val="28"/>
          <w:szCs w:val="28"/>
        </w:rPr>
        <w:t xml:space="preserve"> (дата </w:t>
      </w:r>
      <w:proofErr w:type="spellStart"/>
      <w:r w:rsidRPr="00520769">
        <w:rPr>
          <w:rFonts w:ascii="Times New Roman" w:hAnsi="Times New Roman" w:cs="Times New Roman"/>
          <w:color w:val="000000" w:themeColor="text1"/>
          <w:sz w:val="28"/>
          <w:szCs w:val="28"/>
        </w:rPr>
        <w:t>звернення</w:t>
      </w:r>
      <w:proofErr w:type="spellEnd"/>
      <w:r w:rsidRPr="00520769">
        <w:rPr>
          <w:rFonts w:ascii="Times New Roman" w:hAnsi="Times New Roman" w:cs="Times New Roman"/>
          <w:color w:val="000000" w:themeColor="text1"/>
          <w:sz w:val="28"/>
          <w:szCs w:val="28"/>
        </w:rPr>
        <w:t xml:space="preserve"> 20.03.2025)</w:t>
      </w:r>
    </w:p>
    <w:p w14:paraId="7148B1DA" w14:textId="789ED1BB" w:rsidR="00E735E2" w:rsidRPr="00520769" w:rsidRDefault="00520769" w:rsidP="00520769">
      <w:pPr>
        <w:pStyle w:val="a7"/>
        <w:numPr>
          <w:ilvl w:val="0"/>
          <w:numId w:val="2"/>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520769">
        <w:rPr>
          <w:rFonts w:ascii="Times New Roman" w:hAnsi="Times New Roman" w:cs="Times New Roman"/>
          <w:color w:val="000000" w:themeColor="text1"/>
          <w:sz w:val="28"/>
          <w:szCs w:val="28"/>
        </w:rPr>
        <w:t>Krasnova</w:t>
      </w:r>
      <w:proofErr w:type="spellEnd"/>
      <w:r w:rsidRPr="00520769">
        <w:rPr>
          <w:rFonts w:ascii="Times New Roman" w:hAnsi="Times New Roman" w:cs="Times New Roman"/>
          <w:color w:val="000000" w:themeColor="text1"/>
          <w:sz w:val="28"/>
          <w:szCs w:val="28"/>
        </w:rPr>
        <w:t xml:space="preserve">, O.I., </w:t>
      </w:r>
      <w:proofErr w:type="spellStart"/>
      <w:r w:rsidRPr="00520769">
        <w:rPr>
          <w:rFonts w:ascii="Times New Roman" w:hAnsi="Times New Roman" w:cs="Times New Roman"/>
          <w:color w:val="000000" w:themeColor="text1"/>
          <w:sz w:val="28"/>
          <w:szCs w:val="28"/>
        </w:rPr>
        <w:t>Pluzhnikova</w:t>
      </w:r>
      <w:proofErr w:type="spellEnd"/>
      <w:r w:rsidRPr="00520769">
        <w:rPr>
          <w:rFonts w:ascii="Times New Roman" w:hAnsi="Times New Roman" w:cs="Times New Roman"/>
          <w:color w:val="000000" w:themeColor="text1"/>
          <w:sz w:val="28"/>
          <w:szCs w:val="28"/>
        </w:rPr>
        <w:t xml:space="preserve">, T.V., &amp; </w:t>
      </w:r>
      <w:proofErr w:type="spellStart"/>
      <w:r w:rsidRPr="00520769">
        <w:rPr>
          <w:rFonts w:ascii="Times New Roman" w:hAnsi="Times New Roman" w:cs="Times New Roman"/>
          <w:color w:val="000000" w:themeColor="text1"/>
          <w:sz w:val="28"/>
          <w:szCs w:val="28"/>
        </w:rPr>
        <w:t>Krasnov</w:t>
      </w:r>
      <w:proofErr w:type="spellEnd"/>
      <w:r w:rsidRPr="00520769">
        <w:rPr>
          <w:rFonts w:ascii="Times New Roman" w:hAnsi="Times New Roman" w:cs="Times New Roman"/>
          <w:color w:val="000000" w:themeColor="text1"/>
          <w:sz w:val="28"/>
          <w:szCs w:val="28"/>
        </w:rPr>
        <w:t xml:space="preserve">, O.H. (2020). The </w:t>
      </w:r>
      <w:proofErr w:type="spellStart"/>
      <w:r w:rsidRPr="00520769">
        <w:rPr>
          <w:rFonts w:ascii="Times New Roman" w:hAnsi="Times New Roman" w:cs="Times New Roman"/>
          <w:color w:val="000000" w:themeColor="text1"/>
          <w:sz w:val="28"/>
          <w:szCs w:val="28"/>
        </w:rPr>
        <w:t>problem</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of</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drinking</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alcoholic</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and</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low-alcoholic</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drinks</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in</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the</w:t>
      </w:r>
      <w:proofErr w:type="spellEnd"/>
      <w:r w:rsidRPr="00520769">
        <w:rPr>
          <w:rFonts w:ascii="Times New Roman" w:hAnsi="Times New Roman" w:cs="Times New Roman"/>
          <w:color w:val="000000" w:themeColor="text1"/>
          <w:sz w:val="28"/>
          <w:szCs w:val="28"/>
        </w:rPr>
        <w:t xml:space="preserve"> </w:t>
      </w:r>
      <w:proofErr w:type="spellStart"/>
      <w:r w:rsidRPr="00520769">
        <w:rPr>
          <w:rFonts w:ascii="Times New Roman" w:hAnsi="Times New Roman" w:cs="Times New Roman"/>
          <w:color w:val="000000" w:themeColor="text1"/>
          <w:sz w:val="28"/>
          <w:szCs w:val="28"/>
        </w:rPr>
        <w:t>teenage</w:t>
      </w:r>
      <w:proofErr w:type="spellEnd"/>
      <w:r w:rsidRPr="00520769">
        <w:rPr>
          <w:rFonts w:ascii="Times New Roman" w:hAnsi="Times New Roman" w:cs="Times New Roman"/>
          <w:color w:val="000000" w:themeColor="text1"/>
          <w:sz w:val="28"/>
          <w:szCs w:val="28"/>
        </w:rPr>
        <w:t xml:space="preserve">. Modern Medical Technology, (2), 44–48. </w:t>
      </w:r>
      <w:r w:rsidRPr="00520769">
        <w:rPr>
          <w:rFonts w:ascii="Times New Roman" w:hAnsi="Times New Roman" w:cs="Times New Roman"/>
          <w:color w:val="000000" w:themeColor="text1"/>
          <w:sz w:val="28"/>
          <w:szCs w:val="28"/>
          <w:lang w:val="en-US"/>
        </w:rPr>
        <w:t>URL</w:t>
      </w:r>
      <w:r w:rsidRPr="00520769">
        <w:rPr>
          <w:rFonts w:ascii="Times New Roman" w:hAnsi="Times New Roman" w:cs="Times New Roman"/>
          <w:color w:val="000000" w:themeColor="text1"/>
          <w:sz w:val="28"/>
          <w:szCs w:val="28"/>
        </w:rPr>
        <w:t xml:space="preserve">: </w:t>
      </w:r>
      <w:hyperlink r:id="rId7" w:history="1">
        <w:r w:rsidRPr="00520769">
          <w:rPr>
            <w:rStyle w:val="ad"/>
            <w:rFonts w:ascii="Times New Roman" w:hAnsi="Times New Roman" w:cs="Times New Roman"/>
            <w:color w:val="000000" w:themeColor="text1"/>
            <w:sz w:val="28"/>
            <w:szCs w:val="28"/>
            <w:u w:val="none"/>
          </w:rPr>
          <w:t>https://doi.org/10.34287/MMT.2(45).2020.8</w:t>
        </w:r>
      </w:hyperlink>
      <w:r w:rsidRPr="00520769">
        <w:rPr>
          <w:rFonts w:ascii="Times New Roman" w:hAnsi="Times New Roman" w:cs="Times New Roman"/>
          <w:color w:val="000000" w:themeColor="text1"/>
          <w:sz w:val="28"/>
          <w:szCs w:val="28"/>
        </w:rPr>
        <w:t xml:space="preserve"> (дата </w:t>
      </w:r>
      <w:proofErr w:type="spellStart"/>
      <w:r w:rsidRPr="00520769">
        <w:rPr>
          <w:rFonts w:ascii="Times New Roman" w:hAnsi="Times New Roman" w:cs="Times New Roman"/>
          <w:color w:val="000000" w:themeColor="text1"/>
          <w:sz w:val="28"/>
          <w:szCs w:val="28"/>
        </w:rPr>
        <w:t>звернення</w:t>
      </w:r>
      <w:proofErr w:type="spellEnd"/>
      <w:r w:rsidRPr="00520769">
        <w:rPr>
          <w:rFonts w:ascii="Times New Roman" w:hAnsi="Times New Roman" w:cs="Times New Roman"/>
          <w:color w:val="000000" w:themeColor="text1"/>
          <w:sz w:val="28"/>
          <w:szCs w:val="28"/>
        </w:rPr>
        <w:t xml:space="preserve"> 20.03.2025)</w:t>
      </w:r>
    </w:p>
    <w:p w14:paraId="2744B2A4" w14:textId="77777777" w:rsidR="00520769" w:rsidRPr="00520769" w:rsidRDefault="00520769" w:rsidP="00520769">
      <w:pPr>
        <w:tabs>
          <w:tab w:val="left" w:pos="993"/>
          <w:tab w:val="left" w:pos="1134"/>
        </w:tabs>
        <w:spacing w:after="0" w:line="360" w:lineRule="auto"/>
        <w:jc w:val="both"/>
        <w:rPr>
          <w:rFonts w:ascii="Times New Roman" w:hAnsi="Times New Roman" w:cs="Times New Roman"/>
          <w:color w:val="000000" w:themeColor="text1"/>
          <w:sz w:val="28"/>
          <w:szCs w:val="28"/>
          <w:lang w:val="uk-UA"/>
        </w:rPr>
      </w:pPr>
    </w:p>
    <w:p w14:paraId="0CDBEF43" w14:textId="77777777" w:rsidR="00E735E2" w:rsidRPr="00E23C21" w:rsidRDefault="00E735E2" w:rsidP="00E735E2">
      <w:pPr>
        <w:tabs>
          <w:tab w:val="left" w:pos="993"/>
          <w:tab w:val="left" w:pos="1134"/>
        </w:tabs>
        <w:spacing w:after="0" w:line="240" w:lineRule="auto"/>
        <w:ind w:firstLine="720"/>
        <w:jc w:val="both"/>
        <w:rPr>
          <w:rFonts w:ascii="Times New Roman" w:eastAsia="Times New Roman" w:hAnsi="Times New Roman" w:cs="Times New Roman"/>
          <w:b/>
          <w:iCs/>
          <w:sz w:val="28"/>
          <w:szCs w:val="28"/>
          <w:lang w:val="uk-UA"/>
        </w:rPr>
      </w:pPr>
      <w:r w:rsidRPr="00E23C21">
        <w:rPr>
          <w:rFonts w:ascii="Times New Roman" w:eastAsia="Times New Roman" w:hAnsi="Times New Roman" w:cs="Times New Roman"/>
          <w:b/>
          <w:i/>
          <w:sz w:val="28"/>
          <w:szCs w:val="28"/>
          <w:lang w:val="uk-UA"/>
        </w:rPr>
        <w:t>Ключові слова:</w:t>
      </w:r>
      <w:r w:rsidRPr="00E23C21">
        <w:rPr>
          <w:rFonts w:ascii="Times New Roman" w:eastAsia="Times New Roman" w:hAnsi="Times New Roman" w:cs="Times New Roman"/>
          <w:b/>
          <w:iCs/>
          <w:sz w:val="28"/>
          <w:szCs w:val="28"/>
          <w:lang w:val="uk-UA"/>
        </w:rPr>
        <w:t xml:space="preserve"> </w:t>
      </w:r>
      <w:r w:rsidRPr="00E23C21">
        <w:rPr>
          <w:rFonts w:ascii="Times New Roman" w:eastAsia="Times New Roman" w:hAnsi="Times New Roman" w:cs="Times New Roman"/>
          <w:bCs/>
          <w:iCs/>
          <w:sz w:val="28"/>
          <w:szCs w:val="28"/>
          <w:lang w:val="uk-UA"/>
        </w:rPr>
        <w:t>дитячий алкоголізм, мовчазна криза</w:t>
      </w:r>
    </w:p>
    <w:p w14:paraId="6C768294" w14:textId="77777777" w:rsidR="00E735E2" w:rsidRPr="00E23C21" w:rsidRDefault="00E735E2" w:rsidP="00E735E2">
      <w:pPr>
        <w:tabs>
          <w:tab w:val="left" w:pos="993"/>
          <w:tab w:val="left" w:pos="1134"/>
        </w:tabs>
        <w:spacing w:after="0" w:line="240" w:lineRule="auto"/>
        <w:ind w:firstLine="720"/>
        <w:jc w:val="both"/>
        <w:rPr>
          <w:rFonts w:ascii="Times New Roman" w:eastAsia="Times New Roman" w:hAnsi="Times New Roman" w:cs="Times New Roman"/>
          <w:b/>
          <w:iCs/>
          <w:sz w:val="28"/>
          <w:szCs w:val="28"/>
          <w:lang w:val="uk-UA"/>
        </w:rPr>
      </w:pPr>
      <w:proofErr w:type="spellStart"/>
      <w:r w:rsidRPr="00E23C21">
        <w:rPr>
          <w:rFonts w:ascii="Times New Roman" w:eastAsia="Times New Roman" w:hAnsi="Times New Roman" w:cs="Times New Roman"/>
          <w:b/>
          <w:i/>
          <w:sz w:val="28"/>
          <w:szCs w:val="28"/>
          <w:lang w:val="uk-UA"/>
        </w:rPr>
        <w:t>Keywords</w:t>
      </w:r>
      <w:proofErr w:type="spellEnd"/>
      <w:r w:rsidRPr="00E23C21">
        <w:rPr>
          <w:rFonts w:ascii="Times New Roman" w:eastAsia="Times New Roman" w:hAnsi="Times New Roman" w:cs="Times New Roman"/>
          <w:b/>
          <w:i/>
          <w:sz w:val="28"/>
          <w:szCs w:val="28"/>
          <w:lang w:val="uk-UA"/>
        </w:rPr>
        <w:t>:</w:t>
      </w:r>
      <w:r w:rsidRPr="00E23C21">
        <w:rPr>
          <w:rFonts w:ascii="Times New Roman" w:eastAsia="Times New Roman" w:hAnsi="Times New Roman" w:cs="Times New Roman"/>
          <w:b/>
          <w:iCs/>
          <w:sz w:val="28"/>
          <w:szCs w:val="28"/>
          <w:lang w:val="uk-UA"/>
        </w:rPr>
        <w:t xml:space="preserve"> </w:t>
      </w:r>
      <w:proofErr w:type="spellStart"/>
      <w:r w:rsidRPr="00E23C21">
        <w:rPr>
          <w:rFonts w:ascii="Times New Roman" w:eastAsia="Times New Roman" w:hAnsi="Times New Roman" w:cs="Times New Roman"/>
          <w:bCs/>
          <w:iCs/>
          <w:sz w:val="28"/>
          <w:szCs w:val="28"/>
          <w:lang w:val="uk-UA"/>
        </w:rPr>
        <w:t>childhood</w:t>
      </w:r>
      <w:proofErr w:type="spellEnd"/>
      <w:r w:rsidRPr="00E23C21">
        <w:rPr>
          <w:rFonts w:ascii="Times New Roman" w:eastAsia="Times New Roman" w:hAnsi="Times New Roman" w:cs="Times New Roman"/>
          <w:bCs/>
          <w:iCs/>
          <w:sz w:val="28"/>
          <w:szCs w:val="28"/>
          <w:lang w:val="uk-UA"/>
        </w:rPr>
        <w:t xml:space="preserve"> </w:t>
      </w:r>
      <w:proofErr w:type="spellStart"/>
      <w:r w:rsidRPr="00E23C21">
        <w:rPr>
          <w:rFonts w:ascii="Times New Roman" w:eastAsia="Times New Roman" w:hAnsi="Times New Roman" w:cs="Times New Roman"/>
          <w:bCs/>
          <w:iCs/>
          <w:sz w:val="28"/>
          <w:szCs w:val="28"/>
          <w:lang w:val="uk-UA"/>
        </w:rPr>
        <w:t>alcoholism</w:t>
      </w:r>
      <w:proofErr w:type="spellEnd"/>
      <w:r w:rsidRPr="00E23C21">
        <w:rPr>
          <w:rFonts w:ascii="Times New Roman" w:eastAsia="Times New Roman" w:hAnsi="Times New Roman" w:cs="Times New Roman"/>
          <w:bCs/>
          <w:iCs/>
          <w:sz w:val="28"/>
          <w:szCs w:val="28"/>
          <w:lang w:val="uk-UA"/>
        </w:rPr>
        <w:t xml:space="preserve">, </w:t>
      </w:r>
      <w:proofErr w:type="spellStart"/>
      <w:r w:rsidRPr="00E23C21">
        <w:rPr>
          <w:rFonts w:ascii="Times New Roman" w:eastAsia="Times New Roman" w:hAnsi="Times New Roman" w:cs="Times New Roman"/>
          <w:bCs/>
          <w:iCs/>
          <w:sz w:val="28"/>
          <w:szCs w:val="28"/>
          <w:lang w:val="uk-UA"/>
        </w:rPr>
        <w:t>silent</w:t>
      </w:r>
      <w:proofErr w:type="spellEnd"/>
      <w:r w:rsidRPr="00E23C21">
        <w:rPr>
          <w:rFonts w:ascii="Times New Roman" w:eastAsia="Times New Roman" w:hAnsi="Times New Roman" w:cs="Times New Roman"/>
          <w:bCs/>
          <w:iCs/>
          <w:sz w:val="28"/>
          <w:szCs w:val="28"/>
          <w:lang w:val="uk-UA"/>
        </w:rPr>
        <w:t xml:space="preserve"> </w:t>
      </w:r>
      <w:proofErr w:type="spellStart"/>
      <w:r w:rsidRPr="00E23C21">
        <w:rPr>
          <w:rFonts w:ascii="Times New Roman" w:eastAsia="Times New Roman" w:hAnsi="Times New Roman" w:cs="Times New Roman"/>
          <w:bCs/>
          <w:iCs/>
          <w:sz w:val="28"/>
          <w:szCs w:val="28"/>
          <w:lang w:val="uk-UA"/>
        </w:rPr>
        <w:t>crisis</w:t>
      </w:r>
      <w:proofErr w:type="spellEnd"/>
    </w:p>
    <w:p w14:paraId="197C4C2C" w14:textId="77777777" w:rsidR="00E735E2" w:rsidRPr="00E23C21" w:rsidRDefault="00E735E2" w:rsidP="00E735E2">
      <w:pPr>
        <w:tabs>
          <w:tab w:val="left" w:pos="993"/>
          <w:tab w:val="left" w:pos="1134"/>
        </w:tabs>
        <w:spacing w:after="0" w:line="240" w:lineRule="auto"/>
        <w:ind w:right="-40"/>
        <w:rPr>
          <w:rFonts w:ascii="Times New Roman" w:eastAsia="Times New Roman" w:hAnsi="Times New Roman" w:cs="Times New Roman"/>
          <w:sz w:val="28"/>
          <w:szCs w:val="28"/>
          <w:lang w:val="uk-UA"/>
        </w:rPr>
      </w:pPr>
    </w:p>
    <w:p w14:paraId="6DE7B4A6" w14:textId="77777777" w:rsidR="003E6B90" w:rsidRDefault="003E6B90">
      <w:pPr>
        <w:rPr>
          <w:lang w:val="en-US"/>
        </w:rPr>
      </w:pPr>
    </w:p>
    <w:p w14:paraId="1797CFBA" w14:textId="77777777" w:rsidR="006F1F23" w:rsidRPr="006F1F23" w:rsidRDefault="006F1F23">
      <w:pPr>
        <w:rPr>
          <w:lang w:val="en-US"/>
        </w:rPr>
      </w:pPr>
    </w:p>
    <w:sectPr w:rsidR="006F1F23" w:rsidRPr="006F1F2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7C6799"/>
    <w:multiLevelType w:val="hybridMultilevel"/>
    <w:tmpl w:val="22DA75E4"/>
    <w:lvl w:ilvl="0" w:tplc="1598C89A">
      <w:start w:val="1"/>
      <w:numFmt w:val="bullet"/>
      <w:lvlText w:val=""/>
      <w:lvlJc w:val="left"/>
      <w:pPr>
        <w:ind w:left="680" w:firstLine="171"/>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42627431"/>
    <w:multiLevelType w:val="hybridMultilevel"/>
    <w:tmpl w:val="74CE7E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830175697">
    <w:abstractNumId w:val="0"/>
  </w:num>
  <w:num w:numId="2" w16cid:durableId="3948204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CE7"/>
    <w:rsid w:val="00093CE7"/>
    <w:rsid w:val="00270F88"/>
    <w:rsid w:val="002D2BAE"/>
    <w:rsid w:val="003719D5"/>
    <w:rsid w:val="003E6B90"/>
    <w:rsid w:val="004017FA"/>
    <w:rsid w:val="00427ABD"/>
    <w:rsid w:val="00520769"/>
    <w:rsid w:val="00692E66"/>
    <w:rsid w:val="006F1F23"/>
    <w:rsid w:val="008F0AFE"/>
    <w:rsid w:val="00950351"/>
    <w:rsid w:val="00E735E2"/>
    <w:rsid w:val="00ED78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65C82"/>
  <w15:chartTrackingRefBased/>
  <w15:docId w15:val="{DAB8671E-6BB2-4F26-813E-4D25CCB26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8"/>
        <w:lang w:val="uk-UA" w:eastAsia="en-US" w:bidi="ar-SA"/>
        <w14:ligatures w14:val="standardContextual"/>
      </w:rPr>
    </w:rPrDefault>
    <w:pPrDefault>
      <w:pPr>
        <w:spacing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35E2"/>
    <w:pPr>
      <w:spacing w:after="160" w:line="279" w:lineRule="auto"/>
      <w:ind w:firstLine="0"/>
      <w:jc w:val="left"/>
    </w:pPr>
    <w:rPr>
      <w:rFonts w:ascii="Aptos" w:eastAsia="Aptos" w:hAnsi="Aptos" w:cs="Aptos"/>
      <w:kern w:val="0"/>
      <w:sz w:val="24"/>
      <w:szCs w:val="24"/>
      <w:lang w:val="ru-RU" w:eastAsia="uk-UA"/>
      <w14:ligatures w14:val="none"/>
    </w:rPr>
  </w:style>
  <w:style w:type="paragraph" w:styleId="1">
    <w:name w:val="heading 1"/>
    <w:basedOn w:val="a"/>
    <w:next w:val="a"/>
    <w:link w:val="10"/>
    <w:uiPriority w:val="9"/>
    <w:qFormat/>
    <w:rsid w:val="00093C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93C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93CE7"/>
    <w:pPr>
      <w:keepNext/>
      <w:keepLines/>
      <w:spacing w:before="160" w:after="80"/>
      <w:outlineLvl w:val="2"/>
    </w:pPr>
    <w:rPr>
      <w:rFonts w:asciiTheme="minorHAnsi" w:eastAsiaTheme="majorEastAsia" w:hAnsiTheme="minorHAnsi" w:cstheme="majorBidi"/>
      <w:color w:val="0F4761" w:themeColor="accent1" w:themeShade="BF"/>
    </w:rPr>
  </w:style>
  <w:style w:type="paragraph" w:styleId="4">
    <w:name w:val="heading 4"/>
    <w:basedOn w:val="a"/>
    <w:next w:val="a"/>
    <w:link w:val="40"/>
    <w:uiPriority w:val="9"/>
    <w:semiHidden/>
    <w:unhideWhenUsed/>
    <w:qFormat/>
    <w:rsid w:val="00093CE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5">
    <w:name w:val="heading 5"/>
    <w:basedOn w:val="a"/>
    <w:next w:val="a"/>
    <w:link w:val="50"/>
    <w:uiPriority w:val="9"/>
    <w:semiHidden/>
    <w:unhideWhenUsed/>
    <w:qFormat/>
    <w:rsid w:val="00093CE7"/>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093CE7"/>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093CE7"/>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093CE7"/>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093CE7"/>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93CE7"/>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93CE7"/>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093CE7"/>
    <w:rPr>
      <w:rFonts w:asciiTheme="minorHAnsi" w:eastAsiaTheme="majorEastAsia" w:hAnsiTheme="minorHAnsi" w:cstheme="majorBidi"/>
      <w:color w:val="0F4761" w:themeColor="accent1" w:themeShade="BF"/>
    </w:rPr>
  </w:style>
  <w:style w:type="character" w:customStyle="1" w:styleId="40">
    <w:name w:val="Заголовок 4 Знак"/>
    <w:basedOn w:val="a0"/>
    <w:link w:val="4"/>
    <w:uiPriority w:val="9"/>
    <w:semiHidden/>
    <w:rsid w:val="00093CE7"/>
    <w:rPr>
      <w:rFonts w:asciiTheme="minorHAnsi" w:eastAsiaTheme="majorEastAsia" w:hAnsiTheme="minorHAnsi" w:cstheme="majorBidi"/>
      <w:i/>
      <w:iCs/>
      <w:color w:val="0F4761" w:themeColor="accent1" w:themeShade="BF"/>
    </w:rPr>
  </w:style>
  <w:style w:type="character" w:customStyle="1" w:styleId="50">
    <w:name w:val="Заголовок 5 Знак"/>
    <w:basedOn w:val="a0"/>
    <w:link w:val="5"/>
    <w:uiPriority w:val="9"/>
    <w:semiHidden/>
    <w:rsid w:val="00093CE7"/>
    <w:rPr>
      <w:rFonts w:asciiTheme="minorHAnsi" w:eastAsiaTheme="majorEastAsia" w:hAnsiTheme="minorHAnsi" w:cstheme="majorBidi"/>
      <w:color w:val="0F4761" w:themeColor="accent1" w:themeShade="BF"/>
    </w:rPr>
  </w:style>
  <w:style w:type="character" w:customStyle="1" w:styleId="60">
    <w:name w:val="Заголовок 6 Знак"/>
    <w:basedOn w:val="a0"/>
    <w:link w:val="6"/>
    <w:uiPriority w:val="9"/>
    <w:semiHidden/>
    <w:rsid w:val="00093CE7"/>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093CE7"/>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093CE7"/>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093CE7"/>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093C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93CE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93CE7"/>
    <w:pPr>
      <w:numPr>
        <w:ilvl w:val="1"/>
      </w:numPr>
      <w:ind w:firstLine="284"/>
    </w:pPr>
    <w:rPr>
      <w:rFonts w:asciiTheme="minorHAnsi" w:eastAsiaTheme="majorEastAsia" w:hAnsiTheme="minorHAnsi" w:cstheme="majorBidi"/>
      <w:color w:val="595959" w:themeColor="text1" w:themeTint="A6"/>
      <w:spacing w:val="15"/>
    </w:rPr>
  </w:style>
  <w:style w:type="character" w:customStyle="1" w:styleId="a6">
    <w:name w:val="Подзаголовок Знак"/>
    <w:basedOn w:val="a0"/>
    <w:link w:val="a5"/>
    <w:uiPriority w:val="11"/>
    <w:rsid w:val="00093CE7"/>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093CE7"/>
    <w:pPr>
      <w:spacing w:before="160"/>
      <w:jc w:val="center"/>
    </w:pPr>
    <w:rPr>
      <w:i/>
      <w:iCs/>
      <w:color w:val="404040" w:themeColor="text1" w:themeTint="BF"/>
    </w:rPr>
  </w:style>
  <w:style w:type="character" w:customStyle="1" w:styleId="22">
    <w:name w:val="Цитата 2 Знак"/>
    <w:basedOn w:val="a0"/>
    <w:link w:val="21"/>
    <w:uiPriority w:val="29"/>
    <w:rsid w:val="00093CE7"/>
    <w:rPr>
      <w:i/>
      <w:iCs/>
      <w:color w:val="404040" w:themeColor="text1" w:themeTint="BF"/>
    </w:rPr>
  </w:style>
  <w:style w:type="paragraph" w:styleId="a7">
    <w:name w:val="List Paragraph"/>
    <w:basedOn w:val="a"/>
    <w:link w:val="a8"/>
    <w:uiPriority w:val="34"/>
    <w:qFormat/>
    <w:rsid w:val="00093CE7"/>
    <w:pPr>
      <w:ind w:left="720"/>
      <w:contextualSpacing/>
    </w:pPr>
  </w:style>
  <w:style w:type="character" w:styleId="a9">
    <w:name w:val="Intense Emphasis"/>
    <w:basedOn w:val="a0"/>
    <w:uiPriority w:val="21"/>
    <w:qFormat/>
    <w:rsid w:val="00093CE7"/>
    <w:rPr>
      <w:i/>
      <w:iCs/>
      <w:color w:val="0F4761" w:themeColor="accent1" w:themeShade="BF"/>
    </w:rPr>
  </w:style>
  <w:style w:type="paragraph" w:styleId="aa">
    <w:name w:val="Intense Quote"/>
    <w:basedOn w:val="a"/>
    <w:next w:val="a"/>
    <w:link w:val="ab"/>
    <w:uiPriority w:val="30"/>
    <w:qFormat/>
    <w:rsid w:val="00093C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b">
    <w:name w:val="Выделенная цитата Знак"/>
    <w:basedOn w:val="a0"/>
    <w:link w:val="aa"/>
    <w:uiPriority w:val="30"/>
    <w:rsid w:val="00093CE7"/>
    <w:rPr>
      <w:i/>
      <w:iCs/>
      <w:color w:val="0F4761" w:themeColor="accent1" w:themeShade="BF"/>
    </w:rPr>
  </w:style>
  <w:style w:type="character" w:styleId="ac">
    <w:name w:val="Intense Reference"/>
    <w:basedOn w:val="a0"/>
    <w:uiPriority w:val="32"/>
    <w:qFormat/>
    <w:rsid w:val="00093CE7"/>
    <w:rPr>
      <w:b/>
      <w:bCs/>
      <w:smallCaps/>
      <w:color w:val="0F4761" w:themeColor="accent1" w:themeShade="BF"/>
      <w:spacing w:val="5"/>
    </w:rPr>
  </w:style>
  <w:style w:type="character" w:styleId="ad">
    <w:name w:val="Hyperlink"/>
    <w:basedOn w:val="a0"/>
    <w:uiPriority w:val="99"/>
    <w:unhideWhenUsed/>
    <w:rsid w:val="00E735E2"/>
    <w:rPr>
      <w:color w:val="467886"/>
      <w:u w:val="single"/>
    </w:rPr>
  </w:style>
  <w:style w:type="character" w:customStyle="1" w:styleId="a8">
    <w:name w:val="Абзац списка Знак"/>
    <w:link w:val="a7"/>
    <w:uiPriority w:val="34"/>
    <w:locked/>
    <w:rsid w:val="00E735E2"/>
  </w:style>
  <w:style w:type="character" w:styleId="ae">
    <w:name w:val="Emphasis"/>
    <w:basedOn w:val="a0"/>
    <w:uiPriority w:val="20"/>
    <w:qFormat/>
    <w:rsid w:val="00E735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4287/MMT.2(45).2020.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xpres.online/spetstema-2/nasha-kraina-posidae-pershe-mistse-u-sviti-za-rivnem-poshirennya-dityachogo-alkogolizmu-yaki-prichini" TargetMode="External"/><Relationship Id="rId5" Type="http://schemas.openxmlformats.org/officeDocument/2006/relationships/hyperlink" Target="https://www.phc.org.ua/news/vzhivannya-alkogolyu-sered-pidlitkiv-ostanne-doslidzhennya-espad"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595</Words>
  <Characters>4317</Characters>
  <Application>Microsoft Office Word</Application>
  <DocSecurity>0</DocSecurity>
  <Lines>89</Lines>
  <Paragraphs>32</Paragraphs>
  <ScaleCrop>false</ScaleCrop>
  <Company/>
  <LinksUpToDate>false</LinksUpToDate>
  <CharactersWithSpaces>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Козакевич</dc:creator>
  <cp:keywords/>
  <dc:description/>
  <cp:lastModifiedBy>Анна Козакевич</cp:lastModifiedBy>
  <cp:revision>7</cp:revision>
  <dcterms:created xsi:type="dcterms:W3CDTF">2026-01-27T21:13:00Z</dcterms:created>
  <dcterms:modified xsi:type="dcterms:W3CDTF">2026-02-04T23:10:00Z</dcterms:modified>
</cp:coreProperties>
</file>