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81" w:rsidRPr="005575B8" w:rsidRDefault="00351681" w:rsidP="00351681">
      <w:pPr>
        <w:ind w:firstLine="0"/>
        <w:jc w:val="center"/>
      </w:pPr>
      <w:r w:rsidRPr="005575B8">
        <w:t>МІНІСТЕРСТВО ОСВІТИ І НАУКИ</w:t>
      </w:r>
    </w:p>
    <w:p w:rsidR="00351681" w:rsidRPr="005575B8" w:rsidRDefault="00351681" w:rsidP="00351681">
      <w:pPr>
        <w:ind w:firstLine="0"/>
        <w:jc w:val="center"/>
      </w:pPr>
      <w:r w:rsidRPr="005575B8">
        <w:t>НАЦІОНАЛЬНИЙ УНІВЕРСИТЕТ «ОДЕСЬКА ЮРИДИЧНА АКАДЕМІЯ»</w:t>
      </w: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  <w:rPr>
          <w:b/>
          <w:bCs/>
        </w:rPr>
      </w:pPr>
      <w:r w:rsidRPr="005575B8">
        <w:rPr>
          <w:b/>
          <w:bCs/>
        </w:rPr>
        <w:t>Г.І. Чанишева</w:t>
      </w: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13C9F" w:rsidP="00351681">
      <w:pPr>
        <w:ind w:firstLine="0"/>
        <w:jc w:val="center"/>
        <w:rPr>
          <w:b/>
          <w:bCs/>
        </w:rPr>
      </w:pPr>
      <w:r>
        <w:rPr>
          <w:b/>
          <w:bCs/>
        </w:rPr>
        <w:t>ЮРИДИЧНИЙ МЕХАНІЗМ ЗАБЕЗПЕЧЕННЯ СОЦІАЛЬНИХ ПРАВ ЛЮДИНИ І ГРОМАДЯНИНА</w:t>
      </w:r>
    </w:p>
    <w:p w:rsidR="00351681" w:rsidRPr="005575B8" w:rsidRDefault="00351681" w:rsidP="00351681">
      <w:pPr>
        <w:ind w:firstLine="0"/>
        <w:jc w:val="center"/>
        <w:rPr>
          <w:b/>
          <w:bCs/>
        </w:rPr>
      </w:pPr>
    </w:p>
    <w:p w:rsidR="00351681" w:rsidRPr="005575B8" w:rsidRDefault="00351681" w:rsidP="00351681">
      <w:pPr>
        <w:ind w:firstLine="0"/>
        <w:jc w:val="center"/>
        <w:rPr>
          <w:b/>
          <w:bCs/>
        </w:rPr>
      </w:pPr>
      <w:r w:rsidRPr="005575B8">
        <w:rPr>
          <w:b/>
          <w:bCs/>
        </w:rPr>
        <w:t>навчально-методичний посібник</w:t>
      </w: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</w:p>
    <w:p w:rsidR="00351681" w:rsidRPr="005575B8" w:rsidRDefault="00351681" w:rsidP="00351681">
      <w:pPr>
        <w:ind w:firstLine="0"/>
        <w:jc w:val="center"/>
      </w:pPr>
      <w:r w:rsidRPr="005575B8">
        <w:t>Одеса</w:t>
      </w:r>
    </w:p>
    <w:p w:rsidR="00351681" w:rsidRPr="005575B8" w:rsidRDefault="00351681" w:rsidP="00351681">
      <w:pPr>
        <w:ind w:firstLine="0"/>
        <w:jc w:val="center"/>
      </w:pPr>
      <w:r w:rsidRPr="005575B8">
        <w:t xml:space="preserve">2021 </w:t>
      </w:r>
      <w:r w:rsidRPr="005575B8">
        <w:br w:type="page"/>
      </w:r>
    </w:p>
    <w:p w:rsidR="00351681" w:rsidRPr="005575B8" w:rsidRDefault="00351681" w:rsidP="00351681">
      <w:pPr>
        <w:ind w:firstLine="709"/>
        <w:rPr>
          <w:szCs w:val="28"/>
        </w:rPr>
      </w:pPr>
      <w:r w:rsidRPr="005575B8">
        <w:rPr>
          <w:b/>
          <w:szCs w:val="28"/>
        </w:rPr>
        <w:lastRenderedPageBreak/>
        <w:t>Чанишева Г.</w:t>
      </w:r>
      <w:r w:rsidR="00C404F2">
        <w:rPr>
          <w:b/>
          <w:szCs w:val="28"/>
        </w:rPr>
        <w:t xml:space="preserve"> </w:t>
      </w:r>
      <w:r w:rsidRPr="005575B8">
        <w:rPr>
          <w:b/>
          <w:szCs w:val="28"/>
        </w:rPr>
        <w:t>І.</w:t>
      </w:r>
      <w:r w:rsidRPr="005575B8">
        <w:rPr>
          <w:szCs w:val="28"/>
        </w:rPr>
        <w:t xml:space="preserve"> – доктор юридичних наук, професор, член-кореспондент НАПрН України, заслужений діяч науки і техніки України, в.о. завідувачки кафедри трудового права та права соціального забезпечення Національного університету «Одеська юридична академія» </w:t>
      </w:r>
    </w:p>
    <w:p w:rsidR="00351681" w:rsidRPr="005575B8" w:rsidRDefault="00351681" w:rsidP="00351681">
      <w:pPr>
        <w:ind w:firstLine="709"/>
        <w:rPr>
          <w:szCs w:val="28"/>
        </w:rPr>
      </w:pPr>
    </w:p>
    <w:p w:rsidR="00351681" w:rsidRPr="005575B8" w:rsidRDefault="00351681" w:rsidP="00351681">
      <w:pPr>
        <w:ind w:firstLine="709"/>
        <w:rPr>
          <w:szCs w:val="28"/>
        </w:rPr>
      </w:pPr>
      <w:r w:rsidRPr="005575B8">
        <w:rPr>
          <w:szCs w:val="28"/>
        </w:rPr>
        <w:t xml:space="preserve">Рекомендовано навчально-методичною радою </w:t>
      </w:r>
    </w:p>
    <w:p w:rsidR="00351681" w:rsidRPr="005575B8" w:rsidRDefault="00351681" w:rsidP="00351681">
      <w:pPr>
        <w:ind w:firstLine="709"/>
        <w:rPr>
          <w:szCs w:val="28"/>
        </w:rPr>
      </w:pPr>
      <w:r w:rsidRPr="005575B8">
        <w:rPr>
          <w:szCs w:val="28"/>
        </w:rPr>
        <w:t xml:space="preserve">Національного університету «Одеська юридична академія», </w:t>
      </w:r>
    </w:p>
    <w:p w:rsidR="00351681" w:rsidRPr="005575B8" w:rsidRDefault="00351681" w:rsidP="00351681">
      <w:pPr>
        <w:ind w:firstLine="709"/>
        <w:rPr>
          <w:szCs w:val="28"/>
        </w:rPr>
      </w:pPr>
      <w:r w:rsidRPr="005575B8">
        <w:rPr>
          <w:szCs w:val="28"/>
        </w:rPr>
        <w:t xml:space="preserve">протокол </w:t>
      </w:r>
      <w:r w:rsidRPr="005575B8">
        <w:rPr>
          <w:color w:val="000000" w:themeColor="text1"/>
          <w:szCs w:val="28"/>
        </w:rPr>
        <w:t>№1</w:t>
      </w:r>
      <w:r w:rsidRPr="005575B8">
        <w:rPr>
          <w:szCs w:val="28"/>
        </w:rPr>
        <w:t xml:space="preserve">  від 21 вересня2021 року</w:t>
      </w:r>
    </w:p>
    <w:p w:rsidR="00351681" w:rsidRPr="005575B8" w:rsidRDefault="00351681" w:rsidP="00351681">
      <w:pPr>
        <w:ind w:firstLine="709"/>
        <w:rPr>
          <w:szCs w:val="28"/>
        </w:rPr>
      </w:pPr>
    </w:p>
    <w:p w:rsidR="00351681" w:rsidRPr="005575B8" w:rsidRDefault="00351681" w:rsidP="00351681">
      <w:pPr>
        <w:ind w:firstLine="709"/>
        <w:rPr>
          <w:b/>
          <w:szCs w:val="28"/>
        </w:rPr>
      </w:pPr>
      <w:r w:rsidRPr="005575B8">
        <w:rPr>
          <w:b/>
          <w:szCs w:val="28"/>
        </w:rPr>
        <w:t xml:space="preserve">Рецензенти: </w:t>
      </w:r>
    </w:p>
    <w:p w:rsidR="00351681" w:rsidRPr="005575B8" w:rsidRDefault="00351681" w:rsidP="00351681">
      <w:pPr>
        <w:pStyle w:val="11"/>
        <w:spacing w:line="360" w:lineRule="auto"/>
        <w:ind w:firstLine="709"/>
        <w:jc w:val="both"/>
        <w:rPr>
          <w:sz w:val="28"/>
          <w:szCs w:val="28"/>
        </w:rPr>
      </w:pPr>
      <w:r w:rsidRPr="005575B8">
        <w:rPr>
          <w:b/>
          <w:sz w:val="28"/>
          <w:szCs w:val="28"/>
        </w:rPr>
        <w:t>СІМУТІНА</w:t>
      </w:r>
      <w:r w:rsidR="00C404F2">
        <w:rPr>
          <w:b/>
          <w:sz w:val="28"/>
          <w:szCs w:val="28"/>
        </w:rPr>
        <w:t xml:space="preserve"> </w:t>
      </w:r>
      <w:r w:rsidRPr="005575B8">
        <w:rPr>
          <w:b/>
          <w:sz w:val="28"/>
          <w:szCs w:val="28"/>
        </w:rPr>
        <w:t xml:space="preserve">Я.В. - </w:t>
      </w:r>
      <w:r w:rsidRPr="005575B8">
        <w:rPr>
          <w:sz w:val="28"/>
          <w:szCs w:val="28"/>
        </w:rPr>
        <w:t>доктор юридичних наук, старший науковий співробітник, головний науковий співробітник відділу проблем цивільного, трудового та підприємницького права Інституту держави і права імені В.М. Корецького НАН України;</w:t>
      </w:r>
    </w:p>
    <w:p w:rsidR="00351681" w:rsidRPr="005575B8" w:rsidRDefault="00351681" w:rsidP="00351681">
      <w:pPr>
        <w:ind w:firstLine="709"/>
        <w:rPr>
          <w:szCs w:val="28"/>
        </w:rPr>
      </w:pPr>
      <w:r w:rsidRPr="005575B8">
        <w:rPr>
          <w:b/>
          <w:szCs w:val="28"/>
        </w:rPr>
        <w:t>КУПІНА Л.Ф.</w:t>
      </w:r>
      <w:r w:rsidRPr="005575B8">
        <w:rPr>
          <w:szCs w:val="28"/>
        </w:rPr>
        <w:t xml:space="preserve"> – доктор юридичних наук, доцент, професор кафедри правознавства та галузевих юридичних дисциплін факультету політології та права Національного педагогічного університету імені М.П. Драгоманова.</w:t>
      </w:r>
    </w:p>
    <w:p w:rsidR="00351681" w:rsidRPr="005575B8" w:rsidRDefault="00351681" w:rsidP="00351681">
      <w:pPr>
        <w:ind w:firstLine="709"/>
        <w:rPr>
          <w:szCs w:val="28"/>
        </w:rPr>
      </w:pPr>
    </w:p>
    <w:p w:rsidR="00351681" w:rsidRPr="005575B8" w:rsidRDefault="00351681" w:rsidP="00351681">
      <w:pPr>
        <w:ind w:firstLine="851"/>
        <w:rPr>
          <w:szCs w:val="28"/>
        </w:rPr>
      </w:pPr>
      <w:r w:rsidRPr="005575B8">
        <w:rPr>
          <w:szCs w:val="28"/>
        </w:rPr>
        <w:t>Чанишева Г.</w:t>
      </w:r>
      <w:r w:rsidR="00C404F2">
        <w:rPr>
          <w:szCs w:val="28"/>
        </w:rPr>
        <w:t xml:space="preserve"> </w:t>
      </w:r>
      <w:r w:rsidRPr="005575B8">
        <w:rPr>
          <w:szCs w:val="28"/>
        </w:rPr>
        <w:t xml:space="preserve">І. </w:t>
      </w:r>
      <w:r w:rsidR="00C514DA" w:rsidRPr="005575B8">
        <w:rPr>
          <w:szCs w:val="28"/>
        </w:rPr>
        <w:t>Юридичний механізм забезпечення соціальних прав людини і громадянина</w:t>
      </w:r>
      <w:r w:rsidRPr="005575B8">
        <w:rPr>
          <w:szCs w:val="28"/>
        </w:rPr>
        <w:t>.</w:t>
      </w:r>
      <w:r w:rsidR="00C404F2">
        <w:rPr>
          <w:szCs w:val="28"/>
        </w:rPr>
        <w:t xml:space="preserve"> /</w:t>
      </w:r>
      <w:r w:rsidR="00C404F2" w:rsidRPr="00C404F2">
        <w:rPr>
          <w:szCs w:val="28"/>
        </w:rPr>
        <w:t xml:space="preserve"> </w:t>
      </w:r>
      <w:r w:rsidR="00C404F2" w:rsidRPr="005575B8">
        <w:rPr>
          <w:szCs w:val="28"/>
        </w:rPr>
        <w:t>Г.</w:t>
      </w:r>
      <w:r w:rsidR="00C404F2">
        <w:rPr>
          <w:szCs w:val="28"/>
        </w:rPr>
        <w:t xml:space="preserve"> </w:t>
      </w:r>
      <w:r w:rsidR="00C404F2" w:rsidRPr="005575B8">
        <w:rPr>
          <w:szCs w:val="28"/>
        </w:rPr>
        <w:t>І. Чанишева</w:t>
      </w:r>
      <w:r w:rsidR="00C404F2">
        <w:rPr>
          <w:szCs w:val="28"/>
        </w:rPr>
        <w:t>. -</w:t>
      </w:r>
      <w:r w:rsidR="00C404F2" w:rsidRPr="005575B8">
        <w:rPr>
          <w:szCs w:val="28"/>
        </w:rPr>
        <w:t xml:space="preserve"> </w:t>
      </w:r>
      <w:r w:rsidRPr="005575B8">
        <w:rPr>
          <w:szCs w:val="28"/>
        </w:rPr>
        <w:t xml:space="preserve">Одеса, 2021. </w:t>
      </w:r>
      <w:r w:rsidR="00C404F2">
        <w:rPr>
          <w:szCs w:val="28"/>
        </w:rPr>
        <w:t xml:space="preserve">– </w:t>
      </w:r>
      <w:r w:rsidRPr="005575B8">
        <w:rPr>
          <w:szCs w:val="28"/>
        </w:rPr>
        <w:t>4</w:t>
      </w:r>
      <w:r w:rsidR="00C514DA" w:rsidRPr="005575B8">
        <w:rPr>
          <w:szCs w:val="28"/>
        </w:rPr>
        <w:t>0</w:t>
      </w:r>
      <w:r w:rsidR="00C404F2">
        <w:rPr>
          <w:szCs w:val="28"/>
        </w:rPr>
        <w:t xml:space="preserve"> </w:t>
      </w:r>
      <w:r w:rsidRPr="005575B8">
        <w:rPr>
          <w:szCs w:val="28"/>
        </w:rPr>
        <w:t xml:space="preserve">с. </w:t>
      </w:r>
    </w:p>
    <w:p w:rsidR="00351681" w:rsidRPr="005575B8" w:rsidRDefault="00351681" w:rsidP="00351681">
      <w:pPr>
        <w:ind w:firstLine="851"/>
        <w:rPr>
          <w:szCs w:val="28"/>
        </w:rPr>
      </w:pPr>
    </w:p>
    <w:p w:rsidR="00351681" w:rsidRPr="005575B8" w:rsidRDefault="00351681" w:rsidP="00351681">
      <w:pPr>
        <w:ind w:firstLine="851"/>
        <w:rPr>
          <w:szCs w:val="28"/>
        </w:rPr>
      </w:pPr>
      <w:r w:rsidRPr="005575B8">
        <w:rPr>
          <w:szCs w:val="28"/>
        </w:rPr>
        <w:t>Навчально-методичний посібник призначений для проведення аудиторної, самостійної та індивідуальної роботи здобувачів вищої освіти під час вивчення дисципліни, підготовки до іспиту, а також для використання під час підготовки до лекцій і практичних занять з дисципліни.</w:t>
      </w:r>
    </w:p>
    <w:p w:rsidR="00351681" w:rsidRPr="005575B8" w:rsidRDefault="00351681" w:rsidP="00351681">
      <w:pPr>
        <w:spacing w:after="160" w:line="259" w:lineRule="auto"/>
        <w:ind w:firstLine="0"/>
        <w:jc w:val="left"/>
      </w:pPr>
      <w:r w:rsidRPr="005575B8">
        <w:br w:type="page"/>
      </w:r>
    </w:p>
    <w:p w:rsidR="00DD7BEE" w:rsidRPr="005575B8" w:rsidRDefault="00DD7BEE" w:rsidP="00DD7BEE">
      <w:pPr>
        <w:keepNext/>
        <w:spacing w:before="360" w:after="240"/>
        <w:ind w:firstLine="0"/>
        <w:jc w:val="center"/>
        <w:rPr>
          <w:b/>
          <w:bCs/>
        </w:rPr>
      </w:pPr>
      <w:r w:rsidRPr="005575B8">
        <w:rPr>
          <w:b/>
          <w:bCs/>
        </w:rPr>
        <w:lastRenderedPageBreak/>
        <w:t>ЗМІСТ</w:t>
      </w:r>
    </w:p>
    <w:p w:rsidR="00165B21" w:rsidRDefault="00762FF0">
      <w:pPr>
        <w:pStyle w:val="12"/>
        <w:tabs>
          <w:tab w:val="right" w:leader="dot" w:pos="9628"/>
        </w:tabs>
        <w:rPr>
          <w:rStyle w:val="a3"/>
          <w:noProof/>
        </w:rPr>
      </w:pPr>
      <w:r w:rsidRPr="005575B8">
        <w:fldChar w:fldCharType="begin"/>
      </w:r>
      <w:r w:rsidR="00DD7BEE" w:rsidRPr="005575B8">
        <w:instrText xml:space="preserve"> TOC \o "1-2" \h \z \u </w:instrText>
      </w:r>
      <w:r w:rsidRPr="005575B8">
        <w:fldChar w:fldCharType="separate"/>
      </w:r>
      <w:hyperlink w:anchor="_Toc95046462" w:history="1">
        <w:r w:rsidR="00165B21" w:rsidRPr="005331C0">
          <w:rPr>
            <w:rStyle w:val="a3"/>
            <w:noProof/>
          </w:rPr>
          <w:t>ПЕРЕДМОВА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12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63" w:history="1">
        <w:r w:rsidR="00165B21" w:rsidRPr="005331C0">
          <w:rPr>
            <w:rStyle w:val="a3"/>
            <w:noProof/>
          </w:rPr>
          <w:t>ЗВ'ЯЗОК НАВЧАЛЬНОЇ ДИСЦИПЛІНИ З ПРОГРАМНИМИ РЕЗУЛЬТАТАМИ НАВЧАННЯ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12"/>
        <w:tabs>
          <w:tab w:val="right" w:leader="dot" w:pos="9628"/>
        </w:tabs>
        <w:rPr>
          <w:rStyle w:val="a3"/>
          <w:noProof/>
        </w:rPr>
      </w:pPr>
      <w:hyperlink w:anchor="_Toc95046464" w:history="1">
        <w:r w:rsidR="00165B21" w:rsidRPr="005331C0">
          <w:rPr>
            <w:rStyle w:val="a3"/>
            <w:noProof/>
          </w:rPr>
          <w:t>ТЕМАТИЧНИЙ ПЛАН КУРСУ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65B21" w:rsidRPr="00165B21" w:rsidRDefault="00165B21" w:rsidP="00165B21"/>
    <w:p w:rsidR="00165B21" w:rsidRDefault="00762FF0">
      <w:pPr>
        <w:pStyle w:val="12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65" w:history="1">
        <w:r w:rsidR="00165B21" w:rsidRPr="005331C0">
          <w:rPr>
            <w:rStyle w:val="a3"/>
            <w:noProof/>
          </w:rPr>
          <w:t>ПРАКТИЧНІ ЗАНЯТТЯ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21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66" w:history="1">
        <w:r w:rsidR="00165B21" w:rsidRPr="005331C0">
          <w:rPr>
            <w:rStyle w:val="a3"/>
            <w:iCs/>
            <w:noProof/>
          </w:rPr>
          <w:t>Тема</w:t>
        </w:r>
        <w:r w:rsidR="00165B21">
          <w:rPr>
            <w:rStyle w:val="a3"/>
            <w:iCs/>
            <w:noProof/>
            <w:lang w:val="ru-RU"/>
          </w:rPr>
          <w:t> </w:t>
        </w:r>
        <w:r w:rsidR="00165B21" w:rsidRPr="005331C0">
          <w:rPr>
            <w:rStyle w:val="a3"/>
            <w:iCs/>
            <w:noProof/>
          </w:rPr>
          <w:t>1. СОЦІАЛЬНІ ПРАВА У СИСТЕМІ ПРАВ ЛЮДИНИ: ЗАГАЛЬНІ РИСИ ТА ЮРИДИЧНА СВОЄРІДНІСТЬ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21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67" w:history="1">
        <w:r w:rsidR="00165B21" w:rsidRPr="005331C0">
          <w:rPr>
            <w:rStyle w:val="a3"/>
            <w:noProof/>
          </w:rPr>
          <w:t>Тема</w:t>
        </w:r>
        <w:r w:rsidR="00165B21">
          <w:rPr>
            <w:rStyle w:val="a3"/>
            <w:noProof/>
            <w:lang w:val="ru-RU"/>
          </w:rPr>
          <w:t> </w:t>
        </w:r>
        <w:r w:rsidR="00165B21" w:rsidRPr="005331C0">
          <w:rPr>
            <w:rStyle w:val="a3"/>
            <w:noProof/>
          </w:rPr>
          <w:t>2. НОРМАТИВНА ОСНОВА СОЦІАЛЬНИХ ПРАВ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21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68" w:history="1">
        <w:r w:rsidR="00165B21" w:rsidRPr="005331C0">
          <w:rPr>
            <w:rStyle w:val="a3"/>
            <w:noProof/>
          </w:rPr>
          <w:t>Тема</w:t>
        </w:r>
        <w:r w:rsidR="00165B21">
          <w:rPr>
            <w:rStyle w:val="a3"/>
            <w:noProof/>
            <w:lang w:val="ru-RU"/>
          </w:rPr>
          <w:t> </w:t>
        </w:r>
        <w:r w:rsidR="00165B21" w:rsidRPr="005331C0">
          <w:rPr>
            <w:rStyle w:val="a3"/>
            <w:noProof/>
          </w:rPr>
          <w:t>3. ПОНЯТТЯ, СТРУКТУРА ТА ОСОБЛИВОСТІ ЮРИДИЧНОГО МЕХАНІЗМУ ЗАБЕЗПЕЧЕННЯ СОЦІАЛЬНИХ ПРАВ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21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69" w:history="1">
        <w:r w:rsidR="00165B21" w:rsidRPr="005331C0">
          <w:rPr>
            <w:rStyle w:val="a3"/>
            <w:noProof/>
          </w:rPr>
          <w:t>Тема</w:t>
        </w:r>
        <w:r w:rsidR="00165B21">
          <w:rPr>
            <w:rStyle w:val="a3"/>
            <w:noProof/>
            <w:lang w:val="ru-RU"/>
          </w:rPr>
          <w:t> </w:t>
        </w:r>
        <w:r w:rsidR="00165B21" w:rsidRPr="005331C0">
          <w:rPr>
            <w:rStyle w:val="a3"/>
            <w:noProof/>
          </w:rPr>
          <w:t>4. МЕХАНІЗМИ УТВЕРДЖЕННЯ, ЗДІЙСНЕННЯ ТА ГАРАНТУВАННЯ СОЦІАЛЬНИХ ПРАВ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21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70" w:history="1">
        <w:r w:rsidR="00165B21" w:rsidRPr="005331C0">
          <w:rPr>
            <w:rStyle w:val="a3"/>
            <w:noProof/>
          </w:rPr>
          <w:t>Тема</w:t>
        </w:r>
        <w:r w:rsidR="00165B21">
          <w:rPr>
            <w:rStyle w:val="a3"/>
            <w:noProof/>
            <w:lang w:val="ru-RU"/>
          </w:rPr>
          <w:t> </w:t>
        </w:r>
        <w:r w:rsidR="00165B21" w:rsidRPr="005331C0">
          <w:rPr>
            <w:rStyle w:val="a3"/>
            <w:noProof/>
          </w:rPr>
          <w:t>5. МЕХАНІЗМ ОХОРОНИ ТА ЗАХИСТУ СОЦІАЛЬНИХ ПРАВ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165B21" w:rsidRDefault="00762FF0">
      <w:pPr>
        <w:pStyle w:val="12"/>
        <w:tabs>
          <w:tab w:val="right" w:leader="dot" w:pos="9628"/>
        </w:tabs>
        <w:rPr>
          <w:rFonts w:asciiTheme="minorHAnsi" w:eastAsiaTheme="minorEastAsia" w:hAnsiTheme="minorHAnsi"/>
          <w:noProof/>
          <w:kern w:val="0"/>
          <w:sz w:val="22"/>
          <w:lang w:val="ru-RU" w:eastAsia="ru-RU"/>
        </w:rPr>
      </w:pPr>
      <w:hyperlink w:anchor="_Toc95046471" w:history="1">
        <w:r w:rsidR="00165B21" w:rsidRPr="005331C0">
          <w:rPr>
            <w:rStyle w:val="a3"/>
            <w:noProof/>
          </w:rPr>
          <w:t>РЕКОМЕНДОВАНА ЛІТЕРАТУРА</w:t>
        </w:r>
        <w:r w:rsidR="00165B2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65B21">
          <w:rPr>
            <w:noProof/>
            <w:webHidden/>
          </w:rPr>
          <w:instrText xml:space="preserve"> PAGEREF _Toc95046471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65B21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E80BDC" w:rsidRPr="005575B8" w:rsidRDefault="00762FF0" w:rsidP="00DD7BEE">
      <w:r w:rsidRPr="005575B8">
        <w:fldChar w:fldCharType="end"/>
      </w:r>
    </w:p>
    <w:p w:rsidR="00E80BDC" w:rsidRPr="005575B8" w:rsidRDefault="00E80BDC">
      <w:pPr>
        <w:spacing w:after="160" w:line="259" w:lineRule="auto"/>
        <w:ind w:firstLine="0"/>
        <w:jc w:val="left"/>
      </w:pPr>
      <w:r w:rsidRPr="005575B8">
        <w:br w:type="page"/>
      </w:r>
    </w:p>
    <w:p w:rsidR="008E3A0B" w:rsidRPr="005575B8" w:rsidRDefault="008E3A0B" w:rsidP="008E3A0B">
      <w:pPr>
        <w:pStyle w:val="1"/>
      </w:pPr>
      <w:bookmarkStart w:id="0" w:name="_Toc95046462"/>
      <w:r w:rsidRPr="005575B8">
        <w:lastRenderedPageBreak/>
        <w:t>ПЕРЕДМОВА</w:t>
      </w:r>
      <w:bookmarkEnd w:id="0"/>
    </w:p>
    <w:p w:rsidR="007C1E79" w:rsidRPr="005575B8" w:rsidRDefault="00485C4A" w:rsidP="00485C4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B8">
        <w:rPr>
          <w:rFonts w:ascii="Times New Roman" w:hAnsi="Times New Roman" w:cs="Times New Roman"/>
          <w:sz w:val="28"/>
          <w:szCs w:val="28"/>
        </w:rPr>
        <w:t xml:space="preserve">У сучасному світі проблеми забезпечення прав людини мають загальне значення. Забезпечення прав і свобод людини – це вже не тільки внутрішньодержавна справа, а мета всього світового співтовариства, для якого доктрини, стандарти прав і свобод людини є проблемою глобального характеру. В умовах глобалізації світової економіки, прекаризації найманої праці, цифровізації та роботизації, кризових явищ, які виникла на тлі пандемії COVID-19, особливо гостро постали питання забезпечення соціальних прав людини і громадянина. </w:t>
      </w:r>
    </w:p>
    <w:p w:rsidR="00A17339" w:rsidRDefault="00890E6E" w:rsidP="00485C4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Соціальні </w:t>
      </w:r>
      <w:r w:rsidR="00485C4A" w:rsidRPr="005575B8">
        <w:rPr>
          <w:rFonts w:ascii="Times New Roman" w:hAnsi="Times New Roman" w:cs="Times New Roman"/>
          <w:sz w:val="28"/>
          <w:szCs w:val="28"/>
        </w:rPr>
        <w:t xml:space="preserve">права займають особливе місце в системі прав людини. </w:t>
      </w:r>
      <w:r w:rsidR="00001C24">
        <w:rPr>
          <w:rFonts w:ascii="Times New Roman" w:hAnsi="Times New Roman" w:cs="Times New Roman"/>
          <w:sz w:val="28"/>
          <w:szCs w:val="28"/>
        </w:rPr>
        <w:t>За своєю природою соціальні права</w:t>
      </w:r>
      <w:r w:rsidR="003B143C">
        <w:rPr>
          <w:rFonts w:ascii="Times New Roman" w:hAnsi="Times New Roman" w:cs="Times New Roman"/>
          <w:sz w:val="28"/>
          <w:szCs w:val="28"/>
        </w:rPr>
        <w:t xml:space="preserve">, як і економічні, </w:t>
      </w:r>
      <w:r w:rsidR="00001C24">
        <w:rPr>
          <w:rFonts w:ascii="Times New Roman" w:hAnsi="Times New Roman" w:cs="Times New Roman"/>
          <w:sz w:val="28"/>
          <w:szCs w:val="28"/>
        </w:rPr>
        <w:t>відріз</w:t>
      </w:r>
      <w:r w:rsidR="003B143C">
        <w:rPr>
          <w:rFonts w:ascii="Times New Roman" w:hAnsi="Times New Roman" w:cs="Times New Roman"/>
          <w:sz w:val="28"/>
          <w:szCs w:val="28"/>
        </w:rPr>
        <w:t>няються від громадянських і політичних прав</w:t>
      </w:r>
      <w:r w:rsidR="00B25E4A">
        <w:rPr>
          <w:rFonts w:ascii="Times New Roman" w:hAnsi="Times New Roman" w:cs="Times New Roman"/>
          <w:sz w:val="28"/>
          <w:szCs w:val="28"/>
        </w:rPr>
        <w:t xml:space="preserve">, що пов’язане з роллю держави </w:t>
      </w:r>
      <w:r w:rsidR="00C17060">
        <w:rPr>
          <w:rFonts w:ascii="Times New Roman" w:hAnsi="Times New Roman" w:cs="Times New Roman"/>
          <w:sz w:val="28"/>
          <w:szCs w:val="28"/>
        </w:rPr>
        <w:t xml:space="preserve">в їх визнанні та забезпеченні. </w:t>
      </w:r>
      <w:r w:rsidR="00F911D0">
        <w:rPr>
          <w:rFonts w:ascii="Times New Roman" w:hAnsi="Times New Roman" w:cs="Times New Roman"/>
          <w:sz w:val="28"/>
          <w:szCs w:val="28"/>
        </w:rPr>
        <w:t xml:space="preserve">Соціальні права випливають і ґрунтуються на </w:t>
      </w:r>
      <w:r w:rsidR="00797BB0">
        <w:rPr>
          <w:rFonts w:ascii="Times New Roman" w:hAnsi="Times New Roman" w:cs="Times New Roman"/>
          <w:sz w:val="28"/>
          <w:szCs w:val="28"/>
        </w:rPr>
        <w:t xml:space="preserve">природних правах людини. Але їх реалізація </w:t>
      </w:r>
      <w:r w:rsidR="009F7289">
        <w:rPr>
          <w:rFonts w:ascii="Times New Roman" w:hAnsi="Times New Roman" w:cs="Times New Roman"/>
          <w:sz w:val="28"/>
          <w:szCs w:val="28"/>
        </w:rPr>
        <w:t xml:space="preserve">головним чином залежить від держави. </w:t>
      </w:r>
    </w:p>
    <w:p w:rsidR="00485C4A" w:rsidRPr="005575B8" w:rsidRDefault="00213615" w:rsidP="00485C4A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Соціальні права мають специфічні особливості</w:t>
      </w:r>
      <w:r w:rsidR="00CC3846">
        <w:rPr>
          <w:rFonts w:ascii="Times New Roman" w:hAnsi="Times New Roman" w:cs="Times New Roman"/>
          <w:sz w:val="28"/>
          <w:szCs w:val="28"/>
        </w:rPr>
        <w:t xml:space="preserve">, </w:t>
      </w:r>
      <w:r w:rsidR="00361E61">
        <w:rPr>
          <w:rFonts w:ascii="Times New Roman" w:hAnsi="Times New Roman" w:cs="Times New Roman"/>
          <w:sz w:val="28"/>
          <w:szCs w:val="28"/>
        </w:rPr>
        <w:t xml:space="preserve">йдеться, </w:t>
      </w:r>
      <w:r w:rsidR="00CC3846">
        <w:rPr>
          <w:rFonts w:ascii="Times New Roman" w:hAnsi="Times New Roman" w:cs="Times New Roman"/>
          <w:sz w:val="28"/>
          <w:szCs w:val="28"/>
        </w:rPr>
        <w:t xml:space="preserve">зокрема, </w:t>
      </w:r>
      <w:r w:rsidR="00361E61">
        <w:rPr>
          <w:rFonts w:ascii="Times New Roman" w:hAnsi="Times New Roman" w:cs="Times New Roman"/>
          <w:sz w:val="28"/>
          <w:szCs w:val="28"/>
        </w:rPr>
        <w:t xml:space="preserve">про </w:t>
      </w:r>
      <w:r w:rsidR="00CC3846">
        <w:rPr>
          <w:rFonts w:ascii="Times New Roman" w:hAnsi="Times New Roman" w:cs="Times New Roman"/>
          <w:sz w:val="28"/>
          <w:szCs w:val="28"/>
        </w:rPr>
        <w:t>їх менш</w:t>
      </w:r>
      <w:r w:rsidR="00361E61">
        <w:rPr>
          <w:rFonts w:ascii="Times New Roman" w:hAnsi="Times New Roman" w:cs="Times New Roman"/>
          <w:sz w:val="28"/>
          <w:szCs w:val="28"/>
        </w:rPr>
        <w:t>у</w:t>
      </w:r>
      <w:r w:rsidR="00CC3846">
        <w:rPr>
          <w:rFonts w:ascii="Times New Roman" w:hAnsi="Times New Roman" w:cs="Times New Roman"/>
          <w:sz w:val="28"/>
          <w:szCs w:val="28"/>
        </w:rPr>
        <w:t xml:space="preserve"> порівняно з громадянськими і політичними правами </w:t>
      </w:r>
      <w:r w:rsidR="00D27E5C">
        <w:rPr>
          <w:rFonts w:ascii="Times New Roman" w:hAnsi="Times New Roman" w:cs="Times New Roman"/>
          <w:sz w:val="28"/>
          <w:szCs w:val="28"/>
        </w:rPr>
        <w:t xml:space="preserve">універсальність, тобто </w:t>
      </w:r>
      <w:r w:rsidR="001623FE">
        <w:rPr>
          <w:rFonts w:ascii="Times New Roman" w:hAnsi="Times New Roman" w:cs="Times New Roman"/>
          <w:sz w:val="28"/>
          <w:szCs w:val="28"/>
        </w:rPr>
        <w:t xml:space="preserve">у деяких випадках </w:t>
      </w:r>
      <w:r w:rsidR="00D27E5C">
        <w:rPr>
          <w:rFonts w:ascii="Times New Roman" w:hAnsi="Times New Roman" w:cs="Times New Roman"/>
          <w:sz w:val="28"/>
          <w:szCs w:val="28"/>
        </w:rPr>
        <w:t>пошир</w:t>
      </w:r>
      <w:r w:rsidR="001623FE">
        <w:rPr>
          <w:rFonts w:ascii="Times New Roman" w:hAnsi="Times New Roman" w:cs="Times New Roman"/>
          <w:sz w:val="28"/>
          <w:szCs w:val="28"/>
        </w:rPr>
        <w:t xml:space="preserve">юються </w:t>
      </w:r>
      <w:r w:rsidR="00D27E5C">
        <w:rPr>
          <w:rFonts w:ascii="Times New Roman" w:hAnsi="Times New Roman" w:cs="Times New Roman"/>
          <w:sz w:val="28"/>
          <w:szCs w:val="28"/>
        </w:rPr>
        <w:t>на певні категорії населення</w:t>
      </w:r>
      <w:r w:rsidR="00463F6A">
        <w:rPr>
          <w:rFonts w:ascii="Times New Roman" w:hAnsi="Times New Roman" w:cs="Times New Roman"/>
          <w:sz w:val="28"/>
          <w:szCs w:val="28"/>
        </w:rPr>
        <w:t>; допустимість рекомендаційних формулювань базових положен</w:t>
      </w:r>
      <w:r w:rsidR="00F8020D">
        <w:rPr>
          <w:rFonts w:ascii="Times New Roman" w:hAnsi="Times New Roman" w:cs="Times New Roman"/>
          <w:sz w:val="28"/>
          <w:szCs w:val="28"/>
        </w:rPr>
        <w:t xml:space="preserve">ь (наприклад, </w:t>
      </w:r>
      <w:r w:rsidR="00320325">
        <w:rPr>
          <w:rFonts w:ascii="Times New Roman" w:hAnsi="Times New Roman" w:cs="Times New Roman"/>
          <w:sz w:val="28"/>
          <w:szCs w:val="28"/>
        </w:rPr>
        <w:t>«достатній життєвий рівень»</w:t>
      </w:r>
      <w:r w:rsidR="00052B61">
        <w:rPr>
          <w:rFonts w:ascii="Times New Roman" w:hAnsi="Times New Roman" w:cs="Times New Roman"/>
          <w:sz w:val="28"/>
          <w:szCs w:val="28"/>
        </w:rPr>
        <w:t xml:space="preserve">, «справедливі та сприятливі умови праці» тощо); </w:t>
      </w:r>
      <w:r w:rsidR="003D559F">
        <w:rPr>
          <w:rFonts w:ascii="Times New Roman" w:hAnsi="Times New Roman" w:cs="Times New Roman"/>
          <w:sz w:val="28"/>
          <w:szCs w:val="28"/>
        </w:rPr>
        <w:t xml:space="preserve">залежність їх реалізації від </w:t>
      </w:r>
      <w:r w:rsidR="000D09CA">
        <w:rPr>
          <w:rFonts w:ascii="Times New Roman" w:hAnsi="Times New Roman" w:cs="Times New Roman"/>
          <w:sz w:val="28"/>
          <w:szCs w:val="28"/>
        </w:rPr>
        <w:t>стану економічного розвитку</w:t>
      </w:r>
      <w:r w:rsidR="000A3DF0">
        <w:rPr>
          <w:rFonts w:ascii="Times New Roman" w:hAnsi="Times New Roman" w:cs="Times New Roman"/>
          <w:sz w:val="28"/>
          <w:szCs w:val="28"/>
        </w:rPr>
        <w:t xml:space="preserve">держави та її </w:t>
      </w:r>
      <w:r w:rsidR="000F5CF4">
        <w:rPr>
          <w:rFonts w:ascii="Times New Roman" w:hAnsi="Times New Roman" w:cs="Times New Roman"/>
          <w:sz w:val="28"/>
          <w:szCs w:val="28"/>
        </w:rPr>
        <w:t>ре</w:t>
      </w:r>
      <w:r w:rsidR="00A35613">
        <w:rPr>
          <w:rFonts w:ascii="Times New Roman" w:hAnsi="Times New Roman" w:cs="Times New Roman"/>
          <w:sz w:val="28"/>
          <w:szCs w:val="28"/>
        </w:rPr>
        <w:t>сурсів</w:t>
      </w:r>
      <w:r w:rsidR="000D09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3A0B" w:rsidRPr="005575B8" w:rsidRDefault="00485C4A" w:rsidP="00485C4A">
      <w:pPr>
        <w:ind w:firstLine="709"/>
        <w:rPr>
          <w:szCs w:val="28"/>
        </w:rPr>
      </w:pPr>
      <w:r w:rsidRPr="005575B8">
        <w:rPr>
          <w:rFonts w:cs="Times New Roman"/>
          <w:szCs w:val="28"/>
        </w:rPr>
        <w:t xml:space="preserve">Навчальна дисципліна «Юридичний механізм забезпечення соціальних прав людини і громадянина» має теоретичну та практичну спрямованість.Майбутнім докторам філософії в галузі знань 08-Право необхідно володіти теоретичними знаннями щодо юридичного механізму забезпечення соціальних прав людини і громадянина та практичними навичками його реалізації.  </w:t>
      </w:r>
    </w:p>
    <w:p w:rsidR="008E3A0B" w:rsidRDefault="003865AC" w:rsidP="00485C4A">
      <w:pPr>
        <w:ind w:firstLine="709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>Метою навчальної дисципліни «Юридичний механізм забезпечення соціальних прав людини і громадянина» є н</w:t>
      </w:r>
      <w:r w:rsidR="004D75B7" w:rsidRPr="005575B8">
        <w:rPr>
          <w:rFonts w:cs="Times New Roman"/>
          <w:szCs w:val="28"/>
        </w:rPr>
        <w:t xml:space="preserve">абуття здобувачами вищої освіти </w:t>
      </w:r>
      <w:r w:rsidR="004D75B7" w:rsidRPr="005575B8">
        <w:rPr>
          <w:rFonts w:cs="Times New Roman"/>
          <w:szCs w:val="28"/>
        </w:rPr>
        <w:lastRenderedPageBreak/>
        <w:t>ступеня доктора філософії теоретичних знань щодо юридичного механізму забезпечення соціальних прав людини і громадянина та практичних навичок його застосування у професійній діяльності</w:t>
      </w:r>
      <w:r w:rsidR="00EA53EC" w:rsidRPr="005575B8">
        <w:rPr>
          <w:rFonts w:cs="Times New Roman"/>
          <w:szCs w:val="28"/>
        </w:rPr>
        <w:t>.</w:t>
      </w:r>
    </w:p>
    <w:p w:rsidR="00031218" w:rsidRPr="00A63E93" w:rsidRDefault="00031218" w:rsidP="00031218">
      <w:r w:rsidRPr="00A63E93">
        <w:t xml:space="preserve">До </w:t>
      </w:r>
      <w:r>
        <w:t xml:space="preserve">навчально-методичного посібника </w:t>
      </w:r>
      <w:r w:rsidRPr="00A63E93">
        <w:t xml:space="preserve">включено </w:t>
      </w:r>
      <w:r>
        <w:t xml:space="preserve">шість </w:t>
      </w:r>
      <w:r w:rsidRPr="00A63E93">
        <w:t xml:space="preserve">тем. До кожної теми додаються методичні вказівки, плани практичних занять, перелік основних нормативно-правових актів, список навчальної та наукової літератури, практичні завдання. </w:t>
      </w:r>
    </w:p>
    <w:p w:rsidR="00EA53EC" w:rsidRPr="005575B8" w:rsidRDefault="00EA53EC" w:rsidP="00EA53EC">
      <w:r w:rsidRPr="005575B8">
        <w:t xml:space="preserve">При підготовці теоретичних питань плану практичного </w:t>
      </w:r>
      <w:r w:rsidR="0028101F">
        <w:t>заняття</w:t>
      </w:r>
      <w:r w:rsidRPr="005575B8">
        <w:t xml:space="preserve"> здобувачі вищої освіти повинні прагнути максимально повно з’ясувати всі проблеми, що є предметом дослідження. </w:t>
      </w:r>
    </w:p>
    <w:p w:rsidR="001C53DF" w:rsidRDefault="00EA53EC" w:rsidP="00EA53EC">
      <w:r w:rsidRPr="005575B8">
        <w:t xml:space="preserve">Практичні завдання до кожної теми необхідно виконувати з використанням рекомендованих джерел. Потрібно враховувати, що у списку зазначених джерел містяться тільки основні нормативно-правові акти. Їх перелік необхідно розширити у разі потреби як при відповіді на теоретичні питання, так і при виконанні практичних завдань. </w:t>
      </w:r>
    </w:p>
    <w:p w:rsidR="001C53DF" w:rsidRDefault="001C53DF">
      <w:pPr>
        <w:spacing w:after="160" w:line="259" w:lineRule="auto"/>
        <w:ind w:firstLine="0"/>
        <w:jc w:val="left"/>
      </w:pPr>
      <w:r>
        <w:br w:type="page"/>
      </w:r>
    </w:p>
    <w:p w:rsidR="00517C23" w:rsidRPr="005575B8" w:rsidRDefault="00517C23" w:rsidP="00517C23">
      <w:pPr>
        <w:pStyle w:val="1"/>
      </w:pPr>
      <w:bookmarkStart w:id="1" w:name="_Toc95046463"/>
      <w:r w:rsidRPr="005575B8">
        <w:lastRenderedPageBreak/>
        <w:t>ЗВ'ЯЗОК НАВЧАЛЬНОЇ ДИСЦИПЛІНИ З ПРОГРАМНИМИ РЕЗУЛЬТАТАМИ НАВЧАННЯ</w:t>
      </w:r>
      <w:bookmarkEnd w:id="1"/>
    </w:p>
    <w:tbl>
      <w:tblPr>
        <w:tblOverlap w:val="never"/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05"/>
        <w:gridCol w:w="4877"/>
        <w:gridCol w:w="2074"/>
        <w:gridCol w:w="1541"/>
      </w:tblGrid>
      <w:tr w:rsidR="008B2BD5" w:rsidRPr="005575B8" w:rsidTr="00FF22ED">
        <w:trPr>
          <w:cantSplit/>
          <w:trHeight w:hRule="exact" w:val="855"/>
          <w:jc w:val="center"/>
        </w:trPr>
        <w:tc>
          <w:tcPr>
            <w:tcW w:w="9697" w:type="dxa"/>
            <w:gridSpan w:val="4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Результати навчання</w:t>
            </w:r>
          </w:p>
        </w:tc>
      </w:tr>
      <w:tr w:rsidR="008B2BD5" w:rsidRPr="005575B8" w:rsidTr="00FF22ED">
        <w:trPr>
          <w:cantSplit/>
          <w:trHeight w:hRule="exact" w:val="1262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Символ</w:t>
            </w:r>
          </w:p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Після успішного завершення цього модуля здобувач вищої освіти буде: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Методи викладання і навчання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Методи оцінювання досягнення ПРН</w:t>
            </w:r>
          </w:p>
        </w:tc>
      </w:tr>
      <w:tr w:rsidR="008B2BD5" w:rsidRPr="005575B8" w:rsidTr="00FF22ED">
        <w:trPr>
          <w:cantSplit/>
          <w:trHeight w:hRule="exact" w:val="1138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ПРНК01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застосовувати сучасні інформаційні технології для пошуку, обробки та організації наукової інформації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835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ПРНК02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tabs>
                <w:tab w:val="left" w:pos="2254"/>
                <w:tab w:val="left" w:pos="3516"/>
              </w:tabs>
              <w:spacing w:line="240" w:lineRule="auto"/>
              <w:ind w:left="227" w:right="170" w:firstLine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інтерпретувати сучасні гуманітарні</w:t>
            </w:r>
          </w:p>
          <w:p w:rsidR="008B2BD5" w:rsidRPr="005575B8" w:rsidRDefault="008B2BD5" w:rsidP="00FF22ED">
            <w:pPr>
              <w:pStyle w:val="a5"/>
              <w:tabs>
                <w:tab w:val="left" w:pos="2254"/>
                <w:tab w:val="left" w:pos="3516"/>
              </w:tabs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дискурси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847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ПРНК03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tabs>
                <w:tab w:val="left" w:pos="2254"/>
                <w:tab w:val="left" w:pos="3516"/>
              </w:tabs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розробляти пропозиції щодо вирішення дискусійних питань у сфері забезпечення соціальних прав людини і громадянина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844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ПРНК05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виділяти особливості сучасних концепцій юридичного механізму забезпечення соціальних прав людини і громадянина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700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ПРНК06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демонструвати інтегральне розуміння закономірностей та тенденцій розвитку юридичного механізму забезпечення соціальних прав людини і громадянина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710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ПРНК07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інтерпретувати особливості соціальних прав людини і громадянина та юридичного механізму забезпечення зазначених прав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992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ПРНК08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демонструвати глибинне розуміння проблем забезпечення соціальних прав людини і громадянина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992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ПРНА08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Співвідносити європейську правову традицію у сфері юридичного механізму забезпечення соціальних прав людини і громадянина з особливостями функціонування сучасного українського права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846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ПРНА10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узагальнювати теорію і практику з метою забезпечення соціальних прав 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  <w:tr w:rsidR="008B2BD5" w:rsidRPr="005575B8" w:rsidTr="00FF22ED">
        <w:trPr>
          <w:cantSplit/>
          <w:trHeight w:hRule="exact" w:val="1986"/>
          <w:jc w:val="center"/>
        </w:trPr>
        <w:tc>
          <w:tcPr>
            <w:tcW w:w="1205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 w:bidi="ru-RU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ПРНП04</w:t>
            </w:r>
          </w:p>
        </w:tc>
        <w:tc>
          <w:tcPr>
            <w:tcW w:w="4877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інтегрувати знання і вирішити комплексні дослідницькі задачі у сфері забезпечення соціальних прав людини і громадянина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Лекції, практичні заняття, консультації, самостійна робота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8B2BD5" w:rsidRPr="005575B8" w:rsidRDefault="008B2BD5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Поточне оцінювання</w:t>
            </w:r>
          </w:p>
        </w:tc>
      </w:tr>
    </w:tbl>
    <w:p w:rsidR="00EA53EC" w:rsidRPr="005575B8" w:rsidRDefault="00EA53EC" w:rsidP="00485C4A">
      <w:pPr>
        <w:ind w:firstLine="709"/>
        <w:rPr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12"/>
        <w:gridCol w:w="7843"/>
      </w:tblGrid>
      <w:tr w:rsidR="00930948" w:rsidRPr="005575B8" w:rsidTr="00FF22ED">
        <w:trPr>
          <w:cantSplit/>
          <w:trHeight w:hRule="exact" w:val="855"/>
          <w:jc w:val="center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Зв'язок з нормативними результатами навчання</w:t>
            </w:r>
          </w:p>
        </w:tc>
      </w:tr>
      <w:tr w:rsidR="00930948" w:rsidRPr="005575B8" w:rsidTr="00FF22ED">
        <w:trPr>
          <w:cantSplit/>
          <w:trHeight w:hRule="exact" w:val="864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7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Шифр PH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Підсумкові результати навчання цієї навчальної дисципліни деталізують такі </w:t>
            </w: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нормативні результати навчання: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ПРНК01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застосовувати сучасні інформаційні технології для пошуку, обробки та організації наукової інформації</w:t>
            </w:r>
          </w:p>
        </w:tc>
      </w:tr>
      <w:tr w:rsidR="00930948" w:rsidRPr="005575B8" w:rsidTr="00E80BDC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ПРНК02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tabs>
                <w:tab w:val="left" w:pos="2254"/>
                <w:tab w:val="left" w:pos="3516"/>
              </w:tabs>
              <w:spacing w:line="240" w:lineRule="auto"/>
              <w:ind w:left="227" w:right="170" w:firstLine="3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інтерпретувати сучасні гуманітарні дискурси</w:t>
            </w:r>
          </w:p>
        </w:tc>
      </w:tr>
      <w:tr w:rsidR="00930948" w:rsidRPr="005575B8" w:rsidTr="00E80BDC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ПРНК03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розробляти пропозиції щодо вирішення дискусійних питань у сфері забезпечення соціальних прав людини і громадянина</w:t>
            </w:r>
          </w:p>
        </w:tc>
      </w:tr>
      <w:tr w:rsidR="00930948" w:rsidRPr="005575B8" w:rsidTr="00E80BDC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ПРНК05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виділяти особливості сучасних концепцій юридичного механізму забезпечення соціальних прав людини і громадянина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ПРНК06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демонструвати інтегральне розуміння закономірностей та тенденцій розвитку юридичного механізму забезпечення соціальних прав людини і громадянина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ПРНК07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інтерпретувати особливості соціальних прав людини і громадянина та юридичного механізму забезпечення зазначених прав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ПРНК08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демонструвати глибинне розуміння проблем забезпечення соціальних прав людини і громадянина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ПРНА08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Співвідносити європейську правову традицію у сфері юридичного механізму забезпечення соціальних прав людини і громадянина з особливостями функціонування сучасного українського права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ПРНА10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 xml:space="preserve">узагальнювати теорію і практику з метою забезпечення соціальних прав 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ПРНП04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інтегрувати знання і вирішити комплексні дослідницькі задачі у сфері забезпечення соціальних прав людини і громадянина</w:t>
            </w:r>
          </w:p>
        </w:tc>
      </w:tr>
      <w:tr w:rsidR="00930948" w:rsidRPr="005575B8" w:rsidTr="00FF22ED">
        <w:trPr>
          <w:cantSplit/>
          <w:trHeight w:hRule="exact" w:val="1021"/>
          <w:jc w:val="center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firstLine="40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ПРНП05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48" w:rsidRPr="005575B8" w:rsidRDefault="00930948" w:rsidP="00FF22ED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удосконалювати існуючі концепти, конструкти та теорії у сфері забезпечення соціальних прав людини і громадянина</w:t>
            </w:r>
          </w:p>
        </w:tc>
      </w:tr>
    </w:tbl>
    <w:p w:rsidR="00930948" w:rsidRPr="005575B8" w:rsidRDefault="00930948" w:rsidP="00485C4A">
      <w:pPr>
        <w:ind w:firstLine="709"/>
        <w:rPr>
          <w:szCs w:val="28"/>
        </w:rPr>
      </w:pPr>
    </w:p>
    <w:tbl>
      <w:tblPr>
        <w:tblpPr w:leftFromText="180" w:rightFromText="180" w:vertAnchor="text" w:horzAnchor="margin" w:tblpY="-444"/>
        <w:tblOverlap w:val="never"/>
        <w:tblW w:w="96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82"/>
        <w:gridCol w:w="8057"/>
      </w:tblGrid>
      <w:tr w:rsidR="00B31DD1" w:rsidRPr="005575B8" w:rsidTr="00FF22ED">
        <w:trPr>
          <w:trHeight w:hRule="exact" w:val="85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lastRenderedPageBreak/>
              <w:t xml:space="preserve">Формування та розвиток </w:t>
            </w: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>компетентностей</w:t>
            </w:r>
          </w:p>
        </w:tc>
      </w:tr>
      <w:tr w:rsidR="00B31DD1" w:rsidRPr="005575B8" w:rsidTr="00FF22ED">
        <w:trPr>
          <w:trHeight w:hRule="exact" w:val="90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Посилання на шифр компетентності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before="8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Вивчення навчальної дисципліни передбачає формування та розвиток у студентів 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компетентностей:</w:t>
            </w:r>
          </w:p>
        </w:tc>
      </w:tr>
      <w:tr w:rsidR="00B31DD1" w:rsidRPr="005575B8" w:rsidTr="001B7E0A">
        <w:trPr>
          <w:trHeight w:hRule="exact" w:val="122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КІ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E80BDC">
            <w:pPr>
              <w:pStyle w:val="a5"/>
              <w:spacing w:line="240" w:lineRule="auto"/>
              <w:ind w:left="170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uk-UA" w:bidi="uk-UA"/>
              </w:rPr>
              <w:t>здатність розв’язувати комплексні проблеми в галузі професійної та дослідницько-інноваційної діяльності, що передбачає глибоке переосмислення наявних та створення нових цілісних знань та професійної практики</w:t>
            </w:r>
          </w:p>
        </w:tc>
      </w:tr>
      <w:tr w:rsidR="00B31DD1" w:rsidRPr="005575B8" w:rsidTr="001B7E0A">
        <w:trPr>
          <w:trHeight w:hRule="exact" w:val="99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К301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Знання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: концептуальні знання, набуті у процесі навчання та професійно діяльності, включаючи певні знання сучасних досягнень, і розуміння предметної області і професії</w:t>
            </w:r>
          </w:p>
        </w:tc>
      </w:tr>
      <w:tr w:rsidR="00B31DD1" w:rsidRPr="005575B8" w:rsidTr="001B7E0A">
        <w:trPr>
          <w:trHeight w:hRule="exact" w:val="141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К304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Уміння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: здатність застосовувати знання в практичних ситуаціях і розв'язувати складні непередбачувані задачі і проблеми у спеціалізованих сферах професійної діяльності та/або навчання, що передбачає збирання та інтерпретацію інформації (даних), вибір методів та інструментальних засобів застосування інноваційних підходів з дотриманням принципів професійної етики</w:t>
            </w:r>
          </w:p>
        </w:tc>
      </w:tr>
      <w:tr w:rsidR="00B31DD1" w:rsidRPr="005575B8" w:rsidTr="001B7E0A">
        <w:trPr>
          <w:trHeight w:hRule="exact" w:val="70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КФ307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розуміння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юридичної кваліфікації (правової оцінки фактів і обставин) юридичних процедур та процесів;</w:t>
            </w:r>
          </w:p>
        </w:tc>
      </w:tr>
      <w:tr w:rsidR="00B31DD1" w:rsidRPr="005575B8" w:rsidTr="001B7E0A">
        <w:trPr>
          <w:trHeight w:hRule="exact" w:val="86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КФК02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орієнтування в чинному законодавстві України, міжнародному праві, прав Європейського Союзу, розрізнення джерел права із врахуванням їх юридично сили та ієрархії та тлумачення правових норм та інститутів</w:t>
            </w:r>
          </w:p>
        </w:tc>
      </w:tr>
      <w:tr w:rsidR="00B31DD1" w:rsidRPr="005575B8" w:rsidTr="001B7E0A">
        <w:trPr>
          <w:trHeight w:hRule="exact" w:val="85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КФК04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володіння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мовою права і юридичною технікою (у тому числі здатність складати офіційні та інші документи, юридичні висновки, здійснювати правову експертизу нормативних актів, надавати кваліфіковану юридичну допомогу та консультації)</w:t>
            </w:r>
          </w:p>
        </w:tc>
      </w:tr>
      <w:tr w:rsidR="00B31DD1" w:rsidRPr="005575B8" w:rsidTr="001B7E0A">
        <w:trPr>
          <w:trHeight w:hRule="exact" w:val="99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КФК08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здатність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сприяти реалізації та забезпечувати захист прав, свобод, інтересів фізичних та юридичних осіб, у тому числі у відносинах з міжнародним або іноземним елементом в адміністративному, судовому порядку</w:t>
            </w:r>
          </w:p>
        </w:tc>
      </w:tr>
      <w:tr w:rsidR="00B31DD1" w:rsidRPr="005575B8" w:rsidTr="001B7E0A">
        <w:trPr>
          <w:trHeight w:hRule="exact" w:val="98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КФП05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uk-UA" w:bidi="uk-UA"/>
              </w:rPr>
              <w:t>здатність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до подальшого навчання (зокрема, самонавчання), професійного розвитку з високим рівнем автономності; відповідальність за професійний розвиток окремих осіб та/або груп осіб.</w:t>
            </w:r>
          </w:p>
        </w:tc>
      </w:tr>
      <w:tr w:rsidR="00B31DD1" w:rsidRPr="005575B8" w:rsidTr="001B7E0A">
        <w:trPr>
          <w:trHeight w:hRule="exact" w:val="84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Технологія навчання дисципліни 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DD1" w:rsidRPr="005575B8" w:rsidRDefault="00B31DD1" w:rsidP="00FF22ED">
            <w:pPr>
              <w:pStyle w:val="a5"/>
              <w:spacing w:line="240" w:lineRule="auto"/>
              <w:ind w:left="227" w:right="1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Змішане навчання через розміщення навчального контенту в університетській LMS Moodle із забезпеченням самооцінювання здобувачів вищої освіти ступеня доктора філософії</w:t>
            </w:r>
          </w:p>
        </w:tc>
      </w:tr>
    </w:tbl>
    <w:tbl>
      <w:tblPr>
        <w:tblStyle w:val="a6"/>
        <w:tblpPr w:leftFromText="181" w:rightFromText="181" w:vertAnchor="page" w:horzAnchor="margin" w:tblpY="12211"/>
        <w:tblW w:w="0" w:type="auto"/>
        <w:tblLook w:val="04A0"/>
      </w:tblPr>
      <w:tblGrid>
        <w:gridCol w:w="2263"/>
        <w:gridCol w:w="7365"/>
      </w:tblGrid>
      <w:tr w:rsidR="001B7E0A" w:rsidRPr="005575B8" w:rsidTr="001B7E0A">
        <w:trPr>
          <w:trHeight w:val="1159"/>
        </w:trPr>
        <w:tc>
          <w:tcPr>
            <w:tcW w:w="2263" w:type="dxa"/>
            <w:vAlign w:val="center"/>
          </w:tcPr>
          <w:p w:rsidR="001B7E0A" w:rsidRPr="005575B8" w:rsidRDefault="001B7E0A" w:rsidP="001B7E0A">
            <w:pPr>
              <w:spacing w:line="240" w:lineRule="auto"/>
              <w:ind w:firstLine="0"/>
              <w:jc w:val="center"/>
            </w:pPr>
            <w:r w:rsidRPr="005575B8">
              <w:rPr>
                <w:sz w:val="24"/>
                <w:szCs w:val="24"/>
              </w:rPr>
              <w:t>Технологія навчання дисципліни</w:t>
            </w:r>
          </w:p>
        </w:tc>
        <w:tc>
          <w:tcPr>
            <w:tcW w:w="7365" w:type="dxa"/>
            <w:vAlign w:val="center"/>
          </w:tcPr>
          <w:p w:rsidR="001B7E0A" w:rsidRPr="005575B8" w:rsidRDefault="001B7E0A" w:rsidP="001B7E0A">
            <w:pPr>
              <w:spacing w:line="240" w:lineRule="auto"/>
              <w:ind w:firstLine="0"/>
              <w:jc w:val="left"/>
            </w:pPr>
            <w:r w:rsidRPr="005575B8">
              <w:rPr>
                <w:sz w:val="24"/>
                <w:szCs w:val="24"/>
              </w:rPr>
              <w:t>Змішане навчання через розміщення навчального контенту в університетській LMS Moodle з забезпеченням самооцінювання здобувачів вищої освіти ступеня доктора філософії</w:t>
            </w:r>
          </w:p>
        </w:tc>
      </w:tr>
    </w:tbl>
    <w:p w:rsidR="00B31DD1" w:rsidRPr="005575B8" w:rsidRDefault="00B31DD1" w:rsidP="00B31DD1">
      <w:pPr>
        <w:spacing w:line="1" w:lineRule="exact"/>
        <w:rPr>
          <w:rFonts w:cs="Times New Roman"/>
          <w:sz w:val="22"/>
        </w:rPr>
      </w:pPr>
      <w:r w:rsidRPr="005575B8">
        <w:rPr>
          <w:rFonts w:cs="Times New Roman"/>
          <w:sz w:val="22"/>
        </w:rPr>
        <w:br w:type="page"/>
      </w:r>
    </w:p>
    <w:p w:rsidR="00C21303" w:rsidRPr="005575B8" w:rsidRDefault="00C21303" w:rsidP="00C21303">
      <w:pPr>
        <w:pStyle w:val="1"/>
      </w:pPr>
      <w:bookmarkStart w:id="2" w:name="_Toc95046464"/>
      <w:r w:rsidRPr="005575B8">
        <w:lastRenderedPageBreak/>
        <w:t>ТЕМАТИЧНИЙ ПЛАН КУРСУ</w:t>
      </w:r>
      <w:bookmarkEnd w:id="2"/>
    </w:p>
    <w:p w:rsidR="00C21303" w:rsidRPr="005575B8" w:rsidRDefault="00C21303" w:rsidP="00C21303">
      <w:pPr>
        <w:ind w:firstLine="0"/>
        <w:jc w:val="center"/>
        <w:rPr>
          <w:b/>
          <w:bCs/>
        </w:rPr>
      </w:pPr>
      <w:r w:rsidRPr="005575B8">
        <w:rPr>
          <w:b/>
          <w:bCs/>
        </w:rPr>
        <w:t>Зміст програми навчальної дисципліни</w:t>
      </w:r>
    </w:p>
    <w:tbl>
      <w:tblPr>
        <w:tblW w:w="9644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7"/>
        <w:gridCol w:w="2880"/>
        <w:gridCol w:w="1440"/>
        <w:gridCol w:w="1964"/>
        <w:gridCol w:w="2403"/>
      </w:tblGrid>
      <w:tr w:rsidR="007413BB" w:rsidRPr="005575B8" w:rsidTr="00FF22ED">
        <w:trPr>
          <w:cantSplit/>
          <w:trHeight w:val="1024"/>
        </w:trPr>
        <w:tc>
          <w:tcPr>
            <w:tcW w:w="9644" w:type="dxa"/>
            <w:gridSpan w:val="5"/>
            <w:shd w:val="clear" w:color="auto" w:fill="C6D9F1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Зміст навчання</w:t>
            </w:r>
          </w:p>
        </w:tc>
      </w:tr>
      <w:tr w:rsidR="007413BB" w:rsidRPr="005575B8" w:rsidTr="00FF22ED">
        <w:trPr>
          <w:cantSplit/>
          <w:trHeight w:val="899"/>
        </w:trPr>
        <w:tc>
          <w:tcPr>
            <w:tcW w:w="957" w:type="dxa"/>
            <w:shd w:val="clear" w:color="auto" w:fill="C6D9F1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tabs>
                <w:tab w:val="left" w:pos="237"/>
                <w:tab w:val="left" w:pos="363"/>
                <w:tab w:val="left" w:pos="756"/>
              </w:tabs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Тема за п/п</w:t>
            </w:r>
          </w:p>
        </w:tc>
        <w:tc>
          <w:tcPr>
            <w:tcW w:w="2880" w:type="dxa"/>
            <w:shd w:val="clear" w:color="auto" w:fill="C6D9F1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Назва теми</w:t>
            </w:r>
          </w:p>
        </w:tc>
        <w:tc>
          <w:tcPr>
            <w:tcW w:w="1440" w:type="dxa"/>
            <w:shd w:val="clear" w:color="auto" w:fill="C6D9F1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Посилання на ПРН модуля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shd w:val="clear" w:color="auto" w:fill="C6D9F1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Л/ПЗ/СРЗ, год. (денна, вечірня ф/н)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shd w:val="clear" w:color="auto" w:fill="C6D9F1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Л/ПЗ/СРЗ, год (заочна ф/н)</w:t>
            </w:r>
          </w:p>
        </w:tc>
      </w:tr>
      <w:tr w:rsidR="007413BB" w:rsidRPr="005575B8" w:rsidTr="00FF22ED">
        <w:trPr>
          <w:cantSplit/>
          <w:trHeight w:val="3334"/>
        </w:trPr>
        <w:tc>
          <w:tcPr>
            <w:tcW w:w="957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Тема 1.</w:t>
            </w:r>
          </w:p>
        </w:tc>
        <w:tc>
          <w:tcPr>
            <w:tcW w:w="2880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Соціальні права у системі прав людини: загальні риси та юридична своєрідність</w:t>
            </w:r>
          </w:p>
        </w:tc>
        <w:tc>
          <w:tcPr>
            <w:tcW w:w="1440" w:type="dxa"/>
            <w:vAlign w:val="center"/>
          </w:tcPr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ПРНК01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ПРНК02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 xml:space="preserve">ПРНК03 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ПРНК05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ПРНК06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ПРНК07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ПРНК08 ПРНА08 ПРНА10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ПРНП04 ПРНП05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Л – 4 год. 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ПЗ – 2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10 год.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Л – 1 год. 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ПЗ – 1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15 год.</w:t>
            </w:r>
          </w:p>
        </w:tc>
      </w:tr>
      <w:tr w:rsidR="007413BB" w:rsidRPr="005575B8" w:rsidTr="00FF22ED">
        <w:trPr>
          <w:cantSplit/>
          <w:trHeight w:val="3264"/>
        </w:trPr>
        <w:tc>
          <w:tcPr>
            <w:tcW w:w="957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Тема 2.</w:t>
            </w:r>
          </w:p>
        </w:tc>
        <w:tc>
          <w:tcPr>
            <w:tcW w:w="2880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Нормативна основа соціальних прав</w:t>
            </w:r>
          </w:p>
        </w:tc>
        <w:tc>
          <w:tcPr>
            <w:tcW w:w="1440" w:type="dxa"/>
            <w:vAlign w:val="center"/>
          </w:tcPr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ПРНК01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ПРНК02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 xml:space="preserve">ПРНК03 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ПРНК05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ПРНК06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ПРНК07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ПРНК08 ПРНА08 ПРНА10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ПРНП04 ПРНП05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Л – 2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ПЗ – 2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10 год.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Л – 1 год. 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ПЗ – 1 год.</w:t>
            </w:r>
          </w:p>
          <w:p w:rsidR="007413BB" w:rsidRPr="005575B8" w:rsidRDefault="007413BB" w:rsidP="00FF22ED">
            <w:pPr>
              <w:widowControl w:val="0"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СРЗ – 15 год.</w:t>
            </w:r>
          </w:p>
        </w:tc>
      </w:tr>
      <w:tr w:rsidR="007413BB" w:rsidRPr="005575B8" w:rsidTr="00FF22ED">
        <w:trPr>
          <w:cantSplit/>
          <w:trHeight w:val="3405"/>
        </w:trPr>
        <w:tc>
          <w:tcPr>
            <w:tcW w:w="957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Тема 3.</w:t>
            </w:r>
          </w:p>
        </w:tc>
        <w:tc>
          <w:tcPr>
            <w:tcW w:w="2880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Поняття, структура та особливості юридичного механізму забезпечення соціальних прав</w:t>
            </w:r>
          </w:p>
        </w:tc>
        <w:tc>
          <w:tcPr>
            <w:tcW w:w="1440" w:type="dxa"/>
            <w:vAlign w:val="center"/>
          </w:tcPr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ПРНК01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ПРНК02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 xml:space="preserve">ПРНК03 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ПРНК05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ПРНК06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ПРНК07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ПРНК08 ПРНА08 ПРНА10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ПРНП04 ПРНП05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Л – 4 год. 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ПЗ – 2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СРЗ – 10 год. 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7413BB" w:rsidRPr="005575B8" w:rsidRDefault="007413BB" w:rsidP="00FF22ED">
            <w:pPr>
              <w:widowControl w:val="0"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  <w:lang w:eastAsia="ru-RU"/>
              </w:rPr>
              <w:t>Л – 1 год.</w:t>
            </w:r>
          </w:p>
          <w:p w:rsidR="007413BB" w:rsidRPr="005575B8" w:rsidRDefault="007413BB" w:rsidP="00FF22ED">
            <w:pPr>
              <w:widowControl w:val="0"/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5575B8">
              <w:rPr>
                <w:rFonts w:cs="Times New Roman"/>
                <w:sz w:val="24"/>
                <w:szCs w:val="24"/>
                <w:lang w:eastAsia="ru-RU"/>
              </w:rPr>
              <w:t>ПЗ -1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15 год.</w:t>
            </w:r>
          </w:p>
        </w:tc>
      </w:tr>
      <w:tr w:rsidR="007413BB" w:rsidRPr="005575B8" w:rsidTr="00FF22ED">
        <w:trPr>
          <w:cantSplit/>
          <w:trHeight w:val="3605"/>
        </w:trPr>
        <w:tc>
          <w:tcPr>
            <w:tcW w:w="957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lastRenderedPageBreak/>
              <w:t>Тема 4.</w:t>
            </w:r>
          </w:p>
        </w:tc>
        <w:tc>
          <w:tcPr>
            <w:tcW w:w="2880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Механізм утвердження соціальних прав</w:t>
            </w:r>
          </w:p>
        </w:tc>
        <w:tc>
          <w:tcPr>
            <w:tcW w:w="1440" w:type="dxa"/>
            <w:vAlign w:val="center"/>
          </w:tcPr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ПРНК01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ПРНК02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 xml:space="preserve">ПРНК03 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ПРНК05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ПРНК06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ПРНК07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ПРНК08 ПРНА08 ПРНА10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ПРНП04 ПРНП05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Л – 4 год. 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10 год.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7413BB" w:rsidRPr="005575B8" w:rsidRDefault="007413BB" w:rsidP="00FF22ED">
            <w:pPr>
              <w:widowControl w:val="0"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  <w:lang w:eastAsia="ru-RU"/>
              </w:rPr>
              <w:t>Л – 1 год.</w:t>
            </w:r>
          </w:p>
          <w:p w:rsidR="007413BB" w:rsidRPr="005575B8" w:rsidRDefault="007413BB" w:rsidP="00FF22ED">
            <w:pPr>
              <w:widowControl w:val="0"/>
              <w:spacing w:line="240" w:lineRule="auto"/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  <w:lang w:eastAsia="ru-RU"/>
              </w:rPr>
              <w:t>ПЗ – 1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12 год.</w:t>
            </w:r>
          </w:p>
        </w:tc>
      </w:tr>
      <w:tr w:rsidR="007413BB" w:rsidRPr="005575B8" w:rsidTr="00FF22ED">
        <w:trPr>
          <w:cantSplit/>
          <w:trHeight w:val="3328"/>
        </w:trPr>
        <w:tc>
          <w:tcPr>
            <w:tcW w:w="957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Тема 5.</w:t>
            </w:r>
          </w:p>
        </w:tc>
        <w:tc>
          <w:tcPr>
            <w:tcW w:w="2880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Механізм здійснення та гарантування соціальних прав</w:t>
            </w:r>
          </w:p>
        </w:tc>
        <w:tc>
          <w:tcPr>
            <w:tcW w:w="1440" w:type="dxa"/>
            <w:vAlign w:val="center"/>
          </w:tcPr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ПРНК01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ПРНК02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 xml:space="preserve">ПРНК03 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ПРНК05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ПРНК06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ПРНК07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ПРНК08 ПРНА08 ПРНА10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ПРНП04 ПРНП05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Л – 2 год. 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ПЗ – 2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10 год.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10 год.</w:t>
            </w:r>
          </w:p>
        </w:tc>
      </w:tr>
      <w:tr w:rsidR="007413BB" w:rsidRPr="005575B8" w:rsidTr="00FF22ED">
        <w:trPr>
          <w:cantSplit/>
          <w:trHeight w:val="3258"/>
        </w:trPr>
        <w:tc>
          <w:tcPr>
            <w:tcW w:w="957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Тема 6.</w:t>
            </w:r>
          </w:p>
        </w:tc>
        <w:tc>
          <w:tcPr>
            <w:tcW w:w="2880" w:type="dxa"/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Механізм охорони та захисту соціальних прав</w:t>
            </w:r>
          </w:p>
        </w:tc>
        <w:tc>
          <w:tcPr>
            <w:tcW w:w="1440" w:type="dxa"/>
            <w:vAlign w:val="center"/>
          </w:tcPr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ПРНК01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ПРНК02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 xml:space="preserve">ПРНК03 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ПРНК05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ПРНК06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ПРНК07</w:t>
            </w:r>
          </w:p>
          <w:p w:rsidR="007413BB" w:rsidRPr="005575B8" w:rsidRDefault="007413BB" w:rsidP="00FF22ED">
            <w:pPr>
              <w:spacing w:line="240" w:lineRule="auto"/>
              <w:ind w:hanging="2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5575B8">
              <w:rPr>
                <w:rFonts w:cs="Times New Roman"/>
                <w:color w:val="000000"/>
                <w:sz w:val="24"/>
                <w:szCs w:val="24"/>
              </w:rPr>
              <w:t>ПРНК08 ПРНА08 ПРНА10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ПРНП04 ПРНП05</w:t>
            </w:r>
          </w:p>
        </w:tc>
        <w:tc>
          <w:tcPr>
            <w:tcW w:w="1964" w:type="dxa"/>
            <w:tcBorders>
              <w:righ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 xml:space="preserve">Л – 2 год. 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ПЗ - 2 год.</w:t>
            </w:r>
          </w:p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10 год.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:rsidR="007413BB" w:rsidRPr="005575B8" w:rsidRDefault="007413BB" w:rsidP="00FF22ED">
            <w:pPr>
              <w:pStyle w:val="11"/>
              <w:widowControl w:val="0"/>
              <w:jc w:val="center"/>
              <w:rPr>
                <w:sz w:val="24"/>
                <w:szCs w:val="24"/>
              </w:rPr>
            </w:pPr>
            <w:r w:rsidRPr="005575B8">
              <w:rPr>
                <w:sz w:val="24"/>
                <w:szCs w:val="24"/>
              </w:rPr>
              <w:t>СРЗ – 15 год.</w:t>
            </w:r>
          </w:p>
        </w:tc>
      </w:tr>
    </w:tbl>
    <w:p w:rsidR="008B4446" w:rsidRPr="005575B8" w:rsidRDefault="008B4446" w:rsidP="00485C4A">
      <w:pPr>
        <w:ind w:firstLine="709"/>
        <w:rPr>
          <w:szCs w:val="28"/>
        </w:rPr>
      </w:pPr>
    </w:p>
    <w:p w:rsidR="008B4446" w:rsidRPr="005575B8" w:rsidRDefault="008B4446">
      <w:pPr>
        <w:spacing w:after="160" w:line="259" w:lineRule="auto"/>
        <w:ind w:firstLine="0"/>
        <w:jc w:val="left"/>
        <w:rPr>
          <w:szCs w:val="28"/>
        </w:rPr>
      </w:pPr>
      <w:r w:rsidRPr="005575B8">
        <w:rPr>
          <w:szCs w:val="28"/>
        </w:rPr>
        <w:br w:type="page"/>
      </w:r>
    </w:p>
    <w:tbl>
      <w:tblPr>
        <w:tblpPr w:leftFromText="181" w:rightFromText="181" w:vertAnchor="text" w:horzAnchor="margin" w:tblpXSpec="center" w:tblpY="704"/>
        <w:tblOverlap w:val="never"/>
        <w:tblW w:w="1003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09"/>
        <w:gridCol w:w="4794"/>
        <w:gridCol w:w="1599"/>
        <w:gridCol w:w="1165"/>
        <w:gridCol w:w="1163"/>
      </w:tblGrid>
      <w:tr w:rsidR="00A1365F" w:rsidRPr="005575B8" w:rsidTr="005575B8">
        <w:trPr>
          <w:trHeight w:hRule="exact" w:val="865"/>
        </w:trPr>
        <w:tc>
          <w:tcPr>
            <w:tcW w:w="88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uk-UA" w:bidi="uk-UA"/>
              </w:rPr>
              <w:lastRenderedPageBreak/>
              <w:t>Лекційні заняття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65F" w:rsidRPr="005575B8" w:rsidRDefault="00A1365F" w:rsidP="005575B8">
            <w:pPr>
              <w:rPr>
                <w:rFonts w:cs="Times New Roman"/>
                <w:sz w:val="22"/>
              </w:rPr>
            </w:pPr>
          </w:p>
        </w:tc>
      </w:tr>
      <w:tr w:rsidR="00A1365F" w:rsidRPr="005575B8" w:rsidTr="00C70D70">
        <w:trPr>
          <w:trHeight w:hRule="exact" w:val="1569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Символ одиниці змісту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Опис змісту навчання (теми)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Посилан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ня 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на PH дисципліни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год. 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(денна, вечірня ф/н)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год. 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(заочна ф/н)</w:t>
            </w:r>
          </w:p>
        </w:tc>
      </w:tr>
      <w:tr w:rsidR="00A1365F" w:rsidRPr="005575B8" w:rsidTr="00C70D70">
        <w:trPr>
          <w:trHeight w:hRule="exact" w:val="2997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Тема 1.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068EF" w:rsidRPr="005575B8" w:rsidRDefault="00A1365F" w:rsidP="005575B8">
            <w:pPr>
              <w:pStyle w:val="a5"/>
              <w:spacing w:line="240" w:lineRule="auto"/>
              <w:ind w:left="170"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Соціальні права у системі прав людини: загальні риси та юридична своєрідність</w:t>
            </w:r>
          </w:p>
          <w:p w:rsidR="00247181" w:rsidRDefault="00247181" w:rsidP="005575B8">
            <w:pPr>
              <w:pStyle w:val="a5"/>
              <w:numPr>
                <w:ilvl w:val="0"/>
                <w:numId w:val="2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Формування соціальних прав у системі прав людини</w:t>
            </w:r>
          </w:p>
          <w:p w:rsidR="00A1365F" w:rsidRDefault="00677E73" w:rsidP="005575B8">
            <w:pPr>
              <w:pStyle w:val="a5"/>
              <w:numPr>
                <w:ilvl w:val="0"/>
                <w:numId w:val="2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Поняття і </w:t>
            </w:r>
            <w:r w:rsidR="009B1C6A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юридичні ознаки </w:t>
            </w:r>
            <w:r w:rsidR="00572EE3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соціальних прав</w:t>
            </w:r>
          </w:p>
          <w:p w:rsidR="00822B20" w:rsidRDefault="00822B20" w:rsidP="005575B8">
            <w:pPr>
              <w:pStyle w:val="a5"/>
              <w:numPr>
                <w:ilvl w:val="0"/>
                <w:numId w:val="2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Специфічні особливості </w:t>
            </w:r>
            <w:r w:rsidR="006431F5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соціальних прав, їх відмінності від інших прав людини </w:t>
            </w:r>
          </w:p>
          <w:p w:rsidR="006431F5" w:rsidRDefault="001136F7" w:rsidP="005575B8">
            <w:pPr>
              <w:pStyle w:val="a5"/>
              <w:numPr>
                <w:ilvl w:val="0"/>
                <w:numId w:val="2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Роль держави </w:t>
            </w:r>
            <w:r w:rsidR="00234365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забезпеченні соціальних прав</w:t>
            </w:r>
          </w:p>
          <w:p w:rsidR="001136F7" w:rsidRPr="005575B8" w:rsidRDefault="00322529" w:rsidP="005575B8">
            <w:pPr>
              <w:pStyle w:val="a5"/>
              <w:numPr>
                <w:ilvl w:val="0"/>
                <w:numId w:val="2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Місце соціальних прав у системі прав людини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ПРНК01,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ПРНК02,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ПРНК03, 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ПРНК05,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ПРНК06,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ПРНК07,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ПРНК08, ПРНА08, ПРНА10,</w:t>
            </w:r>
          </w:p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ПРНП04, ПРНП05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-</w:t>
            </w:r>
          </w:p>
        </w:tc>
      </w:tr>
      <w:tr w:rsidR="00A1365F" w:rsidRPr="005575B8" w:rsidTr="00C70D70">
        <w:trPr>
          <w:trHeight w:hRule="exact" w:val="2997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Тема 2.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Default="00A1365F" w:rsidP="005575B8">
            <w:pPr>
              <w:pStyle w:val="a5"/>
              <w:spacing w:line="240" w:lineRule="auto"/>
              <w:ind w:left="170"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Нормативна основа соціальних прав</w:t>
            </w:r>
          </w:p>
          <w:p w:rsidR="00566E09" w:rsidRDefault="007D1EB7" w:rsidP="00566E09">
            <w:pPr>
              <w:pStyle w:val="a5"/>
              <w:numPr>
                <w:ilvl w:val="0"/>
                <w:numId w:val="6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Закріплення соціальних прав в актах ООН</w:t>
            </w:r>
          </w:p>
          <w:p w:rsidR="007D1EB7" w:rsidRDefault="007D1EB7" w:rsidP="00566E09">
            <w:pPr>
              <w:pStyle w:val="a5"/>
              <w:numPr>
                <w:ilvl w:val="0"/>
                <w:numId w:val="6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Соціальні права в актах МОП</w:t>
            </w:r>
          </w:p>
          <w:p w:rsidR="007D1EB7" w:rsidRDefault="003E47D5" w:rsidP="00566E09">
            <w:pPr>
              <w:pStyle w:val="a5"/>
              <w:numPr>
                <w:ilvl w:val="0"/>
                <w:numId w:val="6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Соціальні права в актах Ради Європи</w:t>
            </w:r>
          </w:p>
          <w:p w:rsidR="003E47D5" w:rsidRDefault="003E47D5" w:rsidP="00566E09">
            <w:pPr>
              <w:pStyle w:val="a5"/>
              <w:numPr>
                <w:ilvl w:val="0"/>
                <w:numId w:val="6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Соціальні права в актах Європейського Союзу</w:t>
            </w:r>
          </w:p>
          <w:p w:rsidR="003E47D5" w:rsidRPr="005575B8" w:rsidRDefault="003E47D5" w:rsidP="00566E09">
            <w:pPr>
              <w:pStyle w:val="a5"/>
              <w:numPr>
                <w:ilvl w:val="0"/>
                <w:numId w:val="6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Закрі</w:t>
            </w:r>
            <w:r w:rsidR="00C6671B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плення соціальних прав у Конституції України</w:t>
            </w:r>
            <w:r w:rsidR="007B0891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, інших законах України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ПРНК01,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ПРНК02,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ПРНК03, 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ПРНК05,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ПРНК06,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ПРНК07,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ПРНК08, ПРНА08, ПРНА10,</w:t>
            </w:r>
          </w:p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ПРНП04, ПРНП05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1</w:t>
            </w:r>
          </w:p>
        </w:tc>
      </w:tr>
      <w:tr w:rsidR="00A1365F" w:rsidRPr="005575B8" w:rsidTr="00C70D70">
        <w:trPr>
          <w:trHeight w:hRule="exact" w:val="3486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Тема 3.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365F" w:rsidRDefault="00A1365F" w:rsidP="005575B8">
            <w:pPr>
              <w:pStyle w:val="a5"/>
              <w:spacing w:line="240" w:lineRule="auto"/>
              <w:ind w:left="170"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Поняття, структура та особливості юридичного механізму забезпечення соціальних прав</w:t>
            </w:r>
          </w:p>
          <w:p w:rsidR="007B0891" w:rsidRDefault="007B0891" w:rsidP="007B0891">
            <w:pPr>
              <w:pStyle w:val="a5"/>
              <w:numPr>
                <w:ilvl w:val="0"/>
                <w:numId w:val="7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Поняття юридичного механізму забезпечення соціальних прав</w:t>
            </w:r>
          </w:p>
          <w:p w:rsidR="007B0891" w:rsidRDefault="0008637D" w:rsidP="007B0891">
            <w:pPr>
              <w:pStyle w:val="a5"/>
              <w:numPr>
                <w:ilvl w:val="0"/>
                <w:numId w:val="7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Структура юридичного механізму забезпечення соціальних прав</w:t>
            </w:r>
          </w:p>
          <w:p w:rsidR="0076539B" w:rsidRDefault="00F2150A" w:rsidP="007B0891">
            <w:pPr>
              <w:pStyle w:val="a5"/>
              <w:numPr>
                <w:ilvl w:val="0"/>
                <w:numId w:val="7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Особливості юридичного механізму забезпечення соціальних прав</w:t>
            </w:r>
          </w:p>
          <w:p w:rsidR="00F2150A" w:rsidRPr="005575B8" w:rsidRDefault="00ED6A09" w:rsidP="007B0891">
            <w:pPr>
              <w:pStyle w:val="a5"/>
              <w:numPr>
                <w:ilvl w:val="0"/>
                <w:numId w:val="7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Сучасні п</w:t>
            </w:r>
            <w:r w:rsidR="00322529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роблеми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реалізації юридичного механізму забезпечення соціальних </w:t>
            </w:r>
            <w:r w:rsidR="00C500CC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прав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ПРНК01,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ПРНК02,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ПРНК03, 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ПРНК05,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ПРНК06,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ПРНК07,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ПРНК08, ПРНА08, ПРНА10,</w:t>
            </w:r>
          </w:p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ПРНП04, ПРНП05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spacing w:line="240" w:lineRule="auto"/>
              <w:ind w:left="170" w:right="113" w:firstLine="0"/>
              <w:jc w:val="center"/>
              <w:rPr>
                <w:rFonts w:cs="Times New Roman"/>
                <w:sz w:val="22"/>
              </w:rPr>
            </w:pPr>
            <w:r w:rsidRPr="005575B8">
              <w:rPr>
                <w:rFonts w:cs="Times New Roman"/>
                <w:sz w:val="22"/>
              </w:rPr>
              <w:t>1</w:t>
            </w:r>
          </w:p>
        </w:tc>
      </w:tr>
      <w:tr w:rsidR="0076539B" w:rsidRPr="005575B8" w:rsidTr="00C70D70">
        <w:trPr>
          <w:trHeight w:hRule="exact" w:val="1501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539B" w:rsidRPr="005575B8" w:rsidRDefault="0076539B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539B" w:rsidRPr="005575B8" w:rsidRDefault="0076539B" w:rsidP="005575B8">
            <w:pPr>
              <w:pStyle w:val="a5"/>
              <w:spacing w:line="240" w:lineRule="auto"/>
              <w:ind w:left="170"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539B" w:rsidRPr="005575B8" w:rsidRDefault="0076539B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539B" w:rsidRPr="005575B8" w:rsidRDefault="0076539B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39B" w:rsidRPr="005575B8" w:rsidRDefault="0076539B" w:rsidP="005575B8">
            <w:pPr>
              <w:spacing w:line="240" w:lineRule="auto"/>
              <w:ind w:left="170" w:right="113" w:firstLine="0"/>
              <w:jc w:val="center"/>
              <w:rPr>
                <w:rFonts w:cs="Times New Roman"/>
                <w:sz w:val="22"/>
              </w:rPr>
            </w:pPr>
          </w:p>
        </w:tc>
      </w:tr>
      <w:tr w:rsidR="00A1365F" w:rsidRPr="005575B8" w:rsidTr="00C70D70">
        <w:trPr>
          <w:trHeight w:hRule="exact" w:val="3502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Тема 4.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673B81" w:rsidRDefault="00A1365F" w:rsidP="005575B8">
            <w:pPr>
              <w:pStyle w:val="a5"/>
              <w:spacing w:line="240" w:lineRule="auto"/>
              <w:ind w:left="170"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000000"/>
                <w:lang w:eastAsia="uk-UA" w:bidi="uk-UA"/>
              </w:rPr>
              <w:t>Механізм утвердження соціальних прав</w:t>
            </w:r>
          </w:p>
          <w:p w:rsidR="00C86A42" w:rsidRPr="00673B81" w:rsidRDefault="00C86A42" w:rsidP="00C86A42">
            <w:pPr>
              <w:pStyle w:val="a5"/>
              <w:numPr>
                <w:ilvl w:val="0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000000"/>
                <w:lang w:eastAsia="uk-UA" w:bidi="uk-UA"/>
              </w:rPr>
              <w:t>Каталог соціальних прав</w:t>
            </w:r>
          </w:p>
          <w:p w:rsidR="00C86A42" w:rsidRPr="00673B81" w:rsidRDefault="00912FAC" w:rsidP="00C86A42">
            <w:pPr>
              <w:pStyle w:val="a5"/>
              <w:numPr>
                <w:ilvl w:val="0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Характеристика найважливіших </w:t>
            </w:r>
            <w:r w:rsidR="00464642" w:rsidRPr="00673B81">
              <w:rPr>
                <w:rFonts w:ascii="Times New Roman" w:hAnsi="Times New Roman" w:cs="Times New Roman"/>
                <w:color w:val="000000"/>
                <w:lang w:eastAsia="uk-UA" w:bidi="uk-UA"/>
              </w:rPr>
              <w:t>соціальних прав</w:t>
            </w:r>
          </w:p>
          <w:p w:rsidR="00464642" w:rsidRPr="00673B81" w:rsidRDefault="00464642" w:rsidP="00464642">
            <w:pPr>
              <w:pStyle w:val="a5"/>
              <w:numPr>
                <w:ilvl w:val="1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Право на </w:t>
            </w:r>
            <w:r w:rsidR="0008446C" w:rsidRPr="00673B81">
              <w:rPr>
                <w:rFonts w:ascii="Times New Roman" w:hAnsi="Times New Roman" w:cs="Times New Roman"/>
                <w:color w:val="000000"/>
                <w:lang w:eastAsia="uk-UA" w:bidi="uk-UA"/>
              </w:rPr>
              <w:t>працю</w:t>
            </w:r>
          </w:p>
          <w:p w:rsidR="0008446C" w:rsidRPr="00673B81" w:rsidRDefault="0008446C" w:rsidP="00464642">
            <w:pPr>
              <w:pStyle w:val="a5"/>
              <w:numPr>
                <w:ilvl w:val="1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Право </w:t>
            </w:r>
            <w:r w:rsidRPr="00673B81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на </w:t>
            </w:r>
            <w:r w:rsidR="00223593"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належні, безпечні і здорові умови праці</w:t>
            </w:r>
          </w:p>
          <w:p w:rsidR="00DE0BE0" w:rsidRPr="00673B81" w:rsidRDefault="008A65D7" w:rsidP="00464642">
            <w:pPr>
              <w:pStyle w:val="a5"/>
              <w:numPr>
                <w:ilvl w:val="1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Право на заробітну плату</w:t>
            </w:r>
            <w:r w:rsidR="00F03202"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, не нижчу від визначеної законом</w:t>
            </w:r>
          </w:p>
          <w:p w:rsidR="001E3302" w:rsidRPr="00673B81" w:rsidRDefault="00DE0BE0" w:rsidP="00464642">
            <w:pPr>
              <w:pStyle w:val="a5"/>
              <w:numPr>
                <w:ilvl w:val="1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Право на </w:t>
            </w:r>
            <w:r w:rsidR="001E3302"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соціальний захист</w:t>
            </w:r>
          </w:p>
          <w:p w:rsidR="00AE6515" w:rsidRPr="00673B81" w:rsidRDefault="001E3302" w:rsidP="00464642">
            <w:pPr>
              <w:pStyle w:val="a5"/>
              <w:numPr>
                <w:ilvl w:val="1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Право </w:t>
            </w:r>
            <w:r w:rsidR="00AE6515"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на житло</w:t>
            </w:r>
          </w:p>
          <w:p w:rsidR="00223593" w:rsidRPr="00673B81" w:rsidRDefault="00386796" w:rsidP="00464642">
            <w:pPr>
              <w:pStyle w:val="a5"/>
              <w:numPr>
                <w:ilvl w:val="1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673B8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Право на достатній життєвий рівень</w:t>
            </w:r>
          </w:p>
          <w:p w:rsidR="00474AF3" w:rsidRPr="005575B8" w:rsidRDefault="00F459EE" w:rsidP="00F459EE">
            <w:pPr>
              <w:pStyle w:val="a5"/>
              <w:numPr>
                <w:ilvl w:val="1"/>
                <w:numId w:val="5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Право на охорону здоров’я, медичну допомогу та медичне страхування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ПРНК01,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ПРНК02,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ПРНК03, 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ПРНК05,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ПРНК06,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ПРНК07,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ПРНК08, ПРНА08, ПРНА10,</w:t>
            </w:r>
          </w:p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ПРНП04, ПРНП05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spacing w:line="240" w:lineRule="auto"/>
              <w:ind w:left="170" w:right="113" w:firstLine="0"/>
              <w:jc w:val="center"/>
              <w:rPr>
                <w:rFonts w:cs="Times New Roman"/>
                <w:sz w:val="22"/>
              </w:rPr>
            </w:pPr>
            <w:r w:rsidRPr="005575B8">
              <w:rPr>
                <w:rFonts w:cs="Times New Roman"/>
                <w:sz w:val="22"/>
              </w:rPr>
              <w:t>1</w:t>
            </w:r>
          </w:p>
        </w:tc>
      </w:tr>
      <w:tr w:rsidR="00A1365F" w:rsidRPr="005575B8" w:rsidTr="00C70D70">
        <w:trPr>
          <w:trHeight w:hRule="exact" w:val="3141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Тема 5.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Default="00A1365F" w:rsidP="005575B8">
            <w:pPr>
              <w:pStyle w:val="a5"/>
              <w:spacing w:line="240" w:lineRule="auto"/>
              <w:ind w:left="170"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Механізм здійснення та гарантування соціальних прав</w:t>
            </w:r>
          </w:p>
          <w:p w:rsidR="00C500CC" w:rsidRDefault="0025000A" w:rsidP="00C500CC">
            <w:pPr>
              <w:pStyle w:val="a5"/>
              <w:numPr>
                <w:ilvl w:val="0"/>
                <w:numId w:val="8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Механізм здійснення соціальних прав як юридичний феномен.</w:t>
            </w:r>
          </w:p>
          <w:p w:rsidR="0025000A" w:rsidRDefault="001D5AD9" w:rsidP="00C500CC">
            <w:pPr>
              <w:pStyle w:val="a5"/>
              <w:numPr>
                <w:ilvl w:val="0"/>
                <w:numId w:val="8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Особливості процедури здійснення соціальних прав</w:t>
            </w:r>
          </w:p>
          <w:p w:rsidR="001D5AD9" w:rsidRDefault="006425EB" w:rsidP="00C500CC">
            <w:pPr>
              <w:pStyle w:val="a5"/>
              <w:numPr>
                <w:ilvl w:val="0"/>
                <w:numId w:val="8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Загальні засади здійснення соціальних прав</w:t>
            </w:r>
          </w:p>
          <w:p w:rsidR="006425EB" w:rsidRDefault="00914EF1" w:rsidP="00C500CC">
            <w:pPr>
              <w:pStyle w:val="a5"/>
              <w:numPr>
                <w:ilvl w:val="0"/>
                <w:numId w:val="8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Поняття та види гарантій соціальних прав</w:t>
            </w:r>
          </w:p>
          <w:p w:rsidR="00240B85" w:rsidRPr="005575B8" w:rsidRDefault="00240B85" w:rsidP="00C500CC">
            <w:pPr>
              <w:pStyle w:val="a5"/>
              <w:numPr>
                <w:ilvl w:val="0"/>
                <w:numId w:val="8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Зміст гарантій соціальних прав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ПРНК01,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ПРНК02,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ПРНК03, 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ПРНК05,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ПРНК06,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ПРНК07,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ПРНК08, ПРНА08, ПРНА10,</w:t>
            </w:r>
          </w:p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ПРНП04, ПРНП05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spacing w:line="240" w:lineRule="auto"/>
              <w:ind w:left="170" w:right="113" w:firstLine="0"/>
              <w:jc w:val="center"/>
              <w:rPr>
                <w:rFonts w:cs="Times New Roman"/>
                <w:sz w:val="22"/>
              </w:rPr>
            </w:pPr>
            <w:r w:rsidRPr="005575B8">
              <w:rPr>
                <w:rFonts w:cs="Times New Roman"/>
                <w:sz w:val="22"/>
              </w:rPr>
              <w:t>1</w:t>
            </w:r>
          </w:p>
        </w:tc>
      </w:tr>
      <w:tr w:rsidR="00A1365F" w:rsidRPr="005575B8" w:rsidTr="00C70D70">
        <w:trPr>
          <w:trHeight w:hRule="exact" w:val="3129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Тема 6.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Default="00A1365F" w:rsidP="005575B8">
            <w:pPr>
              <w:pStyle w:val="a5"/>
              <w:spacing w:line="240" w:lineRule="auto"/>
              <w:ind w:left="170"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Механізм охорони та захисту соціальних прав</w:t>
            </w:r>
          </w:p>
          <w:p w:rsidR="00240B85" w:rsidRDefault="00240B85" w:rsidP="00240B85">
            <w:pPr>
              <w:pStyle w:val="a5"/>
              <w:numPr>
                <w:ilvl w:val="0"/>
                <w:numId w:val="9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Поняття </w:t>
            </w:r>
            <w:r w:rsidR="00550D53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охорони та захисту соціальних прав</w:t>
            </w:r>
          </w:p>
          <w:p w:rsidR="00550D53" w:rsidRDefault="00C12C97" w:rsidP="00240B85">
            <w:pPr>
              <w:pStyle w:val="a5"/>
              <w:numPr>
                <w:ilvl w:val="0"/>
                <w:numId w:val="9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Характеристика механізм</w:t>
            </w:r>
            <w:r w:rsidR="005753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охорони та захисту соціальних прав</w:t>
            </w:r>
          </w:p>
          <w:p w:rsidR="00C12C97" w:rsidRDefault="002B605C" w:rsidP="00240B85">
            <w:pPr>
              <w:pStyle w:val="a5"/>
              <w:numPr>
                <w:ilvl w:val="0"/>
                <w:numId w:val="9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Форми охорони соціальних прав</w:t>
            </w:r>
          </w:p>
          <w:p w:rsidR="002B605C" w:rsidRDefault="00CB6CDD" w:rsidP="00240B85">
            <w:pPr>
              <w:pStyle w:val="a5"/>
              <w:numPr>
                <w:ilvl w:val="0"/>
                <w:numId w:val="9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Засоби охорони соціальних прав</w:t>
            </w:r>
          </w:p>
          <w:p w:rsidR="00CB6CDD" w:rsidRPr="005575B8" w:rsidRDefault="00CB6CDD" w:rsidP="00240B85">
            <w:pPr>
              <w:pStyle w:val="a5"/>
              <w:numPr>
                <w:ilvl w:val="0"/>
                <w:numId w:val="9"/>
              </w:numPr>
              <w:spacing w:line="240" w:lineRule="auto"/>
              <w:ind w:right="113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Форми, способи та засоби захисту соціальних прав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ПРНК01,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ПРНК02,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ПРНК03, 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ПРНК05,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ПРНК06,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ПРНК07,</w:t>
            </w:r>
          </w:p>
          <w:p w:rsidR="00A1365F" w:rsidRPr="005575B8" w:rsidRDefault="00A1365F" w:rsidP="005575B8">
            <w:pPr>
              <w:pStyle w:val="a5"/>
              <w:ind w:left="170" w:right="113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ПРНК08, ПРНА08, ПРНА10,</w:t>
            </w:r>
          </w:p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ПРНП04, ПРНП05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spacing w:line="240" w:lineRule="auto"/>
              <w:ind w:left="170" w:right="113" w:firstLine="0"/>
              <w:jc w:val="center"/>
              <w:rPr>
                <w:rFonts w:cs="Times New Roman"/>
                <w:sz w:val="22"/>
              </w:rPr>
            </w:pPr>
            <w:r w:rsidRPr="005575B8">
              <w:rPr>
                <w:rFonts w:cs="Times New Roman"/>
                <w:sz w:val="22"/>
              </w:rPr>
              <w:t>-</w:t>
            </w:r>
          </w:p>
        </w:tc>
      </w:tr>
      <w:tr w:rsidR="00A1365F" w:rsidRPr="005575B8" w:rsidTr="00C70D70">
        <w:trPr>
          <w:trHeight w:hRule="exact" w:val="786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Всього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pStyle w:val="a5"/>
              <w:spacing w:line="240" w:lineRule="auto"/>
              <w:ind w:left="170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65F" w:rsidRPr="005575B8" w:rsidRDefault="00A1365F" w:rsidP="005575B8">
            <w:pPr>
              <w:spacing w:line="240" w:lineRule="auto"/>
              <w:ind w:left="170" w:right="113" w:firstLine="0"/>
              <w:jc w:val="center"/>
              <w:rPr>
                <w:rFonts w:cs="Times New Roman"/>
                <w:sz w:val="22"/>
              </w:rPr>
            </w:pPr>
            <w:r w:rsidRPr="005575B8">
              <w:rPr>
                <w:rFonts w:cs="Times New Roman"/>
                <w:sz w:val="22"/>
              </w:rPr>
              <w:t>4</w:t>
            </w:r>
          </w:p>
        </w:tc>
      </w:tr>
    </w:tbl>
    <w:p w:rsidR="00A1365F" w:rsidRPr="005575B8" w:rsidRDefault="00A1365F" w:rsidP="00A1365F">
      <w:pPr>
        <w:spacing w:line="1" w:lineRule="exact"/>
        <w:rPr>
          <w:rFonts w:cs="Times New Roman"/>
          <w:sz w:val="22"/>
        </w:rPr>
      </w:pPr>
      <w:r w:rsidRPr="005575B8">
        <w:rPr>
          <w:rFonts w:cs="Times New Roman"/>
          <w:sz w:val="22"/>
        </w:rPr>
        <w:br w:type="page"/>
      </w:r>
    </w:p>
    <w:p w:rsidR="007E0AED" w:rsidRPr="005575B8" w:rsidRDefault="007E0AED" w:rsidP="00A1365F">
      <w:pPr>
        <w:spacing w:line="1" w:lineRule="exact"/>
        <w:rPr>
          <w:rFonts w:cs="Times New Roman"/>
          <w:sz w:val="22"/>
        </w:rPr>
      </w:pPr>
    </w:p>
    <w:tbl>
      <w:tblPr>
        <w:tblpPr w:leftFromText="181" w:rightFromText="181" w:vertAnchor="text" w:horzAnchor="margin" w:tblpXSpec="center" w:tblpY="1"/>
        <w:tblW w:w="96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81"/>
        <w:gridCol w:w="4982"/>
        <w:gridCol w:w="1245"/>
        <w:gridCol w:w="992"/>
        <w:gridCol w:w="1139"/>
      </w:tblGrid>
      <w:tr w:rsidR="008B4446" w:rsidRPr="005575B8" w:rsidTr="005575B8">
        <w:trPr>
          <w:trHeight w:hRule="exact" w:val="719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5575B8">
              <w:rPr>
                <w:rFonts w:cs="Times New Roman"/>
                <w:b/>
                <w:bCs/>
                <w:sz w:val="24"/>
                <w:szCs w:val="24"/>
              </w:rPr>
              <w:t>Практичні заняття</w:t>
            </w:r>
          </w:p>
        </w:tc>
      </w:tr>
      <w:tr w:rsidR="008B4446" w:rsidRPr="005575B8" w:rsidTr="005575B8">
        <w:trPr>
          <w:trHeight w:hRule="exact" w:val="1472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Символ одиниці змісту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Опис змісту навчання (теми)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Посилан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ня 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на PH дисципліни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год. 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(денна, вечірня ф/н)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год. </w:t>
            </w: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(заочна ф/н)</w:t>
            </w:r>
          </w:p>
        </w:tc>
      </w:tr>
      <w:tr w:rsidR="008B4446" w:rsidRPr="005575B8" w:rsidTr="005575B8">
        <w:trPr>
          <w:trHeight w:hRule="exact" w:val="291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Тема 1.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left="227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Соціальні права у системі прав людини: загальні риси та юридична своєрідність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ПРНК01,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ПРНК02,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ПРНК03, 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ПРНК05,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ПРНК06,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ПРНК07,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ПРНК08, ПРНА08, ПРНА10,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ПРНП04, ПРНП05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-</w:t>
            </w:r>
          </w:p>
        </w:tc>
      </w:tr>
      <w:tr w:rsidR="008B4446" w:rsidRPr="005575B8" w:rsidTr="005575B8">
        <w:trPr>
          <w:trHeight w:hRule="exact" w:val="2821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Тема 2.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left="227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Нормативна основа соціальних прав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ПРНК01,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ПРНК02,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ПРНК03, 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ПРНК05,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ПРНК06,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ПРНК07,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ПРНК08, ПРНА08, ПРНА10,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ПРНП04, ПРНП05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1</w:t>
            </w:r>
          </w:p>
        </w:tc>
      </w:tr>
      <w:tr w:rsidR="008B4446" w:rsidRPr="005575B8" w:rsidTr="005575B8">
        <w:trPr>
          <w:trHeight w:hRule="exact" w:val="283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Тема 3.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left="227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Поняття, структура та особливості юридичного механізму забезпечення соціальних прав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ПРНК01,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ПРНК02,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ПРНК03, 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ПРНК05,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ПРНК06,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ПРНК07,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ПРНК08, ПРНА08, ПРНА10,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ПРНП04, ПРНП05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1</w:t>
            </w:r>
          </w:p>
        </w:tc>
      </w:tr>
      <w:tr w:rsidR="008B4446" w:rsidRPr="005575B8" w:rsidTr="005575B8">
        <w:trPr>
          <w:trHeight w:hRule="exact" w:val="26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Тема 4.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BB58B7" w:rsidP="005575B8">
            <w:pPr>
              <w:pStyle w:val="a5"/>
              <w:spacing w:line="240" w:lineRule="auto"/>
              <w:ind w:left="227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Механізми у</w:t>
            </w:r>
            <w:r w:rsidR="008B4446"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твердження, здійснення та гарантування соціальних прав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ПРНК01,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ПРНК02,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ПРНК03, 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ПРНК05,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ПРНК06,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ПРНК07,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ПРНК08, ПРНА08, ПРНА10,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ПРНП04, ПРНП05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1</w:t>
            </w:r>
          </w:p>
        </w:tc>
      </w:tr>
      <w:tr w:rsidR="008B4446" w:rsidRPr="005575B8" w:rsidTr="005575B8">
        <w:trPr>
          <w:trHeight w:hRule="exact" w:val="2988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lastRenderedPageBreak/>
              <w:t>Тема 5.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BB58B7" w:rsidP="005575B8">
            <w:pPr>
              <w:pStyle w:val="a5"/>
              <w:spacing w:line="240" w:lineRule="auto"/>
              <w:ind w:left="227"/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Механізми о</w:t>
            </w:r>
            <w:r w:rsidR="008B4446"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хорон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и</w:t>
            </w:r>
            <w:r w:rsidR="008B4446"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та захист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у</w:t>
            </w:r>
            <w:r w:rsidR="008B4446"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 xml:space="preserve"> соціальних прав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ПРНК01,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ПРНК02,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 xml:space="preserve">ПРНК03, 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ПРНК05,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ПРНК06,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ПРНК07,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uk-UA" w:bidi="uk-UA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ПРНК08, ПРНА08, ПРНА10,</w:t>
            </w:r>
          </w:p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lang w:eastAsia="uk-UA" w:bidi="uk-UA"/>
              </w:rPr>
              <w:t>ПРНП04, ПРНП05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B4446" w:rsidRPr="005575B8" w:rsidTr="005575B8">
        <w:trPr>
          <w:trHeight w:hRule="exact" w:val="523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ind w:firstLine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446" w:rsidRPr="005575B8" w:rsidRDefault="008B4446" w:rsidP="005575B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75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uk-UA" w:bidi="uk-UA"/>
              </w:rPr>
              <w:t>4</w:t>
            </w:r>
          </w:p>
        </w:tc>
      </w:tr>
    </w:tbl>
    <w:p w:rsidR="00F330B1" w:rsidRDefault="00F330B1">
      <w:pPr>
        <w:spacing w:after="160" w:line="259" w:lineRule="auto"/>
        <w:ind w:firstLine="0"/>
        <w:jc w:val="left"/>
        <w:rPr>
          <w:rFonts w:eastAsiaTheme="majorEastAsia" w:cstheme="majorBidi"/>
          <w:b/>
          <w:kern w:val="0"/>
          <w:szCs w:val="32"/>
        </w:rPr>
      </w:pPr>
      <w:r>
        <w:br w:type="page"/>
      </w:r>
    </w:p>
    <w:p w:rsidR="005D2488" w:rsidRPr="005575B8" w:rsidRDefault="005D2488" w:rsidP="005D2488">
      <w:pPr>
        <w:pStyle w:val="1"/>
      </w:pPr>
      <w:bookmarkStart w:id="3" w:name="_Toc95046465"/>
      <w:r w:rsidRPr="005575B8">
        <w:lastRenderedPageBreak/>
        <w:t>ПРАКТИЧНІ ЗАНЯТТЯ</w:t>
      </w:r>
      <w:bookmarkEnd w:id="3"/>
    </w:p>
    <w:p w:rsidR="005D2488" w:rsidRPr="005575B8" w:rsidRDefault="005D2488" w:rsidP="005D2488">
      <w:pPr>
        <w:pStyle w:val="2"/>
        <w:jc w:val="center"/>
        <w:rPr>
          <w:i/>
          <w:iCs/>
        </w:rPr>
      </w:pPr>
      <w:bookmarkStart w:id="4" w:name="_Toc95046466"/>
      <w:r w:rsidRPr="005575B8">
        <w:rPr>
          <w:iCs/>
        </w:rPr>
        <w:t>Тема</w:t>
      </w:r>
      <w:r w:rsidR="00103D38">
        <w:rPr>
          <w:iCs/>
          <w:lang w:val="ru-RU"/>
        </w:rPr>
        <w:t> </w:t>
      </w:r>
      <w:r w:rsidRPr="005575B8">
        <w:rPr>
          <w:iCs/>
        </w:rPr>
        <w:t>1. СОЦІАЛЬНІ ПРАВА У СИСТЕМІ ПРАВ ЛЮДИНИ: ЗАГАЛЬНІ РИСИ ТА ЮРИДИЧНА СВОЄРІДНІСТЬ</w:t>
      </w:r>
      <w:bookmarkEnd w:id="4"/>
    </w:p>
    <w:p w:rsidR="005D2488" w:rsidRDefault="005D2488" w:rsidP="00083B13">
      <w:pPr>
        <w:keepNext/>
        <w:spacing w:before="360" w:after="240"/>
        <w:ind w:firstLine="0"/>
        <w:jc w:val="center"/>
        <w:rPr>
          <w:b/>
          <w:bCs/>
        </w:rPr>
      </w:pPr>
      <w:r w:rsidRPr="005575B8">
        <w:rPr>
          <w:b/>
          <w:bCs/>
        </w:rPr>
        <w:t>План практичного заняття</w:t>
      </w:r>
    </w:p>
    <w:p w:rsidR="00083B13" w:rsidRPr="00083B13" w:rsidRDefault="00083B13" w:rsidP="00083B13">
      <w:r w:rsidRPr="00083B13">
        <w:t>1.</w:t>
      </w:r>
      <w:r w:rsidRPr="00083B13">
        <w:tab/>
        <w:t>Формування соціальних прав у системі прав людини</w:t>
      </w:r>
    </w:p>
    <w:p w:rsidR="00083B13" w:rsidRPr="00083B13" w:rsidRDefault="00083B13" w:rsidP="00083B13">
      <w:r w:rsidRPr="00083B13">
        <w:t>2.</w:t>
      </w:r>
      <w:r w:rsidRPr="00083B13">
        <w:tab/>
        <w:t xml:space="preserve">Поняття і </w:t>
      </w:r>
      <w:r w:rsidR="00E24281">
        <w:t xml:space="preserve">юридичні ознаки </w:t>
      </w:r>
      <w:r w:rsidRPr="00083B13">
        <w:t>соціальних прав</w:t>
      </w:r>
    </w:p>
    <w:p w:rsidR="00083B13" w:rsidRPr="00083B13" w:rsidRDefault="00083B13" w:rsidP="00083B13">
      <w:r w:rsidRPr="00083B13">
        <w:t>3.</w:t>
      </w:r>
      <w:r w:rsidRPr="00083B13">
        <w:tab/>
        <w:t xml:space="preserve">Специфічні особливості соціальних прав, їх відмінності від інших прав людини </w:t>
      </w:r>
    </w:p>
    <w:p w:rsidR="00083B13" w:rsidRPr="00083B13" w:rsidRDefault="00083B13" w:rsidP="00083B13">
      <w:r w:rsidRPr="00083B13">
        <w:t>4.</w:t>
      </w:r>
      <w:r w:rsidRPr="00083B13">
        <w:tab/>
        <w:t>Роль держави у забезпеченні соціальних прав</w:t>
      </w:r>
    </w:p>
    <w:p w:rsidR="00083B13" w:rsidRDefault="00083B13" w:rsidP="00083B13">
      <w:r w:rsidRPr="00083B13">
        <w:t>5.</w:t>
      </w:r>
      <w:r w:rsidRPr="00083B13">
        <w:tab/>
        <w:t>Місце соціальних прав у системі прав людини</w:t>
      </w:r>
    </w:p>
    <w:p w:rsidR="00E4324C" w:rsidRPr="006F70F8" w:rsidRDefault="00E4324C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6F70F8">
        <w:rPr>
          <w:b/>
          <w:bCs/>
        </w:rPr>
        <w:t>Методичні вказівки</w:t>
      </w:r>
    </w:p>
    <w:p w:rsidR="00CC1956" w:rsidRDefault="00CC1956" w:rsidP="00E4324C">
      <w:r>
        <w:t xml:space="preserve">Метою практичного заняття є визначення здобувачами вищоїосвіти </w:t>
      </w:r>
      <w:r w:rsidR="001C4272">
        <w:t xml:space="preserve">ступеня доктора філософії </w:t>
      </w:r>
      <w:r w:rsidR="00481772">
        <w:t xml:space="preserve">загальних рис і юридичної своєрідності соціальних прав людини і громадянина, </w:t>
      </w:r>
      <w:r w:rsidR="00C54145">
        <w:t xml:space="preserve">ролі держави у забезпеченні соціальних прав, місця соціальних прав у системі прав людини. </w:t>
      </w:r>
    </w:p>
    <w:p w:rsidR="00150A2E" w:rsidRDefault="000B6E45" w:rsidP="00E4324C">
      <w:r>
        <w:t>Здобувачам необ</w:t>
      </w:r>
      <w:r w:rsidR="007E3A30">
        <w:t xml:space="preserve">хідно стисло охарактеризувати </w:t>
      </w:r>
      <w:r w:rsidR="00595A49">
        <w:t xml:space="preserve">природу, </w:t>
      </w:r>
      <w:r w:rsidR="00431F31">
        <w:t>генезу, характер і особливості формування соціальних прав чере</w:t>
      </w:r>
      <w:r w:rsidR="00BD2073">
        <w:t xml:space="preserve">з призму становлення і розвитку так званих «трьох поколінь» </w:t>
      </w:r>
      <w:r w:rsidR="0001560E">
        <w:t xml:space="preserve">прав людини. </w:t>
      </w:r>
    </w:p>
    <w:p w:rsidR="00922148" w:rsidRDefault="00922148" w:rsidP="00E4324C">
      <w:r>
        <w:t>Визнання, закріплення і реалізація громадянських прав</w:t>
      </w:r>
      <w:r w:rsidR="00A44526">
        <w:t xml:space="preserve"> і політичних </w:t>
      </w:r>
      <w:r w:rsidR="00BD7C03">
        <w:t>відіграло важливу роль у формуванні сучасних демократичних держав</w:t>
      </w:r>
      <w:r w:rsidR="00661B6D">
        <w:t xml:space="preserve">. Утвердження зазначених прав створило умови для </w:t>
      </w:r>
      <w:r w:rsidR="00F33BA0">
        <w:t xml:space="preserve">визнання і закріплення соціальних прав. </w:t>
      </w:r>
    </w:p>
    <w:p w:rsidR="003A362B" w:rsidRDefault="008E7A18" w:rsidP="00E4324C">
      <w:r>
        <w:t xml:space="preserve">Соціальні права разом із економічними правами належать до другого покоління прав людини. </w:t>
      </w:r>
    </w:p>
    <w:p w:rsidR="00124016" w:rsidRDefault="00124016" w:rsidP="00E4324C">
      <w:r>
        <w:t xml:space="preserve">На міжнародному рівні </w:t>
      </w:r>
      <w:r w:rsidR="004E7796">
        <w:t>окремі соціальні права були проголошені спочатку в актах Міжнародної організації праці</w:t>
      </w:r>
      <w:r w:rsidR="0048423C">
        <w:t xml:space="preserve">. У 19489 році зазначені права були </w:t>
      </w:r>
      <w:r w:rsidR="00BF2401">
        <w:lastRenderedPageBreak/>
        <w:t xml:space="preserve">узагальнені та закріплені </w:t>
      </w:r>
      <w:r w:rsidR="001B6B0C">
        <w:t xml:space="preserve">у Загальній декларації прав людини, </w:t>
      </w:r>
      <w:r w:rsidR="008078C9">
        <w:t>а у 1966 році в Міжнародному пакті про економічні, соціальні і культурні права</w:t>
      </w:r>
      <w:r w:rsidR="00D873B4">
        <w:t xml:space="preserve"> отримали універсальне міжнародно-правове </w:t>
      </w:r>
      <w:r w:rsidR="008043FC">
        <w:t xml:space="preserve">визнання і закріплення. </w:t>
      </w:r>
    </w:p>
    <w:p w:rsidR="005E4207" w:rsidRDefault="00621B5B" w:rsidP="00E4324C">
      <w:r>
        <w:t xml:space="preserve">Третє покоління прав </w:t>
      </w:r>
      <w:r w:rsidR="003D525F">
        <w:t xml:space="preserve">– колективні права народів – почало формуватися у другій половині ХХ ст. </w:t>
      </w:r>
      <w:r w:rsidR="000F121B">
        <w:t xml:space="preserve">і отримало </w:t>
      </w:r>
      <w:r w:rsidR="004827DF">
        <w:t xml:space="preserve">документальне оформлення у рамках ООН </w:t>
      </w:r>
      <w:r w:rsidR="009F0991">
        <w:t xml:space="preserve">лише у 80-ті роки. Ідеться про такі колективні права, як </w:t>
      </w:r>
      <w:r w:rsidR="000641AC">
        <w:t xml:space="preserve">право на мир, право на розвиток, право на самовизначення, права меншин, права окремих </w:t>
      </w:r>
      <w:r w:rsidR="00F32A06">
        <w:t xml:space="preserve">категорій населення, право на сприятливе </w:t>
      </w:r>
      <w:r w:rsidR="004872D3">
        <w:t xml:space="preserve">навколишнє середовище, право на володіння спільним </w:t>
      </w:r>
      <w:r w:rsidR="00072E2D">
        <w:t>надбанням людства та ін.)</w:t>
      </w:r>
      <w:r w:rsidR="00D055F3">
        <w:t xml:space="preserve">, які багато в чому </w:t>
      </w:r>
      <w:r w:rsidR="00F33B71">
        <w:t xml:space="preserve">зумовлені появою </w:t>
      </w:r>
      <w:r w:rsidR="001D7339">
        <w:t xml:space="preserve">і розвитком перших двох поколінь прав і тісно з ними </w:t>
      </w:r>
      <w:r w:rsidR="00EF6542">
        <w:t xml:space="preserve">взаємопов’язані. Вони, зокрема, </w:t>
      </w:r>
      <w:r w:rsidR="00B85C97">
        <w:t xml:space="preserve">містять і увесь комплекс соціальних прав. </w:t>
      </w:r>
    </w:p>
    <w:p w:rsidR="0059045B" w:rsidRDefault="001D7FA8" w:rsidP="00E4324C">
      <w:r>
        <w:t>Визнання і захист п</w:t>
      </w:r>
      <w:r w:rsidR="005E4207">
        <w:t xml:space="preserve">рава людини отримали інтенсивний розвиток </w:t>
      </w:r>
      <w:r>
        <w:t>на регіональному рівні</w:t>
      </w:r>
      <w:r w:rsidR="001A0F54">
        <w:t>, передусім в Європі</w:t>
      </w:r>
      <w:r w:rsidR="00E40CDD">
        <w:t>,</w:t>
      </w:r>
      <w:r w:rsidR="00646759">
        <w:t xml:space="preserve"> в актах Ради Європи, Європейського Союзу та ін. </w:t>
      </w:r>
    </w:p>
    <w:p w:rsidR="00621B5B" w:rsidRDefault="0059045B" w:rsidP="00E4324C">
      <w:r>
        <w:t xml:space="preserve">Отже, </w:t>
      </w:r>
      <w:r w:rsidR="0050203B">
        <w:t xml:space="preserve">в ході тривалого внутрішньодержавного розвитку і міжнародного співробітництва </w:t>
      </w:r>
      <w:r w:rsidR="00CE4BEB">
        <w:t xml:space="preserve">основні права і свободи людини, в тому числі й соціальні права, були сформульовані, визнані та закріплені </w:t>
      </w:r>
      <w:r w:rsidR="00CC09BB">
        <w:t xml:space="preserve">у низці міжнародно-правових актів, </w:t>
      </w:r>
      <w:r w:rsidR="00B80606">
        <w:t xml:space="preserve">конституціях та інших законодавчих актах держав. </w:t>
      </w:r>
    </w:p>
    <w:p w:rsidR="0001560E" w:rsidRDefault="006907A3" w:rsidP="00E4324C">
      <w:r>
        <w:t xml:space="preserve">Під соціальними правами зазвичай </w:t>
      </w:r>
      <w:r w:rsidR="00373E28">
        <w:t xml:space="preserve">розуміють сукупність певних прав і свобод людини, які забезпечують </w:t>
      </w:r>
      <w:r w:rsidR="00E94188">
        <w:t>ї</w:t>
      </w:r>
      <w:r w:rsidR="00373E28">
        <w:t xml:space="preserve">й </w:t>
      </w:r>
      <w:r w:rsidR="00CC6424">
        <w:t xml:space="preserve">гідний рівень життя і необхідну соціальну захищеність. </w:t>
      </w:r>
    </w:p>
    <w:p w:rsidR="00CE2F02" w:rsidRDefault="000F5CF4" w:rsidP="000F5CF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Соціальні права мають специфічні особливості, </w:t>
      </w:r>
      <w:r w:rsidR="00CE2F02">
        <w:rPr>
          <w:rFonts w:ascii="Times New Roman" w:hAnsi="Times New Roman" w:cs="Times New Roman"/>
          <w:sz w:val="28"/>
          <w:szCs w:val="28"/>
        </w:rPr>
        <w:t>що відрізняють їх від громадянських і політи</w:t>
      </w:r>
      <w:r w:rsidR="003E28A7">
        <w:rPr>
          <w:rFonts w:ascii="Times New Roman" w:hAnsi="Times New Roman" w:cs="Times New Roman"/>
          <w:sz w:val="28"/>
          <w:szCs w:val="28"/>
        </w:rPr>
        <w:t>чних прав, які вважаються правами першого покоління. Соціальні права є менш універсальними порівняно з громадянськими і політичними правами</w:t>
      </w:r>
      <w:r w:rsidR="0005442C">
        <w:rPr>
          <w:rFonts w:ascii="Times New Roman" w:hAnsi="Times New Roman" w:cs="Times New Roman"/>
          <w:sz w:val="28"/>
          <w:szCs w:val="28"/>
        </w:rPr>
        <w:t xml:space="preserve">; для деяких з цих прав характерними є </w:t>
      </w:r>
      <w:r w:rsidR="00BD30ED">
        <w:rPr>
          <w:rFonts w:ascii="Times New Roman" w:hAnsi="Times New Roman" w:cs="Times New Roman"/>
          <w:sz w:val="28"/>
          <w:szCs w:val="28"/>
        </w:rPr>
        <w:t>рекомендаційні формулювання («достатній життєвий рівень», «справедливі та сприятливі умови праці»</w:t>
      </w:r>
      <w:r w:rsidR="00BB2ED1">
        <w:rPr>
          <w:rFonts w:ascii="Times New Roman" w:hAnsi="Times New Roman" w:cs="Times New Roman"/>
          <w:sz w:val="28"/>
          <w:szCs w:val="28"/>
        </w:rPr>
        <w:t xml:space="preserve">, </w:t>
      </w:r>
      <w:r w:rsidR="00BB2ED1" w:rsidRPr="00BB2ED1">
        <w:rPr>
          <w:rFonts w:ascii="Times New Roman" w:hAnsi="Times New Roman" w:cs="Times New Roman"/>
          <w:sz w:val="28"/>
          <w:szCs w:val="28"/>
        </w:rPr>
        <w:t>«справедливі, безпечні та здорові умови праці»</w:t>
      </w:r>
      <w:r w:rsidR="00BB2ED1">
        <w:rPr>
          <w:rFonts w:ascii="Times New Roman" w:hAnsi="Times New Roman" w:cs="Times New Roman"/>
          <w:sz w:val="28"/>
          <w:szCs w:val="28"/>
        </w:rPr>
        <w:t>. «справедлива винагорода»</w:t>
      </w:r>
      <w:r w:rsidR="003E6432">
        <w:rPr>
          <w:rFonts w:ascii="Times New Roman" w:hAnsi="Times New Roman" w:cs="Times New Roman"/>
          <w:sz w:val="28"/>
          <w:szCs w:val="28"/>
        </w:rPr>
        <w:t xml:space="preserve"> і т.ін.); реалізація соціальних прав залежить від стану економіки держави та її ресурсів. </w:t>
      </w:r>
    </w:p>
    <w:p w:rsidR="006F70F8" w:rsidRPr="00293F67" w:rsidRDefault="006F70F8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293F67">
        <w:rPr>
          <w:b/>
          <w:bCs/>
        </w:rPr>
        <w:lastRenderedPageBreak/>
        <w:t>Теми наукових доповідей</w:t>
      </w:r>
    </w:p>
    <w:p w:rsidR="006F70F8" w:rsidRDefault="00335DD9" w:rsidP="00293F67">
      <w:pPr>
        <w:pStyle w:val="a7"/>
        <w:numPr>
          <w:ilvl w:val="0"/>
          <w:numId w:val="14"/>
        </w:numPr>
        <w:ind w:left="0" w:firstLine="720"/>
      </w:pPr>
      <w:r>
        <w:t>Юридичні ознаки соціальних прав</w:t>
      </w:r>
    </w:p>
    <w:p w:rsidR="00335DD9" w:rsidRDefault="00B14F4A" w:rsidP="00293F67">
      <w:pPr>
        <w:pStyle w:val="a7"/>
        <w:numPr>
          <w:ilvl w:val="0"/>
          <w:numId w:val="14"/>
        </w:numPr>
        <w:ind w:left="0" w:firstLine="720"/>
      </w:pPr>
      <w:r>
        <w:t>Соціальні права людини як комплексний правовий інститут</w:t>
      </w:r>
    </w:p>
    <w:p w:rsidR="00B14F4A" w:rsidRDefault="005050C6" w:rsidP="00293F67">
      <w:pPr>
        <w:pStyle w:val="a7"/>
        <w:numPr>
          <w:ilvl w:val="0"/>
          <w:numId w:val="14"/>
        </w:numPr>
        <w:ind w:left="0" w:firstLine="720"/>
      </w:pPr>
      <w:r>
        <w:t>Забезпечення соціальних прав – основний обов</w:t>
      </w:r>
      <w:r w:rsidR="00302B50">
        <w:t>’</w:t>
      </w:r>
      <w:r>
        <w:t xml:space="preserve">язок </w:t>
      </w:r>
      <w:r w:rsidR="00302B50">
        <w:t>соціальної держави</w:t>
      </w:r>
    </w:p>
    <w:p w:rsidR="0073785D" w:rsidRPr="00302B50" w:rsidRDefault="0073785D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302B50">
        <w:rPr>
          <w:b/>
          <w:bCs/>
        </w:rPr>
        <w:t>Завдання 1</w:t>
      </w:r>
    </w:p>
    <w:p w:rsidR="0073785D" w:rsidRDefault="00BA6F16" w:rsidP="00535A6D">
      <w:pPr>
        <w:pStyle w:val="a7"/>
        <w:ind w:left="0"/>
      </w:pPr>
      <w:r>
        <w:t xml:space="preserve">Визначте співвідношення соціальних прав </w:t>
      </w:r>
      <w:r w:rsidR="00535A6D">
        <w:t>з громадянськими та політичними правами.</w:t>
      </w:r>
      <w:r w:rsidR="005365D4">
        <w:t xml:space="preserve"> Відповідь обґрунтуйте посиланням на </w:t>
      </w:r>
      <w:r w:rsidR="003E1276">
        <w:t xml:space="preserve">норми Конституції України. </w:t>
      </w:r>
    </w:p>
    <w:p w:rsidR="00302B50" w:rsidRPr="003E1276" w:rsidRDefault="00302B50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3E1276">
        <w:rPr>
          <w:b/>
          <w:bCs/>
        </w:rPr>
        <w:t>Завдання 2</w:t>
      </w:r>
    </w:p>
    <w:p w:rsidR="00B9751F" w:rsidRDefault="00BA1FB9" w:rsidP="00007106">
      <w:pPr>
        <w:pStyle w:val="a7"/>
        <w:ind w:left="0"/>
      </w:pPr>
      <w:r>
        <w:t xml:space="preserve">Назвіть галузі права, нормами яких здійснюється </w:t>
      </w:r>
      <w:r w:rsidR="00B01F5D">
        <w:t xml:space="preserve">юридичне </w:t>
      </w:r>
      <w:r w:rsidR="004363A4">
        <w:t>забезпечення</w:t>
      </w:r>
      <w:r w:rsidR="00007106">
        <w:t xml:space="preserve"> соціальних прав. Наведіть приклади з посиланням на відповідні законодавчі та інші нормативно-правові акти. </w:t>
      </w:r>
    </w:p>
    <w:p w:rsidR="00654199" w:rsidRPr="00055FB3" w:rsidRDefault="00654199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055FB3">
        <w:rPr>
          <w:b/>
          <w:bCs/>
        </w:rPr>
        <w:t>Завдання 3</w:t>
      </w:r>
    </w:p>
    <w:p w:rsidR="00654199" w:rsidRDefault="00055FB3" w:rsidP="00654199">
      <w:pPr>
        <w:pStyle w:val="a7"/>
        <w:ind w:left="0"/>
      </w:pPr>
      <w:r>
        <w:t xml:space="preserve">Назвіть ознаки соціальної держави, </w:t>
      </w:r>
      <w:r w:rsidR="00C96BB6">
        <w:t xml:space="preserve">окремо </w:t>
      </w:r>
      <w:r w:rsidR="00E22006">
        <w:t>охарактеризуйте ро</w:t>
      </w:r>
      <w:r w:rsidR="00E447F8">
        <w:t>ль соціальної держави у визнанні та захисті соціальних прав.</w:t>
      </w:r>
    </w:p>
    <w:p w:rsidR="00083B13" w:rsidRDefault="00083B13" w:rsidP="00007106">
      <w:pPr>
        <w:pStyle w:val="a7"/>
        <w:ind w:left="0"/>
      </w:pPr>
      <w:r>
        <w:br w:type="page"/>
      </w:r>
    </w:p>
    <w:p w:rsidR="00083B13" w:rsidRPr="00083B13" w:rsidRDefault="00083B13" w:rsidP="00083B13">
      <w:pPr>
        <w:pStyle w:val="2"/>
      </w:pPr>
      <w:bookmarkStart w:id="5" w:name="_Toc95046467"/>
      <w:r w:rsidRPr="00083B13">
        <w:lastRenderedPageBreak/>
        <w:t>Тема</w:t>
      </w:r>
      <w:r w:rsidR="00103D38">
        <w:rPr>
          <w:lang w:val="ru-RU"/>
        </w:rPr>
        <w:t> </w:t>
      </w:r>
      <w:r w:rsidRPr="00083B13">
        <w:t>2. НОРМАТИВНА ОСНОВА СОЦІАЛЬНИХ ПРАВ</w:t>
      </w:r>
      <w:bookmarkEnd w:id="5"/>
    </w:p>
    <w:p w:rsidR="00083B13" w:rsidRPr="00083B13" w:rsidRDefault="00083B13" w:rsidP="00083B13">
      <w:pPr>
        <w:keepNext/>
        <w:spacing w:before="360" w:after="240"/>
        <w:ind w:firstLine="0"/>
        <w:jc w:val="center"/>
        <w:rPr>
          <w:b/>
          <w:bCs/>
        </w:rPr>
      </w:pPr>
      <w:r w:rsidRPr="00083B13">
        <w:rPr>
          <w:b/>
          <w:bCs/>
        </w:rPr>
        <w:t>План практичного заняття</w:t>
      </w:r>
    </w:p>
    <w:p w:rsidR="00083B13" w:rsidRPr="00083B13" w:rsidRDefault="00083B13" w:rsidP="00083B13">
      <w:r w:rsidRPr="00083B13">
        <w:t>1.</w:t>
      </w:r>
      <w:r w:rsidRPr="00083B13">
        <w:tab/>
        <w:t>Закріплення соціальних прав в актах ООН</w:t>
      </w:r>
    </w:p>
    <w:p w:rsidR="00083B13" w:rsidRPr="00083B13" w:rsidRDefault="00083B13" w:rsidP="00083B13">
      <w:r w:rsidRPr="00083B13">
        <w:t>2.</w:t>
      </w:r>
      <w:r w:rsidRPr="00083B13">
        <w:tab/>
        <w:t>Соціальні права в актах МОП</w:t>
      </w:r>
    </w:p>
    <w:p w:rsidR="00083B13" w:rsidRPr="00083B13" w:rsidRDefault="00083B13" w:rsidP="00083B13">
      <w:r w:rsidRPr="00083B13">
        <w:t>3.</w:t>
      </w:r>
      <w:r w:rsidRPr="00083B13">
        <w:tab/>
        <w:t>Соціальні права в актах Ради Європи</w:t>
      </w:r>
    </w:p>
    <w:p w:rsidR="00083B13" w:rsidRPr="00083B13" w:rsidRDefault="00083B13" w:rsidP="00083B13">
      <w:r w:rsidRPr="00083B13">
        <w:t>4.</w:t>
      </w:r>
      <w:r w:rsidRPr="00083B13">
        <w:tab/>
        <w:t xml:space="preserve">Соціальні права в актах Європейського Союзу </w:t>
      </w:r>
    </w:p>
    <w:p w:rsidR="00083B13" w:rsidRDefault="00083B13" w:rsidP="00083B13">
      <w:r w:rsidRPr="00083B13">
        <w:t>5.</w:t>
      </w:r>
      <w:r w:rsidRPr="00083B13">
        <w:tab/>
        <w:t>Закріплення соціальних прав у Конституції України, інших законах України</w:t>
      </w:r>
    </w:p>
    <w:p w:rsidR="006E5BE3" w:rsidRPr="00D46BCA" w:rsidRDefault="006E5BE3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D46BCA">
        <w:rPr>
          <w:b/>
          <w:bCs/>
        </w:rPr>
        <w:t>Методичні вказівки</w:t>
      </w:r>
    </w:p>
    <w:p w:rsidR="006E5BE3" w:rsidRDefault="006E5BE3" w:rsidP="006E5BE3">
      <w:r>
        <w:t xml:space="preserve">Метою практичного заняття є </w:t>
      </w:r>
      <w:r w:rsidR="00136C98">
        <w:t xml:space="preserve">характеристика нормативного забезпечення соціальних прав у міжнародно-правових актах і актах національного законодавства. </w:t>
      </w:r>
    </w:p>
    <w:p w:rsidR="00DB132B" w:rsidRDefault="00FD4065" w:rsidP="006E5BE3">
      <w:r>
        <w:t>У цей</w:t>
      </w:r>
      <w:r>
        <w:tab/>
        <w:t xml:space="preserve"> час у світі права людини визнані головною цінністю і закріплені у </w:t>
      </w:r>
      <w:r w:rsidR="00AD7689">
        <w:t xml:space="preserve">міжнародних і внутрішньодержавних актах. </w:t>
      </w:r>
    </w:p>
    <w:p w:rsidR="00136C98" w:rsidRDefault="003758AF" w:rsidP="006E5BE3">
      <w:r>
        <w:t>Серед міжнародно-правових актів здобувачам вищої освіти необхідно проаналізувати насамперед акти ООН – Загальну декларацію прав людини від 10 грудня 1948 року, Міжнародний пакт</w:t>
      </w:r>
      <w:r w:rsidR="006A36CA">
        <w:t>п</w:t>
      </w:r>
      <w:r w:rsidR="00A61626">
        <w:t xml:space="preserve">ро економічні, соціальні і культурні права від 16 грудня 1966 року та ін. </w:t>
      </w:r>
    </w:p>
    <w:p w:rsidR="00127B34" w:rsidRDefault="00012B7B" w:rsidP="006E5BE3">
      <w:r>
        <w:t>Окрему увагу слід приділити розгляду декларацій, конвенцій і рекомендацій Міжнародної організації праці. Саме в актах цієї організації вперше на міжнародному рівні було проголошено низку соціальних прав</w:t>
      </w:r>
      <w:r w:rsidR="00F30B00">
        <w:t xml:space="preserve"> та закріплено механізм їх реалізації</w:t>
      </w:r>
      <w:r>
        <w:t xml:space="preserve">. </w:t>
      </w:r>
    </w:p>
    <w:p w:rsidR="00940AF2" w:rsidRDefault="000A1D84" w:rsidP="006E5BE3">
      <w:r>
        <w:t>Декларацією МОП основ</w:t>
      </w:r>
      <w:r w:rsidR="002A19F5">
        <w:t xml:space="preserve">них </w:t>
      </w:r>
      <w:r>
        <w:t xml:space="preserve">принципів </w:t>
      </w:r>
      <w:r w:rsidR="00627A59">
        <w:t>та</w:t>
      </w:r>
      <w:r>
        <w:t xml:space="preserve"> прав у с</w:t>
      </w:r>
      <w:r w:rsidR="00627A59">
        <w:t xml:space="preserve">віті </w:t>
      </w:r>
      <w:r>
        <w:t xml:space="preserve">праці від 18 червня </w:t>
      </w:r>
      <w:r w:rsidR="00E461F4">
        <w:t xml:space="preserve">1998 року </w:t>
      </w:r>
      <w:r w:rsidR="00D877A4">
        <w:t xml:space="preserve">передбачено, що </w:t>
      </w:r>
      <w:r w:rsidR="009137DC">
        <w:t>всі член</w:t>
      </w:r>
      <w:r w:rsidR="00D877A4">
        <w:t>и</w:t>
      </w:r>
      <w:r w:rsidR="009137DC">
        <w:t xml:space="preserve"> Організації</w:t>
      </w:r>
      <w:r w:rsidR="00192B04">
        <w:t>, навіть т</w:t>
      </w:r>
      <w:r w:rsidR="00D877A4">
        <w:t>і</w:t>
      </w:r>
      <w:r w:rsidR="00192B04">
        <w:t xml:space="preserve"> з них, які не ратифікували </w:t>
      </w:r>
      <w:r w:rsidR="00195A8F">
        <w:t xml:space="preserve">відповідні Конвенції, мають зобов’язання, </w:t>
      </w:r>
      <w:r w:rsidR="00E90C12">
        <w:t xml:space="preserve">що випливають вже з самого факту їхнього членства в Організації, </w:t>
      </w:r>
      <w:r w:rsidR="00611970">
        <w:t xml:space="preserve">дотримуватися, зміцнювати та </w:t>
      </w:r>
      <w:r w:rsidR="00611970">
        <w:lastRenderedPageBreak/>
        <w:t xml:space="preserve">реалізовувати добросовісно </w:t>
      </w:r>
      <w:r w:rsidR="00742B13">
        <w:t>та відповідно до Статуту принципи, що стосуються основних прав, які є предметом ци</w:t>
      </w:r>
      <w:r w:rsidR="00940AF2">
        <w:t>х Конвенцій, а саме:</w:t>
      </w:r>
    </w:p>
    <w:p w:rsidR="001369DC" w:rsidRDefault="00940AF2" w:rsidP="00940AF2">
      <w:pPr>
        <w:ind w:firstLine="709"/>
      </w:pPr>
      <w:r>
        <w:t>а) свобод</w:t>
      </w:r>
      <w:r w:rsidR="0000658C">
        <w:t>а асоціації та реальне визнання права на ведення колективних переговорів</w:t>
      </w:r>
      <w:r w:rsidR="001369DC">
        <w:t>;</w:t>
      </w:r>
    </w:p>
    <w:p w:rsidR="00AA1D0F" w:rsidRDefault="001369DC" w:rsidP="00940AF2">
      <w:pPr>
        <w:ind w:firstLine="709"/>
      </w:pPr>
      <w:r>
        <w:rPr>
          <w:lang w:val="en-US"/>
        </w:rPr>
        <w:t>b</w:t>
      </w:r>
      <w:r>
        <w:t>) скасування всіх форм примусової чи обов’язкової праці</w:t>
      </w:r>
      <w:r w:rsidR="00AA1D0F">
        <w:t>№</w:t>
      </w:r>
    </w:p>
    <w:p w:rsidR="00AA1D0F" w:rsidRDefault="00AA1D0F" w:rsidP="00940AF2">
      <w:pPr>
        <w:ind w:firstLine="709"/>
      </w:pPr>
      <w:r>
        <w:t>с) реальна заборона дитячої праці; та</w:t>
      </w:r>
    </w:p>
    <w:p w:rsidR="00F66516" w:rsidRDefault="006824EA" w:rsidP="00F87CFB">
      <w:pPr>
        <w:ind w:firstLine="709"/>
      </w:pPr>
      <w:r>
        <w:rPr>
          <w:lang w:val="en-US"/>
        </w:rPr>
        <w:t>d</w:t>
      </w:r>
      <w:r w:rsidRPr="00C404F2">
        <w:rPr>
          <w:lang w:val="ru-RU"/>
        </w:rPr>
        <w:t xml:space="preserve">) </w:t>
      </w:r>
      <w:r>
        <w:t xml:space="preserve">недопущення дискримінації в області праці та занять. </w:t>
      </w:r>
    </w:p>
    <w:p w:rsidR="00D244AE" w:rsidRDefault="002270A5" w:rsidP="00F87CFB">
      <w:pPr>
        <w:ind w:firstLine="709"/>
      </w:pPr>
      <w:r>
        <w:t xml:space="preserve">Особливе місце </w:t>
      </w:r>
      <w:r w:rsidR="00E401AB">
        <w:t xml:space="preserve">серед актів Ради Європи займають Європейська конвенція з прав людини та </w:t>
      </w:r>
      <w:r w:rsidR="00001D71">
        <w:t>Європейська соціальна хартія</w:t>
      </w:r>
      <w:r w:rsidR="000E3940">
        <w:t>, яка була</w:t>
      </w:r>
      <w:r w:rsidR="00816244">
        <w:t xml:space="preserve"> підписана 18 жовтня в Турині</w:t>
      </w:r>
      <w:r w:rsidR="00EA5DC5">
        <w:t xml:space="preserve">і набрала чинності 26 лютого 1965 року. </w:t>
      </w:r>
      <w:r w:rsidR="00E81866">
        <w:t xml:space="preserve">Частина перша Хартії містить 19 пунктів, </w:t>
      </w:r>
      <w:r w:rsidR="00540A72">
        <w:t xml:space="preserve">які встановлюють основні принципи Хартії. Частина друга </w:t>
      </w:r>
      <w:r w:rsidR="00A14261">
        <w:t>Європейської соціальної хартії розкриває та деталізує такі права: право на працю</w:t>
      </w:r>
      <w:r w:rsidR="005D39B9">
        <w:t>; право на справедливі, безпечні та здорові умови праці</w:t>
      </w:r>
      <w:r w:rsidR="009D58D5">
        <w:t>; право на справедливу винагороду;</w:t>
      </w:r>
      <w:r w:rsidR="00823D86">
        <w:t xml:space="preserve"> право на організацію та ведення колективних переговорів; </w:t>
      </w:r>
      <w:r w:rsidR="008C7800">
        <w:t xml:space="preserve">право дітей, підлітків та працюючих жінок на охорону; право на професійну орієнтацію та підготовку; право на </w:t>
      </w:r>
      <w:r w:rsidR="00105652">
        <w:t xml:space="preserve">охорону здоров’я; право соціальне забезпечення та соціальну і медичну допомогу; </w:t>
      </w:r>
      <w:r w:rsidR="004F0FE8">
        <w:t xml:space="preserve">право на користування послугами соціального забезпечення; право осіб з </w:t>
      </w:r>
      <w:r w:rsidR="00792087">
        <w:t xml:space="preserve">фізичними або розумовими вадами на професійне навчання, перекваліфікацію та соціальну реадаптацію; </w:t>
      </w:r>
      <w:r w:rsidR="00682BEA">
        <w:t xml:space="preserve">право сім’ї </w:t>
      </w:r>
      <w:r w:rsidR="002B138E">
        <w:t>на соціальний, правовий та економічний захист; право матерів і ді</w:t>
      </w:r>
      <w:r w:rsidR="0078533E">
        <w:t xml:space="preserve">тей та соціальний та економічний захист; право займатися прибутковою діяльністю на території інших Договірних сторін; право трудящих-мігрантів і членів їхніх сімей на охорону та допомогу. </w:t>
      </w:r>
    </w:p>
    <w:p w:rsidR="00B9410A" w:rsidRDefault="00D244AE" w:rsidP="00F87CFB">
      <w:pPr>
        <w:ind w:firstLine="709"/>
      </w:pPr>
      <w:r>
        <w:t>Європейська соціальна хартія (</w:t>
      </w:r>
      <w:r w:rsidR="0069654B">
        <w:t>п</w:t>
      </w:r>
      <w:r>
        <w:t>ереглянута) в</w:t>
      </w:r>
      <w:r w:rsidR="0069654B">
        <w:t>і</w:t>
      </w:r>
      <w:r>
        <w:t>д</w:t>
      </w:r>
      <w:r w:rsidR="0069654B">
        <w:t xml:space="preserve"> 3 травня 1996 року об’єднала всі права, </w:t>
      </w:r>
      <w:r w:rsidR="00DC108C">
        <w:t xml:space="preserve">що були закріплені </w:t>
      </w:r>
      <w:r w:rsidR="00A44D03">
        <w:t>в Хартії 1961 року</w:t>
      </w:r>
      <w:r w:rsidR="000262BF">
        <w:t xml:space="preserve">, Додаткових протоколах 1988 та 1995 років, </w:t>
      </w:r>
      <w:r w:rsidR="004B33E5">
        <w:t>а також поправки, що стосуються цих прав, та нові права</w:t>
      </w:r>
      <w:r w:rsidR="004B2E47">
        <w:t xml:space="preserve">, що були схвалені Комітетом </w:t>
      </w:r>
      <w:r w:rsidR="00AB7BCA">
        <w:t xml:space="preserve">з </w:t>
      </w:r>
      <w:r w:rsidR="004B2E47">
        <w:t>Європейськ</w:t>
      </w:r>
      <w:r w:rsidR="00AB7BCA">
        <w:t xml:space="preserve">ої соціальної хартії. </w:t>
      </w:r>
    </w:p>
    <w:p w:rsidR="0042365B" w:rsidRDefault="0085063C" w:rsidP="00F87CFB">
      <w:pPr>
        <w:ind w:firstLine="709"/>
      </w:pPr>
      <w:r>
        <w:t xml:space="preserve">Так, </w:t>
      </w:r>
      <w:r w:rsidR="000C2032">
        <w:t xml:space="preserve">у </w:t>
      </w:r>
      <w:r>
        <w:t>стаття</w:t>
      </w:r>
      <w:r w:rsidR="000C2032">
        <w:t xml:space="preserve">х24-31 Європейської соціальної хартії (переглянутої) </w:t>
      </w:r>
      <w:r w:rsidR="00730A41">
        <w:t>було закріплено нові положення, що гарантують такі права:</w:t>
      </w:r>
    </w:p>
    <w:p w:rsidR="00017794" w:rsidRDefault="00017794" w:rsidP="00730A41">
      <w:pPr>
        <w:pStyle w:val="a7"/>
        <w:numPr>
          <w:ilvl w:val="0"/>
          <w:numId w:val="19"/>
        </w:numPr>
      </w:pPr>
      <w:r>
        <w:lastRenderedPageBreak/>
        <w:t>с</w:t>
      </w:r>
      <w:r w:rsidR="00730A41">
        <w:t>т.</w:t>
      </w:r>
      <w:r>
        <w:t xml:space="preserve"> 24 «Право на захист у випадках звільнення»;</w:t>
      </w:r>
    </w:p>
    <w:p w:rsidR="00730A41" w:rsidRDefault="00106169" w:rsidP="002D3728">
      <w:pPr>
        <w:pStyle w:val="a7"/>
        <w:numPr>
          <w:ilvl w:val="0"/>
          <w:numId w:val="19"/>
        </w:numPr>
        <w:ind w:left="0" w:firstLine="720"/>
      </w:pPr>
      <w:r>
        <w:t>ст. 25 «Право працівників на захист їхніх прав у випадку банкрутства їхнього роботодавця»</w:t>
      </w:r>
      <w:r w:rsidR="002D3728">
        <w:t>;</w:t>
      </w:r>
    </w:p>
    <w:p w:rsidR="002D3728" w:rsidRDefault="002D3728" w:rsidP="002D3728">
      <w:pPr>
        <w:pStyle w:val="a7"/>
        <w:numPr>
          <w:ilvl w:val="0"/>
          <w:numId w:val="19"/>
        </w:numPr>
        <w:ind w:left="0" w:firstLine="720"/>
      </w:pPr>
      <w:r>
        <w:t>ст. 26 «Право на гідне ставлення на роботі»;</w:t>
      </w:r>
    </w:p>
    <w:p w:rsidR="002D40E6" w:rsidRDefault="002D3728" w:rsidP="002D3728">
      <w:pPr>
        <w:pStyle w:val="a7"/>
        <w:numPr>
          <w:ilvl w:val="0"/>
          <w:numId w:val="19"/>
        </w:numPr>
        <w:ind w:left="0" w:firstLine="720"/>
      </w:pPr>
      <w:r>
        <w:t xml:space="preserve">ст. </w:t>
      </w:r>
      <w:r w:rsidR="002D40E6">
        <w:t>27 «Право працівників із сімейними обов’язками на рівні можливості та рівне ставлення до них»;</w:t>
      </w:r>
    </w:p>
    <w:p w:rsidR="00534E0D" w:rsidRDefault="002D40E6" w:rsidP="002D3728">
      <w:pPr>
        <w:pStyle w:val="a7"/>
        <w:numPr>
          <w:ilvl w:val="0"/>
          <w:numId w:val="19"/>
        </w:numPr>
        <w:ind w:left="0" w:firstLine="720"/>
      </w:pPr>
      <w:r>
        <w:t xml:space="preserve">ст. </w:t>
      </w:r>
      <w:r w:rsidR="001275E4">
        <w:t xml:space="preserve">28 «Право представників працівників на захист на підприємстві та умови, які мають </w:t>
      </w:r>
      <w:r w:rsidR="00534E0D">
        <w:t>створюватися для них»;</w:t>
      </w:r>
    </w:p>
    <w:p w:rsidR="009F56C6" w:rsidRDefault="00534E0D" w:rsidP="002D3728">
      <w:pPr>
        <w:pStyle w:val="a7"/>
        <w:numPr>
          <w:ilvl w:val="0"/>
          <w:numId w:val="19"/>
        </w:numPr>
        <w:ind w:left="0" w:firstLine="720"/>
      </w:pPr>
      <w:r>
        <w:t xml:space="preserve">ст. 29 «Право на інформацію та консультації </w:t>
      </w:r>
      <w:r w:rsidR="009F56C6">
        <w:t>під час колективного звільнення»;</w:t>
      </w:r>
    </w:p>
    <w:p w:rsidR="00AC4FAF" w:rsidRDefault="009F56C6" w:rsidP="002D3728">
      <w:pPr>
        <w:pStyle w:val="a7"/>
        <w:numPr>
          <w:ilvl w:val="0"/>
          <w:numId w:val="19"/>
        </w:numPr>
        <w:ind w:left="0" w:firstLine="720"/>
      </w:pPr>
      <w:r>
        <w:t xml:space="preserve">ст. 30 «Право на захист від убогості </w:t>
      </w:r>
      <w:r w:rsidR="00AC4FAF">
        <w:t>та соціального відчуження»;</w:t>
      </w:r>
    </w:p>
    <w:p w:rsidR="002D3728" w:rsidRPr="00730A41" w:rsidRDefault="00AC4FAF" w:rsidP="002D3728">
      <w:pPr>
        <w:pStyle w:val="a7"/>
        <w:numPr>
          <w:ilvl w:val="0"/>
          <w:numId w:val="19"/>
        </w:numPr>
        <w:ind w:left="0" w:firstLine="720"/>
      </w:pPr>
      <w:r>
        <w:t>ст. 31 «</w:t>
      </w:r>
      <w:r w:rsidR="009C6497">
        <w:t xml:space="preserve">Право на житло». </w:t>
      </w:r>
    </w:p>
    <w:p w:rsidR="009E3DC3" w:rsidRDefault="00DD55C9" w:rsidP="00F87CFB">
      <w:pPr>
        <w:ind w:firstLine="709"/>
      </w:pPr>
      <w:r>
        <w:t xml:space="preserve">Юридичне забезпечення прав, передбачених Європейською соціальною хартією, </w:t>
      </w:r>
      <w:r w:rsidR="006D66CC">
        <w:t>здійснюється за допомогою декількох галузей законодавства</w:t>
      </w:r>
      <w:r w:rsidR="006667B1">
        <w:t xml:space="preserve">, серед яких визначальне місце належить трудовому законодавству, </w:t>
      </w:r>
      <w:r w:rsidR="00605A2E">
        <w:t xml:space="preserve">оскільки переважна більшість прав і, відповідно, </w:t>
      </w:r>
      <w:r w:rsidR="003F77D6">
        <w:t xml:space="preserve">зобов’язань держави щодо їх забезпечення згідно з Хартією </w:t>
      </w:r>
      <w:r w:rsidR="0068653A">
        <w:t xml:space="preserve">стосуються сфери праці. </w:t>
      </w:r>
    </w:p>
    <w:p w:rsidR="006605E4" w:rsidRPr="00B6369D" w:rsidRDefault="007F23F2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50501C" w:rsidRPr="00BB74AF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0501C" w:rsidRPr="00BB74AF">
        <w:rPr>
          <w:rFonts w:ascii="Times New Roman" w:hAnsi="Times New Roman" w:cs="Times New Roman"/>
          <w:sz w:val="28"/>
          <w:szCs w:val="28"/>
        </w:rPr>
        <w:t xml:space="preserve"> України від 14 вересня 2006 року №</w:t>
      </w:r>
      <w:r w:rsidR="00077693" w:rsidRPr="00BB74AF">
        <w:rPr>
          <w:rFonts w:ascii="Times New Roman" w:hAnsi="Times New Roman" w:cs="Times New Roman"/>
          <w:sz w:val="28"/>
          <w:szCs w:val="28"/>
        </w:rPr>
        <w:t>137-</w:t>
      </w:r>
      <w:r w:rsidR="00077693" w:rsidRPr="00BB74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77693" w:rsidRPr="00C404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5919" w:rsidRPr="00BB74AF">
        <w:rPr>
          <w:rFonts w:ascii="Times New Roman" w:hAnsi="Times New Roman" w:cs="Times New Roman"/>
          <w:sz w:val="28"/>
          <w:szCs w:val="28"/>
        </w:rPr>
        <w:t xml:space="preserve">Україна взяла на себе зобов’язання 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вважати обов'язковими для України такі статті та пункти частини II Хартії: </w:t>
      </w:r>
    </w:p>
    <w:p w:rsidR="006605E4" w:rsidRPr="00B6369D" w:rsidRDefault="00164994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6" w:name="o9"/>
      <w:bookmarkEnd w:id="6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3, 4 статті 1; </w:t>
      </w:r>
    </w:p>
    <w:p w:rsidR="006605E4" w:rsidRPr="00B6369D" w:rsidRDefault="00164994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7" w:name="o10"/>
      <w:bookmarkEnd w:id="7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4, 5, 6, 7 статті 2; </w:t>
      </w:r>
    </w:p>
    <w:p w:rsidR="006605E4" w:rsidRPr="00B6369D" w:rsidRDefault="00164994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8" w:name="o11"/>
      <w:bookmarkEnd w:id="8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3, 4 статті 3; </w:t>
      </w:r>
    </w:p>
    <w:p w:rsidR="006605E4" w:rsidRPr="00B6369D" w:rsidRDefault="00164994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9" w:name="o12"/>
      <w:bookmarkEnd w:id="9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2, 3, 4, 5 статті 4;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0" w:name="o13"/>
      <w:bookmarkEnd w:id="10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5;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1" w:name="o14"/>
      <w:bookmarkEnd w:id="11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3, 4 статті 6;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2" w:name="o15"/>
      <w:bookmarkEnd w:id="12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3, 4, 5, 6, 7, 8, 9, 10 статті 7;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3" w:name="o16"/>
      <w:bookmarkEnd w:id="13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3, 4, 5 статті 8;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4" w:name="o17"/>
      <w:bookmarkEnd w:id="14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9;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5" w:name="o18"/>
      <w:bookmarkEnd w:id="15"/>
      <w:r w:rsidRPr="00B6369D">
        <w:rPr>
          <w:rFonts w:ascii="Times New Roman" w:hAnsi="Times New Roman" w:cs="Times New Roman"/>
          <w:color w:val="212529"/>
          <w:sz w:val="28"/>
          <w:szCs w:val="28"/>
        </w:rPr>
        <w:lastRenderedPageBreak/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3, 4, 5 статті 10;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6" w:name="o19"/>
      <w:bookmarkEnd w:id="16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 статті 11; </w:t>
      </w:r>
    </w:p>
    <w:p w:rsidR="006605E4" w:rsidRPr="00B6369D" w:rsidRDefault="00280008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7" w:name="o20"/>
      <w:bookmarkEnd w:id="17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3, 4 статті 12;</w:t>
      </w:r>
    </w:p>
    <w:p w:rsidR="006605E4" w:rsidRPr="00B6369D" w:rsidRDefault="006605E4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8" w:name="o21"/>
      <w:bookmarkEnd w:id="18"/>
      <w:r w:rsidRPr="00B6369D">
        <w:rPr>
          <w:rStyle w:val="ad"/>
          <w:rFonts w:ascii="Times New Roman" w:hAnsi="Times New Roman" w:cs="Times New Roman"/>
          <w:i w:val="0"/>
          <w:iCs w:val="0"/>
          <w:color w:val="212529"/>
          <w:sz w:val="28"/>
          <w:szCs w:val="28"/>
        </w:rPr>
        <w:t xml:space="preserve">{Пункт 2 доповнено новим абзацом згідно із Законом </w:t>
      </w:r>
      <w:r w:rsidR="00E55970" w:rsidRPr="00B6369D">
        <w:rPr>
          <w:rStyle w:val="ad"/>
          <w:rFonts w:ascii="Times New Roman" w:hAnsi="Times New Roman" w:cs="Times New Roman"/>
          <w:i w:val="0"/>
          <w:iCs w:val="0"/>
          <w:color w:val="212529"/>
          <w:sz w:val="28"/>
          <w:szCs w:val="28"/>
        </w:rPr>
        <w:t>№</w:t>
      </w:r>
      <w:r w:rsidRPr="00B6369D">
        <w:rPr>
          <w:rStyle w:val="ad"/>
          <w:rFonts w:ascii="Times New Roman" w:hAnsi="Times New Roman" w:cs="Times New Roman"/>
          <w:i w:val="0"/>
          <w:iCs w:val="0"/>
          <w:color w:val="212529"/>
          <w:sz w:val="28"/>
          <w:szCs w:val="28"/>
        </w:rPr>
        <w:t xml:space="preserve"> 2034-VIII від 17.05.2017} </w:t>
      </w:r>
    </w:p>
    <w:p w:rsidR="006605E4" w:rsidRPr="00B6369D" w:rsidRDefault="00E55970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19" w:name="o22"/>
      <w:bookmarkEnd w:id="19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 статті 14; </w:t>
      </w:r>
    </w:p>
    <w:p w:rsidR="006605E4" w:rsidRPr="00B6369D" w:rsidRDefault="00E55970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0" w:name="o23"/>
      <w:bookmarkEnd w:id="20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 статті 15; </w:t>
      </w:r>
    </w:p>
    <w:p w:rsidR="006605E4" w:rsidRPr="00B6369D" w:rsidRDefault="00E55970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1" w:name="o24"/>
      <w:bookmarkEnd w:id="21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16; </w:t>
      </w:r>
    </w:p>
    <w:p w:rsidR="006605E4" w:rsidRPr="00B6369D" w:rsidRDefault="00E55970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2" w:name="o25"/>
      <w:bookmarkEnd w:id="22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6605E4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 статті 17; </w:t>
      </w:r>
    </w:p>
    <w:p w:rsidR="00BB74AF" w:rsidRPr="00B6369D" w:rsidRDefault="00BB74AF" w:rsidP="001A36E7">
      <w:pPr>
        <w:pStyle w:val="HTML"/>
        <w:numPr>
          <w:ilvl w:val="0"/>
          <w:numId w:val="17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пункти 1, 2, 3, 4 статті 18; </w:t>
      </w:r>
    </w:p>
    <w:p w:rsidR="00BB74AF" w:rsidRPr="00B6369D" w:rsidRDefault="00E55970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3" w:name="o27"/>
      <w:bookmarkEnd w:id="23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20;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4" w:name="o28"/>
      <w:bookmarkEnd w:id="24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21;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5" w:name="o29"/>
      <w:bookmarkEnd w:id="25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22;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6" w:name="o30"/>
      <w:bookmarkEnd w:id="26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23;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7" w:name="o31"/>
      <w:bookmarkEnd w:id="27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24;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8" w:name="o32"/>
      <w:bookmarkEnd w:id="28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 статті 26;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29" w:name="o33"/>
      <w:bookmarkEnd w:id="29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2, 3 статті 27;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0" w:name="o34"/>
      <w:bookmarkEnd w:id="30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28;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1" w:name="o35"/>
      <w:bookmarkEnd w:id="31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29;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2" w:name="o36"/>
      <w:bookmarkEnd w:id="32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стаття 30; </w:t>
      </w:r>
    </w:p>
    <w:p w:rsidR="00BB74AF" w:rsidRPr="00B6369D" w:rsidRDefault="001A36E7" w:rsidP="007F23F2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bookmarkStart w:id="33" w:name="o37"/>
      <w:bookmarkEnd w:id="33"/>
      <w:r w:rsidRPr="00B6369D">
        <w:rPr>
          <w:rFonts w:ascii="Times New Roman" w:hAnsi="Times New Roman" w:cs="Times New Roman"/>
          <w:color w:val="212529"/>
          <w:sz w:val="28"/>
          <w:szCs w:val="28"/>
        </w:rPr>
        <w:t>–</w:t>
      </w:r>
      <w:r w:rsidR="00BB74AF" w:rsidRPr="00B6369D">
        <w:rPr>
          <w:rFonts w:ascii="Times New Roman" w:hAnsi="Times New Roman" w:cs="Times New Roman"/>
          <w:color w:val="212529"/>
          <w:sz w:val="28"/>
          <w:szCs w:val="28"/>
        </w:rPr>
        <w:t xml:space="preserve"> пункти 1, 2 статті 31. </w:t>
      </w:r>
    </w:p>
    <w:p w:rsidR="002270A5" w:rsidRDefault="00C150FC" w:rsidP="00F87CFB">
      <w:pPr>
        <w:ind w:firstLine="709"/>
      </w:pPr>
      <w:r>
        <w:t xml:space="preserve">Здобувачам вищої освіти також слід звернутися до </w:t>
      </w:r>
      <w:r w:rsidR="002E67DD">
        <w:t xml:space="preserve">Європейського кодексу соціального забезпечення, Переглянутого </w:t>
      </w:r>
      <w:r w:rsidR="00FD1E53">
        <w:t>кодексу соціального забезпечення з метою характеристики мінімальних норм соціального забезпечення при настанні 9 соціальних ризиків.</w:t>
      </w:r>
    </w:p>
    <w:p w:rsidR="00FD1E53" w:rsidRDefault="00FD1E53" w:rsidP="00F87CFB">
      <w:pPr>
        <w:ind w:firstLine="709"/>
      </w:pPr>
      <w:r>
        <w:t xml:space="preserve">Окремо </w:t>
      </w:r>
      <w:r w:rsidR="004A5132">
        <w:t xml:space="preserve">варто проаналізувати питання юридичного забезпечення соціальних прав в актах Європейського Союзу в цій сфері. </w:t>
      </w:r>
    </w:p>
    <w:p w:rsidR="00BB5507" w:rsidRPr="0066209B" w:rsidRDefault="00BB5507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66209B">
        <w:rPr>
          <w:b/>
          <w:bCs/>
        </w:rPr>
        <w:lastRenderedPageBreak/>
        <w:t>Теми наукових доповідей</w:t>
      </w:r>
    </w:p>
    <w:p w:rsidR="00EF3E0C" w:rsidRDefault="00EF3E0C" w:rsidP="0066209B">
      <w:pPr>
        <w:pStyle w:val="a7"/>
        <w:numPr>
          <w:ilvl w:val="0"/>
          <w:numId w:val="15"/>
        </w:numPr>
        <w:ind w:left="0" w:firstLine="720"/>
      </w:pPr>
      <w:r>
        <w:t xml:space="preserve">Основоположні принципи і </w:t>
      </w:r>
      <w:r w:rsidR="00F61D0E">
        <w:t xml:space="preserve">права у сфері праці за актами МОП. </w:t>
      </w:r>
    </w:p>
    <w:p w:rsidR="00BB5507" w:rsidRDefault="00B71FDB" w:rsidP="0066209B">
      <w:pPr>
        <w:pStyle w:val="a7"/>
        <w:numPr>
          <w:ilvl w:val="0"/>
          <w:numId w:val="15"/>
        </w:numPr>
        <w:ind w:left="0" w:firstLine="720"/>
      </w:pPr>
      <w:r>
        <w:t>Європейськ</w:t>
      </w:r>
      <w:r w:rsidR="006F1609">
        <w:t>а</w:t>
      </w:r>
      <w:r>
        <w:t xml:space="preserve"> соціальн</w:t>
      </w:r>
      <w:r w:rsidR="006F1609">
        <w:t>а</w:t>
      </w:r>
      <w:r>
        <w:t xml:space="preserve"> харті</w:t>
      </w:r>
      <w:r w:rsidR="006F1609">
        <w:t>я</w:t>
      </w:r>
      <w:r>
        <w:t xml:space="preserve"> (переглянут</w:t>
      </w:r>
      <w:r w:rsidR="006F1609">
        <w:t>а</w:t>
      </w:r>
      <w:r>
        <w:t>)</w:t>
      </w:r>
      <w:r w:rsidR="006F1609">
        <w:t xml:space="preserve"> – джерело </w:t>
      </w:r>
      <w:r>
        <w:t>є</w:t>
      </w:r>
      <w:r w:rsidR="006F1609">
        <w:t>вропейських стандартів прав людини</w:t>
      </w:r>
      <w:r w:rsidR="003221E4">
        <w:t>.</w:t>
      </w:r>
    </w:p>
    <w:p w:rsidR="003221E4" w:rsidRDefault="005B5E99" w:rsidP="0066209B">
      <w:pPr>
        <w:pStyle w:val="a7"/>
        <w:numPr>
          <w:ilvl w:val="0"/>
          <w:numId w:val="15"/>
        </w:numPr>
        <w:ind w:left="0" w:firstLine="720"/>
      </w:pPr>
      <w:r>
        <w:t xml:space="preserve">Право працівників і роботодавців на свободу об’єднання: відповідність законодавства України </w:t>
      </w:r>
      <w:r w:rsidR="001D7791">
        <w:t xml:space="preserve">нормам Європейської соціальної хартії (переглянутої). </w:t>
      </w:r>
    </w:p>
    <w:p w:rsidR="00C6234B" w:rsidRPr="00C6234B" w:rsidRDefault="00C6234B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C6234B">
        <w:rPr>
          <w:b/>
          <w:bCs/>
        </w:rPr>
        <w:t>Завдання 1</w:t>
      </w:r>
    </w:p>
    <w:p w:rsidR="00C6234B" w:rsidRDefault="00C6234B" w:rsidP="00C6234B">
      <w:r>
        <w:t>Здійснить класифікацію прав людини за Європейською соціальною хартією (переглянутою) від 3 травня 1996 року.</w:t>
      </w:r>
    </w:p>
    <w:p w:rsidR="00C6234B" w:rsidRPr="00797798" w:rsidRDefault="00C6234B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797798">
        <w:rPr>
          <w:b/>
          <w:bCs/>
        </w:rPr>
        <w:t>Завдання 2</w:t>
      </w:r>
    </w:p>
    <w:p w:rsidR="00C6234B" w:rsidRDefault="00352B6C" w:rsidP="00C6234B">
      <w:r>
        <w:t xml:space="preserve">Проаналізуйте відповідність законодавства України </w:t>
      </w:r>
      <w:r w:rsidR="008B361D">
        <w:t xml:space="preserve">конвенціям і рекомендаціям Міжнародної організації праці </w:t>
      </w:r>
      <w:r w:rsidR="00D33150">
        <w:t xml:space="preserve">про </w:t>
      </w:r>
      <w:r w:rsidR="00EF6B1B">
        <w:t xml:space="preserve">безпеку і гігієну праці. Сформулюйте конкретні пропозиції щодо </w:t>
      </w:r>
      <w:r w:rsidR="003936DC">
        <w:t xml:space="preserve">вдосконалення законодавства України у сфері безпеки і гігієни праці </w:t>
      </w:r>
      <w:r w:rsidR="003F6995">
        <w:t xml:space="preserve">у світлі </w:t>
      </w:r>
      <w:r w:rsidR="004771C9">
        <w:t xml:space="preserve">відповідних </w:t>
      </w:r>
      <w:r w:rsidR="003F6995">
        <w:t>стандартів МОП.</w:t>
      </w:r>
    </w:p>
    <w:p w:rsidR="00E54BD8" w:rsidRPr="008F10CC" w:rsidRDefault="00E54BD8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8F10CC">
        <w:rPr>
          <w:b/>
          <w:bCs/>
        </w:rPr>
        <w:t>Завдання 3</w:t>
      </w:r>
    </w:p>
    <w:p w:rsidR="00E54BD8" w:rsidRPr="00C6234B" w:rsidRDefault="00E54BD8" w:rsidP="00E54BD8">
      <w:r>
        <w:t xml:space="preserve">Підготуйте науковий висновок про відповідність </w:t>
      </w:r>
      <w:r w:rsidR="008F10CC">
        <w:t xml:space="preserve">національного </w:t>
      </w:r>
      <w:r>
        <w:t>законодавства ратифікованим</w:t>
      </w:r>
      <w:r w:rsidR="008F10CC">
        <w:t xml:space="preserve"> Україною конвенціям </w:t>
      </w:r>
      <w:r w:rsidR="00A3758C">
        <w:t xml:space="preserve">МОП </w:t>
      </w:r>
      <w:r w:rsidR="008F10CC">
        <w:t xml:space="preserve">у сфері соціального забезпечення. </w:t>
      </w:r>
    </w:p>
    <w:p w:rsidR="00083B13" w:rsidRDefault="00083B13">
      <w:pPr>
        <w:spacing w:after="160" w:line="259" w:lineRule="auto"/>
        <w:ind w:firstLine="0"/>
        <w:jc w:val="left"/>
      </w:pPr>
      <w:r>
        <w:br w:type="page"/>
      </w:r>
    </w:p>
    <w:p w:rsidR="00083B13" w:rsidRPr="00083B13" w:rsidRDefault="00083B13" w:rsidP="006E1949">
      <w:pPr>
        <w:pStyle w:val="2"/>
        <w:jc w:val="center"/>
      </w:pPr>
      <w:bookmarkStart w:id="34" w:name="_Toc95046468"/>
      <w:r w:rsidRPr="00083B13">
        <w:lastRenderedPageBreak/>
        <w:t>Тема</w:t>
      </w:r>
      <w:r w:rsidR="00103D38">
        <w:rPr>
          <w:lang w:val="ru-RU"/>
        </w:rPr>
        <w:t> </w:t>
      </w:r>
      <w:r w:rsidRPr="00083B13">
        <w:t>3. ПОНЯТТЯ, СТРУКТУРА ТА ОСОБЛИВОСТІ ЮРИДИЧНОГО МЕХАНІЗМУ ЗАБЕЗПЕЧЕННЯ СОЦІАЛЬНИХ ПРАВ</w:t>
      </w:r>
      <w:bookmarkEnd w:id="34"/>
    </w:p>
    <w:p w:rsidR="00083B13" w:rsidRPr="001C53DF" w:rsidRDefault="00083B13" w:rsidP="001C53DF">
      <w:pPr>
        <w:keepNext/>
        <w:spacing w:before="360" w:after="240"/>
        <w:ind w:firstLine="0"/>
        <w:jc w:val="center"/>
        <w:rPr>
          <w:b/>
          <w:bCs/>
        </w:rPr>
      </w:pPr>
      <w:r w:rsidRPr="001C53DF">
        <w:rPr>
          <w:b/>
          <w:bCs/>
        </w:rPr>
        <w:t>План практичного заняття</w:t>
      </w:r>
    </w:p>
    <w:p w:rsidR="00083B13" w:rsidRPr="00083B13" w:rsidRDefault="00083B13" w:rsidP="00083B13">
      <w:r w:rsidRPr="00083B13">
        <w:t>1.</w:t>
      </w:r>
      <w:r w:rsidRPr="00083B13">
        <w:tab/>
        <w:t>Поняття юридичного механізму забезпечення соціальних прав</w:t>
      </w:r>
    </w:p>
    <w:p w:rsidR="00083B13" w:rsidRPr="00083B13" w:rsidRDefault="00083B13" w:rsidP="00083B13">
      <w:r w:rsidRPr="00083B13">
        <w:t>2.</w:t>
      </w:r>
      <w:r w:rsidRPr="00083B13">
        <w:tab/>
        <w:t>Структура юридичного механізму забезпечення соціальних прав</w:t>
      </w:r>
    </w:p>
    <w:p w:rsidR="00083B13" w:rsidRPr="00083B13" w:rsidRDefault="00083B13" w:rsidP="00083B13">
      <w:r w:rsidRPr="00083B13">
        <w:t>3.</w:t>
      </w:r>
      <w:r w:rsidRPr="00083B13">
        <w:tab/>
        <w:t xml:space="preserve">Особливості юридичного механізму забезпечення соціальних прав </w:t>
      </w:r>
    </w:p>
    <w:p w:rsidR="00083B13" w:rsidRDefault="00083B13" w:rsidP="00083B13">
      <w:r w:rsidRPr="00083B13">
        <w:t>4.</w:t>
      </w:r>
      <w:r w:rsidRPr="00083B13">
        <w:tab/>
        <w:t>Сучасні проблеми реалізації юридичного механізму забезпечення соціальних прав</w:t>
      </w:r>
    </w:p>
    <w:p w:rsidR="00CD648B" w:rsidRPr="00C859D4" w:rsidRDefault="00CD648B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C859D4">
        <w:rPr>
          <w:b/>
          <w:bCs/>
        </w:rPr>
        <w:t>Методичні вказівки</w:t>
      </w:r>
    </w:p>
    <w:p w:rsidR="00C859D4" w:rsidRDefault="00C859D4" w:rsidP="00C859D4">
      <w:r>
        <w:t xml:space="preserve">Метою практичного заняття є визначення </w:t>
      </w:r>
      <w:r w:rsidR="00F16FC6">
        <w:t xml:space="preserve">і </w:t>
      </w:r>
      <w:r>
        <w:t xml:space="preserve">характеристика </w:t>
      </w:r>
      <w:r w:rsidR="00F16FC6">
        <w:t xml:space="preserve">поняття, структури і особливостей юридичного механізму забезпечення соціальних прав, </w:t>
      </w:r>
      <w:r w:rsidR="006E1949">
        <w:t xml:space="preserve">сучасних проблем його реалізації. </w:t>
      </w:r>
    </w:p>
    <w:p w:rsidR="004802EB" w:rsidRDefault="004F130D" w:rsidP="004802EB">
      <w:r>
        <w:t xml:space="preserve">Юридичний механізм забезпечення соціальних прав є </w:t>
      </w:r>
      <w:r w:rsidR="00C66BE1">
        <w:t>сукупністю заходів і засобів</w:t>
      </w:r>
      <w:r w:rsidR="00901ED7">
        <w:t xml:space="preserve">, що здійснюються з метою </w:t>
      </w:r>
      <w:r w:rsidR="00CB3C00">
        <w:t xml:space="preserve">досягнення </w:t>
      </w:r>
      <w:r w:rsidR="004802EB">
        <w:t>гідн</w:t>
      </w:r>
      <w:r w:rsidR="00CB3C00">
        <w:t xml:space="preserve">ого </w:t>
      </w:r>
      <w:r w:rsidR="004802EB">
        <w:t>рівн</w:t>
      </w:r>
      <w:r w:rsidR="00CB3C00">
        <w:t>я</w:t>
      </w:r>
      <w:r w:rsidR="004802EB">
        <w:t xml:space="preserve"> життя і </w:t>
      </w:r>
      <w:r w:rsidR="00CB3C00">
        <w:t xml:space="preserve">надання </w:t>
      </w:r>
      <w:r w:rsidR="004802EB">
        <w:t>необхідн</w:t>
      </w:r>
      <w:r w:rsidR="00CB3C00">
        <w:t xml:space="preserve">ої </w:t>
      </w:r>
      <w:r w:rsidR="004802EB">
        <w:t>соціальн</w:t>
      </w:r>
      <w:r w:rsidR="00CB3C00">
        <w:t xml:space="preserve">ої </w:t>
      </w:r>
      <w:r w:rsidR="004802EB">
        <w:t>захищен</w:t>
      </w:r>
      <w:r w:rsidR="00CB3C00">
        <w:t>о</w:t>
      </w:r>
      <w:r w:rsidR="004802EB">
        <w:t>ст</w:t>
      </w:r>
      <w:r w:rsidR="00CB3C00">
        <w:t xml:space="preserve">і </w:t>
      </w:r>
      <w:r w:rsidR="006D4446">
        <w:t>людини і громадянина</w:t>
      </w:r>
      <w:r w:rsidR="004802EB">
        <w:t xml:space="preserve">. </w:t>
      </w:r>
    </w:p>
    <w:p w:rsidR="00CD648B" w:rsidRDefault="00043A57" w:rsidP="00CD648B">
      <w:pPr>
        <w:ind w:firstLine="709"/>
      </w:pPr>
      <w:r>
        <w:t>У структурі юридичного механізму забезпечення соціальних прав</w:t>
      </w:r>
      <w:r w:rsidR="00401022">
        <w:t xml:space="preserve"> виділяються такі елементи:</w:t>
      </w:r>
    </w:p>
    <w:p w:rsidR="0034014A" w:rsidRDefault="00401022" w:rsidP="00401022">
      <w:pPr>
        <w:pStyle w:val="a7"/>
        <w:numPr>
          <w:ilvl w:val="0"/>
          <w:numId w:val="20"/>
        </w:numPr>
      </w:pPr>
      <w:r>
        <w:t xml:space="preserve">механізм </w:t>
      </w:r>
      <w:r w:rsidR="0034014A">
        <w:t>утвердження соціальних прав;</w:t>
      </w:r>
    </w:p>
    <w:p w:rsidR="00F3339B" w:rsidRDefault="0034014A" w:rsidP="00401022">
      <w:pPr>
        <w:pStyle w:val="a7"/>
        <w:numPr>
          <w:ilvl w:val="0"/>
          <w:numId w:val="20"/>
        </w:numPr>
      </w:pPr>
      <w:r>
        <w:t xml:space="preserve">механізм </w:t>
      </w:r>
      <w:r w:rsidR="00F3339B">
        <w:t xml:space="preserve">здійснення </w:t>
      </w:r>
      <w:r>
        <w:t>та гарантування соціа</w:t>
      </w:r>
      <w:r w:rsidR="00F3339B">
        <w:t>льних прав;</w:t>
      </w:r>
    </w:p>
    <w:p w:rsidR="00E84E2C" w:rsidRDefault="00E84E2C" w:rsidP="00401022">
      <w:pPr>
        <w:pStyle w:val="a7"/>
        <w:numPr>
          <w:ilvl w:val="0"/>
          <w:numId w:val="20"/>
        </w:numPr>
      </w:pPr>
      <w:r>
        <w:t xml:space="preserve">механізм охорони та захисту соціальних прав. </w:t>
      </w:r>
    </w:p>
    <w:p w:rsidR="009C423A" w:rsidRDefault="007D1776" w:rsidP="00E84E2C">
      <w:pPr>
        <w:pStyle w:val="a7"/>
        <w:ind w:left="0" w:firstLine="709"/>
      </w:pPr>
      <w:r>
        <w:t xml:space="preserve">Здобувачам вищої освіти необхідно проаналізувати кожен із зазначених елементів юридичного механізму забезпечення соціальних прав </w:t>
      </w:r>
      <w:r w:rsidR="009C423A">
        <w:t xml:space="preserve">з посиланням на конкретні нормативно-правові акти. </w:t>
      </w:r>
    </w:p>
    <w:p w:rsidR="00F07651" w:rsidRDefault="00FB0E6A" w:rsidP="00E84E2C">
      <w:pPr>
        <w:pStyle w:val="a7"/>
        <w:ind w:left="0" w:firstLine="709"/>
      </w:pPr>
      <w:r>
        <w:t>Механізм утвердження соціальних прав варто розглядати як с</w:t>
      </w:r>
      <w:r w:rsidR="00B72F1F">
        <w:t xml:space="preserve">истему правових норм, закріплених у міжнародно-правових актах і </w:t>
      </w:r>
      <w:r w:rsidR="008A02AE">
        <w:t xml:space="preserve">актах </w:t>
      </w:r>
      <w:r w:rsidR="008A02AE">
        <w:lastRenderedPageBreak/>
        <w:t xml:space="preserve">національного законодавства, </w:t>
      </w:r>
      <w:r w:rsidR="008D1289">
        <w:t xml:space="preserve">що передбачають певні можливості </w:t>
      </w:r>
      <w:r w:rsidR="00E87BEB">
        <w:t>людини</w:t>
      </w:r>
      <w:r w:rsidR="003F20ED">
        <w:t>щодо задоволення потре</w:t>
      </w:r>
      <w:r w:rsidR="00A37EB9">
        <w:t xml:space="preserve">би </w:t>
      </w:r>
      <w:r w:rsidR="00F07651">
        <w:t>забезпечити фізичне існування у суспільстві</w:t>
      </w:r>
      <w:r w:rsidR="000C22C3">
        <w:t xml:space="preserve">. </w:t>
      </w:r>
    </w:p>
    <w:p w:rsidR="00352AB0" w:rsidRPr="00DD1406" w:rsidRDefault="00F319BF" w:rsidP="00E84E2C">
      <w:pPr>
        <w:pStyle w:val="a7"/>
        <w:ind w:left="0" w:firstLine="709"/>
      </w:pPr>
      <w:r>
        <w:t xml:space="preserve">Соціальні права </w:t>
      </w:r>
      <w:r w:rsidR="00D758FD">
        <w:t>закріплені у таких основних міжнародно-правових актах всесвітнього та регіонального рівнів</w:t>
      </w:r>
      <w:r w:rsidR="00B27438">
        <w:t xml:space="preserve">: Загальній декларації прав людини (ООН, 10 грудня 1948 року), </w:t>
      </w:r>
      <w:r w:rsidR="00FB48E6">
        <w:t>Міжнародному пакті про економічні, культурні і соціальні права (ООН, 16 грудня 1966 року)</w:t>
      </w:r>
      <w:r w:rsidR="001D3DB4">
        <w:t xml:space="preserve">, деклараціях, конвенціях і рекомендаціях Міжнародної організації праці, </w:t>
      </w:r>
      <w:r w:rsidR="003D06FC">
        <w:t xml:space="preserve">Європейській соціальній хартії (Рада Європи, Турін, 8 жовтня 1961 року), Європейській соціальній хартії (переглянутій) (Рада Європи, Страсбург, 3 травня 1996 року), </w:t>
      </w:r>
      <w:r w:rsidR="00960D3B">
        <w:t>Європейському кодексі соціального забезпечення (Рада Європи, 1964 року</w:t>
      </w:r>
      <w:r w:rsidR="00E12435">
        <w:t>), Переглянутому Європейському кодексі соціального забезпечення (Рада Європи, 1990 р</w:t>
      </w:r>
      <w:r w:rsidR="00F07243">
        <w:t>оку), Хартії основних соціальних прав працівників (</w:t>
      </w:r>
      <w:r w:rsidR="00282005">
        <w:t xml:space="preserve">ЄС, 9 грудня 1989 року), </w:t>
      </w:r>
      <w:r w:rsidR="00DD1406">
        <w:t xml:space="preserve">Хартія основних прав Європейського Союзу (Ніцца, </w:t>
      </w:r>
      <w:r w:rsidR="00103A68">
        <w:t>7 грудня 2000 року) та ін.</w:t>
      </w:r>
      <w:r w:rsidR="00EB2208">
        <w:t xml:space="preserve"> У зазначених актах проголошено такі соціальні права, як право на працю, право на відпочинок, право на </w:t>
      </w:r>
      <w:r w:rsidR="00540188">
        <w:t xml:space="preserve">достатній життєвий рівень для себе та своєї сім’ї, право на </w:t>
      </w:r>
      <w:r w:rsidR="0066577B">
        <w:t xml:space="preserve">охорону здоров’я, </w:t>
      </w:r>
      <w:r w:rsidR="00CD7799">
        <w:t xml:space="preserve">медичну допомогу, медичне страхування, право на соціальне забезпечення, </w:t>
      </w:r>
      <w:r w:rsidR="00A72980">
        <w:t xml:space="preserve">право на житло, право на охорону і допомогу сім’ї, </w:t>
      </w:r>
      <w:r w:rsidR="00D17391">
        <w:t xml:space="preserve">право на захист материнства, право охорону і допомогу </w:t>
      </w:r>
      <w:r w:rsidR="007870E0">
        <w:t xml:space="preserve">дітям та підліткам. Цей перелік доповнюється в інших нормативно-правових актах і актах національного законодавства. </w:t>
      </w:r>
    </w:p>
    <w:p w:rsidR="00D53937" w:rsidRDefault="001F5D86" w:rsidP="00E84E2C">
      <w:pPr>
        <w:pStyle w:val="a7"/>
        <w:ind w:left="0" w:firstLine="709"/>
      </w:pPr>
      <w:r>
        <w:t xml:space="preserve">Утвердження соціальних прав </w:t>
      </w:r>
      <w:r w:rsidR="00AC5527">
        <w:t>здійснюється нормами, закріпленими в актах соціального законодавства, що включає законодавство про зайнятість населення, законодавство про працю, законодавство про соціальне забезпечення, законодавство про охорону здоро</w:t>
      </w:r>
      <w:r w:rsidR="00F2174E">
        <w:t>в’я, житлове законодавство та ін.</w:t>
      </w:r>
    </w:p>
    <w:p w:rsidR="000856A2" w:rsidRDefault="00160964" w:rsidP="00E84E2C">
      <w:pPr>
        <w:pStyle w:val="a7"/>
        <w:ind w:left="0" w:firstLine="709"/>
      </w:pPr>
      <w:r>
        <w:t>Здобувач</w:t>
      </w:r>
      <w:r w:rsidR="00CE68AD">
        <w:t xml:space="preserve">ам вищої освіти необхідно з’ясувати проблеми реалізації </w:t>
      </w:r>
      <w:r w:rsidR="00D46D65">
        <w:t>юридичного механізму забезпечення соціальних прав у сучасних соціально-економічних умовах</w:t>
      </w:r>
      <w:r w:rsidR="00781E2F">
        <w:t xml:space="preserve">, що існують у сферах зайнятості та праці населення, </w:t>
      </w:r>
      <w:r w:rsidR="000F7C78">
        <w:t xml:space="preserve">соціального забезпечення, охорони здоров’я тощо. </w:t>
      </w:r>
      <w:r w:rsidR="000856A2">
        <w:t xml:space="preserve">Кожна із зазначених сфер зазнають істотних змін </w:t>
      </w:r>
      <w:r w:rsidR="00BF08E7">
        <w:t xml:space="preserve">у теперішній час, що пов’язано з реформуванням </w:t>
      </w:r>
      <w:r w:rsidR="00BF08E7">
        <w:lastRenderedPageBreak/>
        <w:t>трудового і соціального законодавства</w:t>
      </w:r>
      <w:r w:rsidR="002E769F">
        <w:t xml:space="preserve"> (проведенням пенсійної реформи, медичної реформи та ін.).</w:t>
      </w:r>
    </w:p>
    <w:p w:rsidR="00734767" w:rsidRDefault="000F7C78" w:rsidP="00E84E2C">
      <w:pPr>
        <w:pStyle w:val="a7"/>
        <w:ind w:left="0" w:firstLine="709"/>
      </w:pPr>
      <w:r>
        <w:t xml:space="preserve">Особливу увагу варто приділити питанням </w:t>
      </w:r>
      <w:r w:rsidR="008141F6">
        <w:t>забезпечення соціальних прав в умовах пандемії, викликаної коронав</w:t>
      </w:r>
      <w:r w:rsidR="00E210E5">
        <w:t>і</w:t>
      </w:r>
      <w:r w:rsidR="008141F6">
        <w:t>русною</w:t>
      </w:r>
      <w:r w:rsidR="00E210E5">
        <w:t xml:space="preserve"> хворобою (</w:t>
      </w:r>
      <w:r w:rsidR="00E210E5">
        <w:rPr>
          <w:lang w:val="en-US"/>
        </w:rPr>
        <w:t>COVID</w:t>
      </w:r>
      <w:r w:rsidR="00E210E5">
        <w:t>-19)</w:t>
      </w:r>
      <w:r w:rsidR="000856A2">
        <w:t xml:space="preserve">. </w:t>
      </w:r>
    </w:p>
    <w:p w:rsidR="00CD56FE" w:rsidRDefault="00734767" w:rsidP="00E84E2C">
      <w:pPr>
        <w:pStyle w:val="a7"/>
        <w:ind w:left="0" w:firstLine="709"/>
      </w:pPr>
      <w:r>
        <w:t xml:space="preserve">Необхідно також проаналізувати процеси </w:t>
      </w:r>
      <w:r w:rsidR="007B36D8">
        <w:t xml:space="preserve">стимулювання розвитку </w:t>
      </w:r>
      <w:r>
        <w:t>цифров</w:t>
      </w:r>
      <w:r w:rsidR="007B36D8">
        <w:t xml:space="preserve">ої </w:t>
      </w:r>
      <w:r>
        <w:t>економіки</w:t>
      </w:r>
      <w:r w:rsidR="007B36D8">
        <w:t xml:space="preserve"> в Україні</w:t>
      </w:r>
      <w:r>
        <w:t xml:space="preserve"> та їх вплив на </w:t>
      </w:r>
      <w:r w:rsidR="007B36D8">
        <w:t xml:space="preserve">юридичний механізм забезпечення соціальних прав людини і громадянина. </w:t>
      </w:r>
    </w:p>
    <w:p w:rsidR="00401022" w:rsidRPr="000C492F" w:rsidRDefault="009E0A5B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0C492F">
        <w:rPr>
          <w:b/>
          <w:bCs/>
        </w:rPr>
        <w:t>Теми наукових доповідей</w:t>
      </w:r>
    </w:p>
    <w:p w:rsidR="009E0A5B" w:rsidRDefault="00BC46E7" w:rsidP="0071348F">
      <w:pPr>
        <w:pStyle w:val="a7"/>
        <w:numPr>
          <w:ilvl w:val="0"/>
          <w:numId w:val="26"/>
        </w:numPr>
        <w:ind w:left="0" w:firstLine="709"/>
      </w:pPr>
      <w:r>
        <w:t>Прекаризація</w:t>
      </w:r>
      <w:r w:rsidR="00273AC6">
        <w:t xml:space="preserve">праці (зайнятості) та </w:t>
      </w:r>
      <w:r w:rsidR="0095674F">
        <w:t xml:space="preserve">критерії </w:t>
      </w:r>
      <w:r w:rsidR="00273AC6">
        <w:t>її ви</w:t>
      </w:r>
      <w:r w:rsidR="0095674F">
        <w:t>мірювання</w:t>
      </w:r>
      <w:r w:rsidR="0042016D">
        <w:t>.</w:t>
      </w:r>
    </w:p>
    <w:p w:rsidR="0042016D" w:rsidRDefault="0042016D" w:rsidP="0071348F">
      <w:pPr>
        <w:pStyle w:val="a7"/>
        <w:numPr>
          <w:ilvl w:val="0"/>
          <w:numId w:val="26"/>
        </w:numPr>
        <w:ind w:left="0" w:firstLine="709"/>
      </w:pPr>
      <w:r>
        <w:t>Медична реформа в Україні:</w:t>
      </w:r>
      <w:r w:rsidR="004D582B">
        <w:t xml:space="preserve"> основні етапи і напрями здійснення.</w:t>
      </w:r>
    </w:p>
    <w:p w:rsidR="000C492F" w:rsidRPr="003F4494" w:rsidRDefault="000C492F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3F4494">
        <w:rPr>
          <w:b/>
          <w:bCs/>
        </w:rPr>
        <w:t>Завдання 1</w:t>
      </w:r>
    </w:p>
    <w:p w:rsidR="004D582B" w:rsidRDefault="008B1406" w:rsidP="004D582B">
      <w:pPr>
        <w:pStyle w:val="a7"/>
        <w:ind w:left="0" w:firstLine="709"/>
      </w:pPr>
      <w:r>
        <w:t xml:space="preserve">Обґрунтуйте необхідність </w:t>
      </w:r>
      <w:r w:rsidR="00EA5D85">
        <w:t>вс</w:t>
      </w:r>
      <w:r w:rsidR="00AC7F3A">
        <w:t xml:space="preserve">тановлення </w:t>
      </w:r>
      <w:r w:rsidR="00DA0461">
        <w:t xml:space="preserve">і зміст </w:t>
      </w:r>
      <w:r w:rsidR="00F96724">
        <w:t xml:space="preserve">додаткових </w:t>
      </w:r>
      <w:r w:rsidR="00EA5D85">
        <w:t xml:space="preserve">соціальних та економічних гарантій у зв’язку з поширенням </w:t>
      </w:r>
      <w:r w:rsidR="004A687A">
        <w:t>коронавірусної хвороби (</w:t>
      </w:r>
      <w:r w:rsidR="004A687A">
        <w:rPr>
          <w:lang w:val="en-US"/>
        </w:rPr>
        <w:t>CO</w:t>
      </w:r>
      <w:r w:rsidR="00DA0461">
        <w:rPr>
          <w:lang w:val="en-US"/>
        </w:rPr>
        <w:t>VID</w:t>
      </w:r>
      <w:r w:rsidR="00DA0461">
        <w:t>-19) з посиланням на конкретні законодавчі акти</w:t>
      </w:r>
      <w:r w:rsidR="00A53B1A">
        <w:t>.</w:t>
      </w:r>
    </w:p>
    <w:p w:rsidR="00445750" w:rsidRPr="0095674F" w:rsidRDefault="00E21BB9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95674F">
        <w:rPr>
          <w:b/>
          <w:bCs/>
        </w:rPr>
        <w:t>Завдання 2</w:t>
      </w:r>
    </w:p>
    <w:p w:rsidR="00E21BB9" w:rsidRDefault="00E21BB9" w:rsidP="00BC46E7">
      <w:pPr>
        <w:pStyle w:val="a7"/>
        <w:ind w:left="0" w:firstLine="709"/>
      </w:pPr>
      <w:r>
        <w:t xml:space="preserve">Визначте і охарактеризуйте новели </w:t>
      </w:r>
      <w:r w:rsidR="00BC46E7">
        <w:t xml:space="preserve">у </w:t>
      </w:r>
      <w:r>
        <w:t>правов</w:t>
      </w:r>
      <w:r w:rsidR="00BC46E7">
        <w:t>ій</w:t>
      </w:r>
      <w:r>
        <w:t xml:space="preserve"> регламентації трудових відносин в умовах розвитку цифрової економіки в Україні.</w:t>
      </w:r>
    </w:p>
    <w:p w:rsidR="001C53DF" w:rsidRDefault="001C53DF">
      <w:pPr>
        <w:spacing w:after="160" w:line="259" w:lineRule="auto"/>
        <w:ind w:firstLine="0"/>
        <w:jc w:val="left"/>
      </w:pPr>
      <w:r>
        <w:br w:type="page"/>
      </w:r>
    </w:p>
    <w:p w:rsidR="00083B13" w:rsidRPr="007C7D5B" w:rsidRDefault="00083B13" w:rsidP="007C7D5B">
      <w:pPr>
        <w:pStyle w:val="2"/>
        <w:jc w:val="center"/>
      </w:pPr>
      <w:bookmarkStart w:id="35" w:name="_Toc95046469"/>
      <w:r w:rsidRPr="007C7D5B">
        <w:lastRenderedPageBreak/>
        <w:t>Тема</w:t>
      </w:r>
      <w:r w:rsidR="00103D38">
        <w:rPr>
          <w:lang w:val="ru-RU"/>
        </w:rPr>
        <w:t> </w:t>
      </w:r>
      <w:r w:rsidRPr="007C7D5B">
        <w:t>4. МЕХАНІЗМИ УТВЕРДЖЕННЯ, ЗДІЙСНЕННЯ ТА ГАРАНТУВАННЯ СОЦІАЛЬНИХ ПРАВ</w:t>
      </w:r>
      <w:bookmarkEnd w:id="35"/>
    </w:p>
    <w:p w:rsidR="00083B13" w:rsidRPr="001C53DF" w:rsidRDefault="00083B13" w:rsidP="001C53DF">
      <w:pPr>
        <w:keepNext/>
        <w:spacing w:before="360" w:after="240"/>
        <w:ind w:firstLine="0"/>
        <w:jc w:val="center"/>
        <w:rPr>
          <w:b/>
          <w:bCs/>
        </w:rPr>
      </w:pPr>
      <w:r w:rsidRPr="001C53DF">
        <w:rPr>
          <w:b/>
          <w:bCs/>
        </w:rPr>
        <w:t>План практичного заняття</w:t>
      </w:r>
    </w:p>
    <w:p w:rsidR="00083B13" w:rsidRPr="00083B13" w:rsidRDefault="00083B13" w:rsidP="00083B13">
      <w:r w:rsidRPr="00083B13">
        <w:t>1.</w:t>
      </w:r>
      <w:r w:rsidRPr="00083B13">
        <w:tab/>
        <w:t>Каталог соціальних прав</w:t>
      </w:r>
    </w:p>
    <w:p w:rsidR="00083B13" w:rsidRPr="00083B13" w:rsidRDefault="00083B13" w:rsidP="00083B13">
      <w:r w:rsidRPr="00083B13">
        <w:t>2.</w:t>
      </w:r>
      <w:r w:rsidRPr="00083B13">
        <w:tab/>
        <w:t>Характеристика найважливіших соціальних прав</w:t>
      </w:r>
    </w:p>
    <w:p w:rsidR="00083B13" w:rsidRPr="00083B13" w:rsidRDefault="00083B13" w:rsidP="00083B13">
      <w:r w:rsidRPr="00083B13">
        <w:t>3.</w:t>
      </w:r>
      <w:r w:rsidRPr="00083B13">
        <w:tab/>
        <w:t>Механізм здійснення соціальних прав як юридичний феномен</w:t>
      </w:r>
    </w:p>
    <w:p w:rsidR="00083B13" w:rsidRPr="00083B13" w:rsidRDefault="00083B13" w:rsidP="00083B13">
      <w:r w:rsidRPr="00083B13">
        <w:t>4.</w:t>
      </w:r>
      <w:r w:rsidRPr="00083B13">
        <w:tab/>
        <w:t>Загальні засади здійснення соціальних прав</w:t>
      </w:r>
    </w:p>
    <w:p w:rsidR="00083B13" w:rsidRPr="00083B13" w:rsidRDefault="00083B13" w:rsidP="00083B13">
      <w:r w:rsidRPr="00083B13">
        <w:t>5.</w:t>
      </w:r>
      <w:r w:rsidRPr="00083B13">
        <w:tab/>
        <w:t>Особливості процедури здійснення соціальних прав</w:t>
      </w:r>
    </w:p>
    <w:p w:rsidR="00083B13" w:rsidRDefault="00083B13" w:rsidP="00083B13">
      <w:r w:rsidRPr="00083B13">
        <w:t>6.</w:t>
      </w:r>
      <w:r w:rsidRPr="00083B13">
        <w:tab/>
        <w:t>Поняття та види гарантій соціальних прав</w:t>
      </w:r>
    </w:p>
    <w:p w:rsidR="000A6AAD" w:rsidRPr="000A6AAD" w:rsidRDefault="000A6AAD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0A6AAD">
        <w:rPr>
          <w:b/>
          <w:bCs/>
        </w:rPr>
        <w:t>Методичні вказівки</w:t>
      </w:r>
    </w:p>
    <w:p w:rsidR="00DE4FAC" w:rsidRPr="00DE4FAC" w:rsidRDefault="00DE4FAC" w:rsidP="00AE1DDF">
      <w:pPr>
        <w:rPr>
          <w:rFonts w:cs="Times New Roman"/>
          <w:color w:val="000000"/>
          <w:szCs w:val="28"/>
          <w:lang w:eastAsia="uk-UA" w:bidi="uk-UA"/>
        </w:rPr>
      </w:pPr>
      <w:r>
        <w:rPr>
          <w:rFonts w:cs="Times New Roman"/>
          <w:color w:val="000000"/>
          <w:szCs w:val="28"/>
          <w:lang w:eastAsia="uk-UA" w:bidi="uk-UA"/>
        </w:rPr>
        <w:t>Мето</w:t>
      </w:r>
      <w:r w:rsidR="00C346DA">
        <w:rPr>
          <w:rFonts w:cs="Times New Roman"/>
          <w:color w:val="000000"/>
          <w:szCs w:val="28"/>
          <w:lang w:eastAsia="uk-UA" w:bidi="uk-UA"/>
        </w:rPr>
        <w:t>ю</w:t>
      </w:r>
      <w:r>
        <w:rPr>
          <w:rFonts w:cs="Times New Roman"/>
          <w:color w:val="000000"/>
          <w:szCs w:val="28"/>
          <w:lang w:eastAsia="uk-UA" w:bidi="uk-UA"/>
        </w:rPr>
        <w:t xml:space="preserve"> практичного заняття є визначення каталогу соціальних прав і характеристика таких найважливіших соціальних прав, як право на працю, право на належні, безпечні і здорові умови праці, </w:t>
      </w:r>
      <w:r w:rsidR="00C346DA">
        <w:rPr>
          <w:rFonts w:cs="Times New Roman"/>
          <w:color w:val="000000"/>
          <w:szCs w:val="28"/>
          <w:lang w:eastAsia="uk-UA" w:bidi="uk-UA"/>
        </w:rPr>
        <w:t xml:space="preserve">право на заробітну плату, не нижчу від визначеної законом, право на соціальний захист, право на житло, право на достатній життєвий рівень, право на охорону здоров’я, медичну допомогу та медичне страхування.  </w:t>
      </w:r>
    </w:p>
    <w:p w:rsidR="00004A04" w:rsidRDefault="00DB7BCF" w:rsidP="000A6AAD">
      <w:r>
        <w:t xml:space="preserve">Здійснення соціальних прав залежить від рівня економічного розвитку </w:t>
      </w:r>
      <w:r w:rsidR="009E62D7">
        <w:t xml:space="preserve">держави </w:t>
      </w:r>
      <w:r w:rsidR="004A35AF">
        <w:t xml:space="preserve">і пов’язане з виконанням нею певних обов’язків у сфері соціальної політики. </w:t>
      </w:r>
      <w:r w:rsidR="00C346DA">
        <w:t xml:space="preserve">Тому </w:t>
      </w:r>
      <w:r w:rsidR="00DA088D">
        <w:t>здобувачам необхідно проаналізувати сучасний стан з</w:t>
      </w:r>
      <w:r w:rsidR="005055E7">
        <w:t xml:space="preserve">дійснення соціальних прав з точки зору виконання державою своїх зобов’язань у соціальній сфері.  </w:t>
      </w:r>
    </w:p>
    <w:p w:rsidR="003C28EA" w:rsidRDefault="00004A04" w:rsidP="000A6AAD">
      <w:r>
        <w:t>Серед соціальних прав</w:t>
      </w:r>
      <w:r w:rsidR="00FE7156">
        <w:t xml:space="preserve">, закріплених у міжнародно-правових актах, є мінімальні стандарти </w:t>
      </w:r>
      <w:r w:rsidR="000D01F1">
        <w:t xml:space="preserve">робочого часу, часу відпочинку, заробітної плати, безпеки і гігієни праці, соціального забезпечення та ін. </w:t>
      </w:r>
      <w:r w:rsidR="007204C4">
        <w:t xml:space="preserve">Їх реалізація у національній юридичній практиці потребує встановлення </w:t>
      </w:r>
      <w:r w:rsidR="009C76B4">
        <w:t xml:space="preserve">відповідних державних соціальних стандартів і державних соціальних гарантій. </w:t>
      </w:r>
    </w:p>
    <w:p w:rsidR="000A6AAD" w:rsidRDefault="002C0553" w:rsidP="000A6AAD">
      <w:r>
        <w:lastRenderedPageBreak/>
        <w:t xml:space="preserve">При підготовці до практичного заняття </w:t>
      </w:r>
      <w:r w:rsidR="00E555ED">
        <w:t xml:space="preserve">здобувачам вищої освіти слід </w:t>
      </w:r>
      <w:r w:rsidR="00A01A78">
        <w:t xml:space="preserve">здійснити порівняльно-правовий аналіз мінімальних стандартів, закріплених у міжнародно-правових актах, із відповідними </w:t>
      </w:r>
      <w:r w:rsidR="0048296D">
        <w:t xml:space="preserve">стандартами, передбаченими в актах національного законодавства. Особливу увагу при цьому </w:t>
      </w:r>
      <w:r w:rsidR="003D66F6">
        <w:t xml:space="preserve">варто звернути та базовий державний соціальний стандарт – прожитковий мінімум і основну державну соціальну гарантію – мінімальну заробітну плату. </w:t>
      </w:r>
    </w:p>
    <w:p w:rsidR="00B96AB5" w:rsidRDefault="00DE2C23" w:rsidP="000A6AAD">
      <w:r>
        <w:t xml:space="preserve">Потрібно враховувати, що </w:t>
      </w:r>
      <w:r w:rsidR="001A107E">
        <w:t>утвердження соціальних прав має від</w:t>
      </w:r>
      <w:r w:rsidR="00D61123">
        <w:t>буватися із дотриманням загальноправових принципів верховенства права</w:t>
      </w:r>
      <w:r w:rsidR="00271970">
        <w:t xml:space="preserve"> (ст. 8 Конституції України)</w:t>
      </w:r>
      <w:r w:rsidR="00D61123">
        <w:t xml:space="preserve">, </w:t>
      </w:r>
      <w:r w:rsidR="00DC46D3">
        <w:t xml:space="preserve">гарантування </w:t>
      </w:r>
      <w:r w:rsidR="00D40F55">
        <w:t>конституційних прав і свобод і неможливості їх скасування (ч. 2 ст. 22 Конституції України), не</w:t>
      </w:r>
      <w:r w:rsidR="00D61123">
        <w:t>допущення</w:t>
      </w:r>
      <w:r w:rsidR="00E94527">
        <w:t xml:space="preserve">звуження змісту та обсягу існуючих прав і свобод (ч. </w:t>
      </w:r>
      <w:r w:rsidR="009A2C8B">
        <w:t>3 ст. 22 Конституції України)</w:t>
      </w:r>
      <w:r w:rsidR="00FF500A">
        <w:t>, заборони дискримінації та рівності перед законом (</w:t>
      </w:r>
      <w:r w:rsidR="00856FA7">
        <w:t>ст. 24 Конституції України)</w:t>
      </w:r>
      <w:r w:rsidR="000E362F">
        <w:t xml:space="preserve"> та ін.</w:t>
      </w:r>
    </w:p>
    <w:p w:rsidR="00B96AB5" w:rsidRDefault="00B96AB5" w:rsidP="00B96AB5">
      <w:pPr>
        <w:ind w:firstLine="709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Зміст принципу верховенства права розкривається у підп. 2.1 пункту 2 мотивувальної частини Рішення Другого сенату Конституційного Суду України </w:t>
      </w:r>
      <w:r w:rsidRPr="00C404F2">
        <w:rPr>
          <w:color w:val="333333"/>
          <w:shd w:val="clear" w:color="auto" w:fill="FFFFFF"/>
        </w:rPr>
        <w:t>у справ</w:t>
      </w:r>
      <w:r>
        <w:rPr>
          <w:color w:val="333333"/>
          <w:shd w:val="clear" w:color="auto" w:fill="FFFFFF"/>
        </w:rPr>
        <w:t>і за конституційною скаргою громадянки України Левченко Ольги Миколаївни щодо відповідності Конституції України (конституційності) припису пункту 5 розділу ІІІ «Прикінцеві положення» Закону України «Про внесення змін до деяких законодавчих актів України щодо пенсійного забезпечення» від 2 березня 2015 року №213-</w:t>
      </w:r>
      <w:r>
        <w:rPr>
          <w:color w:val="333333"/>
          <w:shd w:val="clear" w:color="auto" w:fill="FFFFFF"/>
          <w:lang w:val="en-US"/>
        </w:rPr>
        <w:t>VIII</w:t>
      </w:r>
      <w:r>
        <w:rPr>
          <w:color w:val="333333"/>
          <w:shd w:val="clear" w:color="auto" w:fill="FFFFFF"/>
        </w:rPr>
        <w:t xml:space="preserve">» від 18 червня 2020 року №5-р(ІІ)/2020. Другий сенат Конституційного Суду України зазначає, що „Верховенство права“ </w:t>
      </w:r>
      <w:r w:rsidRPr="00D617A4">
        <w:rPr>
          <w:color w:val="333333"/>
          <w:shd w:val="clear" w:color="auto" w:fill="FFFFFF"/>
        </w:rPr>
        <w:t xml:space="preserve">(правовладдя) як невідокремний елемент системи цінностей, що їх покладено в основу сучасного європейського правопорядку, належить до тріади принципів спільної спадщини європейських народів поряд із такими її складниками, як правдива демократія й людські права. У рамках спільного юридичного простору Європи існує консенсус щодо стрижневих елементів правовладдя, які є не лише формальними, а й субстантивними (матеріальними). Такими стрижневими елементами є: 1) законність – включно з прозорою, підзвітною та демократичною процедурою запровадження приписів </w:t>
      </w:r>
      <w:r w:rsidRPr="00D617A4">
        <w:rPr>
          <w:color w:val="333333"/>
          <w:shd w:val="clear" w:color="auto" w:fill="FFFFFF"/>
        </w:rPr>
        <w:lastRenderedPageBreak/>
        <w:t xml:space="preserve">права; 2) юридична визначеність; 3) заборона свавільності; 4) доступ до правосуддя в незалежних і безсторонніх судах – включно із судовим контролем щодо адміністративних актів (дій); 5) дотримання людських прав; 6) недискримінація та рівність перед законом. </w:t>
      </w:r>
    </w:p>
    <w:p w:rsidR="00B96AB5" w:rsidRPr="007547F7" w:rsidRDefault="00B96AB5" w:rsidP="00B96AB5">
      <w:pPr>
        <w:pStyle w:val="a7"/>
        <w:ind w:left="0"/>
      </w:pPr>
      <w:r w:rsidRPr="007547F7">
        <w:t>Поняття «правовладдя» (англ. «Rule of Law») заодно з демократією та людськими правами</w:t>
      </w:r>
      <w:r w:rsidRPr="007547F7">
        <w:rPr>
          <w:rStyle w:val="af0"/>
        </w:rPr>
        <w:footnoteReference w:id="2"/>
      </w:r>
      <w:r w:rsidRPr="007547F7">
        <w:t xml:space="preserve"> становить три підпори Ради Європи, і його схвалено в преамбулі Європейської конвенції з прав людини. У п. 41 доповіді про правовладдя, ухваленій Венеційською Комісією на її 86-му пленарному засіданні (Венеція, 25-26 березня 2011 року)</w:t>
      </w:r>
      <w:r w:rsidRPr="007547F7">
        <w:rPr>
          <w:rStyle w:val="af0"/>
          <w:rFonts w:eastAsia="Times New Roman" w:cs="Times New Roman"/>
          <w:szCs w:val="28"/>
          <w:lang w:eastAsia="ru-RU"/>
        </w:rPr>
        <w:footnoteReference w:id="3"/>
      </w:r>
      <w:r w:rsidRPr="007547F7">
        <w:t>, визначено такі складники поняття «правовладдя»:</w:t>
      </w:r>
    </w:p>
    <w:p w:rsidR="00B96AB5" w:rsidRPr="007547F7" w:rsidRDefault="00B96AB5" w:rsidP="00B96AB5">
      <w:pPr>
        <w:pStyle w:val="a7"/>
        <w:ind w:left="0"/>
      </w:pPr>
      <w:r w:rsidRPr="007547F7">
        <w:t xml:space="preserve">(1) Законність, включаючи прозору, з’ясовну (поясненну) та демократичну процедуру надання юридичної сили актам права; </w:t>
      </w:r>
    </w:p>
    <w:p w:rsidR="00B96AB5" w:rsidRPr="007547F7" w:rsidRDefault="00B96AB5" w:rsidP="00B96AB5">
      <w:pPr>
        <w:pStyle w:val="a7"/>
        <w:ind w:left="0"/>
      </w:pPr>
      <w:r w:rsidRPr="007547F7">
        <w:t xml:space="preserve">(2) Юридична визначеність; </w:t>
      </w:r>
    </w:p>
    <w:p w:rsidR="00B96AB5" w:rsidRPr="007547F7" w:rsidRDefault="00B96AB5" w:rsidP="00B96AB5">
      <w:pPr>
        <w:pStyle w:val="a7"/>
        <w:ind w:left="0"/>
      </w:pPr>
      <w:r w:rsidRPr="007547F7">
        <w:t xml:space="preserve">(3) Заборона свавільности; </w:t>
      </w:r>
    </w:p>
    <w:p w:rsidR="00B96AB5" w:rsidRPr="007547F7" w:rsidRDefault="00B96AB5" w:rsidP="00B96AB5">
      <w:pPr>
        <w:pStyle w:val="a7"/>
        <w:ind w:left="0"/>
      </w:pPr>
      <w:r w:rsidRPr="007547F7">
        <w:t>(4) Доступ до правосуддя в особі незалежних і безсторонніх судів, включно з тими, що здійснюють судовий нагляд за адміністративною діяльністю;</w:t>
      </w:r>
    </w:p>
    <w:p w:rsidR="00B96AB5" w:rsidRPr="007547F7" w:rsidRDefault="00B96AB5" w:rsidP="00B96AB5">
      <w:pPr>
        <w:pStyle w:val="a7"/>
        <w:ind w:left="0"/>
      </w:pPr>
      <w:r w:rsidRPr="007547F7">
        <w:t xml:space="preserve">(5) Дотримання людських прав; </w:t>
      </w:r>
    </w:p>
    <w:p w:rsidR="00B96AB5" w:rsidRPr="007547F7" w:rsidRDefault="00B96AB5" w:rsidP="00B96AB5">
      <w:pPr>
        <w:pStyle w:val="a7"/>
        <w:ind w:left="0"/>
        <w:rPr>
          <w:rFonts w:eastAsia="Times New Roman" w:cs="Times New Roman"/>
          <w:szCs w:val="28"/>
          <w:lang w:eastAsia="ru-RU"/>
        </w:rPr>
      </w:pPr>
      <w:r w:rsidRPr="007547F7">
        <w:t xml:space="preserve">(6) Недискримінація та рівність перед приписами права. </w:t>
      </w:r>
    </w:p>
    <w:p w:rsidR="00536C0B" w:rsidRPr="00536C0B" w:rsidRDefault="00536C0B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536C0B">
        <w:rPr>
          <w:b/>
          <w:bCs/>
        </w:rPr>
        <w:t>Теми наукових доповідей</w:t>
      </w:r>
    </w:p>
    <w:p w:rsidR="00536C0B" w:rsidRDefault="004002E7" w:rsidP="004002E7">
      <w:pPr>
        <w:pStyle w:val="a7"/>
        <w:numPr>
          <w:ilvl w:val="0"/>
          <w:numId w:val="23"/>
        </w:numPr>
        <w:ind w:left="0" w:firstLine="720"/>
      </w:pPr>
      <w:r>
        <w:t>Прожитковий мінімум як базовий державний соціальний стандарт.</w:t>
      </w:r>
    </w:p>
    <w:p w:rsidR="004002E7" w:rsidRDefault="00260B86" w:rsidP="004002E7">
      <w:pPr>
        <w:pStyle w:val="a7"/>
        <w:numPr>
          <w:ilvl w:val="0"/>
          <w:numId w:val="23"/>
        </w:numPr>
        <w:ind w:left="0" w:firstLine="720"/>
      </w:pPr>
      <w:r>
        <w:t>Законодавчі м</w:t>
      </w:r>
      <w:r w:rsidR="008E43BA">
        <w:t>ежі здійснення соціальних прав.</w:t>
      </w:r>
    </w:p>
    <w:p w:rsidR="008E43BA" w:rsidRDefault="00260B86" w:rsidP="004002E7">
      <w:pPr>
        <w:pStyle w:val="a7"/>
        <w:numPr>
          <w:ilvl w:val="0"/>
          <w:numId w:val="23"/>
        </w:numPr>
        <w:ind w:left="0" w:firstLine="720"/>
      </w:pPr>
      <w:r>
        <w:t>Юридичні гарантії права на працю.</w:t>
      </w:r>
    </w:p>
    <w:p w:rsidR="00373833" w:rsidRPr="00356338" w:rsidRDefault="00373833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356338">
        <w:rPr>
          <w:b/>
          <w:bCs/>
        </w:rPr>
        <w:lastRenderedPageBreak/>
        <w:t>Завдання 1</w:t>
      </w:r>
    </w:p>
    <w:p w:rsidR="00373833" w:rsidRDefault="00356338" w:rsidP="00DA515E">
      <w:pPr>
        <w:pStyle w:val="a7"/>
        <w:ind w:left="0"/>
      </w:pPr>
      <w:r>
        <w:t xml:space="preserve">Підготуйте науковий висновок (з посиланням на конкретні правові норми) </w:t>
      </w:r>
      <w:r w:rsidR="00DA515E">
        <w:t xml:space="preserve">на такі питання: </w:t>
      </w:r>
    </w:p>
    <w:p w:rsidR="00DA515E" w:rsidRDefault="00DA515E" w:rsidP="00DA515E">
      <w:pPr>
        <w:pStyle w:val="a7"/>
        <w:numPr>
          <w:ilvl w:val="0"/>
          <w:numId w:val="24"/>
        </w:numPr>
        <w:ind w:left="0" w:firstLine="720"/>
      </w:pPr>
      <w:r>
        <w:t>Чи можна вважати оспорюване положення першого речення абзацу шостого частини п’ятнадцятої статті 86 Закону України «Про прокуратуру» від 14 жовтня 2014 року №1697-</w:t>
      </w:r>
      <w:r>
        <w:rPr>
          <w:lang w:val="en-US"/>
        </w:rPr>
        <w:t>VII</w:t>
      </w:r>
      <w:r>
        <w:t>, яким запроваджено встановлення прокурорам пенсії у розмірі десяти прожиткових мінімумів таким, що звужує зміст та обсяг існуючих прав і свобод осіб, які втратили працездатність;</w:t>
      </w:r>
    </w:p>
    <w:p w:rsidR="00DA515E" w:rsidRDefault="00DA515E" w:rsidP="00DA515E">
      <w:pPr>
        <w:pStyle w:val="a7"/>
        <w:numPr>
          <w:ilvl w:val="0"/>
          <w:numId w:val="24"/>
        </w:numPr>
        <w:ind w:left="0" w:firstLine="720"/>
      </w:pPr>
      <w:r>
        <w:t>Чи існує суперечність між оспорюваним окремим положенням першого речення абзацу шостого частини п’ятнадцятої статті 86 Закону України «Про прокуратуру» від 14 жовтня 2014 року №1697-</w:t>
      </w:r>
      <w:r>
        <w:rPr>
          <w:lang w:val="en-US"/>
        </w:rPr>
        <w:t>VII</w:t>
      </w:r>
      <w:r>
        <w:t xml:space="preserve"> та конституційним принципом верховенства права, формалізованим у частині першій статті 8 Конституції України</w:t>
      </w:r>
      <w:r w:rsidR="00570E04">
        <w:t>?</w:t>
      </w:r>
    </w:p>
    <w:p w:rsidR="00C35095" w:rsidRPr="00AD69B7" w:rsidRDefault="00C35095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AD69B7">
        <w:rPr>
          <w:b/>
          <w:bCs/>
        </w:rPr>
        <w:t>Завдання 2</w:t>
      </w:r>
    </w:p>
    <w:p w:rsidR="00C35095" w:rsidRDefault="00AD69B7" w:rsidP="00C35095">
      <w:pPr>
        <w:pStyle w:val="a7"/>
        <w:ind w:left="0"/>
      </w:pPr>
      <w:r>
        <w:t xml:space="preserve">Підготуйте науковий висновок на </w:t>
      </w:r>
      <w:r w:rsidR="00F90A57">
        <w:t>наступне</w:t>
      </w:r>
      <w:r>
        <w:t xml:space="preserve"> питання: </w:t>
      </w:r>
    </w:p>
    <w:p w:rsidR="00F90A57" w:rsidRDefault="00F90A57" w:rsidP="00C35095">
      <w:pPr>
        <w:pStyle w:val="a7"/>
        <w:ind w:left="0"/>
      </w:pPr>
      <w:r>
        <w:t>чи порушується така гарантія незалежності прокурора, як «належне матеріальне, соціальне та пенсійне забезпечення» (пункт п’ятий частини першої статті 16 Закону України «Про прокуратуру» від 14 жовтня 2014 року №1697-</w:t>
      </w:r>
      <w:r>
        <w:rPr>
          <w:lang w:val="en-US"/>
        </w:rPr>
        <w:t>VII</w:t>
      </w:r>
      <w:r w:rsidR="00070CF1">
        <w:t>)</w:t>
      </w:r>
      <w:r>
        <w:t xml:space="preserve"> законодавчим встановленням пенсії у розмірі десяти прожиткових мінімумів єдиним органом законодавчої влади в Україні – Верховною Радою України</w:t>
      </w:r>
      <w:r w:rsidR="00782315">
        <w:t>?</w:t>
      </w:r>
    </w:p>
    <w:p w:rsidR="001C53DF" w:rsidRDefault="001C53DF">
      <w:pPr>
        <w:spacing w:after="160" w:line="259" w:lineRule="auto"/>
        <w:ind w:firstLine="0"/>
        <w:jc w:val="left"/>
      </w:pPr>
      <w:r>
        <w:br w:type="page"/>
      </w:r>
    </w:p>
    <w:p w:rsidR="00083B13" w:rsidRPr="00083B13" w:rsidRDefault="00083B13" w:rsidP="001C53DF">
      <w:pPr>
        <w:pStyle w:val="2"/>
      </w:pPr>
      <w:bookmarkStart w:id="36" w:name="_Toc95046470"/>
      <w:r w:rsidRPr="00083B13">
        <w:lastRenderedPageBreak/>
        <w:t>Тема</w:t>
      </w:r>
      <w:r w:rsidR="00103D38">
        <w:rPr>
          <w:lang w:val="ru-RU"/>
        </w:rPr>
        <w:t> </w:t>
      </w:r>
      <w:r w:rsidRPr="00083B13">
        <w:t>5. МЕХАНІЗМ ОХОРОНИ ТА ЗАХИСТУ СОЦІАЛЬНИХ ПРАВ</w:t>
      </w:r>
      <w:bookmarkEnd w:id="36"/>
    </w:p>
    <w:p w:rsidR="00083B13" w:rsidRPr="001C53DF" w:rsidRDefault="00083B13" w:rsidP="001C53DF">
      <w:pPr>
        <w:keepNext/>
        <w:spacing w:before="360" w:after="240"/>
        <w:ind w:firstLine="0"/>
        <w:jc w:val="center"/>
        <w:rPr>
          <w:b/>
          <w:bCs/>
        </w:rPr>
      </w:pPr>
      <w:r w:rsidRPr="001C53DF">
        <w:rPr>
          <w:b/>
          <w:bCs/>
        </w:rPr>
        <w:t>План практичного заняття</w:t>
      </w:r>
    </w:p>
    <w:p w:rsidR="00083B13" w:rsidRPr="00083B13" w:rsidRDefault="00083B13" w:rsidP="00083B13">
      <w:r w:rsidRPr="00083B13">
        <w:t>1.</w:t>
      </w:r>
      <w:r w:rsidRPr="00083B13">
        <w:tab/>
        <w:t>Поняття охорони та захисту соціальних прав</w:t>
      </w:r>
    </w:p>
    <w:p w:rsidR="00083B13" w:rsidRPr="00083B13" w:rsidRDefault="00083B13" w:rsidP="00083B13">
      <w:r w:rsidRPr="00083B13">
        <w:t>2.</w:t>
      </w:r>
      <w:r w:rsidRPr="00083B13">
        <w:tab/>
        <w:t>Характеристика механізму охорони та захисту соціальних прав</w:t>
      </w:r>
    </w:p>
    <w:p w:rsidR="00083B13" w:rsidRPr="00083B13" w:rsidRDefault="00083B13" w:rsidP="00083B13">
      <w:r w:rsidRPr="00083B13">
        <w:t>3.</w:t>
      </w:r>
      <w:r w:rsidRPr="00083B13">
        <w:tab/>
        <w:t>Форми охорони соціальних прав</w:t>
      </w:r>
    </w:p>
    <w:p w:rsidR="00083B13" w:rsidRPr="00083B13" w:rsidRDefault="00083B13" w:rsidP="00083B13">
      <w:r w:rsidRPr="00083B13">
        <w:t>4.</w:t>
      </w:r>
      <w:r w:rsidRPr="00083B13">
        <w:tab/>
        <w:t>Засоби охорони соціальних прав</w:t>
      </w:r>
    </w:p>
    <w:p w:rsidR="00083B13" w:rsidRDefault="00083B13" w:rsidP="00083B13">
      <w:r w:rsidRPr="00083B13">
        <w:t>5.</w:t>
      </w:r>
      <w:r w:rsidRPr="00083B13">
        <w:tab/>
        <w:t>Форми, способи та засоби захисту соціальних прав</w:t>
      </w:r>
    </w:p>
    <w:p w:rsidR="00FB406F" w:rsidRPr="00AE591A" w:rsidRDefault="00FB406F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AE591A">
        <w:rPr>
          <w:b/>
          <w:bCs/>
        </w:rPr>
        <w:t>Методичні вказівки</w:t>
      </w:r>
    </w:p>
    <w:p w:rsidR="00FB406F" w:rsidRDefault="00AE591A" w:rsidP="00FB406F">
      <w:r>
        <w:t xml:space="preserve">Метою практичного заняття є характеристика механізму </w:t>
      </w:r>
      <w:r w:rsidR="00EB1450">
        <w:t xml:space="preserve">охорони та захисту соціальних прав, форм і засобів охорони зазначених прав, а також форм, способів та засобів їхнього захисту. </w:t>
      </w:r>
    </w:p>
    <w:p w:rsidR="00793BBC" w:rsidRDefault="009B118A" w:rsidP="00057F49">
      <w:r>
        <w:t xml:space="preserve">Здобувачам вищої освіти необхідно </w:t>
      </w:r>
      <w:r w:rsidR="00A846F6">
        <w:t xml:space="preserve">вирізняти поняття охорони і захисту соціальних прав, які не є тотожними, оскільки охорона </w:t>
      </w:r>
      <w:r w:rsidR="000E0705">
        <w:t xml:space="preserve">здійснюється до їх порушення, має превентивний характер, а захист </w:t>
      </w:r>
      <w:r w:rsidR="00057F49">
        <w:t xml:space="preserve">соціальних прав здійснюється, коли мають місце ї порушення, </w:t>
      </w:r>
      <w:r w:rsidR="00793BBC">
        <w:t>невизнання або оспорювання.</w:t>
      </w:r>
    </w:p>
    <w:p w:rsidR="00291B84" w:rsidRDefault="00EF3D99" w:rsidP="00057F49">
      <w:r>
        <w:t xml:space="preserve">У зв’язку з цим механізм </w:t>
      </w:r>
      <w:r w:rsidR="00611A96">
        <w:t>охорони соціальних прав є системою контрольно-на</w:t>
      </w:r>
      <w:r w:rsidR="003824F1">
        <w:t xml:space="preserve">глядових </w:t>
      </w:r>
      <w:r w:rsidR="00611A96">
        <w:t>заходів</w:t>
      </w:r>
      <w:r w:rsidR="003824F1">
        <w:t xml:space="preserve">, заходів відповідальності </w:t>
      </w:r>
      <w:r w:rsidR="00596099">
        <w:t xml:space="preserve">зобов’язаних суб’єктів, </w:t>
      </w:r>
      <w:r w:rsidR="00FA5F04">
        <w:t xml:space="preserve">заходів попередження правопорушень </w:t>
      </w:r>
      <w:r w:rsidR="00291B84">
        <w:t>тощо.</w:t>
      </w:r>
    </w:p>
    <w:p w:rsidR="00D57C4C" w:rsidRDefault="00291B84" w:rsidP="00057F49">
      <w:r>
        <w:t xml:space="preserve">Механізм захисту соціальних прав є системою форм, способів і засобів їхнього захисту, </w:t>
      </w:r>
      <w:r w:rsidR="00B24E49">
        <w:t>спрямованих на припинення правопорушень, поновленн</w:t>
      </w:r>
      <w:r w:rsidR="00477E5F">
        <w:t xml:space="preserve">я порушених, невизнаних або оспорюваних прав </w:t>
      </w:r>
      <w:r w:rsidR="00D57C4C">
        <w:t xml:space="preserve">і відшкодування заподіяної шкоди. </w:t>
      </w:r>
    </w:p>
    <w:p w:rsidR="00391311" w:rsidRDefault="006D6534" w:rsidP="00057F49">
      <w:r>
        <w:t xml:space="preserve">Здобувачам вищої освіти необхідно визначити і охарактеризувати форми і засоби охорони соціальних прав, форми, способи і засоби захисту зазначених прав. </w:t>
      </w:r>
    </w:p>
    <w:p w:rsidR="00F66866" w:rsidRDefault="00455592" w:rsidP="00057F49">
      <w:r>
        <w:lastRenderedPageBreak/>
        <w:t>Ф</w:t>
      </w:r>
      <w:r w:rsidR="009E6749">
        <w:t xml:space="preserve">орми охорони соціальних прав доцільно поділити на </w:t>
      </w:r>
      <w:r w:rsidR="000069D3">
        <w:t xml:space="preserve">державну і недержавну. До державної форми відносяться: 1) </w:t>
      </w:r>
      <w:r w:rsidR="00EA554C">
        <w:t xml:space="preserve">превентивна охорона, що здійснюється </w:t>
      </w:r>
      <w:r w:rsidR="001A6A3C">
        <w:t xml:space="preserve">органами загальної та міжгалузевої юрисдикції (Верховною Радою України, Президентом України, Кабінетом Міністрів України, </w:t>
      </w:r>
      <w:r w:rsidR="001304B7">
        <w:t>Конституційним Судом України, Уповноваженим Верховної Ради України з прав людини</w:t>
      </w:r>
      <w:r w:rsidR="00821AA6">
        <w:t xml:space="preserve">, </w:t>
      </w:r>
      <w:r w:rsidR="00246745">
        <w:t xml:space="preserve">органами виконавчої влади, що </w:t>
      </w:r>
      <w:r w:rsidR="00E0325D">
        <w:t xml:space="preserve">здійснюють нагляд і контроль за дотриманням прав особи; 2) превентивна охорона, що здійснюється </w:t>
      </w:r>
      <w:r w:rsidR="009D7974">
        <w:t xml:space="preserve">органами галузевої юрисдикції (Міністерством соціальної політики України, </w:t>
      </w:r>
      <w:r w:rsidR="00D242BE">
        <w:t xml:space="preserve">Національною службою посередництва і примирення, </w:t>
      </w:r>
      <w:r w:rsidR="00363964">
        <w:t>органами виконавчої влади, що здійснюють нагляд і контроль за додержанням законодавства про прац</w:t>
      </w:r>
      <w:r w:rsidR="00F66866">
        <w:t>ю та ін.).</w:t>
      </w:r>
    </w:p>
    <w:p w:rsidR="00EE2DCB" w:rsidRDefault="00F66866" w:rsidP="00057F49">
      <w:r>
        <w:t>До недержавної форми охорони варто віднести</w:t>
      </w:r>
      <w:r w:rsidR="00846868">
        <w:t xml:space="preserve"> превентивну охорону, що здійснюється органами місцевого самоврядування, </w:t>
      </w:r>
      <w:r w:rsidR="00A2593D">
        <w:t xml:space="preserve">профспілками, їх об’єднаннями, </w:t>
      </w:r>
      <w:r w:rsidR="009400BE">
        <w:t>організаціями роботодавців, їх об’єднаннями, органами соціального діалогу та ін.</w:t>
      </w:r>
    </w:p>
    <w:p w:rsidR="001B5FEB" w:rsidRDefault="00451401" w:rsidP="00057F49">
      <w:r>
        <w:t>Форми захисту соціальних прав поділяються на юрисди</w:t>
      </w:r>
      <w:r w:rsidR="00A205EE">
        <w:t xml:space="preserve">кційну і неюрисдикційну. </w:t>
      </w:r>
      <w:r w:rsidR="0031409B">
        <w:t xml:space="preserve">Юрисдикційна форма </w:t>
      </w:r>
      <w:r w:rsidR="00942E51">
        <w:t xml:space="preserve">передбачає звернення до </w:t>
      </w:r>
      <w:r w:rsidR="0064042C">
        <w:t xml:space="preserve">відповідних уповноважених органів (суду, контрольно-наглядових органів та ін.), а неюрисдикційна </w:t>
      </w:r>
      <w:r w:rsidR="00D3151E">
        <w:t xml:space="preserve">– здійснення управомоченою особою </w:t>
      </w:r>
      <w:r w:rsidR="006A1AAE">
        <w:t>власних дій (самозахист) або звернення до неюрисдикційних органів (профспілок</w:t>
      </w:r>
      <w:r w:rsidR="001B5FEB">
        <w:t xml:space="preserve">, організацій роботодавців та ін.). </w:t>
      </w:r>
    </w:p>
    <w:p w:rsidR="00943839" w:rsidRDefault="001B5FEB" w:rsidP="00943839">
      <w:r>
        <w:t xml:space="preserve">Юрисдикційна форма захисту соціальних прав також поділяється на </w:t>
      </w:r>
      <w:r w:rsidR="00835D0D">
        <w:t>міжнародну і національну залежно від територіальної ознаки</w:t>
      </w:r>
      <w:r w:rsidR="00943839">
        <w:t xml:space="preserve"> (залежно від території, на яку поширюється юрисдикція відповідного компетентного органу).</w:t>
      </w:r>
    </w:p>
    <w:p w:rsidR="00057F49" w:rsidRDefault="00943839" w:rsidP="00057F49">
      <w:r>
        <w:t xml:space="preserve">Кожній формі захисту соціальних прав (юрисдикційній і неюрисдикційній) властиві конкретні способи захисту </w:t>
      </w:r>
      <w:r w:rsidR="00D12A8D">
        <w:t xml:space="preserve">зазначених прав. Наприклад, у випадку незаконного звільнення з роботи працівник звертається до суду з позовом про поновлення на роботі </w:t>
      </w:r>
      <w:r w:rsidR="00112861">
        <w:t xml:space="preserve">та оплату вимушеного прогулу. У такому випадку має місце юрисдикційна форма захисту порушеного права на </w:t>
      </w:r>
      <w:r w:rsidR="00112861">
        <w:lastRenderedPageBreak/>
        <w:t xml:space="preserve">працю, а поновлення на роботі і оплата вимушеного прогулу </w:t>
      </w:r>
      <w:r w:rsidR="002D56CF">
        <w:t xml:space="preserve">слід віднести до способів захисту зазначеного права. </w:t>
      </w:r>
    </w:p>
    <w:p w:rsidR="00C90CA7" w:rsidRPr="00C90CA7" w:rsidRDefault="00C90CA7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C90CA7">
        <w:rPr>
          <w:b/>
          <w:bCs/>
        </w:rPr>
        <w:t>Теми наукових доповідей</w:t>
      </w:r>
    </w:p>
    <w:p w:rsidR="00C90CA7" w:rsidRDefault="00C90CA7" w:rsidP="00C90CA7">
      <w:pPr>
        <w:pStyle w:val="a7"/>
        <w:numPr>
          <w:ilvl w:val="0"/>
          <w:numId w:val="25"/>
        </w:numPr>
      </w:pPr>
      <w:r>
        <w:t>Роль конституційної юрисдикції у захисті соціальних прав</w:t>
      </w:r>
    </w:p>
    <w:p w:rsidR="00A846F6" w:rsidRDefault="00625A4E" w:rsidP="00C90CA7">
      <w:pPr>
        <w:pStyle w:val="a7"/>
        <w:numPr>
          <w:ilvl w:val="0"/>
          <w:numId w:val="25"/>
        </w:numPr>
      </w:pPr>
      <w:r>
        <w:t>Юрисдикційна форма захисту соціальних прав</w:t>
      </w:r>
    </w:p>
    <w:p w:rsidR="00625A4E" w:rsidRPr="00C90CA7" w:rsidRDefault="00551BB9" w:rsidP="00C90CA7">
      <w:pPr>
        <w:pStyle w:val="a7"/>
        <w:numPr>
          <w:ilvl w:val="0"/>
          <w:numId w:val="25"/>
        </w:numPr>
      </w:pPr>
      <w:r>
        <w:t>Неюрисдикційна форму захисту соціальних прав</w:t>
      </w:r>
    </w:p>
    <w:p w:rsidR="00A846F6" w:rsidRDefault="00A846F6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DA4297">
        <w:rPr>
          <w:b/>
          <w:bCs/>
        </w:rPr>
        <w:t>Завдання 1</w:t>
      </w:r>
    </w:p>
    <w:p w:rsidR="00DA4297" w:rsidRPr="00DA4297" w:rsidRDefault="00DA4297" w:rsidP="00DA4297">
      <w:r>
        <w:t>Підготуйте науковий висновок на такі питання:</w:t>
      </w:r>
    </w:p>
    <w:p w:rsidR="00DA4297" w:rsidRDefault="00DA4297" w:rsidP="00DA4297">
      <w:pPr>
        <w:pStyle w:val="a7"/>
        <w:numPr>
          <w:ilvl w:val="0"/>
          <w:numId w:val="27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чи є подібною правова природа середнього заробітку за час затримки розрахунку при звільненні та середнього заробітку за час вимушеного прогулу?</w:t>
      </w:r>
    </w:p>
    <w:p w:rsidR="00DA4297" w:rsidRDefault="00DA4297" w:rsidP="00DA4297">
      <w:pPr>
        <w:pStyle w:val="a7"/>
        <w:numPr>
          <w:ilvl w:val="0"/>
          <w:numId w:val="27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чи можливе стягнення середнього заробітку за час затримки розрахунку при звільненні на підставі статей 116, 117 КЗпП України у випадку, коли звільнення було визнано в судовому порядку незаконним та працівника поновлено на роботі?</w:t>
      </w:r>
    </w:p>
    <w:p w:rsidR="00DA4297" w:rsidRDefault="00DA4297" w:rsidP="00DA4297">
      <w:pPr>
        <w:pStyle w:val="a7"/>
        <w:numPr>
          <w:ilvl w:val="0"/>
          <w:numId w:val="27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чи є середній заробіток за час вимушеного прогулу заробітною платою в розумінні статті 94 КЗпП України? Чи вважається він державною гарантією, встановленою законодавством, право на отримання якої виникло у працівника, який був незаконно позбавлений можливості виконувати свою роботу з незалежних від нього причин, та на стягнення якої відповідно до Рішення Конституційного Суду України від 15 жовтня 2013 року № 8-рп/2013 у справі №1-13/2013 працівник не обмежується строком звернення до суду?</w:t>
      </w:r>
    </w:p>
    <w:p w:rsidR="00DA4297" w:rsidRDefault="00DA4297" w:rsidP="00DA4297">
      <w:pPr>
        <w:pStyle w:val="a7"/>
        <w:numPr>
          <w:ilvl w:val="0"/>
          <w:numId w:val="27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чи можна розуміти зміст частини другої статті 235 КЗпП України як такий, що зобов’язує орган, у тому числі й суд, ухвалити рішення про стягнення середнього заробітку за час вимушеного прогулу в разі поновлення на роботі </w:t>
      </w:r>
      <w:r>
        <w:rPr>
          <w:rFonts w:cs="Times New Roman"/>
          <w:szCs w:val="28"/>
        </w:rPr>
        <w:lastRenderedPageBreak/>
        <w:t>незаконно звільненого працівника незалежно від наявності позовної вимоги саме про стягнення середнього заробітку?</w:t>
      </w:r>
    </w:p>
    <w:p w:rsidR="00DA4297" w:rsidRPr="000C3BEA" w:rsidRDefault="00DA4297" w:rsidP="00DA4297">
      <w:pPr>
        <w:pStyle w:val="a7"/>
        <w:numPr>
          <w:ilvl w:val="0"/>
          <w:numId w:val="27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чи може працівник після ухвалення рішення про поновлення його на роботі в подальшому звернутися до суду з окремим позовом про стягнення на свою користь середнього заробітку за час вимушеного прогулу та у який строк – тримісячний чи відповідно до частини другої статті 233 КЗпП України без обмежень будь-яким строком?  </w:t>
      </w:r>
    </w:p>
    <w:p w:rsidR="00A64CED" w:rsidRPr="00165B21" w:rsidRDefault="00A64CED" w:rsidP="00165B21">
      <w:pPr>
        <w:keepNext/>
        <w:spacing w:before="360" w:after="240"/>
        <w:ind w:firstLine="0"/>
        <w:jc w:val="center"/>
        <w:rPr>
          <w:b/>
          <w:bCs/>
        </w:rPr>
      </w:pPr>
      <w:r w:rsidRPr="00165B21">
        <w:rPr>
          <w:b/>
          <w:bCs/>
        </w:rPr>
        <w:t>Завдання 2</w:t>
      </w:r>
    </w:p>
    <w:p w:rsidR="00A64CED" w:rsidRDefault="00A64CED" w:rsidP="00A64CED">
      <w:pPr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Підготуйте науковий висновок на такі питання:</w:t>
      </w:r>
    </w:p>
    <w:p w:rsidR="00A64CED" w:rsidRDefault="00A64CED" w:rsidP="00A64CED">
      <w:pPr>
        <w:pStyle w:val="a7"/>
        <w:numPr>
          <w:ilvl w:val="0"/>
          <w:numId w:val="28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чи в аспекті положень частин першої, другої статті 55, частин першої, другої, третьої статті 124 Конституції України у їх системному взаємозв’язку допускається виключення з-під юрисдикції суду спорів про дострокове звільнення від виборної платної посади членів громадських та інших об’єднань громадян за рішенням органів, що їх обрали;</w:t>
      </w:r>
    </w:p>
    <w:p w:rsidR="00A64CED" w:rsidRDefault="00A64CED" w:rsidP="00A64CED">
      <w:pPr>
        <w:pStyle w:val="a7"/>
        <w:numPr>
          <w:ilvl w:val="0"/>
          <w:numId w:val="28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чим обумовлене непоширення установленого Кодексом порядку розгляду трудових спорів на спори про дострокове звільнення від виборної платної посади членів громадських та інших об’єднань громадян за рішенням органів, що їх обрали;</w:t>
      </w:r>
    </w:p>
    <w:p w:rsidR="00A64CED" w:rsidRDefault="00A64CED" w:rsidP="00A64CED">
      <w:pPr>
        <w:pStyle w:val="a7"/>
        <w:numPr>
          <w:ilvl w:val="0"/>
          <w:numId w:val="28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чи поширюється на означене звільнення гарантування громадянам захисту від незаконного звільнення (частина шоста статті 43 Конституції України); </w:t>
      </w:r>
    </w:p>
    <w:p w:rsidR="00A64CED" w:rsidRDefault="00A64CED" w:rsidP="00A64CED">
      <w:pPr>
        <w:pStyle w:val="a7"/>
        <w:numPr>
          <w:ilvl w:val="0"/>
          <w:numId w:val="28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які конституційні права і свободи можуть бути обмежені внаслідок дострокового звільнення від виборної платної посади членів громадських та інших об’єднань громадян за рішенням органів, що їх обрали, якщо таке звільнення має неправомірний характер;</w:t>
      </w:r>
    </w:p>
    <w:p w:rsidR="00A846F6" w:rsidRPr="00165B21" w:rsidRDefault="00A64CED" w:rsidP="00165B21">
      <w:pPr>
        <w:pStyle w:val="a7"/>
        <w:numPr>
          <w:ilvl w:val="0"/>
          <w:numId w:val="28"/>
        </w:numPr>
        <w:ind w:left="0" w:firstLine="709"/>
        <w:rPr>
          <w:rFonts w:cs="Times New Roman"/>
          <w:szCs w:val="28"/>
        </w:rPr>
      </w:pPr>
      <w:r w:rsidRPr="00165B21">
        <w:rPr>
          <w:rFonts w:cs="Times New Roman"/>
          <w:szCs w:val="28"/>
        </w:rPr>
        <w:t>чи повинні існувати в національному законодавстві ефективні засоби правового захисту у випадках виникнення згаданих спорів, і чи існують такі засоби.</w:t>
      </w:r>
    </w:p>
    <w:p w:rsidR="001C53DF" w:rsidRDefault="001C53DF">
      <w:pPr>
        <w:spacing w:after="160" w:line="259" w:lineRule="auto"/>
        <w:ind w:firstLine="0"/>
        <w:jc w:val="left"/>
      </w:pPr>
      <w:r>
        <w:lastRenderedPageBreak/>
        <w:br w:type="page"/>
      </w:r>
    </w:p>
    <w:p w:rsidR="002F0EF1" w:rsidRPr="005575B8" w:rsidRDefault="002F0EF1" w:rsidP="002F0EF1">
      <w:pPr>
        <w:pStyle w:val="1"/>
      </w:pPr>
      <w:bookmarkStart w:id="37" w:name="_Toc95046471"/>
      <w:r w:rsidRPr="005575B8">
        <w:lastRenderedPageBreak/>
        <w:t>РЕКОМЕНДОВАНА ЛІТЕРАТУРА</w:t>
      </w:r>
      <w:bookmarkEnd w:id="37"/>
    </w:p>
    <w:p w:rsidR="00801F2C" w:rsidRPr="00773113" w:rsidRDefault="008C3DC3" w:rsidP="00165B21">
      <w:pPr>
        <w:pStyle w:val="TableParagraph"/>
        <w:numPr>
          <w:ilvl w:val="0"/>
          <w:numId w:val="4"/>
        </w:numPr>
        <w:shd w:val="clear" w:color="auto" w:fill="FFFFFF"/>
        <w:tabs>
          <w:tab w:val="left" w:pos="603"/>
        </w:tabs>
        <w:spacing w:line="348" w:lineRule="auto"/>
        <w:ind w:firstLine="709"/>
        <w:jc w:val="both"/>
        <w:textAlignment w:val="baseline"/>
        <w:rPr>
          <w:rFonts w:eastAsia="Cambria"/>
          <w:sz w:val="28"/>
          <w:szCs w:val="28"/>
        </w:rPr>
      </w:pPr>
      <w:r w:rsidRPr="005575B8">
        <w:rPr>
          <w:sz w:val="28"/>
          <w:szCs w:val="28"/>
        </w:rPr>
        <w:t xml:space="preserve">Конституція України від 28 червня 1996 року </w:t>
      </w:r>
      <w:r w:rsidR="005575B8" w:rsidRPr="005575B8">
        <w:rPr>
          <w:sz w:val="28"/>
          <w:szCs w:val="28"/>
        </w:rPr>
        <w:t>№</w:t>
      </w:r>
      <w:r w:rsidRPr="005575B8">
        <w:rPr>
          <w:sz w:val="28"/>
          <w:szCs w:val="28"/>
        </w:rPr>
        <w:t xml:space="preserve">254к/96-ВР. </w:t>
      </w:r>
      <w:r w:rsidRPr="005575B8">
        <w:rPr>
          <w:i/>
          <w:sz w:val="28"/>
          <w:szCs w:val="28"/>
        </w:rPr>
        <w:t>Відомості Верховної Ради України</w:t>
      </w:r>
      <w:r w:rsidRPr="005575B8">
        <w:rPr>
          <w:sz w:val="28"/>
          <w:szCs w:val="28"/>
        </w:rPr>
        <w:t xml:space="preserve">. 1996. </w:t>
      </w:r>
      <w:r w:rsidR="005575B8" w:rsidRPr="005575B8">
        <w:rPr>
          <w:sz w:val="28"/>
          <w:szCs w:val="28"/>
        </w:rPr>
        <w:t>№</w:t>
      </w:r>
      <w:r w:rsidRPr="005575B8">
        <w:rPr>
          <w:sz w:val="28"/>
          <w:szCs w:val="28"/>
        </w:rPr>
        <w:t>30. Ст. 141.</w:t>
      </w:r>
    </w:p>
    <w:p w:rsidR="00773113" w:rsidRPr="00773113" w:rsidRDefault="00773113" w:rsidP="00165B21">
      <w:pPr>
        <w:pStyle w:val="TableParagraph"/>
        <w:numPr>
          <w:ilvl w:val="0"/>
          <w:numId w:val="4"/>
        </w:numPr>
        <w:shd w:val="clear" w:color="auto" w:fill="FFFFFF"/>
        <w:tabs>
          <w:tab w:val="left" w:pos="603"/>
        </w:tabs>
        <w:spacing w:line="348" w:lineRule="auto"/>
        <w:ind w:firstLine="709"/>
        <w:jc w:val="both"/>
        <w:textAlignment w:val="baseline"/>
        <w:rPr>
          <w:rFonts w:eastAsia="Cambria"/>
          <w:sz w:val="28"/>
          <w:szCs w:val="28"/>
        </w:rPr>
      </w:pPr>
      <w:r>
        <w:rPr>
          <w:sz w:val="28"/>
          <w:szCs w:val="28"/>
        </w:rPr>
        <w:t>Загальна декларація прав людини</w:t>
      </w:r>
      <w:r w:rsidR="006824C3">
        <w:rPr>
          <w:sz w:val="28"/>
          <w:szCs w:val="28"/>
        </w:rPr>
        <w:t xml:space="preserve">: </w:t>
      </w:r>
      <w:r w:rsidR="00233738">
        <w:rPr>
          <w:sz w:val="28"/>
          <w:szCs w:val="28"/>
        </w:rPr>
        <w:t xml:space="preserve">прийнята і проголошена резолюцією 217 </w:t>
      </w:r>
      <w:r w:rsidR="00314A12">
        <w:rPr>
          <w:sz w:val="28"/>
          <w:szCs w:val="28"/>
        </w:rPr>
        <w:t>А ІІІ Генеральної Асамблеї ООН від 10 грудня 1948 року</w:t>
      </w:r>
      <w:r w:rsidR="009005FE">
        <w:rPr>
          <w:sz w:val="28"/>
          <w:szCs w:val="28"/>
        </w:rPr>
        <w:t xml:space="preserve">. </w:t>
      </w:r>
      <w:r w:rsidR="009005FE" w:rsidRPr="009005FE">
        <w:rPr>
          <w:sz w:val="28"/>
          <w:szCs w:val="28"/>
        </w:rPr>
        <w:t>https://zakon.rada.gov.ua/laws/show/995_015#Text</w:t>
      </w:r>
    </w:p>
    <w:p w:rsidR="00773113" w:rsidRPr="00773113" w:rsidRDefault="00773113" w:rsidP="00165B21">
      <w:pPr>
        <w:pStyle w:val="TableParagraph"/>
        <w:numPr>
          <w:ilvl w:val="0"/>
          <w:numId w:val="4"/>
        </w:numPr>
        <w:shd w:val="clear" w:color="auto" w:fill="FFFFFF"/>
        <w:tabs>
          <w:tab w:val="left" w:pos="603"/>
        </w:tabs>
        <w:spacing w:line="348" w:lineRule="auto"/>
        <w:ind w:firstLine="709"/>
        <w:jc w:val="both"/>
        <w:textAlignment w:val="baseline"/>
        <w:rPr>
          <w:rFonts w:eastAsia="Cambria"/>
          <w:sz w:val="28"/>
          <w:szCs w:val="28"/>
        </w:rPr>
      </w:pPr>
      <w:r>
        <w:rPr>
          <w:sz w:val="28"/>
          <w:szCs w:val="28"/>
        </w:rPr>
        <w:t>Міжнародний пакт про економічні, соціальні і культурні права</w:t>
      </w:r>
      <w:r w:rsidR="00355243">
        <w:rPr>
          <w:sz w:val="28"/>
          <w:szCs w:val="28"/>
        </w:rPr>
        <w:t xml:space="preserve"> від 16 грудня 1966 року. </w:t>
      </w:r>
      <w:r w:rsidR="00A74C77" w:rsidRPr="00A74C77">
        <w:rPr>
          <w:sz w:val="28"/>
          <w:szCs w:val="28"/>
        </w:rPr>
        <w:t>https://zakon.rada.gov.ua/laws/show/995_042#Text</w:t>
      </w:r>
    </w:p>
    <w:p w:rsidR="00773113" w:rsidRPr="007C6E03" w:rsidRDefault="00773113" w:rsidP="00165B21">
      <w:pPr>
        <w:pStyle w:val="TableParagraph"/>
        <w:numPr>
          <w:ilvl w:val="0"/>
          <w:numId w:val="4"/>
        </w:numPr>
        <w:shd w:val="clear" w:color="auto" w:fill="FFFFFF"/>
        <w:tabs>
          <w:tab w:val="left" w:pos="603"/>
        </w:tabs>
        <w:spacing w:line="348" w:lineRule="auto"/>
        <w:ind w:firstLine="709"/>
        <w:jc w:val="both"/>
        <w:textAlignment w:val="baseline"/>
        <w:rPr>
          <w:rFonts w:eastAsia="Cambria"/>
          <w:sz w:val="28"/>
          <w:szCs w:val="28"/>
        </w:rPr>
      </w:pPr>
      <w:r>
        <w:rPr>
          <w:sz w:val="28"/>
          <w:szCs w:val="28"/>
        </w:rPr>
        <w:t>Декларація МОП основних принципів і прав у світі праці</w:t>
      </w:r>
      <w:r w:rsidR="002C159A">
        <w:rPr>
          <w:sz w:val="28"/>
          <w:szCs w:val="28"/>
        </w:rPr>
        <w:t xml:space="preserve">: ухвалена </w:t>
      </w:r>
      <w:r w:rsidR="003E1ED4">
        <w:rPr>
          <w:sz w:val="28"/>
          <w:szCs w:val="28"/>
        </w:rPr>
        <w:t xml:space="preserve">Міжнародною організацією праці на її вісімдесят шостій сесії в Женеві, </w:t>
      </w:r>
      <w:r w:rsidR="00462A49">
        <w:rPr>
          <w:sz w:val="28"/>
          <w:szCs w:val="28"/>
        </w:rPr>
        <w:t xml:space="preserve">18 червня 1998 року). Конвенції та </w:t>
      </w:r>
      <w:r w:rsidR="00703CF9">
        <w:rPr>
          <w:sz w:val="28"/>
          <w:szCs w:val="28"/>
        </w:rPr>
        <w:t xml:space="preserve">рекомендації, ухвалені Міжнародною організацією праці. 1965-1999. Том ІІ. </w:t>
      </w:r>
      <w:r w:rsidR="00462A49">
        <w:rPr>
          <w:sz w:val="28"/>
          <w:szCs w:val="28"/>
        </w:rPr>
        <w:t>С. 1529-</w:t>
      </w:r>
      <w:r w:rsidR="00703CF9">
        <w:rPr>
          <w:sz w:val="28"/>
          <w:szCs w:val="28"/>
        </w:rPr>
        <w:t xml:space="preserve">1532. </w:t>
      </w:r>
    </w:p>
    <w:p w:rsidR="007C6E03" w:rsidRPr="007C6E03" w:rsidRDefault="007C6E03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7C6E03">
        <w:t xml:space="preserve">Конвенція про захист прав людини та основоположних свобод 1952 р. </w:t>
      </w:r>
      <w:r w:rsidRPr="007C6E03">
        <w:rPr>
          <w:i/>
          <w:iCs/>
        </w:rPr>
        <w:t>Офіційний вісник України</w:t>
      </w:r>
      <w:r w:rsidRPr="007C6E03">
        <w:t>. 1998. №13. Ст. 270.</w:t>
      </w:r>
    </w:p>
    <w:p w:rsidR="00B655CD" w:rsidRPr="00B655CD" w:rsidRDefault="00B3213F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B655CD">
        <w:rPr>
          <w:szCs w:val="28"/>
        </w:rPr>
        <w:t xml:space="preserve">Європейська соціальна хартія (переглянута) </w:t>
      </w:r>
      <w:r w:rsidR="001B4D44" w:rsidRPr="00B655CD">
        <w:rPr>
          <w:szCs w:val="28"/>
        </w:rPr>
        <w:t xml:space="preserve">(Страсбург, 3 травня 1996 року). </w:t>
      </w:r>
      <w:r w:rsidR="00B655CD" w:rsidRPr="00B655CD">
        <w:rPr>
          <w:i/>
          <w:iCs/>
        </w:rPr>
        <w:t>Відомості Верховної Ради України</w:t>
      </w:r>
      <w:r w:rsidR="00B655CD" w:rsidRPr="00B655CD">
        <w:t xml:space="preserve">. 2007. №51. Ст. 2056. </w:t>
      </w:r>
    </w:p>
    <w:p w:rsidR="00C2371F" w:rsidRPr="005575B8" w:rsidRDefault="008C3DC3" w:rsidP="00165B21">
      <w:pPr>
        <w:pStyle w:val="TableParagraph"/>
        <w:numPr>
          <w:ilvl w:val="0"/>
          <w:numId w:val="4"/>
        </w:numPr>
        <w:shd w:val="clear" w:color="auto" w:fill="FFFFFF"/>
        <w:tabs>
          <w:tab w:val="left" w:pos="603"/>
        </w:tabs>
        <w:spacing w:line="348" w:lineRule="auto"/>
        <w:ind w:firstLine="709"/>
        <w:jc w:val="both"/>
        <w:textAlignment w:val="baseline"/>
        <w:rPr>
          <w:rFonts w:eastAsia="Cambria"/>
          <w:sz w:val="28"/>
          <w:szCs w:val="28"/>
        </w:rPr>
      </w:pPr>
      <w:r w:rsidRPr="005575B8">
        <w:rPr>
          <w:sz w:val="28"/>
          <w:szCs w:val="28"/>
        </w:rPr>
        <w:t xml:space="preserve">Кодекс законів про працю в Україні: від 10 грудня 1971№322-VIII. </w:t>
      </w:r>
      <w:r w:rsidRPr="005575B8">
        <w:rPr>
          <w:i/>
          <w:iCs/>
          <w:sz w:val="28"/>
          <w:szCs w:val="28"/>
        </w:rPr>
        <w:t>Відомості Верховної Ради УРСР</w:t>
      </w:r>
      <w:r w:rsidRPr="005575B8">
        <w:rPr>
          <w:sz w:val="28"/>
          <w:szCs w:val="28"/>
        </w:rPr>
        <w:t>. 1971р. Додаток до №50. Ст. 375.</w:t>
      </w:r>
    </w:p>
    <w:p w:rsidR="00C2371F" w:rsidRPr="005575B8" w:rsidRDefault="008C3DC3" w:rsidP="00165B21">
      <w:pPr>
        <w:widowControl w:val="0"/>
        <w:numPr>
          <w:ilvl w:val="0"/>
          <w:numId w:val="4"/>
        </w:numPr>
        <w:shd w:val="clear" w:color="auto" w:fill="FFFFFF"/>
        <w:spacing w:line="348" w:lineRule="auto"/>
        <w:ind w:firstLine="709"/>
        <w:textAlignment w:val="baseline"/>
        <w:rPr>
          <w:rStyle w:val="a8"/>
          <w:rFonts w:eastAsia="Cambria" w:cs="Times New Roman"/>
          <w:b w:val="0"/>
          <w:bCs w:val="0"/>
          <w:szCs w:val="28"/>
        </w:rPr>
      </w:pPr>
      <w:r w:rsidRPr="005575B8">
        <w:rPr>
          <w:rFonts w:cs="Times New Roman"/>
          <w:szCs w:val="28"/>
        </w:rPr>
        <w:t>Основи законодавства України про охорону здоров’я від</w:t>
      </w:r>
      <w:r w:rsidRPr="005575B8">
        <w:rPr>
          <w:rStyle w:val="a8"/>
          <w:rFonts w:cs="Times New Roman"/>
          <w:b w:val="0"/>
          <w:bCs w:val="0"/>
          <w:color w:val="2A2928"/>
          <w:szCs w:val="28"/>
          <w:shd w:val="clear" w:color="auto" w:fill="FFFFFF"/>
        </w:rPr>
        <w:t xml:space="preserve">19.11.1992 </w:t>
      </w:r>
      <w:r w:rsidR="005575B8" w:rsidRPr="005575B8">
        <w:rPr>
          <w:rStyle w:val="a8"/>
          <w:rFonts w:cs="Times New Roman"/>
          <w:b w:val="0"/>
          <w:bCs w:val="0"/>
          <w:color w:val="2A2928"/>
          <w:szCs w:val="28"/>
          <w:shd w:val="clear" w:color="auto" w:fill="FFFFFF"/>
        </w:rPr>
        <w:t>№</w:t>
      </w:r>
      <w:r w:rsidRPr="005575B8">
        <w:rPr>
          <w:rStyle w:val="a8"/>
          <w:rFonts w:cs="Times New Roman"/>
          <w:b w:val="0"/>
          <w:bCs w:val="0"/>
          <w:color w:val="2A2928"/>
          <w:szCs w:val="28"/>
          <w:shd w:val="clear" w:color="auto" w:fill="FFFFFF"/>
        </w:rPr>
        <w:t xml:space="preserve">2801-XII. </w:t>
      </w:r>
      <w:r w:rsidRPr="005575B8">
        <w:rPr>
          <w:rStyle w:val="a8"/>
          <w:rFonts w:cs="Times New Roman"/>
          <w:b w:val="0"/>
          <w:bCs w:val="0"/>
          <w:i/>
          <w:iCs/>
          <w:color w:val="2A2928"/>
          <w:szCs w:val="28"/>
          <w:shd w:val="clear" w:color="auto" w:fill="FFFFFF"/>
        </w:rPr>
        <w:t>Відомості Верховної Ради України</w:t>
      </w:r>
      <w:r w:rsidRPr="005575B8">
        <w:rPr>
          <w:rStyle w:val="a8"/>
          <w:rFonts w:cs="Times New Roman"/>
          <w:b w:val="0"/>
          <w:bCs w:val="0"/>
          <w:color w:val="2A2928"/>
          <w:szCs w:val="28"/>
          <w:shd w:val="clear" w:color="auto" w:fill="FFFFFF"/>
        </w:rPr>
        <w:t xml:space="preserve">. 1993. №4. Ст. 19. </w:t>
      </w:r>
    </w:p>
    <w:p w:rsidR="00636F00" w:rsidRPr="005575B8" w:rsidRDefault="008C3DC3" w:rsidP="00165B21">
      <w:pPr>
        <w:widowControl w:val="0"/>
        <w:numPr>
          <w:ilvl w:val="0"/>
          <w:numId w:val="4"/>
        </w:numPr>
        <w:shd w:val="clear" w:color="auto" w:fill="FFFFFF"/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 w:rsidRPr="005575B8">
        <w:rPr>
          <w:rFonts w:cs="Times New Roman"/>
          <w:szCs w:val="28"/>
        </w:rPr>
        <w:t xml:space="preserve">Про оплату праці: Закон України від 24 березня 1995 р. </w:t>
      </w:r>
      <w:r w:rsidRPr="005575B8">
        <w:rPr>
          <w:rFonts w:cs="Times New Roman"/>
          <w:i/>
          <w:iCs/>
          <w:szCs w:val="28"/>
        </w:rPr>
        <w:t>Відомості Верховної Ради України</w:t>
      </w:r>
      <w:r w:rsidRPr="005575B8">
        <w:rPr>
          <w:rFonts w:cs="Times New Roman"/>
          <w:szCs w:val="28"/>
        </w:rPr>
        <w:t>. 1995. №17. Ст.121.</w:t>
      </w:r>
    </w:p>
    <w:p w:rsidR="00636F00" w:rsidRPr="005A2FAC" w:rsidRDefault="008C3DC3" w:rsidP="00165B21">
      <w:pPr>
        <w:pStyle w:val="a7"/>
        <w:widowControl w:val="0"/>
        <w:numPr>
          <w:ilvl w:val="0"/>
          <w:numId w:val="4"/>
        </w:numPr>
        <w:shd w:val="clear" w:color="auto" w:fill="FFFFFF"/>
        <w:spacing w:line="348" w:lineRule="auto"/>
        <w:ind w:left="0" w:firstLine="709"/>
        <w:contextualSpacing w:val="0"/>
        <w:textAlignment w:val="baseline"/>
        <w:rPr>
          <w:rFonts w:eastAsia="Cambria" w:cs="Times New Roman"/>
          <w:szCs w:val="28"/>
        </w:rPr>
      </w:pPr>
      <w:r w:rsidRPr="005575B8">
        <w:rPr>
          <w:rFonts w:cs="Times New Roman"/>
          <w:szCs w:val="28"/>
        </w:rPr>
        <w:t xml:space="preserve">Про відпустки: Закон України від 15 листопада 1996 р. №504/96-ВР. Відомості </w:t>
      </w:r>
      <w:r w:rsidRPr="005575B8">
        <w:rPr>
          <w:rFonts w:cs="Times New Roman"/>
          <w:i/>
          <w:iCs/>
          <w:szCs w:val="28"/>
        </w:rPr>
        <w:t>Верховної Ради України</w:t>
      </w:r>
      <w:r w:rsidRPr="005575B8">
        <w:rPr>
          <w:rFonts w:cs="Times New Roman"/>
          <w:szCs w:val="28"/>
        </w:rPr>
        <w:t>. 1997. №2. Ст. 4.</w:t>
      </w:r>
    </w:p>
    <w:p w:rsidR="005A2FAC" w:rsidRPr="005575B8" w:rsidRDefault="005A2FAC" w:rsidP="00165B21">
      <w:pPr>
        <w:pStyle w:val="a7"/>
        <w:widowControl w:val="0"/>
        <w:numPr>
          <w:ilvl w:val="0"/>
          <w:numId w:val="4"/>
        </w:numPr>
        <w:shd w:val="clear" w:color="auto" w:fill="FFFFFF"/>
        <w:spacing w:line="348" w:lineRule="auto"/>
        <w:ind w:left="0" w:firstLine="709"/>
        <w:contextualSpacing w:val="0"/>
        <w:textAlignment w:val="baseline"/>
        <w:rPr>
          <w:rFonts w:eastAsia="Cambria" w:cs="Times New Roman"/>
          <w:szCs w:val="28"/>
        </w:rPr>
      </w:pPr>
      <w:r>
        <w:rPr>
          <w:rFonts w:cs="Times New Roman"/>
          <w:szCs w:val="28"/>
        </w:rPr>
        <w:t>Про ратифікацію Європейської соціальної хартії (переглянутої)</w:t>
      </w:r>
      <w:r w:rsidR="002B0A82">
        <w:rPr>
          <w:rFonts w:cs="Times New Roman"/>
          <w:szCs w:val="28"/>
        </w:rPr>
        <w:t>: Закон України від 14 вересня 2006 року №137-</w:t>
      </w:r>
      <w:r w:rsidR="002B0A82">
        <w:rPr>
          <w:rFonts w:cs="Times New Roman"/>
          <w:szCs w:val="28"/>
          <w:lang w:val="en-US"/>
        </w:rPr>
        <w:t>V</w:t>
      </w:r>
      <w:r w:rsidR="002B0A82">
        <w:rPr>
          <w:rFonts w:cs="Times New Roman"/>
          <w:szCs w:val="28"/>
        </w:rPr>
        <w:t xml:space="preserve">. </w:t>
      </w:r>
      <w:r w:rsidR="002B0A82" w:rsidRPr="00313476">
        <w:rPr>
          <w:rFonts w:cs="Times New Roman"/>
          <w:i/>
          <w:iCs/>
          <w:szCs w:val="28"/>
        </w:rPr>
        <w:t>Відомості Верховної Ради України</w:t>
      </w:r>
      <w:r w:rsidR="002B0A82">
        <w:rPr>
          <w:rFonts w:cs="Times New Roman"/>
          <w:szCs w:val="28"/>
        </w:rPr>
        <w:t>. 2006. №</w:t>
      </w:r>
      <w:r w:rsidR="00F56769">
        <w:rPr>
          <w:rFonts w:cs="Times New Roman"/>
          <w:szCs w:val="28"/>
        </w:rPr>
        <w:t>43. Ст. 418.</w:t>
      </w:r>
    </w:p>
    <w:p w:rsidR="00636F00" w:rsidRPr="001C70FC" w:rsidRDefault="008C3DC3" w:rsidP="00165B21">
      <w:pPr>
        <w:widowControl w:val="0"/>
        <w:numPr>
          <w:ilvl w:val="0"/>
          <w:numId w:val="4"/>
        </w:numPr>
        <w:shd w:val="clear" w:color="auto" w:fill="FFFFFF"/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 w:rsidRPr="005575B8">
        <w:rPr>
          <w:rFonts w:cs="Times New Roman"/>
          <w:szCs w:val="28"/>
        </w:rPr>
        <w:t xml:space="preserve">Про зайнятість населення: Закон України від 5 липня 2012 року. </w:t>
      </w:r>
      <w:r w:rsidRPr="005575B8">
        <w:rPr>
          <w:rFonts w:cs="Times New Roman"/>
          <w:i/>
          <w:iCs/>
          <w:szCs w:val="28"/>
        </w:rPr>
        <w:t>Офіційний вісник України</w:t>
      </w:r>
      <w:r w:rsidRPr="005575B8">
        <w:rPr>
          <w:rFonts w:cs="Times New Roman"/>
          <w:szCs w:val="28"/>
        </w:rPr>
        <w:t>. 2012. №63. Ст.2565.</w:t>
      </w:r>
    </w:p>
    <w:p w:rsidR="001C70FC" w:rsidRPr="002046B1" w:rsidRDefault="001C70FC" w:rsidP="00165B21">
      <w:pPr>
        <w:widowControl w:val="0"/>
        <w:numPr>
          <w:ilvl w:val="0"/>
          <w:numId w:val="4"/>
        </w:numPr>
        <w:shd w:val="clear" w:color="auto" w:fill="FFFFFF"/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>
        <w:rPr>
          <w:rFonts w:cs="Times New Roman"/>
          <w:szCs w:val="28"/>
        </w:rPr>
        <w:lastRenderedPageBreak/>
        <w:t>Про в</w:t>
      </w:r>
      <w:r w:rsidR="00ED5F67">
        <w:rPr>
          <w:rFonts w:cs="Times New Roman"/>
          <w:szCs w:val="28"/>
        </w:rPr>
        <w:t>несення змін до деяких законодавчих актів України</w:t>
      </w:r>
      <w:r w:rsidR="00161A4C">
        <w:rPr>
          <w:rFonts w:cs="Times New Roman"/>
          <w:szCs w:val="28"/>
        </w:rPr>
        <w:t xml:space="preserve">, спрямованих на забезпечення </w:t>
      </w:r>
      <w:r w:rsidR="004D72EF">
        <w:rPr>
          <w:rFonts w:cs="Times New Roman"/>
          <w:szCs w:val="28"/>
        </w:rPr>
        <w:t>додаткових та соціальних гарантій у зв’язку з поширенням коронавірусної хвороби (</w:t>
      </w:r>
      <w:r w:rsidR="004D72EF">
        <w:rPr>
          <w:rFonts w:cs="Times New Roman"/>
          <w:szCs w:val="28"/>
          <w:lang w:val="en-US"/>
        </w:rPr>
        <w:t>COVID</w:t>
      </w:r>
      <w:r w:rsidR="0024587B">
        <w:rPr>
          <w:rFonts w:cs="Times New Roman"/>
          <w:szCs w:val="28"/>
        </w:rPr>
        <w:t>-19): Закон України від 30.03.2020 №</w:t>
      </w:r>
      <w:r w:rsidR="00797DD6">
        <w:rPr>
          <w:rFonts w:cs="Times New Roman"/>
          <w:szCs w:val="28"/>
        </w:rPr>
        <w:t>540-ІХ (із змінами і доповненнями)</w:t>
      </w:r>
      <w:r w:rsidR="00450168">
        <w:rPr>
          <w:rFonts w:cs="Times New Roman"/>
          <w:szCs w:val="28"/>
        </w:rPr>
        <w:t xml:space="preserve">. </w:t>
      </w:r>
      <w:r w:rsidR="004013AF" w:rsidRPr="000F7555">
        <w:rPr>
          <w:rFonts w:cs="Times New Roman"/>
          <w:i/>
          <w:iCs/>
          <w:szCs w:val="28"/>
        </w:rPr>
        <w:t>Відомості Верховної Ради України</w:t>
      </w:r>
      <w:r w:rsidR="004013AF">
        <w:rPr>
          <w:rFonts w:cs="Times New Roman"/>
          <w:szCs w:val="28"/>
        </w:rPr>
        <w:t>. 2020. №</w:t>
      </w:r>
      <w:r w:rsidR="008E42A7">
        <w:rPr>
          <w:rFonts w:cs="Times New Roman"/>
          <w:szCs w:val="28"/>
        </w:rPr>
        <w:t xml:space="preserve">18. Ст. 123; </w:t>
      </w:r>
      <w:hyperlink r:id="rId8" w:anchor="n8" w:tgtFrame="_blank" w:history="1">
        <w:r w:rsidR="008E42A7" w:rsidRPr="008E42A7">
          <w:rPr>
            <w:rStyle w:val="a3"/>
            <w:color w:val="000000" w:themeColor="text1"/>
            <w:u w:val="none"/>
            <w:shd w:val="clear" w:color="auto" w:fill="FFFFFF"/>
          </w:rPr>
          <w:t>№ 725-IX від 18.06.2020</w:t>
        </w:r>
      </w:hyperlink>
      <w:r w:rsidR="008E42A7" w:rsidRPr="008E42A7">
        <w:rPr>
          <w:color w:val="000000" w:themeColor="text1"/>
          <w:shd w:val="clear" w:color="auto" w:fill="FFFFFF"/>
        </w:rPr>
        <w:t>,</w:t>
      </w:r>
      <w:r w:rsidR="008E42A7">
        <w:rPr>
          <w:color w:val="333333"/>
          <w:shd w:val="clear" w:color="auto" w:fill="FFFFFF"/>
        </w:rPr>
        <w:t xml:space="preserve"> ВВР, 2020, № 46, ст.395; </w:t>
      </w:r>
      <w:hyperlink r:id="rId9" w:anchor="n2" w:tgtFrame="_blank" w:history="1">
        <w:r w:rsidR="008E42A7" w:rsidRPr="008E42A7">
          <w:rPr>
            <w:rStyle w:val="a3"/>
            <w:color w:val="000000" w:themeColor="text1"/>
            <w:u w:val="none"/>
            <w:shd w:val="clear" w:color="auto" w:fill="FFFFFF"/>
          </w:rPr>
          <w:t>№ 1378-IX від 13.04.2021</w:t>
        </w:r>
      </w:hyperlink>
      <w:r w:rsidR="008E42A7">
        <w:t xml:space="preserve">. </w:t>
      </w:r>
    </w:p>
    <w:p w:rsidR="002046B1" w:rsidRPr="005575B8" w:rsidRDefault="002046B1" w:rsidP="00165B21">
      <w:pPr>
        <w:widowControl w:val="0"/>
        <w:numPr>
          <w:ilvl w:val="0"/>
          <w:numId w:val="4"/>
        </w:numPr>
        <w:shd w:val="clear" w:color="auto" w:fill="FFFFFF"/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>
        <w:rPr>
          <w:rFonts w:cs="Times New Roman"/>
          <w:szCs w:val="28"/>
        </w:rPr>
        <w:t xml:space="preserve">Про </w:t>
      </w:r>
      <w:r w:rsidR="003A1C3B">
        <w:rPr>
          <w:rFonts w:cs="Times New Roman"/>
          <w:szCs w:val="28"/>
        </w:rPr>
        <w:t xml:space="preserve">стимулювання розвитку цифрової економіки в Україні: Закон України від </w:t>
      </w:r>
      <w:r w:rsidR="00C86026">
        <w:rPr>
          <w:rFonts w:cs="Times New Roman"/>
          <w:szCs w:val="28"/>
        </w:rPr>
        <w:t xml:space="preserve">15 липня 2021 року №1667-ХІ. </w:t>
      </w:r>
      <w:r w:rsidR="00493988" w:rsidRPr="00493988">
        <w:rPr>
          <w:rFonts w:cs="Times New Roman"/>
          <w:szCs w:val="28"/>
        </w:rPr>
        <w:t>https://zakon.rada.gov.ua/laws/show/1667-20#Text</w:t>
      </w:r>
    </w:p>
    <w:p w:rsidR="002C08A1" w:rsidRPr="005575B8" w:rsidRDefault="008C3DC3" w:rsidP="00165B21">
      <w:pPr>
        <w:pStyle w:val="a7"/>
        <w:widowControl w:val="0"/>
        <w:numPr>
          <w:ilvl w:val="0"/>
          <w:numId w:val="4"/>
        </w:numPr>
        <w:spacing w:line="348" w:lineRule="auto"/>
        <w:ind w:left="0" w:firstLine="709"/>
        <w:contextualSpacing w:val="0"/>
        <w:textAlignment w:val="baseline"/>
        <w:rPr>
          <w:rFonts w:eastAsia="Cambria" w:cs="Times New Roman"/>
          <w:szCs w:val="28"/>
        </w:rPr>
      </w:pPr>
      <w:r w:rsidRPr="005575B8">
        <w:rPr>
          <w:rFonts w:cs="Times New Roman"/>
          <w:szCs w:val="28"/>
        </w:rPr>
        <w:t>Рим О.М. Трудове право Європейського Союзу: монографія. Львів: ГАЛІЧ-ПРЕС, 2020. 596 с.</w:t>
      </w:r>
    </w:p>
    <w:p w:rsidR="002C08A1" w:rsidRPr="005575B8" w:rsidRDefault="008C3DC3" w:rsidP="00165B21">
      <w:pPr>
        <w:pStyle w:val="a7"/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left="0" w:firstLine="709"/>
        <w:contextualSpacing w:val="0"/>
        <w:textAlignment w:val="baseline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Трудове право України: підручник. За загальною редакцією М.І. Іншина, В.Л. Костюка, В.П. Мельника. Вид. 2-ге, перероб. і доп. Київ: Центр учбової літератури, 2016. 472 с.</w:t>
      </w:r>
    </w:p>
    <w:p w:rsidR="002C08A1" w:rsidRPr="005575B8" w:rsidRDefault="008C3DC3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Трудове право: підручник; за заг. ред. д-ра юрид. наук, проф., чл.-кор</w:t>
      </w:r>
      <w:r w:rsidR="00C74AE2" w:rsidRPr="005575B8">
        <w:rPr>
          <w:rFonts w:eastAsia="Cambria" w:cs="Times New Roman"/>
          <w:szCs w:val="28"/>
        </w:rPr>
        <w:t xml:space="preserve"> НАПрН України О.М. Ярошенка ; Нац. юрид. ун-т ім. Ярослава Мудрого. 3-тє вид., перероб. і допов. Харків: Право, 2019. 541 с.</w:t>
      </w:r>
    </w:p>
    <w:p w:rsidR="002C08A1" w:rsidRPr="005575B8" w:rsidRDefault="00C74AE2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 w:rsidRPr="005575B8">
        <w:rPr>
          <w:rFonts w:cs="Times New Roman"/>
          <w:szCs w:val="28"/>
        </w:rPr>
        <w:t>Теоретичні засади трудового права України: підручник /за заг. ред. В.Л. Костюка, М.І. Іншина. Київ: «Видавництво Людмила», 2019. 452 с.</w:t>
      </w:r>
    </w:p>
    <w:p w:rsidR="002C08A1" w:rsidRDefault="00C74AE2" w:rsidP="00165B21">
      <w:pPr>
        <w:widowControl w:val="0"/>
        <w:numPr>
          <w:ilvl w:val="0"/>
          <w:numId w:val="4"/>
        </w:numPr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Ярошенко О.М., Слюсар А.М., Вєтухова І.А. та ін. Право соціального забезпечення: підручник. Харків: Право, 2019. 376 с.</w:t>
      </w:r>
    </w:p>
    <w:p w:rsidR="00664DE0" w:rsidRPr="00664DE0" w:rsidRDefault="00664DE0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664DE0">
        <w:t>Болотіна Н.Б. Право соціального захисту: становлення і розвиток в Україні. К.: Знання, 2005. 381 с.</w:t>
      </w:r>
    </w:p>
    <w:p w:rsidR="00A036BE" w:rsidRPr="005575B8" w:rsidRDefault="00FC2818" w:rsidP="00165B21">
      <w:pPr>
        <w:widowControl w:val="0"/>
        <w:numPr>
          <w:ilvl w:val="0"/>
          <w:numId w:val="4"/>
        </w:numPr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>
        <w:rPr>
          <w:rFonts w:eastAsia="Cambria" w:cs="Times New Roman"/>
          <w:szCs w:val="28"/>
        </w:rPr>
        <w:t xml:space="preserve">Бориченко К.В. Соціальний захист </w:t>
      </w:r>
      <w:r w:rsidR="004955D3">
        <w:rPr>
          <w:rFonts w:eastAsia="Cambria" w:cs="Times New Roman"/>
          <w:szCs w:val="28"/>
        </w:rPr>
        <w:t xml:space="preserve">сімей з дітьми за законодавством України: монографія. </w:t>
      </w:r>
      <w:r w:rsidR="00744B1B">
        <w:rPr>
          <w:rFonts w:eastAsia="Cambria" w:cs="Times New Roman"/>
          <w:szCs w:val="28"/>
        </w:rPr>
        <w:t>Одеса: Фенікс, 2015. 302 с.</w:t>
      </w:r>
    </w:p>
    <w:p w:rsidR="002C08A1" w:rsidRDefault="002C08A1" w:rsidP="00165B21">
      <w:pPr>
        <w:widowControl w:val="0"/>
        <w:numPr>
          <w:ilvl w:val="0"/>
          <w:numId w:val="4"/>
        </w:numPr>
        <w:spacing w:line="348" w:lineRule="auto"/>
        <w:ind w:firstLine="709"/>
        <w:textAlignment w:val="baseline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 xml:space="preserve">Бориченко К.В. Юридичний механізм забезпечення права на соціальний захист: проблеми теорії та практики: монографія. Одеса: Фенікс, 2019. 552 с. </w:t>
      </w:r>
    </w:p>
    <w:p w:rsidR="002948A6" w:rsidRPr="002948A6" w:rsidRDefault="002948A6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2948A6">
        <w:t>Борута І., Чанишева Г. Трудове право  ЄС: навчальний посібник. Київ: ІМВ КНУ імені Тараса Шевченка, 2004. 70 с.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lastRenderedPageBreak/>
        <w:t>Бурак В.Я. Правовий механізм захисту трудових прав та законних інтересів працівників: монографія. Львів: Львівський національний університет імені Івана Франка, 2021. 440 с.</w:t>
      </w:r>
    </w:p>
    <w:p w:rsidR="002C08A1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 xml:space="preserve">Вавженчук С.Я. Охорона та захист трудових прав працівників: підручник. Харків: Право, 2021. 592 с. </w:t>
      </w:r>
    </w:p>
    <w:p w:rsidR="00DF2956" w:rsidRDefault="00DF2956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DF2956">
        <w:t>Волошина С.М. Правове регулювання безпеки і гігієни праці. Одеса: Фенікс, 2013. 240 с.</w:t>
      </w:r>
    </w:p>
    <w:p w:rsidR="00274A25" w:rsidRDefault="00274A25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274A25">
        <w:t>Кайтанський О.С. Правове забезпечення соціального захисту молоді в Україні: монографія. Одеса: Фенікс, 2015. 204 с.</w:t>
      </w:r>
    </w:p>
    <w:p w:rsidR="002F6A6A" w:rsidRDefault="002F6A6A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2F6A6A">
        <w:t xml:space="preserve">Корнілова О.В. Медична допомога як вид соціального забезпечення: монографія / Нац. ун-т «Одеська юрид. академія». Одеса: Фенікс, 2021. 214 с. </w:t>
      </w:r>
    </w:p>
    <w:p w:rsidR="00361E0A" w:rsidRPr="002F6A6A" w:rsidRDefault="00361E0A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>
        <w:t xml:space="preserve">Краснов Є.В. </w:t>
      </w:r>
      <w:r w:rsidR="008415BE">
        <w:t>Основні трудові права: міжнародні стандарти і законодавство України : монографія</w:t>
      </w:r>
      <w:r w:rsidR="0019152C">
        <w:t>. Одеса : Фенікс, 2012. 178 с.</w:t>
      </w:r>
    </w:p>
    <w:p w:rsidR="002C08A1" w:rsidRPr="005575B8" w:rsidRDefault="002C08A1" w:rsidP="00165B21">
      <w:pPr>
        <w:numPr>
          <w:ilvl w:val="0"/>
          <w:numId w:val="4"/>
        </w:numPr>
        <w:spacing w:line="348" w:lineRule="auto"/>
        <w:ind w:firstLine="709"/>
        <w:textAlignment w:val="baseline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>Костюченко О.Є. Реалізація соціального призначення трудового права в Україні: монографія. Харків: Право, 2018. 392 с.</w:t>
      </w:r>
    </w:p>
    <w:p w:rsidR="002C08A1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Лагутіна 1. В. Особисті немайнові трудові права працівників у системі трудових прав: монографія. Одеса: Фенікс, 2014. 428 с.</w:t>
      </w:r>
    </w:p>
    <w:p w:rsidR="00E67C50" w:rsidRPr="00E67C50" w:rsidRDefault="00E67C50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E67C50">
        <w:t>Медвідь А.О. Соціальний захист бездомних осіб і безпритульних дітей: монографія. Одеса: Фенікс, 2016. 198 с.</w:t>
      </w:r>
    </w:p>
    <w:p w:rsidR="002C08A1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Пилипенко П.Д. Проблеми теорії трудового права України. Л.: Вид. центр Львів. нац. ун- ту ім. І. Франка, 1999.</w:t>
      </w:r>
    </w:p>
    <w:p w:rsidR="0095674F" w:rsidRDefault="0095674F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>
        <w:rPr>
          <w:rFonts w:eastAsia="Cambria" w:cs="Times New Roman"/>
          <w:szCs w:val="28"/>
        </w:rPr>
        <w:t xml:space="preserve">Сімутіна Я.В. Прекаризація праці (зайнятості). </w:t>
      </w:r>
      <w:r w:rsidR="00BE1C89" w:rsidRPr="00A63E93">
        <w:t>Велика українська юридична енциклопедія: у 20 т. Т. 11 Трудове право /редкол.: С.М.</w:t>
      </w:r>
      <w:r w:rsidR="00BE1C89">
        <w:t> </w:t>
      </w:r>
      <w:r w:rsidR="00BE1C89" w:rsidRPr="00A63E93">
        <w:t>Прилипко (голова), М.І. Іншин (заст. голови), О.М. Ярошенко та ін.; Нац. акад. прав. наук України; Ін-т держави і права ім. В.М. Корецького НАН України; Нац. ун-т ім.</w:t>
      </w:r>
      <w:r w:rsidR="00165B21">
        <w:t> </w:t>
      </w:r>
      <w:r w:rsidR="00BE1C89" w:rsidRPr="00A63E93">
        <w:t xml:space="preserve">Ярослава Мудрого. Харків: Видавництво «Право», 2018. С. </w:t>
      </w:r>
      <w:r w:rsidR="005F1206">
        <w:t>510-512</w:t>
      </w:r>
      <w:r w:rsidR="00BE1C89" w:rsidRPr="00A63E93">
        <w:t>.</w:t>
      </w:r>
    </w:p>
    <w:p w:rsidR="00EE284A" w:rsidRPr="00EE284A" w:rsidRDefault="00EE284A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EE284A">
        <w:t>Тарасенко В.С. Правове забезпечення соціального захисту дітей-інвалідів в Україні: монографія. Одеса: Фенікс, 2008. 156 с.</w:t>
      </w:r>
    </w:p>
    <w:p w:rsidR="005F3249" w:rsidRPr="005575B8" w:rsidRDefault="00DA3635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>
        <w:rPr>
          <w:rFonts w:eastAsia="Cambria" w:cs="Times New Roman"/>
          <w:szCs w:val="28"/>
        </w:rPr>
        <w:t>Феськов М.М. Трудове законодавство України і Європейська соціальна хартія (переглянута)</w:t>
      </w:r>
      <w:r w:rsidR="00130E21">
        <w:rPr>
          <w:rFonts w:eastAsia="Cambria" w:cs="Times New Roman"/>
          <w:szCs w:val="28"/>
        </w:rPr>
        <w:t xml:space="preserve">: питання адаптації. К.: Знання, 2005. </w:t>
      </w:r>
      <w:r w:rsidR="00113C68">
        <w:rPr>
          <w:rFonts w:eastAsia="Cambria" w:cs="Times New Roman"/>
          <w:szCs w:val="28"/>
        </w:rPr>
        <w:t>276 с.</w:t>
      </w:r>
    </w:p>
    <w:p w:rsidR="002C08A1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lastRenderedPageBreak/>
        <w:t>Чанишева Г.І. Колективні відносини у сфері праці: теоретико-правовий аспект. Одеса: Юридична література, 2001. 328 с.</w:t>
      </w:r>
    </w:p>
    <w:p w:rsidR="00FF45AB" w:rsidRPr="00B52BEA" w:rsidRDefault="00FF45AB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>
        <w:rPr>
          <w:rFonts w:eastAsia="Cambria" w:cs="Times New Roman"/>
          <w:szCs w:val="28"/>
        </w:rPr>
        <w:t xml:space="preserve">Чанишева Г.І. </w:t>
      </w:r>
      <w:r w:rsidRPr="00B52BEA">
        <w:t>МОП: соціальні ініціативи у відповідь на глобалізацію</w:t>
      </w:r>
      <w:r w:rsidR="00FD6F8A">
        <w:t xml:space="preserve">. </w:t>
      </w:r>
      <w:r w:rsidRPr="00B52BEA">
        <w:t>Право України. 2001. №5. С. 123-127.</w:t>
      </w:r>
    </w:p>
    <w:p w:rsidR="002C08A1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>Чанишева Г.І. Колективні трудові права у системі трудових прав</w:t>
      </w:r>
      <w:r w:rsidR="00FD6F8A">
        <w:rPr>
          <w:rFonts w:cs="Times New Roman"/>
          <w:szCs w:val="28"/>
        </w:rPr>
        <w:t xml:space="preserve">. </w:t>
      </w:r>
      <w:r w:rsidRPr="00FD6F8A">
        <w:rPr>
          <w:rFonts w:cs="Times New Roman"/>
          <w:i/>
          <w:iCs/>
          <w:szCs w:val="28"/>
        </w:rPr>
        <w:t>Приватне право в умовах глобалізації на шляху до ренесансу українського права</w:t>
      </w:r>
      <w:r w:rsidRPr="005575B8">
        <w:rPr>
          <w:rFonts w:cs="Times New Roman"/>
          <w:szCs w:val="28"/>
        </w:rPr>
        <w:t>: матеріали V Міжнародної наукової Інтернет-конференції, м. Миколаїв, Миколаївський інститут права Національного університету «Одеська юридична академія», 20 березня 2016 р. Миколаїв, 2016. С. 45-48 (0,22 д.а.).</w:t>
      </w:r>
    </w:p>
    <w:p w:rsidR="00C56DB0" w:rsidRDefault="00C56DB0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C56DB0">
        <w:t>Чанишева Г.І.</w:t>
      </w:r>
      <w:r>
        <w:t>, Приміч Д.В.</w:t>
      </w:r>
      <w:r w:rsidRPr="00C56DB0">
        <w:t xml:space="preserve"> Право на колективні переговори і укладення колективних договорів: міжнародні стандарти та законодавство України: монографія. Одеса: Фенікс, 2014. 206 с.</w:t>
      </w:r>
    </w:p>
    <w:p w:rsidR="00CA64B0" w:rsidRPr="00CA64B0" w:rsidRDefault="00CA64B0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CA64B0">
        <w:t xml:space="preserve">Чанишева Г.І., О.В. Пожарова. Охорона материнства за трудовим законодавством України. Одеса: Фенікс, 2015. 200 с. </w:t>
      </w:r>
    </w:p>
    <w:p w:rsidR="002C08A1" w:rsidRPr="005575B8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>Чанишева Г.І. Юридичні ознаки колективних трудових прав</w:t>
      </w:r>
      <w:r w:rsidR="00DA3635">
        <w:rPr>
          <w:rFonts w:cs="Times New Roman"/>
          <w:szCs w:val="28"/>
        </w:rPr>
        <w:t xml:space="preserve">. </w:t>
      </w:r>
      <w:r w:rsidRPr="00DA3635">
        <w:rPr>
          <w:rFonts w:cs="Times New Roman"/>
          <w:i/>
          <w:iCs/>
          <w:szCs w:val="28"/>
        </w:rPr>
        <w:t>VisegradJournal on HumanRights</w:t>
      </w:r>
      <w:r w:rsidRPr="005575B8">
        <w:rPr>
          <w:rFonts w:cs="Times New Roman"/>
          <w:szCs w:val="28"/>
        </w:rPr>
        <w:t>. №6/1. 2016. С. 185-191.</w:t>
      </w:r>
    </w:p>
    <w:p w:rsidR="002C08A1" w:rsidRPr="005575B8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 xml:space="preserve">Чанишева Г.І. Соціальний діалог як елемент механізму забезпечення трудових прав. </w:t>
      </w:r>
      <w:r w:rsidRPr="005575B8">
        <w:rPr>
          <w:rFonts w:cs="Times New Roman"/>
          <w:i/>
          <w:szCs w:val="28"/>
        </w:rPr>
        <w:t>Актуальні проблеми забезпечення прав людини у сфері праці та соціального захисту:</w:t>
      </w:r>
      <w:r w:rsidRPr="005575B8">
        <w:rPr>
          <w:rFonts w:cs="Times New Roman"/>
          <w:szCs w:val="28"/>
        </w:rPr>
        <w:t xml:space="preserve"> колективна монографія /Г.І. Чанишева, І.В. Лагутіна, М.В. Сорочишин та ін. Одеса: Видавничий дім «Гельветика», 2018. С. 8-57 (3, 68 д.а.). </w:t>
      </w:r>
    </w:p>
    <w:p w:rsidR="002C08A1" w:rsidRPr="005575B8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 xml:space="preserve">Чанишева Г.І. Нормативна основа колективних трудових прав. </w:t>
      </w:r>
      <w:r w:rsidRPr="005575B8">
        <w:rPr>
          <w:rFonts w:cs="Times New Roman"/>
          <w:i/>
          <w:szCs w:val="28"/>
        </w:rPr>
        <w:t>Актуальні проблеми соціального права.</w:t>
      </w:r>
      <w:r w:rsidRPr="005575B8">
        <w:rPr>
          <w:rFonts w:cs="Times New Roman"/>
          <w:szCs w:val="28"/>
        </w:rPr>
        <w:t xml:space="preserve"> Випуск 8. Матеріали міжнародної науково-практичної конференції «Проблеми реалізації і захисту прав людини в світлі Загальної декларації прав людини» (до 70-річчя з дня ухвалення) 14 грудня 2018 року. – Львів: «Галич Прес», 2019. – С.19-22. </w:t>
      </w:r>
    </w:p>
    <w:p w:rsidR="002C08A1" w:rsidRPr="005575B8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 xml:space="preserve">Galia I. Chanysheva etal. EnvironmentalProblem of DirtAccumulationin Ukraine anditsImpact on LaborRelationsin the Sphere of Protection of Labor. </w:t>
      </w:r>
      <w:r w:rsidRPr="005575B8">
        <w:rPr>
          <w:rFonts w:cs="Times New Roman"/>
          <w:i/>
          <w:iCs/>
          <w:szCs w:val="28"/>
        </w:rPr>
        <w:t xml:space="preserve">Ekoloji. </w:t>
      </w:r>
      <w:r w:rsidRPr="005575B8">
        <w:rPr>
          <w:rFonts w:cs="Times New Roman"/>
          <w:szCs w:val="28"/>
        </w:rPr>
        <w:t>Vol.28 (107). 2019. P. 6001-6005.</w:t>
      </w:r>
    </w:p>
    <w:p w:rsidR="002C08A1" w:rsidRPr="005575B8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lastRenderedPageBreak/>
        <w:t>Chanysheva G. The right to a strikeas a collectivelaborright /ECHR’sJurisprudencein Digital Era: proceedings of the Int. sci. conf. (Odessa. May 31 – June 1, 2019) /MES of Ukraine, Nat. Univ. “Odes. Acad. of Law”, SRC NALSU; exec. Eds. H. A. Ulianova, V.A. Tuliakov. Odesa: Publishinghouse “Helvetika”, 2019. P.297-301.</w:t>
      </w:r>
    </w:p>
    <w:p w:rsidR="002C08A1" w:rsidRPr="005575B8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 xml:space="preserve">Чанишева Г.І. Соціальна політика: поняття, цілі, правове регулювання. </w:t>
      </w:r>
      <w:r w:rsidRPr="005575B8">
        <w:rPr>
          <w:rFonts w:cs="Times New Roman"/>
          <w:i/>
          <w:iCs/>
          <w:szCs w:val="28"/>
        </w:rPr>
        <w:t>Підприємництво, господарство і право</w:t>
      </w:r>
      <w:r w:rsidRPr="005575B8">
        <w:rPr>
          <w:rFonts w:cs="Times New Roman"/>
          <w:szCs w:val="28"/>
        </w:rPr>
        <w:t>. 2020. №11. С.80-85.</w:t>
      </w:r>
    </w:p>
    <w:p w:rsidR="002C08A1" w:rsidRDefault="002C08A1" w:rsidP="00165B21">
      <w:pPr>
        <w:pStyle w:val="a7"/>
        <w:numPr>
          <w:ilvl w:val="0"/>
          <w:numId w:val="4"/>
        </w:numPr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>Чанишева Г.І. Юридичний механізм забезпечення соціальних прав людини і громадянина: навчально-методичний посібник. Одеса: Фенікс, 2021. 40 с.</w:t>
      </w:r>
    </w:p>
    <w:p w:rsidR="004C2026" w:rsidRPr="004C2026" w:rsidRDefault="004C2026" w:rsidP="00165B21">
      <w:pPr>
        <w:pStyle w:val="a7"/>
        <w:numPr>
          <w:ilvl w:val="0"/>
          <w:numId w:val="4"/>
        </w:numPr>
        <w:spacing w:line="348" w:lineRule="auto"/>
        <w:ind w:left="0" w:firstLine="709"/>
      </w:pPr>
      <w:r w:rsidRPr="004C2026">
        <w:t>Чанишева Г.І. Реформування трудового та соціального законодавства в умовах євроінтеграції: навчально-методичний посібник. Одеса: Фенікс, 2021. 46 с.</w:t>
      </w:r>
    </w:p>
    <w:p w:rsidR="002C08A1" w:rsidRPr="005575B8" w:rsidRDefault="002C08A1" w:rsidP="00165B21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9"/>
        </w:tabs>
        <w:spacing w:line="348" w:lineRule="auto"/>
        <w:ind w:left="0" w:firstLine="709"/>
        <w:contextualSpacing w:val="0"/>
        <w:rPr>
          <w:rFonts w:cs="Times New Roman"/>
          <w:szCs w:val="28"/>
        </w:rPr>
      </w:pPr>
      <w:r w:rsidRPr="005575B8">
        <w:rPr>
          <w:rFonts w:cs="Times New Roman"/>
          <w:szCs w:val="28"/>
        </w:rPr>
        <w:t xml:space="preserve">Чанишева Г.І. Колективні трудові права за Європейською соціальною хартією (переглянутою). </w:t>
      </w:r>
      <w:r w:rsidRPr="005575B8">
        <w:rPr>
          <w:rFonts w:cs="Times New Roman"/>
          <w:i/>
          <w:iCs/>
          <w:szCs w:val="28"/>
        </w:rPr>
        <w:t>Підприємництво, господарство і право</w:t>
      </w:r>
      <w:r w:rsidRPr="005575B8">
        <w:rPr>
          <w:rFonts w:cs="Times New Roman"/>
          <w:szCs w:val="28"/>
        </w:rPr>
        <w:t xml:space="preserve">. 2021. №5. С. 69-73. 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Alvaredo, F.; Chancel, L.; Piketty, T.; Saez, E.; Zucman, G. (eds). 2018. World InequalityReport 2018 (Cambridge, MA, BelknapPress of HarvardUniversityPress).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 xml:space="preserve">AndredenExterEuropeanUnionGlobalHealthLaw. </w:t>
      </w:r>
      <w:r w:rsidRPr="005575B8">
        <w:rPr>
          <w:rFonts w:eastAsia="Cambria" w:cs="Times New Roman"/>
          <w:i/>
          <w:iCs/>
          <w:szCs w:val="28"/>
        </w:rPr>
        <w:t>Право України</w:t>
      </w:r>
      <w:r w:rsidRPr="005575B8">
        <w:rPr>
          <w:rFonts w:eastAsia="Cambria" w:cs="Times New Roman"/>
          <w:szCs w:val="28"/>
        </w:rPr>
        <w:t xml:space="preserve">. 2020. </w:t>
      </w:r>
      <w:r w:rsidR="005575B8" w:rsidRPr="005575B8">
        <w:rPr>
          <w:rFonts w:eastAsia="Cambria" w:cs="Times New Roman"/>
          <w:szCs w:val="28"/>
        </w:rPr>
        <w:t>№</w:t>
      </w:r>
      <w:r w:rsidRPr="005575B8">
        <w:rPr>
          <w:rFonts w:eastAsia="Cambria" w:cs="Times New Roman"/>
          <w:szCs w:val="28"/>
        </w:rPr>
        <w:t>3. С. 17-38.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GlobalWageReport 2018/19: Whatliesbehindgenderpaygaps. International Labour Office. Geneva: ILO, 2018.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GlobalEmploymentTrendsforYouth 2020: Technologyand the future of jobs. International Labour Office. Geneva: ILO, 2020.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EuropeanCommission (2020), A union of equality: GenderEqualityStrategy 2020-2025, COM(2020) 152 final, Brussels.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ManagingConflictsandDisasters: ExploringCollaborationbetweenEmployers’ andWorkers' Organization. International Labour Office. Geneva: ILO, 2020.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lastRenderedPageBreak/>
        <w:t>PracticalGuide on Teleworkingduring the COVID-19 pandemicandbeyond. International Labour Office. Geneva: ILO, 2020.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SocialDialogueand the Future of Work. International Labour Office. Geneva: ILO, 2020.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World EmploymentandSocial Outlook: Trends 2019. International Labour Office. Geneva: ILO, 2019.</w:t>
      </w:r>
    </w:p>
    <w:p w:rsidR="002C08A1" w:rsidRPr="005575B8" w:rsidRDefault="002C08A1" w:rsidP="00165B21">
      <w:pPr>
        <w:widowControl w:val="0"/>
        <w:numPr>
          <w:ilvl w:val="0"/>
          <w:numId w:val="4"/>
        </w:numPr>
        <w:tabs>
          <w:tab w:val="left" w:pos="350"/>
        </w:tabs>
        <w:spacing w:line="348" w:lineRule="auto"/>
        <w:ind w:firstLine="709"/>
        <w:rPr>
          <w:rFonts w:eastAsia="Cambria" w:cs="Times New Roman"/>
          <w:szCs w:val="28"/>
        </w:rPr>
      </w:pPr>
      <w:r w:rsidRPr="005575B8">
        <w:rPr>
          <w:rFonts w:eastAsia="Cambria" w:cs="Times New Roman"/>
          <w:szCs w:val="28"/>
        </w:rPr>
        <w:t>World EmploymentandSocial Outlook: Trends 2020. International Labour Office. Geneva: ILO, 2020.</w:t>
      </w:r>
    </w:p>
    <w:p w:rsidR="00026589" w:rsidRPr="00800AA5" w:rsidRDefault="00026589" w:rsidP="00800AA5">
      <w:pPr>
        <w:keepNext/>
        <w:spacing w:before="360" w:after="240"/>
        <w:rPr>
          <w:b/>
          <w:bCs/>
        </w:rPr>
      </w:pPr>
      <w:r w:rsidRPr="00800AA5">
        <w:rPr>
          <w:b/>
          <w:bCs/>
        </w:rPr>
        <w:t>Інформаційні ресурси</w:t>
      </w:r>
    </w:p>
    <w:p w:rsidR="00026589" w:rsidRPr="005575B8" w:rsidRDefault="00026589" w:rsidP="00165B21">
      <w:pPr>
        <w:spacing w:line="348" w:lineRule="auto"/>
      </w:pPr>
      <w:r w:rsidRPr="005575B8">
        <w:t>1.</w:t>
      </w:r>
      <w:r w:rsidRPr="005575B8">
        <w:tab/>
        <w:t>http://www.rada.gov.ua - Офіційний веб-портал Верховної Ради України</w:t>
      </w:r>
    </w:p>
    <w:p w:rsidR="00026589" w:rsidRPr="005575B8" w:rsidRDefault="00026589" w:rsidP="00165B21">
      <w:pPr>
        <w:spacing w:line="348" w:lineRule="auto"/>
      </w:pPr>
      <w:r w:rsidRPr="005575B8">
        <w:t>2.</w:t>
      </w:r>
      <w:r w:rsidRPr="005575B8">
        <w:tab/>
        <w:t>http://www.president.gov.ua - Офіційне інтернет-представництво Президента України</w:t>
      </w:r>
    </w:p>
    <w:p w:rsidR="00026589" w:rsidRPr="005575B8" w:rsidRDefault="00026589" w:rsidP="00165B21">
      <w:pPr>
        <w:spacing w:line="348" w:lineRule="auto"/>
      </w:pPr>
      <w:r w:rsidRPr="005575B8">
        <w:t>3.</w:t>
      </w:r>
      <w:r w:rsidRPr="005575B8">
        <w:tab/>
        <w:t>http://www.kmu.gov.ua- Єдиний веб-портал органів виконавчої влади України</w:t>
      </w:r>
    </w:p>
    <w:p w:rsidR="00026589" w:rsidRPr="005575B8" w:rsidRDefault="00026589" w:rsidP="00165B21">
      <w:pPr>
        <w:spacing w:line="348" w:lineRule="auto"/>
      </w:pPr>
      <w:r w:rsidRPr="005575B8">
        <w:t>4.</w:t>
      </w:r>
      <w:r w:rsidRPr="005575B8">
        <w:tab/>
        <w:t>http://www.mlsp.gov.ua - Офіційний веб-сайт Міністерства соціальної політики України</w:t>
      </w:r>
    </w:p>
    <w:p w:rsidR="00026589" w:rsidRPr="005575B8" w:rsidRDefault="00026589" w:rsidP="00165B21">
      <w:pPr>
        <w:spacing w:line="348" w:lineRule="auto"/>
      </w:pPr>
      <w:r w:rsidRPr="005575B8">
        <w:t>5.</w:t>
      </w:r>
      <w:r w:rsidRPr="005575B8">
        <w:tab/>
        <w:t>http://www.dcz.gov.ua - Офіційний веб-сайт Державної служби зайнятості України</w:t>
      </w:r>
    </w:p>
    <w:p w:rsidR="00026589" w:rsidRPr="005575B8" w:rsidRDefault="00026589" w:rsidP="00165B21">
      <w:pPr>
        <w:spacing w:line="348" w:lineRule="auto"/>
      </w:pPr>
      <w:r w:rsidRPr="005575B8">
        <w:t>6.</w:t>
      </w:r>
      <w:r w:rsidRPr="005575B8">
        <w:tab/>
        <w:t>http://www.reyestr.court.gov.ua - Єдиний державний реєстр судових рішень</w:t>
      </w:r>
    </w:p>
    <w:p w:rsidR="00026589" w:rsidRPr="005575B8" w:rsidRDefault="00026589" w:rsidP="00165B21">
      <w:pPr>
        <w:spacing w:line="348" w:lineRule="auto"/>
      </w:pPr>
      <w:r w:rsidRPr="005575B8">
        <w:t>7.</w:t>
      </w:r>
      <w:r w:rsidRPr="005575B8">
        <w:tab/>
        <w:t>http://www.ilo.org - Офіційний веб-сайт Міжнародної організація праці (International Labour Organization)</w:t>
      </w:r>
    </w:p>
    <w:p w:rsidR="00026589" w:rsidRPr="005575B8" w:rsidRDefault="00026589" w:rsidP="00165B21">
      <w:pPr>
        <w:spacing w:line="348" w:lineRule="auto"/>
      </w:pPr>
      <w:r w:rsidRPr="005575B8">
        <w:t>8.</w:t>
      </w:r>
      <w:r w:rsidRPr="005575B8">
        <w:tab/>
        <w:t xml:space="preserve">http://www.nbuv.gov.ua - Національна бібліотека України імені В.І. Вернадського </w:t>
      </w:r>
    </w:p>
    <w:p w:rsidR="00165B21" w:rsidRPr="005575B8" w:rsidRDefault="00026589" w:rsidP="00165B21">
      <w:pPr>
        <w:spacing w:line="348" w:lineRule="auto"/>
      </w:pPr>
      <w:r w:rsidRPr="005575B8">
        <w:t>9.</w:t>
      </w:r>
      <w:r w:rsidRPr="005575B8">
        <w:tab/>
        <w:t xml:space="preserve"> http://lib.onua.edu.ua- Бібліотека Національного університету «Одеська юридична академія»</w:t>
      </w:r>
    </w:p>
    <w:sectPr w:rsidR="00165B21" w:rsidRPr="005575B8" w:rsidSect="00104A47">
      <w:headerReference w:type="default" r:id="rId10"/>
      <w:pgSz w:w="11906" w:h="16838" w:code="9"/>
      <w:pgMar w:top="1418" w:right="850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CA2" w:rsidRDefault="00DB3CA2" w:rsidP="005575B8">
      <w:pPr>
        <w:spacing w:line="240" w:lineRule="auto"/>
      </w:pPr>
      <w:r>
        <w:separator/>
      </w:r>
    </w:p>
  </w:endnote>
  <w:endnote w:type="continuationSeparator" w:id="1">
    <w:p w:rsidR="00DB3CA2" w:rsidRDefault="00DB3CA2" w:rsidP="00557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CA2" w:rsidRDefault="00DB3CA2" w:rsidP="005575B8">
      <w:pPr>
        <w:spacing w:line="240" w:lineRule="auto"/>
      </w:pPr>
      <w:r>
        <w:separator/>
      </w:r>
    </w:p>
  </w:footnote>
  <w:footnote w:type="continuationSeparator" w:id="1">
    <w:p w:rsidR="00DB3CA2" w:rsidRDefault="00DB3CA2" w:rsidP="005575B8">
      <w:pPr>
        <w:spacing w:line="240" w:lineRule="auto"/>
      </w:pPr>
      <w:r>
        <w:continuationSeparator/>
      </w:r>
    </w:p>
  </w:footnote>
  <w:footnote w:id="2">
    <w:p w:rsidR="00B96AB5" w:rsidRPr="00EC67B4" w:rsidRDefault="00B96AB5" w:rsidP="00165B21">
      <w:pPr>
        <w:pStyle w:val="ae"/>
        <w:keepNext/>
        <w:keepLines/>
        <w:ind w:firstLine="0"/>
        <w:jc w:val="left"/>
      </w:pPr>
      <w:r>
        <w:rPr>
          <w:rStyle w:val="af0"/>
        </w:rPr>
        <w:footnoteRef/>
      </w:r>
      <w:r>
        <w:t xml:space="preserve"> Статут Ради Європи (ETS No. 001), зокрема його преамбула та Стаття 3.</w:t>
      </w:r>
    </w:p>
  </w:footnote>
  <w:footnote w:id="3">
    <w:p w:rsidR="00B96AB5" w:rsidRPr="00A82E4E" w:rsidRDefault="00B96AB5" w:rsidP="00165B21">
      <w:pPr>
        <w:keepNext/>
        <w:keepLines/>
        <w:tabs>
          <w:tab w:val="left" w:pos="0"/>
          <w:tab w:val="left" w:pos="142"/>
          <w:tab w:val="left" w:pos="426"/>
          <w:tab w:val="left" w:pos="1134"/>
        </w:tabs>
        <w:spacing w:line="240" w:lineRule="auto"/>
        <w:ind w:firstLine="0"/>
        <w:jc w:val="left"/>
      </w:pPr>
      <w:r w:rsidRPr="0080465F">
        <w:rPr>
          <w:rStyle w:val="af0"/>
          <w:sz w:val="20"/>
          <w:szCs w:val="20"/>
        </w:rPr>
        <w:footnoteRef/>
      </w:r>
      <w:r w:rsidRPr="0080465F">
        <w:rPr>
          <w:rFonts w:eastAsia="Times New Roman" w:cs="Times New Roman"/>
          <w:sz w:val="20"/>
          <w:szCs w:val="20"/>
          <w:lang w:eastAsia="ru-RU"/>
        </w:rPr>
        <w:t>Доповідь про правовладдя, ухваленій Венеційською Комісією на її 86-му пленарному засіданні (Венеція, 25–26 березня 2011 року). URL: https://www.venice.coe.int/webforms/documents/default.aspx?pdffile=CDL-AD(2011)003rev-ukr  (дата звернення 15.05.2021).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684246"/>
      <w:docPartObj>
        <w:docPartGallery w:val="Page Numbers (Top of Page)"/>
        <w:docPartUnique/>
      </w:docPartObj>
    </w:sdtPr>
    <w:sdtContent>
      <w:p w:rsidR="005575B8" w:rsidRDefault="00762FF0">
        <w:pPr>
          <w:pStyle w:val="a9"/>
          <w:jc w:val="right"/>
        </w:pPr>
        <w:r>
          <w:fldChar w:fldCharType="begin"/>
        </w:r>
        <w:r w:rsidR="005575B8">
          <w:instrText>PAGE   \* MERGEFORMAT</w:instrText>
        </w:r>
        <w:r>
          <w:fldChar w:fldCharType="separate"/>
        </w:r>
        <w:r w:rsidR="00C404F2" w:rsidRPr="00C404F2">
          <w:rPr>
            <w:noProof/>
            <w:lang w:val="ru-RU"/>
          </w:rPr>
          <w:t>2</w:t>
        </w:r>
        <w:r>
          <w:fldChar w:fldCharType="end"/>
        </w:r>
      </w:p>
    </w:sdtContent>
  </w:sdt>
  <w:p w:rsidR="005575B8" w:rsidRDefault="005575B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897"/>
    <w:multiLevelType w:val="multilevel"/>
    <w:tmpl w:val="99E803A8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1800"/>
      </w:pPr>
      <w:rPr>
        <w:rFonts w:hint="default"/>
      </w:rPr>
    </w:lvl>
  </w:abstractNum>
  <w:abstractNum w:abstractNumId="1">
    <w:nsid w:val="07F03C5B"/>
    <w:multiLevelType w:val="hybridMultilevel"/>
    <w:tmpl w:val="326CD534"/>
    <w:lvl w:ilvl="0" w:tplc="456CB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CB2BC7"/>
    <w:multiLevelType w:val="hybridMultilevel"/>
    <w:tmpl w:val="38125A48"/>
    <w:lvl w:ilvl="0" w:tplc="D5828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74731D"/>
    <w:multiLevelType w:val="hybridMultilevel"/>
    <w:tmpl w:val="CF62A200"/>
    <w:lvl w:ilvl="0" w:tplc="A6E89F10">
      <w:start w:val="25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253B38"/>
    <w:multiLevelType w:val="hybridMultilevel"/>
    <w:tmpl w:val="599C28E6"/>
    <w:lvl w:ilvl="0" w:tplc="D01E9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C4239"/>
    <w:multiLevelType w:val="hybridMultilevel"/>
    <w:tmpl w:val="E6A839CE"/>
    <w:lvl w:ilvl="0" w:tplc="37BC8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1765D5"/>
    <w:multiLevelType w:val="hybridMultilevel"/>
    <w:tmpl w:val="8F146AEA"/>
    <w:lvl w:ilvl="0" w:tplc="EAFC5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602A1F"/>
    <w:multiLevelType w:val="hybridMultilevel"/>
    <w:tmpl w:val="EBB657EE"/>
    <w:lvl w:ilvl="0" w:tplc="A8E2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781AA8"/>
    <w:multiLevelType w:val="hybridMultilevel"/>
    <w:tmpl w:val="108AEDE4"/>
    <w:lvl w:ilvl="0" w:tplc="67443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624789"/>
    <w:multiLevelType w:val="multilevel"/>
    <w:tmpl w:val="7ABC00F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506AC2"/>
    <w:multiLevelType w:val="hybridMultilevel"/>
    <w:tmpl w:val="1EF64392"/>
    <w:lvl w:ilvl="0" w:tplc="CABC1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5F690E"/>
    <w:multiLevelType w:val="hybridMultilevel"/>
    <w:tmpl w:val="DF40304A"/>
    <w:lvl w:ilvl="0" w:tplc="AC1E9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B35302"/>
    <w:multiLevelType w:val="hybridMultilevel"/>
    <w:tmpl w:val="4268E240"/>
    <w:lvl w:ilvl="0" w:tplc="706C671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50" w:hanging="360"/>
      </w:pPr>
    </w:lvl>
    <w:lvl w:ilvl="2" w:tplc="2000001B" w:tentative="1">
      <w:start w:val="1"/>
      <w:numFmt w:val="lowerRoman"/>
      <w:lvlText w:val="%3."/>
      <w:lvlJc w:val="right"/>
      <w:pPr>
        <w:ind w:left="1970" w:hanging="180"/>
      </w:pPr>
    </w:lvl>
    <w:lvl w:ilvl="3" w:tplc="2000000F" w:tentative="1">
      <w:start w:val="1"/>
      <w:numFmt w:val="decimal"/>
      <w:lvlText w:val="%4."/>
      <w:lvlJc w:val="left"/>
      <w:pPr>
        <w:ind w:left="2690" w:hanging="360"/>
      </w:pPr>
    </w:lvl>
    <w:lvl w:ilvl="4" w:tplc="20000019" w:tentative="1">
      <w:start w:val="1"/>
      <w:numFmt w:val="lowerLetter"/>
      <w:lvlText w:val="%5."/>
      <w:lvlJc w:val="left"/>
      <w:pPr>
        <w:ind w:left="3410" w:hanging="360"/>
      </w:pPr>
    </w:lvl>
    <w:lvl w:ilvl="5" w:tplc="2000001B" w:tentative="1">
      <w:start w:val="1"/>
      <w:numFmt w:val="lowerRoman"/>
      <w:lvlText w:val="%6."/>
      <w:lvlJc w:val="right"/>
      <w:pPr>
        <w:ind w:left="4130" w:hanging="180"/>
      </w:pPr>
    </w:lvl>
    <w:lvl w:ilvl="6" w:tplc="2000000F" w:tentative="1">
      <w:start w:val="1"/>
      <w:numFmt w:val="decimal"/>
      <w:lvlText w:val="%7."/>
      <w:lvlJc w:val="left"/>
      <w:pPr>
        <w:ind w:left="4850" w:hanging="360"/>
      </w:pPr>
    </w:lvl>
    <w:lvl w:ilvl="7" w:tplc="20000019" w:tentative="1">
      <w:start w:val="1"/>
      <w:numFmt w:val="lowerLetter"/>
      <w:lvlText w:val="%8."/>
      <w:lvlJc w:val="left"/>
      <w:pPr>
        <w:ind w:left="5570" w:hanging="360"/>
      </w:pPr>
    </w:lvl>
    <w:lvl w:ilvl="8" w:tplc="200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>
    <w:nsid w:val="2AD27A6C"/>
    <w:multiLevelType w:val="hybridMultilevel"/>
    <w:tmpl w:val="B5CABD7A"/>
    <w:lvl w:ilvl="0" w:tplc="ECDC3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D17DAC"/>
    <w:multiLevelType w:val="hybridMultilevel"/>
    <w:tmpl w:val="A38A4E82"/>
    <w:lvl w:ilvl="0" w:tplc="E1B20A62">
      <w:start w:val="25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A4809D1"/>
    <w:multiLevelType w:val="hybridMultilevel"/>
    <w:tmpl w:val="DD0830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A50A2"/>
    <w:multiLevelType w:val="multilevel"/>
    <w:tmpl w:val="F2622CF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AE0AFD"/>
    <w:multiLevelType w:val="hybridMultilevel"/>
    <w:tmpl w:val="0FCC4F74"/>
    <w:lvl w:ilvl="0" w:tplc="69AAF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BD3A56"/>
    <w:multiLevelType w:val="hybridMultilevel"/>
    <w:tmpl w:val="07C6B032"/>
    <w:lvl w:ilvl="0" w:tplc="5A1A0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06234"/>
    <w:multiLevelType w:val="hybridMultilevel"/>
    <w:tmpl w:val="964EA838"/>
    <w:lvl w:ilvl="0" w:tplc="AE30E3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81F6952"/>
    <w:multiLevelType w:val="hybridMultilevel"/>
    <w:tmpl w:val="5572566A"/>
    <w:lvl w:ilvl="0" w:tplc="69BCBC4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2BC1058"/>
    <w:multiLevelType w:val="hybridMultilevel"/>
    <w:tmpl w:val="DEEA75C2"/>
    <w:lvl w:ilvl="0" w:tplc="8F4CB7B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50" w:hanging="360"/>
      </w:pPr>
    </w:lvl>
    <w:lvl w:ilvl="2" w:tplc="2000001B" w:tentative="1">
      <w:start w:val="1"/>
      <w:numFmt w:val="lowerRoman"/>
      <w:lvlText w:val="%3."/>
      <w:lvlJc w:val="right"/>
      <w:pPr>
        <w:ind w:left="1970" w:hanging="180"/>
      </w:pPr>
    </w:lvl>
    <w:lvl w:ilvl="3" w:tplc="2000000F" w:tentative="1">
      <w:start w:val="1"/>
      <w:numFmt w:val="decimal"/>
      <w:lvlText w:val="%4."/>
      <w:lvlJc w:val="left"/>
      <w:pPr>
        <w:ind w:left="2690" w:hanging="360"/>
      </w:pPr>
    </w:lvl>
    <w:lvl w:ilvl="4" w:tplc="20000019" w:tentative="1">
      <w:start w:val="1"/>
      <w:numFmt w:val="lowerLetter"/>
      <w:lvlText w:val="%5."/>
      <w:lvlJc w:val="left"/>
      <w:pPr>
        <w:ind w:left="3410" w:hanging="360"/>
      </w:pPr>
    </w:lvl>
    <w:lvl w:ilvl="5" w:tplc="2000001B" w:tentative="1">
      <w:start w:val="1"/>
      <w:numFmt w:val="lowerRoman"/>
      <w:lvlText w:val="%6."/>
      <w:lvlJc w:val="right"/>
      <w:pPr>
        <w:ind w:left="4130" w:hanging="180"/>
      </w:pPr>
    </w:lvl>
    <w:lvl w:ilvl="6" w:tplc="2000000F" w:tentative="1">
      <w:start w:val="1"/>
      <w:numFmt w:val="decimal"/>
      <w:lvlText w:val="%7."/>
      <w:lvlJc w:val="left"/>
      <w:pPr>
        <w:ind w:left="4850" w:hanging="360"/>
      </w:pPr>
    </w:lvl>
    <w:lvl w:ilvl="7" w:tplc="20000019" w:tentative="1">
      <w:start w:val="1"/>
      <w:numFmt w:val="lowerLetter"/>
      <w:lvlText w:val="%8."/>
      <w:lvlJc w:val="left"/>
      <w:pPr>
        <w:ind w:left="5570" w:hanging="360"/>
      </w:pPr>
    </w:lvl>
    <w:lvl w:ilvl="8" w:tplc="200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2">
    <w:nsid w:val="645736CB"/>
    <w:multiLevelType w:val="hybridMultilevel"/>
    <w:tmpl w:val="9D36950C"/>
    <w:lvl w:ilvl="0" w:tplc="2DC6565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50" w:hanging="360"/>
      </w:pPr>
    </w:lvl>
    <w:lvl w:ilvl="2" w:tplc="2000001B" w:tentative="1">
      <w:start w:val="1"/>
      <w:numFmt w:val="lowerRoman"/>
      <w:lvlText w:val="%3."/>
      <w:lvlJc w:val="right"/>
      <w:pPr>
        <w:ind w:left="1970" w:hanging="180"/>
      </w:pPr>
    </w:lvl>
    <w:lvl w:ilvl="3" w:tplc="2000000F" w:tentative="1">
      <w:start w:val="1"/>
      <w:numFmt w:val="decimal"/>
      <w:lvlText w:val="%4."/>
      <w:lvlJc w:val="left"/>
      <w:pPr>
        <w:ind w:left="2690" w:hanging="360"/>
      </w:pPr>
    </w:lvl>
    <w:lvl w:ilvl="4" w:tplc="20000019" w:tentative="1">
      <w:start w:val="1"/>
      <w:numFmt w:val="lowerLetter"/>
      <w:lvlText w:val="%5."/>
      <w:lvlJc w:val="left"/>
      <w:pPr>
        <w:ind w:left="3410" w:hanging="360"/>
      </w:pPr>
    </w:lvl>
    <w:lvl w:ilvl="5" w:tplc="2000001B" w:tentative="1">
      <w:start w:val="1"/>
      <w:numFmt w:val="lowerRoman"/>
      <w:lvlText w:val="%6."/>
      <w:lvlJc w:val="right"/>
      <w:pPr>
        <w:ind w:left="4130" w:hanging="180"/>
      </w:pPr>
    </w:lvl>
    <w:lvl w:ilvl="6" w:tplc="2000000F" w:tentative="1">
      <w:start w:val="1"/>
      <w:numFmt w:val="decimal"/>
      <w:lvlText w:val="%7."/>
      <w:lvlJc w:val="left"/>
      <w:pPr>
        <w:ind w:left="4850" w:hanging="360"/>
      </w:pPr>
    </w:lvl>
    <w:lvl w:ilvl="7" w:tplc="20000019" w:tentative="1">
      <w:start w:val="1"/>
      <w:numFmt w:val="lowerLetter"/>
      <w:lvlText w:val="%8."/>
      <w:lvlJc w:val="left"/>
      <w:pPr>
        <w:ind w:left="5570" w:hanging="360"/>
      </w:pPr>
    </w:lvl>
    <w:lvl w:ilvl="8" w:tplc="200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3">
    <w:nsid w:val="6FCD4C4C"/>
    <w:multiLevelType w:val="hybridMultilevel"/>
    <w:tmpl w:val="057CAFA2"/>
    <w:lvl w:ilvl="0" w:tplc="5144FC4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50" w:hanging="360"/>
      </w:pPr>
    </w:lvl>
    <w:lvl w:ilvl="2" w:tplc="2000001B" w:tentative="1">
      <w:start w:val="1"/>
      <w:numFmt w:val="lowerRoman"/>
      <w:lvlText w:val="%3."/>
      <w:lvlJc w:val="right"/>
      <w:pPr>
        <w:ind w:left="1970" w:hanging="180"/>
      </w:pPr>
    </w:lvl>
    <w:lvl w:ilvl="3" w:tplc="2000000F" w:tentative="1">
      <w:start w:val="1"/>
      <w:numFmt w:val="decimal"/>
      <w:lvlText w:val="%4."/>
      <w:lvlJc w:val="left"/>
      <w:pPr>
        <w:ind w:left="2690" w:hanging="360"/>
      </w:pPr>
    </w:lvl>
    <w:lvl w:ilvl="4" w:tplc="20000019" w:tentative="1">
      <w:start w:val="1"/>
      <w:numFmt w:val="lowerLetter"/>
      <w:lvlText w:val="%5."/>
      <w:lvlJc w:val="left"/>
      <w:pPr>
        <w:ind w:left="3410" w:hanging="360"/>
      </w:pPr>
    </w:lvl>
    <w:lvl w:ilvl="5" w:tplc="2000001B" w:tentative="1">
      <w:start w:val="1"/>
      <w:numFmt w:val="lowerRoman"/>
      <w:lvlText w:val="%6."/>
      <w:lvlJc w:val="right"/>
      <w:pPr>
        <w:ind w:left="4130" w:hanging="180"/>
      </w:pPr>
    </w:lvl>
    <w:lvl w:ilvl="6" w:tplc="2000000F" w:tentative="1">
      <w:start w:val="1"/>
      <w:numFmt w:val="decimal"/>
      <w:lvlText w:val="%7."/>
      <w:lvlJc w:val="left"/>
      <w:pPr>
        <w:ind w:left="4850" w:hanging="360"/>
      </w:pPr>
    </w:lvl>
    <w:lvl w:ilvl="7" w:tplc="20000019" w:tentative="1">
      <w:start w:val="1"/>
      <w:numFmt w:val="lowerLetter"/>
      <w:lvlText w:val="%8."/>
      <w:lvlJc w:val="left"/>
      <w:pPr>
        <w:ind w:left="5570" w:hanging="360"/>
      </w:pPr>
    </w:lvl>
    <w:lvl w:ilvl="8" w:tplc="200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4">
    <w:nsid w:val="727540F7"/>
    <w:multiLevelType w:val="hybridMultilevel"/>
    <w:tmpl w:val="8C5E97B6"/>
    <w:lvl w:ilvl="0" w:tplc="9A46ECA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50" w:hanging="360"/>
      </w:pPr>
    </w:lvl>
    <w:lvl w:ilvl="2" w:tplc="2000001B" w:tentative="1">
      <w:start w:val="1"/>
      <w:numFmt w:val="lowerRoman"/>
      <w:lvlText w:val="%3."/>
      <w:lvlJc w:val="right"/>
      <w:pPr>
        <w:ind w:left="1970" w:hanging="180"/>
      </w:pPr>
    </w:lvl>
    <w:lvl w:ilvl="3" w:tplc="2000000F" w:tentative="1">
      <w:start w:val="1"/>
      <w:numFmt w:val="decimal"/>
      <w:lvlText w:val="%4."/>
      <w:lvlJc w:val="left"/>
      <w:pPr>
        <w:ind w:left="2690" w:hanging="360"/>
      </w:pPr>
    </w:lvl>
    <w:lvl w:ilvl="4" w:tplc="20000019" w:tentative="1">
      <w:start w:val="1"/>
      <w:numFmt w:val="lowerLetter"/>
      <w:lvlText w:val="%5."/>
      <w:lvlJc w:val="left"/>
      <w:pPr>
        <w:ind w:left="3410" w:hanging="360"/>
      </w:pPr>
    </w:lvl>
    <w:lvl w:ilvl="5" w:tplc="2000001B" w:tentative="1">
      <w:start w:val="1"/>
      <w:numFmt w:val="lowerRoman"/>
      <w:lvlText w:val="%6."/>
      <w:lvlJc w:val="right"/>
      <w:pPr>
        <w:ind w:left="4130" w:hanging="180"/>
      </w:pPr>
    </w:lvl>
    <w:lvl w:ilvl="6" w:tplc="2000000F" w:tentative="1">
      <w:start w:val="1"/>
      <w:numFmt w:val="decimal"/>
      <w:lvlText w:val="%7."/>
      <w:lvlJc w:val="left"/>
      <w:pPr>
        <w:ind w:left="4850" w:hanging="360"/>
      </w:pPr>
    </w:lvl>
    <w:lvl w:ilvl="7" w:tplc="20000019" w:tentative="1">
      <w:start w:val="1"/>
      <w:numFmt w:val="lowerLetter"/>
      <w:lvlText w:val="%8."/>
      <w:lvlJc w:val="left"/>
      <w:pPr>
        <w:ind w:left="5570" w:hanging="360"/>
      </w:pPr>
    </w:lvl>
    <w:lvl w:ilvl="8" w:tplc="2000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5">
    <w:nsid w:val="7425095E"/>
    <w:multiLevelType w:val="hybridMultilevel"/>
    <w:tmpl w:val="0DF01C2A"/>
    <w:lvl w:ilvl="0" w:tplc="E3668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F92F4B"/>
    <w:multiLevelType w:val="hybridMultilevel"/>
    <w:tmpl w:val="97E80EBA"/>
    <w:lvl w:ilvl="0" w:tplc="FB882520">
      <w:start w:val="25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8CB5B82"/>
    <w:multiLevelType w:val="hybridMultilevel"/>
    <w:tmpl w:val="22B83404"/>
    <w:lvl w:ilvl="0" w:tplc="025AB6E0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9"/>
  </w:num>
  <w:num w:numId="4">
    <w:abstractNumId w:val="16"/>
  </w:num>
  <w:num w:numId="5">
    <w:abstractNumId w:val="0"/>
  </w:num>
  <w:num w:numId="6">
    <w:abstractNumId w:val="12"/>
  </w:num>
  <w:num w:numId="7">
    <w:abstractNumId w:val="21"/>
  </w:num>
  <w:num w:numId="8">
    <w:abstractNumId w:val="23"/>
  </w:num>
  <w:num w:numId="9">
    <w:abstractNumId w:val="24"/>
  </w:num>
  <w:num w:numId="10">
    <w:abstractNumId w:val="17"/>
  </w:num>
  <w:num w:numId="11">
    <w:abstractNumId w:val="7"/>
  </w:num>
  <w:num w:numId="12">
    <w:abstractNumId w:val="18"/>
  </w:num>
  <w:num w:numId="13">
    <w:abstractNumId w:val="1"/>
  </w:num>
  <w:num w:numId="14">
    <w:abstractNumId w:val="8"/>
  </w:num>
  <w:num w:numId="15">
    <w:abstractNumId w:val="25"/>
  </w:num>
  <w:num w:numId="16">
    <w:abstractNumId w:val="20"/>
  </w:num>
  <w:num w:numId="17">
    <w:abstractNumId w:val="14"/>
  </w:num>
  <w:num w:numId="18">
    <w:abstractNumId w:val="26"/>
  </w:num>
  <w:num w:numId="19">
    <w:abstractNumId w:val="3"/>
  </w:num>
  <w:num w:numId="20">
    <w:abstractNumId w:val="2"/>
  </w:num>
  <w:num w:numId="21">
    <w:abstractNumId w:val="15"/>
  </w:num>
  <w:num w:numId="22">
    <w:abstractNumId w:val="10"/>
  </w:num>
  <w:num w:numId="23">
    <w:abstractNumId w:val="6"/>
  </w:num>
  <w:num w:numId="24">
    <w:abstractNumId w:val="11"/>
  </w:num>
  <w:num w:numId="25">
    <w:abstractNumId w:val="5"/>
  </w:num>
  <w:num w:numId="26">
    <w:abstractNumId w:val="4"/>
  </w:num>
  <w:num w:numId="27">
    <w:abstractNumId w:val="19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1681"/>
    <w:rsid w:val="00001C24"/>
    <w:rsid w:val="00001D71"/>
    <w:rsid w:val="00004A04"/>
    <w:rsid w:val="0000658C"/>
    <w:rsid w:val="000068EF"/>
    <w:rsid w:val="000069D3"/>
    <w:rsid w:val="00007106"/>
    <w:rsid w:val="00012B7B"/>
    <w:rsid w:val="00013DFB"/>
    <w:rsid w:val="0001560E"/>
    <w:rsid w:val="00017794"/>
    <w:rsid w:val="000262BF"/>
    <w:rsid w:val="00026589"/>
    <w:rsid w:val="00031218"/>
    <w:rsid w:val="0003320E"/>
    <w:rsid w:val="0004069A"/>
    <w:rsid w:val="00043A57"/>
    <w:rsid w:val="00052B61"/>
    <w:rsid w:val="0005442C"/>
    <w:rsid w:val="00055FB3"/>
    <w:rsid w:val="00057F49"/>
    <w:rsid w:val="000641AC"/>
    <w:rsid w:val="00070CF1"/>
    <w:rsid w:val="00072E2D"/>
    <w:rsid w:val="00077693"/>
    <w:rsid w:val="00083B13"/>
    <w:rsid w:val="0008446C"/>
    <w:rsid w:val="00084AEA"/>
    <w:rsid w:val="000856A2"/>
    <w:rsid w:val="0008637D"/>
    <w:rsid w:val="000A0F53"/>
    <w:rsid w:val="000A1D84"/>
    <w:rsid w:val="000A3DF0"/>
    <w:rsid w:val="000A6617"/>
    <w:rsid w:val="000A6AAD"/>
    <w:rsid w:val="000B23D9"/>
    <w:rsid w:val="000B6E45"/>
    <w:rsid w:val="000C2032"/>
    <w:rsid w:val="000C22C3"/>
    <w:rsid w:val="000C492F"/>
    <w:rsid w:val="000D01F1"/>
    <w:rsid w:val="000D09CA"/>
    <w:rsid w:val="000E0705"/>
    <w:rsid w:val="000E362F"/>
    <w:rsid w:val="000E3940"/>
    <w:rsid w:val="000F121B"/>
    <w:rsid w:val="000F3E3C"/>
    <w:rsid w:val="000F5CF4"/>
    <w:rsid w:val="000F7555"/>
    <w:rsid w:val="000F7C78"/>
    <w:rsid w:val="00103A68"/>
    <w:rsid w:val="00103D38"/>
    <w:rsid w:val="00104A47"/>
    <w:rsid w:val="00105652"/>
    <w:rsid w:val="00106169"/>
    <w:rsid w:val="00106212"/>
    <w:rsid w:val="00112861"/>
    <w:rsid w:val="001136F7"/>
    <w:rsid w:val="00113C68"/>
    <w:rsid w:val="00124016"/>
    <w:rsid w:val="001275E4"/>
    <w:rsid w:val="00127B34"/>
    <w:rsid w:val="001304B7"/>
    <w:rsid w:val="00130E21"/>
    <w:rsid w:val="001369DC"/>
    <w:rsid w:val="00136C98"/>
    <w:rsid w:val="00150A2E"/>
    <w:rsid w:val="001566B5"/>
    <w:rsid w:val="00160964"/>
    <w:rsid w:val="00161A4C"/>
    <w:rsid w:val="001623FE"/>
    <w:rsid w:val="00164994"/>
    <w:rsid w:val="00165B21"/>
    <w:rsid w:val="001707FE"/>
    <w:rsid w:val="00181A29"/>
    <w:rsid w:val="0019152C"/>
    <w:rsid w:val="00192B04"/>
    <w:rsid w:val="00195A8F"/>
    <w:rsid w:val="001A0F54"/>
    <w:rsid w:val="001A107E"/>
    <w:rsid w:val="001A36E7"/>
    <w:rsid w:val="001A6A3C"/>
    <w:rsid w:val="001B4D44"/>
    <w:rsid w:val="001B5FEB"/>
    <w:rsid w:val="001B6B0C"/>
    <w:rsid w:val="001B7E0A"/>
    <w:rsid w:val="001C4272"/>
    <w:rsid w:val="001C53DF"/>
    <w:rsid w:val="001C70FC"/>
    <w:rsid w:val="001D3DB4"/>
    <w:rsid w:val="001D5AD9"/>
    <w:rsid w:val="001D7339"/>
    <w:rsid w:val="001D7791"/>
    <w:rsid w:val="001D7FA8"/>
    <w:rsid w:val="001E3302"/>
    <w:rsid w:val="001F5D86"/>
    <w:rsid w:val="00201EB7"/>
    <w:rsid w:val="002046B1"/>
    <w:rsid w:val="0021215F"/>
    <w:rsid w:val="00213615"/>
    <w:rsid w:val="0022203E"/>
    <w:rsid w:val="00223593"/>
    <w:rsid w:val="002270A5"/>
    <w:rsid w:val="00233738"/>
    <w:rsid w:val="00234365"/>
    <w:rsid w:val="00240B85"/>
    <w:rsid w:val="0024587B"/>
    <w:rsid w:val="00246745"/>
    <w:rsid w:val="00247181"/>
    <w:rsid w:val="0025000A"/>
    <w:rsid w:val="002562F3"/>
    <w:rsid w:val="00260B86"/>
    <w:rsid w:val="00266463"/>
    <w:rsid w:val="00271970"/>
    <w:rsid w:val="00273AC6"/>
    <w:rsid w:val="00274A25"/>
    <w:rsid w:val="00280008"/>
    <w:rsid w:val="0028101F"/>
    <w:rsid w:val="00282005"/>
    <w:rsid w:val="00291B84"/>
    <w:rsid w:val="00292333"/>
    <w:rsid w:val="00293F67"/>
    <w:rsid w:val="002948A6"/>
    <w:rsid w:val="002A19F5"/>
    <w:rsid w:val="002B0A82"/>
    <w:rsid w:val="002B138E"/>
    <w:rsid w:val="002B605C"/>
    <w:rsid w:val="002C0553"/>
    <w:rsid w:val="002C08A1"/>
    <w:rsid w:val="002C159A"/>
    <w:rsid w:val="002C294D"/>
    <w:rsid w:val="002C5429"/>
    <w:rsid w:val="002D3728"/>
    <w:rsid w:val="002D40E6"/>
    <w:rsid w:val="002D56CF"/>
    <w:rsid w:val="002D73D2"/>
    <w:rsid w:val="002E67DD"/>
    <w:rsid w:val="002E6CC4"/>
    <w:rsid w:val="002E769F"/>
    <w:rsid w:val="002F0EF1"/>
    <w:rsid w:val="002F6A6A"/>
    <w:rsid w:val="00302B50"/>
    <w:rsid w:val="00313476"/>
    <w:rsid w:val="00313C9F"/>
    <w:rsid w:val="0031409B"/>
    <w:rsid w:val="00314A12"/>
    <w:rsid w:val="00314EEE"/>
    <w:rsid w:val="00320325"/>
    <w:rsid w:val="003221E4"/>
    <w:rsid w:val="00322529"/>
    <w:rsid w:val="00335DD9"/>
    <w:rsid w:val="0034014A"/>
    <w:rsid w:val="00351681"/>
    <w:rsid w:val="00352AB0"/>
    <w:rsid w:val="00352B6C"/>
    <w:rsid w:val="00355243"/>
    <w:rsid w:val="00356338"/>
    <w:rsid w:val="00361E0A"/>
    <w:rsid w:val="00361E61"/>
    <w:rsid w:val="00363964"/>
    <w:rsid w:val="00373833"/>
    <w:rsid w:val="00373E28"/>
    <w:rsid w:val="003758AF"/>
    <w:rsid w:val="003824F1"/>
    <w:rsid w:val="003865AC"/>
    <w:rsid w:val="00386796"/>
    <w:rsid w:val="00391311"/>
    <w:rsid w:val="003936DC"/>
    <w:rsid w:val="003A1C3B"/>
    <w:rsid w:val="003A362B"/>
    <w:rsid w:val="003A3668"/>
    <w:rsid w:val="003B143C"/>
    <w:rsid w:val="003B56DC"/>
    <w:rsid w:val="003C23FD"/>
    <w:rsid w:val="003C28EA"/>
    <w:rsid w:val="003C37D6"/>
    <w:rsid w:val="003D06FC"/>
    <w:rsid w:val="003D525F"/>
    <w:rsid w:val="003D559F"/>
    <w:rsid w:val="003D66F6"/>
    <w:rsid w:val="003D6F37"/>
    <w:rsid w:val="003E1276"/>
    <w:rsid w:val="003E1ED4"/>
    <w:rsid w:val="003E28A7"/>
    <w:rsid w:val="003E47D5"/>
    <w:rsid w:val="003E6432"/>
    <w:rsid w:val="003F20ED"/>
    <w:rsid w:val="003F4494"/>
    <w:rsid w:val="003F4730"/>
    <w:rsid w:val="003F6995"/>
    <w:rsid w:val="003F77D6"/>
    <w:rsid w:val="004002E7"/>
    <w:rsid w:val="00401022"/>
    <w:rsid w:val="004013AF"/>
    <w:rsid w:val="00407E46"/>
    <w:rsid w:val="00412576"/>
    <w:rsid w:val="0042016D"/>
    <w:rsid w:val="0042365B"/>
    <w:rsid w:val="004254B7"/>
    <w:rsid w:val="00431F31"/>
    <w:rsid w:val="004363A4"/>
    <w:rsid w:val="00441476"/>
    <w:rsid w:val="00445750"/>
    <w:rsid w:val="00450168"/>
    <w:rsid w:val="00451401"/>
    <w:rsid w:val="00455592"/>
    <w:rsid w:val="00462A49"/>
    <w:rsid w:val="00463F6A"/>
    <w:rsid w:val="004640EE"/>
    <w:rsid w:val="00464642"/>
    <w:rsid w:val="0046553F"/>
    <w:rsid w:val="004716E5"/>
    <w:rsid w:val="00474AF3"/>
    <w:rsid w:val="004771C9"/>
    <w:rsid w:val="00477E5F"/>
    <w:rsid w:val="004802EB"/>
    <w:rsid w:val="00481772"/>
    <w:rsid w:val="004827DF"/>
    <w:rsid w:val="0048296D"/>
    <w:rsid w:val="0048423C"/>
    <w:rsid w:val="00485A4F"/>
    <w:rsid w:val="00485C4A"/>
    <w:rsid w:val="004872D3"/>
    <w:rsid w:val="00490B70"/>
    <w:rsid w:val="00493988"/>
    <w:rsid w:val="004955D3"/>
    <w:rsid w:val="004A35AF"/>
    <w:rsid w:val="004A5132"/>
    <w:rsid w:val="004A687A"/>
    <w:rsid w:val="004A7A4A"/>
    <w:rsid w:val="004B2E47"/>
    <w:rsid w:val="004B33E5"/>
    <w:rsid w:val="004C2026"/>
    <w:rsid w:val="004C3534"/>
    <w:rsid w:val="004D582B"/>
    <w:rsid w:val="004D72EF"/>
    <w:rsid w:val="004D75B7"/>
    <w:rsid w:val="004E7796"/>
    <w:rsid w:val="004F0FE8"/>
    <w:rsid w:val="004F130D"/>
    <w:rsid w:val="004F23B3"/>
    <w:rsid w:val="0050203B"/>
    <w:rsid w:val="0050501C"/>
    <w:rsid w:val="005050C6"/>
    <w:rsid w:val="005055E7"/>
    <w:rsid w:val="00517C23"/>
    <w:rsid w:val="00527441"/>
    <w:rsid w:val="005348B6"/>
    <w:rsid w:val="00534E0D"/>
    <w:rsid w:val="00535A6D"/>
    <w:rsid w:val="005365D4"/>
    <w:rsid w:val="00536C0B"/>
    <w:rsid w:val="00540188"/>
    <w:rsid w:val="00540A72"/>
    <w:rsid w:val="00550D53"/>
    <w:rsid w:val="00551BB9"/>
    <w:rsid w:val="005575B8"/>
    <w:rsid w:val="00566E09"/>
    <w:rsid w:val="00570E04"/>
    <w:rsid w:val="00572D0E"/>
    <w:rsid w:val="00572EE3"/>
    <w:rsid w:val="00575338"/>
    <w:rsid w:val="00580930"/>
    <w:rsid w:val="0059045B"/>
    <w:rsid w:val="00595656"/>
    <w:rsid w:val="00595A49"/>
    <w:rsid w:val="00596099"/>
    <w:rsid w:val="005A2FAC"/>
    <w:rsid w:val="005B5E99"/>
    <w:rsid w:val="005D0EE0"/>
    <w:rsid w:val="005D2488"/>
    <w:rsid w:val="005D39B9"/>
    <w:rsid w:val="005D4246"/>
    <w:rsid w:val="005E13DE"/>
    <w:rsid w:val="005E2494"/>
    <w:rsid w:val="005E4207"/>
    <w:rsid w:val="005E4F3F"/>
    <w:rsid w:val="005F1206"/>
    <w:rsid w:val="005F3249"/>
    <w:rsid w:val="00605A2E"/>
    <w:rsid w:val="00606E36"/>
    <w:rsid w:val="00611970"/>
    <w:rsid w:val="00611A96"/>
    <w:rsid w:val="00621B5B"/>
    <w:rsid w:val="006246B0"/>
    <w:rsid w:val="00625A4E"/>
    <w:rsid w:val="00627A59"/>
    <w:rsid w:val="00636F00"/>
    <w:rsid w:val="0064042C"/>
    <w:rsid w:val="006425EB"/>
    <w:rsid w:val="006431F5"/>
    <w:rsid w:val="00646759"/>
    <w:rsid w:val="00654199"/>
    <w:rsid w:val="006605E4"/>
    <w:rsid w:val="00661B6D"/>
    <w:rsid w:val="0066209B"/>
    <w:rsid w:val="00664DE0"/>
    <w:rsid w:val="0066577B"/>
    <w:rsid w:val="006667B1"/>
    <w:rsid w:val="00673B81"/>
    <w:rsid w:val="00677E73"/>
    <w:rsid w:val="006824C3"/>
    <w:rsid w:val="006824EA"/>
    <w:rsid w:val="00682BEA"/>
    <w:rsid w:val="00682C95"/>
    <w:rsid w:val="0068653A"/>
    <w:rsid w:val="006907A3"/>
    <w:rsid w:val="006955D9"/>
    <w:rsid w:val="0069654B"/>
    <w:rsid w:val="00696A04"/>
    <w:rsid w:val="006A02D2"/>
    <w:rsid w:val="006A15FF"/>
    <w:rsid w:val="006A1AAE"/>
    <w:rsid w:val="006A36CA"/>
    <w:rsid w:val="006D1F0A"/>
    <w:rsid w:val="006D4446"/>
    <w:rsid w:val="006D6534"/>
    <w:rsid w:val="006D66CC"/>
    <w:rsid w:val="006E1949"/>
    <w:rsid w:val="006E5BE3"/>
    <w:rsid w:val="006F1609"/>
    <w:rsid w:val="006F70F8"/>
    <w:rsid w:val="00703CF9"/>
    <w:rsid w:val="0071348F"/>
    <w:rsid w:val="007204C4"/>
    <w:rsid w:val="00725919"/>
    <w:rsid w:val="00730A41"/>
    <w:rsid w:val="00734767"/>
    <w:rsid w:val="0073785D"/>
    <w:rsid w:val="007413BB"/>
    <w:rsid w:val="00742B13"/>
    <w:rsid w:val="00744B1B"/>
    <w:rsid w:val="00762FF0"/>
    <w:rsid w:val="0076539B"/>
    <w:rsid w:val="00765E50"/>
    <w:rsid w:val="00770700"/>
    <w:rsid w:val="00773113"/>
    <w:rsid w:val="00781E2F"/>
    <w:rsid w:val="00782315"/>
    <w:rsid w:val="0078533E"/>
    <w:rsid w:val="007870E0"/>
    <w:rsid w:val="00792087"/>
    <w:rsid w:val="00793BBC"/>
    <w:rsid w:val="00797798"/>
    <w:rsid w:val="00797BB0"/>
    <w:rsid w:val="00797DD6"/>
    <w:rsid w:val="007A1B9E"/>
    <w:rsid w:val="007A3FDE"/>
    <w:rsid w:val="007B0891"/>
    <w:rsid w:val="007B36D8"/>
    <w:rsid w:val="007C1E79"/>
    <w:rsid w:val="007C6E03"/>
    <w:rsid w:val="007C7D5B"/>
    <w:rsid w:val="007D1776"/>
    <w:rsid w:val="007D1EB7"/>
    <w:rsid w:val="007E0AED"/>
    <w:rsid w:val="007E3A30"/>
    <w:rsid w:val="007F23F2"/>
    <w:rsid w:val="0080092F"/>
    <w:rsid w:val="00800AA5"/>
    <w:rsid w:val="00801F2C"/>
    <w:rsid w:val="008043FC"/>
    <w:rsid w:val="008078C9"/>
    <w:rsid w:val="008141F6"/>
    <w:rsid w:val="00816244"/>
    <w:rsid w:val="00820C64"/>
    <w:rsid w:val="00821973"/>
    <w:rsid w:val="00821AA6"/>
    <w:rsid w:val="00822B20"/>
    <w:rsid w:val="00823D86"/>
    <w:rsid w:val="00824B72"/>
    <w:rsid w:val="00835D0D"/>
    <w:rsid w:val="008415BE"/>
    <w:rsid w:val="00844100"/>
    <w:rsid w:val="00845D4C"/>
    <w:rsid w:val="00846868"/>
    <w:rsid w:val="0085063C"/>
    <w:rsid w:val="00856FA7"/>
    <w:rsid w:val="008619B1"/>
    <w:rsid w:val="00866956"/>
    <w:rsid w:val="00885430"/>
    <w:rsid w:val="00890E6E"/>
    <w:rsid w:val="0089312A"/>
    <w:rsid w:val="008A0253"/>
    <w:rsid w:val="008A02AE"/>
    <w:rsid w:val="008A65D7"/>
    <w:rsid w:val="008A69E1"/>
    <w:rsid w:val="008B1406"/>
    <w:rsid w:val="008B2BD5"/>
    <w:rsid w:val="008B361D"/>
    <w:rsid w:val="008B4446"/>
    <w:rsid w:val="008C3DC3"/>
    <w:rsid w:val="008C7800"/>
    <w:rsid w:val="008D1289"/>
    <w:rsid w:val="008E3A0B"/>
    <w:rsid w:val="008E42A7"/>
    <w:rsid w:val="008E43BA"/>
    <w:rsid w:val="008E49DF"/>
    <w:rsid w:val="008E7A18"/>
    <w:rsid w:val="008F10CC"/>
    <w:rsid w:val="008F66CD"/>
    <w:rsid w:val="009005FE"/>
    <w:rsid w:val="00901ED7"/>
    <w:rsid w:val="00912FAC"/>
    <w:rsid w:val="009137DC"/>
    <w:rsid w:val="00914EF1"/>
    <w:rsid w:val="00922148"/>
    <w:rsid w:val="00930948"/>
    <w:rsid w:val="00933C6E"/>
    <w:rsid w:val="009400BE"/>
    <w:rsid w:val="00940AF2"/>
    <w:rsid w:val="00942E51"/>
    <w:rsid w:val="00943839"/>
    <w:rsid w:val="0095674F"/>
    <w:rsid w:val="00960D3B"/>
    <w:rsid w:val="00972950"/>
    <w:rsid w:val="00986676"/>
    <w:rsid w:val="00996903"/>
    <w:rsid w:val="009A2C8B"/>
    <w:rsid w:val="009A3E3E"/>
    <w:rsid w:val="009B118A"/>
    <w:rsid w:val="009B1C6A"/>
    <w:rsid w:val="009C423A"/>
    <w:rsid w:val="009C6497"/>
    <w:rsid w:val="009C76B4"/>
    <w:rsid w:val="009D071E"/>
    <w:rsid w:val="009D58D5"/>
    <w:rsid w:val="009D7974"/>
    <w:rsid w:val="009E0A5B"/>
    <w:rsid w:val="009E3DC3"/>
    <w:rsid w:val="009E62D7"/>
    <w:rsid w:val="009E6749"/>
    <w:rsid w:val="009E7940"/>
    <w:rsid w:val="009F0991"/>
    <w:rsid w:val="009F56C6"/>
    <w:rsid w:val="009F7289"/>
    <w:rsid w:val="00A01A78"/>
    <w:rsid w:val="00A036BE"/>
    <w:rsid w:val="00A1365F"/>
    <w:rsid w:val="00A14261"/>
    <w:rsid w:val="00A17339"/>
    <w:rsid w:val="00A205EE"/>
    <w:rsid w:val="00A2593D"/>
    <w:rsid w:val="00A33445"/>
    <w:rsid w:val="00A35613"/>
    <w:rsid w:val="00A3758C"/>
    <w:rsid w:val="00A37EB9"/>
    <w:rsid w:val="00A40CFC"/>
    <w:rsid w:val="00A44526"/>
    <w:rsid w:val="00A44D03"/>
    <w:rsid w:val="00A517A9"/>
    <w:rsid w:val="00A53B1A"/>
    <w:rsid w:val="00A61626"/>
    <w:rsid w:val="00A64CED"/>
    <w:rsid w:val="00A72980"/>
    <w:rsid w:val="00A74C77"/>
    <w:rsid w:val="00A846F6"/>
    <w:rsid w:val="00A858AD"/>
    <w:rsid w:val="00AA1D0F"/>
    <w:rsid w:val="00AB437E"/>
    <w:rsid w:val="00AB57DA"/>
    <w:rsid w:val="00AB7BCA"/>
    <w:rsid w:val="00AC4FAF"/>
    <w:rsid w:val="00AC5527"/>
    <w:rsid w:val="00AC7F3A"/>
    <w:rsid w:val="00AD69B7"/>
    <w:rsid w:val="00AD7689"/>
    <w:rsid w:val="00AE1DDF"/>
    <w:rsid w:val="00AE591A"/>
    <w:rsid w:val="00AE6515"/>
    <w:rsid w:val="00B0025A"/>
    <w:rsid w:val="00B01F5D"/>
    <w:rsid w:val="00B108D8"/>
    <w:rsid w:val="00B14F4A"/>
    <w:rsid w:val="00B24E49"/>
    <w:rsid w:val="00B25E4A"/>
    <w:rsid w:val="00B27438"/>
    <w:rsid w:val="00B30E3C"/>
    <w:rsid w:val="00B31DD1"/>
    <w:rsid w:val="00B3213F"/>
    <w:rsid w:val="00B356E1"/>
    <w:rsid w:val="00B6369D"/>
    <w:rsid w:val="00B655CD"/>
    <w:rsid w:val="00B71FDB"/>
    <w:rsid w:val="00B72F1F"/>
    <w:rsid w:val="00B80606"/>
    <w:rsid w:val="00B85C97"/>
    <w:rsid w:val="00B9410A"/>
    <w:rsid w:val="00B96AB5"/>
    <w:rsid w:val="00B9751F"/>
    <w:rsid w:val="00B97B58"/>
    <w:rsid w:val="00BA1FB9"/>
    <w:rsid w:val="00BA6F16"/>
    <w:rsid w:val="00BB2ED1"/>
    <w:rsid w:val="00BB3950"/>
    <w:rsid w:val="00BB5507"/>
    <w:rsid w:val="00BB58B7"/>
    <w:rsid w:val="00BB74AF"/>
    <w:rsid w:val="00BC1569"/>
    <w:rsid w:val="00BC46E7"/>
    <w:rsid w:val="00BD2073"/>
    <w:rsid w:val="00BD30ED"/>
    <w:rsid w:val="00BD7C03"/>
    <w:rsid w:val="00BE1C89"/>
    <w:rsid w:val="00BF08E7"/>
    <w:rsid w:val="00BF2401"/>
    <w:rsid w:val="00C01DE1"/>
    <w:rsid w:val="00C12C97"/>
    <w:rsid w:val="00C150FC"/>
    <w:rsid w:val="00C17060"/>
    <w:rsid w:val="00C21303"/>
    <w:rsid w:val="00C2371F"/>
    <w:rsid w:val="00C31C99"/>
    <w:rsid w:val="00C346DA"/>
    <w:rsid w:val="00C35095"/>
    <w:rsid w:val="00C404F2"/>
    <w:rsid w:val="00C500CC"/>
    <w:rsid w:val="00C514DA"/>
    <w:rsid w:val="00C54145"/>
    <w:rsid w:val="00C56DB0"/>
    <w:rsid w:val="00C6234B"/>
    <w:rsid w:val="00C6671B"/>
    <w:rsid w:val="00C66BE1"/>
    <w:rsid w:val="00C70D70"/>
    <w:rsid w:val="00C74AE2"/>
    <w:rsid w:val="00C859D4"/>
    <w:rsid w:val="00C86026"/>
    <w:rsid w:val="00C860D5"/>
    <w:rsid w:val="00C86A42"/>
    <w:rsid w:val="00C90CA7"/>
    <w:rsid w:val="00C96BB6"/>
    <w:rsid w:val="00C9752E"/>
    <w:rsid w:val="00CA64B0"/>
    <w:rsid w:val="00CB2715"/>
    <w:rsid w:val="00CB3A8F"/>
    <w:rsid w:val="00CB3C00"/>
    <w:rsid w:val="00CB6CDD"/>
    <w:rsid w:val="00CC09BB"/>
    <w:rsid w:val="00CC1956"/>
    <w:rsid w:val="00CC3759"/>
    <w:rsid w:val="00CC3846"/>
    <w:rsid w:val="00CC6424"/>
    <w:rsid w:val="00CD56FE"/>
    <w:rsid w:val="00CD648B"/>
    <w:rsid w:val="00CD7799"/>
    <w:rsid w:val="00CE2F02"/>
    <w:rsid w:val="00CE4BEB"/>
    <w:rsid w:val="00CE68AD"/>
    <w:rsid w:val="00CE7152"/>
    <w:rsid w:val="00CF0628"/>
    <w:rsid w:val="00D055F3"/>
    <w:rsid w:val="00D12A8D"/>
    <w:rsid w:val="00D16313"/>
    <w:rsid w:val="00D17391"/>
    <w:rsid w:val="00D201C5"/>
    <w:rsid w:val="00D20793"/>
    <w:rsid w:val="00D242BE"/>
    <w:rsid w:val="00D244AE"/>
    <w:rsid w:val="00D24DE8"/>
    <w:rsid w:val="00D27E5C"/>
    <w:rsid w:val="00D3151E"/>
    <w:rsid w:val="00D32873"/>
    <w:rsid w:val="00D33150"/>
    <w:rsid w:val="00D40F55"/>
    <w:rsid w:val="00D46BCA"/>
    <w:rsid w:val="00D46D65"/>
    <w:rsid w:val="00D53937"/>
    <w:rsid w:val="00D57C4C"/>
    <w:rsid w:val="00D6038B"/>
    <w:rsid w:val="00D61123"/>
    <w:rsid w:val="00D74619"/>
    <w:rsid w:val="00D758FD"/>
    <w:rsid w:val="00D833D6"/>
    <w:rsid w:val="00D873B4"/>
    <w:rsid w:val="00D877A4"/>
    <w:rsid w:val="00DA0461"/>
    <w:rsid w:val="00DA088D"/>
    <w:rsid w:val="00DA3635"/>
    <w:rsid w:val="00DA4297"/>
    <w:rsid w:val="00DA515E"/>
    <w:rsid w:val="00DB132B"/>
    <w:rsid w:val="00DB3CA2"/>
    <w:rsid w:val="00DB7BCF"/>
    <w:rsid w:val="00DC108C"/>
    <w:rsid w:val="00DC46D3"/>
    <w:rsid w:val="00DD1406"/>
    <w:rsid w:val="00DD55C9"/>
    <w:rsid w:val="00DD7BEE"/>
    <w:rsid w:val="00DE0BE0"/>
    <w:rsid w:val="00DE2C23"/>
    <w:rsid w:val="00DE4FAC"/>
    <w:rsid w:val="00DF0E0F"/>
    <w:rsid w:val="00DF1260"/>
    <w:rsid w:val="00DF2956"/>
    <w:rsid w:val="00E0325D"/>
    <w:rsid w:val="00E1190E"/>
    <w:rsid w:val="00E12435"/>
    <w:rsid w:val="00E210E5"/>
    <w:rsid w:val="00E21BB9"/>
    <w:rsid w:val="00E22006"/>
    <w:rsid w:val="00E24281"/>
    <w:rsid w:val="00E37177"/>
    <w:rsid w:val="00E401AB"/>
    <w:rsid w:val="00E40CDD"/>
    <w:rsid w:val="00E4324C"/>
    <w:rsid w:val="00E447F8"/>
    <w:rsid w:val="00E4498D"/>
    <w:rsid w:val="00E461F4"/>
    <w:rsid w:val="00E54BD8"/>
    <w:rsid w:val="00E555ED"/>
    <w:rsid w:val="00E55970"/>
    <w:rsid w:val="00E61A20"/>
    <w:rsid w:val="00E61C63"/>
    <w:rsid w:val="00E67C50"/>
    <w:rsid w:val="00E73F06"/>
    <w:rsid w:val="00E80BDC"/>
    <w:rsid w:val="00E81866"/>
    <w:rsid w:val="00E84E2C"/>
    <w:rsid w:val="00E87BEB"/>
    <w:rsid w:val="00E90C12"/>
    <w:rsid w:val="00E91C03"/>
    <w:rsid w:val="00E94188"/>
    <w:rsid w:val="00E94527"/>
    <w:rsid w:val="00E9791F"/>
    <w:rsid w:val="00EA53EC"/>
    <w:rsid w:val="00EA554C"/>
    <w:rsid w:val="00EA5D85"/>
    <w:rsid w:val="00EA5DC5"/>
    <w:rsid w:val="00EB1450"/>
    <w:rsid w:val="00EB2208"/>
    <w:rsid w:val="00ED5F67"/>
    <w:rsid w:val="00ED6A09"/>
    <w:rsid w:val="00EE284A"/>
    <w:rsid w:val="00EE2DCB"/>
    <w:rsid w:val="00EE4C97"/>
    <w:rsid w:val="00EE6B93"/>
    <w:rsid w:val="00EF1E28"/>
    <w:rsid w:val="00EF3D99"/>
    <w:rsid w:val="00EF3E0C"/>
    <w:rsid w:val="00EF4AE7"/>
    <w:rsid w:val="00EF6542"/>
    <w:rsid w:val="00EF6B1B"/>
    <w:rsid w:val="00F00C48"/>
    <w:rsid w:val="00F03202"/>
    <w:rsid w:val="00F03605"/>
    <w:rsid w:val="00F04156"/>
    <w:rsid w:val="00F07243"/>
    <w:rsid w:val="00F07651"/>
    <w:rsid w:val="00F16FC6"/>
    <w:rsid w:val="00F2150A"/>
    <w:rsid w:val="00F2174E"/>
    <w:rsid w:val="00F22D0B"/>
    <w:rsid w:val="00F30B00"/>
    <w:rsid w:val="00F319BF"/>
    <w:rsid w:val="00F32A06"/>
    <w:rsid w:val="00F330B1"/>
    <w:rsid w:val="00F3339B"/>
    <w:rsid w:val="00F33B71"/>
    <w:rsid w:val="00F33BA0"/>
    <w:rsid w:val="00F459EE"/>
    <w:rsid w:val="00F56769"/>
    <w:rsid w:val="00F61D0E"/>
    <w:rsid w:val="00F66516"/>
    <w:rsid w:val="00F66866"/>
    <w:rsid w:val="00F8020D"/>
    <w:rsid w:val="00F80C2C"/>
    <w:rsid w:val="00F86630"/>
    <w:rsid w:val="00F87B03"/>
    <w:rsid w:val="00F87CFB"/>
    <w:rsid w:val="00F90A57"/>
    <w:rsid w:val="00F9116D"/>
    <w:rsid w:val="00F911D0"/>
    <w:rsid w:val="00F96724"/>
    <w:rsid w:val="00FA5F04"/>
    <w:rsid w:val="00FB0E6A"/>
    <w:rsid w:val="00FB1652"/>
    <w:rsid w:val="00FB406F"/>
    <w:rsid w:val="00FB48E6"/>
    <w:rsid w:val="00FB695C"/>
    <w:rsid w:val="00FC2818"/>
    <w:rsid w:val="00FD1E53"/>
    <w:rsid w:val="00FD1FE7"/>
    <w:rsid w:val="00FD4065"/>
    <w:rsid w:val="00FD6F8A"/>
    <w:rsid w:val="00FE1B36"/>
    <w:rsid w:val="00FE6542"/>
    <w:rsid w:val="00FE7156"/>
    <w:rsid w:val="00FF1D33"/>
    <w:rsid w:val="00FF45AB"/>
    <w:rsid w:val="00FF5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81"/>
    <w:pPr>
      <w:spacing w:after="0" w:line="360" w:lineRule="auto"/>
      <w:ind w:firstLine="720"/>
      <w:jc w:val="both"/>
    </w:pPr>
    <w:rPr>
      <w:rFonts w:ascii="Times New Roman" w:hAnsi="Times New Roman"/>
      <w:kern w:val="28"/>
      <w:sz w:val="28"/>
    </w:rPr>
  </w:style>
  <w:style w:type="paragraph" w:styleId="1">
    <w:name w:val="heading 1"/>
    <w:basedOn w:val="a"/>
    <w:next w:val="a"/>
    <w:link w:val="10"/>
    <w:uiPriority w:val="9"/>
    <w:qFormat/>
    <w:rsid w:val="004A7A4A"/>
    <w:pPr>
      <w:keepNext/>
      <w:keepLines/>
      <w:widowControl w:val="0"/>
      <w:spacing w:before="360" w:after="240"/>
      <w:ind w:firstLine="0"/>
      <w:jc w:val="center"/>
      <w:outlineLvl w:val="0"/>
    </w:pPr>
    <w:rPr>
      <w:rFonts w:eastAsiaTheme="majorEastAsia" w:cstheme="majorBidi"/>
      <w:b/>
      <w:kern w:val="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3B13"/>
    <w:pPr>
      <w:keepNext/>
      <w:keepLines/>
      <w:widowControl w:val="0"/>
      <w:spacing w:before="360" w:after="240"/>
      <w:ind w:firstLine="567"/>
      <w:jc w:val="left"/>
      <w:outlineLvl w:val="1"/>
    </w:pPr>
    <w:rPr>
      <w:rFonts w:eastAsiaTheme="majorEastAsia" w:cstheme="majorBidi"/>
      <w:b/>
      <w:color w:val="000000" w:themeColor="text1"/>
      <w:kern w:val="0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7D6"/>
    <w:pPr>
      <w:keepNext/>
      <w:keepLines/>
      <w:spacing w:before="360"/>
      <w:ind w:firstLine="0"/>
      <w:jc w:val="left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7A4A"/>
    <w:rPr>
      <w:rFonts w:ascii="Times New Roman" w:eastAsiaTheme="majorEastAsia" w:hAnsi="Times New Roman" w:cstheme="majorBidi"/>
      <w:b/>
      <w:sz w:val="28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083B13"/>
    <w:rPr>
      <w:rFonts w:ascii="Times New Roman" w:eastAsiaTheme="majorEastAsia" w:hAnsi="Times New Roman" w:cstheme="majorBidi"/>
      <w:b/>
      <w:color w:val="000000" w:themeColor="text1"/>
      <w:sz w:val="28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3C37D6"/>
    <w:rPr>
      <w:rFonts w:ascii="Times New Roman" w:eastAsiaTheme="majorEastAsia" w:hAnsi="Times New Roman" w:cstheme="majorBidi"/>
      <w:b/>
      <w:color w:val="000000" w:themeColor="text1"/>
      <w:kern w:val="28"/>
      <w:sz w:val="28"/>
      <w:szCs w:val="24"/>
    </w:rPr>
  </w:style>
  <w:style w:type="paragraph" w:customStyle="1" w:styleId="11">
    <w:name w:val="Обычный1"/>
    <w:rsid w:val="0035168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D7BE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D7BEE"/>
    <w:pPr>
      <w:spacing w:after="100"/>
      <w:ind w:left="280"/>
    </w:pPr>
  </w:style>
  <w:style w:type="character" w:styleId="a3">
    <w:name w:val="Hyperlink"/>
    <w:basedOn w:val="a0"/>
    <w:uiPriority w:val="99"/>
    <w:unhideWhenUsed/>
    <w:rsid w:val="00DD7BEE"/>
    <w:rPr>
      <w:color w:val="0563C1" w:themeColor="hyperlink"/>
      <w:u w:val="single"/>
    </w:rPr>
  </w:style>
  <w:style w:type="character" w:customStyle="1" w:styleId="a4">
    <w:name w:val="Другое_"/>
    <w:basedOn w:val="a0"/>
    <w:link w:val="a5"/>
    <w:rsid w:val="00485C4A"/>
    <w:rPr>
      <w:rFonts w:ascii="Cambria" w:eastAsia="Cambria" w:hAnsi="Cambria" w:cs="Cambria"/>
      <w:sz w:val="20"/>
      <w:szCs w:val="20"/>
    </w:rPr>
  </w:style>
  <w:style w:type="paragraph" w:customStyle="1" w:styleId="a5">
    <w:name w:val="Другое"/>
    <w:basedOn w:val="a"/>
    <w:link w:val="a4"/>
    <w:rsid w:val="00485C4A"/>
    <w:pPr>
      <w:widowControl w:val="0"/>
      <w:spacing w:line="254" w:lineRule="auto"/>
      <w:ind w:firstLine="0"/>
      <w:jc w:val="left"/>
    </w:pPr>
    <w:rPr>
      <w:rFonts w:ascii="Cambria" w:eastAsia="Cambria" w:hAnsi="Cambria" w:cs="Cambria"/>
      <w:kern w:val="0"/>
      <w:sz w:val="20"/>
      <w:szCs w:val="20"/>
    </w:rPr>
  </w:style>
  <w:style w:type="table" w:styleId="a6">
    <w:name w:val="Table Grid"/>
    <w:basedOn w:val="a1"/>
    <w:uiPriority w:val="39"/>
    <w:rsid w:val="00E6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068E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C3DC3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kern w:val="0"/>
      <w:sz w:val="22"/>
      <w:lang w:eastAsia="ru-RU"/>
    </w:rPr>
  </w:style>
  <w:style w:type="character" w:styleId="a8">
    <w:name w:val="Strong"/>
    <w:basedOn w:val="a0"/>
    <w:uiPriority w:val="22"/>
    <w:qFormat/>
    <w:rsid w:val="008C3DC3"/>
    <w:rPr>
      <w:b/>
      <w:bCs/>
    </w:rPr>
  </w:style>
  <w:style w:type="paragraph" w:styleId="a9">
    <w:name w:val="header"/>
    <w:basedOn w:val="a"/>
    <w:link w:val="aa"/>
    <w:uiPriority w:val="99"/>
    <w:unhideWhenUsed/>
    <w:rsid w:val="005575B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75B8"/>
    <w:rPr>
      <w:rFonts w:ascii="Times New Roman" w:hAnsi="Times New Roman"/>
      <w:kern w:val="28"/>
      <w:sz w:val="28"/>
    </w:rPr>
  </w:style>
  <w:style w:type="paragraph" w:styleId="ab">
    <w:name w:val="footer"/>
    <w:basedOn w:val="a"/>
    <w:link w:val="ac"/>
    <w:uiPriority w:val="99"/>
    <w:unhideWhenUsed/>
    <w:rsid w:val="005575B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75B8"/>
    <w:rPr>
      <w:rFonts w:ascii="Times New Roman" w:hAnsi="Times New Roman"/>
      <w:kern w:val="28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6605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05E4"/>
    <w:rPr>
      <w:rFonts w:ascii="Courier New" w:eastAsia="Times New Roman" w:hAnsi="Courier New" w:cs="Courier New"/>
      <w:sz w:val="20"/>
      <w:szCs w:val="20"/>
    </w:rPr>
  </w:style>
  <w:style w:type="character" w:styleId="ad">
    <w:name w:val="Emphasis"/>
    <w:basedOn w:val="a0"/>
    <w:uiPriority w:val="20"/>
    <w:qFormat/>
    <w:rsid w:val="006605E4"/>
    <w:rPr>
      <w:i/>
      <w:iCs/>
    </w:rPr>
  </w:style>
  <w:style w:type="paragraph" w:styleId="ae">
    <w:name w:val="footnote text"/>
    <w:basedOn w:val="a"/>
    <w:link w:val="af"/>
    <w:uiPriority w:val="99"/>
    <w:semiHidden/>
    <w:unhideWhenUsed/>
    <w:rsid w:val="00B96AB5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96AB5"/>
    <w:rPr>
      <w:rFonts w:ascii="Times New Roman" w:hAnsi="Times New Roman"/>
      <w:kern w:val="28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96A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725-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378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71C17-8F0D-4A8D-8257-71161F8E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41</Pages>
  <Words>33622</Words>
  <Characters>19166</Characters>
  <Application>Microsoft Office Word</Application>
  <DocSecurity>0</DocSecurity>
  <Lines>159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 Chan</dc:creator>
  <cp:keywords/>
  <dc:description/>
  <cp:lastModifiedBy>Olga</cp:lastModifiedBy>
  <cp:revision>3</cp:revision>
  <dcterms:created xsi:type="dcterms:W3CDTF">2022-02-06T11:28:00Z</dcterms:created>
  <dcterms:modified xsi:type="dcterms:W3CDTF">2022-02-06T15:03:00Z</dcterms:modified>
</cp:coreProperties>
</file>