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8A6F2" w14:textId="77777777" w:rsidR="006F3087" w:rsidRPr="000B100D" w:rsidRDefault="006F3087" w:rsidP="006F3087">
      <w:pPr>
        <w:spacing w:line="240" w:lineRule="auto"/>
        <w:jc w:val="center"/>
        <w:rPr>
          <w:rFonts w:ascii="Times New Roman" w:hAnsi="Times New Roman" w:cs="Times New Roman"/>
          <w:sz w:val="28"/>
          <w:szCs w:val="28"/>
          <w:lang w:val="ru-RU"/>
        </w:rPr>
      </w:pPr>
      <w:r w:rsidRPr="000B100D">
        <w:rPr>
          <w:rFonts w:ascii="Times New Roman" w:hAnsi="Times New Roman" w:cs="Times New Roman"/>
          <w:sz w:val="28"/>
          <w:szCs w:val="28"/>
          <w:lang w:val="ru-RU"/>
        </w:rPr>
        <w:t>НАЦІОНАЛЬНИЙ УНІВЕРСИТЕТ «ОДЕСЬКА ЮРИДИЧНА АКАДЕМІЯ»</w:t>
      </w:r>
    </w:p>
    <w:p w14:paraId="30D95234" w14:textId="77777777" w:rsidR="006F3087" w:rsidRPr="000B100D" w:rsidRDefault="006F3087" w:rsidP="006F3087">
      <w:pPr>
        <w:spacing w:line="240" w:lineRule="auto"/>
        <w:jc w:val="center"/>
        <w:rPr>
          <w:rFonts w:ascii="Times New Roman" w:hAnsi="Times New Roman" w:cs="Times New Roman"/>
          <w:sz w:val="28"/>
          <w:szCs w:val="28"/>
          <w:lang w:val="ru-RU"/>
        </w:rPr>
      </w:pPr>
      <w:r w:rsidRPr="000B100D">
        <w:rPr>
          <w:rFonts w:ascii="Times New Roman" w:hAnsi="Times New Roman" w:cs="Times New Roman"/>
          <w:sz w:val="28"/>
          <w:szCs w:val="28"/>
          <w:lang w:val="ru-RU"/>
        </w:rPr>
        <w:t xml:space="preserve">Факультет </w:t>
      </w:r>
      <w:proofErr w:type="spellStart"/>
      <w:r w:rsidRPr="000B100D">
        <w:rPr>
          <w:rFonts w:ascii="Times New Roman" w:hAnsi="Times New Roman" w:cs="Times New Roman"/>
          <w:sz w:val="28"/>
          <w:szCs w:val="28"/>
          <w:lang w:val="ru-RU"/>
        </w:rPr>
        <w:t>журналістики</w:t>
      </w:r>
      <w:proofErr w:type="spellEnd"/>
    </w:p>
    <w:p w14:paraId="1C3368E3" w14:textId="77777777" w:rsidR="006F3087" w:rsidRPr="000B100D" w:rsidRDefault="006F3087" w:rsidP="006F3087">
      <w:pPr>
        <w:spacing w:line="240" w:lineRule="auto"/>
        <w:jc w:val="center"/>
        <w:rPr>
          <w:rFonts w:ascii="Times New Roman" w:hAnsi="Times New Roman" w:cs="Times New Roman"/>
          <w:sz w:val="28"/>
          <w:szCs w:val="28"/>
          <w:lang w:val="ru-RU"/>
        </w:rPr>
      </w:pPr>
      <w:r w:rsidRPr="000B100D">
        <w:rPr>
          <w:rFonts w:ascii="Times New Roman" w:hAnsi="Times New Roman" w:cs="Times New Roman"/>
          <w:sz w:val="28"/>
          <w:szCs w:val="28"/>
          <w:lang w:val="ru-RU"/>
        </w:rPr>
        <w:t xml:space="preserve">Кафедра </w:t>
      </w:r>
      <w:proofErr w:type="spellStart"/>
      <w:r w:rsidRPr="000B100D">
        <w:rPr>
          <w:rFonts w:ascii="Times New Roman" w:hAnsi="Times New Roman" w:cs="Times New Roman"/>
          <w:sz w:val="28"/>
          <w:szCs w:val="28"/>
          <w:lang w:val="ru-RU"/>
        </w:rPr>
        <w:t>іноземних</w:t>
      </w:r>
      <w:proofErr w:type="spellEnd"/>
      <w:r w:rsidRPr="000B100D">
        <w:rPr>
          <w:rFonts w:ascii="Times New Roman" w:hAnsi="Times New Roman" w:cs="Times New Roman"/>
          <w:sz w:val="28"/>
          <w:szCs w:val="28"/>
          <w:lang w:val="ru-RU"/>
        </w:rPr>
        <w:t xml:space="preserve"> </w:t>
      </w:r>
      <w:proofErr w:type="spellStart"/>
      <w:r w:rsidRPr="000B100D">
        <w:rPr>
          <w:rFonts w:ascii="Times New Roman" w:hAnsi="Times New Roman" w:cs="Times New Roman"/>
          <w:sz w:val="28"/>
          <w:szCs w:val="28"/>
          <w:lang w:val="ru-RU"/>
        </w:rPr>
        <w:t>мов</w:t>
      </w:r>
      <w:proofErr w:type="spellEnd"/>
    </w:p>
    <w:p w14:paraId="7B4B97B1" w14:textId="77777777" w:rsidR="006F3087" w:rsidRPr="000B100D" w:rsidRDefault="006F3087" w:rsidP="006F3087">
      <w:pPr>
        <w:spacing w:line="240" w:lineRule="auto"/>
        <w:rPr>
          <w:rFonts w:ascii="Times New Roman" w:hAnsi="Times New Roman" w:cs="Times New Roman"/>
          <w:sz w:val="28"/>
          <w:szCs w:val="28"/>
          <w:lang w:val="ru-RU"/>
        </w:rPr>
      </w:pPr>
      <w:proofErr w:type="spellStart"/>
      <w:r w:rsidRPr="000B100D">
        <w:rPr>
          <w:rFonts w:ascii="Times New Roman" w:hAnsi="Times New Roman" w:cs="Times New Roman"/>
          <w:sz w:val="28"/>
          <w:szCs w:val="28"/>
          <w:lang w:val="ru-RU"/>
        </w:rPr>
        <w:t>Реєстр</w:t>
      </w:r>
      <w:proofErr w:type="spellEnd"/>
      <w:r w:rsidRPr="000B100D">
        <w:rPr>
          <w:rFonts w:ascii="Times New Roman" w:hAnsi="Times New Roman" w:cs="Times New Roman"/>
          <w:sz w:val="28"/>
          <w:szCs w:val="28"/>
          <w:lang w:val="ru-RU"/>
        </w:rPr>
        <w:t>. №____________</w:t>
      </w:r>
    </w:p>
    <w:p w14:paraId="1E07493B" w14:textId="77777777" w:rsidR="006F3087" w:rsidRPr="000B100D" w:rsidRDefault="006F3087" w:rsidP="006F3087">
      <w:pPr>
        <w:spacing w:line="240" w:lineRule="auto"/>
        <w:rPr>
          <w:rFonts w:ascii="Times New Roman" w:hAnsi="Times New Roman" w:cs="Times New Roman"/>
          <w:sz w:val="28"/>
          <w:szCs w:val="28"/>
          <w:lang w:val="ru-RU"/>
        </w:rPr>
      </w:pPr>
      <w:r w:rsidRPr="000B100D">
        <w:rPr>
          <w:rFonts w:ascii="Times New Roman" w:hAnsi="Times New Roman" w:cs="Times New Roman"/>
          <w:sz w:val="28"/>
          <w:szCs w:val="28"/>
          <w:lang w:val="ru-RU"/>
        </w:rPr>
        <w:t>Дата_________________</w:t>
      </w:r>
    </w:p>
    <w:p w14:paraId="18910D84" w14:textId="77777777" w:rsidR="006F3087" w:rsidRPr="000B100D" w:rsidRDefault="006F3087" w:rsidP="006F3087">
      <w:pPr>
        <w:rPr>
          <w:rFonts w:ascii="Times New Roman" w:hAnsi="Times New Roman" w:cs="Times New Roman"/>
          <w:lang w:val="ru-RU"/>
        </w:rPr>
      </w:pPr>
    </w:p>
    <w:p w14:paraId="0FC03375" w14:textId="77777777" w:rsidR="006F3087" w:rsidRPr="000B100D" w:rsidRDefault="006F3087" w:rsidP="006F3087">
      <w:pPr>
        <w:rPr>
          <w:rFonts w:ascii="Times New Roman" w:hAnsi="Times New Roman" w:cs="Times New Roman"/>
          <w:lang w:val="ru-RU"/>
        </w:rPr>
      </w:pPr>
    </w:p>
    <w:p w14:paraId="5B82D350" w14:textId="77777777" w:rsidR="006F3087" w:rsidRPr="000B100D" w:rsidRDefault="006F3087" w:rsidP="006F3087">
      <w:pPr>
        <w:spacing w:line="240" w:lineRule="auto"/>
        <w:jc w:val="center"/>
        <w:rPr>
          <w:rFonts w:ascii="Times New Roman" w:hAnsi="Times New Roman" w:cs="Times New Roman"/>
          <w:b/>
          <w:sz w:val="28"/>
          <w:szCs w:val="28"/>
          <w:lang w:val="ru-RU"/>
        </w:rPr>
      </w:pPr>
      <w:r w:rsidRPr="000B100D">
        <w:rPr>
          <w:rFonts w:ascii="Times New Roman" w:hAnsi="Times New Roman" w:cs="Times New Roman"/>
          <w:b/>
          <w:sz w:val="28"/>
          <w:szCs w:val="28"/>
          <w:lang w:val="ru-RU"/>
        </w:rPr>
        <w:t>КВАЛІФІКАЦІЙНА РОБОТА</w:t>
      </w:r>
    </w:p>
    <w:p w14:paraId="44F18CAA" w14:textId="77777777" w:rsidR="006F3087" w:rsidRPr="000B100D" w:rsidRDefault="006F3087" w:rsidP="006F3087">
      <w:pPr>
        <w:spacing w:line="240" w:lineRule="auto"/>
        <w:jc w:val="center"/>
        <w:rPr>
          <w:rFonts w:ascii="Times New Roman" w:hAnsi="Times New Roman" w:cs="Times New Roman"/>
          <w:b/>
          <w:bCs/>
          <w:sz w:val="28"/>
          <w:szCs w:val="28"/>
          <w:lang w:val="ru-RU"/>
        </w:rPr>
      </w:pPr>
      <w:r w:rsidRPr="000B100D">
        <w:rPr>
          <w:rFonts w:ascii="Times New Roman" w:hAnsi="Times New Roman" w:cs="Times New Roman"/>
          <w:sz w:val="28"/>
          <w:szCs w:val="28"/>
          <w:lang w:val="ru-RU"/>
        </w:rPr>
        <w:t xml:space="preserve">На тему: </w:t>
      </w:r>
      <w:r w:rsidRPr="000B100D">
        <w:rPr>
          <w:rFonts w:ascii="Times New Roman" w:hAnsi="Times New Roman" w:cs="Times New Roman"/>
          <w:b/>
          <w:bCs/>
          <w:sz w:val="28"/>
          <w:szCs w:val="28"/>
          <w:lang w:val="ru-RU"/>
        </w:rPr>
        <w:t>«Лексико-</w:t>
      </w:r>
      <w:proofErr w:type="spellStart"/>
      <w:r w:rsidRPr="000B100D">
        <w:rPr>
          <w:rFonts w:ascii="Times New Roman" w:hAnsi="Times New Roman" w:cs="Times New Roman"/>
          <w:b/>
          <w:bCs/>
          <w:sz w:val="28"/>
          <w:szCs w:val="28"/>
          <w:lang w:val="ru-RU"/>
        </w:rPr>
        <w:t>стилістичні</w:t>
      </w:r>
      <w:proofErr w:type="spellEnd"/>
      <w:r w:rsidRPr="000B100D">
        <w:rPr>
          <w:rFonts w:ascii="Times New Roman" w:hAnsi="Times New Roman" w:cs="Times New Roman"/>
          <w:b/>
          <w:bCs/>
          <w:sz w:val="28"/>
          <w:szCs w:val="28"/>
          <w:lang w:val="ru-RU"/>
        </w:rPr>
        <w:t xml:space="preserve"> </w:t>
      </w:r>
      <w:proofErr w:type="spellStart"/>
      <w:r w:rsidRPr="000B100D">
        <w:rPr>
          <w:rFonts w:ascii="Times New Roman" w:hAnsi="Times New Roman" w:cs="Times New Roman"/>
          <w:b/>
          <w:bCs/>
          <w:sz w:val="28"/>
          <w:szCs w:val="28"/>
          <w:lang w:val="ru-RU"/>
        </w:rPr>
        <w:t>особливості</w:t>
      </w:r>
      <w:proofErr w:type="spellEnd"/>
      <w:r w:rsidRPr="000B100D">
        <w:rPr>
          <w:rFonts w:ascii="Times New Roman" w:hAnsi="Times New Roman" w:cs="Times New Roman"/>
          <w:b/>
          <w:bCs/>
          <w:sz w:val="28"/>
          <w:szCs w:val="28"/>
          <w:lang w:val="ru-RU"/>
        </w:rPr>
        <w:t xml:space="preserve"> </w:t>
      </w:r>
      <w:proofErr w:type="spellStart"/>
      <w:r w:rsidRPr="000B100D">
        <w:rPr>
          <w:rFonts w:ascii="Times New Roman" w:hAnsi="Times New Roman" w:cs="Times New Roman"/>
          <w:b/>
          <w:bCs/>
          <w:sz w:val="28"/>
          <w:szCs w:val="28"/>
          <w:lang w:val="ru-RU"/>
        </w:rPr>
        <w:t>юридичних</w:t>
      </w:r>
      <w:proofErr w:type="spellEnd"/>
      <w:r w:rsidRPr="000B100D">
        <w:rPr>
          <w:rFonts w:ascii="Times New Roman" w:hAnsi="Times New Roman" w:cs="Times New Roman"/>
          <w:b/>
          <w:bCs/>
          <w:sz w:val="28"/>
          <w:szCs w:val="28"/>
          <w:lang w:val="ru-RU"/>
        </w:rPr>
        <w:t xml:space="preserve"> </w:t>
      </w:r>
      <w:proofErr w:type="spellStart"/>
      <w:r w:rsidRPr="000B100D">
        <w:rPr>
          <w:rFonts w:ascii="Times New Roman" w:hAnsi="Times New Roman" w:cs="Times New Roman"/>
          <w:b/>
          <w:bCs/>
          <w:sz w:val="28"/>
          <w:szCs w:val="28"/>
          <w:lang w:val="ru-RU"/>
        </w:rPr>
        <w:t>контрактів</w:t>
      </w:r>
      <w:proofErr w:type="spellEnd"/>
      <w:r w:rsidRPr="000B100D">
        <w:rPr>
          <w:rFonts w:ascii="Times New Roman" w:hAnsi="Times New Roman" w:cs="Times New Roman"/>
          <w:b/>
          <w:bCs/>
          <w:sz w:val="28"/>
          <w:szCs w:val="28"/>
          <w:lang w:val="ru-RU"/>
        </w:rPr>
        <w:t>»</w:t>
      </w:r>
    </w:p>
    <w:p w14:paraId="01AE1F1E" w14:textId="77777777" w:rsidR="006F3087" w:rsidRPr="000B100D" w:rsidRDefault="006F3087" w:rsidP="006F3087">
      <w:pPr>
        <w:spacing w:line="240" w:lineRule="auto"/>
        <w:jc w:val="center"/>
        <w:rPr>
          <w:rFonts w:ascii="Times New Roman" w:hAnsi="Times New Roman" w:cs="Times New Roman"/>
          <w:b/>
          <w:bCs/>
          <w:sz w:val="28"/>
          <w:szCs w:val="28"/>
        </w:rPr>
      </w:pPr>
      <w:r w:rsidRPr="000B100D">
        <w:rPr>
          <w:rFonts w:ascii="Times New Roman" w:hAnsi="Times New Roman" w:cs="Times New Roman"/>
          <w:b/>
          <w:bCs/>
          <w:sz w:val="28"/>
          <w:szCs w:val="28"/>
        </w:rPr>
        <w:t>“Lexical and stylistic features of legal contracts”</w:t>
      </w:r>
    </w:p>
    <w:p w14:paraId="0FEC6EB5" w14:textId="77777777" w:rsidR="006F3087" w:rsidRPr="000B100D" w:rsidRDefault="006F3087" w:rsidP="006F3087">
      <w:pPr>
        <w:spacing w:line="240" w:lineRule="auto"/>
        <w:jc w:val="center"/>
        <w:rPr>
          <w:rFonts w:ascii="Times New Roman" w:hAnsi="Times New Roman" w:cs="Times New Roman"/>
          <w:sz w:val="28"/>
          <w:szCs w:val="28"/>
        </w:rPr>
      </w:pPr>
    </w:p>
    <w:p w14:paraId="7D891CCC" w14:textId="77777777" w:rsidR="006F3087" w:rsidRPr="000B100D" w:rsidRDefault="006F3087" w:rsidP="006F3087">
      <w:pPr>
        <w:spacing w:line="252" w:lineRule="auto"/>
        <w:ind w:left="3686"/>
        <w:rPr>
          <w:rFonts w:ascii="Times New Roman" w:eastAsia="Calibri" w:hAnsi="Times New Roman" w:cs="Times New Roman"/>
          <w:sz w:val="28"/>
          <w:lang w:val="uk-UA"/>
        </w:rPr>
      </w:pPr>
      <w:r w:rsidRPr="000B100D">
        <w:rPr>
          <w:rFonts w:ascii="Times New Roman" w:eastAsia="Calibri" w:hAnsi="Times New Roman" w:cs="Times New Roman"/>
          <w:sz w:val="28"/>
          <w:lang w:val="uk-UA"/>
        </w:rPr>
        <w:t>Здобувача 2 курсу 1 групи</w:t>
      </w:r>
    </w:p>
    <w:p w14:paraId="1022BE8A" w14:textId="77777777" w:rsidR="006F3087" w:rsidRPr="000B100D" w:rsidRDefault="006F3087" w:rsidP="006F3087">
      <w:pPr>
        <w:spacing w:line="252" w:lineRule="auto"/>
        <w:ind w:left="3686"/>
        <w:rPr>
          <w:rFonts w:ascii="Times New Roman" w:eastAsia="Calibri" w:hAnsi="Times New Roman" w:cs="Times New Roman"/>
          <w:sz w:val="28"/>
          <w:lang w:val="uk-UA"/>
        </w:rPr>
      </w:pPr>
      <w:r w:rsidRPr="000B100D">
        <w:rPr>
          <w:rFonts w:ascii="Times New Roman" w:eastAsia="Calibri" w:hAnsi="Times New Roman" w:cs="Times New Roman"/>
          <w:sz w:val="28"/>
          <w:lang w:val="uk-UA"/>
        </w:rPr>
        <w:t>рівень освіти другий (магістерський)</w:t>
      </w:r>
    </w:p>
    <w:p w14:paraId="1FF47480" w14:textId="77777777" w:rsidR="006F3087" w:rsidRPr="000B100D" w:rsidRDefault="006F3087" w:rsidP="006F3087">
      <w:pPr>
        <w:spacing w:line="252" w:lineRule="auto"/>
        <w:ind w:left="3686"/>
        <w:rPr>
          <w:rFonts w:ascii="Times New Roman" w:eastAsia="Calibri" w:hAnsi="Times New Roman" w:cs="Times New Roman"/>
          <w:sz w:val="28"/>
          <w:lang w:val="uk-UA"/>
        </w:rPr>
      </w:pPr>
      <w:r w:rsidRPr="000B100D">
        <w:rPr>
          <w:rFonts w:ascii="Times New Roman" w:eastAsia="Calibri" w:hAnsi="Times New Roman" w:cs="Times New Roman"/>
          <w:sz w:val="28"/>
          <w:lang w:val="uk-UA"/>
        </w:rPr>
        <w:t>галузь знань 03 «Г</w:t>
      </w:r>
      <w:r w:rsidRPr="000B100D">
        <w:rPr>
          <w:rFonts w:ascii="Times New Roman" w:hAnsi="Times New Roman" w:cs="Times New Roman"/>
          <w:sz w:val="28"/>
          <w:szCs w:val="28"/>
          <w:lang w:val="uk-UA"/>
        </w:rPr>
        <w:t>уманітарні науки</w:t>
      </w:r>
      <w:r w:rsidRPr="000B100D">
        <w:rPr>
          <w:rFonts w:ascii="Times New Roman" w:eastAsia="Calibri" w:hAnsi="Times New Roman" w:cs="Times New Roman"/>
          <w:sz w:val="28"/>
          <w:lang w:val="uk-UA"/>
        </w:rPr>
        <w:t>»</w:t>
      </w:r>
    </w:p>
    <w:p w14:paraId="0026071B" w14:textId="77777777" w:rsidR="006F3087" w:rsidRPr="000B100D" w:rsidRDefault="006F3087" w:rsidP="006F3087">
      <w:pPr>
        <w:spacing w:line="252" w:lineRule="auto"/>
        <w:ind w:left="3686"/>
        <w:rPr>
          <w:rFonts w:ascii="Times New Roman" w:eastAsia="Calibri" w:hAnsi="Times New Roman" w:cs="Times New Roman"/>
          <w:sz w:val="28"/>
          <w:lang w:val="uk-UA"/>
        </w:rPr>
      </w:pPr>
      <w:r w:rsidRPr="000B100D">
        <w:rPr>
          <w:rFonts w:ascii="Times New Roman" w:eastAsia="Calibri" w:hAnsi="Times New Roman" w:cs="Times New Roman"/>
          <w:sz w:val="28"/>
          <w:lang w:val="uk-UA"/>
        </w:rPr>
        <w:t>спеціальність 035 «Філологія»</w:t>
      </w:r>
    </w:p>
    <w:p w14:paraId="4DEB378D" w14:textId="77777777" w:rsidR="006F3087" w:rsidRPr="000B100D" w:rsidRDefault="006F3087" w:rsidP="006F3087">
      <w:pPr>
        <w:spacing w:line="252" w:lineRule="auto"/>
        <w:ind w:left="3686"/>
        <w:rPr>
          <w:rFonts w:ascii="Times New Roman" w:eastAsia="Calibri" w:hAnsi="Times New Roman" w:cs="Times New Roman"/>
          <w:b/>
          <w:bCs/>
          <w:sz w:val="28"/>
          <w:lang w:val="uk-UA"/>
        </w:rPr>
      </w:pPr>
      <w:r w:rsidRPr="000B100D">
        <w:rPr>
          <w:rFonts w:ascii="Times New Roman" w:eastAsia="Calibri" w:hAnsi="Times New Roman" w:cs="Times New Roman"/>
          <w:b/>
          <w:bCs/>
          <w:sz w:val="28"/>
          <w:lang w:val="uk-UA"/>
        </w:rPr>
        <w:t>Дзюбинської Ольги Михайлівни</w:t>
      </w:r>
    </w:p>
    <w:p w14:paraId="53BF0486" w14:textId="77777777" w:rsidR="006F3087" w:rsidRPr="000B100D" w:rsidRDefault="006F3087" w:rsidP="006F3087">
      <w:pPr>
        <w:spacing w:line="252" w:lineRule="auto"/>
        <w:ind w:left="3686"/>
        <w:rPr>
          <w:rFonts w:ascii="Times New Roman" w:eastAsia="Calibri" w:hAnsi="Times New Roman" w:cs="Times New Roman"/>
          <w:sz w:val="28"/>
          <w:lang w:val="uk-UA"/>
        </w:rPr>
      </w:pPr>
      <w:r w:rsidRPr="000B100D">
        <w:rPr>
          <w:rFonts w:ascii="Times New Roman" w:eastAsia="Calibri" w:hAnsi="Times New Roman" w:cs="Times New Roman"/>
          <w:sz w:val="28"/>
          <w:lang w:val="uk-UA"/>
        </w:rPr>
        <w:t xml:space="preserve">Керівник – </w:t>
      </w:r>
      <w:proofErr w:type="spellStart"/>
      <w:r w:rsidRPr="000B100D">
        <w:rPr>
          <w:rFonts w:ascii="Times New Roman" w:hAnsi="Times New Roman" w:cs="Times New Roman"/>
          <w:sz w:val="28"/>
          <w:szCs w:val="28"/>
          <w:lang w:val="uk-UA"/>
        </w:rPr>
        <w:t>к.філол.н</w:t>
      </w:r>
      <w:proofErr w:type="spellEnd"/>
      <w:r w:rsidRPr="000B100D">
        <w:rPr>
          <w:rFonts w:ascii="Times New Roman" w:hAnsi="Times New Roman" w:cs="Times New Roman"/>
          <w:sz w:val="28"/>
          <w:szCs w:val="28"/>
          <w:lang w:val="uk-UA"/>
        </w:rPr>
        <w:t xml:space="preserve">., доц. </w:t>
      </w:r>
      <w:proofErr w:type="spellStart"/>
      <w:r w:rsidRPr="000B100D">
        <w:rPr>
          <w:rFonts w:ascii="Times New Roman" w:hAnsi="Times New Roman" w:cs="Times New Roman"/>
          <w:sz w:val="28"/>
          <w:szCs w:val="28"/>
          <w:lang w:val="ru-RU"/>
        </w:rPr>
        <w:t>Швелідзе</w:t>
      </w:r>
      <w:proofErr w:type="spellEnd"/>
      <w:r w:rsidRPr="000B100D">
        <w:rPr>
          <w:rFonts w:ascii="Times New Roman" w:hAnsi="Times New Roman" w:cs="Times New Roman"/>
          <w:sz w:val="28"/>
          <w:szCs w:val="28"/>
          <w:lang w:val="ru-RU"/>
        </w:rPr>
        <w:t xml:space="preserve"> Л.Д.</w:t>
      </w:r>
    </w:p>
    <w:p w14:paraId="621D6AE9" w14:textId="77777777" w:rsidR="006F3087" w:rsidRPr="000B100D" w:rsidRDefault="006F3087" w:rsidP="006F3087">
      <w:pPr>
        <w:spacing w:line="252" w:lineRule="auto"/>
        <w:ind w:left="3686"/>
        <w:rPr>
          <w:rFonts w:ascii="Times New Roman" w:eastAsia="Calibri" w:hAnsi="Times New Roman" w:cs="Times New Roman"/>
          <w:b/>
          <w:bCs/>
          <w:sz w:val="28"/>
          <w:lang w:val="uk-UA"/>
        </w:rPr>
      </w:pPr>
    </w:p>
    <w:p w14:paraId="1D9B4B82" w14:textId="45B645C4" w:rsidR="006F3087" w:rsidRPr="000B100D" w:rsidRDefault="006F3087" w:rsidP="006F3087">
      <w:pPr>
        <w:rPr>
          <w:rFonts w:ascii="Times New Roman" w:hAnsi="Times New Roman" w:cs="Times New Roman"/>
          <w:lang w:val="uk-UA"/>
        </w:rPr>
      </w:pPr>
    </w:p>
    <w:p w14:paraId="7C9F3DE7" w14:textId="0416BA16" w:rsidR="000C0294" w:rsidRPr="000B100D" w:rsidRDefault="000C0294" w:rsidP="006F3087">
      <w:pPr>
        <w:rPr>
          <w:rFonts w:ascii="Times New Roman" w:hAnsi="Times New Roman" w:cs="Times New Roman"/>
          <w:lang w:val="uk-UA"/>
        </w:rPr>
      </w:pPr>
    </w:p>
    <w:p w14:paraId="76ED9882" w14:textId="1400AE1D" w:rsidR="000C0294" w:rsidRPr="000B100D" w:rsidRDefault="000C0294" w:rsidP="006F3087">
      <w:pPr>
        <w:rPr>
          <w:rFonts w:ascii="Times New Roman" w:hAnsi="Times New Roman" w:cs="Times New Roman"/>
          <w:lang w:val="uk-UA"/>
        </w:rPr>
      </w:pPr>
    </w:p>
    <w:p w14:paraId="79243DD0" w14:textId="7E644600" w:rsidR="000C0294" w:rsidRPr="000B100D" w:rsidRDefault="000C0294" w:rsidP="006F3087">
      <w:pPr>
        <w:rPr>
          <w:rFonts w:ascii="Times New Roman" w:hAnsi="Times New Roman" w:cs="Times New Roman"/>
          <w:lang w:val="uk-UA"/>
        </w:rPr>
      </w:pPr>
    </w:p>
    <w:p w14:paraId="67DE6E80" w14:textId="5B42121E" w:rsidR="000C0294" w:rsidRPr="000B100D" w:rsidRDefault="000C0294" w:rsidP="006F3087">
      <w:pPr>
        <w:rPr>
          <w:rFonts w:ascii="Times New Roman" w:hAnsi="Times New Roman" w:cs="Times New Roman"/>
          <w:lang w:val="uk-UA"/>
        </w:rPr>
      </w:pPr>
    </w:p>
    <w:p w14:paraId="10BDFF23" w14:textId="63F1AD51" w:rsidR="000C0294" w:rsidRPr="000B100D" w:rsidRDefault="000C0294" w:rsidP="006F3087">
      <w:pPr>
        <w:rPr>
          <w:rFonts w:ascii="Times New Roman" w:hAnsi="Times New Roman" w:cs="Times New Roman"/>
          <w:lang w:val="uk-UA"/>
        </w:rPr>
      </w:pPr>
    </w:p>
    <w:p w14:paraId="4992E0D4" w14:textId="22C80E24" w:rsidR="000C0294" w:rsidRPr="000B100D" w:rsidRDefault="000C0294" w:rsidP="006F3087">
      <w:pPr>
        <w:rPr>
          <w:rFonts w:ascii="Times New Roman" w:hAnsi="Times New Roman" w:cs="Times New Roman"/>
          <w:lang w:val="uk-UA"/>
        </w:rPr>
      </w:pPr>
    </w:p>
    <w:p w14:paraId="6FD34ED8" w14:textId="1884B785" w:rsidR="000C0294" w:rsidRPr="000B100D" w:rsidRDefault="000C0294" w:rsidP="006F3087">
      <w:pPr>
        <w:rPr>
          <w:rFonts w:ascii="Times New Roman" w:hAnsi="Times New Roman" w:cs="Times New Roman"/>
          <w:lang w:val="uk-UA"/>
        </w:rPr>
      </w:pPr>
    </w:p>
    <w:p w14:paraId="36813751" w14:textId="1633FBA4" w:rsidR="000C0294" w:rsidRPr="000B100D" w:rsidRDefault="000C0294" w:rsidP="006F3087">
      <w:pPr>
        <w:rPr>
          <w:rFonts w:ascii="Times New Roman" w:hAnsi="Times New Roman" w:cs="Times New Roman"/>
          <w:lang w:val="uk-UA"/>
        </w:rPr>
      </w:pPr>
    </w:p>
    <w:p w14:paraId="6349748E" w14:textId="77777777" w:rsidR="000C0294" w:rsidRPr="000B100D" w:rsidRDefault="000C0294" w:rsidP="006F3087">
      <w:pPr>
        <w:rPr>
          <w:rFonts w:ascii="Times New Roman" w:hAnsi="Times New Roman" w:cs="Times New Roman"/>
          <w:lang w:val="uk-UA"/>
        </w:rPr>
      </w:pPr>
    </w:p>
    <w:p w14:paraId="69AC6C0D" w14:textId="77777777" w:rsidR="006F3087" w:rsidRPr="000B100D" w:rsidRDefault="006F3087" w:rsidP="006F3087">
      <w:pPr>
        <w:rPr>
          <w:rFonts w:ascii="Times New Roman" w:hAnsi="Times New Roman" w:cs="Times New Roman"/>
          <w:lang w:val="ru-RU"/>
        </w:rPr>
      </w:pPr>
    </w:p>
    <w:p w14:paraId="5E21B472" w14:textId="77777777" w:rsidR="006F3087" w:rsidRPr="000B100D" w:rsidRDefault="006F3087" w:rsidP="006F3087">
      <w:pPr>
        <w:rPr>
          <w:rFonts w:ascii="Times New Roman" w:hAnsi="Times New Roman" w:cs="Times New Roman"/>
          <w:lang w:val="ru-RU"/>
        </w:rPr>
      </w:pPr>
    </w:p>
    <w:p w14:paraId="4E144F35" w14:textId="77777777" w:rsidR="006F3087" w:rsidRPr="000B100D" w:rsidRDefault="006F3087" w:rsidP="006F3087">
      <w:pPr>
        <w:jc w:val="center"/>
        <w:rPr>
          <w:rFonts w:ascii="Times New Roman" w:hAnsi="Times New Roman" w:cs="Times New Roman"/>
          <w:sz w:val="28"/>
          <w:szCs w:val="28"/>
          <w:lang w:val="ru-RU"/>
        </w:rPr>
      </w:pPr>
      <w:r w:rsidRPr="000B100D">
        <w:rPr>
          <w:rFonts w:ascii="Times New Roman" w:hAnsi="Times New Roman" w:cs="Times New Roman"/>
          <w:sz w:val="28"/>
          <w:szCs w:val="28"/>
          <w:lang w:val="ru-RU"/>
        </w:rPr>
        <w:t>Одеса-2025</w:t>
      </w:r>
    </w:p>
    <w:p w14:paraId="3617B8FF" w14:textId="77777777" w:rsidR="006F3087" w:rsidRPr="000B100D" w:rsidRDefault="006F3087" w:rsidP="006F3087">
      <w:pPr>
        <w:spacing w:line="240" w:lineRule="auto"/>
        <w:jc w:val="center"/>
        <w:rPr>
          <w:rFonts w:ascii="Times New Roman" w:hAnsi="Times New Roman" w:cs="Times New Roman"/>
          <w:b/>
          <w:sz w:val="28"/>
          <w:szCs w:val="28"/>
          <w:lang w:val="ru-RU"/>
        </w:rPr>
      </w:pPr>
      <w:r w:rsidRPr="000B100D">
        <w:rPr>
          <w:rFonts w:ascii="Times New Roman" w:hAnsi="Times New Roman" w:cs="Times New Roman"/>
          <w:b/>
          <w:sz w:val="28"/>
          <w:szCs w:val="28"/>
          <w:lang w:val="ru-RU"/>
        </w:rPr>
        <w:lastRenderedPageBreak/>
        <w:t>ЗМІСТ</w:t>
      </w: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0B100D" w:rsidRPr="000B100D" w14:paraId="6924C174" w14:textId="77777777" w:rsidTr="0035411C">
        <w:tc>
          <w:tcPr>
            <w:tcW w:w="8220" w:type="dxa"/>
          </w:tcPr>
          <w:p w14:paraId="4720DFB6" w14:textId="77777777" w:rsidR="006F3087" w:rsidRPr="000B100D"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Вступ</w:t>
            </w:r>
          </w:p>
        </w:tc>
        <w:tc>
          <w:tcPr>
            <w:tcW w:w="1124" w:type="dxa"/>
          </w:tcPr>
          <w:p w14:paraId="5333111F" w14:textId="18729280"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3</w:t>
            </w:r>
          </w:p>
        </w:tc>
      </w:tr>
      <w:tr w:rsidR="000B100D" w:rsidRPr="000B100D" w14:paraId="19D30A17" w14:textId="77777777" w:rsidTr="0035411C">
        <w:tc>
          <w:tcPr>
            <w:tcW w:w="8220" w:type="dxa"/>
          </w:tcPr>
          <w:p w14:paraId="421E6E42" w14:textId="77777777" w:rsidR="006F3087" w:rsidRPr="000B100D" w:rsidRDefault="006F3087" w:rsidP="00EC64E8">
            <w:pPr>
              <w:jc w:val="both"/>
              <w:rPr>
                <w:rFonts w:ascii="Times New Roman" w:hAnsi="Times New Roman" w:cs="Times New Roman"/>
                <w:b/>
                <w:sz w:val="28"/>
                <w:szCs w:val="28"/>
                <w:lang w:val="ru-RU"/>
              </w:rPr>
            </w:pPr>
            <w:r w:rsidRPr="000B100D">
              <w:rPr>
                <w:rFonts w:ascii="Times New Roman" w:eastAsia="Times New Roman" w:hAnsi="Times New Roman" w:cs="Times New Roman"/>
                <w:b/>
                <w:bCs/>
                <w:kern w:val="0"/>
                <w:sz w:val="28"/>
                <w:szCs w:val="28"/>
                <w:lang w:val="uk-UA" w:eastAsia="uk-UA"/>
                <w14:ligatures w14:val="none"/>
              </w:rPr>
              <w:t>Розділ 1.</w:t>
            </w:r>
            <w:r w:rsidRPr="000B100D">
              <w:rPr>
                <w:rFonts w:ascii="Times New Roman" w:eastAsia="Times New Roman" w:hAnsi="Times New Roman" w:cs="Times New Roman"/>
                <w:kern w:val="0"/>
                <w:sz w:val="28"/>
                <w:szCs w:val="28"/>
                <w:lang w:val="uk-UA" w:eastAsia="uk-UA"/>
                <w14:ligatures w14:val="none"/>
              </w:rPr>
              <w:t xml:space="preserve"> </w:t>
            </w:r>
            <w:r w:rsidRPr="000B100D">
              <w:rPr>
                <w:rFonts w:ascii="Times New Roman" w:hAnsi="Times New Roman" w:cs="Times New Roman"/>
                <w:b/>
                <w:sz w:val="28"/>
                <w:szCs w:val="28"/>
                <w:lang w:val="ru-RU"/>
              </w:rPr>
              <w:t xml:space="preserve">ТЕОРЕТИЧНІ ТА МЕТОДОЛОГІЧНІ ОСНОВИ </w:t>
            </w:r>
          </w:p>
          <w:p w14:paraId="2478C221" w14:textId="77777777" w:rsidR="006F3087" w:rsidRPr="000B100D"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0B100D">
              <w:rPr>
                <w:rFonts w:ascii="Times New Roman" w:hAnsi="Times New Roman" w:cs="Times New Roman"/>
                <w:b/>
                <w:sz w:val="28"/>
                <w:szCs w:val="28"/>
                <w:lang w:val="ru-RU"/>
              </w:rPr>
              <w:t>АНАЛІЗУ ДОГОВІРНОЇ ДОКУМЕНТАЦІЇ</w:t>
            </w:r>
            <w:r w:rsidRPr="000B100D">
              <w:rPr>
                <w:rFonts w:ascii="Times New Roman" w:eastAsia="Times New Roman" w:hAnsi="Times New Roman" w:cs="Times New Roman"/>
                <w:kern w:val="0"/>
                <w:sz w:val="28"/>
                <w:szCs w:val="28"/>
                <w:lang w:val="uk-UA" w:eastAsia="uk-UA"/>
                <w14:ligatures w14:val="none"/>
              </w:rPr>
              <w:t xml:space="preserve"> </w:t>
            </w:r>
          </w:p>
        </w:tc>
        <w:tc>
          <w:tcPr>
            <w:tcW w:w="1124" w:type="dxa"/>
          </w:tcPr>
          <w:p w14:paraId="47BC31E5" w14:textId="7E6B0646"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7</w:t>
            </w:r>
          </w:p>
        </w:tc>
      </w:tr>
      <w:tr w:rsidR="000B100D" w:rsidRPr="000B100D" w14:paraId="1281D4A0" w14:textId="77777777" w:rsidTr="0035411C">
        <w:tc>
          <w:tcPr>
            <w:tcW w:w="8220" w:type="dxa"/>
          </w:tcPr>
          <w:p w14:paraId="5036DD69"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hAnsi="Times New Roman" w:cs="Times New Roman"/>
                <w:sz w:val="28"/>
                <w:szCs w:val="28"/>
                <w:lang w:val="uk-UA"/>
              </w:rPr>
              <w:t>1.1.</w:t>
            </w:r>
            <w:r w:rsidRPr="00422A15">
              <w:rPr>
                <w:rFonts w:ascii="Times New Roman" w:hAnsi="Times New Roman" w:cs="Times New Roman"/>
                <w:sz w:val="28"/>
                <w:szCs w:val="28"/>
                <w:lang w:val="uk-UA"/>
              </w:rPr>
              <w:tab/>
              <w:t>Мова права як функціональний стиль та його реалізація в договірній документації</w:t>
            </w:r>
          </w:p>
        </w:tc>
        <w:tc>
          <w:tcPr>
            <w:tcW w:w="1124" w:type="dxa"/>
          </w:tcPr>
          <w:p w14:paraId="63D8E2CE" w14:textId="6ADC9A19"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7</w:t>
            </w:r>
          </w:p>
        </w:tc>
      </w:tr>
      <w:tr w:rsidR="000B100D" w:rsidRPr="000B100D" w14:paraId="35A4A640" w14:textId="77777777" w:rsidTr="0035411C">
        <w:tc>
          <w:tcPr>
            <w:tcW w:w="8220" w:type="dxa"/>
          </w:tcPr>
          <w:p w14:paraId="19C6C529" w14:textId="77777777" w:rsidR="006F3087" w:rsidRPr="00422A15" w:rsidRDefault="006F3087" w:rsidP="00EC64E8">
            <w:pPr>
              <w:rPr>
                <w:rFonts w:ascii="Times New Roman" w:eastAsia="Times New Roman" w:hAnsi="Times New Roman" w:cs="Times New Roman"/>
                <w:kern w:val="0"/>
                <w:sz w:val="28"/>
                <w:szCs w:val="28"/>
                <w:lang w:val="uk-UA" w:eastAsia="uk-UA"/>
                <w14:ligatures w14:val="none"/>
              </w:rPr>
            </w:pPr>
            <w:r w:rsidRPr="00422A15">
              <w:rPr>
                <w:rFonts w:ascii="Times New Roman" w:hAnsi="Times New Roman" w:cs="Times New Roman"/>
                <w:sz w:val="28"/>
                <w:szCs w:val="28"/>
                <w:lang w:val="uk-UA"/>
              </w:rPr>
              <w:t>1.2.</w:t>
            </w:r>
            <w:r w:rsidRPr="00422A15">
              <w:rPr>
                <w:rFonts w:ascii="Times New Roman" w:hAnsi="Times New Roman" w:cs="Times New Roman"/>
                <w:sz w:val="28"/>
                <w:szCs w:val="28"/>
                <w:lang w:val="uk-UA"/>
              </w:rPr>
              <w:tab/>
              <w:t>Лексико-семантичні категорії юридичного контракту</w:t>
            </w:r>
          </w:p>
        </w:tc>
        <w:tc>
          <w:tcPr>
            <w:tcW w:w="1124" w:type="dxa"/>
          </w:tcPr>
          <w:p w14:paraId="798670DC" w14:textId="1351FE9A" w:rsidR="006F3087" w:rsidRPr="000B100D" w:rsidRDefault="004720C5"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12</w:t>
            </w:r>
          </w:p>
        </w:tc>
      </w:tr>
      <w:tr w:rsidR="000B100D" w:rsidRPr="000B100D" w14:paraId="223682F0" w14:textId="77777777" w:rsidTr="0035411C">
        <w:tc>
          <w:tcPr>
            <w:tcW w:w="8220" w:type="dxa"/>
          </w:tcPr>
          <w:p w14:paraId="088AC8AF" w14:textId="77777777" w:rsidR="006F3087" w:rsidRPr="00422A15" w:rsidRDefault="006F3087" w:rsidP="00EC64E8">
            <w:pPr>
              <w:rPr>
                <w:rFonts w:ascii="Times New Roman" w:eastAsia="Times New Roman" w:hAnsi="Times New Roman" w:cs="Times New Roman"/>
                <w:kern w:val="0"/>
                <w:sz w:val="28"/>
                <w:szCs w:val="28"/>
                <w:lang w:val="uk-UA" w:eastAsia="uk-UA"/>
                <w14:ligatures w14:val="none"/>
              </w:rPr>
            </w:pPr>
            <w:r w:rsidRPr="00422A15">
              <w:rPr>
                <w:rFonts w:ascii="Times New Roman" w:hAnsi="Times New Roman" w:cs="Times New Roman"/>
                <w:sz w:val="28"/>
                <w:szCs w:val="28"/>
                <w:lang w:val="uk-UA"/>
              </w:rPr>
              <w:t>1.3.</w:t>
            </w:r>
            <w:r w:rsidRPr="00422A15">
              <w:rPr>
                <w:rFonts w:ascii="Times New Roman" w:hAnsi="Times New Roman" w:cs="Times New Roman"/>
                <w:sz w:val="28"/>
                <w:szCs w:val="28"/>
                <w:lang w:val="uk-UA"/>
              </w:rPr>
              <w:tab/>
              <w:t>Стилістичні особливості та синтаксична структура юридичних текстів</w:t>
            </w:r>
          </w:p>
        </w:tc>
        <w:tc>
          <w:tcPr>
            <w:tcW w:w="1124" w:type="dxa"/>
          </w:tcPr>
          <w:p w14:paraId="4F419679" w14:textId="7F5879B3" w:rsidR="006F3087" w:rsidRPr="000B100D" w:rsidRDefault="004720C5"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17</w:t>
            </w:r>
          </w:p>
        </w:tc>
      </w:tr>
      <w:tr w:rsidR="000B100D" w:rsidRPr="000B100D" w14:paraId="15E73553" w14:textId="77777777" w:rsidTr="0035411C">
        <w:tc>
          <w:tcPr>
            <w:tcW w:w="8220" w:type="dxa"/>
          </w:tcPr>
          <w:p w14:paraId="204A0901" w14:textId="77777777" w:rsidR="006F3087" w:rsidRPr="00422A15" w:rsidRDefault="006F3087" w:rsidP="00EC64E8">
            <w:pPr>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14:ligatures w14:val="none"/>
              </w:rPr>
              <w:t>1.4. Типологія договірної документації</w:t>
            </w:r>
          </w:p>
        </w:tc>
        <w:tc>
          <w:tcPr>
            <w:tcW w:w="1124" w:type="dxa"/>
          </w:tcPr>
          <w:p w14:paraId="534840B5" w14:textId="780CE158"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22</w:t>
            </w:r>
          </w:p>
        </w:tc>
      </w:tr>
      <w:tr w:rsidR="000B100D" w:rsidRPr="000B100D" w14:paraId="44FA4003" w14:textId="77777777" w:rsidTr="0035411C">
        <w:tc>
          <w:tcPr>
            <w:tcW w:w="8220" w:type="dxa"/>
          </w:tcPr>
          <w:p w14:paraId="61F57543" w14:textId="77777777" w:rsidR="006F3087" w:rsidRPr="00422A15" w:rsidRDefault="006F3087" w:rsidP="00EC64E8">
            <w:pPr>
              <w:jc w:val="both"/>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eastAsia="uk-UA"/>
                <w14:ligatures w14:val="none"/>
              </w:rPr>
              <w:t>1.5. Методика дослідження</w:t>
            </w:r>
          </w:p>
        </w:tc>
        <w:tc>
          <w:tcPr>
            <w:tcW w:w="1124" w:type="dxa"/>
          </w:tcPr>
          <w:p w14:paraId="20A06974" w14:textId="7ABCA7DB"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24</w:t>
            </w:r>
          </w:p>
        </w:tc>
      </w:tr>
      <w:tr w:rsidR="000B100D" w:rsidRPr="000B100D" w14:paraId="528C5F49" w14:textId="77777777" w:rsidTr="0035411C">
        <w:tc>
          <w:tcPr>
            <w:tcW w:w="8220" w:type="dxa"/>
          </w:tcPr>
          <w:p w14:paraId="4F7687C2" w14:textId="77777777" w:rsidR="006F3087" w:rsidRPr="00422A15" w:rsidRDefault="006F3087" w:rsidP="00EC64E8">
            <w:pPr>
              <w:jc w:val="both"/>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eastAsia="uk-UA"/>
                <w14:ligatures w14:val="none"/>
              </w:rPr>
              <w:t>Висновки до розділу 1</w:t>
            </w:r>
          </w:p>
        </w:tc>
        <w:tc>
          <w:tcPr>
            <w:tcW w:w="1124" w:type="dxa"/>
          </w:tcPr>
          <w:p w14:paraId="1143010F" w14:textId="079AE6DE" w:rsidR="006F3087" w:rsidRPr="000B100D" w:rsidRDefault="004720C5" w:rsidP="00EC64E8">
            <w:pPr>
              <w:outlineLvl w:val="2"/>
              <w:rPr>
                <w:rFonts w:ascii="Times New Roman" w:eastAsia="Times New Roman" w:hAnsi="Times New Roman" w:cs="Times New Roman"/>
                <w:kern w:val="0"/>
                <w:sz w:val="28"/>
                <w:szCs w:val="28"/>
                <w:lang w:val="uk-UA" w:eastAsia="uk-UA"/>
                <w14:ligatures w14:val="none"/>
              </w:rPr>
            </w:pPr>
            <w:r w:rsidRPr="000B100D">
              <w:rPr>
                <w:rFonts w:ascii="Times New Roman" w:eastAsia="Times New Roman" w:hAnsi="Times New Roman" w:cs="Times New Roman"/>
                <w:kern w:val="0"/>
                <w:sz w:val="28"/>
                <w:szCs w:val="28"/>
                <w:lang w:val="uk-UA" w:eastAsia="uk-UA"/>
                <w14:ligatures w14:val="none"/>
              </w:rPr>
              <w:t>26</w:t>
            </w:r>
          </w:p>
        </w:tc>
      </w:tr>
      <w:tr w:rsidR="000B100D" w:rsidRPr="000B100D" w14:paraId="31CF2CF2" w14:textId="77777777" w:rsidTr="0035411C">
        <w:tc>
          <w:tcPr>
            <w:tcW w:w="8220" w:type="dxa"/>
          </w:tcPr>
          <w:p w14:paraId="6E304E41"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hAnsi="Times New Roman" w:cs="Times New Roman"/>
                <w:b/>
                <w:sz w:val="28"/>
                <w:szCs w:val="28"/>
                <w:lang w:val="uk-UA"/>
              </w:rPr>
              <w:t xml:space="preserve">Розділ 2. ЛЕКСИКО-СТИЛІСТИЧНИЙ АНАЛІЗ </w:t>
            </w:r>
            <w:r w:rsidRPr="00422A15">
              <w:rPr>
                <w:rFonts w:ascii="Times New Roman" w:hAnsi="Times New Roman" w:cs="Times New Roman"/>
                <w:b/>
                <w:caps/>
                <w:sz w:val="28"/>
                <w:szCs w:val="28"/>
                <w:lang w:val="uk-UA"/>
              </w:rPr>
              <w:t>англомовних</w:t>
            </w:r>
            <w:r w:rsidRPr="00422A15">
              <w:rPr>
                <w:rFonts w:ascii="Times New Roman" w:hAnsi="Times New Roman" w:cs="Times New Roman"/>
                <w:b/>
                <w:sz w:val="28"/>
                <w:szCs w:val="28"/>
                <w:lang w:val="uk-UA"/>
              </w:rPr>
              <w:t xml:space="preserve"> КОНТРАКТІВ</w:t>
            </w:r>
          </w:p>
        </w:tc>
        <w:tc>
          <w:tcPr>
            <w:tcW w:w="1124" w:type="dxa"/>
          </w:tcPr>
          <w:p w14:paraId="4E37128B" w14:textId="2892260F" w:rsidR="006F3087" w:rsidRPr="000B100D" w:rsidRDefault="004720C5"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30</w:t>
            </w:r>
          </w:p>
        </w:tc>
      </w:tr>
      <w:tr w:rsidR="000B100D" w:rsidRPr="000B100D" w14:paraId="34CEE689" w14:textId="77777777" w:rsidTr="0035411C">
        <w:tc>
          <w:tcPr>
            <w:tcW w:w="8220" w:type="dxa"/>
          </w:tcPr>
          <w:p w14:paraId="73FC2092"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14:ligatures w14:val="none"/>
              </w:rPr>
              <w:t>2.1. Загальна характеристика вибірки</w:t>
            </w:r>
          </w:p>
        </w:tc>
        <w:tc>
          <w:tcPr>
            <w:tcW w:w="1124" w:type="dxa"/>
          </w:tcPr>
          <w:p w14:paraId="2A7A6705" w14:textId="45C7AE32" w:rsidR="006F3087" w:rsidRPr="000B100D" w:rsidRDefault="004720C5"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30</w:t>
            </w:r>
          </w:p>
        </w:tc>
      </w:tr>
      <w:tr w:rsidR="000B100D" w:rsidRPr="000B100D" w14:paraId="227DA15F" w14:textId="77777777" w:rsidTr="0035411C">
        <w:tc>
          <w:tcPr>
            <w:tcW w:w="8220" w:type="dxa"/>
          </w:tcPr>
          <w:p w14:paraId="006EE6B2"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14:ligatures w14:val="none"/>
              </w:rPr>
              <w:t>2.2. Тематична класифікація корпусу дослідження</w:t>
            </w:r>
          </w:p>
        </w:tc>
        <w:tc>
          <w:tcPr>
            <w:tcW w:w="1124" w:type="dxa"/>
          </w:tcPr>
          <w:p w14:paraId="3994F4BC" w14:textId="41C601DE" w:rsidR="006F3087" w:rsidRPr="000B100D" w:rsidRDefault="000B100D"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33</w:t>
            </w:r>
          </w:p>
        </w:tc>
      </w:tr>
      <w:tr w:rsidR="000B100D" w:rsidRPr="000B100D" w14:paraId="749A87D4" w14:textId="77777777" w:rsidTr="0035411C">
        <w:tc>
          <w:tcPr>
            <w:tcW w:w="8220" w:type="dxa"/>
          </w:tcPr>
          <w:p w14:paraId="48A48CFB"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14:ligatures w14:val="none"/>
              </w:rPr>
              <w:t>2.3. Лексичні особливості контрактів</w:t>
            </w:r>
          </w:p>
        </w:tc>
        <w:tc>
          <w:tcPr>
            <w:tcW w:w="1124" w:type="dxa"/>
          </w:tcPr>
          <w:p w14:paraId="6BC1605C" w14:textId="64ED0310" w:rsidR="006F3087" w:rsidRPr="000B100D" w:rsidRDefault="000B100D"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37</w:t>
            </w:r>
          </w:p>
        </w:tc>
      </w:tr>
      <w:tr w:rsidR="000B100D" w:rsidRPr="000B100D" w14:paraId="71292025" w14:textId="77777777" w:rsidTr="0035411C">
        <w:tc>
          <w:tcPr>
            <w:tcW w:w="8220" w:type="dxa"/>
          </w:tcPr>
          <w:p w14:paraId="6759CB1F"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14:ligatures w14:val="none"/>
              </w:rPr>
              <w:t>2.4. Синтаксичні особливості контрактів</w:t>
            </w:r>
          </w:p>
        </w:tc>
        <w:tc>
          <w:tcPr>
            <w:tcW w:w="1124" w:type="dxa"/>
          </w:tcPr>
          <w:p w14:paraId="7AD24EE2" w14:textId="2DE16218" w:rsidR="006F3087" w:rsidRPr="000B100D" w:rsidRDefault="000B100D" w:rsidP="00EC64E8">
            <w:pPr>
              <w:outlineLvl w:val="2"/>
              <w:rPr>
                <w:rFonts w:ascii="Times New Roman" w:eastAsia="Times New Roman" w:hAnsi="Times New Roman" w:cs="Times New Roman"/>
                <w:kern w:val="0"/>
                <w:sz w:val="28"/>
                <w:szCs w:val="28"/>
                <w:lang w:val="ru-RU" w:eastAsia="uk-UA"/>
                <w14:ligatures w14:val="none"/>
              </w:rPr>
            </w:pPr>
            <w:r w:rsidRPr="000B100D">
              <w:rPr>
                <w:rFonts w:ascii="Times New Roman" w:eastAsia="Times New Roman" w:hAnsi="Times New Roman" w:cs="Times New Roman"/>
                <w:kern w:val="0"/>
                <w:sz w:val="28"/>
                <w:szCs w:val="28"/>
                <w:lang w:val="ru-RU" w:eastAsia="uk-UA"/>
                <w14:ligatures w14:val="none"/>
              </w:rPr>
              <w:t>40</w:t>
            </w:r>
          </w:p>
        </w:tc>
      </w:tr>
      <w:tr w:rsidR="000B100D" w:rsidRPr="000B100D" w14:paraId="66819E3B" w14:textId="77777777" w:rsidTr="00422A15">
        <w:trPr>
          <w:trHeight w:val="83"/>
        </w:trPr>
        <w:tc>
          <w:tcPr>
            <w:tcW w:w="8220" w:type="dxa"/>
          </w:tcPr>
          <w:p w14:paraId="51C328F2" w14:textId="77777777" w:rsidR="006F3087" w:rsidRPr="00422A15" w:rsidRDefault="006F3087" w:rsidP="00EC64E8">
            <w:pPr>
              <w:pStyle w:val="3"/>
              <w:spacing w:before="0"/>
              <w:outlineLvl w:val="2"/>
              <w:rPr>
                <w:rFonts w:ascii="Times New Roman" w:hAnsi="Times New Roman" w:cs="Times New Roman"/>
                <w:b/>
                <w:bCs/>
                <w:color w:val="auto"/>
                <w:sz w:val="28"/>
                <w:szCs w:val="28"/>
                <w:lang w:val="uk-UA"/>
              </w:rPr>
            </w:pPr>
            <w:r w:rsidRPr="00422A15">
              <w:rPr>
                <w:rFonts w:ascii="Times New Roman" w:hAnsi="Times New Roman" w:cs="Times New Roman"/>
                <w:color w:val="auto"/>
                <w:sz w:val="28"/>
                <w:szCs w:val="28"/>
                <w:lang w:val="uk-UA"/>
              </w:rPr>
              <w:t>2.5. Стилістичні</w:t>
            </w:r>
            <w:r w:rsidRPr="00422A15">
              <w:rPr>
                <w:rFonts w:ascii="Times New Roman" w:eastAsia="Times New Roman" w:hAnsi="Times New Roman" w:cs="Times New Roman"/>
                <w:color w:val="auto"/>
                <w:kern w:val="0"/>
                <w:sz w:val="28"/>
                <w:szCs w:val="28"/>
                <w:lang w:val="uk-UA"/>
                <w14:ligatures w14:val="none"/>
              </w:rPr>
              <w:t xml:space="preserve"> особливості контрактів</w:t>
            </w:r>
          </w:p>
        </w:tc>
        <w:tc>
          <w:tcPr>
            <w:tcW w:w="1124" w:type="dxa"/>
          </w:tcPr>
          <w:p w14:paraId="4706AF58" w14:textId="292AAE82" w:rsidR="006F3087" w:rsidRPr="000B100D" w:rsidRDefault="0035411C" w:rsidP="00EC64E8">
            <w:pPr>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43</w:t>
            </w:r>
          </w:p>
        </w:tc>
      </w:tr>
      <w:tr w:rsidR="000B100D" w:rsidRPr="000B100D" w14:paraId="4A7DF77F" w14:textId="77777777" w:rsidTr="0035411C">
        <w:tc>
          <w:tcPr>
            <w:tcW w:w="8220" w:type="dxa"/>
          </w:tcPr>
          <w:p w14:paraId="15A0206B" w14:textId="77777777" w:rsidR="006F3087" w:rsidRPr="00422A15" w:rsidRDefault="006F3087" w:rsidP="00EC64E8">
            <w:pPr>
              <w:jc w:val="both"/>
              <w:outlineLvl w:val="2"/>
              <w:rPr>
                <w:rFonts w:ascii="Times New Roman" w:eastAsia="Times New Roman" w:hAnsi="Times New Roman" w:cs="Times New Roman"/>
                <w:kern w:val="0"/>
                <w:sz w:val="28"/>
                <w:szCs w:val="28"/>
                <w:lang w:val="uk-UA" w:eastAsia="uk-UA"/>
                <w14:ligatures w14:val="none"/>
              </w:rPr>
            </w:pPr>
            <w:r w:rsidRPr="00422A15">
              <w:rPr>
                <w:rFonts w:ascii="Times New Roman" w:eastAsia="Times New Roman" w:hAnsi="Times New Roman" w:cs="Times New Roman"/>
                <w:kern w:val="0"/>
                <w:sz w:val="28"/>
                <w:szCs w:val="28"/>
                <w:lang w:val="uk-UA" w:eastAsia="uk-UA"/>
                <w14:ligatures w14:val="none"/>
              </w:rPr>
              <w:t>Висновки до розділу 2</w:t>
            </w:r>
          </w:p>
        </w:tc>
        <w:tc>
          <w:tcPr>
            <w:tcW w:w="1124" w:type="dxa"/>
          </w:tcPr>
          <w:p w14:paraId="3B085A53" w14:textId="66E6B98E" w:rsidR="006F3087" w:rsidRPr="000B100D" w:rsidRDefault="0035411C" w:rsidP="00EC64E8">
            <w:pPr>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45</w:t>
            </w:r>
          </w:p>
        </w:tc>
      </w:tr>
      <w:tr w:rsidR="000B100D" w:rsidRPr="000B100D" w14:paraId="0BF8CB66" w14:textId="77777777" w:rsidTr="0035411C">
        <w:tc>
          <w:tcPr>
            <w:tcW w:w="8220" w:type="dxa"/>
          </w:tcPr>
          <w:p w14:paraId="5D8C98B4" w14:textId="77777777" w:rsidR="006F3087" w:rsidRPr="000B100D" w:rsidRDefault="006F3087" w:rsidP="00EC64E8">
            <w:pPr>
              <w:jc w:val="both"/>
              <w:outlineLvl w:val="2"/>
              <w:rPr>
                <w:rFonts w:ascii="Times New Roman" w:eastAsia="Times New Roman" w:hAnsi="Times New Roman" w:cs="Times New Roman"/>
                <w:kern w:val="0"/>
                <w:sz w:val="28"/>
                <w:szCs w:val="28"/>
                <w:lang w:val="en-US" w:eastAsia="uk-UA"/>
                <w14:ligatures w14:val="none"/>
              </w:rPr>
            </w:pPr>
            <w:r w:rsidRPr="000B100D">
              <w:rPr>
                <w:rFonts w:ascii="Times New Roman" w:eastAsia="Times New Roman" w:hAnsi="Times New Roman" w:cs="Times New Roman"/>
                <w:kern w:val="0"/>
                <w:sz w:val="28"/>
                <w:szCs w:val="28"/>
                <w:lang w:val="uk-UA" w:eastAsia="uk-UA"/>
                <w14:ligatures w14:val="none"/>
              </w:rPr>
              <w:t>Висновки</w:t>
            </w:r>
          </w:p>
        </w:tc>
        <w:tc>
          <w:tcPr>
            <w:tcW w:w="1124" w:type="dxa"/>
          </w:tcPr>
          <w:p w14:paraId="75CB1BDC" w14:textId="34F3ADEB" w:rsidR="006F3087" w:rsidRPr="000B100D" w:rsidRDefault="0035411C" w:rsidP="00EC64E8">
            <w:pPr>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48</w:t>
            </w:r>
          </w:p>
        </w:tc>
      </w:tr>
      <w:tr w:rsidR="000B100D" w:rsidRPr="000B100D" w14:paraId="48F7FAC8" w14:textId="77777777" w:rsidTr="0035411C">
        <w:tc>
          <w:tcPr>
            <w:tcW w:w="8220" w:type="dxa"/>
          </w:tcPr>
          <w:p w14:paraId="629FC0EC" w14:textId="77777777" w:rsidR="006F3087" w:rsidRPr="000B100D" w:rsidRDefault="006F3087" w:rsidP="00EC64E8">
            <w:pPr>
              <w:jc w:val="both"/>
              <w:outlineLvl w:val="2"/>
              <w:rPr>
                <w:rFonts w:ascii="Times New Roman" w:eastAsia="Times New Roman" w:hAnsi="Times New Roman" w:cs="Times New Roman"/>
                <w:kern w:val="0"/>
                <w:sz w:val="28"/>
                <w:szCs w:val="28"/>
                <w:lang w:val="en-US" w:eastAsia="uk-UA"/>
                <w14:ligatures w14:val="none"/>
              </w:rPr>
            </w:pPr>
            <w:r w:rsidRPr="000B100D">
              <w:rPr>
                <w:rFonts w:ascii="Times New Roman" w:eastAsia="Times New Roman" w:hAnsi="Times New Roman" w:cs="Times New Roman"/>
                <w:kern w:val="0"/>
                <w:sz w:val="28"/>
                <w:szCs w:val="28"/>
                <w:lang w:val="uk-UA" w:eastAsia="uk-UA"/>
                <w14:ligatures w14:val="none"/>
              </w:rPr>
              <w:t>Список використаної літератури</w:t>
            </w:r>
          </w:p>
        </w:tc>
        <w:tc>
          <w:tcPr>
            <w:tcW w:w="1124" w:type="dxa"/>
          </w:tcPr>
          <w:p w14:paraId="25B918C5" w14:textId="1C66DFE0" w:rsidR="006F3087" w:rsidRPr="000B100D" w:rsidRDefault="0035411C" w:rsidP="00EC64E8">
            <w:pPr>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52</w:t>
            </w:r>
          </w:p>
        </w:tc>
      </w:tr>
      <w:tr w:rsidR="000B100D" w:rsidRPr="000B100D" w14:paraId="54274340" w14:textId="77777777" w:rsidTr="0035411C">
        <w:trPr>
          <w:trHeight w:val="68"/>
        </w:trPr>
        <w:tc>
          <w:tcPr>
            <w:tcW w:w="8220" w:type="dxa"/>
          </w:tcPr>
          <w:p w14:paraId="6C5CB3DA" w14:textId="77777777" w:rsidR="006F3087" w:rsidRPr="000B100D" w:rsidRDefault="006F3087" w:rsidP="00EC64E8">
            <w:pPr>
              <w:jc w:val="both"/>
              <w:outlineLvl w:val="2"/>
              <w:rPr>
                <w:rFonts w:ascii="Times New Roman" w:eastAsia="Times New Roman" w:hAnsi="Times New Roman" w:cs="Times New Roman"/>
                <w:kern w:val="0"/>
                <w:sz w:val="28"/>
                <w:szCs w:val="28"/>
                <w:lang w:val="en-US" w:eastAsia="uk-UA"/>
                <w14:ligatures w14:val="none"/>
              </w:rPr>
            </w:pPr>
            <w:r w:rsidRPr="000B100D">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3B6CB34C" w14:textId="79F5026F" w:rsidR="006F3087" w:rsidRPr="000B100D" w:rsidRDefault="0035411C" w:rsidP="00EC64E8">
            <w:pPr>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57</w:t>
            </w:r>
          </w:p>
        </w:tc>
      </w:tr>
      <w:tr w:rsidR="000B100D" w:rsidRPr="000B100D" w14:paraId="426F669A" w14:textId="77777777" w:rsidTr="0035411C">
        <w:tc>
          <w:tcPr>
            <w:tcW w:w="8220" w:type="dxa"/>
          </w:tcPr>
          <w:p w14:paraId="014BC386" w14:textId="77777777" w:rsidR="006F3087" w:rsidRPr="000B100D" w:rsidRDefault="006F3087" w:rsidP="00EC64E8">
            <w:pPr>
              <w:jc w:val="both"/>
              <w:outlineLvl w:val="2"/>
              <w:rPr>
                <w:rFonts w:ascii="Times New Roman" w:eastAsia="Times New Roman" w:hAnsi="Times New Roman" w:cs="Times New Roman"/>
                <w:kern w:val="0"/>
                <w:sz w:val="28"/>
                <w:szCs w:val="28"/>
                <w:lang w:val="en-US" w:eastAsia="uk-UA"/>
                <w14:ligatures w14:val="none"/>
              </w:rPr>
            </w:pPr>
            <w:r w:rsidRPr="000B100D">
              <w:rPr>
                <w:rFonts w:ascii="Times New Roman" w:eastAsia="Times New Roman" w:hAnsi="Times New Roman" w:cs="Times New Roman"/>
                <w:kern w:val="0"/>
                <w:sz w:val="28"/>
                <w:szCs w:val="28"/>
                <w:lang w:val="en-US" w:eastAsia="uk-UA"/>
                <w14:ligatures w14:val="none"/>
              </w:rPr>
              <w:t>Abstract</w:t>
            </w:r>
          </w:p>
        </w:tc>
        <w:tc>
          <w:tcPr>
            <w:tcW w:w="1124" w:type="dxa"/>
          </w:tcPr>
          <w:p w14:paraId="529893EA" w14:textId="79C71B72" w:rsidR="006F3087" w:rsidRPr="000B100D" w:rsidRDefault="0035411C" w:rsidP="00EC64E8">
            <w:pPr>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59</w:t>
            </w:r>
          </w:p>
        </w:tc>
      </w:tr>
    </w:tbl>
    <w:p w14:paraId="46C00B25" w14:textId="77777777" w:rsidR="006F3087" w:rsidRPr="000B100D" w:rsidRDefault="006F3087" w:rsidP="006F3087">
      <w:pPr>
        <w:spacing w:after="0" w:line="240" w:lineRule="auto"/>
        <w:jc w:val="both"/>
        <w:rPr>
          <w:rFonts w:ascii="Times New Roman" w:eastAsia="Times New Roman" w:hAnsi="Times New Roman" w:cs="Times New Roman"/>
          <w:kern w:val="0"/>
          <w:sz w:val="28"/>
          <w:szCs w:val="28"/>
          <w:lang w:val="uk-UA" w:eastAsia="uk-UA"/>
          <w14:ligatures w14:val="none"/>
        </w:rPr>
      </w:pPr>
    </w:p>
    <w:p w14:paraId="5078652E" w14:textId="77777777" w:rsidR="006F3087" w:rsidRPr="000B100D" w:rsidRDefault="006F3087" w:rsidP="006F3087">
      <w:pPr>
        <w:spacing w:after="0"/>
        <w:rPr>
          <w:rFonts w:ascii="Times New Roman" w:hAnsi="Times New Roman" w:cs="Times New Roman"/>
          <w:sz w:val="28"/>
          <w:szCs w:val="28"/>
        </w:rPr>
      </w:pPr>
    </w:p>
    <w:p w14:paraId="35CE6E47" w14:textId="77777777" w:rsidR="006F3087" w:rsidRPr="000B100D" w:rsidRDefault="006F3087" w:rsidP="006F3087">
      <w:pPr>
        <w:spacing w:line="240" w:lineRule="auto"/>
        <w:jc w:val="center"/>
        <w:rPr>
          <w:rFonts w:ascii="Times New Roman" w:hAnsi="Times New Roman" w:cs="Times New Roman"/>
          <w:sz w:val="28"/>
          <w:szCs w:val="28"/>
          <w:lang w:val="ru-RU"/>
        </w:rPr>
      </w:pPr>
    </w:p>
    <w:p w14:paraId="0BBD92CA" w14:textId="678BFB63" w:rsidR="00C06E50" w:rsidRPr="000B100D" w:rsidRDefault="00C06E50" w:rsidP="006362F2">
      <w:pPr>
        <w:spacing w:line="254" w:lineRule="auto"/>
        <w:jc w:val="center"/>
        <w:rPr>
          <w:rFonts w:ascii="Times New Roman" w:eastAsia="Calibri" w:hAnsi="Times New Roman" w:cs="Times New Roman"/>
          <w:b/>
          <w:bCs/>
          <w:sz w:val="28"/>
          <w:lang w:val="uk-UA"/>
        </w:rPr>
      </w:pPr>
    </w:p>
    <w:p w14:paraId="0037FCEE" w14:textId="7EEEE284" w:rsidR="007C0664" w:rsidRPr="000B100D" w:rsidRDefault="007C0664" w:rsidP="006362F2">
      <w:pPr>
        <w:spacing w:line="254" w:lineRule="auto"/>
        <w:jc w:val="center"/>
        <w:rPr>
          <w:rFonts w:ascii="Times New Roman" w:eastAsia="Calibri" w:hAnsi="Times New Roman" w:cs="Times New Roman"/>
          <w:b/>
          <w:bCs/>
          <w:sz w:val="28"/>
          <w:lang w:val="uk-UA"/>
        </w:rPr>
      </w:pPr>
    </w:p>
    <w:p w14:paraId="2D74DAAA" w14:textId="76F58598" w:rsidR="007C0664" w:rsidRPr="000B100D" w:rsidRDefault="007C0664" w:rsidP="006362F2">
      <w:pPr>
        <w:spacing w:line="254" w:lineRule="auto"/>
        <w:jc w:val="center"/>
        <w:rPr>
          <w:rFonts w:ascii="Times New Roman" w:eastAsia="Calibri" w:hAnsi="Times New Roman" w:cs="Times New Roman"/>
          <w:b/>
          <w:bCs/>
          <w:sz w:val="28"/>
          <w:lang w:val="uk-UA"/>
        </w:rPr>
      </w:pPr>
    </w:p>
    <w:p w14:paraId="44131041" w14:textId="2A636727" w:rsidR="007C0664" w:rsidRPr="000B100D" w:rsidRDefault="007C0664" w:rsidP="006362F2">
      <w:pPr>
        <w:spacing w:line="254" w:lineRule="auto"/>
        <w:jc w:val="center"/>
        <w:rPr>
          <w:rFonts w:ascii="Times New Roman" w:eastAsia="Calibri" w:hAnsi="Times New Roman" w:cs="Times New Roman"/>
          <w:b/>
          <w:bCs/>
          <w:sz w:val="28"/>
          <w:lang w:val="uk-UA"/>
        </w:rPr>
      </w:pPr>
    </w:p>
    <w:p w14:paraId="42791F54" w14:textId="3BB3C364" w:rsidR="007C0664" w:rsidRPr="000B100D" w:rsidRDefault="007C0664" w:rsidP="006362F2">
      <w:pPr>
        <w:spacing w:line="254" w:lineRule="auto"/>
        <w:jc w:val="center"/>
        <w:rPr>
          <w:rFonts w:ascii="Times New Roman" w:eastAsia="Calibri" w:hAnsi="Times New Roman" w:cs="Times New Roman"/>
          <w:b/>
          <w:bCs/>
          <w:sz w:val="28"/>
          <w:lang w:val="uk-UA"/>
        </w:rPr>
      </w:pPr>
    </w:p>
    <w:p w14:paraId="7A5BA00D" w14:textId="281812ED" w:rsidR="007C0664" w:rsidRPr="000B100D" w:rsidRDefault="007C0664" w:rsidP="006362F2">
      <w:pPr>
        <w:spacing w:line="254" w:lineRule="auto"/>
        <w:jc w:val="center"/>
        <w:rPr>
          <w:rFonts w:ascii="Times New Roman" w:eastAsia="Calibri" w:hAnsi="Times New Roman" w:cs="Times New Roman"/>
          <w:b/>
          <w:bCs/>
          <w:sz w:val="28"/>
          <w:lang w:val="uk-UA"/>
        </w:rPr>
      </w:pPr>
    </w:p>
    <w:p w14:paraId="3E9ADFD8" w14:textId="568A41D3" w:rsidR="007C0664" w:rsidRPr="000B100D" w:rsidRDefault="007C0664" w:rsidP="006362F2">
      <w:pPr>
        <w:spacing w:line="254" w:lineRule="auto"/>
        <w:jc w:val="center"/>
        <w:rPr>
          <w:rFonts w:ascii="Times New Roman" w:eastAsia="Calibri" w:hAnsi="Times New Roman" w:cs="Times New Roman"/>
          <w:b/>
          <w:bCs/>
          <w:sz w:val="28"/>
          <w:lang w:val="uk-UA"/>
        </w:rPr>
      </w:pPr>
    </w:p>
    <w:p w14:paraId="110C2C1F" w14:textId="1B056D64" w:rsidR="007C0664" w:rsidRPr="000B100D" w:rsidRDefault="007C0664" w:rsidP="006362F2">
      <w:pPr>
        <w:spacing w:line="254" w:lineRule="auto"/>
        <w:jc w:val="center"/>
        <w:rPr>
          <w:rFonts w:ascii="Times New Roman" w:eastAsia="Calibri" w:hAnsi="Times New Roman" w:cs="Times New Roman"/>
          <w:b/>
          <w:bCs/>
          <w:sz w:val="28"/>
          <w:lang w:val="uk-UA"/>
        </w:rPr>
      </w:pPr>
    </w:p>
    <w:p w14:paraId="3A425DC9" w14:textId="1F14B44D" w:rsidR="007C0664" w:rsidRPr="000B100D" w:rsidRDefault="007C0664" w:rsidP="006362F2">
      <w:pPr>
        <w:spacing w:line="254" w:lineRule="auto"/>
        <w:jc w:val="center"/>
        <w:rPr>
          <w:rFonts w:ascii="Times New Roman" w:eastAsia="Calibri" w:hAnsi="Times New Roman" w:cs="Times New Roman"/>
          <w:b/>
          <w:bCs/>
          <w:sz w:val="28"/>
          <w:lang w:val="uk-UA"/>
        </w:rPr>
      </w:pPr>
    </w:p>
    <w:p w14:paraId="78559E00" w14:textId="079B5067" w:rsidR="007C0664" w:rsidRPr="000B100D" w:rsidRDefault="007C0664" w:rsidP="006362F2">
      <w:pPr>
        <w:spacing w:line="254" w:lineRule="auto"/>
        <w:jc w:val="center"/>
        <w:rPr>
          <w:rFonts w:ascii="Times New Roman" w:eastAsia="Calibri" w:hAnsi="Times New Roman" w:cs="Times New Roman"/>
          <w:b/>
          <w:bCs/>
          <w:sz w:val="28"/>
          <w:lang w:val="uk-UA"/>
        </w:rPr>
      </w:pPr>
    </w:p>
    <w:p w14:paraId="434EC3DF" w14:textId="77777777" w:rsidR="004B5AAE" w:rsidRDefault="004B5AAE" w:rsidP="007C0664">
      <w:pPr>
        <w:spacing w:after="0" w:line="360" w:lineRule="auto"/>
        <w:jc w:val="center"/>
        <w:rPr>
          <w:rFonts w:ascii="Times New Roman" w:hAnsi="Times New Roman" w:cs="Times New Roman"/>
          <w:b/>
          <w:bCs/>
          <w:sz w:val="28"/>
          <w:szCs w:val="28"/>
          <w:lang w:val="uk-UA"/>
        </w:rPr>
      </w:pPr>
    </w:p>
    <w:p w14:paraId="528A7549" w14:textId="77F66A09" w:rsidR="007C0664" w:rsidRPr="000B100D" w:rsidRDefault="007C0664" w:rsidP="007C0664">
      <w:pPr>
        <w:spacing w:after="0" w:line="360" w:lineRule="auto"/>
        <w:jc w:val="center"/>
        <w:rPr>
          <w:rFonts w:ascii="Times New Roman" w:hAnsi="Times New Roman" w:cs="Times New Roman"/>
          <w:b/>
          <w:bCs/>
          <w:sz w:val="28"/>
          <w:szCs w:val="28"/>
          <w:lang w:val="uk-UA"/>
        </w:rPr>
      </w:pPr>
      <w:r w:rsidRPr="000B100D">
        <w:rPr>
          <w:rFonts w:ascii="Times New Roman" w:hAnsi="Times New Roman" w:cs="Times New Roman"/>
          <w:b/>
          <w:bCs/>
          <w:sz w:val="28"/>
          <w:szCs w:val="28"/>
          <w:lang w:val="uk-UA"/>
        </w:rPr>
        <w:lastRenderedPageBreak/>
        <w:t>ВСТУП</w:t>
      </w:r>
    </w:p>
    <w:p w14:paraId="24C25E8B" w14:textId="77777777" w:rsidR="007C0664" w:rsidRPr="000B100D" w:rsidRDefault="007C0664" w:rsidP="007C0664">
      <w:pPr>
        <w:spacing w:after="0" w:line="360" w:lineRule="auto"/>
        <w:ind w:firstLine="709"/>
        <w:jc w:val="both"/>
        <w:rPr>
          <w:rFonts w:ascii="Times New Roman" w:hAnsi="Times New Roman" w:cs="Times New Roman"/>
          <w:b/>
          <w:bCs/>
          <w:sz w:val="28"/>
          <w:szCs w:val="28"/>
          <w:lang w:val="uk-UA"/>
        </w:rPr>
      </w:pPr>
    </w:p>
    <w:p w14:paraId="4FB1B8FC"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Глобалізація правових систем, зростання обсягів міжнародної торгівлі та стрімка </w:t>
      </w:r>
      <w:proofErr w:type="spellStart"/>
      <w:r w:rsidRPr="0007208F">
        <w:rPr>
          <w:rFonts w:ascii="Times New Roman" w:eastAsia="Times New Roman" w:hAnsi="Times New Roman" w:cs="Times New Roman"/>
          <w:sz w:val="28"/>
          <w:szCs w:val="28"/>
          <w:lang w:val="uk-UA" w:eastAsia="uk-UA"/>
        </w:rPr>
        <w:t>цифровізація</w:t>
      </w:r>
      <w:proofErr w:type="spellEnd"/>
      <w:r w:rsidRPr="0007208F">
        <w:rPr>
          <w:rFonts w:ascii="Times New Roman" w:eastAsia="Times New Roman" w:hAnsi="Times New Roman" w:cs="Times New Roman"/>
          <w:sz w:val="28"/>
          <w:szCs w:val="28"/>
          <w:lang w:val="uk-UA" w:eastAsia="uk-UA"/>
        </w:rPr>
        <w:t xml:space="preserve"> бізнес-процесів спричинили небувале розширення сфери застосування англійської мови у юридичній комунікації. Сьогодні англійська виконує роль </w:t>
      </w:r>
      <w:proofErr w:type="spellStart"/>
      <w:r w:rsidRPr="0007208F">
        <w:rPr>
          <w:rFonts w:ascii="Times New Roman" w:eastAsia="Times New Roman" w:hAnsi="Times New Roman" w:cs="Times New Roman"/>
          <w:i/>
          <w:iCs/>
          <w:sz w:val="28"/>
          <w:szCs w:val="28"/>
          <w:lang w:val="uk-UA" w:eastAsia="uk-UA"/>
        </w:rPr>
        <w:t>lingua</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franca</w:t>
      </w:r>
      <w:proofErr w:type="spellEnd"/>
      <w:r w:rsidRPr="0007208F">
        <w:rPr>
          <w:rFonts w:ascii="Times New Roman" w:eastAsia="Times New Roman" w:hAnsi="Times New Roman" w:cs="Times New Roman"/>
          <w:sz w:val="28"/>
          <w:szCs w:val="28"/>
          <w:lang w:val="uk-UA" w:eastAsia="uk-UA"/>
        </w:rPr>
        <w:t xml:space="preserve"> у більшості міжнародних ділових відносин, а англійські юридичні контракти стали універсальним механізмом регламентації економічних, фінансових, корпоративних, трудових та технологічних процесів у транскордонних правовідносинах. Це зумовлює необхідність уважного, науково обґрунтованого аналізу їхньої </w:t>
      </w:r>
      <w:proofErr w:type="spellStart"/>
      <w:r w:rsidRPr="0007208F">
        <w:rPr>
          <w:rFonts w:ascii="Times New Roman" w:eastAsia="Times New Roman" w:hAnsi="Times New Roman" w:cs="Times New Roman"/>
          <w:sz w:val="28"/>
          <w:szCs w:val="28"/>
          <w:lang w:val="uk-UA" w:eastAsia="uk-UA"/>
        </w:rPr>
        <w:t>мовної</w:t>
      </w:r>
      <w:proofErr w:type="spellEnd"/>
      <w:r w:rsidRPr="0007208F">
        <w:rPr>
          <w:rFonts w:ascii="Times New Roman" w:eastAsia="Times New Roman" w:hAnsi="Times New Roman" w:cs="Times New Roman"/>
          <w:sz w:val="28"/>
          <w:szCs w:val="28"/>
          <w:lang w:val="uk-UA" w:eastAsia="uk-UA"/>
        </w:rPr>
        <w:t xml:space="preserve"> специфіки, адже саме контракт як основний письмовий засіб фіксації обов’язків та гарантій безпосередньо впливає на юридичну визначеність і правову безпеку сторін.</w:t>
      </w:r>
    </w:p>
    <w:p w14:paraId="7012881E"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Англійські контракти формують окремий тип спеціалізованого тексту, який вирізняється високим ступенем формалізації, усталеними </w:t>
      </w:r>
      <w:proofErr w:type="spellStart"/>
      <w:r w:rsidRPr="0007208F">
        <w:rPr>
          <w:rFonts w:ascii="Times New Roman" w:eastAsia="Times New Roman" w:hAnsi="Times New Roman" w:cs="Times New Roman"/>
          <w:sz w:val="28"/>
          <w:szCs w:val="28"/>
          <w:lang w:val="uk-UA" w:eastAsia="uk-UA"/>
        </w:rPr>
        <w:t>мовними</w:t>
      </w:r>
      <w:proofErr w:type="spellEnd"/>
      <w:r w:rsidRPr="0007208F">
        <w:rPr>
          <w:rFonts w:ascii="Times New Roman" w:eastAsia="Times New Roman" w:hAnsi="Times New Roman" w:cs="Times New Roman"/>
          <w:sz w:val="28"/>
          <w:szCs w:val="28"/>
          <w:lang w:val="uk-UA" w:eastAsia="uk-UA"/>
        </w:rPr>
        <w:t xml:space="preserve"> моделями, специфічними синтаксичними структурами та розвиненою терміносистемою. Юридичний англомовний дискурс зберігає риси традицій, що беруть свій початок у британському загальному праві, одночасно адаптуючись до потреб глобальної економіки. Саме тому мова контрактів відзначається поєднанням консервативності (архаїчні формули, сталі конструкції, латинізми) та динамічності (активне формування нових термінів у сферах ІТ, фінансів, інтелектуальної власності, корпоративного управління).</w:t>
      </w:r>
    </w:p>
    <w:p w14:paraId="11FCC84F"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Актуальність дослідження визначається кількома ключовими чинниками.</w:t>
      </w:r>
      <w:r w:rsidRPr="0007208F">
        <w:rPr>
          <w:rFonts w:ascii="Times New Roman" w:eastAsia="Times New Roman" w:hAnsi="Times New Roman" w:cs="Times New Roman"/>
          <w:sz w:val="28"/>
          <w:szCs w:val="28"/>
          <w:lang w:val="uk-UA" w:eastAsia="uk-UA"/>
        </w:rPr>
        <w:br/>
        <w:t>По-перше, різні сфери застосування контрактів – комерційна, трудова, технологічна, фінансова, страхова, медична, міжнародна – продукують різноманітні лексичні та стилістичні моделі, що потребують систематизованого наукового аналізу.</w:t>
      </w:r>
      <w:r w:rsidRPr="000B100D">
        <w:rPr>
          <w:rFonts w:ascii="Times New Roman" w:eastAsia="Times New Roman" w:hAnsi="Times New Roman" w:cs="Times New Roman"/>
          <w:sz w:val="28"/>
          <w:szCs w:val="28"/>
          <w:lang w:val="uk-UA" w:eastAsia="uk-UA"/>
        </w:rPr>
        <w:t xml:space="preserve"> </w:t>
      </w:r>
      <w:r w:rsidRPr="0007208F">
        <w:rPr>
          <w:rFonts w:ascii="Times New Roman" w:eastAsia="Times New Roman" w:hAnsi="Times New Roman" w:cs="Times New Roman"/>
          <w:sz w:val="28"/>
          <w:szCs w:val="28"/>
          <w:lang w:val="uk-UA" w:eastAsia="uk-UA"/>
        </w:rPr>
        <w:t xml:space="preserve">По-друге, англомовні контракти часто слугують первинною мовою створення документів, які згодом перекладаються та </w:t>
      </w:r>
      <w:proofErr w:type="spellStart"/>
      <w:r w:rsidRPr="0007208F">
        <w:rPr>
          <w:rFonts w:ascii="Times New Roman" w:eastAsia="Times New Roman" w:hAnsi="Times New Roman" w:cs="Times New Roman"/>
          <w:sz w:val="28"/>
          <w:szCs w:val="28"/>
          <w:lang w:val="uk-UA" w:eastAsia="uk-UA"/>
        </w:rPr>
        <w:t>імплементуються</w:t>
      </w:r>
      <w:proofErr w:type="spellEnd"/>
      <w:r w:rsidRPr="0007208F">
        <w:rPr>
          <w:rFonts w:ascii="Times New Roman" w:eastAsia="Times New Roman" w:hAnsi="Times New Roman" w:cs="Times New Roman"/>
          <w:sz w:val="28"/>
          <w:szCs w:val="28"/>
          <w:lang w:val="uk-UA" w:eastAsia="uk-UA"/>
        </w:rPr>
        <w:t xml:space="preserve"> в інших юрисдикціях, зокрема в Україні; отже, глибоке розуміння їхньої структури й лексики необхідне для забезпечення точності </w:t>
      </w:r>
      <w:r w:rsidRPr="0007208F">
        <w:rPr>
          <w:rFonts w:ascii="Times New Roman" w:eastAsia="Times New Roman" w:hAnsi="Times New Roman" w:cs="Times New Roman"/>
          <w:sz w:val="28"/>
          <w:szCs w:val="28"/>
          <w:lang w:val="uk-UA" w:eastAsia="uk-UA"/>
        </w:rPr>
        <w:lastRenderedPageBreak/>
        <w:t>правозастосування.</w:t>
      </w:r>
      <w:r w:rsidRPr="000B100D">
        <w:rPr>
          <w:rFonts w:ascii="Times New Roman" w:eastAsia="Times New Roman" w:hAnsi="Times New Roman" w:cs="Times New Roman"/>
          <w:sz w:val="28"/>
          <w:szCs w:val="28"/>
          <w:lang w:val="uk-UA" w:eastAsia="uk-UA"/>
        </w:rPr>
        <w:t xml:space="preserve"> </w:t>
      </w:r>
      <w:r w:rsidRPr="0007208F">
        <w:rPr>
          <w:rFonts w:ascii="Times New Roman" w:eastAsia="Times New Roman" w:hAnsi="Times New Roman" w:cs="Times New Roman"/>
          <w:sz w:val="28"/>
          <w:szCs w:val="28"/>
          <w:lang w:val="uk-UA" w:eastAsia="uk-UA"/>
        </w:rPr>
        <w:t>По-третє, перехід до електронних контрактів та онлайн-угод, розвиток платформних сервісів (</w:t>
      </w:r>
      <w:proofErr w:type="spellStart"/>
      <w:r w:rsidRPr="0007208F">
        <w:rPr>
          <w:rFonts w:ascii="Times New Roman" w:eastAsia="Times New Roman" w:hAnsi="Times New Roman" w:cs="Times New Roman"/>
          <w:sz w:val="28"/>
          <w:szCs w:val="28"/>
          <w:lang w:val="uk-UA" w:eastAsia="uk-UA"/>
        </w:rPr>
        <w:t>SaaS</w:t>
      </w:r>
      <w:proofErr w:type="spellEnd"/>
      <w:r w:rsidRPr="0007208F">
        <w:rPr>
          <w:rFonts w:ascii="Times New Roman" w:eastAsia="Times New Roman" w:hAnsi="Times New Roman" w:cs="Times New Roman"/>
          <w:sz w:val="28"/>
          <w:szCs w:val="28"/>
          <w:lang w:val="uk-UA" w:eastAsia="uk-UA"/>
        </w:rPr>
        <w:t>, e-</w:t>
      </w:r>
      <w:proofErr w:type="spellStart"/>
      <w:r w:rsidRPr="0007208F">
        <w:rPr>
          <w:rFonts w:ascii="Times New Roman" w:eastAsia="Times New Roman" w:hAnsi="Times New Roman" w:cs="Times New Roman"/>
          <w:sz w:val="28"/>
          <w:szCs w:val="28"/>
          <w:lang w:val="uk-UA" w:eastAsia="uk-UA"/>
        </w:rPr>
        <w:t>commerce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fintech</w:t>
      </w:r>
      <w:proofErr w:type="spellEnd"/>
      <w:r w:rsidRPr="0007208F">
        <w:rPr>
          <w:rFonts w:ascii="Times New Roman" w:eastAsia="Times New Roman" w:hAnsi="Times New Roman" w:cs="Times New Roman"/>
          <w:sz w:val="28"/>
          <w:szCs w:val="28"/>
          <w:lang w:val="uk-UA" w:eastAsia="uk-UA"/>
        </w:rPr>
        <w:t>), а також масове поширення договорів-приєднання сприяють появі нових типів текстів, які поєднують юридичну та технічну термінологію й вимагають подальшого лінгвістичного вивчення.</w:t>
      </w:r>
    </w:p>
    <w:p w14:paraId="299D3746"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Ступінь </w:t>
      </w:r>
      <w:proofErr w:type="spellStart"/>
      <w:r w:rsidRPr="0007208F">
        <w:rPr>
          <w:rFonts w:ascii="Times New Roman" w:eastAsia="Times New Roman" w:hAnsi="Times New Roman" w:cs="Times New Roman"/>
          <w:sz w:val="28"/>
          <w:szCs w:val="28"/>
          <w:lang w:val="uk-UA" w:eastAsia="uk-UA"/>
        </w:rPr>
        <w:t>дослідженості</w:t>
      </w:r>
      <w:proofErr w:type="spellEnd"/>
      <w:r w:rsidRPr="0007208F">
        <w:rPr>
          <w:rFonts w:ascii="Times New Roman" w:eastAsia="Times New Roman" w:hAnsi="Times New Roman" w:cs="Times New Roman"/>
          <w:sz w:val="28"/>
          <w:szCs w:val="28"/>
          <w:lang w:val="uk-UA" w:eastAsia="uk-UA"/>
        </w:rPr>
        <w:t xml:space="preserve"> теми показує, що існує широка теоретична база юридичної лінгвістики та аналізу англійського правового дискурсу. Проте більшість наявних досліджень зосереджується або на формально-правовому аспекті контрактів, або на окремих типах договорів, або на проблемах перекладу. Комплексний лексико-стилістичний аналіз реальних англомовних контрактів, зібраних із відкритих джерел, які відображають сучасну комерційну, технологічну, корпоративну та трудову практику міжнародного бізнесу, залишається недостатньо розробленим. Особливо бракує праць, що одночасно враховують термінологічну специфіку різних галузей, синтаксичну організацію юридичних текстів та стилістичні стратегії забезпечення однозначності й юридичної точності.</w:t>
      </w:r>
    </w:p>
    <w:p w14:paraId="0F5E313B"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b/>
          <w:bCs/>
          <w:sz w:val="28"/>
          <w:szCs w:val="28"/>
          <w:lang w:val="uk-UA" w:eastAsia="uk-UA"/>
        </w:rPr>
        <w:t>Мета дослідження</w:t>
      </w:r>
      <w:r w:rsidRPr="0007208F">
        <w:rPr>
          <w:rFonts w:ascii="Times New Roman" w:eastAsia="Times New Roman" w:hAnsi="Times New Roman" w:cs="Times New Roman"/>
          <w:sz w:val="28"/>
          <w:szCs w:val="28"/>
          <w:lang w:val="uk-UA" w:eastAsia="uk-UA"/>
        </w:rPr>
        <w:t xml:space="preserve"> – здійснити комплексний лексико-стилістичний аналіз англійських юридичних контрактів різних типів та визначити </w:t>
      </w:r>
      <w:proofErr w:type="spellStart"/>
      <w:r w:rsidRPr="0007208F">
        <w:rPr>
          <w:rFonts w:ascii="Times New Roman" w:eastAsia="Times New Roman" w:hAnsi="Times New Roman" w:cs="Times New Roman"/>
          <w:sz w:val="28"/>
          <w:szCs w:val="28"/>
          <w:lang w:val="uk-UA" w:eastAsia="uk-UA"/>
        </w:rPr>
        <w:t>мовні</w:t>
      </w:r>
      <w:proofErr w:type="spellEnd"/>
      <w:r w:rsidRPr="0007208F">
        <w:rPr>
          <w:rFonts w:ascii="Times New Roman" w:eastAsia="Times New Roman" w:hAnsi="Times New Roman" w:cs="Times New Roman"/>
          <w:sz w:val="28"/>
          <w:szCs w:val="28"/>
          <w:lang w:val="uk-UA" w:eastAsia="uk-UA"/>
        </w:rPr>
        <w:t xml:space="preserve"> засоби, що забезпечують точність, імперативність і передбачуваність правового змісту, а також запропонувати рекомендації щодо їх оптимізації.</w:t>
      </w:r>
    </w:p>
    <w:p w14:paraId="2B934BC6"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Для досягнення мети необхідно виконати такі </w:t>
      </w:r>
      <w:r w:rsidRPr="0007208F">
        <w:rPr>
          <w:rFonts w:ascii="Times New Roman" w:eastAsia="Times New Roman" w:hAnsi="Times New Roman" w:cs="Times New Roman"/>
          <w:b/>
          <w:bCs/>
          <w:sz w:val="28"/>
          <w:szCs w:val="28"/>
          <w:lang w:val="uk-UA" w:eastAsia="uk-UA"/>
        </w:rPr>
        <w:t>завдання</w:t>
      </w:r>
      <w:r w:rsidRPr="0007208F">
        <w:rPr>
          <w:rFonts w:ascii="Times New Roman" w:eastAsia="Times New Roman" w:hAnsi="Times New Roman" w:cs="Times New Roman"/>
          <w:sz w:val="28"/>
          <w:szCs w:val="28"/>
          <w:lang w:val="uk-UA" w:eastAsia="uk-UA"/>
        </w:rPr>
        <w:t>:</w:t>
      </w:r>
    </w:p>
    <w:p w14:paraId="4CCEAC44"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Окреслити теоретичні засади англомовного юридичного дискурсу та визначити його ключові стилістичні й термінологічні параметри.</w:t>
      </w:r>
    </w:p>
    <w:p w14:paraId="2FB39587"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Сформувати репрезентативний корпус англійських контрактів різних типів (</w:t>
      </w:r>
      <w:proofErr w:type="spellStart"/>
      <w:r w:rsidRPr="0007208F">
        <w:rPr>
          <w:rFonts w:ascii="Times New Roman" w:eastAsia="Times New Roman" w:hAnsi="Times New Roman" w:cs="Times New Roman"/>
          <w:sz w:val="28"/>
          <w:szCs w:val="28"/>
          <w:lang w:val="uk-UA" w:eastAsia="uk-UA"/>
        </w:rPr>
        <w:t>commercial</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contracts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employment</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contracts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non-disclosure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agreements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software</w:t>
      </w:r>
      <w:proofErr w:type="spellEnd"/>
      <w:r w:rsidRPr="0007208F">
        <w:rPr>
          <w:rFonts w:ascii="Times New Roman" w:eastAsia="Times New Roman" w:hAnsi="Times New Roman" w:cs="Times New Roman"/>
          <w:sz w:val="28"/>
          <w:szCs w:val="28"/>
          <w:lang w:val="uk-UA" w:eastAsia="uk-UA"/>
        </w:rPr>
        <w:t xml:space="preserve"> &amp; </w:t>
      </w:r>
      <w:proofErr w:type="spellStart"/>
      <w:r w:rsidRPr="0007208F">
        <w:rPr>
          <w:rFonts w:ascii="Times New Roman" w:eastAsia="Times New Roman" w:hAnsi="Times New Roman" w:cs="Times New Roman"/>
          <w:sz w:val="28"/>
          <w:szCs w:val="28"/>
          <w:lang w:val="uk-UA" w:eastAsia="uk-UA"/>
        </w:rPr>
        <w:t>service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agreements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lease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agreements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purchase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contracts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corporate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governance</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agreements</w:t>
      </w:r>
      <w:proofErr w:type="spellEnd"/>
      <w:r w:rsidRPr="0007208F">
        <w:rPr>
          <w:rFonts w:ascii="Times New Roman" w:eastAsia="Times New Roman" w:hAnsi="Times New Roman" w:cs="Times New Roman"/>
          <w:sz w:val="28"/>
          <w:szCs w:val="28"/>
          <w:lang w:val="uk-UA" w:eastAsia="uk-UA"/>
        </w:rPr>
        <w:t xml:space="preserve"> тощо).</w:t>
      </w:r>
    </w:p>
    <w:p w14:paraId="177C3A4E"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Провести лексичний аналіз корпусу: ідентифікувати ключові термінологічні домени (</w:t>
      </w:r>
      <w:proofErr w:type="spellStart"/>
      <w:r w:rsidRPr="0007208F">
        <w:rPr>
          <w:rFonts w:ascii="Times New Roman" w:eastAsia="Times New Roman" w:hAnsi="Times New Roman" w:cs="Times New Roman"/>
          <w:sz w:val="28"/>
          <w:szCs w:val="28"/>
          <w:lang w:val="uk-UA" w:eastAsia="uk-UA"/>
        </w:rPr>
        <w:t>legal</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terms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business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terminology</w:t>
      </w:r>
      <w:proofErr w:type="spellEnd"/>
      <w:r w:rsidRPr="0007208F">
        <w:rPr>
          <w:rFonts w:ascii="Times New Roman" w:eastAsia="Times New Roman" w:hAnsi="Times New Roman" w:cs="Times New Roman"/>
          <w:sz w:val="28"/>
          <w:szCs w:val="28"/>
          <w:lang w:val="uk-UA" w:eastAsia="uk-UA"/>
        </w:rPr>
        <w:t xml:space="preserve">, IT-лексика, </w:t>
      </w:r>
      <w:r w:rsidRPr="0007208F">
        <w:rPr>
          <w:rFonts w:ascii="Times New Roman" w:eastAsia="Times New Roman" w:hAnsi="Times New Roman" w:cs="Times New Roman"/>
          <w:sz w:val="28"/>
          <w:szCs w:val="28"/>
          <w:lang w:val="uk-UA" w:eastAsia="uk-UA"/>
        </w:rPr>
        <w:lastRenderedPageBreak/>
        <w:t>фінансова термінологія), виявити найбільш частотні лексеми та стилістичні маркери.</w:t>
      </w:r>
    </w:p>
    <w:p w14:paraId="13D58925"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Дослідити роль запозичень (зокрема латинізмів: </w:t>
      </w:r>
      <w:proofErr w:type="spellStart"/>
      <w:r w:rsidRPr="0007208F">
        <w:rPr>
          <w:rFonts w:ascii="Times New Roman" w:eastAsia="Times New Roman" w:hAnsi="Times New Roman" w:cs="Times New Roman"/>
          <w:i/>
          <w:iCs/>
          <w:sz w:val="28"/>
          <w:szCs w:val="28"/>
          <w:lang w:val="uk-UA" w:eastAsia="uk-UA"/>
        </w:rPr>
        <w:t>inter</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alia</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bona</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fide</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force</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majeure</w:t>
      </w:r>
      <w:proofErr w:type="spellEnd"/>
      <w:r w:rsidRPr="0007208F">
        <w:rPr>
          <w:rFonts w:ascii="Times New Roman" w:eastAsia="Times New Roman" w:hAnsi="Times New Roman" w:cs="Times New Roman"/>
          <w:sz w:val="28"/>
          <w:szCs w:val="28"/>
          <w:lang w:val="uk-UA" w:eastAsia="uk-UA"/>
        </w:rPr>
        <w:t>), а також проаналізувати ступінь архаїзації окремих формулювань.</w:t>
      </w:r>
    </w:p>
    <w:p w14:paraId="01FB1CDF"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Проаналізувати синтаксичну структуру англомовних контрактів: особливості складних речень, модальних конструкцій, пасивного стану, імперативності, умовних структур, юридичних </w:t>
      </w:r>
      <w:proofErr w:type="spellStart"/>
      <w:r w:rsidRPr="0007208F">
        <w:rPr>
          <w:rFonts w:ascii="Times New Roman" w:eastAsia="Times New Roman" w:hAnsi="Times New Roman" w:cs="Times New Roman"/>
          <w:sz w:val="28"/>
          <w:szCs w:val="28"/>
          <w:lang w:val="uk-UA" w:eastAsia="uk-UA"/>
        </w:rPr>
        <w:t>деонтичних</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модальностей</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shall</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must</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may</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hereby</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hereinafter</w:t>
      </w:r>
      <w:proofErr w:type="spellEnd"/>
      <w:r w:rsidRPr="0007208F">
        <w:rPr>
          <w:rFonts w:ascii="Times New Roman" w:eastAsia="Times New Roman" w:hAnsi="Times New Roman" w:cs="Times New Roman"/>
          <w:sz w:val="28"/>
          <w:szCs w:val="28"/>
          <w:lang w:val="uk-UA" w:eastAsia="uk-UA"/>
        </w:rPr>
        <w:t>).</w:t>
      </w:r>
    </w:p>
    <w:p w14:paraId="198F54FB" w14:textId="77777777" w:rsidR="007C0664" w:rsidRPr="0007208F" w:rsidRDefault="007C0664" w:rsidP="007C0664">
      <w:pPr>
        <w:numPr>
          <w:ilvl w:val="0"/>
          <w:numId w:val="14"/>
        </w:num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Визначити стилістичні стратегії забезпечення юридичної точності: </w:t>
      </w:r>
      <w:proofErr w:type="spellStart"/>
      <w:r w:rsidRPr="0007208F">
        <w:rPr>
          <w:rFonts w:ascii="Times New Roman" w:eastAsia="Times New Roman" w:hAnsi="Times New Roman" w:cs="Times New Roman"/>
          <w:sz w:val="28"/>
          <w:szCs w:val="28"/>
          <w:lang w:val="uk-UA" w:eastAsia="uk-UA"/>
        </w:rPr>
        <w:t>редундантність</w:t>
      </w:r>
      <w:proofErr w:type="spellEnd"/>
      <w:r w:rsidRPr="0007208F">
        <w:rPr>
          <w:rFonts w:ascii="Times New Roman" w:eastAsia="Times New Roman" w:hAnsi="Times New Roman" w:cs="Times New Roman"/>
          <w:sz w:val="28"/>
          <w:szCs w:val="28"/>
          <w:lang w:val="uk-UA" w:eastAsia="uk-UA"/>
        </w:rPr>
        <w:t>, подвійні формули (</w:t>
      </w:r>
      <w:proofErr w:type="spellStart"/>
      <w:r w:rsidRPr="0007208F">
        <w:rPr>
          <w:rFonts w:ascii="Times New Roman" w:eastAsia="Times New Roman" w:hAnsi="Times New Roman" w:cs="Times New Roman"/>
          <w:i/>
          <w:iCs/>
          <w:sz w:val="28"/>
          <w:szCs w:val="28"/>
          <w:lang w:val="uk-UA" w:eastAsia="uk-UA"/>
        </w:rPr>
        <w:t>null</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and</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void</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terms</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and</w:t>
      </w:r>
      <w:proofErr w:type="spellEnd"/>
      <w:r w:rsidRPr="0007208F">
        <w:rPr>
          <w:rFonts w:ascii="Times New Roman" w:eastAsia="Times New Roman" w:hAnsi="Times New Roman" w:cs="Times New Roman"/>
          <w:i/>
          <w:iCs/>
          <w:sz w:val="28"/>
          <w:szCs w:val="28"/>
          <w:lang w:val="uk-UA" w:eastAsia="uk-UA"/>
        </w:rPr>
        <w:t xml:space="preserve"> </w:t>
      </w:r>
      <w:proofErr w:type="spellStart"/>
      <w:r w:rsidRPr="0007208F">
        <w:rPr>
          <w:rFonts w:ascii="Times New Roman" w:eastAsia="Times New Roman" w:hAnsi="Times New Roman" w:cs="Times New Roman"/>
          <w:i/>
          <w:iCs/>
          <w:sz w:val="28"/>
          <w:szCs w:val="28"/>
          <w:lang w:val="uk-UA" w:eastAsia="uk-UA"/>
        </w:rPr>
        <w:t>conditions</w:t>
      </w:r>
      <w:proofErr w:type="spellEnd"/>
      <w:r w:rsidRPr="0007208F">
        <w:rPr>
          <w:rFonts w:ascii="Times New Roman" w:eastAsia="Times New Roman" w:hAnsi="Times New Roman" w:cs="Times New Roman"/>
          <w:sz w:val="28"/>
          <w:szCs w:val="28"/>
          <w:lang w:val="uk-UA" w:eastAsia="uk-UA"/>
        </w:rPr>
        <w:t xml:space="preserve">), </w:t>
      </w:r>
      <w:proofErr w:type="spellStart"/>
      <w:r w:rsidRPr="0007208F">
        <w:rPr>
          <w:rFonts w:ascii="Times New Roman" w:eastAsia="Times New Roman" w:hAnsi="Times New Roman" w:cs="Times New Roman"/>
          <w:sz w:val="28"/>
          <w:szCs w:val="28"/>
          <w:lang w:val="uk-UA" w:eastAsia="uk-UA"/>
        </w:rPr>
        <w:t>номіналізація</w:t>
      </w:r>
      <w:proofErr w:type="spellEnd"/>
      <w:r w:rsidRPr="0007208F">
        <w:rPr>
          <w:rFonts w:ascii="Times New Roman" w:eastAsia="Times New Roman" w:hAnsi="Times New Roman" w:cs="Times New Roman"/>
          <w:sz w:val="28"/>
          <w:szCs w:val="28"/>
          <w:lang w:val="uk-UA" w:eastAsia="uk-UA"/>
        </w:rPr>
        <w:t>, спеціалізована пунктуація, структурна уніфікація.</w:t>
      </w:r>
    </w:p>
    <w:p w14:paraId="2ABBDCFB"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b/>
          <w:bCs/>
          <w:sz w:val="28"/>
          <w:szCs w:val="28"/>
          <w:lang w:val="uk-UA" w:eastAsia="uk-UA"/>
        </w:rPr>
        <w:t>Об’єкт дослідження</w:t>
      </w:r>
      <w:r w:rsidRPr="0007208F">
        <w:rPr>
          <w:rFonts w:ascii="Times New Roman" w:eastAsia="Times New Roman" w:hAnsi="Times New Roman" w:cs="Times New Roman"/>
          <w:sz w:val="28"/>
          <w:szCs w:val="28"/>
          <w:lang w:val="uk-UA" w:eastAsia="uk-UA"/>
        </w:rPr>
        <w:t xml:space="preserve"> – англійські юридичні контракти, що функціонують у міжнародному правовому й економічному середовищі.</w:t>
      </w:r>
      <w:r w:rsidRPr="0007208F">
        <w:rPr>
          <w:rFonts w:ascii="Times New Roman" w:eastAsia="Times New Roman" w:hAnsi="Times New Roman" w:cs="Times New Roman"/>
          <w:sz w:val="28"/>
          <w:szCs w:val="28"/>
          <w:lang w:val="uk-UA" w:eastAsia="uk-UA"/>
        </w:rPr>
        <w:br/>
      </w:r>
      <w:r w:rsidRPr="0007208F">
        <w:rPr>
          <w:rFonts w:ascii="Times New Roman" w:eastAsia="Times New Roman" w:hAnsi="Times New Roman" w:cs="Times New Roman"/>
          <w:b/>
          <w:bCs/>
          <w:sz w:val="28"/>
          <w:szCs w:val="28"/>
          <w:lang w:val="uk-UA" w:eastAsia="uk-UA"/>
        </w:rPr>
        <w:t>Предмет дослідження</w:t>
      </w:r>
      <w:r w:rsidRPr="0007208F">
        <w:rPr>
          <w:rFonts w:ascii="Times New Roman" w:eastAsia="Times New Roman" w:hAnsi="Times New Roman" w:cs="Times New Roman"/>
          <w:sz w:val="28"/>
          <w:szCs w:val="28"/>
          <w:lang w:val="uk-UA" w:eastAsia="uk-UA"/>
        </w:rPr>
        <w:t xml:space="preserve"> – лексико-стилістичні, термінологічні та синтаксичні особливості англомовних контрактів різних типів.</w:t>
      </w:r>
    </w:p>
    <w:p w14:paraId="041951B8"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b/>
          <w:bCs/>
          <w:sz w:val="28"/>
          <w:szCs w:val="28"/>
          <w:lang w:val="uk-UA" w:eastAsia="uk-UA"/>
        </w:rPr>
        <w:t>Методи дослідження</w:t>
      </w:r>
      <w:r w:rsidRPr="0007208F">
        <w:rPr>
          <w:rFonts w:ascii="Times New Roman" w:eastAsia="Times New Roman" w:hAnsi="Times New Roman" w:cs="Times New Roman"/>
          <w:sz w:val="28"/>
          <w:szCs w:val="28"/>
          <w:lang w:val="uk-UA" w:eastAsia="uk-UA"/>
        </w:rPr>
        <w:t xml:space="preserve"> включають корпусний аналіз, структурно-семантичний аналіз, контекстуальний інтерпретаційний аналіз, компонентний аналіз, порівняльний метод та елементи статистичної лінгвістики.</w:t>
      </w:r>
    </w:p>
    <w:p w14:paraId="5A60ACB9"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b/>
          <w:bCs/>
          <w:sz w:val="28"/>
          <w:szCs w:val="28"/>
          <w:lang w:val="uk-UA" w:eastAsia="uk-UA"/>
        </w:rPr>
        <w:t>Наукова новизна</w:t>
      </w:r>
      <w:r w:rsidRPr="0007208F">
        <w:rPr>
          <w:rFonts w:ascii="Times New Roman" w:eastAsia="Times New Roman" w:hAnsi="Times New Roman" w:cs="Times New Roman"/>
          <w:sz w:val="28"/>
          <w:szCs w:val="28"/>
          <w:lang w:val="uk-UA" w:eastAsia="uk-UA"/>
        </w:rPr>
        <w:t xml:space="preserve"> роботи полягає у комплексному аналізі реальних англомовних контрактів широкого спектра сфер застосування та системному виявленні </w:t>
      </w:r>
      <w:proofErr w:type="spellStart"/>
      <w:r w:rsidRPr="0007208F">
        <w:rPr>
          <w:rFonts w:ascii="Times New Roman" w:eastAsia="Times New Roman" w:hAnsi="Times New Roman" w:cs="Times New Roman"/>
          <w:sz w:val="28"/>
          <w:szCs w:val="28"/>
          <w:lang w:val="uk-UA" w:eastAsia="uk-UA"/>
        </w:rPr>
        <w:t>мовних</w:t>
      </w:r>
      <w:proofErr w:type="spellEnd"/>
      <w:r w:rsidRPr="0007208F">
        <w:rPr>
          <w:rFonts w:ascii="Times New Roman" w:eastAsia="Times New Roman" w:hAnsi="Times New Roman" w:cs="Times New Roman"/>
          <w:sz w:val="28"/>
          <w:szCs w:val="28"/>
          <w:lang w:val="uk-UA" w:eastAsia="uk-UA"/>
        </w:rPr>
        <w:t xml:space="preserve"> моделей, що забезпечують юридичну точність, передбачуваність і нормативність договорів у сучасному міжнародному дискурсі.</w:t>
      </w:r>
    </w:p>
    <w:p w14:paraId="49CF2DD7"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b/>
          <w:bCs/>
          <w:sz w:val="28"/>
          <w:szCs w:val="28"/>
          <w:lang w:val="uk-UA" w:eastAsia="uk-UA"/>
        </w:rPr>
        <w:t>Практична цінність</w:t>
      </w:r>
      <w:r w:rsidRPr="0007208F">
        <w:rPr>
          <w:rFonts w:ascii="Times New Roman" w:eastAsia="Times New Roman" w:hAnsi="Times New Roman" w:cs="Times New Roman"/>
          <w:sz w:val="28"/>
          <w:szCs w:val="28"/>
          <w:lang w:val="uk-UA" w:eastAsia="uk-UA"/>
        </w:rPr>
        <w:t xml:space="preserve"> полягає в можливості застосувати результати для вдосконалення </w:t>
      </w:r>
      <w:proofErr w:type="spellStart"/>
      <w:r w:rsidRPr="0007208F">
        <w:rPr>
          <w:rFonts w:ascii="Times New Roman" w:eastAsia="Times New Roman" w:hAnsi="Times New Roman" w:cs="Times New Roman"/>
          <w:sz w:val="28"/>
          <w:szCs w:val="28"/>
          <w:lang w:val="uk-UA" w:eastAsia="uk-UA"/>
        </w:rPr>
        <w:t>мовної</w:t>
      </w:r>
      <w:proofErr w:type="spellEnd"/>
      <w:r w:rsidRPr="0007208F">
        <w:rPr>
          <w:rFonts w:ascii="Times New Roman" w:eastAsia="Times New Roman" w:hAnsi="Times New Roman" w:cs="Times New Roman"/>
          <w:sz w:val="28"/>
          <w:szCs w:val="28"/>
          <w:lang w:val="uk-UA" w:eastAsia="uk-UA"/>
        </w:rPr>
        <w:t xml:space="preserve"> якості контрактів, оптимізації перекладів англомовних договорів українською, підвищення юридичної грамотності фахівців, розробки навчальних матеріалів для курсів юридичної англійської та </w:t>
      </w:r>
      <w:r w:rsidRPr="0007208F">
        <w:rPr>
          <w:rFonts w:ascii="Times New Roman" w:eastAsia="Times New Roman" w:hAnsi="Times New Roman" w:cs="Times New Roman"/>
          <w:sz w:val="28"/>
          <w:szCs w:val="28"/>
          <w:lang w:val="uk-UA" w:eastAsia="uk-UA"/>
        </w:rPr>
        <w:lastRenderedPageBreak/>
        <w:t>підготовки юристів у сферах міжнародного права, ІТ-права, бізнес-права та комерційної діяльності.</w:t>
      </w:r>
    </w:p>
    <w:p w14:paraId="2C1E7BE1" w14:textId="77777777" w:rsidR="007C0664" w:rsidRPr="0007208F" w:rsidRDefault="007C0664" w:rsidP="007C0664">
      <w:pPr>
        <w:spacing w:after="0" w:line="360" w:lineRule="auto"/>
        <w:ind w:firstLine="720"/>
        <w:jc w:val="both"/>
        <w:rPr>
          <w:rFonts w:ascii="Times New Roman" w:eastAsia="Times New Roman" w:hAnsi="Times New Roman" w:cs="Times New Roman"/>
          <w:sz w:val="28"/>
          <w:szCs w:val="28"/>
          <w:lang w:val="uk-UA" w:eastAsia="uk-UA"/>
        </w:rPr>
      </w:pPr>
      <w:r w:rsidRPr="0007208F">
        <w:rPr>
          <w:rFonts w:ascii="Times New Roman" w:eastAsia="Times New Roman" w:hAnsi="Times New Roman" w:cs="Times New Roman"/>
          <w:sz w:val="28"/>
          <w:szCs w:val="28"/>
          <w:lang w:val="uk-UA" w:eastAsia="uk-UA"/>
        </w:rPr>
        <w:t xml:space="preserve">Структура роботи включає вступ, </w:t>
      </w:r>
      <w:r w:rsidRPr="000B100D">
        <w:rPr>
          <w:rFonts w:ascii="Times New Roman" w:eastAsia="Times New Roman" w:hAnsi="Times New Roman" w:cs="Times New Roman"/>
          <w:sz w:val="28"/>
          <w:szCs w:val="28"/>
          <w:lang w:val="uk-UA" w:eastAsia="uk-UA"/>
        </w:rPr>
        <w:t>два</w:t>
      </w:r>
      <w:r w:rsidRPr="0007208F">
        <w:rPr>
          <w:rFonts w:ascii="Times New Roman" w:eastAsia="Times New Roman" w:hAnsi="Times New Roman" w:cs="Times New Roman"/>
          <w:sz w:val="28"/>
          <w:szCs w:val="28"/>
          <w:lang w:val="uk-UA" w:eastAsia="uk-UA"/>
        </w:rPr>
        <w:t xml:space="preserve"> розділи, висновки, список використаних джерел і додатки.</w:t>
      </w:r>
    </w:p>
    <w:p w14:paraId="28833A5C" w14:textId="77777777" w:rsidR="007C0664" w:rsidRPr="000B100D" w:rsidRDefault="007C0664" w:rsidP="007C0664">
      <w:pPr>
        <w:spacing w:after="0" w:line="360" w:lineRule="auto"/>
        <w:ind w:firstLine="720"/>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Результати дослідження апробовано на IV міжнародній науково-практичній конференції «Академічні студії з філології» (5 листопада 2025 р.).</w:t>
      </w:r>
    </w:p>
    <w:p w14:paraId="4D62AA2C" w14:textId="77777777" w:rsidR="007C0664" w:rsidRPr="000B100D" w:rsidRDefault="007C0664" w:rsidP="007C0664">
      <w:pPr>
        <w:spacing w:after="0" w:line="360" w:lineRule="auto"/>
        <w:ind w:firstLine="720"/>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br w:type="page"/>
      </w:r>
    </w:p>
    <w:p w14:paraId="5D273027" w14:textId="77777777" w:rsidR="007C0664" w:rsidRPr="000B100D" w:rsidRDefault="007C0664" w:rsidP="007C0664">
      <w:pPr>
        <w:spacing w:after="0" w:line="360" w:lineRule="auto"/>
        <w:ind w:firstLine="709"/>
        <w:jc w:val="center"/>
        <w:rPr>
          <w:rFonts w:ascii="Times New Roman" w:hAnsi="Times New Roman" w:cs="Times New Roman"/>
          <w:b/>
          <w:bCs/>
          <w:sz w:val="28"/>
          <w:szCs w:val="28"/>
          <w:lang w:val="uk-UA"/>
        </w:rPr>
      </w:pPr>
      <w:r w:rsidRPr="000B100D">
        <w:rPr>
          <w:rFonts w:ascii="Times New Roman" w:hAnsi="Times New Roman" w:cs="Times New Roman"/>
          <w:b/>
          <w:bCs/>
          <w:sz w:val="28"/>
          <w:szCs w:val="28"/>
          <w:lang w:val="uk-UA"/>
        </w:rPr>
        <w:lastRenderedPageBreak/>
        <w:t>РОЗДІЛ 1</w:t>
      </w:r>
    </w:p>
    <w:p w14:paraId="436F1DA9" w14:textId="521A38BD" w:rsidR="007C0664" w:rsidRPr="000B100D" w:rsidRDefault="007C0664" w:rsidP="007C0664">
      <w:pPr>
        <w:spacing w:after="0" w:line="360" w:lineRule="auto"/>
        <w:ind w:firstLine="709"/>
        <w:jc w:val="center"/>
        <w:rPr>
          <w:rFonts w:ascii="Times New Roman" w:hAnsi="Times New Roman" w:cs="Times New Roman"/>
          <w:b/>
          <w:bCs/>
          <w:sz w:val="28"/>
          <w:szCs w:val="28"/>
          <w:lang w:val="uk-UA"/>
        </w:rPr>
      </w:pPr>
      <w:r w:rsidRPr="000B100D">
        <w:rPr>
          <w:rFonts w:ascii="Times New Roman" w:hAnsi="Times New Roman" w:cs="Times New Roman"/>
          <w:b/>
          <w:bCs/>
          <w:sz w:val="28"/>
          <w:szCs w:val="28"/>
          <w:lang w:val="uk-UA"/>
        </w:rPr>
        <w:t>ТЕОРЕТИЧНІ ТА МЕТОДОЛОГІЧНІ ОСНОВИ АНАЛІЗУ ДОГОВІРНОЇ ДОКУМЕНТАЦІЇ</w:t>
      </w:r>
    </w:p>
    <w:p w14:paraId="52FF8CE4" w14:textId="77777777" w:rsidR="00F21E6D" w:rsidRPr="000B100D" w:rsidRDefault="00F21E6D" w:rsidP="007C0664">
      <w:pPr>
        <w:spacing w:after="0" w:line="360" w:lineRule="auto"/>
        <w:ind w:firstLine="709"/>
        <w:jc w:val="center"/>
        <w:rPr>
          <w:rFonts w:ascii="Times New Roman" w:hAnsi="Times New Roman" w:cs="Times New Roman"/>
          <w:b/>
          <w:bCs/>
          <w:sz w:val="28"/>
          <w:szCs w:val="28"/>
          <w:lang w:val="uk-UA"/>
        </w:rPr>
      </w:pPr>
    </w:p>
    <w:p w14:paraId="18D1BFE7" w14:textId="77777777" w:rsidR="007C0664" w:rsidRPr="000B100D" w:rsidRDefault="007C0664" w:rsidP="007C0664">
      <w:pPr>
        <w:spacing w:after="0" w:line="360" w:lineRule="auto"/>
        <w:ind w:firstLine="709"/>
        <w:jc w:val="both"/>
        <w:rPr>
          <w:rFonts w:ascii="Times New Roman" w:hAnsi="Times New Roman" w:cs="Times New Roman"/>
          <w:b/>
          <w:bCs/>
          <w:sz w:val="28"/>
          <w:szCs w:val="28"/>
          <w:lang w:val="uk-UA"/>
        </w:rPr>
      </w:pPr>
      <w:r w:rsidRPr="000B100D">
        <w:rPr>
          <w:rFonts w:ascii="Times New Roman" w:hAnsi="Times New Roman" w:cs="Times New Roman"/>
          <w:b/>
          <w:bCs/>
          <w:sz w:val="28"/>
          <w:szCs w:val="28"/>
          <w:lang w:val="uk-UA"/>
        </w:rPr>
        <w:t>1.1. Мова права як функціональний стиль та його реалізація в договірній документації</w:t>
      </w:r>
    </w:p>
    <w:p w14:paraId="41BBBCC9" w14:textId="77777777" w:rsidR="007C0664" w:rsidRPr="000B100D" w:rsidRDefault="007C0664" w:rsidP="007C0664">
      <w:pPr>
        <w:spacing w:after="0" w:line="360" w:lineRule="auto"/>
        <w:ind w:firstLine="709"/>
        <w:jc w:val="both"/>
        <w:rPr>
          <w:rFonts w:ascii="Times New Roman" w:hAnsi="Times New Roman" w:cs="Times New Roman"/>
          <w:b/>
          <w:bCs/>
          <w:sz w:val="28"/>
          <w:szCs w:val="28"/>
          <w:lang w:val="uk-UA"/>
        </w:rPr>
      </w:pPr>
    </w:p>
    <w:p w14:paraId="4E3148B8" w14:textId="77777777" w:rsidR="00F21E6D" w:rsidRPr="00F21E6D" w:rsidRDefault="00F21E6D"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Мова права традиційно розглядається як окремий функціональний різновид літературної мови, що обслуговує сферу правового регулювання суспільних відносин і реалізує комунікативні потреби законодавчої, судової, адміністративної та договірної практики. Вона формується на стику загальнонародної мови, термінологічних систем права та усталених текстових моделей, що історично склалися в певній правовій традиції [1], [39], [40]. На відміну від інших функціональних стилів, мова права спрямована передусім на фіксацію юридично значущої інформації, встановлення прав і обов’язків суб’єктів, регламентацію поведінки та закріплення правових наслідків [2], [7], [44].</w:t>
      </w:r>
    </w:p>
    <w:p w14:paraId="53BF90C9" w14:textId="77777777" w:rsidR="00F21E6D" w:rsidRPr="00F21E6D" w:rsidRDefault="00F21E6D"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 xml:space="preserve">Як функціональний стиль, мова права характеризується високим ступенем нормативності, уніфікованістю </w:t>
      </w:r>
      <w:proofErr w:type="spellStart"/>
      <w:r w:rsidRPr="00F21E6D">
        <w:rPr>
          <w:rFonts w:ascii="Times New Roman" w:eastAsia="Times New Roman" w:hAnsi="Times New Roman" w:cs="Times New Roman"/>
          <w:kern w:val="0"/>
          <w:sz w:val="28"/>
          <w:szCs w:val="28"/>
          <w:lang w:val="uk-UA" w:eastAsia="uk-UA"/>
          <w14:ligatures w14:val="none"/>
        </w:rPr>
        <w:t>мовних</w:t>
      </w:r>
      <w:proofErr w:type="spellEnd"/>
      <w:r w:rsidRPr="00F21E6D">
        <w:rPr>
          <w:rFonts w:ascii="Times New Roman" w:eastAsia="Times New Roman" w:hAnsi="Times New Roman" w:cs="Times New Roman"/>
          <w:kern w:val="0"/>
          <w:sz w:val="28"/>
          <w:szCs w:val="28"/>
          <w:lang w:val="uk-UA" w:eastAsia="uk-UA"/>
          <w14:ligatures w14:val="none"/>
        </w:rPr>
        <w:t xml:space="preserve"> засобів, тенденцією до максимальної однозначності та відсутності </w:t>
      </w:r>
      <w:proofErr w:type="spellStart"/>
      <w:r w:rsidRPr="00F21E6D">
        <w:rPr>
          <w:rFonts w:ascii="Times New Roman" w:eastAsia="Times New Roman" w:hAnsi="Times New Roman" w:cs="Times New Roman"/>
          <w:kern w:val="0"/>
          <w:sz w:val="28"/>
          <w:szCs w:val="28"/>
          <w:lang w:val="uk-UA" w:eastAsia="uk-UA"/>
          <w14:ligatures w14:val="none"/>
        </w:rPr>
        <w:t>емоційно</w:t>
      </w:r>
      <w:proofErr w:type="spellEnd"/>
      <w:r w:rsidRPr="00F21E6D">
        <w:rPr>
          <w:rFonts w:ascii="Times New Roman" w:eastAsia="Times New Roman" w:hAnsi="Times New Roman" w:cs="Times New Roman"/>
          <w:kern w:val="0"/>
          <w:sz w:val="28"/>
          <w:szCs w:val="28"/>
          <w:lang w:val="uk-UA" w:eastAsia="uk-UA"/>
          <w14:ligatures w14:val="none"/>
        </w:rPr>
        <w:t xml:space="preserve">-експресивних нашарувань. У ній переважають абстрактні іменники, терміни, формульні вирази й стійкі конструкції, які забезпечують відтворюваність правових текстів і мінімізують ризик різночитань [1], [4], [17]. Специфіка правового дискурсу полягає також у виразній </w:t>
      </w:r>
      <w:proofErr w:type="spellStart"/>
      <w:r w:rsidRPr="00F21E6D">
        <w:rPr>
          <w:rFonts w:ascii="Times New Roman" w:eastAsia="Times New Roman" w:hAnsi="Times New Roman" w:cs="Times New Roman"/>
          <w:kern w:val="0"/>
          <w:sz w:val="28"/>
          <w:szCs w:val="28"/>
          <w:lang w:val="uk-UA" w:eastAsia="uk-UA"/>
          <w14:ligatures w14:val="none"/>
        </w:rPr>
        <w:t>інституційності</w:t>
      </w:r>
      <w:proofErr w:type="spellEnd"/>
      <w:r w:rsidRPr="00F21E6D">
        <w:rPr>
          <w:rFonts w:ascii="Times New Roman" w:eastAsia="Times New Roman" w:hAnsi="Times New Roman" w:cs="Times New Roman"/>
          <w:kern w:val="0"/>
          <w:sz w:val="28"/>
          <w:szCs w:val="28"/>
          <w:lang w:val="uk-UA" w:eastAsia="uk-UA"/>
          <w14:ligatures w14:val="none"/>
        </w:rPr>
        <w:t>: мовлення завжди прив’язане до певних правових процедур, ролей і владних повноважень, що детермінує його прагматичні параметри та комунікативні стратегії [29], [33], [44], [47].</w:t>
      </w:r>
    </w:p>
    <w:p w14:paraId="772255F8" w14:textId="77777777" w:rsidR="00F21E6D" w:rsidRPr="00F21E6D" w:rsidRDefault="00F21E6D"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 xml:space="preserve">У межах правового дискурсу виокремлюються різні жанри – законодавчі акти, судові рішення, процесуальні документи, адміністративні акти, договори, </w:t>
      </w:r>
      <w:proofErr w:type="spellStart"/>
      <w:r w:rsidRPr="00F21E6D">
        <w:rPr>
          <w:rFonts w:ascii="Times New Roman" w:eastAsia="Times New Roman" w:hAnsi="Times New Roman" w:cs="Times New Roman"/>
          <w:kern w:val="0"/>
          <w:sz w:val="28"/>
          <w:szCs w:val="28"/>
          <w:lang w:val="uk-UA" w:eastAsia="uk-UA"/>
          <w14:ligatures w14:val="none"/>
        </w:rPr>
        <w:t>внутрішньокорпоративні</w:t>
      </w:r>
      <w:proofErr w:type="spellEnd"/>
      <w:r w:rsidRPr="00F21E6D">
        <w:rPr>
          <w:rFonts w:ascii="Times New Roman" w:eastAsia="Times New Roman" w:hAnsi="Times New Roman" w:cs="Times New Roman"/>
          <w:kern w:val="0"/>
          <w:sz w:val="28"/>
          <w:szCs w:val="28"/>
          <w:lang w:val="uk-UA" w:eastAsia="uk-UA"/>
          <w14:ligatures w14:val="none"/>
        </w:rPr>
        <w:t xml:space="preserve"> політики тощо. Кожен із них має власну </w:t>
      </w:r>
      <w:r w:rsidRPr="00F21E6D">
        <w:rPr>
          <w:rFonts w:ascii="Times New Roman" w:eastAsia="Times New Roman" w:hAnsi="Times New Roman" w:cs="Times New Roman"/>
          <w:kern w:val="0"/>
          <w:sz w:val="28"/>
          <w:szCs w:val="28"/>
          <w:lang w:val="uk-UA" w:eastAsia="uk-UA"/>
          <w14:ligatures w14:val="none"/>
        </w:rPr>
        <w:lastRenderedPageBreak/>
        <w:t xml:space="preserve">структурну організацію та набір типових </w:t>
      </w:r>
      <w:proofErr w:type="spellStart"/>
      <w:r w:rsidRPr="00F21E6D">
        <w:rPr>
          <w:rFonts w:ascii="Times New Roman" w:eastAsia="Times New Roman" w:hAnsi="Times New Roman" w:cs="Times New Roman"/>
          <w:kern w:val="0"/>
          <w:sz w:val="28"/>
          <w:szCs w:val="28"/>
          <w:lang w:val="uk-UA" w:eastAsia="uk-UA"/>
          <w14:ligatures w14:val="none"/>
        </w:rPr>
        <w:t>мовних</w:t>
      </w:r>
      <w:proofErr w:type="spellEnd"/>
      <w:r w:rsidRPr="00F21E6D">
        <w:rPr>
          <w:rFonts w:ascii="Times New Roman" w:eastAsia="Times New Roman" w:hAnsi="Times New Roman" w:cs="Times New Roman"/>
          <w:kern w:val="0"/>
          <w:sz w:val="28"/>
          <w:szCs w:val="28"/>
          <w:lang w:val="uk-UA" w:eastAsia="uk-UA"/>
          <w14:ligatures w14:val="none"/>
        </w:rPr>
        <w:t xml:space="preserve"> засобів, однак усі вони підпорядковані спільним вимогам точності, </w:t>
      </w:r>
      <w:proofErr w:type="spellStart"/>
      <w:r w:rsidRPr="00F21E6D">
        <w:rPr>
          <w:rFonts w:ascii="Times New Roman" w:eastAsia="Times New Roman" w:hAnsi="Times New Roman" w:cs="Times New Roman"/>
          <w:kern w:val="0"/>
          <w:sz w:val="28"/>
          <w:szCs w:val="28"/>
          <w:lang w:val="uk-UA" w:eastAsia="uk-UA"/>
          <w14:ligatures w14:val="none"/>
        </w:rPr>
        <w:t>формалізованості</w:t>
      </w:r>
      <w:proofErr w:type="spellEnd"/>
      <w:r w:rsidRPr="00F21E6D">
        <w:rPr>
          <w:rFonts w:ascii="Times New Roman" w:eastAsia="Times New Roman" w:hAnsi="Times New Roman" w:cs="Times New Roman"/>
          <w:kern w:val="0"/>
          <w:sz w:val="28"/>
          <w:szCs w:val="28"/>
          <w:lang w:val="uk-UA" w:eastAsia="uk-UA"/>
          <w14:ligatures w14:val="none"/>
        </w:rPr>
        <w:t xml:space="preserve"> й передбачуваності тлумачення [3], [5], [16], [26]. Саме в такому жанровому розмаїтті, зауважують дослідники, реалізуються загальні риси мови права як функціонального стилю, а також проявляється зв’язок між текстом, інституційним контекстом і владними відносинами [29], [39], [44].</w:t>
      </w:r>
    </w:p>
    <w:p w14:paraId="7B48FAF5" w14:textId="77777777" w:rsidR="00F21E6D" w:rsidRPr="00F21E6D" w:rsidRDefault="00F21E6D"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Договірна документація становить один із найбільш показових різновидів реалізації мови права. Контракти, угоди, договори про надання послуг, оренду, купівлю-продаж, ліцензійні та корпоративні договори поєднують нормативно-регулятивну функцію з чітко окресленою структурою: преамбула, розділ визначень, предмет договору, права та обов’язки сторін, порядок розрахунків, відповідальність, вирішення спорів, форс-мажор, строк дії тощо. Ця структурна модель підтримується усталеним набором термінів і кліше, що забезпечують однозначне закріплення правового статусу сторін і умов їхньої взаємодії [6], [19], [20], [39], [43], [55]–[57].</w:t>
      </w:r>
    </w:p>
    <w:p w14:paraId="39D0908D" w14:textId="77777777" w:rsidR="00F21E6D" w:rsidRPr="00F21E6D" w:rsidRDefault="00F21E6D"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 xml:space="preserve">У </w:t>
      </w:r>
      <w:proofErr w:type="spellStart"/>
      <w:r w:rsidRPr="00F21E6D">
        <w:rPr>
          <w:rFonts w:ascii="Times New Roman" w:eastAsia="Times New Roman" w:hAnsi="Times New Roman" w:cs="Times New Roman"/>
          <w:kern w:val="0"/>
          <w:sz w:val="28"/>
          <w:szCs w:val="28"/>
          <w:lang w:val="uk-UA" w:eastAsia="uk-UA"/>
          <w14:ligatures w14:val="none"/>
        </w:rPr>
        <w:t>мовному</w:t>
      </w:r>
      <w:proofErr w:type="spellEnd"/>
      <w:r w:rsidRPr="00F21E6D">
        <w:rPr>
          <w:rFonts w:ascii="Times New Roman" w:eastAsia="Times New Roman" w:hAnsi="Times New Roman" w:cs="Times New Roman"/>
          <w:kern w:val="0"/>
          <w:sz w:val="28"/>
          <w:szCs w:val="28"/>
          <w:lang w:val="uk-UA" w:eastAsia="uk-UA"/>
          <w14:ligatures w14:val="none"/>
        </w:rPr>
        <w:t xml:space="preserve"> плані договірна документація демонструє концентрацію ключових ознак правового стилю. По-перше, це переважання спеціальної юридичної та галузевої термінології, а також словосполучень із вузькоспеціалізованим значенням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assign</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rights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indemnify</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terminate</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this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Agreement</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material</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breach</w:t>
      </w:r>
      <w:proofErr w:type="spellEnd"/>
      <w:r w:rsidRPr="00F21E6D">
        <w:rPr>
          <w:rFonts w:ascii="Times New Roman" w:eastAsia="Times New Roman" w:hAnsi="Times New Roman" w:cs="Times New Roman"/>
          <w:kern w:val="0"/>
          <w:sz w:val="28"/>
          <w:szCs w:val="28"/>
          <w:lang w:val="uk-UA" w:eastAsia="uk-UA"/>
          <w14:ligatures w14:val="none"/>
        </w:rPr>
        <w:t>), які виконують роль точних маркерів юридичних дій і станів [1], [13], [22], [50], [53]. По-друге, систематичне використання дефінітивних конструкцій («</w:t>
      </w:r>
      <w:proofErr w:type="spellStart"/>
      <w:r w:rsidRPr="00F21E6D">
        <w:rPr>
          <w:rFonts w:ascii="Times New Roman" w:eastAsia="Times New Roman" w:hAnsi="Times New Roman" w:cs="Times New Roman"/>
          <w:kern w:val="0"/>
          <w:sz w:val="28"/>
          <w:szCs w:val="28"/>
          <w:lang w:val="uk-UA" w:eastAsia="uk-UA"/>
          <w14:ligatures w14:val="none"/>
        </w:rPr>
        <w:t>for</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the</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purposes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of</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this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Agreement</w:t>
      </w:r>
      <w:proofErr w:type="spellEnd"/>
      <w:r w:rsidRPr="00F21E6D">
        <w:rPr>
          <w:rFonts w:ascii="Times New Roman" w:eastAsia="Times New Roman" w:hAnsi="Times New Roman" w:cs="Times New Roman"/>
          <w:kern w:val="0"/>
          <w:sz w:val="28"/>
          <w:szCs w:val="28"/>
          <w:lang w:val="uk-UA" w:eastAsia="uk-UA"/>
          <w14:ligatures w14:val="none"/>
        </w:rPr>
        <w:t>… “</w:t>
      </w:r>
      <w:proofErr w:type="spellStart"/>
      <w:r w:rsidRPr="00F21E6D">
        <w:rPr>
          <w:rFonts w:ascii="Times New Roman" w:eastAsia="Times New Roman" w:hAnsi="Times New Roman" w:cs="Times New Roman"/>
          <w:kern w:val="0"/>
          <w:sz w:val="28"/>
          <w:szCs w:val="28"/>
          <w:lang w:val="uk-UA" w:eastAsia="uk-UA"/>
          <w14:ligatures w14:val="none"/>
        </w:rPr>
        <w:t>Party</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shall</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mean</w:t>
      </w:r>
      <w:proofErr w:type="spellEnd"/>
      <w:r w:rsidRPr="00F21E6D">
        <w:rPr>
          <w:rFonts w:ascii="Times New Roman" w:eastAsia="Times New Roman" w:hAnsi="Times New Roman" w:cs="Times New Roman"/>
          <w:kern w:val="0"/>
          <w:sz w:val="28"/>
          <w:szCs w:val="28"/>
          <w:lang w:val="uk-UA" w:eastAsia="uk-UA"/>
          <w14:ligatures w14:val="none"/>
        </w:rPr>
        <w:t>…») спрямоване на формальне обмеження значення лексичних одиниць у межах конкретного документа, що є прямим виявом дефінітивної й регулятивної функцій мови права [5], [14], [26].</w:t>
      </w:r>
    </w:p>
    <w:p w14:paraId="11463B54" w14:textId="77777777" w:rsidR="00F21E6D" w:rsidRPr="00F21E6D" w:rsidRDefault="00F21E6D" w:rsidP="003143F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 xml:space="preserve">По-третє, у контрактах чітко простежується імперативно-нормативний характер лексики й граматичних форм: дієслівні форми </w:t>
      </w:r>
      <w:proofErr w:type="spellStart"/>
      <w:r w:rsidRPr="00F21E6D">
        <w:rPr>
          <w:rFonts w:ascii="Times New Roman" w:eastAsia="Times New Roman" w:hAnsi="Times New Roman" w:cs="Times New Roman"/>
          <w:kern w:val="0"/>
          <w:sz w:val="28"/>
          <w:szCs w:val="28"/>
          <w:lang w:val="uk-UA" w:eastAsia="uk-UA"/>
          <w14:ligatures w14:val="none"/>
        </w:rPr>
        <w:t>shall</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must</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is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obliged</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may</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not</w:t>
      </w:r>
      <w:proofErr w:type="spellEnd"/>
      <w:r w:rsidRPr="00F21E6D">
        <w:rPr>
          <w:rFonts w:ascii="Times New Roman" w:eastAsia="Times New Roman" w:hAnsi="Times New Roman" w:cs="Times New Roman"/>
          <w:kern w:val="0"/>
          <w:sz w:val="28"/>
          <w:szCs w:val="28"/>
          <w:lang w:val="uk-UA" w:eastAsia="uk-UA"/>
          <w14:ligatures w14:val="none"/>
        </w:rPr>
        <w:t xml:space="preserve"> у поєднанні з термінами та </w:t>
      </w:r>
      <w:proofErr w:type="spellStart"/>
      <w:r w:rsidRPr="00F21E6D">
        <w:rPr>
          <w:rFonts w:ascii="Times New Roman" w:eastAsia="Times New Roman" w:hAnsi="Times New Roman" w:cs="Times New Roman"/>
          <w:kern w:val="0"/>
          <w:sz w:val="28"/>
          <w:szCs w:val="28"/>
          <w:lang w:val="uk-UA" w:eastAsia="uk-UA"/>
          <w14:ligatures w14:val="none"/>
        </w:rPr>
        <w:t>колокаціями</w:t>
      </w:r>
      <w:proofErr w:type="spellEnd"/>
      <w:r w:rsidRPr="00F21E6D">
        <w:rPr>
          <w:rFonts w:ascii="Times New Roman" w:eastAsia="Times New Roman" w:hAnsi="Times New Roman" w:cs="Times New Roman"/>
          <w:kern w:val="0"/>
          <w:sz w:val="28"/>
          <w:szCs w:val="28"/>
          <w:lang w:val="uk-UA" w:eastAsia="uk-UA"/>
          <w14:ligatures w14:val="none"/>
        </w:rPr>
        <w:t xml:space="preserve"> передають зобов’язання, заборони й дозволи, перетворюючи текст договору на інструмент прямого правового впливу [7], [19], [21], [39], [43]. По-четверте, усталені формульні </w:t>
      </w:r>
      <w:r w:rsidRPr="00F21E6D">
        <w:rPr>
          <w:rFonts w:ascii="Times New Roman" w:eastAsia="Times New Roman" w:hAnsi="Times New Roman" w:cs="Times New Roman"/>
          <w:kern w:val="0"/>
          <w:sz w:val="28"/>
          <w:szCs w:val="28"/>
          <w:lang w:val="uk-UA" w:eastAsia="uk-UA"/>
          <w14:ligatures w14:val="none"/>
        </w:rPr>
        <w:lastRenderedPageBreak/>
        <w:t>вирази (</w:t>
      </w:r>
      <w:proofErr w:type="spellStart"/>
      <w:r w:rsidRPr="00F21E6D">
        <w:rPr>
          <w:rFonts w:ascii="Times New Roman" w:eastAsia="Times New Roman" w:hAnsi="Times New Roman" w:cs="Times New Roman"/>
          <w:kern w:val="0"/>
          <w:sz w:val="28"/>
          <w:szCs w:val="28"/>
          <w:lang w:val="uk-UA" w:eastAsia="uk-UA"/>
          <w14:ligatures w14:val="none"/>
        </w:rPr>
        <w:t>hereinafter</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referred</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as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without</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prejudice</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to</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in</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witness</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whereof</w:t>
      </w:r>
      <w:proofErr w:type="spellEnd"/>
      <w:r w:rsidRPr="00F21E6D">
        <w:rPr>
          <w:rFonts w:ascii="Times New Roman" w:eastAsia="Times New Roman" w:hAnsi="Times New Roman" w:cs="Times New Roman"/>
          <w:kern w:val="0"/>
          <w:sz w:val="28"/>
          <w:szCs w:val="28"/>
          <w:lang w:val="uk-UA" w:eastAsia="uk-UA"/>
          <w14:ligatures w14:val="none"/>
        </w:rPr>
        <w:t>…) відтворюють традицію правового письма, забезпечують тяглість стилю та виконують маркувальну функцію, сигналізуючи про ключові структурні та змістові вузли документа [40], [43].</w:t>
      </w:r>
    </w:p>
    <w:p w14:paraId="4E5ED1A4" w14:textId="77777777" w:rsidR="00F21E6D" w:rsidRPr="00F21E6D" w:rsidRDefault="00F21E6D" w:rsidP="003143F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21E6D">
        <w:rPr>
          <w:rFonts w:ascii="Times New Roman" w:eastAsia="Times New Roman" w:hAnsi="Times New Roman" w:cs="Times New Roman"/>
          <w:kern w:val="0"/>
          <w:sz w:val="28"/>
          <w:szCs w:val="28"/>
          <w:lang w:val="uk-UA" w:eastAsia="uk-UA"/>
          <w14:ligatures w14:val="none"/>
        </w:rPr>
        <w:t xml:space="preserve">Таким чином, мова права як функціональний стиль реалізується в договірній документації через поєднання термінологічної насиченості, </w:t>
      </w:r>
      <w:proofErr w:type="spellStart"/>
      <w:r w:rsidRPr="00F21E6D">
        <w:rPr>
          <w:rFonts w:ascii="Times New Roman" w:eastAsia="Times New Roman" w:hAnsi="Times New Roman" w:cs="Times New Roman"/>
          <w:kern w:val="0"/>
          <w:sz w:val="28"/>
          <w:szCs w:val="28"/>
          <w:lang w:val="uk-UA" w:eastAsia="uk-UA"/>
          <w14:ligatures w14:val="none"/>
        </w:rPr>
        <w:t>формульності</w:t>
      </w:r>
      <w:proofErr w:type="spellEnd"/>
      <w:r w:rsidRPr="00F21E6D">
        <w:rPr>
          <w:rFonts w:ascii="Times New Roman" w:eastAsia="Times New Roman" w:hAnsi="Times New Roman" w:cs="Times New Roman"/>
          <w:kern w:val="0"/>
          <w:sz w:val="28"/>
          <w:szCs w:val="28"/>
          <w:lang w:val="uk-UA" w:eastAsia="uk-UA"/>
          <w14:ligatures w14:val="none"/>
        </w:rPr>
        <w:t xml:space="preserve">, </w:t>
      </w:r>
      <w:proofErr w:type="spellStart"/>
      <w:r w:rsidRPr="00F21E6D">
        <w:rPr>
          <w:rFonts w:ascii="Times New Roman" w:eastAsia="Times New Roman" w:hAnsi="Times New Roman" w:cs="Times New Roman"/>
          <w:kern w:val="0"/>
          <w:sz w:val="28"/>
          <w:szCs w:val="28"/>
          <w:lang w:val="uk-UA" w:eastAsia="uk-UA"/>
          <w14:ligatures w14:val="none"/>
        </w:rPr>
        <w:t>дефінітивності</w:t>
      </w:r>
      <w:proofErr w:type="spellEnd"/>
      <w:r w:rsidRPr="00F21E6D">
        <w:rPr>
          <w:rFonts w:ascii="Times New Roman" w:eastAsia="Times New Roman" w:hAnsi="Times New Roman" w:cs="Times New Roman"/>
          <w:kern w:val="0"/>
          <w:sz w:val="28"/>
          <w:szCs w:val="28"/>
          <w:lang w:val="uk-UA" w:eastAsia="uk-UA"/>
          <w14:ligatures w14:val="none"/>
        </w:rPr>
        <w:t xml:space="preserve"> та імперативності лексики із суворо регламентованою жанровою структурою контракту. Саме в договорі ці ознаки набувають максимальної концентрації, оскільки від точності кожної лексичної одиниці й стабільності текстових моделей безпосередньо залежать правові наслідки для сторін правовідносин</w:t>
      </w:r>
    </w:p>
    <w:p w14:paraId="7E81927B" w14:textId="619C94A5" w:rsidR="003143FC" w:rsidRPr="003143FC" w:rsidRDefault="007C0664" w:rsidP="003143FC">
      <w:pPr>
        <w:shd w:val="clear" w:color="auto" w:fill="FFFFFF"/>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B100D">
        <w:rPr>
          <w:rFonts w:ascii="Times New Roman" w:hAnsi="Times New Roman" w:cs="Times New Roman"/>
          <w:bCs/>
          <w:sz w:val="28"/>
          <w:szCs w:val="28"/>
          <w:lang w:val="uk-UA"/>
        </w:rPr>
        <w:t>Мова права є не просто сукупністю термінів, а окремим функціональним стилем, який належить до офіційно-ділового стилю і має на меті регулювання суспільних відносин та фіксацію правових норм. Вона виконує роль основного інструменту фіксації прав, обов’язків та відповідальності сторін у правовідносинах, а також забезпечує превентивний захист від потенційних конфліктів  [1].</w:t>
      </w:r>
      <w:r w:rsidR="003143FC" w:rsidRPr="000B100D">
        <w:rPr>
          <w:rFonts w:ascii="Times New Roman" w:hAnsi="Times New Roman" w:cs="Times New Roman"/>
          <w:bCs/>
          <w:sz w:val="28"/>
          <w:szCs w:val="28"/>
          <w:lang w:val="uk-UA"/>
        </w:rPr>
        <w:t xml:space="preserve"> </w:t>
      </w:r>
      <w:r w:rsidR="003143FC" w:rsidRPr="000B100D">
        <w:rPr>
          <w:rFonts w:ascii="Times New Roman" w:eastAsia="Times New Roman" w:hAnsi="Times New Roman" w:cs="Times New Roman"/>
          <w:kern w:val="0"/>
          <w:sz w:val="28"/>
          <w:szCs w:val="28"/>
          <w:lang w:val="uk-UA" w:eastAsia="uk-UA"/>
          <w14:ligatures w14:val="none"/>
        </w:rPr>
        <w:t xml:space="preserve">Основне призначення текстів офіційно-ділового стилю полягає у врегулюванні ділових </w:t>
      </w:r>
      <w:r w:rsidR="003143FC" w:rsidRPr="003143FC">
        <w:rPr>
          <w:rFonts w:ascii="Times New Roman" w:eastAsia="Times New Roman" w:hAnsi="Times New Roman" w:cs="Times New Roman"/>
          <w:kern w:val="0"/>
          <w:sz w:val="28"/>
          <w:szCs w:val="28"/>
          <w:lang w:val="uk-UA" w:eastAsia="uk-UA"/>
          <w14:ligatures w14:val="none"/>
        </w:rPr>
        <w:t>відносин між мовцями у сферах державно-правового та суспільно-виробничого життя, а</w:t>
      </w:r>
      <w:r w:rsidR="003143FC" w:rsidRPr="000B100D">
        <w:rPr>
          <w:rFonts w:ascii="Times New Roman" w:eastAsia="Times New Roman" w:hAnsi="Times New Roman" w:cs="Times New Roman"/>
          <w:kern w:val="0"/>
          <w:sz w:val="28"/>
          <w:szCs w:val="28"/>
          <w:lang w:val="uk-UA" w:eastAsia="uk-UA"/>
          <w14:ligatures w14:val="none"/>
        </w:rPr>
        <w:t xml:space="preserve"> </w:t>
      </w:r>
      <w:r w:rsidR="003143FC" w:rsidRPr="003143FC">
        <w:rPr>
          <w:rFonts w:ascii="Times New Roman" w:eastAsia="Times New Roman" w:hAnsi="Times New Roman" w:cs="Times New Roman"/>
          <w:kern w:val="0"/>
          <w:sz w:val="28"/>
          <w:szCs w:val="28"/>
          <w:lang w:val="uk-UA" w:eastAsia="uk-UA"/>
          <w14:ligatures w14:val="none"/>
        </w:rPr>
        <w:t xml:space="preserve">також у задоволенні громадських потреб у типових ситуаціях. </w:t>
      </w:r>
    </w:p>
    <w:p w14:paraId="6DA5717B" w14:textId="77777777" w:rsidR="007C0664" w:rsidRPr="000B100D" w:rsidRDefault="007C0664" w:rsidP="003143FC">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Основні стилістичні риси юридичного стилю включають імперативність (</w:t>
      </w:r>
      <w:proofErr w:type="spellStart"/>
      <w:r w:rsidRPr="000B100D">
        <w:rPr>
          <w:rFonts w:ascii="Times New Roman" w:hAnsi="Times New Roman" w:cs="Times New Roman"/>
          <w:bCs/>
          <w:sz w:val="28"/>
          <w:szCs w:val="28"/>
          <w:lang w:val="uk-UA"/>
        </w:rPr>
        <w:t>наказовість</w:t>
      </w:r>
      <w:proofErr w:type="spellEnd"/>
      <w:r w:rsidRPr="000B100D">
        <w:rPr>
          <w:rFonts w:ascii="Times New Roman" w:hAnsi="Times New Roman" w:cs="Times New Roman"/>
          <w:bCs/>
          <w:sz w:val="28"/>
          <w:szCs w:val="28"/>
          <w:lang w:val="uk-UA"/>
        </w:rPr>
        <w:t xml:space="preserve">), яка відображає волю сторін або держави. Реалізується через використання модальних дієслів (зобов’язаний, повинен) та чітких формул, що не допускають вибору. Також декларативність, яка полягає у чіткому, безоцінному та констатуючому викладі фактів, прав та обов’язків. Точність та однозначність </w:t>
      </w:r>
      <w:r w:rsidRPr="000B100D">
        <w:rPr>
          <w:rFonts w:ascii="Times New Roman" w:hAnsi="Times New Roman" w:cs="Times New Roman"/>
          <w:bCs/>
          <w:sz w:val="28"/>
          <w:szCs w:val="28"/>
          <w:lang w:val="ru-RU"/>
        </w:rPr>
        <w:t>–</w:t>
      </w:r>
      <w:r w:rsidRPr="000B100D">
        <w:rPr>
          <w:rFonts w:ascii="Times New Roman" w:hAnsi="Times New Roman" w:cs="Times New Roman"/>
          <w:bCs/>
          <w:sz w:val="28"/>
          <w:szCs w:val="28"/>
          <w:lang w:val="uk-UA"/>
        </w:rPr>
        <w:t xml:space="preserve"> це найважливіша вимога. У юридичному тексті не має бути місця для суб’єктивного тлумачення. Це досягається завдяки використанню термінів з чітко визначеним обсягом значення [20]. Стандартизація (</w:t>
      </w:r>
      <w:proofErr w:type="spellStart"/>
      <w:r w:rsidRPr="000B100D">
        <w:rPr>
          <w:rFonts w:ascii="Times New Roman" w:hAnsi="Times New Roman" w:cs="Times New Roman"/>
          <w:bCs/>
          <w:sz w:val="28"/>
          <w:szCs w:val="28"/>
          <w:lang w:val="uk-UA"/>
        </w:rPr>
        <w:t>клішованість</w:t>
      </w:r>
      <w:proofErr w:type="spellEnd"/>
      <w:r w:rsidRPr="000B100D">
        <w:rPr>
          <w:rFonts w:ascii="Times New Roman" w:hAnsi="Times New Roman" w:cs="Times New Roman"/>
          <w:bCs/>
          <w:sz w:val="28"/>
          <w:szCs w:val="28"/>
          <w:lang w:val="uk-UA"/>
        </w:rPr>
        <w:t xml:space="preserve">) – використання усталених юридичних зворотів (відповідно до умов, набрати чинності, у разі невиконання) не є стилістичною бідністю, а </w:t>
      </w:r>
      <w:r w:rsidRPr="000B100D">
        <w:rPr>
          <w:rFonts w:ascii="Times New Roman" w:hAnsi="Times New Roman" w:cs="Times New Roman"/>
          <w:bCs/>
          <w:sz w:val="28"/>
          <w:szCs w:val="28"/>
          <w:lang w:val="uk-UA"/>
        </w:rPr>
        <w:lastRenderedPageBreak/>
        <w:t>юридичною необхідністю, яка забезпечує швидкість розуміння та правову наступність.</w:t>
      </w:r>
    </w:p>
    <w:p w14:paraId="7EFF6807"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Кожен термін у договорі повинен мати чітку, однозначну дефініцію, яка виключає можливість різного тлумачення. Це особливо актуально для ІТ-контрактів, де технічні терміни часто мають множинне значення, а їх невірне розуміння може спричинити серйозні юридичні наслідки [24]</w:t>
      </w:r>
    </w:p>
    <w:p w14:paraId="2746C78F"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Мова права також характеризується певною формальністю та абстрактністю. Використання складнопідрядних речень, численних вставних конструкцій та пасивних форм дієслів створює так звані «юридичні лабіринти», які значно ускладнюють сприйняття тексту непрофесіоналом. Для прикладу, речення «Оплата за надані послуги повинна бути здійснена Замовником у строки, зазначені в додатку А, за умови прийняття результату Виконавцем» містить кілька логічних частин, що потребують розділення для підвищення зрозумілості.</w:t>
      </w:r>
    </w:p>
    <w:p w14:paraId="61628BE5"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Функціональна диференціація юридичних текстів: закон (нормативний) </w:t>
      </w:r>
      <w:proofErr w:type="spellStart"/>
      <w:r w:rsidRPr="000B100D">
        <w:rPr>
          <w:rFonts w:ascii="Times New Roman" w:hAnsi="Times New Roman" w:cs="Times New Roman"/>
          <w:bCs/>
          <w:sz w:val="28"/>
          <w:szCs w:val="28"/>
          <w:lang w:val="uk-UA"/>
        </w:rPr>
        <w:t>vs</w:t>
      </w:r>
      <w:proofErr w:type="spellEnd"/>
      <w:r w:rsidRPr="000B100D">
        <w:rPr>
          <w:rFonts w:ascii="Times New Roman" w:hAnsi="Times New Roman" w:cs="Times New Roman"/>
          <w:bCs/>
          <w:sz w:val="28"/>
          <w:szCs w:val="28"/>
          <w:lang w:val="uk-UA"/>
        </w:rPr>
        <w:t>. Контракт (індивідуально-правовий акт) – хоча і закон, і контракт належать до юридичного стилю, вони мають важливі функціональні відмінності [11]. Закон (нормативний акт), він регулює невизначене коло осіб, має загальнообов’язковий характер, використовує високий рівень абстракції (будь-яка особа, усі суб’єкти). Контракт (договір) є індивідуально-правовим актом, регулює відносини конкретних сторін, виражає узгоджену волю сторін. У мові контракту менше абстракції, але вимоги до точності та стандартизації залишаються на високому рівні, оскільки контракт може стати предметом судового розгляду.</w:t>
      </w:r>
    </w:p>
    <w:p w14:paraId="1C9DACF5"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Контракт в ІТ-сфері є складним гібридним жанром, що функціонує на стику права, технології та бізнесу. Він не лише фіксує домовленості, а й часто містить деталізовані технічні специфікації (SLA, опис функціоналу ПЗ), що вимагає успішного поєднання суворої, консервативної юридичної мови (щодо прав власності, відповідальності) із динамічною та менш стандартизованою технічною термінологією (API, </w:t>
      </w:r>
      <w:proofErr w:type="spellStart"/>
      <w:r w:rsidRPr="000B100D">
        <w:rPr>
          <w:rFonts w:ascii="Times New Roman" w:hAnsi="Times New Roman" w:cs="Times New Roman"/>
          <w:bCs/>
          <w:sz w:val="28"/>
          <w:szCs w:val="28"/>
          <w:lang w:val="uk-UA"/>
        </w:rPr>
        <w:t>SaaS</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backend</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bug-fix</w:t>
      </w:r>
      <w:proofErr w:type="spellEnd"/>
      <w:r w:rsidRPr="000B100D">
        <w:rPr>
          <w:rFonts w:ascii="Times New Roman" w:hAnsi="Times New Roman" w:cs="Times New Roman"/>
          <w:bCs/>
          <w:sz w:val="28"/>
          <w:szCs w:val="28"/>
          <w:lang w:val="uk-UA"/>
        </w:rPr>
        <w:t xml:space="preserve">). Ця жанрова </w:t>
      </w:r>
      <w:r w:rsidRPr="000B100D">
        <w:rPr>
          <w:rFonts w:ascii="Times New Roman" w:hAnsi="Times New Roman" w:cs="Times New Roman"/>
          <w:bCs/>
          <w:sz w:val="28"/>
          <w:szCs w:val="28"/>
          <w:lang w:val="uk-UA"/>
        </w:rPr>
        <w:lastRenderedPageBreak/>
        <w:t xml:space="preserve">гібридизація породжує основний лінгвістичний конфлікт: юридичний текст, схильний до максимальної сталості, змушений інтегрувати лексику, що перебуває у постійному розвитку. Особливість цієї договірної документації посилюється її високою залежністю від міжнародної англомовної договірної практики, що призводить до значної англомовної інтерференції. Це проявляється у синтаксичному калькуванні (наприклад, надмірне використання пасивного стану та довгих підрядних речень за зразком </w:t>
      </w:r>
      <w:proofErr w:type="spellStart"/>
      <w:r w:rsidRPr="000B100D">
        <w:rPr>
          <w:rFonts w:ascii="Times New Roman" w:hAnsi="Times New Roman" w:cs="Times New Roman"/>
          <w:bCs/>
          <w:sz w:val="28"/>
          <w:szCs w:val="28"/>
          <w:lang w:val="uk-UA"/>
        </w:rPr>
        <w:t>Common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Law</w:t>
      </w:r>
      <w:proofErr w:type="spellEnd"/>
      <w:r w:rsidRPr="000B100D">
        <w:rPr>
          <w:rFonts w:ascii="Times New Roman" w:hAnsi="Times New Roman" w:cs="Times New Roman"/>
          <w:bCs/>
          <w:sz w:val="28"/>
          <w:szCs w:val="28"/>
          <w:lang w:val="uk-UA"/>
        </w:rPr>
        <w:t xml:space="preserve">), що суттєво знижує читабельність українських текстів та підвищує їхню синтаксичну складність, і буде емпірично доведено. Отже, мова ІТ-контракту має функціонувати в умовах постійного лінгвістичного тиску, що вимагає від юриста не просто перекладу, а </w:t>
      </w:r>
      <w:proofErr w:type="spellStart"/>
      <w:r w:rsidRPr="000B100D">
        <w:rPr>
          <w:rFonts w:ascii="Times New Roman" w:hAnsi="Times New Roman" w:cs="Times New Roman"/>
          <w:bCs/>
          <w:sz w:val="28"/>
          <w:szCs w:val="28"/>
          <w:lang w:val="uk-UA"/>
        </w:rPr>
        <w:t>лінгвоюридичної</w:t>
      </w:r>
      <w:proofErr w:type="spellEnd"/>
      <w:r w:rsidRPr="000B100D">
        <w:rPr>
          <w:rFonts w:ascii="Times New Roman" w:hAnsi="Times New Roman" w:cs="Times New Roman"/>
          <w:bCs/>
          <w:sz w:val="28"/>
          <w:szCs w:val="28"/>
          <w:lang w:val="uk-UA"/>
        </w:rPr>
        <w:t xml:space="preserve"> адаптації, яка зберігає юридичну силу домовленостей при одночасному забезпеченні зрозумілості для технічного персоналу.</w:t>
      </w:r>
    </w:p>
    <w:p w14:paraId="6800E188"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Запровадження принципів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bCs/>
          <w:sz w:val="28"/>
          <w:szCs w:val="28"/>
          <w:lang w:val="uk-UA"/>
        </w:rPr>
        <w:t xml:space="preserve"> в ІТ-контракти є не лише стилістичною, а й економічною необхідністю. Використання складної, непрозорої мови підвищує трансакційні витрати компанії: збільшується час на узгодження (через необхідність багаторазових інтерпретацій технічним персоналом), зростає ймовірність помилок у виконанні завдань, а головне – підвищується ризик судових спорів, оскільки нечіткі формулювання є ідеальним підґрунтям для протилежного тлумачення сторін. Отже, спрощення мови є стратегічним кроком, спрямованим на мінімізацію правових та операційних ризиків, що підтверджує, що лінгвістичний аналіз має пряме практичне застосування в управлінні комерційними відносинами.</w:t>
      </w:r>
    </w:p>
    <w:p w14:paraId="04D916E5"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ru-RU"/>
        </w:rPr>
      </w:pPr>
      <w:r w:rsidRPr="000B100D">
        <w:rPr>
          <w:rFonts w:ascii="Times New Roman" w:hAnsi="Times New Roman" w:cs="Times New Roman"/>
          <w:bCs/>
          <w:sz w:val="28"/>
          <w:szCs w:val="28"/>
          <w:lang w:val="uk-UA"/>
        </w:rPr>
        <w:t xml:space="preserve">Ця синтаксична та лексична надмірність, що виявлена в українських ІТ-контрактах, прямо корелює з високим когнітивним навантаженням читача, незалежно від його професійного рівня. Надмірна довжина речень, множинне вкладення підрядних конструкцій та відсутність чіткої ієрархії у викладі призводять до того, що фахівець змушений докладати значних зусиль для декодування правової думки, що у динамічній ІТ-сфері часто призводить до прийняття рішень на основі поверхневого тлумачення або ж до ігнорування </w:t>
      </w:r>
      <w:r w:rsidRPr="000B100D">
        <w:rPr>
          <w:rFonts w:ascii="Times New Roman" w:hAnsi="Times New Roman" w:cs="Times New Roman"/>
          <w:bCs/>
          <w:sz w:val="28"/>
          <w:szCs w:val="28"/>
          <w:lang w:val="uk-UA"/>
        </w:rPr>
        <w:lastRenderedPageBreak/>
        <w:t xml:space="preserve">складних положень. Таким чином, проблема мови перетворюється з лінгвістичної на проблему правової комунікації та ефективності управління </w:t>
      </w:r>
      <w:proofErr w:type="spellStart"/>
      <w:r w:rsidRPr="000B100D">
        <w:rPr>
          <w:rFonts w:ascii="Times New Roman" w:hAnsi="Times New Roman" w:cs="Times New Roman"/>
          <w:bCs/>
          <w:sz w:val="28"/>
          <w:szCs w:val="28"/>
          <w:lang w:val="uk-UA"/>
        </w:rPr>
        <w:t>проєктом</w:t>
      </w:r>
      <w:proofErr w:type="spellEnd"/>
      <w:r w:rsidRPr="000B100D">
        <w:rPr>
          <w:rFonts w:ascii="Times New Roman" w:hAnsi="Times New Roman" w:cs="Times New Roman"/>
          <w:bCs/>
          <w:sz w:val="28"/>
          <w:szCs w:val="28"/>
          <w:lang w:val="uk-UA"/>
        </w:rPr>
        <w:t xml:space="preserve">, вимагаючи негайної уваги до принципів читабельності та прозорості. </w:t>
      </w:r>
      <w:r w:rsidRPr="000B100D">
        <w:rPr>
          <w:rFonts w:ascii="Times New Roman" w:hAnsi="Times New Roman" w:cs="Times New Roman"/>
          <w:bCs/>
          <w:sz w:val="28"/>
          <w:szCs w:val="28"/>
          <w:lang w:val="ru-RU"/>
        </w:rPr>
        <w:t>[19]</w:t>
      </w:r>
    </w:p>
    <w:p w14:paraId="175005AB"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На додаток до проблем синтаксису, складність ІТ-контракту посилюється необхідністю балансу між правовою стабільністю та динамікою терміносистеми. Якщо юридичний стиль апріорі прагне до консерватизму та сталості формулювань, то технологічна лексика, що описує предмет договору (хмарні сервіси, </w:t>
      </w:r>
      <w:proofErr w:type="spellStart"/>
      <w:r w:rsidRPr="000B100D">
        <w:rPr>
          <w:rFonts w:ascii="Times New Roman" w:hAnsi="Times New Roman" w:cs="Times New Roman"/>
          <w:bCs/>
          <w:sz w:val="28"/>
          <w:szCs w:val="28"/>
          <w:lang w:val="uk-UA"/>
        </w:rPr>
        <w:t>блокчейн</w:t>
      </w:r>
      <w:proofErr w:type="spellEnd"/>
      <w:r w:rsidRPr="000B100D">
        <w:rPr>
          <w:rFonts w:ascii="Times New Roman" w:hAnsi="Times New Roman" w:cs="Times New Roman"/>
          <w:bCs/>
          <w:sz w:val="28"/>
          <w:szCs w:val="28"/>
          <w:lang w:val="uk-UA"/>
        </w:rPr>
        <w:t>, штучний інтелект), постійно змінюється, вимагаючи введення нових слів і переосмислення старих. Цей конфлікт стабільності та динаміки є постійним викликом для юристів, які часто вирішують його шляхом механічного копіювання англійських дефініцій замість їхньої ретельної адаптації, що залишає прогалини для двозначності, які і стануть предметом детального лексичного аналізу у наступному підрозділі.</w:t>
      </w:r>
    </w:p>
    <w:p w14:paraId="73F6269E"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ru-RU"/>
        </w:rPr>
      </w:pPr>
      <w:r w:rsidRPr="000B100D">
        <w:rPr>
          <w:rFonts w:ascii="Times New Roman" w:hAnsi="Times New Roman" w:cs="Times New Roman"/>
          <w:bCs/>
          <w:sz w:val="28"/>
          <w:szCs w:val="28"/>
          <w:lang w:val="uk-UA"/>
        </w:rPr>
        <w:t xml:space="preserve">Аналіз сучасних ІТ-контрактів показує, що їхня </w:t>
      </w:r>
      <w:proofErr w:type="spellStart"/>
      <w:r w:rsidRPr="000B100D">
        <w:rPr>
          <w:rFonts w:ascii="Times New Roman" w:hAnsi="Times New Roman" w:cs="Times New Roman"/>
          <w:bCs/>
          <w:sz w:val="28"/>
          <w:szCs w:val="28"/>
          <w:lang w:val="uk-UA"/>
        </w:rPr>
        <w:t>мовна</w:t>
      </w:r>
      <w:proofErr w:type="spellEnd"/>
      <w:r w:rsidRPr="000B100D">
        <w:rPr>
          <w:rFonts w:ascii="Times New Roman" w:hAnsi="Times New Roman" w:cs="Times New Roman"/>
          <w:bCs/>
          <w:sz w:val="28"/>
          <w:szCs w:val="28"/>
          <w:lang w:val="uk-UA"/>
        </w:rPr>
        <w:t xml:space="preserve"> структура часто ускладнена надмірною термінологією, складними синтаксичними конструкціями та англомовними кальками [17]. Це негативно впливає на правову ефективність документів, підвищує ризик неоднозначного тлумачення та збільшує когнітивне навантаження на учасників договору</w:t>
      </w:r>
      <w:r w:rsidRPr="000B100D">
        <w:rPr>
          <w:rFonts w:ascii="Times New Roman" w:hAnsi="Times New Roman" w:cs="Times New Roman"/>
          <w:bCs/>
          <w:sz w:val="28"/>
          <w:szCs w:val="28"/>
          <w:lang w:val="ru-RU"/>
        </w:rPr>
        <w:t>.</w:t>
      </w:r>
    </w:p>
    <w:p w14:paraId="45346FC3"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Мова права в ІТ-контрактах є функціональною, гібридною та динамічною системою, де поєднуються консервативна юридична традиція та сучасна технічна термінологія. Висока складність синтаксису та інтерференція англійських моделей потребують застосування принципів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bCs/>
          <w:sz w:val="28"/>
          <w:szCs w:val="28"/>
          <w:lang w:val="uk-UA"/>
        </w:rPr>
        <w:t>, що підвищує ефективність комунікації та мінімізує ризики юридичних суперечок.</w:t>
      </w:r>
    </w:p>
    <w:p w14:paraId="07B06921"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p>
    <w:p w14:paraId="15BDCFF0" w14:textId="77777777" w:rsidR="007C0664" w:rsidRPr="000B100D" w:rsidRDefault="007C0664" w:rsidP="00392289">
      <w:pPr>
        <w:spacing w:after="0" w:line="360" w:lineRule="auto"/>
        <w:ind w:firstLine="709"/>
        <w:jc w:val="both"/>
        <w:rPr>
          <w:rFonts w:ascii="Times New Roman" w:hAnsi="Times New Roman" w:cs="Times New Roman"/>
          <w:b/>
          <w:bCs/>
          <w:sz w:val="28"/>
          <w:szCs w:val="28"/>
          <w:lang w:val="ru-RU"/>
        </w:rPr>
      </w:pPr>
      <w:r w:rsidRPr="000B100D">
        <w:rPr>
          <w:rFonts w:ascii="Times New Roman" w:hAnsi="Times New Roman" w:cs="Times New Roman"/>
          <w:b/>
          <w:bCs/>
          <w:sz w:val="28"/>
          <w:szCs w:val="28"/>
          <w:lang w:val="uk-UA"/>
        </w:rPr>
        <w:t>1.2. Лексико-семантичні категорії юридичного контракту</w:t>
      </w:r>
    </w:p>
    <w:p w14:paraId="2DDEDF77" w14:textId="77777777" w:rsidR="007C0664" w:rsidRPr="000B100D" w:rsidRDefault="007C0664" w:rsidP="00392289">
      <w:pPr>
        <w:spacing w:after="0" w:line="360" w:lineRule="auto"/>
        <w:ind w:firstLine="709"/>
        <w:jc w:val="both"/>
        <w:rPr>
          <w:rFonts w:ascii="Times New Roman" w:hAnsi="Times New Roman" w:cs="Times New Roman"/>
          <w:b/>
          <w:bCs/>
          <w:sz w:val="28"/>
          <w:szCs w:val="28"/>
          <w:lang w:val="ru-RU"/>
        </w:rPr>
      </w:pPr>
    </w:p>
    <w:p w14:paraId="02BDA573"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Лексична система юридичної документації формується під впливом нормативності, однозначності та прагнення до максимальної точності правового змісту. У дослідженнях наголошується, що право як соціальний </w:t>
      </w:r>
      <w:r w:rsidRPr="000B100D">
        <w:rPr>
          <w:sz w:val="28"/>
          <w:szCs w:val="28"/>
        </w:rPr>
        <w:lastRenderedPageBreak/>
        <w:t>інститут вимагає стабільності термінологічного апарату, а тому юридична мова характеризується спеціальною лексикою, високим рівнем уніфікації та традиційністю [1], [39], [40].</w:t>
      </w:r>
    </w:p>
    <w:p w14:paraId="4080D384"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Однією з ключових рис юридичної документації є </w:t>
      </w:r>
      <w:r w:rsidRPr="000B100D">
        <w:rPr>
          <w:rStyle w:val="a5"/>
          <w:sz w:val="28"/>
          <w:szCs w:val="28"/>
        </w:rPr>
        <w:t>домінування термінологічних одиниць</w:t>
      </w:r>
      <w:r w:rsidRPr="000B100D">
        <w:rPr>
          <w:sz w:val="28"/>
          <w:szCs w:val="28"/>
        </w:rPr>
        <w:t>, більшість із яких виступають елементами сформованих терміносистем (</w:t>
      </w:r>
      <w:proofErr w:type="spellStart"/>
      <w:r w:rsidRPr="000B100D">
        <w:rPr>
          <w:sz w:val="28"/>
          <w:szCs w:val="28"/>
        </w:rPr>
        <w:t>civil</w:t>
      </w:r>
      <w:proofErr w:type="spellEnd"/>
      <w:r w:rsidRPr="000B100D">
        <w:rPr>
          <w:sz w:val="28"/>
          <w:szCs w:val="28"/>
        </w:rPr>
        <w:t xml:space="preserve"> </w:t>
      </w:r>
      <w:proofErr w:type="spellStart"/>
      <w:r w:rsidRPr="000B100D">
        <w:rPr>
          <w:sz w:val="28"/>
          <w:szCs w:val="28"/>
        </w:rPr>
        <w:t>liability</w:t>
      </w:r>
      <w:proofErr w:type="spellEnd"/>
      <w:r w:rsidRPr="000B100D">
        <w:rPr>
          <w:sz w:val="28"/>
          <w:szCs w:val="28"/>
        </w:rPr>
        <w:t xml:space="preserve">, </w:t>
      </w:r>
      <w:proofErr w:type="spellStart"/>
      <w:r w:rsidRPr="000B100D">
        <w:rPr>
          <w:sz w:val="28"/>
          <w:szCs w:val="28"/>
        </w:rPr>
        <w:t>injunction</w:t>
      </w:r>
      <w:proofErr w:type="spellEnd"/>
      <w:r w:rsidRPr="000B100D">
        <w:rPr>
          <w:sz w:val="28"/>
          <w:szCs w:val="28"/>
        </w:rPr>
        <w:t xml:space="preserve">, </w:t>
      </w:r>
      <w:proofErr w:type="spellStart"/>
      <w:r w:rsidRPr="000B100D">
        <w:rPr>
          <w:sz w:val="28"/>
          <w:szCs w:val="28"/>
        </w:rPr>
        <w:t>due</w:t>
      </w:r>
      <w:proofErr w:type="spellEnd"/>
      <w:r w:rsidRPr="000B100D">
        <w:rPr>
          <w:sz w:val="28"/>
          <w:szCs w:val="28"/>
        </w:rPr>
        <w:t xml:space="preserve"> </w:t>
      </w:r>
      <w:proofErr w:type="spellStart"/>
      <w:r w:rsidRPr="000B100D">
        <w:rPr>
          <w:sz w:val="28"/>
          <w:szCs w:val="28"/>
        </w:rPr>
        <w:t>diligence</w:t>
      </w:r>
      <w:proofErr w:type="spellEnd"/>
      <w:r w:rsidRPr="000B100D">
        <w:rPr>
          <w:sz w:val="28"/>
          <w:szCs w:val="28"/>
        </w:rPr>
        <w:t xml:space="preserve">). Вони мають чітко окреслені дефініції, нерідко закріплені у нормативних джерелах, що підкреслює їхню однозначність і відмежованість від загальновживаної лексики [4], [27], [50], [51]. Значна частина таких термінів ґрунтується на латинських або </w:t>
      </w:r>
      <w:proofErr w:type="spellStart"/>
      <w:r w:rsidRPr="000B100D">
        <w:rPr>
          <w:sz w:val="28"/>
          <w:szCs w:val="28"/>
        </w:rPr>
        <w:t>романо</w:t>
      </w:r>
      <w:proofErr w:type="spellEnd"/>
      <w:r w:rsidRPr="000B100D">
        <w:rPr>
          <w:sz w:val="28"/>
          <w:szCs w:val="28"/>
        </w:rPr>
        <w:t>-германських запозиченнях (</w:t>
      </w:r>
      <w:proofErr w:type="spellStart"/>
      <w:r w:rsidRPr="000B100D">
        <w:rPr>
          <w:sz w:val="28"/>
          <w:szCs w:val="28"/>
        </w:rPr>
        <w:t>habeas</w:t>
      </w:r>
      <w:proofErr w:type="spellEnd"/>
      <w:r w:rsidRPr="000B100D">
        <w:rPr>
          <w:sz w:val="28"/>
          <w:szCs w:val="28"/>
        </w:rPr>
        <w:t xml:space="preserve"> </w:t>
      </w:r>
      <w:proofErr w:type="spellStart"/>
      <w:r w:rsidRPr="000B100D">
        <w:rPr>
          <w:sz w:val="28"/>
          <w:szCs w:val="28"/>
        </w:rPr>
        <w:t>corpus</w:t>
      </w:r>
      <w:proofErr w:type="spellEnd"/>
      <w:r w:rsidRPr="000B100D">
        <w:rPr>
          <w:sz w:val="28"/>
          <w:szCs w:val="28"/>
        </w:rPr>
        <w:t xml:space="preserve">, </w:t>
      </w:r>
      <w:proofErr w:type="spellStart"/>
      <w:r w:rsidRPr="000B100D">
        <w:rPr>
          <w:sz w:val="28"/>
          <w:szCs w:val="28"/>
        </w:rPr>
        <w:t>bona</w:t>
      </w:r>
      <w:proofErr w:type="spellEnd"/>
      <w:r w:rsidRPr="000B100D">
        <w:rPr>
          <w:sz w:val="28"/>
          <w:szCs w:val="28"/>
        </w:rPr>
        <w:t xml:space="preserve"> </w:t>
      </w:r>
      <w:proofErr w:type="spellStart"/>
      <w:r w:rsidRPr="000B100D">
        <w:rPr>
          <w:sz w:val="28"/>
          <w:szCs w:val="28"/>
        </w:rPr>
        <w:t>fide</w:t>
      </w:r>
      <w:proofErr w:type="spellEnd"/>
      <w:r w:rsidRPr="000B100D">
        <w:rPr>
          <w:sz w:val="28"/>
          <w:szCs w:val="28"/>
        </w:rPr>
        <w:t>), які зберігають історичну спадкоємність правової традиції [24].</w:t>
      </w:r>
    </w:p>
    <w:p w14:paraId="293F4546"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Юридичні документи характеризуються </w:t>
      </w:r>
      <w:r w:rsidRPr="000B100D">
        <w:rPr>
          <w:rStyle w:val="a5"/>
          <w:sz w:val="28"/>
          <w:szCs w:val="28"/>
        </w:rPr>
        <w:t>високою частотністю абстрактної та номінативної лексики</w:t>
      </w:r>
      <w:r w:rsidRPr="000B100D">
        <w:rPr>
          <w:sz w:val="28"/>
          <w:szCs w:val="28"/>
        </w:rPr>
        <w:t xml:space="preserve">, що служить для позначення правових понять, явищ і процедур: </w:t>
      </w:r>
      <w:proofErr w:type="spellStart"/>
      <w:r w:rsidRPr="000B100D">
        <w:rPr>
          <w:sz w:val="28"/>
          <w:szCs w:val="28"/>
        </w:rPr>
        <w:t>obligation</w:t>
      </w:r>
      <w:proofErr w:type="spellEnd"/>
      <w:r w:rsidRPr="000B100D">
        <w:rPr>
          <w:sz w:val="28"/>
          <w:szCs w:val="28"/>
        </w:rPr>
        <w:t xml:space="preserve">, </w:t>
      </w:r>
      <w:proofErr w:type="spellStart"/>
      <w:r w:rsidRPr="000B100D">
        <w:rPr>
          <w:sz w:val="28"/>
          <w:szCs w:val="28"/>
        </w:rPr>
        <w:t>jurisdiction</w:t>
      </w:r>
      <w:proofErr w:type="spellEnd"/>
      <w:r w:rsidRPr="000B100D">
        <w:rPr>
          <w:sz w:val="28"/>
          <w:szCs w:val="28"/>
        </w:rPr>
        <w:t xml:space="preserve">, </w:t>
      </w:r>
      <w:proofErr w:type="spellStart"/>
      <w:r w:rsidRPr="000B100D">
        <w:rPr>
          <w:sz w:val="28"/>
          <w:szCs w:val="28"/>
        </w:rPr>
        <w:t>assignment</w:t>
      </w:r>
      <w:proofErr w:type="spellEnd"/>
      <w:r w:rsidRPr="000B100D">
        <w:rPr>
          <w:sz w:val="28"/>
          <w:szCs w:val="28"/>
        </w:rPr>
        <w:t xml:space="preserve">, </w:t>
      </w:r>
      <w:proofErr w:type="spellStart"/>
      <w:r w:rsidRPr="000B100D">
        <w:rPr>
          <w:sz w:val="28"/>
          <w:szCs w:val="28"/>
        </w:rPr>
        <w:t>enforceability</w:t>
      </w:r>
      <w:proofErr w:type="spellEnd"/>
      <w:r w:rsidRPr="000B100D">
        <w:rPr>
          <w:sz w:val="28"/>
          <w:szCs w:val="28"/>
        </w:rPr>
        <w:t>. Переважання абстрактних іменників зумовлене прагненням до універсальності та відсутності побутових конотацій [6], [39].</w:t>
      </w:r>
    </w:p>
    <w:p w14:paraId="7B51627F"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Важливу роль відіграє </w:t>
      </w:r>
      <w:r w:rsidRPr="000B100D">
        <w:rPr>
          <w:rStyle w:val="a5"/>
          <w:sz w:val="28"/>
          <w:szCs w:val="28"/>
        </w:rPr>
        <w:t xml:space="preserve">лексична </w:t>
      </w:r>
      <w:proofErr w:type="spellStart"/>
      <w:r w:rsidRPr="000B100D">
        <w:rPr>
          <w:rStyle w:val="a5"/>
          <w:sz w:val="28"/>
          <w:szCs w:val="28"/>
        </w:rPr>
        <w:t>формульність</w:t>
      </w:r>
      <w:proofErr w:type="spellEnd"/>
      <w:r w:rsidRPr="000B100D">
        <w:rPr>
          <w:sz w:val="28"/>
          <w:szCs w:val="28"/>
        </w:rPr>
        <w:t xml:space="preserve">, тобто використання усталених словосполучень та кліше, які виконують функції стандартизації змісту: </w:t>
      </w:r>
      <w:proofErr w:type="spellStart"/>
      <w:r w:rsidRPr="000B100D">
        <w:rPr>
          <w:sz w:val="28"/>
          <w:szCs w:val="28"/>
        </w:rPr>
        <w:t>hereinafter</w:t>
      </w:r>
      <w:proofErr w:type="spellEnd"/>
      <w:r w:rsidRPr="000B100D">
        <w:rPr>
          <w:sz w:val="28"/>
          <w:szCs w:val="28"/>
        </w:rPr>
        <w:t xml:space="preserve"> </w:t>
      </w:r>
      <w:proofErr w:type="spellStart"/>
      <w:r w:rsidRPr="000B100D">
        <w:rPr>
          <w:sz w:val="28"/>
          <w:szCs w:val="28"/>
        </w:rPr>
        <w:t>referred</w:t>
      </w:r>
      <w:proofErr w:type="spellEnd"/>
      <w:r w:rsidRPr="000B100D">
        <w:rPr>
          <w:sz w:val="28"/>
          <w:szCs w:val="28"/>
        </w:rPr>
        <w:t xml:space="preserve"> </w:t>
      </w:r>
      <w:proofErr w:type="spellStart"/>
      <w:r w:rsidRPr="000B100D">
        <w:rPr>
          <w:sz w:val="28"/>
          <w:szCs w:val="28"/>
        </w:rPr>
        <w:t>to</w:t>
      </w:r>
      <w:proofErr w:type="spellEnd"/>
      <w:r w:rsidRPr="000B100D">
        <w:rPr>
          <w:sz w:val="28"/>
          <w:szCs w:val="28"/>
        </w:rPr>
        <w:t xml:space="preserve"> </w:t>
      </w:r>
      <w:proofErr w:type="spellStart"/>
      <w:r w:rsidRPr="000B100D">
        <w:rPr>
          <w:sz w:val="28"/>
          <w:szCs w:val="28"/>
        </w:rPr>
        <w:t>as</w:t>
      </w:r>
      <w:proofErr w:type="spellEnd"/>
      <w:r w:rsidRPr="000B100D">
        <w:rPr>
          <w:sz w:val="28"/>
          <w:szCs w:val="28"/>
        </w:rPr>
        <w:t xml:space="preserve">…, </w:t>
      </w:r>
      <w:proofErr w:type="spellStart"/>
      <w:r w:rsidRPr="000B100D">
        <w:rPr>
          <w:sz w:val="28"/>
          <w:szCs w:val="28"/>
        </w:rPr>
        <w:t>be</w:t>
      </w:r>
      <w:proofErr w:type="spellEnd"/>
      <w:r w:rsidRPr="000B100D">
        <w:rPr>
          <w:sz w:val="28"/>
          <w:szCs w:val="28"/>
        </w:rPr>
        <w:t xml:space="preserve"> </w:t>
      </w:r>
      <w:proofErr w:type="spellStart"/>
      <w:r w:rsidRPr="000B100D">
        <w:rPr>
          <w:sz w:val="28"/>
          <w:szCs w:val="28"/>
        </w:rPr>
        <w:t>it</w:t>
      </w:r>
      <w:proofErr w:type="spellEnd"/>
      <w:r w:rsidRPr="000B100D">
        <w:rPr>
          <w:sz w:val="28"/>
          <w:szCs w:val="28"/>
        </w:rPr>
        <w:t xml:space="preserve"> </w:t>
      </w:r>
      <w:proofErr w:type="spellStart"/>
      <w:r w:rsidRPr="000B100D">
        <w:rPr>
          <w:sz w:val="28"/>
          <w:szCs w:val="28"/>
        </w:rPr>
        <w:t>enacted</w:t>
      </w:r>
      <w:proofErr w:type="spellEnd"/>
      <w:r w:rsidRPr="000B100D">
        <w:rPr>
          <w:sz w:val="28"/>
          <w:szCs w:val="28"/>
        </w:rPr>
        <w:t xml:space="preserve">…, </w:t>
      </w:r>
      <w:proofErr w:type="spellStart"/>
      <w:r w:rsidRPr="000B100D">
        <w:rPr>
          <w:sz w:val="28"/>
          <w:szCs w:val="28"/>
        </w:rPr>
        <w:t>in</w:t>
      </w:r>
      <w:proofErr w:type="spellEnd"/>
      <w:r w:rsidRPr="000B100D">
        <w:rPr>
          <w:sz w:val="28"/>
          <w:szCs w:val="28"/>
        </w:rPr>
        <w:t xml:space="preserve"> </w:t>
      </w:r>
      <w:proofErr w:type="spellStart"/>
      <w:r w:rsidRPr="000B100D">
        <w:rPr>
          <w:sz w:val="28"/>
          <w:szCs w:val="28"/>
        </w:rPr>
        <w:t>witness</w:t>
      </w:r>
      <w:proofErr w:type="spellEnd"/>
      <w:r w:rsidRPr="000B100D">
        <w:rPr>
          <w:sz w:val="28"/>
          <w:szCs w:val="28"/>
        </w:rPr>
        <w:t xml:space="preserve"> </w:t>
      </w:r>
      <w:proofErr w:type="spellStart"/>
      <w:r w:rsidRPr="000B100D">
        <w:rPr>
          <w:sz w:val="28"/>
          <w:szCs w:val="28"/>
        </w:rPr>
        <w:t>whereof</w:t>
      </w:r>
      <w:proofErr w:type="spellEnd"/>
      <w:r w:rsidRPr="000B100D">
        <w:rPr>
          <w:sz w:val="28"/>
          <w:szCs w:val="28"/>
        </w:rPr>
        <w:t xml:space="preserve">…, </w:t>
      </w:r>
      <w:proofErr w:type="spellStart"/>
      <w:r w:rsidRPr="000B100D">
        <w:rPr>
          <w:sz w:val="28"/>
          <w:szCs w:val="28"/>
        </w:rPr>
        <w:t>without</w:t>
      </w:r>
      <w:proofErr w:type="spellEnd"/>
      <w:r w:rsidRPr="000B100D">
        <w:rPr>
          <w:sz w:val="28"/>
          <w:szCs w:val="28"/>
        </w:rPr>
        <w:t xml:space="preserve"> </w:t>
      </w:r>
      <w:proofErr w:type="spellStart"/>
      <w:r w:rsidRPr="000B100D">
        <w:rPr>
          <w:sz w:val="28"/>
          <w:szCs w:val="28"/>
        </w:rPr>
        <w:t>prejudice</w:t>
      </w:r>
      <w:proofErr w:type="spellEnd"/>
      <w:r w:rsidRPr="000B100D">
        <w:rPr>
          <w:sz w:val="28"/>
          <w:szCs w:val="28"/>
        </w:rPr>
        <w:t xml:space="preserve"> </w:t>
      </w:r>
      <w:proofErr w:type="spellStart"/>
      <w:r w:rsidRPr="000B100D">
        <w:rPr>
          <w:sz w:val="28"/>
          <w:szCs w:val="28"/>
        </w:rPr>
        <w:t>to</w:t>
      </w:r>
      <w:proofErr w:type="spellEnd"/>
      <w:r w:rsidRPr="000B100D">
        <w:rPr>
          <w:sz w:val="28"/>
          <w:szCs w:val="28"/>
        </w:rPr>
        <w:t>. Такі структури забезпечують передбачуваність і юридичну точність, водночас зменшуючи ризики семантичної багатозначності [7], [19], [21], [43].</w:t>
      </w:r>
    </w:p>
    <w:p w14:paraId="7C3C9AB1"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Суттєвою ознакою є </w:t>
      </w:r>
      <w:r w:rsidRPr="000B100D">
        <w:rPr>
          <w:rStyle w:val="a5"/>
          <w:sz w:val="28"/>
          <w:szCs w:val="28"/>
        </w:rPr>
        <w:t>наявність високоспеціалізованої термінології</w:t>
      </w:r>
      <w:r w:rsidRPr="000B100D">
        <w:rPr>
          <w:sz w:val="28"/>
          <w:szCs w:val="28"/>
        </w:rPr>
        <w:t>, що охоплює галузеві підсистеми — кримінальну, цивільну, договірну, адміністративну, міжнародно-правову тощо. Лексичні одиниці цих підсистем часто не мають прямих відповідників у загальній мові, що потребує точного перекладу та інтерпретації (</w:t>
      </w:r>
      <w:proofErr w:type="spellStart"/>
      <w:r w:rsidRPr="000B100D">
        <w:rPr>
          <w:sz w:val="28"/>
          <w:szCs w:val="28"/>
        </w:rPr>
        <w:t>tort</w:t>
      </w:r>
      <w:proofErr w:type="spellEnd"/>
      <w:r w:rsidRPr="000B100D">
        <w:rPr>
          <w:sz w:val="28"/>
          <w:szCs w:val="28"/>
        </w:rPr>
        <w:t xml:space="preserve">, </w:t>
      </w:r>
      <w:proofErr w:type="spellStart"/>
      <w:r w:rsidRPr="000B100D">
        <w:rPr>
          <w:sz w:val="28"/>
          <w:szCs w:val="28"/>
        </w:rPr>
        <w:t>escrow</w:t>
      </w:r>
      <w:proofErr w:type="spellEnd"/>
      <w:r w:rsidRPr="000B100D">
        <w:rPr>
          <w:sz w:val="28"/>
          <w:szCs w:val="28"/>
        </w:rPr>
        <w:t xml:space="preserve">, </w:t>
      </w:r>
      <w:proofErr w:type="spellStart"/>
      <w:r w:rsidRPr="000B100D">
        <w:rPr>
          <w:sz w:val="28"/>
          <w:szCs w:val="28"/>
        </w:rPr>
        <w:t>estoppel</w:t>
      </w:r>
      <w:proofErr w:type="spellEnd"/>
      <w:r w:rsidRPr="000B100D">
        <w:rPr>
          <w:sz w:val="28"/>
          <w:szCs w:val="28"/>
        </w:rPr>
        <w:t xml:space="preserve">, </w:t>
      </w:r>
      <w:proofErr w:type="spellStart"/>
      <w:r w:rsidRPr="000B100D">
        <w:rPr>
          <w:sz w:val="28"/>
          <w:szCs w:val="28"/>
        </w:rPr>
        <w:t>indemnity</w:t>
      </w:r>
      <w:proofErr w:type="spellEnd"/>
      <w:r w:rsidRPr="000B100D">
        <w:rPr>
          <w:sz w:val="28"/>
          <w:szCs w:val="28"/>
        </w:rPr>
        <w:t>) [1], [13], [22].</w:t>
      </w:r>
    </w:p>
    <w:p w14:paraId="3C07828B"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Юридична документація відзначається також </w:t>
      </w:r>
      <w:r w:rsidRPr="000B100D">
        <w:rPr>
          <w:rStyle w:val="a5"/>
          <w:sz w:val="28"/>
          <w:szCs w:val="28"/>
        </w:rPr>
        <w:t>консервативністю лексики</w:t>
      </w:r>
      <w:r w:rsidRPr="000B100D">
        <w:rPr>
          <w:sz w:val="28"/>
          <w:szCs w:val="28"/>
        </w:rPr>
        <w:t>, збереженням архаїчних форм і виразів (</w:t>
      </w:r>
      <w:proofErr w:type="spellStart"/>
      <w:r w:rsidRPr="000B100D">
        <w:rPr>
          <w:sz w:val="28"/>
          <w:szCs w:val="28"/>
        </w:rPr>
        <w:t>aforesaid</w:t>
      </w:r>
      <w:proofErr w:type="spellEnd"/>
      <w:r w:rsidRPr="000B100D">
        <w:rPr>
          <w:sz w:val="28"/>
          <w:szCs w:val="28"/>
        </w:rPr>
        <w:t xml:space="preserve">, </w:t>
      </w:r>
      <w:proofErr w:type="spellStart"/>
      <w:r w:rsidRPr="000B100D">
        <w:rPr>
          <w:sz w:val="28"/>
          <w:szCs w:val="28"/>
        </w:rPr>
        <w:t>aforementioned</w:t>
      </w:r>
      <w:proofErr w:type="spellEnd"/>
      <w:r w:rsidRPr="000B100D">
        <w:rPr>
          <w:sz w:val="28"/>
          <w:szCs w:val="28"/>
        </w:rPr>
        <w:t xml:space="preserve">, </w:t>
      </w:r>
      <w:proofErr w:type="spellStart"/>
      <w:r w:rsidRPr="000B100D">
        <w:rPr>
          <w:sz w:val="28"/>
          <w:szCs w:val="28"/>
        </w:rPr>
        <w:lastRenderedPageBreak/>
        <w:t>hereby</w:t>
      </w:r>
      <w:proofErr w:type="spellEnd"/>
      <w:r w:rsidRPr="000B100D">
        <w:rPr>
          <w:sz w:val="28"/>
          <w:szCs w:val="28"/>
        </w:rPr>
        <w:t xml:space="preserve">, </w:t>
      </w:r>
      <w:proofErr w:type="spellStart"/>
      <w:r w:rsidRPr="000B100D">
        <w:rPr>
          <w:sz w:val="28"/>
          <w:szCs w:val="28"/>
        </w:rPr>
        <w:t>forthwith</w:t>
      </w:r>
      <w:proofErr w:type="spellEnd"/>
      <w:r w:rsidRPr="000B100D">
        <w:rPr>
          <w:sz w:val="28"/>
          <w:szCs w:val="28"/>
        </w:rPr>
        <w:t>). Таку архаїзацію пояснюють прагненням до стабільності правового тексту та необхідністю збереження правової традиції [39], [40], [43].</w:t>
      </w:r>
    </w:p>
    <w:p w14:paraId="0727ED49"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Окремою рисою є </w:t>
      </w:r>
      <w:r w:rsidRPr="000B100D">
        <w:rPr>
          <w:rStyle w:val="a5"/>
          <w:sz w:val="28"/>
          <w:szCs w:val="28"/>
        </w:rPr>
        <w:t>надзвичайно висока точність дефініцій</w:t>
      </w:r>
      <w:r w:rsidRPr="000B100D">
        <w:rPr>
          <w:sz w:val="28"/>
          <w:szCs w:val="28"/>
        </w:rPr>
        <w:t xml:space="preserve">. Визначення у контрактах і нормативних актах розміщуються у спеціальних розділах та виконують функцію обмеження значень, унеможливлюючи їхнє довільне тлумачення. Формат визначень стандартизований і ґрунтується на логічній структурі </w:t>
      </w:r>
      <w:proofErr w:type="spellStart"/>
      <w:r w:rsidRPr="000B100D">
        <w:rPr>
          <w:sz w:val="28"/>
          <w:szCs w:val="28"/>
        </w:rPr>
        <w:t>genus</w:t>
      </w:r>
      <w:proofErr w:type="spellEnd"/>
      <w:r w:rsidRPr="000B100D">
        <w:rPr>
          <w:sz w:val="28"/>
          <w:szCs w:val="28"/>
        </w:rPr>
        <w:t xml:space="preserve"> + </w:t>
      </w:r>
      <w:proofErr w:type="spellStart"/>
      <w:r w:rsidRPr="000B100D">
        <w:rPr>
          <w:sz w:val="28"/>
          <w:szCs w:val="28"/>
        </w:rPr>
        <w:t>differentia</w:t>
      </w:r>
      <w:proofErr w:type="spellEnd"/>
      <w:r w:rsidRPr="000B100D">
        <w:rPr>
          <w:sz w:val="28"/>
          <w:szCs w:val="28"/>
        </w:rPr>
        <w:t xml:space="preserve"> [5], [14], [26].</w:t>
      </w:r>
    </w:p>
    <w:p w14:paraId="21C6B461"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Для юридичної лексики характерна </w:t>
      </w:r>
      <w:r w:rsidRPr="000B100D">
        <w:rPr>
          <w:rStyle w:val="a5"/>
          <w:sz w:val="28"/>
          <w:szCs w:val="28"/>
        </w:rPr>
        <w:t>дериваційна структурованість</w:t>
      </w:r>
      <w:r w:rsidRPr="000B100D">
        <w:rPr>
          <w:sz w:val="28"/>
          <w:szCs w:val="28"/>
        </w:rPr>
        <w:t>, оскільки численні терміни утворені за продуктивними словотвірними моделями:</w:t>
      </w:r>
    </w:p>
    <w:p w14:paraId="5F02C32E" w14:textId="77777777" w:rsidR="00F21E6D" w:rsidRPr="000B100D" w:rsidRDefault="00F21E6D" w:rsidP="00392289">
      <w:pPr>
        <w:pStyle w:val="a3"/>
        <w:numPr>
          <w:ilvl w:val="0"/>
          <w:numId w:val="16"/>
        </w:numPr>
        <w:spacing w:before="0" w:beforeAutospacing="0" w:after="0" w:afterAutospacing="0" w:line="360" w:lineRule="auto"/>
        <w:ind w:firstLine="709"/>
        <w:jc w:val="both"/>
        <w:rPr>
          <w:sz w:val="28"/>
          <w:szCs w:val="28"/>
        </w:rPr>
      </w:pPr>
      <w:r w:rsidRPr="000B100D">
        <w:rPr>
          <w:sz w:val="28"/>
          <w:szCs w:val="28"/>
        </w:rPr>
        <w:t xml:space="preserve">суфіксація: </w:t>
      </w:r>
      <w:proofErr w:type="spellStart"/>
      <w:r w:rsidRPr="000B100D">
        <w:rPr>
          <w:sz w:val="28"/>
          <w:szCs w:val="28"/>
        </w:rPr>
        <w:t>enforce</w:t>
      </w:r>
      <w:proofErr w:type="spellEnd"/>
      <w:r w:rsidRPr="000B100D">
        <w:rPr>
          <w:sz w:val="28"/>
          <w:szCs w:val="28"/>
        </w:rPr>
        <w:t>–</w:t>
      </w:r>
      <w:proofErr w:type="spellStart"/>
      <w:r w:rsidRPr="000B100D">
        <w:rPr>
          <w:sz w:val="28"/>
          <w:szCs w:val="28"/>
        </w:rPr>
        <w:t>enforceable</w:t>
      </w:r>
      <w:proofErr w:type="spellEnd"/>
      <w:r w:rsidRPr="000B100D">
        <w:rPr>
          <w:sz w:val="28"/>
          <w:szCs w:val="28"/>
        </w:rPr>
        <w:t>–</w:t>
      </w:r>
      <w:proofErr w:type="spellStart"/>
      <w:r w:rsidRPr="000B100D">
        <w:rPr>
          <w:sz w:val="28"/>
          <w:szCs w:val="28"/>
        </w:rPr>
        <w:t>enforceability</w:t>
      </w:r>
      <w:proofErr w:type="spellEnd"/>
      <w:r w:rsidRPr="000B100D">
        <w:rPr>
          <w:sz w:val="28"/>
          <w:szCs w:val="28"/>
        </w:rPr>
        <w:t>,</w:t>
      </w:r>
    </w:p>
    <w:p w14:paraId="0806A2AB" w14:textId="77777777" w:rsidR="00F21E6D" w:rsidRPr="000B100D" w:rsidRDefault="00F21E6D" w:rsidP="00392289">
      <w:pPr>
        <w:pStyle w:val="a3"/>
        <w:numPr>
          <w:ilvl w:val="0"/>
          <w:numId w:val="16"/>
        </w:numPr>
        <w:spacing w:before="0" w:beforeAutospacing="0" w:after="0" w:afterAutospacing="0" w:line="360" w:lineRule="auto"/>
        <w:ind w:firstLine="709"/>
        <w:jc w:val="both"/>
        <w:rPr>
          <w:sz w:val="28"/>
          <w:szCs w:val="28"/>
        </w:rPr>
      </w:pPr>
      <w:r w:rsidRPr="000B100D">
        <w:rPr>
          <w:sz w:val="28"/>
          <w:szCs w:val="28"/>
        </w:rPr>
        <w:t xml:space="preserve">префіксація: </w:t>
      </w:r>
      <w:proofErr w:type="spellStart"/>
      <w:r w:rsidRPr="000B100D">
        <w:rPr>
          <w:sz w:val="28"/>
          <w:szCs w:val="28"/>
        </w:rPr>
        <w:t>non-compliance</w:t>
      </w:r>
      <w:proofErr w:type="spellEnd"/>
      <w:r w:rsidRPr="000B100D">
        <w:rPr>
          <w:sz w:val="28"/>
          <w:szCs w:val="28"/>
        </w:rPr>
        <w:t xml:space="preserve">, </w:t>
      </w:r>
      <w:proofErr w:type="spellStart"/>
      <w:r w:rsidRPr="000B100D">
        <w:rPr>
          <w:sz w:val="28"/>
          <w:szCs w:val="28"/>
        </w:rPr>
        <w:t>misrepresentation</w:t>
      </w:r>
      <w:proofErr w:type="spellEnd"/>
      <w:r w:rsidRPr="000B100D">
        <w:rPr>
          <w:sz w:val="28"/>
          <w:szCs w:val="28"/>
        </w:rPr>
        <w:t>,</w:t>
      </w:r>
    </w:p>
    <w:p w14:paraId="019B1D44" w14:textId="77777777" w:rsidR="00F21E6D" w:rsidRPr="000B100D" w:rsidRDefault="00F21E6D" w:rsidP="00392289">
      <w:pPr>
        <w:pStyle w:val="a3"/>
        <w:numPr>
          <w:ilvl w:val="0"/>
          <w:numId w:val="16"/>
        </w:numPr>
        <w:spacing w:before="0" w:beforeAutospacing="0" w:after="0" w:afterAutospacing="0" w:line="360" w:lineRule="auto"/>
        <w:ind w:firstLine="709"/>
        <w:jc w:val="both"/>
        <w:rPr>
          <w:sz w:val="28"/>
          <w:szCs w:val="28"/>
        </w:rPr>
      </w:pPr>
      <w:r w:rsidRPr="000B100D">
        <w:rPr>
          <w:sz w:val="28"/>
          <w:szCs w:val="28"/>
        </w:rPr>
        <w:t xml:space="preserve">словоскладання: </w:t>
      </w:r>
      <w:proofErr w:type="spellStart"/>
      <w:r w:rsidRPr="000B100D">
        <w:rPr>
          <w:sz w:val="28"/>
          <w:szCs w:val="28"/>
        </w:rPr>
        <w:t>contract-breach</w:t>
      </w:r>
      <w:proofErr w:type="spellEnd"/>
      <w:r w:rsidRPr="000B100D">
        <w:rPr>
          <w:sz w:val="28"/>
          <w:szCs w:val="28"/>
        </w:rPr>
        <w:t xml:space="preserve">, </w:t>
      </w:r>
      <w:proofErr w:type="spellStart"/>
      <w:r w:rsidRPr="000B100D">
        <w:rPr>
          <w:sz w:val="28"/>
          <w:szCs w:val="28"/>
        </w:rPr>
        <w:t>property-owner</w:t>
      </w:r>
      <w:proofErr w:type="spellEnd"/>
      <w:r w:rsidRPr="000B100D">
        <w:rPr>
          <w:sz w:val="28"/>
          <w:szCs w:val="28"/>
        </w:rPr>
        <w:t xml:space="preserve">, </w:t>
      </w:r>
      <w:proofErr w:type="spellStart"/>
      <w:r w:rsidRPr="000B100D">
        <w:rPr>
          <w:sz w:val="28"/>
          <w:szCs w:val="28"/>
        </w:rPr>
        <w:t>case-law</w:t>
      </w:r>
      <w:proofErr w:type="spellEnd"/>
      <w:r w:rsidRPr="000B100D">
        <w:rPr>
          <w:sz w:val="28"/>
          <w:szCs w:val="28"/>
        </w:rPr>
        <w:t>.</w:t>
      </w:r>
      <w:r w:rsidRPr="000B100D">
        <w:rPr>
          <w:sz w:val="28"/>
          <w:szCs w:val="28"/>
        </w:rPr>
        <w:br/>
        <w:t>Ця тенденція відповідає вимогам системності термінотворення [4], [17], [10].</w:t>
      </w:r>
    </w:p>
    <w:p w14:paraId="36BE7473"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Важливою ознакою є </w:t>
      </w:r>
      <w:r w:rsidRPr="000B100D">
        <w:rPr>
          <w:rStyle w:val="a5"/>
          <w:sz w:val="28"/>
          <w:szCs w:val="28"/>
        </w:rPr>
        <w:t xml:space="preserve">стійка </w:t>
      </w:r>
      <w:proofErr w:type="spellStart"/>
      <w:r w:rsidRPr="000B100D">
        <w:rPr>
          <w:rStyle w:val="a5"/>
          <w:sz w:val="28"/>
          <w:szCs w:val="28"/>
        </w:rPr>
        <w:t>колокатність</w:t>
      </w:r>
      <w:proofErr w:type="spellEnd"/>
      <w:r w:rsidRPr="000B100D">
        <w:rPr>
          <w:sz w:val="28"/>
          <w:szCs w:val="28"/>
        </w:rPr>
        <w:t xml:space="preserve"> юридичних термінів, що обмежує їхню сполучуваність й утворює </w:t>
      </w:r>
      <w:proofErr w:type="spellStart"/>
      <w:r w:rsidRPr="000B100D">
        <w:rPr>
          <w:sz w:val="28"/>
          <w:szCs w:val="28"/>
        </w:rPr>
        <w:t>напівфіксовані</w:t>
      </w:r>
      <w:proofErr w:type="spellEnd"/>
      <w:r w:rsidRPr="000B100D">
        <w:rPr>
          <w:sz w:val="28"/>
          <w:szCs w:val="28"/>
        </w:rPr>
        <w:t xml:space="preserve"> конструкції (</w:t>
      </w:r>
      <w:proofErr w:type="spellStart"/>
      <w:r w:rsidRPr="000B100D">
        <w:rPr>
          <w:sz w:val="28"/>
          <w:szCs w:val="28"/>
        </w:rPr>
        <w:t>to</w:t>
      </w:r>
      <w:proofErr w:type="spellEnd"/>
      <w:r w:rsidRPr="000B100D">
        <w:rPr>
          <w:sz w:val="28"/>
          <w:szCs w:val="28"/>
        </w:rPr>
        <w:t xml:space="preserve"> </w:t>
      </w:r>
      <w:proofErr w:type="spellStart"/>
      <w:r w:rsidRPr="000B100D">
        <w:rPr>
          <w:sz w:val="28"/>
          <w:szCs w:val="28"/>
        </w:rPr>
        <w:t>file</w:t>
      </w:r>
      <w:proofErr w:type="spellEnd"/>
      <w:r w:rsidRPr="000B100D">
        <w:rPr>
          <w:sz w:val="28"/>
          <w:szCs w:val="28"/>
        </w:rPr>
        <w:t xml:space="preserve"> a </w:t>
      </w:r>
      <w:proofErr w:type="spellStart"/>
      <w:r w:rsidRPr="000B100D">
        <w:rPr>
          <w:sz w:val="28"/>
          <w:szCs w:val="28"/>
        </w:rPr>
        <w:t>claim</w:t>
      </w:r>
      <w:proofErr w:type="spellEnd"/>
      <w:r w:rsidRPr="000B100D">
        <w:rPr>
          <w:sz w:val="28"/>
          <w:szCs w:val="28"/>
        </w:rPr>
        <w:t xml:space="preserve">, </w:t>
      </w:r>
      <w:proofErr w:type="spellStart"/>
      <w:r w:rsidRPr="000B100D">
        <w:rPr>
          <w:sz w:val="28"/>
          <w:szCs w:val="28"/>
        </w:rPr>
        <w:t>to</w:t>
      </w:r>
      <w:proofErr w:type="spellEnd"/>
      <w:r w:rsidRPr="000B100D">
        <w:rPr>
          <w:sz w:val="28"/>
          <w:szCs w:val="28"/>
        </w:rPr>
        <w:t xml:space="preserve"> </w:t>
      </w:r>
      <w:proofErr w:type="spellStart"/>
      <w:r w:rsidRPr="000B100D">
        <w:rPr>
          <w:sz w:val="28"/>
          <w:szCs w:val="28"/>
        </w:rPr>
        <w:t>grant</w:t>
      </w:r>
      <w:proofErr w:type="spellEnd"/>
      <w:r w:rsidRPr="000B100D">
        <w:rPr>
          <w:sz w:val="28"/>
          <w:szCs w:val="28"/>
        </w:rPr>
        <w:t xml:space="preserve"> a </w:t>
      </w:r>
      <w:proofErr w:type="spellStart"/>
      <w:r w:rsidRPr="000B100D">
        <w:rPr>
          <w:sz w:val="28"/>
          <w:szCs w:val="28"/>
        </w:rPr>
        <w:t>remedy</w:t>
      </w:r>
      <w:proofErr w:type="spellEnd"/>
      <w:r w:rsidRPr="000B100D">
        <w:rPr>
          <w:sz w:val="28"/>
          <w:szCs w:val="28"/>
        </w:rPr>
        <w:t xml:space="preserve">, </w:t>
      </w:r>
      <w:proofErr w:type="spellStart"/>
      <w:r w:rsidRPr="000B100D">
        <w:rPr>
          <w:sz w:val="28"/>
          <w:szCs w:val="28"/>
        </w:rPr>
        <w:t>to</w:t>
      </w:r>
      <w:proofErr w:type="spellEnd"/>
      <w:r w:rsidRPr="000B100D">
        <w:rPr>
          <w:sz w:val="28"/>
          <w:szCs w:val="28"/>
        </w:rPr>
        <w:t xml:space="preserve"> </w:t>
      </w:r>
      <w:proofErr w:type="spellStart"/>
      <w:r w:rsidRPr="000B100D">
        <w:rPr>
          <w:sz w:val="28"/>
          <w:szCs w:val="28"/>
        </w:rPr>
        <w:t>enter</w:t>
      </w:r>
      <w:proofErr w:type="spellEnd"/>
      <w:r w:rsidRPr="000B100D">
        <w:rPr>
          <w:sz w:val="28"/>
          <w:szCs w:val="28"/>
        </w:rPr>
        <w:t xml:space="preserve"> </w:t>
      </w:r>
      <w:proofErr w:type="spellStart"/>
      <w:r w:rsidRPr="000B100D">
        <w:rPr>
          <w:sz w:val="28"/>
          <w:szCs w:val="28"/>
        </w:rPr>
        <w:t>into</w:t>
      </w:r>
      <w:proofErr w:type="spellEnd"/>
      <w:r w:rsidRPr="000B100D">
        <w:rPr>
          <w:sz w:val="28"/>
          <w:szCs w:val="28"/>
        </w:rPr>
        <w:t xml:space="preserve"> </w:t>
      </w:r>
      <w:proofErr w:type="spellStart"/>
      <w:r w:rsidRPr="000B100D">
        <w:rPr>
          <w:sz w:val="28"/>
          <w:szCs w:val="28"/>
        </w:rPr>
        <w:t>force</w:t>
      </w:r>
      <w:proofErr w:type="spellEnd"/>
      <w:r w:rsidRPr="000B100D">
        <w:rPr>
          <w:sz w:val="28"/>
          <w:szCs w:val="28"/>
        </w:rPr>
        <w:t xml:space="preserve">). Такі </w:t>
      </w:r>
      <w:proofErr w:type="spellStart"/>
      <w:r w:rsidRPr="000B100D">
        <w:rPr>
          <w:sz w:val="28"/>
          <w:szCs w:val="28"/>
        </w:rPr>
        <w:t>колокації</w:t>
      </w:r>
      <w:proofErr w:type="spellEnd"/>
      <w:r w:rsidRPr="000B100D">
        <w:rPr>
          <w:sz w:val="28"/>
          <w:szCs w:val="28"/>
        </w:rPr>
        <w:t xml:space="preserve"> забезпечують передбачуваність судово-адміністративних процедур і запобігають помилкам інтерпретації [10], [50], [53].</w:t>
      </w:r>
    </w:p>
    <w:p w14:paraId="438622D7"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Юридична документація активно використовує </w:t>
      </w:r>
      <w:r w:rsidRPr="000B100D">
        <w:rPr>
          <w:rStyle w:val="a5"/>
          <w:sz w:val="28"/>
          <w:szCs w:val="28"/>
        </w:rPr>
        <w:t>інституціональні та процедурні назви</w:t>
      </w:r>
      <w:r w:rsidRPr="000B100D">
        <w:rPr>
          <w:sz w:val="28"/>
          <w:szCs w:val="28"/>
        </w:rPr>
        <w:t xml:space="preserve"> (</w:t>
      </w:r>
      <w:proofErr w:type="spellStart"/>
      <w:r w:rsidRPr="000B100D">
        <w:rPr>
          <w:sz w:val="28"/>
          <w:szCs w:val="28"/>
        </w:rPr>
        <w:t>plaintiff</w:t>
      </w:r>
      <w:proofErr w:type="spellEnd"/>
      <w:r w:rsidRPr="000B100D">
        <w:rPr>
          <w:sz w:val="28"/>
          <w:szCs w:val="28"/>
        </w:rPr>
        <w:t xml:space="preserve">, </w:t>
      </w:r>
      <w:proofErr w:type="spellStart"/>
      <w:r w:rsidRPr="000B100D">
        <w:rPr>
          <w:sz w:val="28"/>
          <w:szCs w:val="28"/>
        </w:rPr>
        <w:t>counsel</w:t>
      </w:r>
      <w:proofErr w:type="spellEnd"/>
      <w:r w:rsidRPr="000B100D">
        <w:rPr>
          <w:sz w:val="28"/>
          <w:szCs w:val="28"/>
        </w:rPr>
        <w:t xml:space="preserve">, </w:t>
      </w:r>
      <w:proofErr w:type="spellStart"/>
      <w:r w:rsidRPr="000B100D">
        <w:rPr>
          <w:sz w:val="28"/>
          <w:szCs w:val="28"/>
        </w:rPr>
        <w:t>defendant</w:t>
      </w:r>
      <w:proofErr w:type="spellEnd"/>
      <w:r w:rsidRPr="000B100D">
        <w:rPr>
          <w:sz w:val="28"/>
          <w:szCs w:val="28"/>
        </w:rPr>
        <w:t xml:space="preserve">, </w:t>
      </w:r>
      <w:proofErr w:type="spellStart"/>
      <w:r w:rsidRPr="000B100D">
        <w:rPr>
          <w:sz w:val="28"/>
          <w:szCs w:val="28"/>
        </w:rPr>
        <w:t>arbitration</w:t>
      </w:r>
      <w:proofErr w:type="spellEnd"/>
      <w:r w:rsidRPr="000B100D">
        <w:rPr>
          <w:sz w:val="28"/>
          <w:szCs w:val="28"/>
        </w:rPr>
        <w:t xml:space="preserve">, </w:t>
      </w:r>
      <w:proofErr w:type="spellStart"/>
      <w:r w:rsidRPr="000B100D">
        <w:rPr>
          <w:sz w:val="28"/>
          <w:szCs w:val="28"/>
        </w:rPr>
        <w:t>proceedings</w:t>
      </w:r>
      <w:proofErr w:type="spellEnd"/>
      <w:r w:rsidRPr="000B100D">
        <w:rPr>
          <w:sz w:val="28"/>
          <w:szCs w:val="28"/>
        </w:rPr>
        <w:t>), кожна з яких вказує на чітко окреслену роль або дію в межах правового процесу. Система таких найменувань підтримує юридичну логіку тексту та відтворює структуру правових відносин [31], [32], [39].</w:t>
      </w:r>
    </w:p>
    <w:p w14:paraId="0BF366DA"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Важливим аспектом є </w:t>
      </w:r>
      <w:r w:rsidRPr="000B100D">
        <w:rPr>
          <w:rStyle w:val="a5"/>
          <w:sz w:val="28"/>
          <w:szCs w:val="28"/>
        </w:rPr>
        <w:t>високий рівень прагматичної детермінованості</w:t>
      </w:r>
      <w:r w:rsidRPr="000B100D">
        <w:rPr>
          <w:sz w:val="28"/>
          <w:szCs w:val="28"/>
        </w:rPr>
        <w:t xml:space="preserve"> юридичної лексики. Кожна одиниця виконує специфічну функцію — регулятивну, </w:t>
      </w:r>
      <w:proofErr w:type="spellStart"/>
      <w:r w:rsidRPr="000B100D">
        <w:rPr>
          <w:sz w:val="28"/>
          <w:szCs w:val="28"/>
        </w:rPr>
        <w:t>констатувальну</w:t>
      </w:r>
      <w:proofErr w:type="spellEnd"/>
      <w:r w:rsidRPr="000B100D">
        <w:rPr>
          <w:sz w:val="28"/>
          <w:szCs w:val="28"/>
        </w:rPr>
        <w:t xml:space="preserve">, імперативну або </w:t>
      </w:r>
      <w:proofErr w:type="spellStart"/>
      <w:r w:rsidRPr="000B100D">
        <w:rPr>
          <w:sz w:val="28"/>
          <w:szCs w:val="28"/>
        </w:rPr>
        <w:t>аргументативну</w:t>
      </w:r>
      <w:proofErr w:type="spellEnd"/>
      <w:r w:rsidRPr="000B100D">
        <w:rPr>
          <w:sz w:val="28"/>
          <w:szCs w:val="28"/>
        </w:rPr>
        <w:t xml:space="preserve">. Наприклад, у контрактах ключову роль відіграють дієслівні формули </w:t>
      </w:r>
      <w:proofErr w:type="spellStart"/>
      <w:r w:rsidRPr="000B100D">
        <w:rPr>
          <w:sz w:val="28"/>
          <w:szCs w:val="28"/>
        </w:rPr>
        <w:t>shall</w:t>
      </w:r>
      <w:proofErr w:type="spellEnd"/>
      <w:r w:rsidRPr="000B100D">
        <w:rPr>
          <w:sz w:val="28"/>
          <w:szCs w:val="28"/>
        </w:rPr>
        <w:t xml:space="preserve"> / </w:t>
      </w:r>
      <w:proofErr w:type="spellStart"/>
      <w:r w:rsidRPr="000B100D">
        <w:rPr>
          <w:sz w:val="28"/>
          <w:szCs w:val="28"/>
        </w:rPr>
        <w:t>must</w:t>
      </w:r>
      <w:proofErr w:type="spellEnd"/>
      <w:r w:rsidRPr="000B100D">
        <w:rPr>
          <w:sz w:val="28"/>
          <w:szCs w:val="28"/>
        </w:rPr>
        <w:t xml:space="preserve">, що </w:t>
      </w:r>
      <w:r w:rsidRPr="000B100D">
        <w:rPr>
          <w:sz w:val="28"/>
          <w:szCs w:val="28"/>
        </w:rPr>
        <w:lastRenderedPageBreak/>
        <w:t>детермінують правові наслідки і виражають зобов’язання та заборони [7], [20], [43].</w:t>
      </w:r>
    </w:p>
    <w:p w14:paraId="13BD7D62"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Юридичні тексти відзначаються </w:t>
      </w:r>
      <w:r w:rsidRPr="000B100D">
        <w:rPr>
          <w:rStyle w:val="a5"/>
          <w:sz w:val="28"/>
          <w:szCs w:val="28"/>
        </w:rPr>
        <w:t>великою кількістю синонімічних пар і повторів</w:t>
      </w:r>
      <w:r w:rsidRPr="000B100D">
        <w:rPr>
          <w:sz w:val="28"/>
          <w:szCs w:val="28"/>
        </w:rPr>
        <w:t>, що виникають історично і забезпечують надмірну точність (</w:t>
      </w:r>
      <w:proofErr w:type="spellStart"/>
      <w:r w:rsidRPr="000B100D">
        <w:rPr>
          <w:sz w:val="28"/>
          <w:szCs w:val="28"/>
        </w:rPr>
        <w:t>terms</w:t>
      </w:r>
      <w:proofErr w:type="spellEnd"/>
      <w:r w:rsidRPr="000B100D">
        <w:rPr>
          <w:sz w:val="28"/>
          <w:szCs w:val="28"/>
        </w:rPr>
        <w:t xml:space="preserve"> </w:t>
      </w:r>
      <w:proofErr w:type="spellStart"/>
      <w:r w:rsidRPr="000B100D">
        <w:rPr>
          <w:sz w:val="28"/>
          <w:szCs w:val="28"/>
        </w:rPr>
        <w:t>and</w:t>
      </w:r>
      <w:proofErr w:type="spellEnd"/>
      <w:r w:rsidRPr="000B100D">
        <w:rPr>
          <w:sz w:val="28"/>
          <w:szCs w:val="28"/>
        </w:rPr>
        <w:t xml:space="preserve"> </w:t>
      </w:r>
      <w:proofErr w:type="spellStart"/>
      <w:r w:rsidRPr="000B100D">
        <w:rPr>
          <w:sz w:val="28"/>
          <w:szCs w:val="28"/>
        </w:rPr>
        <w:t>conditions</w:t>
      </w:r>
      <w:proofErr w:type="spellEnd"/>
      <w:r w:rsidRPr="000B100D">
        <w:rPr>
          <w:sz w:val="28"/>
          <w:szCs w:val="28"/>
        </w:rPr>
        <w:t xml:space="preserve">, </w:t>
      </w:r>
      <w:proofErr w:type="spellStart"/>
      <w:r w:rsidRPr="000B100D">
        <w:rPr>
          <w:sz w:val="28"/>
          <w:szCs w:val="28"/>
        </w:rPr>
        <w:t>null</w:t>
      </w:r>
      <w:proofErr w:type="spellEnd"/>
      <w:r w:rsidRPr="000B100D">
        <w:rPr>
          <w:sz w:val="28"/>
          <w:szCs w:val="28"/>
        </w:rPr>
        <w:t xml:space="preserve"> </w:t>
      </w:r>
      <w:proofErr w:type="spellStart"/>
      <w:r w:rsidRPr="000B100D">
        <w:rPr>
          <w:sz w:val="28"/>
          <w:szCs w:val="28"/>
        </w:rPr>
        <w:t>and</w:t>
      </w:r>
      <w:proofErr w:type="spellEnd"/>
      <w:r w:rsidRPr="000B100D">
        <w:rPr>
          <w:sz w:val="28"/>
          <w:szCs w:val="28"/>
        </w:rPr>
        <w:t xml:space="preserve"> </w:t>
      </w:r>
      <w:proofErr w:type="spellStart"/>
      <w:r w:rsidRPr="000B100D">
        <w:rPr>
          <w:sz w:val="28"/>
          <w:szCs w:val="28"/>
        </w:rPr>
        <w:t>void</w:t>
      </w:r>
      <w:proofErr w:type="spellEnd"/>
      <w:r w:rsidRPr="000B100D">
        <w:rPr>
          <w:sz w:val="28"/>
          <w:szCs w:val="28"/>
        </w:rPr>
        <w:t xml:space="preserve">, </w:t>
      </w:r>
      <w:proofErr w:type="spellStart"/>
      <w:r w:rsidRPr="000B100D">
        <w:rPr>
          <w:sz w:val="28"/>
          <w:szCs w:val="28"/>
        </w:rPr>
        <w:t>fit</w:t>
      </w:r>
      <w:proofErr w:type="spellEnd"/>
      <w:r w:rsidRPr="000B100D">
        <w:rPr>
          <w:sz w:val="28"/>
          <w:szCs w:val="28"/>
        </w:rPr>
        <w:t xml:space="preserve"> </w:t>
      </w:r>
      <w:proofErr w:type="spellStart"/>
      <w:r w:rsidRPr="000B100D">
        <w:rPr>
          <w:sz w:val="28"/>
          <w:szCs w:val="28"/>
        </w:rPr>
        <w:t>and</w:t>
      </w:r>
      <w:proofErr w:type="spellEnd"/>
      <w:r w:rsidRPr="000B100D">
        <w:rPr>
          <w:sz w:val="28"/>
          <w:szCs w:val="28"/>
        </w:rPr>
        <w:t xml:space="preserve"> </w:t>
      </w:r>
      <w:proofErr w:type="spellStart"/>
      <w:r w:rsidRPr="000B100D">
        <w:rPr>
          <w:sz w:val="28"/>
          <w:szCs w:val="28"/>
        </w:rPr>
        <w:t>proper</w:t>
      </w:r>
      <w:proofErr w:type="spellEnd"/>
      <w:r w:rsidRPr="000B100D">
        <w:rPr>
          <w:sz w:val="28"/>
          <w:szCs w:val="28"/>
        </w:rPr>
        <w:t>). Цю рису пов’язують з англо-французьким білатеральним походженням правової мови [40], [43].</w:t>
      </w:r>
    </w:p>
    <w:p w14:paraId="677FD751" w14:textId="77777777" w:rsidR="00F21E6D" w:rsidRPr="000B100D" w:rsidRDefault="00F21E6D" w:rsidP="00392289">
      <w:pPr>
        <w:pStyle w:val="a3"/>
        <w:spacing w:before="0" w:beforeAutospacing="0" w:after="0" w:afterAutospacing="0" w:line="360" w:lineRule="auto"/>
        <w:ind w:firstLine="709"/>
        <w:jc w:val="both"/>
        <w:rPr>
          <w:sz w:val="28"/>
          <w:szCs w:val="28"/>
        </w:rPr>
      </w:pPr>
      <w:r w:rsidRPr="000B100D">
        <w:rPr>
          <w:sz w:val="28"/>
          <w:szCs w:val="28"/>
        </w:rPr>
        <w:t xml:space="preserve">У сучасних джерелах також простежується тенденція до </w:t>
      </w:r>
      <w:r w:rsidRPr="000B100D">
        <w:rPr>
          <w:rStyle w:val="a5"/>
          <w:sz w:val="28"/>
          <w:szCs w:val="28"/>
        </w:rPr>
        <w:t>стандартизації юридичної лексики</w:t>
      </w:r>
      <w:r w:rsidRPr="000B100D">
        <w:rPr>
          <w:sz w:val="28"/>
          <w:szCs w:val="28"/>
        </w:rPr>
        <w:t xml:space="preserve">, що пов’язана з глобалізацією ділового та міжнародного права. Це сприяє поширенню </w:t>
      </w:r>
      <w:proofErr w:type="spellStart"/>
      <w:r w:rsidRPr="000B100D">
        <w:rPr>
          <w:sz w:val="28"/>
          <w:szCs w:val="28"/>
        </w:rPr>
        <w:t>інтернаціоналізмів</w:t>
      </w:r>
      <w:proofErr w:type="spellEnd"/>
      <w:r w:rsidRPr="000B100D">
        <w:rPr>
          <w:sz w:val="28"/>
          <w:szCs w:val="28"/>
        </w:rPr>
        <w:t xml:space="preserve"> і уніфікованих моделей у договорах (</w:t>
      </w:r>
      <w:proofErr w:type="spellStart"/>
      <w:r w:rsidRPr="000B100D">
        <w:rPr>
          <w:sz w:val="28"/>
          <w:szCs w:val="28"/>
        </w:rPr>
        <w:t>arbitration</w:t>
      </w:r>
      <w:proofErr w:type="spellEnd"/>
      <w:r w:rsidRPr="000B100D">
        <w:rPr>
          <w:sz w:val="28"/>
          <w:szCs w:val="28"/>
        </w:rPr>
        <w:t xml:space="preserve"> </w:t>
      </w:r>
      <w:proofErr w:type="spellStart"/>
      <w:r w:rsidRPr="000B100D">
        <w:rPr>
          <w:sz w:val="28"/>
          <w:szCs w:val="28"/>
        </w:rPr>
        <w:t>clause</w:t>
      </w:r>
      <w:proofErr w:type="spellEnd"/>
      <w:r w:rsidRPr="000B100D">
        <w:rPr>
          <w:sz w:val="28"/>
          <w:szCs w:val="28"/>
        </w:rPr>
        <w:t xml:space="preserve">, </w:t>
      </w:r>
      <w:proofErr w:type="spellStart"/>
      <w:r w:rsidRPr="000B100D">
        <w:rPr>
          <w:sz w:val="28"/>
          <w:szCs w:val="28"/>
        </w:rPr>
        <w:t>confidentiality</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force</w:t>
      </w:r>
      <w:proofErr w:type="spellEnd"/>
      <w:r w:rsidRPr="000B100D">
        <w:rPr>
          <w:sz w:val="28"/>
          <w:szCs w:val="28"/>
        </w:rPr>
        <w:t xml:space="preserve"> </w:t>
      </w:r>
      <w:proofErr w:type="spellStart"/>
      <w:r w:rsidRPr="000B100D">
        <w:rPr>
          <w:sz w:val="28"/>
          <w:szCs w:val="28"/>
        </w:rPr>
        <w:t>majeure</w:t>
      </w:r>
      <w:proofErr w:type="spellEnd"/>
      <w:r w:rsidRPr="000B100D">
        <w:rPr>
          <w:sz w:val="28"/>
          <w:szCs w:val="28"/>
        </w:rPr>
        <w:t xml:space="preserve"> </w:t>
      </w:r>
      <w:proofErr w:type="spellStart"/>
      <w:r w:rsidRPr="000B100D">
        <w:rPr>
          <w:sz w:val="28"/>
          <w:szCs w:val="28"/>
        </w:rPr>
        <w:t>clause</w:t>
      </w:r>
      <w:proofErr w:type="spellEnd"/>
      <w:r w:rsidRPr="000B100D">
        <w:rPr>
          <w:sz w:val="28"/>
          <w:szCs w:val="28"/>
        </w:rPr>
        <w:t>) [50], [51], [55]–[57].</w:t>
      </w:r>
    </w:p>
    <w:p w14:paraId="5A2F9153" w14:textId="10135E6D" w:rsidR="007C0664" w:rsidRPr="000B100D" w:rsidRDefault="00F21E6D"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Розглянемо лексичні особливості окремого типу контрактів. </w:t>
      </w:r>
      <w:r w:rsidR="007C0664" w:rsidRPr="000B100D">
        <w:rPr>
          <w:rFonts w:ascii="Times New Roman" w:hAnsi="Times New Roman" w:cs="Times New Roman"/>
          <w:sz w:val="28"/>
          <w:szCs w:val="28"/>
          <w:lang w:val="uk-UA"/>
        </w:rPr>
        <w:t xml:space="preserve">Лексика ІТ-контракту є багатошаровою. </w:t>
      </w:r>
      <w:r w:rsidR="007C0664" w:rsidRPr="000B100D">
        <w:rPr>
          <w:rFonts w:ascii="Times New Roman" w:hAnsi="Times New Roman" w:cs="Times New Roman"/>
          <w:bCs/>
          <w:sz w:val="28"/>
          <w:szCs w:val="28"/>
          <w:lang w:val="uk-UA"/>
        </w:rPr>
        <w:t xml:space="preserve">Основна юридична термінологія – </w:t>
      </w:r>
      <w:r w:rsidR="007C0664" w:rsidRPr="000B100D">
        <w:rPr>
          <w:rFonts w:ascii="Times New Roman" w:hAnsi="Times New Roman" w:cs="Times New Roman"/>
          <w:i/>
          <w:iCs/>
          <w:sz w:val="28"/>
          <w:szCs w:val="28"/>
          <w:lang w:val="uk-UA"/>
        </w:rPr>
        <w:t>відповідальність, юрисдикція, форс-мажор, гарантія</w:t>
      </w:r>
      <w:r w:rsidR="007C0664" w:rsidRPr="000B100D">
        <w:rPr>
          <w:rFonts w:ascii="Times New Roman" w:hAnsi="Times New Roman" w:cs="Times New Roman"/>
          <w:sz w:val="28"/>
          <w:szCs w:val="28"/>
          <w:lang w:val="uk-UA"/>
        </w:rPr>
        <w:t xml:space="preserve"> – ключові слова, які визначають правовий каркас документа. </w:t>
      </w:r>
      <w:r w:rsidR="007C0664" w:rsidRPr="000B100D">
        <w:rPr>
          <w:rFonts w:ascii="Times New Roman" w:hAnsi="Times New Roman" w:cs="Times New Roman"/>
          <w:bCs/>
          <w:sz w:val="28"/>
          <w:szCs w:val="28"/>
          <w:lang w:val="uk-UA"/>
        </w:rPr>
        <w:t>Суміжна (технічна) ІТ-термінологія</w:t>
      </w:r>
      <w:r w:rsidR="007C0664" w:rsidRPr="000B100D">
        <w:rPr>
          <w:rFonts w:ascii="Times New Roman" w:hAnsi="Times New Roman" w:cs="Times New Roman"/>
          <w:b/>
          <w:bCs/>
          <w:sz w:val="28"/>
          <w:szCs w:val="28"/>
          <w:lang w:val="uk-UA"/>
        </w:rPr>
        <w:t xml:space="preserve"> – </w:t>
      </w:r>
      <w:proofErr w:type="spellStart"/>
      <w:r w:rsidR="007C0664" w:rsidRPr="000B100D">
        <w:rPr>
          <w:rFonts w:ascii="Times New Roman" w:hAnsi="Times New Roman" w:cs="Times New Roman"/>
          <w:i/>
          <w:iCs/>
          <w:sz w:val="28"/>
          <w:szCs w:val="28"/>
          <w:lang w:val="uk-UA"/>
        </w:rPr>
        <w:t>SaaS</w:t>
      </w:r>
      <w:proofErr w:type="spellEnd"/>
      <w:r w:rsidR="007C0664" w:rsidRPr="000B100D">
        <w:rPr>
          <w:rFonts w:ascii="Times New Roman" w:hAnsi="Times New Roman" w:cs="Times New Roman"/>
          <w:i/>
          <w:iCs/>
          <w:sz w:val="28"/>
          <w:szCs w:val="28"/>
          <w:lang w:val="uk-UA"/>
        </w:rPr>
        <w:t xml:space="preserve"> (</w:t>
      </w:r>
      <w:proofErr w:type="spellStart"/>
      <w:r w:rsidR="007C0664" w:rsidRPr="000B100D">
        <w:rPr>
          <w:rFonts w:ascii="Times New Roman" w:hAnsi="Times New Roman" w:cs="Times New Roman"/>
          <w:i/>
          <w:iCs/>
          <w:sz w:val="28"/>
          <w:szCs w:val="28"/>
          <w:lang w:val="uk-UA"/>
        </w:rPr>
        <w:t>Software</w:t>
      </w:r>
      <w:proofErr w:type="spellEnd"/>
      <w:r w:rsidR="007C0664" w:rsidRPr="000B100D">
        <w:rPr>
          <w:rFonts w:ascii="Times New Roman" w:hAnsi="Times New Roman" w:cs="Times New Roman"/>
          <w:i/>
          <w:iCs/>
          <w:sz w:val="28"/>
          <w:szCs w:val="28"/>
          <w:lang w:val="uk-UA"/>
        </w:rPr>
        <w:t xml:space="preserve"> </w:t>
      </w:r>
      <w:proofErr w:type="spellStart"/>
      <w:r w:rsidR="007C0664" w:rsidRPr="000B100D">
        <w:rPr>
          <w:rFonts w:ascii="Times New Roman" w:hAnsi="Times New Roman" w:cs="Times New Roman"/>
          <w:i/>
          <w:iCs/>
          <w:sz w:val="28"/>
          <w:szCs w:val="28"/>
          <w:lang w:val="uk-UA"/>
        </w:rPr>
        <w:t>as</w:t>
      </w:r>
      <w:proofErr w:type="spellEnd"/>
      <w:r w:rsidR="007C0664" w:rsidRPr="000B100D">
        <w:rPr>
          <w:rFonts w:ascii="Times New Roman" w:hAnsi="Times New Roman" w:cs="Times New Roman"/>
          <w:i/>
          <w:iCs/>
          <w:sz w:val="28"/>
          <w:szCs w:val="28"/>
          <w:lang w:val="uk-UA"/>
        </w:rPr>
        <w:t xml:space="preserve"> a </w:t>
      </w:r>
      <w:proofErr w:type="spellStart"/>
      <w:r w:rsidR="007C0664" w:rsidRPr="000B100D">
        <w:rPr>
          <w:rFonts w:ascii="Times New Roman" w:hAnsi="Times New Roman" w:cs="Times New Roman"/>
          <w:i/>
          <w:iCs/>
          <w:sz w:val="28"/>
          <w:szCs w:val="28"/>
          <w:lang w:val="uk-UA"/>
        </w:rPr>
        <w:t>Service</w:t>
      </w:r>
      <w:proofErr w:type="spellEnd"/>
      <w:r w:rsidR="007C0664" w:rsidRPr="000B100D">
        <w:rPr>
          <w:rFonts w:ascii="Times New Roman" w:hAnsi="Times New Roman" w:cs="Times New Roman"/>
          <w:i/>
          <w:iCs/>
          <w:sz w:val="28"/>
          <w:szCs w:val="28"/>
          <w:lang w:val="uk-UA"/>
        </w:rPr>
        <w:t>), API (</w:t>
      </w:r>
      <w:proofErr w:type="spellStart"/>
      <w:r w:rsidR="007C0664" w:rsidRPr="000B100D">
        <w:rPr>
          <w:rFonts w:ascii="Times New Roman" w:hAnsi="Times New Roman" w:cs="Times New Roman"/>
          <w:i/>
          <w:iCs/>
          <w:sz w:val="28"/>
          <w:szCs w:val="28"/>
          <w:lang w:val="uk-UA"/>
        </w:rPr>
        <w:t>Application</w:t>
      </w:r>
      <w:proofErr w:type="spellEnd"/>
      <w:r w:rsidR="007C0664" w:rsidRPr="000B100D">
        <w:rPr>
          <w:rFonts w:ascii="Times New Roman" w:hAnsi="Times New Roman" w:cs="Times New Roman"/>
          <w:i/>
          <w:iCs/>
          <w:sz w:val="28"/>
          <w:szCs w:val="28"/>
          <w:lang w:val="uk-UA"/>
        </w:rPr>
        <w:t xml:space="preserve"> </w:t>
      </w:r>
      <w:proofErr w:type="spellStart"/>
      <w:r w:rsidR="007C0664" w:rsidRPr="000B100D">
        <w:rPr>
          <w:rFonts w:ascii="Times New Roman" w:hAnsi="Times New Roman" w:cs="Times New Roman"/>
          <w:i/>
          <w:iCs/>
          <w:sz w:val="28"/>
          <w:szCs w:val="28"/>
          <w:lang w:val="uk-UA"/>
        </w:rPr>
        <w:t>Programming</w:t>
      </w:r>
      <w:proofErr w:type="spellEnd"/>
      <w:r w:rsidR="007C0664" w:rsidRPr="000B100D">
        <w:rPr>
          <w:rFonts w:ascii="Times New Roman" w:hAnsi="Times New Roman" w:cs="Times New Roman"/>
          <w:i/>
          <w:iCs/>
          <w:sz w:val="28"/>
          <w:szCs w:val="28"/>
          <w:lang w:val="uk-UA"/>
        </w:rPr>
        <w:t xml:space="preserve"> </w:t>
      </w:r>
      <w:proofErr w:type="spellStart"/>
      <w:r w:rsidR="007C0664" w:rsidRPr="000B100D">
        <w:rPr>
          <w:rFonts w:ascii="Times New Roman" w:hAnsi="Times New Roman" w:cs="Times New Roman"/>
          <w:i/>
          <w:iCs/>
          <w:sz w:val="28"/>
          <w:szCs w:val="28"/>
          <w:lang w:val="uk-UA"/>
        </w:rPr>
        <w:t>Interface</w:t>
      </w:r>
      <w:proofErr w:type="spellEnd"/>
      <w:r w:rsidR="007C0664" w:rsidRPr="000B100D">
        <w:rPr>
          <w:rFonts w:ascii="Times New Roman" w:hAnsi="Times New Roman" w:cs="Times New Roman"/>
          <w:i/>
          <w:iCs/>
          <w:sz w:val="28"/>
          <w:szCs w:val="28"/>
          <w:lang w:val="uk-UA"/>
        </w:rPr>
        <w:t xml:space="preserve">), вихідний код, </w:t>
      </w:r>
      <w:proofErr w:type="spellStart"/>
      <w:r w:rsidR="007C0664" w:rsidRPr="000B100D">
        <w:rPr>
          <w:rFonts w:ascii="Times New Roman" w:hAnsi="Times New Roman" w:cs="Times New Roman"/>
          <w:i/>
          <w:iCs/>
          <w:sz w:val="28"/>
          <w:szCs w:val="28"/>
          <w:lang w:val="uk-UA"/>
        </w:rPr>
        <w:t>бекдор</w:t>
      </w:r>
      <w:proofErr w:type="spellEnd"/>
      <w:r w:rsidR="007C0664" w:rsidRPr="000B100D">
        <w:rPr>
          <w:rFonts w:ascii="Times New Roman" w:hAnsi="Times New Roman" w:cs="Times New Roman"/>
          <w:i/>
          <w:iCs/>
          <w:sz w:val="28"/>
          <w:szCs w:val="28"/>
          <w:lang w:val="uk-UA"/>
        </w:rPr>
        <w:t xml:space="preserve">, </w:t>
      </w:r>
      <w:proofErr w:type="spellStart"/>
      <w:r w:rsidR="007C0664" w:rsidRPr="000B100D">
        <w:rPr>
          <w:rFonts w:ascii="Times New Roman" w:hAnsi="Times New Roman" w:cs="Times New Roman"/>
          <w:i/>
          <w:iCs/>
          <w:sz w:val="28"/>
          <w:szCs w:val="28"/>
          <w:lang w:val="uk-UA"/>
        </w:rPr>
        <w:t>деплоймент</w:t>
      </w:r>
      <w:proofErr w:type="spellEnd"/>
      <w:r w:rsidR="007C0664" w:rsidRPr="000B100D">
        <w:rPr>
          <w:rFonts w:ascii="Times New Roman" w:hAnsi="Times New Roman" w:cs="Times New Roman"/>
          <w:sz w:val="28"/>
          <w:szCs w:val="28"/>
          <w:lang w:val="uk-UA"/>
        </w:rPr>
        <w:t xml:space="preserve"> – терміни, які описують </w:t>
      </w:r>
      <w:r w:rsidR="007C0664" w:rsidRPr="000B100D">
        <w:rPr>
          <w:rFonts w:ascii="Times New Roman" w:hAnsi="Times New Roman" w:cs="Times New Roman"/>
          <w:i/>
          <w:iCs/>
          <w:sz w:val="28"/>
          <w:szCs w:val="28"/>
          <w:lang w:val="uk-UA"/>
        </w:rPr>
        <w:t>предмет</w:t>
      </w:r>
      <w:r w:rsidR="007C0664" w:rsidRPr="000B100D">
        <w:rPr>
          <w:rFonts w:ascii="Times New Roman" w:hAnsi="Times New Roman" w:cs="Times New Roman"/>
          <w:sz w:val="28"/>
          <w:szCs w:val="28"/>
          <w:lang w:val="uk-UA"/>
        </w:rPr>
        <w:t xml:space="preserve"> договору. Саме їхня нечіткість становить найбільшу проблему. </w:t>
      </w:r>
      <w:r w:rsidR="007C0664" w:rsidRPr="000B100D">
        <w:rPr>
          <w:rFonts w:ascii="Times New Roman" w:hAnsi="Times New Roman" w:cs="Times New Roman"/>
          <w:bCs/>
          <w:sz w:val="28"/>
          <w:szCs w:val="28"/>
          <w:lang w:val="uk-UA"/>
        </w:rPr>
        <w:t>Суміжна (економічна/фінансова) термінологія:</w:t>
      </w:r>
      <w:r w:rsidR="007C0664" w:rsidRPr="000B100D">
        <w:rPr>
          <w:rFonts w:ascii="Times New Roman" w:hAnsi="Times New Roman" w:cs="Times New Roman"/>
          <w:sz w:val="28"/>
          <w:szCs w:val="28"/>
          <w:lang w:val="uk-UA"/>
        </w:rPr>
        <w:t xml:space="preserve"> </w:t>
      </w:r>
      <w:r w:rsidR="007C0664" w:rsidRPr="000B100D">
        <w:rPr>
          <w:rFonts w:ascii="Times New Roman" w:hAnsi="Times New Roman" w:cs="Times New Roman"/>
          <w:i/>
          <w:iCs/>
          <w:sz w:val="28"/>
          <w:szCs w:val="28"/>
          <w:lang w:val="uk-UA"/>
        </w:rPr>
        <w:t>інвойс, роялті, винагорода, збитки</w:t>
      </w:r>
      <w:r w:rsidR="007C0664" w:rsidRPr="000B100D">
        <w:rPr>
          <w:rFonts w:ascii="Times New Roman" w:hAnsi="Times New Roman" w:cs="Times New Roman"/>
          <w:sz w:val="28"/>
          <w:szCs w:val="28"/>
          <w:lang w:val="uk-UA"/>
        </w:rPr>
        <w:t xml:space="preserve"> – слова, що регулюють фінансові зобов’язання. </w:t>
      </w:r>
      <w:r w:rsidR="007C0664" w:rsidRPr="000B100D">
        <w:rPr>
          <w:rFonts w:ascii="Times New Roman" w:hAnsi="Times New Roman" w:cs="Times New Roman"/>
          <w:bCs/>
          <w:sz w:val="28"/>
          <w:szCs w:val="28"/>
          <w:lang w:val="uk-UA"/>
        </w:rPr>
        <w:t xml:space="preserve">Загальновживана лексика </w:t>
      </w:r>
      <w:r w:rsidR="007C0664" w:rsidRPr="000B100D">
        <w:rPr>
          <w:rFonts w:ascii="Times New Roman" w:hAnsi="Times New Roman" w:cs="Times New Roman"/>
          <w:bCs/>
          <w:sz w:val="28"/>
          <w:szCs w:val="28"/>
          <w:lang w:val="ru-RU"/>
        </w:rPr>
        <w:t>–</w:t>
      </w:r>
      <w:r w:rsidR="007C0664" w:rsidRPr="000B100D">
        <w:rPr>
          <w:rFonts w:ascii="Times New Roman" w:hAnsi="Times New Roman" w:cs="Times New Roman"/>
          <w:bCs/>
          <w:sz w:val="28"/>
          <w:szCs w:val="28"/>
          <w:lang w:val="uk-UA"/>
        </w:rPr>
        <w:t xml:space="preserve"> </w:t>
      </w:r>
      <w:r w:rsidR="007C0664" w:rsidRPr="000B100D">
        <w:rPr>
          <w:rFonts w:ascii="Times New Roman" w:hAnsi="Times New Roman" w:cs="Times New Roman"/>
          <w:sz w:val="28"/>
          <w:szCs w:val="28"/>
          <w:lang w:val="uk-UA"/>
        </w:rPr>
        <w:t>службові слова та загальні іменники (</w:t>
      </w:r>
      <w:r w:rsidR="007C0664" w:rsidRPr="000B100D">
        <w:rPr>
          <w:rFonts w:ascii="Times New Roman" w:hAnsi="Times New Roman" w:cs="Times New Roman"/>
          <w:i/>
          <w:iCs/>
          <w:sz w:val="28"/>
          <w:szCs w:val="28"/>
          <w:lang w:val="uk-UA"/>
        </w:rPr>
        <w:t>строк, умова, сторона, момент</w:t>
      </w:r>
      <w:r w:rsidR="007C0664" w:rsidRPr="000B100D">
        <w:rPr>
          <w:rFonts w:ascii="Times New Roman" w:hAnsi="Times New Roman" w:cs="Times New Roman"/>
          <w:sz w:val="28"/>
          <w:szCs w:val="28"/>
          <w:lang w:val="uk-UA"/>
        </w:rPr>
        <w:t>), які, проте, у контексті права часто набувають специфічного термінологічного забарвлення.</w:t>
      </w:r>
    </w:p>
    <w:p w14:paraId="6DE706B9"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bCs/>
          <w:sz w:val="28"/>
          <w:szCs w:val="28"/>
          <w:lang w:val="uk-UA"/>
        </w:rPr>
        <w:t>Проблема полісемії та семантичної нечіткості у контрактах: п</w:t>
      </w:r>
      <w:r w:rsidRPr="000B100D">
        <w:rPr>
          <w:rFonts w:ascii="Times New Roman" w:hAnsi="Times New Roman" w:cs="Times New Roman"/>
          <w:sz w:val="28"/>
          <w:szCs w:val="28"/>
          <w:lang w:val="uk-UA"/>
        </w:rPr>
        <w:t xml:space="preserve">рагнення до точності постійно порушується проблемою </w:t>
      </w:r>
      <w:r w:rsidRPr="000B100D">
        <w:rPr>
          <w:rFonts w:ascii="Times New Roman" w:hAnsi="Times New Roman" w:cs="Times New Roman"/>
          <w:bCs/>
          <w:sz w:val="28"/>
          <w:szCs w:val="28"/>
          <w:lang w:val="uk-UA"/>
        </w:rPr>
        <w:t>полісемії (багатозначності)</w:t>
      </w:r>
      <w:r w:rsidRPr="000B100D">
        <w:rPr>
          <w:rFonts w:ascii="Times New Roman" w:hAnsi="Times New Roman" w:cs="Times New Roman"/>
          <w:sz w:val="28"/>
          <w:szCs w:val="28"/>
          <w:lang w:val="uk-UA"/>
        </w:rPr>
        <w:t xml:space="preserve">. Це явище особливо гостро стоїть в ІТ-контрактах. </w:t>
      </w:r>
      <w:r w:rsidRPr="000B100D">
        <w:rPr>
          <w:rFonts w:ascii="Times New Roman" w:hAnsi="Times New Roman" w:cs="Times New Roman"/>
          <w:bCs/>
          <w:sz w:val="28"/>
          <w:szCs w:val="28"/>
          <w:lang w:val="uk-UA"/>
        </w:rPr>
        <w:t>Невизначеність ІТ-термінів, н</w:t>
      </w:r>
      <w:r w:rsidRPr="000B100D">
        <w:rPr>
          <w:rFonts w:ascii="Times New Roman" w:hAnsi="Times New Roman" w:cs="Times New Roman"/>
          <w:sz w:val="28"/>
          <w:szCs w:val="28"/>
          <w:lang w:val="uk-UA"/>
        </w:rPr>
        <w:t xml:space="preserve">априклад, термін </w:t>
      </w:r>
      <w:r w:rsidRPr="000B100D">
        <w:rPr>
          <w:rFonts w:ascii="Times New Roman" w:hAnsi="Times New Roman" w:cs="Times New Roman"/>
          <w:i/>
          <w:iCs/>
          <w:sz w:val="28"/>
          <w:szCs w:val="28"/>
          <w:lang w:val="uk-UA"/>
        </w:rPr>
        <w:t>«оновлення»</w:t>
      </w:r>
      <w:r w:rsidRPr="000B100D">
        <w:rPr>
          <w:rFonts w:ascii="Times New Roman" w:hAnsi="Times New Roman" w:cs="Times New Roman"/>
          <w:sz w:val="28"/>
          <w:szCs w:val="28"/>
          <w:lang w:val="uk-UA"/>
        </w:rPr>
        <w:t xml:space="preserve"> (</w:t>
      </w:r>
      <w:proofErr w:type="spellStart"/>
      <w:r w:rsidRPr="000B100D">
        <w:rPr>
          <w:rFonts w:ascii="Times New Roman" w:hAnsi="Times New Roman" w:cs="Times New Roman"/>
          <w:i/>
          <w:iCs/>
          <w:sz w:val="28"/>
          <w:szCs w:val="28"/>
          <w:lang w:val="uk-UA"/>
        </w:rPr>
        <w:t>update</w:t>
      </w:r>
      <w:proofErr w:type="spellEnd"/>
      <w:r w:rsidRPr="000B100D">
        <w:rPr>
          <w:rFonts w:ascii="Times New Roman" w:hAnsi="Times New Roman" w:cs="Times New Roman"/>
          <w:sz w:val="28"/>
          <w:szCs w:val="28"/>
          <w:lang w:val="uk-UA"/>
        </w:rPr>
        <w:t xml:space="preserve">) може означати як мінорне виправлення (безкоштовне), так і суттєве вдосконалення функціоналу (платне). Якщо цей термін не визначено в розділі «Терміни та визначення», виникає </w:t>
      </w:r>
      <w:r w:rsidRPr="000B100D">
        <w:rPr>
          <w:rFonts w:ascii="Times New Roman" w:hAnsi="Times New Roman" w:cs="Times New Roman"/>
          <w:bCs/>
          <w:sz w:val="28"/>
          <w:szCs w:val="28"/>
          <w:lang w:val="uk-UA"/>
        </w:rPr>
        <w:t>семантична нечіткість</w:t>
      </w:r>
      <w:r w:rsidRPr="000B100D">
        <w:rPr>
          <w:rFonts w:ascii="Times New Roman" w:hAnsi="Times New Roman" w:cs="Times New Roman"/>
          <w:sz w:val="28"/>
          <w:szCs w:val="28"/>
          <w:lang w:val="uk-UA"/>
        </w:rPr>
        <w:t xml:space="preserve"> [24</w:t>
      </w:r>
      <w:r w:rsidRPr="000B100D">
        <w:rPr>
          <w:rFonts w:ascii="Times New Roman" w:hAnsi="Times New Roman" w:cs="Times New Roman"/>
          <w:sz w:val="28"/>
          <w:szCs w:val="28"/>
          <w:lang w:val="ru-RU"/>
        </w:rPr>
        <w:t xml:space="preserve"> </w:t>
      </w:r>
      <w:r w:rsidRPr="000B100D">
        <w:rPr>
          <w:rFonts w:ascii="Times New Roman" w:hAnsi="Times New Roman" w:cs="Times New Roman"/>
          <w:sz w:val="28"/>
          <w:szCs w:val="28"/>
        </w:rPr>
        <w:t>c</w:t>
      </w:r>
      <w:r w:rsidRPr="000B100D">
        <w:rPr>
          <w:rFonts w:ascii="Times New Roman" w:hAnsi="Times New Roman" w:cs="Times New Roman"/>
          <w:sz w:val="28"/>
          <w:szCs w:val="28"/>
          <w:lang w:val="ru-RU"/>
        </w:rPr>
        <w:t>.130</w:t>
      </w:r>
      <w:r w:rsidRPr="000B100D">
        <w:rPr>
          <w:rFonts w:ascii="Times New Roman" w:hAnsi="Times New Roman" w:cs="Times New Roman"/>
          <w:sz w:val="28"/>
          <w:szCs w:val="28"/>
          <w:lang w:val="uk-UA"/>
        </w:rPr>
        <w:t xml:space="preserve">]. </w:t>
      </w:r>
      <w:r w:rsidRPr="000B100D">
        <w:rPr>
          <w:rFonts w:ascii="Times New Roman" w:hAnsi="Times New Roman" w:cs="Times New Roman"/>
          <w:bCs/>
          <w:sz w:val="28"/>
          <w:szCs w:val="28"/>
          <w:lang w:val="uk-UA"/>
        </w:rPr>
        <w:t xml:space="preserve">Конфлікт значень </w:t>
      </w:r>
      <w:r w:rsidRPr="000B100D">
        <w:rPr>
          <w:rFonts w:ascii="Times New Roman" w:hAnsi="Times New Roman" w:cs="Times New Roman"/>
          <w:bCs/>
          <w:sz w:val="28"/>
          <w:szCs w:val="28"/>
          <w:lang w:val="ru-RU"/>
        </w:rPr>
        <w:t>–</w:t>
      </w:r>
      <w:r w:rsidRPr="000B100D">
        <w:rPr>
          <w:rFonts w:ascii="Times New Roman" w:hAnsi="Times New Roman" w:cs="Times New Roman"/>
          <w:bCs/>
          <w:sz w:val="28"/>
          <w:szCs w:val="28"/>
          <w:lang w:val="uk-UA"/>
        </w:rPr>
        <w:t xml:space="preserve"> </w:t>
      </w:r>
      <w:r w:rsidRPr="000B100D">
        <w:rPr>
          <w:rFonts w:ascii="Times New Roman" w:hAnsi="Times New Roman" w:cs="Times New Roman"/>
          <w:sz w:val="28"/>
          <w:szCs w:val="28"/>
          <w:lang w:val="uk-UA"/>
        </w:rPr>
        <w:t xml:space="preserve">слово може мати </w:t>
      </w:r>
      <w:r w:rsidRPr="000B100D">
        <w:rPr>
          <w:rFonts w:ascii="Times New Roman" w:hAnsi="Times New Roman" w:cs="Times New Roman"/>
          <w:sz w:val="28"/>
          <w:szCs w:val="28"/>
          <w:lang w:val="uk-UA"/>
        </w:rPr>
        <w:lastRenderedPageBreak/>
        <w:t>загальновживане та спеціальне юридичне значення. Юристи та розробники можуть розуміти одне й те саме слово по-різному.</w:t>
      </w:r>
    </w:p>
    <w:p w14:paraId="52F9E4C9"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ІТ-контракти вирізняються значним використанням специфічної термінології та англомовних запозичень, які є стандартом у глобальній індустрії. До таких термінів належать «фреймворк», «</w:t>
      </w:r>
      <w:proofErr w:type="spellStart"/>
      <w:r w:rsidRPr="000B100D">
        <w:rPr>
          <w:rFonts w:ascii="Times New Roman" w:hAnsi="Times New Roman" w:cs="Times New Roman"/>
          <w:bCs/>
          <w:sz w:val="28"/>
          <w:szCs w:val="28"/>
          <w:lang w:val="uk-UA"/>
        </w:rPr>
        <w:t>бекенд</w:t>
      </w:r>
      <w:proofErr w:type="spellEnd"/>
      <w:r w:rsidRPr="000B100D">
        <w:rPr>
          <w:rFonts w:ascii="Times New Roman" w:hAnsi="Times New Roman" w:cs="Times New Roman"/>
          <w:bCs/>
          <w:sz w:val="28"/>
          <w:szCs w:val="28"/>
          <w:lang w:val="uk-UA"/>
        </w:rPr>
        <w:t>», «дедлайн», «</w:t>
      </w:r>
      <w:proofErr w:type="spellStart"/>
      <w:r w:rsidRPr="000B100D">
        <w:rPr>
          <w:rFonts w:ascii="Times New Roman" w:hAnsi="Times New Roman" w:cs="Times New Roman"/>
          <w:bCs/>
          <w:sz w:val="28"/>
          <w:szCs w:val="28"/>
          <w:lang w:val="uk-UA"/>
        </w:rPr>
        <w:t>саппорт</w:t>
      </w:r>
      <w:proofErr w:type="spellEnd"/>
      <w:r w:rsidRPr="000B100D">
        <w:rPr>
          <w:rFonts w:ascii="Times New Roman" w:hAnsi="Times New Roman" w:cs="Times New Roman"/>
          <w:bCs/>
          <w:sz w:val="28"/>
          <w:szCs w:val="28"/>
          <w:lang w:val="uk-UA"/>
        </w:rPr>
        <w:t>» тощо. Проблема полягає у відсутності точного українського еквівалента або у багатозначності можливих перекладів.[9] Це підкреслює, що неконтрольоване запозичення англомовної термінології без чітких визначень у договорі може призводити до юридичної неоднозначності та проблем у судовому тлумаченні [13].</w:t>
      </w:r>
    </w:p>
    <w:p w14:paraId="57CADD57"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З огляду на багатошаровість лексики, ключовим інструментом боротьби з полісемією є розділ «Терміни та Визначення». У контексті ІТ-контракту, цей розділ повинен виконувати не просто довідкову, а </w:t>
      </w:r>
      <w:proofErr w:type="spellStart"/>
      <w:r w:rsidRPr="000B100D">
        <w:rPr>
          <w:rFonts w:ascii="Times New Roman" w:hAnsi="Times New Roman" w:cs="Times New Roman"/>
          <w:bCs/>
          <w:sz w:val="28"/>
          <w:szCs w:val="28"/>
          <w:lang w:val="uk-UA"/>
        </w:rPr>
        <w:t>перформативну</w:t>
      </w:r>
      <w:proofErr w:type="spellEnd"/>
      <w:r w:rsidRPr="000B100D">
        <w:rPr>
          <w:rFonts w:ascii="Times New Roman" w:hAnsi="Times New Roman" w:cs="Times New Roman"/>
          <w:bCs/>
          <w:sz w:val="28"/>
          <w:szCs w:val="28"/>
          <w:lang w:val="uk-UA"/>
        </w:rPr>
        <w:t xml:space="preserve"> функцію, тобто надавати технічним термінам (наприклад, </w:t>
      </w:r>
      <w:proofErr w:type="spellStart"/>
      <w:r w:rsidRPr="000B100D">
        <w:rPr>
          <w:rFonts w:ascii="Times New Roman" w:hAnsi="Times New Roman" w:cs="Times New Roman"/>
          <w:bCs/>
          <w:i/>
          <w:iCs/>
          <w:sz w:val="28"/>
          <w:szCs w:val="28"/>
          <w:lang w:val="uk-UA"/>
        </w:rPr>
        <w:t>SaaS</w:t>
      </w:r>
      <w:proofErr w:type="spellEnd"/>
      <w:r w:rsidRPr="000B100D">
        <w:rPr>
          <w:rFonts w:ascii="Times New Roman" w:hAnsi="Times New Roman" w:cs="Times New Roman"/>
          <w:bCs/>
          <w:i/>
          <w:iCs/>
          <w:sz w:val="28"/>
          <w:szCs w:val="28"/>
          <w:lang w:val="uk-UA"/>
        </w:rPr>
        <w:t>, Вихідний код</w:t>
      </w:r>
      <w:r w:rsidRPr="000B100D">
        <w:rPr>
          <w:rFonts w:ascii="Times New Roman" w:hAnsi="Times New Roman" w:cs="Times New Roman"/>
          <w:bCs/>
          <w:sz w:val="28"/>
          <w:szCs w:val="28"/>
          <w:lang w:val="uk-UA"/>
        </w:rPr>
        <w:t>) юридично обов’язкового значення, яке залишатиметься незмінним протягом дії документа. Це єдиний надійний спосіб контролювати семантику гібридних термінів та захистити текст від зовнішнього, контекстуального або загальновживаного тлумачення. У цьому розділі слід не лише визначити термін, а й зафіксувати його юридичні наслідки (наприклад, визначити, що саме є «критичною помилкою» та які конкретні зобов’язання Виконавця вона автоматично спричиняє).</w:t>
      </w:r>
    </w:p>
    <w:p w14:paraId="1C9A4925"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 xml:space="preserve">Для вирішення цієї проблеми застосовується метод гібридної дефініції, що передбачає поєднання українського </w:t>
      </w:r>
      <w:proofErr w:type="spellStart"/>
      <w:r w:rsidRPr="000B100D">
        <w:rPr>
          <w:rFonts w:ascii="Times New Roman" w:hAnsi="Times New Roman" w:cs="Times New Roman"/>
          <w:bCs/>
          <w:sz w:val="28"/>
          <w:szCs w:val="28"/>
          <w:lang w:val="uk-UA"/>
        </w:rPr>
        <w:t>терміна</w:t>
      </w:r>
      <w:proofErr w:type="spellEnd"/>
      <w:r w:rsidRPr="000B100D">
        <w:rPr>
          <w:rFonts w:ascii="Times New Roman" w:hAnsi="Times New Roman" w:cs="Times New Roman"/>
          <w:bCs/>
          <w:sz w:val="28"/>
          <w:szCs w:val="28"/>
          <w:lang w:val="uk-UA"/>
        </w:rPr>
        <w:t xml:space="preserve"> із англомовним стандартом. Наприклад: «Фреймворк </w:t>
      </w:r>
      <w:r w:rsidRPr="000B100D">
        <w:rPr>
          <w:rFonts w:ascii="Times New Roman" w:hAnsi="Times New Roman" w:cs="Times New Roman"/>
          <w:bCs/>
          <w:sz w:val="28"/>
          <w:szCs w:val="28"/>
          <w:lang w:val="ru-RU"/>
        </w:rPr>
        <w:t>–</w:t>
      </w:r>
      <w:r w:rsidRPr="000B100D">
        <w:rPr>
          <w:rFonts w:ascii="Times New Roman" w:hAnsi="Times New Roman" w:cs="Times New Roman"/>
          <w:bCs/>
          <w:sz w:val="28"/>
          <w:szCs w:val="28"/>
          <w:lang w:val="uk-UA"/>
        </w:rPr>
        <w:t xml:space="preserve"> це програмний каркас, що використовується для розробки програмного забезпечення; далі у цьому Договорі іменується Каркас». Такий підхід дозволяє забезпечити одночасну зрозумілість для технічних фахівців та юридичну чіткість для всіх учасників договору  [17].</w:t>
      </w:r>
    </w:p>
    <w:p w14:paraId="65F4D18D"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Крім того, ІТ-контракти часто містять терміни, що описують якість і процеси, наприклад, «Помилка» (</w:t>
      </w:r>
      <w:proofErr w:type="spellStart"/>
      <w:r w:rsidRPr="000B100D">
        <w:rPr>
          <w:rFonts w:ascii="Times New Roman" w:hAnsi="Times New Roman" w:cs="Times New Roman"/>
          <w:bCs/>
          <w:sz w:val="28"/>
          <w:szCs w:val="28"/>
          <w:lang w:val="uk-UA"/>
        </w:rPr>
        <w:t>Bug</w:t>
      </w:r>
      <w:proofErr w:type="spellEnd"/>
      <w:r w:rsidRPr="000B100D">
        <w:rPr>
          <w:rFonts w:ascii="Times New Roman" w:hAnsi="Times New Roman" w:cs="Times New Roman"/>
          <w:bCs/>
          <w:sz w:val="28"/>
          <w:szCs w:val="28"/>
          <w:lang w:val="uk-UA"/>
        </w:rPr>
        <w:t xml:space="preserve">). Недостатньо просто вказати, що це невідповідність функціоналу – потрібно вказати критерії класифікації </w:t>
      </w:r>
      <w:r w:rsidRPr="000B100D">
        <w:rPr>
          <w:rFonts w:ascii="Times New Roman" w:hAnsi="Times New Roman" w:cs="Times New Roman"/>
          <w:bCs/>
          <w:sz w:val="28"/>
          <w:szCs w:val="28"/>
          <w:lang w:val="uk-UA"/>
        </w:rPr>
        <w:lastRenderedPageBreak/>
        <w:t>критичності (Критична, Висока, Середня, Низька) та прив’язку до SLA (</w:t>
      </w:r>
      <w:proofErr w:type="spellStart"/>
      <w:r w:rsidRPr="000B100D">
        <w:rPr>
          <w:rFonts w:ascii="Times New Roman" w:hAnsi="Times New Roman" w:cs="Times New Roman"/>
          <w:bCs/>
          <w:sz w:val="28"/>
          <w:szCs w:val="28"/>
          <w:lang w:val="uk-UA"/>
        </w:rPr>
        <w:t>Service</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Level</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Agreement</w:t>
      </w:r>
      <w:proofErr w:type="spellEnd"/>
      <w:r w:rsidRPr="000B100D">
        <w:rPr>
          <w:rFonts w:ascii="Times New Roman" w:hAnsi="Times New Roman" w:cs="Times New Roman"/>
          <w:bCs/>
          <w:sz w:val="28"/>
          <w:szCs w:val="28"/>
          <w:lang w:val="uk-UA"/>
        </w:rPr>
        <w:t>). Це дозволяє точно визначити обов’язки сторін і уникнути конфліктів у разі порушення умов договору.</w:t>
      </w:r>
    </w:p>
    <w:p w14:paraId="7C180881"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Роль стандартизованих формулювань (кліше), архаїзмів, латинізмів та їхня функція. Кліше (</w:t>
      </w:r>
      <w:r w:rsidRPr="000B100D">
        <w:rPr>
          <w:rFonts w:ascii="Times New Roman" w:hAnsi="Times New Roman" w:cs="Times New Roman"/>
          <w:bCs/>
          <w:i/>
          <w:iCs/>
          <w:sz w:val="28"/>
          <w:szCs w:val="28"/>
          <w:lang w:val="uk-UA"/>
        </w:rPr>
        <w:t>належним чином, набуває чинності з моменту підписання, відповідно до вимог</w:t>
      </w:r>
      <w:r w:rsidRPr="000B100D">
        <w:rPr>
          <w:rFonts w:ascii="Times New Roman" w:hAnsi="Times New Roman" w:cs="Times New Roman"/>
          <w:bCs/>
          <w:sz w:val="28"/>
          <w:szCs w:val="28"/>
          <w:lang w:val="uk-UA"/>
        </w:rPr>
        <w:t xml:space="preserve">) </w:t>
      </w:r>
      <w:r w:rsidRPr="000B100D">
        <w:rPr>
          <w:rFonts w:ascii="Times New Roman" w:hAnsi="Times New Roman" w:cs="Times New Roman"/>
          <w:bCs/>
          <w:sz w:val="28"/>
          <w:szCs w:val="28"/>
          <w:lang w:val="ru-RU"/>
        </w:rPr>
        <w:t>–</w:t>
      </w:r>
      <w:r w:rsidRPr="000B100D">
        <w:rPr>
          <w:rFonts w:ascii="Times New Roman" w:hAnsi="Times New Roman" w:cs="Times New Roman"/>
          <w:bCs/>
          <w:sz w:val="28"/>
          <w:szCs w:val="28"/>
          <w:lang w:val="uk-UA"/>
        </w:rPr>
        <w:t xml:space="preserve"> це усталені формулювання, «юридичний цемент», який забезпечує структурну цілісність та </w:t>
      </w:r>
      <w:proofErr w:type="spellStart"/>
      <w:r w:rsidRPr="000B100D">
        <w:rPr>
          <w:rFonts w:ascii="Times New Roman" w:hAnsi="Times New Roman" w:cs="Times New Roman"/>
          <w:bCs/>
          <w:sz w:val="28"/>
          <w:szCs w:val="28"/>
          <w:lang w:val="uk-UA"/>
        </w:rPr>
        <w:t>визнаність</w:t>
      </w:r>
      <w:proofErr w:type="spellEnd"/>
      <w:r w:rsidRPr="000B100D">
        <w:rPr>
          <w:rFonts w:ascii="Times New Roman" w:hAnsi="Times New Roman" w:cs="Times New Roman"/>
          <w:bCs/>
          <w:sz w:val="28"/>
          <w:szCs w:val="28"/>
          <w:lang w:val="uk-UA"/>
        </w:rPr>
        <w:t xml:space="preserve"> тексту в правовій системі. Архаїзми та латинізми – використання архаїчних зворотів (</w:t>
      </w:r>
      <w:r w:rsidRPr="000B100D">
        <w:rPr>
          <w:rFonts w:ascii="Times New Roman" w:hAnsi="Times New Roman" w:cs="Times New Roman"/>
          <w:bCs/>
          <w:i/>
          <w:iCs/>
          <w:sz w:val="28"/>
          <w:szCs w:val="28"/>
          <w:lang w:val="uk-UA"/>
        </w:rPr>
        <w:t>цим підтверджується, вищезазначений</w:t>
      </w:r>
      <w:r w:rsidRPr="000B100D">
        <w:rPr>
          <w:rFonts w:ascii="Times New Roman" w:hAnsi="Times New Roman" w:cs="Times New Roman"/>
          <w:bCs/>
          <w:sz w:val="28"/>
          <w:szCs w:val="28"/>
          <w:lang w:val="uk-UA"/>
        </w:rPr>
        <w:t>) або латинських фраз (</w:t>
      </w:r>
      <w:proofErr w:type="spellStart"/>
      <w:r w:rsidRPr="000B100D">
        <w:rPr>
          <w:rFonts w:ascii="Times New Roman" w:hAnsi="Times New Roman" w:cs="Times New Roman"/>
          <w:bCs/>
          <w:i/>
          <w:iCs/>
          <w:sz w:val="28"/>
          <w:szCs w:val="28"/>
          <w:lang w:val="uk-UA"/>
        </w:rPr>
        <w:t>ad</w:t>
      </w:r>
      <w:proofErr w:type="spellEnd"/>
      <w:r w:rsidRPr="000B100D">
        <w:rPr>
          <w:rFonts w:ascii="Times New Roman" w:hAnsi="Times New Roman" w:cs="Times New Roman"/>
          <w:bCs/>
          <w:i/>
          <w:iCs/>
          <w:sz w:val="28"/>
          <w:szCs w:val="28"/>
          <w:lang w:val="uk-UA"/>
        </w:rPr>
        <w:t xml:space="preserve"> </w:t>
      </w:r>
      <w:proofErr w:type="spellStart"/>
      <w:r w:rsidRPr="000B100D">
        <w:rPr>
          <w:rFonts w:ascii="Times New Roman" w:hAnsi="Times New Roman" w:cs="Times New Roman"/>
          <w:bCs/>
          <w:i/>
          <w:iCs/>
          <w:sz w:val="28"/>
          <w:szCs w:val="28"/>
          <w:lang w:val="uk-UA"/>
        </w:rPr>
        <w:t>hoc</w:t>
      </w:r>
      <w:proofErr w:type="spellEnd"/>
      <w:r w:rsidRPr="000B100D">
        <w:rPr>
          <w:rFonts w:ascii="Times New Roman" w:hAnsi="Times New Roman" w:cs="Times New Roman"/>
          <w:bCs/>
          <w:i/>
          <w:iCs/>
          <w:sz w:val="28"/>
          <w:szCs w:val="28"/>
          <w:lang w:val="uk-UA"/>
        </w:rPr>
        <w:t xml:space="preserve">, </w:t>
      </w:r>
      <w:proofErr w:type="spellStart"/>
      <w:r w:rsidRPr="000B100D">
        <w:rPr>
          <w:rFonts w:ascii="Times New Roman" w:hAnsi="Times New Roman" w:cs="Times New Roman"/>
          <w:bCs/>
          <w:i/>
          <w:iCs/>
          <w:sz w:val="28"/>
          <w:szCs w:val="28"/>
          <w:lang w:val="uk-UA"/>
        </w:rPr>
        <w:t>pro</w:t>
      </w:r>
      <w:proofErr w:type="spellEnd"/>
      <w:r w:rsidRPr="000B100D">
        <w:rPr>
          <w:rFonts w:ascii="Times New Roman" w:hAnsi="Times New Roman" w:cs="Times New Roman"/>
          <w:bCs/>
          <w:i/>
          <w:iCs/>
          <w:sz w:val="28"/>
          <w:szCs w:val="28"/>
          <w:lang w:val="uk-UA"/>
        </w:rPr>
        <w:t xml:space="preserve"> </w:t>
      </w:r>
      <w:proofErr w:type="spellStart"/>
      <w:r w:rsidRPr="000B100D">
        <w:rPr>
          <w:rFonts w:ascii="Times New Roman" w:hAnsi="Times New Roman" w:cs="Times New Roman"/>
          <w:bCs/>
          <w:i/>
          <w:iCs/>
          <w:sz w:val="28"/>
          <w:szCs w:val="28"/>
          <w:lang w:val="uk-UA"/>
        </w:rPr>
        <w:t>forma</w:t>
      </w:r>
      <w:proofErr w:type="spellEnd"/>
      <w:r w:rsidRPr="000B100D">
        <w:rPr>
          <w:rFonts w:ascii="Times New Roman" w:hAnsi="Times New Roman" w:cs="Times New Roman"/>
          <w:bCs/>
          <w:sz w:val="28"/>
          <w:szCs w:val="28"/>
          <w:lang w:val="uk-UA"/>
        </w:rPr>
        <w:t>) часто має на меті надати тексту формальності, авторитетності або зберегти історично усталену термінологію, хоча сучасний тренд (</w:t>
      </w:r>
      <w:proofErr w:type="spellStart"/>
      <w:r w:rsidRPr="000B100D">
        <w:rPr>
          <w:rFonts w:ascii="Times New Roman" w:hAnsi="Times New Roman" w:cs="Times New Roman"/>
          <w:bCs/>
          <w:sz w:val="28"/>
          <w:szCs w:val="28"/>
          <w:lang w:val="uk-UA"/>
        </w:rPr>
        <w:t>Legal</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bCs/>
          <w:sz w:val="28"/>
          <w:szCs w:val="28"/>
          <w:lang w:val="uk-UA"/>
        </w:rPr>
        <w:t>) виступає за їх мінімізацію.</w:t>
      </w:r>
    </w:p>
    <w:p w14:paraId="410B277D"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ru-RU"/>
        </w:rPr>
      </w:pPr>
      <w:r w:rsidRPr="000B100D">
        <w:rPr>
          <w:rFonts w:ascii="Times New Roman" w:hAnsi="Times New Roman" w:cs="Times New Roman"/>
          <w:bCs/>
          <w:sz w:val="28"/>
          <w:szCs w:val="28"/>
          <w:lang w:val="uk-UA"/>
        </w:rPr>
        <w:t>Лексичний аналіз ІТ-контрактів показує багатошаровість і конфлікт між точністю юридичної мови та динамікою технічної термінології. Використання чітких визначень, стандартизованих формулювань та обмеження архаїзмів є необхідним для забезпечення юридичної однозначності та прозорості тексту.</w:t>
      </w:r>
    </w:p>
    <w:p w14:paraId="63F6AC2B"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ru-RU"/>
        </w:rPr>
      </w:pPr>
    </w:p>
    <w:p w14:paraId="0937CB96"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
          <w:bCs/>
          <w:sz w:val="28"/>
          <w:szCs w:val="28"/>
          <w:lang w:val="uk-UA"/>
        </w:rPr>
        <w:t>1.3. Стилістичні особливості та синтаксична структура юридичних текстів</w:t>
      </w:r>
    </w:p>
    <w:p w14:paraId="3D58B52A"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Юридичні тексти вирізняються комплексом стилістичних та синтаксичних характеристик, що зумовлюють їхню нормативність, однозначність та формалізований характер. Стилістичні параметри правового дискурсу ґрунтуються на вимогах точності, логічності та передбачуваності тлумачення, що забезпечує стабільність правових норм і юридично значущих висловлень [1], [39], [40]. На відміну від художнього чи публіцистичного стилів, юридичний стиль орієнтований не на </w:t>
      </w:r>
      <w:proofErr w:type="spellStart"/>
      <w:r w:rsidRPr="000C0294">
        <w:rPr>
          <w:rFonts w:ascii="Times New Roman" w:eastAsia="Times New Roman" w:hAnsi="Times New Roman" w:cs="Times New Roman"/>
          <w:kern w:val="0"/>
          <w:sz w:val="28"/>
          <w:szCs w:val="28"/>
          <w:lang w:val="uk-UA" w:eastAsia="uk-UA"/>
          <w14:ligatures w14:val="none"/>
        </w:rPr>
        <w:t>емоційно</w:t>
      </w:r>
      <w:proofErr w:type="spellEnd"/>
      <w:r w:rsidRPr="000C0294">
        <w:rPr>
          <w:rFonts w:ascii="Times New Roman" w:eastAsia="Times New Roman" w:hAnsi="Times New Roman" w:cs="Times New Roman"/>
          <w:kern w:val="0"/>
          <w:sz w:val="28"/>
          <w:szCs w:val="28"/>
          <w:lang w:val="uk-UA" w:eastAsia="uk-UA"/>
          <w14:ligatures w14:val="none"/>
        </w:rPr>
        <w:t>-естетичний вплив, а на фіксацію та регулювання правових відносин, тому характеризується нейтральністю, стандартизованістю та мінімізацією оцінних компонентів [2], [7], [44].</w:t>
      </w:r>
    </w:p>
    <w:p w14:paraId="0F2AD158"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lastRenderedPageBreak/>
        <w:t xml:space="preserve">У стилістичному плані юридичні тексти демонструють </w:t>
      </w:r>
      <w:r w:rsidRPr="000C0294">
        <w:rPr>
          <w:rFonts w:ascii="Times New Roman" w:eastAsia="Times New Roman" w:hAnsi="Times New Roman" w:cs="Times New Roman"/>
          <w:b/>
          <w:bCs/>
          <w:kern w:val="0"/>
          <w:sz w:val="28"/>
          <w:szCs w:val="28"/>
          <w:lang w:val="uk-UA" w:eastAsia="uk-UA"/>
          <w14:ligatures w14:val="none"/>
        </w:rPr>
        <w:t xml:space="preserve">високу </w:t>
      </w:r>
      <w:proofErr w:type="spellStart"/>
      <w:r w:rsidRPr="000C0294">
        <w:rPr>
          <w:rFonts w:ascii="Times New Roman" w:eastAsia="Times New Roman" w:hAnsi="Times New Roman" w:cs="Times New Roman"/>
          <w:b/>
          <w:bCs/>
          <w:kern w:val="0"/>
          <w:sz w:val="28"/>
          <w:szCs w:val="28"/>
          <w:lang w:val="uk-UA" w:eastAsia="uk-UA"/>
          <w14:ligatures w14:val="none"/>
        </w:rPr>
        <w:t>формалізованість</w:t>
      </w:r>
      <w:proofErr w:type="spellEnd"/>
      <w:r w:rsidRPr="000C0294">
        <w:rPr>
          <w:rFonts w:ascii="Times New Roman" w:eastAsia="Times New Roman" w:hAnsi="Times New Roman" w:cs="Times New Roman"/>
          <w:b/>
          <w:bCs/>
          <w:kern w:val="0"/>
          <w:sz w:val="28"/>
          <w:szCs w:val="28"/>
          <w:lang w:val="uk-UA" w:eastAsia="uk-UA"/>
          <w14:ligatures w14:val="none"/>
        </w:rPr>
        <w:t xml:space="preserve"> та шаблонність викладу</w:t>
      </w:r>
      <w:r w:rsidRPr="000C0294">
        <w:rPr>
          <w:rFonts w:ascii="Times New Roman" w:eastAsia="Times New Roman" w:hAnsi="Times New Roman" w:cs="Times New Roman"/>
          <w:kern w:val="0"/>
          <w:sz w:val="28"/>
          <w:szCs w:val="28"/>
          <w:lang w:val="uk-UA" w:eastAsia="uk-UA"/>
          <w14:ligatures w14:val="none"/>
        </w:rPr>
        <w:t xml:space="preserve">, що проявляється у використанні усталених кліше, формулювань і текстових моделей. Типові вирази на кшталт </w:t>
      </w:r>
      <w:proofErr w:type="spellStart"/>
      <w:r w:rsidRPr="000C0294">
        <w:rPr>
          <w:rFonts w:ascii="Times New Roman" w:eastAsia="Times New Roman" w:hAnsi="Times New Roman" w:cs="Times New Roman"/>
          <w:i/>
          <w:iCs/>
          <w:kern w:val="0"/>
          <w:sz w:val="28"/>
          <w:szCs w:val="28"/>
          <w:lang w:val="uk-UA" w:eastAsia="uk-UA"/>
          <w14:ligatures w14:val="none"/>
        </w:rPr>
        <w:t>hereinafter</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referred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to</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as</w:t>
      </w:r>
      <w:proofErr w:type="spellEnd"/>
      <w:r w:rsidRPr="000C0294">
        <w:rPr>
          <w:rFonts w:ascii="Times New Roman" w:eastAsia="Times New Roman" w:hAnsi="Times New Roman" w:cs="Times New Roman"/>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in</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accordance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with</w:t>
      </w:r>
      <w:proofErr w:type="spellEnd"/>
      <w:r w:rsidRPr="000C0294">
        <w:rPr>
          <w:rFonts w:ascii="Times New Roman" w:eastAsia="Times New Roman" w:hAnsi="Times New Roman" w:cs="Times New Roman"/>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without</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prejudice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to</w:t>
      </w:r>
      <w:proofErr w:type="spellEnd"/>
      <w:r w:rsidRPr="000C0294">
        <w:rPr>
          <w:rFonts w:ascii="Times New Roman" w:eastAsia="Times New Roman" w:hAnsi="Times New Roman" w:cs="Times New Roman"/>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be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it</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enacted</w:t>
      </w:r>
      <w:proofErr w:type="spellEnd"/>
      <w:r w:rsidRPr="000C0294">
        <w:rPr>
          <w:rFonts w:ascii="Times New Roman" w:eastAsia="Times New Roman" w:hAnsi="Times New Roman" w:cs="Times New Roman"/>
          <w:kern w:val="0"/>
          <w:sz w:val="28"/>
          <w:szCs w:val="28"/>
          <w:lang w:val="uk-UA" w:eastAsia="uk-UA"/>
          <w14:ligatures w14:val="none"/>
        </w:rPr>
        <w:t xml:space="preserve"> або </w:t>
      </w:r>
      <w:proofErr w:type="spellStart"/>
      <w:r w:rsidRPr="000C0294">
        <w:rPr>
          <w:rFonts w:ascii="Times New Roman" w:eastAsia="Times New Roman" w:hAnsi="Times New Roman" w:cs="Times New Roman"/>
          <w:i/>
          <w:iCs/>
          <w:kern w:val="0"/>
          <w:sz w:val="28"/>
          <w:szCs w:val="28"/>
          <w:lang w:val="uk-UA" w:eastAsia="uk-UA"/>
          <w14:ligatures w14:val="none"/>
        </w:rPr>
        <w:t>in</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witness</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whereof</w:t>
      </w:r>
      <w:proofErr w:type="spellEnd"/>
      <w:r w:rsidRPr="000C0294">
        <w:rPr>
          <w:rFonts w:ascii="Times New Roman" w:eastAsia="Times New Roman" w:hAnsi="Times New Roman" w:cs="Times New Roman"/>
          <w:kern w:val="0"/>
          <w:sz w:val="28"/>
          <w:szCs w:val="28"/>
          <w:lang w:val="uk-UA" w:eastAsia="uk-UA"/>
          <w14:ligatures w14:val="none"/>
        </w:rPr>
        <w:t xml:space="preserve"> мають фіксовану функцію структурування тексту й виконують роль маркерів правових дій та процедур [19], [21], [39], [43]. </w:t>
      </w:r>
      <w:proofErr w:type="spellStart"/>
      <w:r w:rsidRPr="000C0294">
        <w:rPr>
          <w:rFonts w:ascii="Times New Roman" w:eastAsia="Times New Roman" w:hAnsi="Times New Roman" w:cs="Times New Roman"/>
          <w:kern w:val="0"/>
          <w:sz w:val="28"/>
          <w:szCs w:val="28"/>
          <w:lang w:val="uk-UA" w:eastAsia="uk-UA"/>
          <w14:ligatures w14:val="none"/>
        </w:rPr>
        <w:t>Формульність</w:t>
      </w:r>
      <w:proofErr w:type="spellEnd"/>
      <w:r w:rsidRPr="000C0294">
        <w:rPr>
          <w:rFonts w:ascii="Times New Roman" w:eastAsia="Times New Roman" w:hAnsi="Times New Roman" w:cs="Times New Roman"/>
          <w:kern w:val="0"/>
          <w:sz w:val="28"/>
          <w:szCs w:val="28"/>
          <w:lang w:val="uk-UA" w:eastAsia="uk-UA"/>
          <w14:ligatures w14:val="none"/>
        </w:rPr>
        <w:t xml:space="preserve"> є важливою ознакою законотворчої і договірної практики, оскільки забезпечує інваріантність юридичної комунікації й унеможливлює довільні інтерпретації [5], [16], [26].</w:t>
      </w:r>
    </w:p>
    <w:p w14:paraId="78ADE293"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Стилістичну специфіку визначає також </w:t>
      </w:r>
      <w:r w:rsidRPr="000C0294">
        <w:rPr>
          <w:rFonts w:ascii="Times New Roman" w:eastAsia="Times New Roman" w:hAnsi="Times New Roman" w:cs="Times New Roman"/>
          <w:b/>
          <w:bCs/>
          <w:kern w:val="0"/>
          <w:sz w:val="28"/>
          <w:szCs w:val="28"/>
          <w:lang w:val="uk-UA" w:eastAsia="uk-UA"/>
          <w14:ligatures w14:val="none"/>
        </w:rPr>
        <w:t>консервативність лексико-синтаксичних моделей</w:t>
      </w:r>
      <w:r w:rsidRPr="000C0294">
        <w:rPr>
          <w:rFonts w:ascii="Times New Roman" w:eastAsia="Times New Roman" w:hAnsi="Times New Roman" w:cs="Times New Roman"/>
          <w:kern w:val="0"/>
          <w:sz w:val="28"/>
          <w:szCs w:val="28"/>
          <w:lang w:val="uk-UA" w:eastAsia="uk-UA"/>
          <w14:ligatures w14:val="none"/>
        </w:rPr>
        <w:t>, зокрема збереження архаїчних форм (</w:t>
      </w:r>
      <w:proofErr w:type="spellStart"/>
      <w:r w:rsidRPr="000C0294">
        <w:rPr>
          <w:rFonts w:ascii="Times New Roman" w:eastAsia="Times New Roman" w:hAnsi="Times New Roman" w:cs="Times New Roman"/>
          <w:i/>
          <w:iCs/>
          <w:kern w:val="0"/>
          <w:sz w:val="28"/>
          <w:szCs w:val="28"/>
          <w:lang w:val="uk-UA" w:eastAsia="uk-UA"/>
          <w14:ligatures w14:val="none"/>
        </w:rPr>
        <w:t>hereby</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aforesaid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aforementioned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whereas</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shall</w:t>
      </w:r>
      <w:proofErr w:type="spellEnd"/>
      <w:r w:rsidRPr="000C0294">
        <w:rPr>
          <w:rFonts w:ascii="Times New Roman" w:eastAsia="Times New Roman" w:hAnsi="Times New Roman" w:cs="Times New Roman"/>
          <w:kern w:val="0"/>
          <w:sz w:val="28"/>
          <w:szCs w:val="28"/>
          <w:lang w:val="uk-UA" w:eastAsia="uk-UA"/>
          <w14:ligatures w14:val="none"/>
        </w:rPr>
        <w:t>). Такі елементи історично закріпилися в англійському правовому дискурсі і підтримують традицію юридичного письма, забезпечуючи тяглість правової комунікації [39], [40], [43].</w:t>
      </w:r>
    </w:p>
    <w:p w14:paraId="41DA17CA"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Іншою характерною ознакою є </w:t>
      </w:r>
      <w:r w:rsidRPr="000C0294">
        <w:rPr>
          <w:rFonts w:ascii="Times New Roman" w:eastAsia="Times New Roman" w:hAnsi="Times New Roman" w:cs="Times New Roman"/>
          <w:b/>
          <w:bCs/>
          <w:kern w:val="0"/>
          <w:sz w:val="28"/>
          <w:szCs w:val="28"/>
          <w:lang w:val="uk-UA" w:eastAsia="uk-UA"/>
          <w14:ligatures w14:val="none"/>
        </w:rPr>
        <w:t xml:space="preserve">абстрактність і </w:t>
      </w:r>
      <w:proofErr w:type="spellStart"/>
      <w:r w:rsidRPr="000C0294">
        <w:rPr>
          <w:rFonts w:ascii="Times New Roman" w:eastAsia="Times New Roman" w:hAnsi="Times New Roman" w:cs="Times New Roman"/>
          <w:b/>
          <w:bCs/>
          <w:kern w:val="0"/>
          <w:sz w:val="28"/>
          <w:szCs w:val="28"/>
          <w:lang w:val="uk-UA" w:eastAsia="uk-UA"/>
          <w14:ligatures w14:val="none"/>
        </w:rPr>
        <w:t>номінативність</w:t>
      </w:r>
      <w:proofErr w:type="spellEnd"/>
      <w:r w:rsidRPr="000C0294">
        <w:rPr>
          <w:rFonts w:ascii="Times New Roman" w:eastAsia="Times New Roman" w:hAnsi="Times New Roman" w:cs="Times New Roman"/>
          <w:kern w:val="0"/>
          <w:sz w:val="28"/>
          <w:szCs w:val="28"/>
          <w:lang w:val="uk-UA" w:eastAsia="uk-UA"/>
          <w14:ligatures w14:val="none"/>
        </w:rPr>
        <w:t>, що проявляються в переважанні іменникових конструкцій над дієслівними, а також частому використанні віддієслівних іменників (</w:t>
      </w:r>
      <w:proofErr w:type="spellStart"/>
      <w:r w:rsidRPr="000C0294">
        <w:rPr>
          <w:rFonts w:ascii="Times New Roman" w:eastAsia="Times New Roman" w:hAnsi="Times New Roman" w:cs="Times New Roman"/>
          <w:i/>
          <w:iCs/>
          <w:kern w:val="0"/>
          <w:sz w:val="28"/>
          <w:szCs w:val="28"/>
          <w:lang w:val="uk-UA" w:eastAsia="uk-UA"/>
          <w14:ligatures w14:val="none"/>
        </w:rPr>
        <w:t>termination</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assignment</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compliance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execution</w:t>
      </w:r>
      <w:proofErr w:type="spellEnd"/>
      <w:r w:rsidRPr="000C0294">
        <w:rPr>
          <w:rFonts w:ascii="Times New Roman" w:eastAsia="Times New Roman" w:hAnsi="Times New Roman" w:cs="Times New Roman"/>
          <w:kern w:val="0"/>
          <w:sz w:val="28"/>
          <w:szCs w:val="28"/>
          <w:lang w:val="uk-UA" w:eastAsia="uk-UA"/>
          <w14:ligatures w14:val="none"/>
        </w:rPr>
        <w:t xml:space="preserve">). Ця тенденція зумовлює інформаційну насиченість і формальність викладу, адже юридичний текст прагне уникати двозначності, фіксуючи правові поняття у максимально стабільних </w:t>
      </w:r>
      <w:proofErr w:type="spellStart"/>
      <w:r w:rsidRPr="000C0294">
        <w:rPr>
          <w:rFonts w:ascii="Times New Roman" w:eastAsia="Times New Roman" w:hAnsi="Times New Roman" w:cs="Times New Roman"/>
          <w:kern w:val="0"/>
          <w:sz w:val="28"/>
          <w:szCs w:val="28"/>
          <w:lang w:val="uk-UA" w:eastAsia="uk-UA"/>
          <w14:ligatures w14:val="none"/>
        </w:rPr>
        <w:t>мовних</w:t>
      </w:r>
      <w:proofErr w:type="spellEnd"/>
      <w:r w:rsidRPr="000C0294">
        <w:rPr>
          <w:rFonts w:ascii="Times New Roman" w:eastAsia="Times New Roman" w:hAnsi="Times New Roman" w:cs="Times New Roman"/>
          <w:kern w:val="0"/>
          <w:sz w:val="28"/>
          <w:szCs w:val="28"/>
          <w:lang w:val="uk-UA" w:eastAsia="uk-UA"/>
          <w14:ligatures w14:val="none"/>
        </w:rPr>
        <w:t xml:space="preserve"> формах [6], [17], [50].</w:t>
      </w:r>
    </w:p>
    <w:p w14:paraId="66CF79EC"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Юридичні тексти також відзначаються </w:t>
      </w:r>
      <w:r w:rsidRPr="000C0294">
        <w:rPr>
          <w:rFonts w:ascii="Times New Roman" w:eastAsia="Times New Roman" w:hAnsi="Times New Roman" w:cs="Times New Roman"/>
          <w:b/>
          <w:bCs/>
          <w:kern w:val="0"/>
          <w:sz w:val="28"/>
          <w:szCs w:val="28"/>
          <w:lang w:val="uk-UA" w:eastAsia="uk-UA"/>
          <w14:ligatures w14:val="none"/>
        </w:rPr>
        <w:t>надлишковими синонімічними парами і дублетами</w:t>
      </w:r>
      <w:r w:rsidRPr="000C0294">
        <w:rPr>
          <w:rFonts w:ascii="Times New Roman" w:eastAsia="Times New Roman" w:hAnsi="Times New Roman" w:cs="Times New Roman"/>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null</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and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void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terms</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and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conditions</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fit</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and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proper</w:t>
      </w:r>
      <w:proofErr w:type="spellEnd"/>
      <w:r w:rsidRPr="000C0294">
        <w:rPr>
          <w:rFonts w:ascii="Times New Roman" w:eastAsia="Times New Roman" w:hAnsi="Times New Roman" w:cs="Times New Roman"/>
          <w:kern w:val="0"/>
          <w:sz w:val="28"/>
          <w:szCs w:val="28"/>
          <w:lang w:val="uk-UA" w:eastAsia="uk-UA"/>
          <w14:ligatures w14:val="none"/>
        </w:rPr>
        <w:t>), що історично постали на основі англо-французького та латинського впливів. Їхня функція полягає у підсиленні юридичної точності через комбінування кількох лексичних компонентів, які разом забезпечують перекриття всіх можливих смислових відтінків [40], [43].</w:t>
      </w:r>
    </w:p>
    <w:p w14:paraId="40852EE5"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Синтаксична структура юридичних текстів характеризується високим рівнем складності та ієрархічності. Домінують </w:t>
      </w:r>
      <w:r w:rsidRPr="000C0294">
        <w:rPr>
          <w:rFonts w:ascii="Times New Roman" w:eastAsia="Times New Roman" w:hAnsi="Times New Roman" w:cs="Times New Roman"/>
          <w:b/>
          <w:bCs/>
          <w:kern w:val="0"/>
          <w:sz w:val="28"/>
          <w:szCs w:val="28"/>
          <w:lang w:val="uk-UA" w:eastAsia="uk-UA"/>
          <w14:ligatures w14:val="none"/>
        </w:rPr>
        <w:t>розгорнуті багатокомпонентні речення</w:t>
      </w:r>
      <w:r w:rsidRPr="000C0294">
        <w:rPr>
          <w:rFonts w:ascii="Times New Roman" w:eastAsia="Times New Roman" w:hAnsi="Times New Roman" w:cs="Times New Roman"/>
          <w:kern w:val="0"/>
          <w:sz w:val="28"/>
          <w:szCs w:val="28"/>
          <w:lang w:val="uk-UA" w:eastAsia="uk-UA"/>
          <w14:ligatures w14:val="none"/>
        </w:rPr>
        <w:t xml:space="preserve">, часто з численними підрядними частинами, </w:t>
      </w:r>
      <w:r w:rsidRPr="000C0294">
        <w:rPr>
          <w:rFonts w:ascii="Times New Roman" w:eastAsia="Times New Roman" w:hAnsi="Times New Roman" w:cs="Times New Roman"/>
          <w:kern w:val="0"/>
          <w:sz w:val="28"/>
          <w:szCs w:val="28"/>
          <w:lang w:val="uk-UA" w:eastAsia="uk-UA"/>
          <w14:ligatures w14:val="none"/>
        </w:rPr>
        <w:lastRenderedPageBreak/>
        <w:t xml:space="preserve">віддієслівними формами й складними атрибутивними групами. Така багаторівнева структура дозволяє детально окреслювати правові умови, уточнення та обмеження в межах одного синтаксичного комплексу [6], [20], [39]. Для юридичного стилю типовими є також </w:t>
      </w:r>
      <w:r w:rsidRPr="000C0294">
        <w:rPr>
          <w:rFonts w:ascii="Times New Roman" w:eastAsia="Times New Roman" w:hAnsi="Times New Roman" w:cs="Times New Roman"/>
          <w:b/>
          <w:bCs/>
          <w:kern w:val="0"/>
          <w:sz w:val="28"/>
          <w:szCs w:val="28"/>
          <w:lang w:val="uk-UA" w:eastAsia="uk-UA"/>
          <w14:ligatures w14:val="none"/>
        </w:rPr>
        <w:t>довгі речення з кількома рівнями вкладеності</w:t>
      </w:r>
      <w:r w:rsidRPr="000C0294">
        <w:rPr>
          <w:rFonts w:ascii="Times New Roman" w:eastAsia="Times New Roman" w:hAnsi="Times New Roman" w:cs="Times New Roman"/>
          <w:kern w:val="0"/>
          <w:sz w:val="28"/>
          <w:szCs w:val="28"/>
          <w:lang w:val="uk-UA" w:eastAsia="uk-UA"/>
          <w14:ligatures w14:val="none"/>
        </w:rPr>
        <w:t>, що відображає прагнення до повноти та всебічності регулювання. У законодавчих текстах окреме речення може охоплювати цілий нормативний блок, включаючи винятки, уточнення та процесуальні деталі [39], [43].</w:t>
      </w:r>
    </w:p>
    <w:p w14:paraId="5064F110"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Для юридичного мовлення характерне </w:t>
      </w:r>
      <w:r w:rsidRPr="000C0294">
        <w:rPr>
          <w:rFonts w:ascii="Times New Roman" w:eastAsia="Times New Roman" w:hAnsi="Times New Roman" w:cs="Times New Roman"/>
          <w:b/>
          <w:bCs/>
          <w:kern w:val="0"/>
          <w:sz w:val="28"/>
          <w:szCs w:val="28"/>
          <w:lang w:val="uk-UA" w:eastAsia="uk-UA"/>
          <w14:ligatures w14:val="none"/>
        </w:rPr>
        <w:t>широке використання пасивних конструкцій</w:t>
      </w:r>
      <w:r w:rsidRPr="000C0294">
        <w:rPr>
          <w:rFonts w:ascii="Times New Roman" w:eastAsia="Times New Roman" w:hAnsi="Times New Roman" w:cs="Times New Roman"/>
          <w:kern w:val="0"/>
          <w:sz w:val="28"/>
          <w:szCs w:val="28"/>
          <w:lang w:val="uk-UA" w:eastAsia="uk-UA"/>
          <w14:ligatures w14:val="none"/>
        </w:rPr>
        <w:t>, які підкреслюють безособовість і об’єктивність правової норми (</w:t>
      </w:r>
      <w:proofErr w:type="spellStart"/>
      <w:r w:rsidRPr="000C0294">
        <w:rPr>
          <w:rFonts w:ascii="Times New Roman" w:eastAsia="Times New Roman" w:hAnsi="Times New Roman" w:cs="Times New Roman"/>
          <w:i/>
          <w:iCs/>
          <w:kern w:val="0"/>
          <w:sz w:val="28"/>
          <w:szCs w:val="28"/>
          <w:lang w:val="uk-UA" w:eastAsia="uk-UA"/>
          <w14:ligatures w14:val="none"/>
        </w:rPr>
        <w:t>shall</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be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imposed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is</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deemed</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to</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be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may</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be</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terminated</w:t>
      </w:r>
      <w:proofErr w:type="spellEnd"/>
      <w:r w:rsidRPr="000C0294">
        <w:rPr>
          <w:rFonts w:ascii="Times New Roman" w:eastAsia="Times New Roman" w:hAnsi="Times New Roman" w:cs="Times New Roman"/>
          <w:kern w:val="0"/>
          <w:sz w:val="28"/>
          <w:szCs w:val="28"/>
          <w:lang w:val="uk-UA" w:eastAsia="uk-UA"/>
          <w14:ligatures w14:val="none"/>
        </w:rPr>
        <w:t>). Пасив дозволяє уникати фокусування на виконавцеві дії, натомість висуваючи на перший план сам правовий факт або наслідок [6], [22], [39].</w:t>
      </w:r>
    </w:p>
    <w:p w14:paraId="4B80E5E7"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Суттєвим елементом синтаксичної організації є </w:t>
      </w:r>
      <w:proofErr w:type="spellStart"/>
      <w:r w:rsidRPr="000C0294">
        <w:rPr>
          <w:rFonts w:ascii="Times New Roman" w:eastAsia="Times New Roman" w:hAnsi="Times New Roman" w:cs="Times New Roman"/>
          <w:b/>
          <w:bCs/>
          <w:kern w:val="0"/>
          <w:sz w:val="28"/>
          <w:szCs w:val="28"/>
          <w:lang w:val="uk-UA" w:eastAsia="uk-UA"/>
          <w14:ligatures w14:val="none"/>
        </w:rPr>
        <w:t>definitional</w:t>
      </w:r>
      <w:proofErr w:type="spellEnd"/>
      <w:r w:rsidRPr="000C0294">
        <w:rPr>
          <w:rFonts w:ascii="Times New Roman" w:eastAsia="Times New Roman" w:hAnsi="Times New Roman" w:cs="Times New Roman"/>
          <w:b/>
          <w:bCs/>
          <w:kern w:val="0"/>
          <w:sz w:val="28"/>
          <w:szCs w:val="28"/>
          <w:lang w:val="uk-UA" w:eastAsia="uk-UA"/>
          <w14:ligatures w14:val="none"/>
        </w:rPr>
        <w:t xml:space="preserve"> </w:t>
      </w:r>
      <w:proofErr w:type="spellStart"/>
      <w:r w:rsidRPr="000C0294">
        <w:rPr>
          <w:rFonts w:ascii="Times New Roman" w:eastAsia="Times New Roman" w:hAnsi="Times New Roman" w:cs="Times New Roman"/>
          <w:b/>
          <w:bCs/>
          <w:kern w:val="0"/>
          <w:sz w:val="28"/>
          <w:szCs w:val="28"/>
          <w:lang w:val="uk-UA" w:eastAsia="uk-UA"/>
          <w14:ligatures w14:val="none"/>
        </w:rPr>
        <w:t>sentences</w:t>
      </w:r>
      <w:proofErr w:type="spellEnd"/>
      <w:r w:rsidRPr="000C0294">
        <w:rPr>
          <w:rFonts w:ascii="Times New Roman" w:eastAsia="Times New Roman" w:hAnsi="Times New Roman" w:cs="Times New Roman"/>
          <w:kern w:val="0"/>
          <w:sz w:val="28"/>
          <w:szCs w:val="28"/>
          <w:lang w:val="uk-UA" w:eastAsia="uk-UA"/>
          <w14:ligatures w14:val="none"/>
        </w:rPr>
        <w:t xml:space="preserve"> – речення-дефініції, що формулюють значення термінів у спеціальних розділах юридичних документів. Такі конструкції мають чітку логічну структуру (</w:t>
      </w:r>
      <w:r w:rsidRPr="000C0294">
        <w:rPr>
          <w:rFonts w:ascii="Times New Roman" w:eastAsia="Times New Roman" w:hAnsi="Times New Roman" w:cs="Times New Roman"/>
          <w:i/>
          <w:iCs/>
          <w:kern w:val="0"/>
          <w:sz w:val="28"/>
          <w:szCs w:val="28"/>
          <w:lang w:val="uk-UA" w:eastAsia="uk-UA"/>
          <w14:ligatures w14:val="none"/>
        </w:rPr>
        <w:t>“</w:t>
      </w:r>
      <w:proofErr w:type="spellStart"/>
      <w:r w:rsidRPr="000C0294">
        <w:rPr>
          <w:rFonts w:ascii="Times New Roman" w:eastAsia="Times New Roman" w:hAnsi="Times New Roman" w:cs="Times New Roman"/>
          <w:i/>
          <w:iCs/>
          <w:kern w:val="0"/>
          <w:sz w:val="28"/>
          <w:szCs w:val="28"/>
          <w:lang w:val="uk-UA" w:eastAsia="uk-UA"/>
          <w14:ligatures w14:val="none"/>
        </w:rPr>
        <w:t>Agreement</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shall</w:t>
      </w:r>
      <w:proofErr w:type="spellEnd"/>
      <w:r w:rsidRPr="000C0294">
        <w:rPr>
          <w:rFonts w:ascii="Times New Roman" w:eastAsia="Times New Roman" w:hAnsi="Times New Roman" w:cs="Times New Roman"/>
          <w:i/>
          <w:iCs/>
          <w:kern w:val="0"/>
          <w:sz w:val="28"/>
          <w:szCs w:val="28"/>
          <w:lang w:val="uk-UA" w:eastAsia="uk-UA"/>
          <w14:ligatures w14:val="none"/>
        </w:rPr>
        <w:t xml:space="preserve"> </w:t>
      </w:r>
      <w:proofErr w:type="spellStart"/>
      <w:r w:rsidRPr="000C0294">
        <w:rPr>
          <w:rFonts w:ascii="Times New Roman" w:eastAsia="Times New Roman" w:hAnsi="Times New Roman" w:cs="Times New Roman"/>
          <w:i/>
          <w:iCs/>
          <w:kern w:val="0"/>
          <w:sz w:val="28"/>
          <w:szCs w:val="28"/>
          <w:lang w:val="uk-UA" w:eastAsia="uk-UA"/>
          <w14:ligatures w14:val="none"/>
        </w:rPr>
        <w:t>mean</w:t>
      </w:r>
      <w:proofErr w:type="spellEnd"/>
      <w:r w:rsidRPr="000C0294">
        <w:rPr>
          <w:rFonts w:ascii="Times New Roman" w:eastAsia="Times New Roman" w:hAnsi="Times New Roman" w:cs="Times New Roman"/>
          <w:i/>
          <w:iCs/>
          <w:kern w:val="0"/>
          <w:sz w:val="28"/>
          <w:szCs w:val="28"/>
          <w:lang w:val="uk-UA" w:eastAsia="uk-UA"/>
          <w14:ligatures w14:val="none"/>
        </w:rPr>
        <w:t>…</w:t>
      </w:r>
      <w:r w:rsidRPr="000C0294">
        <w:rPr>
          <w:rFonts w:ascii="Times New Roman" w:eastAsia="Times New Roman" w:hAnsi="Times New Roman" w:cs="Times New Roman"/>
          <w:kern w:val="0"/>
          <w:sz w:val="28"/>
          <w:szCs w:val="28"/>
          <w:lang w:val="uk-UA" w:eastAsia="uk-UA"/>
          <w14:ligatures w14:val="none"/>
        </w:rPr>
        <w:t>), що забезпечує однозначне тлумачення термінів у межах конкретного тексту [5], [14], [26].</w:t>
      </w:r>
    </w:p>
    <w:p w14:paraId="2B00A8C2"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Юридичні тексти також демонструють </w:t>
      </w:r>
      <w:r w:rsidRPr="000C0294">
        <w:rPr>
          <w:rFonts w:ascii="Times New Roman" w:eastAsia="Times New Roman" w:hAnsi="Times New Roman" w:cs="Times New Roman"/>
          <w:b/>
          <w:bCs/>
          <w:kern w:val="0"/>
          <w:sz w:val="28"/>
          <w:szCs w:val="28"/>
          <w:lang w:val="uk-UA" w:eastAsia="uk-UA"/>
          <w14:ligatures w14:val="none"/>
        </w:rPr>
        <w:t>часте використання перерахувань</w:t>
      </w:r>
      <w:r w:rsidRPr="000C0294">
        <w:rPr>
          <w:rFonts w:ascii="Times New Roman" w:eastAsia="Times New Roman" w:hAnsi="Times New Roman" w:cs="Times New Roman"/>
          <w:kern w:val="0"/>
          <w:sz w:val="28"/>
          <w:szCs w:val="28"/>
          <w:lang w:val="uk-UA" w:eastAsia="uk-UA"/>
          <w14:ligatures w14:val="none"/>
        </w:rPr>
        <w:t>, вкладених структур, нумерованих підпунктів і паралельних синтаксичних моделей. Такі синтаксичні схеми виконують функцію структурної чіткості та логічної послідовності викладу, що особливо важливо в нормативно-процедурних документах [17], [20], [43].</w:t>
      </w:r>
    </w:p>
    <w:p w14:paraId="5356EC26" w14:textId="77777777" w:rsidR="000C0294" w:rsidRPr="000C0294" w:rsidRDefault="000C0294"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0294">
        <w:rPr>
          <w:rFonts w:ascii="Times New Roman" w:eastAsia="Times New Roman" w:hAnsi="Times New Roman" w:cs="Times New Roman"/>
          <w:kern w:val="0"/>
          <w:sz w:val="28"/>
          <w:szCs w:val="28"/>
          <w:lang w:val="uk-UA" w:eastAsia="uk-UA"/>
          <w14:ligatures w14:val="none"/>
        </w:rPr>
        <w:t xml:space="preserve">Таким чином, стилістичні й синтаксичні особливості юридичних текстів формують цілісну систему, спрямовану на забезпечення точності, передбачуваності й уніфікованості правового змісту. Поєднання формульних конструкцій, архаїчних елементів, термінологічної насиченості, </w:t>
      </w:r>
      <w:proofErr w:type="spellStart"/>
      <w:r w:rsidRPr="000C0294">
        <w:rPr>
          <w:rFonts w:ascii="Times New Roman" w:eastAsia="Times New Roman" w:hAnsi="Times New Roman" w:cs="Times New Roman"/>
          <w:kern w:val="0"/>
          <w:sz w:val="28"/>
          <w:szCs w:val="28"/>
          <w:lang w:val="uk-UA" w:eastAsia="uk-UA"/>
          <w14:ligatures w14:val="none"/>
        </w:rPr>
        <w:t>номінативності</w:t>
      </w:r>
      <w:proofErr w:type="spellEnd"/>
      <w:r w:rsidRPr="000C0294">
        <w:rPr>
          <w:rFonts w:ascii="Times New Roman" w:eastAsia="Times New Roman" w:hAnsi="Times New Roman" w:cs="Times New Roman"/>
          <w:kern w:val="0"/>
          <w:sz w:val="28"/>
          <w:szCs w:val="28"/>
          <w:lang w:val="uk-UA" w:eastAsia="uk-UA"/>
          <w14:ligatures w14:val="none"/>
        </w:rPr>
        <w:t xml:space="preserve"> та складної синтаксичної організації створює умови для стабільного функціонування юридичного дискурсу та мінімізації </w:t>
      </w:r>
      <w:r w:rsidRPr="000C0294">
        <w:rPr>
          <w:rFonts w:ascii="Times New Roman" w:eastAsia="Times New Roman" w:hAnsi="Times New Roman" w:cs="Times New Roman"/>
          <w:kern w:val="0"/>
          <w:sz w:val="28"/>
          <w:szCs w:val="28"/>
          <w:lang w:val="uk-UA" w:eastAsia="uk-UA"/>
          <w14:ligatures w14:val="none"/>
        </w:rPr>
        <w:lastRenderedPageBreak/>
        <w:t>комунікативних ризиків у правозастосовній практиці [1], [26], [39], [40], [43], [44], [50].</w:t>
      </w:r>
    </w:p>
    <w:p w14:paraId="3C89E46D" w14:textId="6B23882D"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Синтаксична будова юридичного контракту традиційно є </w:t>
      </w:r>
      <w:r w:rsidRPr="000B100D">
        <w:rPr>
          <w:rFonts w:ascii="Times New Roman" w:hAnsi="Times New Roman" w:cs="Times New Roman"/>
          <w:bCs/>
          <w:sz w:val="28"/>
          <w:szCs w:val="28"/>
          <w:lang w:val="uk-UA"/>
        </w:rPr>
        <w:t>складною</w:t>
      </w:r>
      <w:r w:rsidRPr="000B100D">
        <w:rPr>
          <w:rFonts w:ascii="Times New Roman" w:hAnsi="Times New Roman" w:cs="Times New Roman"/>
          <w:sz w:val="28"/>
          <w:szCs w:val="28"/>
          <w:lang w:val="uk-UA"/>
        </w:rPr>
        <w:t>. Це проявляється у н</w:t>
      </w:r>
      <w:r w:rsidRPr="000B100D">
        <w:rPr>
          <w:rFonts w:ascii="Times New Roman" w:hAnsi="Times New Roman" w:cs="Times New Roman"/>
          <w:bCs/>
          <w:sz w:val="28"/>
          <w:szCs w:val="28"/>
          <w:lang w:val="uk-UA"/>
        </w:rPr>
        <w:t>адмірній довжині речень:</w:t>
      </w:r>
      <w:r w:rsidRPr="000B100D">
        <w:rPr>
          <w:rFonts w:ascii="Times New Roman" w:hAnsi="Times New Roman" w:cs="Times New Roman"/>
          <w:sz w:val="28"/>
          <w:szCs w:val="28"/>
          <w:lang w:val="uk-UA"/>
        </w:rPr>
        <w:t xml:space="preserve"> одне речення може охоплювати цілий абзац, включаючи підрядні частини, відокремлені звороти та перерахування. Мета цього </w:t>
      </w:r>
      <w:r w:rsidRPr="000B100D">
        <w:rPr>
          <w:rFonts w:ascii="Times New Roman" w:hAnsi="Times New Roman" w:cs="Times New Roman"/>
          <w:sz w:val="28"/>
          <w:szCs w:val="28"/>
          <w:lang w:val="ru-RU"/>
        </w:rPr>
        <w:t>–</w:t>
      </w:r>
      <w:r w:rsidRPr="000B100D">
        <w:rPr>
          <w:rFonts w:ascii="Times New Roman" w:hAnsi="Times New Roman" w:cs="Times New Roman"/>
          <w:sz w:val="28"/>
          <w:szCs w:val="28"/>
          <w:lang w:val="uk-UA"/>
        </w:rPr>
        <w:t xml:space="preserve"> </w:t>
      </w:r>
      <w:r w:rsidRPr="000B100D">
        <w:rPr>
          <w:rFonts w:ascii="Times New Roman" w:hAnsi="Times New Roman" w:cs="Times New Roman"/>
          <w:bCs/>
          <w:sz w:val="28"/>
          <w:szCs w:val="28"/>
          <w:lang w:val="uk-UA"/>
        </w:rPr>
        <w:t xml:space="preserve">юридична </w:t>
      </w:r>
      <w:proofErr w:type="spellStart"/>
      <w:r w:rsidRPr="000B100D">
        <w:rPr>
          <w:rFonts w:ascii="Times New Roman" w:hAnsi="Times New Roman" w:cs="Times New Roman"/>
          <w:bCs/>
          <w:sz w:val="28"/>
          <w:szCs w:val="28"/>
          <w:lang w:val="uk-UA"/>
        </w:rPr>
        <w:t>всеохопність</w:t>
      </w:r>
      <w:proofErr w:type="spellEnd"/>
      <w:r w:rsidRPr="000B100D">
        <w:rPr>
          <w:rFonts w:ascii="Times New Roman" w:hAnsi="Times New Roman" w:cs="Times New Roman"/>
          <w:sz w:val="28"/>
          <w:szCs w:val="28"/>
          <w:lang w:val="uk-UA"/>
        </w:rPr>
        <w:t xml:space="preserve">, бажання вмістити всі винятки та умови в єдину логічну конструкцію, щоб уникнути неоднозначності. </w:t>
      </w:r>
      <w:r w:rsidRPr="000B100D">
        <w:rPr>
          <w:rFonts w:ascii="Times New Roman" w:hAnsi="Times New Roman" w:cs="Times New Roman"/>
          <w:bCs/>
          <w:sz w:val="28"/>
          <w:szCs w:val="28"/>
          <w:lang w:val="uk-UA"/>
        </w:rPr>
        <w:t xml:space="preserve">Ускладнення конструкцій, </w:t>
      </w:r>
      <w:r w:rsidRPr="000B100D">
        <w:rPr>
          <w:rFonts w:ascii="Times New Roman" w:hAnsi="Times New Roman" w:cs="Times New Roman"/>
          <w:sz w:val="28"/>
          <w:szCs w:val="28"/>
          <w:lang w:val="uk-UA"/>
        </w:rPr>
        <w:t xml:space="preserve">часте використання інфінітивів, дієприкметникових та дієприслівникових зворотів. </w:t>
      </w:r>
    </w:p>
    <w:p w14:paraId="110D0683" w14:textId="41AD3642"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Важливою особливістю юридичного стилю є схильність до використання розгорнутих, складних речень із розгалуженою системою різних типів підрядності, відокремлених конструкцій (особливо дієприкметникових і дієприслівникових), а також вставних і вставлених елементів. Синтаксис цього стилю має виразні ознаки книжності, відзначається впорядкованою структурою речень, що є необхідним для чіткого викладу складних думок. Значну частку займають складнопідрядні речення, особливо з причинно-наслідковими відношеннями, оскільки саме вони найкраще відповідають характеру наукового викладу, ускладнювати розуміння [5, </w:t>
      </w:r>
      <w:r w:rsidRPr="000B100D">
        <w:rPr>
          <w:rFonts w:ascii="Times New Roman" w:hAnsi="Times New Roman" w:cs="Times New Roman"/>
          <w:sz w:val="28"/>
          <w:szCs w:val="28"/>
        </w:rPr>
        <w:t>c</w:t>
      </w:r>
      <w:r w:rsidRPr="000B100D">
        <w:rPr>
          <w:rFonts w:ascii="Times New Roman" w:hAnsi="Times New Roman" w:cs="Times New Roman"/>
          <w:sz w:val="28"/>
          <w:szCs w:val="28"/>
          <w:lang w:val="uk-UA"/>
        </w:rPr>
        <w:t>.10].</w:t>
      </w:r>
    </w:p>
    <w:p w14:paraId="3E6CE554"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Синтаксичні конструкції також часто містять численні підрядні речення та пасивні форми дієслів («Оплата має бути здійснена», «Послуги повинні бути надані»), що ускладнює визначення суб’єкта дії та відповідальності сторін [27].</w:t>
      </w:r>
    </w:p>
    <w:p w14:paraId="72A6A519"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Для підвищення зрозумілості рекомендується:</w:t>
      </w:r>
    </w:p>
    <w:p w14:paraId="7E18AB43"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1. Розбивати довгі речення на короткі логічні одиниці (оптимальна довжина </w:t>
      </w:r>
      <w:r w:rsidRPr="000B100D">
        <w:rPr>
          <w:rFonts w:ascii="Times New Roman" w:hAnsi="Times New Roman" w:cs="Times New Roman"/>
          <w:sz w:val="28"/>
          <w:szCs w:val="28"/>
          <w:lang w:val="ru-RU"/>
        </w:rPr>
        <w:t>–</w:t>
      </w:r>
      <w:r w:rsidRPr="000B100D">
        <w:rPr>
          <w:rFonts w:ascii="Times New Roman" w:hAnsi="Times New Roman" w:cs="Times New Roman"/>
          <w:sz w:val="28"/>
          <w:szCs w:val="28"/>
          <w:lang w:val="uk-UA"/>
        </w:rPr>
        <w:t xml:space="preserve"> 20-25 слів).</w:t>
      </w:r>
    </w:p>
    <w:p w14:paraId="136F1ADC"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2. Використовувати активний стан дієслів у ключових положеннях («Виконавець зобов’язаний надати послуги», «Замовник здійснює оплату»).</w:t>
      </w:r>
    </w:p>
    <w:p w14:paraId="28662498"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3. Структурно оформлювати складні процедури у вигляді маркованих або нумерованих списків (</w:t>
      </w:r>
      <w:proofErr w:type="spellStart"/>
      <w:r w:rsidRPr="000B100D">
        <w:rPr>
          <w:rFonts w:ascii="Times New Roman" w:hAnsi="Times New Roman" w:cs="Times New Roman"/>
          <w:sz w:val="28"/>
          <w:szCs w:val="28"/>
          <w:lang w:val="uk-UA"/>
        </w:rPr>
        <w:t>Change</w:t>
      </w:r>
      <w:proofErr w:type="spellEnd"/>
      <w:r w:rsidRPr="000B100D">
        <w:rPr>
          <w:rFonts w:ascii="Times New Roman" w:hAnsi="Times New Roman" w:cs="Times New Roman"/>
          <w:sz w:val="28"/>
          <w:szCs w:val="28"/>
          <w:lang w:val="uk-UA"/>
        </w:rPr>
        <w:t xml:space="preserve"> </w:t>
      </w:r>
      <w:proofErr w:type="spellStart"/>
      <w:r w:rsidRPr="000B100D">
        <w:rPr>
          <w:rFonts w:ascii="Times New Roman" w:hAnsi="Times New Roman" w:cs="Times New Roman"/>
          <w:sz w:val="28"/>
          <w:szCs w:val="28"/>
          <w:lang w:val="uk-UA"/>
        </w:rPr>
        <w:t>Request</w:t>
      </w:r>
      <w:proofErr w:type="spellEnd"/>
      <w:r w:rsidRPr="000B100D">
        <w:rPr>
          <w:rFonts w:ascii="Times New Roman" w:hAnsi="Times New Roman" w:cs="Times New Roman"/>
          <w:sz w:val="28"/>
          <w:szCs w:val="28"/>
          <w:lang w:val="uk-UA"/>
        </w:rPr>
        <w:t>, порядок вирішення спорів).</w:t>
      </w:r>
    </w:p>
    <w:p w14:paraId="7196974F"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lastRenderedPageBreak/>
        <w:t xml:space="preserve">Роль пасивних та безособових конструкцій у забезпеченні об’єктивності. Ці конструкції є важливими стилістичними засобами, оскільки вони дозволяють усунути конкретного суб’єкта дії і змістити акцент на сам правовий факт, обов’язок чи процес. Це підсилює об’єктивність та безпристрасність викладу. Наприклад, пасивні конструкції: </w:t>
      </w:r>
      <w:r w:rsidRPr="000B100D">
        <w:rPr>
          <w:rFonts w:ascii="Times New Roman" w:hAnsi="Times New Roman" w:cs="Times New Roman"/>
          <w:iCs/>
          <w:sz w:val="28"/>
          <w:szCs w:val="28"/>
          <w:lang w:val="uk-UA"/>
        </w:rPr>
        <w:t>Послуги мають бути надані</w:t>
      </w:r>
      <w:r w:rsidRPr="000B100D">
        <w:rPr>
          <w:rFonts w:ascii="Times New Roman" w:hAnsi="Times New Roman" w:cs="Times New Roman"/>
          <w:sz w:val="28"/>
          <w:szCs w:val="28"/>
          <w:lang w:val="uk-UA"/>
        </w:rPr>
        <w:t xml:space="preserve">, </w:t>
      </w:r>
      <w:r w:rsidRPr="000B100D">
        <w:rPr>
          <w:rFonts w:ascii="Times New Roman" w:hAnsi="Times New Roman" w:cs="Times New Roman"/>
          <w:iCs/>
          <w:sz w:val="28"/>
          <w:szCs w:val="28"/>
          <w:lang w:val="uk-UA"/>
        </w:rPr>
        <w:t>Оплата буде здійснена</w:t>
      </w:r>
      <w:r w:rsidRPr="000B100D">
        <w:rPr>
          <w:rFonts w:ascii="Times New Roman" w:hAnsi="Times New Roman" w:cs="Times New Roman"/>
          <w:sz w:val="28"/>
          <w:szCs w:val="28"/>
          <w:lang w:val="uk-UA"/>
        </w:rPr>
        <w:t>.</w:t>
      </w:r>
      <w:r w:rsidRPr="000B100D">
        <w:rPr>
          <w:rFonts w:ascii="Times New Roman" w:hAnsi="Times New Roman" w:cs="Times New Roman"/>
          <w:bCs/>
          <w:sz w:val="28"/>
          <w:szCs w:val="28"/>
          <w:lang w:val="uk-UA"/>
        </w:rPr>
        <w:t xml:space="preserve"> Також </w:t>
      </w:r>
      <w:r w:rsidRPr="000B100D">
        <w:rPr>
          <w:rFonts w:ascii="Times New Roman" w:hAnsi="Times New Roman" w:cs="Times New Roman"/>
          <w:sz w:val="28"/>
          <w:szCs w:val="28"/>
          <w:lang w:val="uk-UA"/>
        </w:rPr>
        <w:t>безособові конструкції: Необхідно зазначити, Слід пам’ятати.</w:t>
      </w:r>
    </w:p>
    <w:p w14:paraId="3937A577" w14:textId="77777777" w:rsidR="007C0664" w:rsidRPr="000B100D" w:rsidRDefault="007C0664" w:rsidP="00392289">
      <w:pPr>
        <w:spacing w:after="0" w:line="360" w:lineRule="auto"/>
        <w:ind w:firstLine="709"/>
        <w:jc w:val="both"/>
        <w:rPr>
          <w:rFonts w:ascii="Times New Roman" w:hAnsi="Times New Roman" w:cs="Times New Roman"/>
          <w:bCs/>
          <w:sz w:val="28"/>
          <w:szCs w:val="28"/>
          <w:lang w:val="uk-UA"/>
        </w:rPr>
      </w:pPr>
      <w:r w:rsidRPr="000B100D">
        <w:rPr>
          <w:rFonts w:ascii="Times New Roman" w:hAnsi="Times New Roman" w:cs="Times New Roman"/>
          <w:bCs/>
          <w:sz w:val="28"/>
          <w:szCs w:val="28"/>
          <w:lang w:val="uk-UA"/>
        </w:rPr>
        <w:t>Поняття «юридичної прозорості» (</w:t>
      </w:r>
      <w:proofErr w:type="spellStart"/>
      <w:r w:rsidRPr="000B100D">
        <w:rPr>
          <w:rFonts w:ascii="Times New Roman" w:hAnsi="Times New Roman" w:cs="Times New Roman"/>
          <w:bCs/>
          <w:sz w:val="28"/>
          <w:szCs w:val="28"/>
          <w:lang w:val="uk-UA"/>
        </w:rPr>
        <w:t>legal</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bCs/>
          <w:sz w:val="28"/>
          <w:szCs w:val="28"/>
          <w:lang w:val="uk-UA"/>
        </w:rPr>
        <w:t>) та його значення для сучасної договірної практики – к</w:t>
      </w:r>
      <w:r w:rsidRPr="000B100D">
        <w:rPr>
          <w:rFonts w:ascii="Times New Roman" w:hAnsi="Times New Roman" w:cs="Times New Roman"/>
          <w:sz w:val="28"/>
          <w:szCs w:val="28"/>
          <w:lang w:val="uk-UA"/>
        </w:rPr>
        <w:t xml:space="preserve">онцепція </w:t>
      </w:r>
      <w:r w:rsidRPr="000B100D">
        <w:rPr>
          <w:rFonts w:ascii="Times New Roman" w:hAnsi="Times New Roman" w:cs="Times New Roman"/>
          <w:bCs/>
          <w:sz w:val="28"/>
          <w:szCs w:val="28"/>
          <w:lang w:val="uk-UA"/>
        </w:rPr>
        <w:t>«юридичної прозорості» (</w:t>
      </w:r>
      <w:proofErr w:type="spellStart"/>
      <w:r w:rsidRPr="000B100D">
        <w:rPr>
          <w:rFonts w:ascii="Times New Roman" w:hAnsi="Times New Roman" w:cs="Times New Roman"/>
          <w:bCs/>
          <w:sz w:val="28"/>
          <w:szCs w:val="28"/>
          <w:lang w:val="uk-UA"/>
        </w:rPr>
        <w:t>Legal</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bCs/>
          <w:sz w:val="28"/>
          <w:szCs w:val="28"/>
          <w:lang w:val="uk-UA"/>
        </w:rPr>
        <w:t>)</w:t>
      </w:r>
      <w:r w:rsidRPr="000B100D">
        <w:rPr>
          <w:rFonts w:ascii="Times New Roman" w:hAnsi="Times New Roman" w:cs="Times New Roman"/>
          <w:sz w:val="28"/>
          <w:szCs w:val="28"/>
          <w:lang w:val="uk-UA"/>
        </w:rPr>
        <w:t xml:space="preserve"> є відповіддю на надмірну складність юридичного стилю. Це рух, який закликає до с</w:t>
      </w:r>
      <w:r w:rsidRPr="000B100D">
        <w:rPr>
          <w:rFonts w:ascii="Times New Roman" w:hAnsi="Times New Roman" w:cs="Times New Roman"/>
          <w:bCs/>
          <w:sz w:val="28"/>
          <w:szCs w:val="28"/>
          <w:lang w:val="uk-UA"/>
        </w:rPr>
        <w:t xml:space="preserve">прощення синтаксису, </w:t>
      </w:r>
      <w:r w:rsidRPr="000B100D">
        <w:rPr>
          <w:rFonts w:ascii="Times New Roman" w:hAnsi="Times New Roman" w:cs="Times New Roman"/>
          <w:sz w:val="28"/>
          <w:szCs w:val="28"/>
          <w:lang w:val="uk-UA"/>
        </w:rPr>
        <w:t>використання коротших, активних речень.</w:t>
      </w:r>
      <w:r w:rsidRPr="000B100D">
        <w:rPr>
          <w:rFonts w:ascii="Times New Roman" w:hAnsi="Times New Roman" w:cs="Times New Roman"/>
          <w:bCs/>
          <w:sz w:val="28"/>
          <w:szCs w:val="28"/>
          <w:lang w:val="uk-UA"/>
        </w:rPr>
        <w:t xml:space="preserve"> Також уникнення архаїзмів</w:t>
      </w:r>
      <w:r w:rsidRPr="000B100D">
        <w:rPr>
          <w:rFonts w:ascii="Times New Roman" w:hAnsi="Times New Roman" w:cs="Times New Roman"/>
          <w:sz w:val="28"/>
          <w:szCs w:val="28"/>
          <w:lang w:val="uk-UA"/>
        </w:rPr>
        <w:t xml:space="preserve"> та надскладної лексики, логічної структуризації тексту.</w:t>
      </w:r>
    </w:p>
    <w:p w14:paraId="26D39222"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У сфері ІТ, де </w:t>
      </w:r>
      <w:proofErr w:type="spellStart"/>
      <w:r w:rsidRPr="000B100D">
        <w:rPr>
          <w:rFonts w:ascii="Times New Roman" w:hAnsi="Times New Roman" w:cs="Times New Roman"/>
          <w:sz w:val="28"/>
          <w:szCs w:val="28"/>
          <w:lang w:val="uk-UA"/>
        </w:rPr>
        <w:t>неюристи</w:t>
      </w:r>
      <w:proofErr w:type="spellEnd"/>
      <w:r w:rsidRPr="000B100D">
        <w:rPr>
          <w:rFonts w:ascii="Times New Roman" w:hAnsi="Times New Roman" w:cs="Times New Roman"/>
          <w:sz w:val="28"/>
          <w:szCs w:val="28"/>
          <w:lang w:val="uk-UA"/>
        </w:rPr>
        <w:t xml:space="preserve"> (розробники, інвестори) є прямими учасниками договірних відносин, цей принцип набуває особливого значення, оскільки підвищує доступність тексту і, відповідно, знижує ризик неправильного виконання контракту.</w:t>
      </w:r>
    </w:p>
    <w:p w14:paraId="1D99FC45" w14:textId="77777777"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 xml:space="preserve">У контексті українського ІТ-права, традиційна синтаксична складність, властива юридичному стилю, багаторазово посилюється явищем </w:t>
      </w:r>
      <w:r w:rsidRPr="000B100D">
        <w:rPr>
          <w:rFonts w:ascii="Times New Roman" w:hAnsi="Times New Roman" w:cs="Times New Roman"/>
          <w:bCs/>
          <w:sz w:val="28"/>
          <w:szCs w:val="28"/>
          <w:lang w:val="uk-UA"/>
        </w:rPr>
        <w:t>синтаксичного калькування</w:t>
      </w:r>
      <w:r w:rsidRPr="000B100D">
        <w:rPr>
          <w:rFonts w:ascii="Times New Roman" w:hAnsi="Times New Roman" w:cs="Times New Roman"/>
          <w:sz w:val="28"/>
          <w:szCs w:val="28"/>
          <w:lang w:val="uk-UA"/>
        </w:rPr>
        <w:t xml:space="preserve"> з англомовних зразків (</w:t>
      </w:r>
      <w:proofErr w:type="spellStart"/>
      <w:r w:rsidRPr="000B100D">
        <w:rPr>
          <w:rFonts w:ascii="Times New Roman" w:hAnsi="Times New Roman" w:cs="Times New Roman"/>
          <w:i/>
          <w:iCs/>
          <w:sz w:val="28"/>
          <w:szCs w:val="28"/>
          <w:lang w:val="uk-UA"/>
        </w:rPr>
        <w:t>Common</w:t>
      </w:r>
      <w:proofErr w:type="spellEnd"/>
      <w:r w:rsidRPr="000B100D">
        <w:rPr>
          <w:rFonts w:ascii="Times New Roman" w:hAnsi="Times New Roman" w:cs="Times New Roman"/>
          <w:i/>
          <w:iCs/>
          <w:sz w:val="28"/>
          <w:szCs w:val="28"/>
          <w:lang w:val="uk-UA"/>
        </w:rPr>
        <w:t xml:space="preserve"> </w:t>
      </w:r>
      <w:proofErr w:type="spellStart"/>
      <w:r w:rsidRPr="000B100D">
        <w:rPr>
          <w:rFonts w:ascii="Times New Roman" w:hAnsi="Times New Roman" w:cs="Times New Roman"/>
          <w:i/>
          <w:iCs/>
          <w:sz w:val="28"/>
          <w:szCs w:val="28"/>
          <w:lang w:val="uk-UA"/>
        </w:rPr>
        <w:t>Law</w:t>
      </w:r>
      <w:proofErr w:type="spellEnd"/>
      <w:r w:rsidRPr="000B100D">
        <w:rPr>
          <w:rFonts w:ascii="Times New Roman" w:hAnsi="Times New Roman" w:cs="Times New Roman"/>
          <w:sz w:val="28"/>
          <w:szCs w:val="28"/>
          <w:lang w:val="uk-UA"/>
        </w:rPr>
        <w:t xml:space="preserve">). Це призводить до утворення так званих </w:t>
      </w:r>
      <w:r w:rsidRPr="000B100D">
        <w:rPr>
          <w:rFonts w:ascii="Times New Roman" w:hAnsi="Times New Roman" w:cs="Times New Roman"/>
          <w:bCs/>
          <w:sz w:val="28"/>
          <w:szCs w:val="28"/>
          <w:lang w:val="uk-UA"/>
        </w:rPr>
        <w:t>«юридичних лабіринтів»</w:t>
      </w:r>
      <w:r w:rsidRPr="000B100D">
        <w:rPr>
          <w:rFonts w:ascii="Times New Roman" w:hAnsi="Times New Roman" w:cs="Times New Roman"/>
          <w:sz w:val="28"/>
          <w:szCs w:val="28"/>
          <w:lang w:val="uk-UA"/>
        </w:rPr>
        <w:t xml:space="preserve"> </w:t>
      </w:r>
      <w:r w:rsidRPr="000B100D">
        <w:rPr>
          <w:rFonts w:ascii="Times New Roman" w:hAnsi="Times New Roman" w:cs="Times New Roman"/>
          <w:sz w:val="28"/>
          <w:szCs w:val="28"/>
          <w:lang w:val="ru-RU"/>
        </w:rPr>
        <w:t>-</w:t>
      </w:r>
      <w:r w:rsidRPr="000B100D">
        <w:rPr>
          <w:rFonts w:ascii="Times New Roman" w:hAnsi="Times New Roman" w:cs="Times New Roman"/>
          <w:sz w:val="28"/>
          <w:szCs w:val="28"/>
          <w:lang w:val="uk-UA"/>
        </w:rPr>
        <w:t xml:space="preserve"> речень із критично високою Середньою Довжиною Речення (СДР), які є неприродними для української мови та створюють надмірне </w:t>
      </w:r>
      <w:r w:rsidRPr="000B100D">
        <w:rPr>
          <w:rFonts w:ascii="Times New Roman" w:hAnsi="Times New Roman" w:cs="Times New Roman"/>
          <w:bCs/>
          <w:sz w:val="28"/>
          <w:szCs w:val="28"/>
          <w:lang w:val="uk-UA"/>
        </w:rPr>
        <w:t>когнітивне навантаження</w:t>
      </w:r>
      <w:r w:rsidRPr="000B100D">
        <w:rPr>
          <w:rFonts w:ascii="Times New Roman" w:hAnsi="Times New Roman" w:cs="Times New Roman"/>
          <w:sz w:val="28"/>
          <w:szCs w:val="28"/>
          <w:lang w:val="uk-UA"/>
        </w:rPr>
        <w:t xml:space="preserve">. Це проявляється у неадекватному копіюванні англійських обернених конструкцій та гіпертрофованому вкладенні підрядних думок, що прямо суперечить вимогам </w:t>
      </w:r>
      <w:proofErr w:type="spellStart"/>
      <w:r w:rsidRPr="000B100D">
        <w:rPr>
          <w:rFonts w:ascii="Times New Roman" w:hAnsi="Times New Roman" w:cs="Times New Roman"/>
          <w:bCs/>
          <w:sz w:val="28"/>
          <w:szCs w:val="28"/>
          <w:lang w:val="uk-UA"/>
        </w:rPr>
        <w:t>Legal</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Plain</w:t>
      </w:r>
      <w:proofErr w:type="spellEnd"/>
      <w:r w:rsidRPr="000B100D">
        <w:rPr>
          <w:rFonts w:ascii="Times New Roman" w:hAnsi="Times New Roman" w:cs="Times New Roman"/>
          <w:bCs/>
          <w:sz w:val="28"/>
          <w:szCs w:val="28"/>
          <w:lang w:val="uk-UA"/>
        </w:rPr>
        <w:t xml:space="preserve"> </w:t>
      </w:r>
      <w:proofErr w:type="spellStart"/>
      <w:r w:rsidRPr="000B100D">
        <w:rPr>
          <w:rFonts w:ascii="Times New Roman" w:hAnsi="Times New Roman" w:cs="Times New Roman"/>
          <w:bCs/>
          <w:sz w:val="28"/>
          <w:szCs w:val="28"/>
          <w:lang w:val="uk-UA"/>
        </w:rPr>
        <w:t>Language</w:t>
      </w:r>
      <w:proofErr w:type="spellEnd"/>
      <w:r w:rsidRPr="000B100D">
        <w:rPr>
          <w:rFonts w:ascii="Times New Roman" w:hAnsi="Times New Roman" w:cs="Times New Roman"/>
          <w:sz w:val="28"/>
          <w:szCs w:val="28"/>
          <w:lang w:val="uk-UA"/>
        </w:rPr>
        <w:t xml:space="preserve"> та перетворює текст з інструменту фіксації на </w:t>
      </w:r>
      <w:r w:rsidRPr="000B100D">
        <w:rPr>
          <w:rFonts w:ascii="Times New Roman" w:hAnsi="Times New Roman" w:cs="Times New Roman"/>
          <w:bCs/>
          <w:sz w:val="28"/>
          <w:szCs w:val="28"/>
          <w:lang w:val="uk-UA"/>
        </w:rPr>
        <w:t>комунікаційний бар’єр</w:t>
      </w:r>
      <w:r w:rsidRPr="000B100D">
        <w:rPr>
          <w:rFonts w:ascii="Times New Roman" w:hAnsi="Times New Roman" w:cs="Times New Roman"/>
          <w:sz w:val="28"/>
          <w:szCs w:val="28"/>
          <w:lang w:val="uk-UA"/>
        </w:rPr>
        <w:t>, що стане предметом детального кількісного аналізу у наступному розділі.</w:t>
      </w:r>
    </w:p>
    <w:p w14:paraId="376F9558" w14:textId="20F59825" w:rsidR="007C0664" w:rsidRPr="000B100D" w:rsidRDefault="007C0664" w:rsidP="00392289">
      <w:pPr>
        <w:spacing w:after="0" w:line="360" w:lineRule="auto"/>
        <w:ind w:firstLine="709"/>
        <w:jc w:val="both"/>
        <w:rPr>
          <w:rFonts w:ascii="Times New Roman" w:hAnsi="Times New Roman" w:cs="Times New Roman"/>
          <w:sz w:val="28"/>
          <w:szCs w:val="28"/>
          <w:lang w:val="uk-UA"/>
        </w:rPr>
      </w:pPr>
      <w:r w:rsidRPr="000B100D">
        <w:rPr>
          <w:rFonts w:ascii="Times New Roman" w:hAnsi="Times New Roman" w:cs="Times New Roman"/>
          <w:sz w:val="28"/>
          <w:szCs w:val="28"/>
          <w:lang w:val="uk-UA"/>
        </w:rPr>
        <w:t>Структурні особливості юридичного стилю створюють високий рівень складності тексту, особливо у гібридних ІТ-контрактах [37].</w:t>
      </w:r>
      <w:r w:rsidR="00392289" w:rsidRPr="000B100D">
        <w:rPr>
          <w:rFonts w:ascii="Times New Roman" w:hAnsi="Times New Roman" w:cs="Times New Roman"/>
          <w:sz w:val="28"/>
          <w:szCs w:val="28"/>
          <w:lang w:val="uk-UA"/>
        </w:rPr>
        <w:t xml:space="preserve"> </w:t>
      </w:r>
    </w:p>
    <w:p w14:paraId="08DA823D" w14:textId="60C3C914" w:rsidR="00392289" w:rsidRPr="000B100D" w:rsidRDefault="00392289" w:rsidP="00392289">
      <w:pPr>
        <w:spacing w:after="0" w:line="360" w:lineRule="auto"/>
        <w:ind w:firstLine="709"/>
        <w:jc w:val="both"/>
        <w:rPr>
          <w:rFonts w:ascii="Times New Roman" w:hAnsi="Times New Roman" w:cs="Times New Roman"/>
          <w:sz w:val="28"/>
          <w:szCs w:val="28"/>
        </w:rPr>
      </w:pPr>
      <w:r w:rsidRPr="000B100D">
        <w:rPr>
          <w:rFonts w:ascii="Times New Roman" w:hAnsi="Times New Roman" w:cs="Times New Roman"/>
          <w:sz w:val="28"/>
          <w:szCs w:val="28"/>
        </w:rPr>
        <w:lastRenderedPageBreak/>
        <w:t xml:space="preserve">Взагалі, юридична мова – це формалізована мова, заснована на логічних правилах, яка відрізняється від звичайної природної мови лексикою, морфологією, синтаксисом і семантикою, а також іншими мовними особливостями, спрямована на досягнення послідовності, обґрунтованості, повноти, зберігаючи переваги такої людської мови, як інтуїтивне виконання, повний зміст і відкрите оновлення. Однак юридичну англійську мову називають «підмовою», оскільки вона відрізняється від звичайної англійської. Спеціалізоване використання певних термінів і мовних зразків регулює </w:t>
      </w:r>
      <w:r w:rsidRPr="000B100D">
        <w:rPr>
          <w:rFonts w:ascii="Times New Roman" w:hAnsi="Times New Roman" w:cs="Times New Roman"/>
          <w:sz w:val="28"/>
          <w:szCs w:val="28"/>
          <w:lang w:val="uk-UA"/>
        </w:rPr>
        <w:t>функціонування</w:t>
      </w:r>
      <w:r w:rsidRPr="000B100D">
        <w:rPr>
          <w:rFonts w:ascii="Times New Roman" w:hAnsi="Times New Roman" w:cs="Times New Roman"/>
          <w:sz w:val="28"/>
          <w:szCs w:val="28"/>
        </w:rPr>
        <w:t xml:space="preserve"> юридичної мови.</w:t>
      </w:r>
    </w:p>
    <w:p w14:paraId="17AF706F" w14:textId="77777777" w:rsidR="00392289" w:rsidRPr="000B100D" w:rsidRDefault="00392289" w:rsidP="00392289">
      <w:pPr>
        <w:spacing w:after="0" w:line="360" w:lineRule="auto"/>
        <w:ind w:firstLine="709"/>
        <w:jc w:val="both"/>
        <w:rPr>
          <w:rFonts w:ascii="Times New Roman" w:hAnsi="Times New Roman" w:cs="Times New Roman"/>
          <w:sz w:val="28"/>
          <w:szCs w:val="28"/>
        </w:rPr>
      </w:pPr>
    </w:p>
    <w:p w14:paraId="631B8D2D"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b/>
          <w:bCs/>
          <w:kern w:val="0"/>
          <w:sz w:val="28"/>
          <w:szCs w:val="28"/>
          <w:lang w:val="uk-UA" w:eastAsia="uk-UA"/>
          <w14:ligatures w14:val="none"/>
        </w:rPr>
        <w:t>1.4. Типологія договірної документації</w:t>
      </w:r>
    </w:p>
    <w:p w14:paraId="3303DD40"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Договірна документація становить розгалужену систему жанрових різновидів, що відображає багатогранність правового регулювання у приватно-правовій, корпоративній, комерційній та міжнародній сферах. Типологія договорів ґрунтується на сукупності функціональних, предметних і структурних ознак, які визначають комунікативну мету документа, характер правовідносин та юридичні наслідки для сторін [1], [4], [7], [39], [43]. У сучасному праві, зокрема в англомовній традиції, види договірних документів і способи їх укладання істотно варіюють залежно від сфери застосування, обсягу прав і обов’язків та специфіки договірних механізмів.</w:t>
      </w:r>
    </w:p>
    <w:p w14:paraId="364BBB4A"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Однією з найбільш усталених груп є </w:t>
      </w:r>
      <w:r w:rsidRPr="00ED163C">
        <w:rPr>
          <w:rFonts w:ascii="Times New Roman" w:eastAsia="Times New Roman" w:hAnsi="Times New Roman" w:cs="Times New Roman"/>
          <w:b/>
          <w:bCs/>
          <w:kern w:val="0"/>
          <w:sz w:val="28"/>
          <w:szCs w:val="28"/>
          <w:lang w:val="uk-UA" w:eastAsia="uk-UA"/>
          <w14:ligatures w14:val="none"/>
        </w:rPr>
        <w:t>комерційні договори</w:t>
      </w:r>
      <w:r w:rsidRPr="00ED163C">
        <w:rPr>
          <w:rFonts w:ascii="Times New Roman" w:eastAsia="Times New Roman" w:hAnsi="Times New Roman" w:cs="Times New Roman"/>
          <w:kern w:val="0"/>
          <w:sz w:val="28"/>
          <w:szCs w:val="28"/>
          <w:lang w:val="uk-UA" w:eastAsia="uk-UA"/>
          <w14:ligatures w14:val="none"/>
        </w:rPr>
        <w:t>, що регулюють господарську діяльність, обіг товарів та послуг. До них належать договори купівлі-продажу, поставки, дистрибуції, агентські та франчайзингові угоди, а також договори про надання професійних або технічних послуг (</w:t>
      </w:r>
      <w:proofErr w:type="spellStart"/>
      <w:r w:rsidRPr="00ED163C">
        <w:rPr>
          <w:rFonts w:ascii="Times New Roman" w:eastAsia="Times New Roman" w:hAnsi="Times New Roman" w:cs="Times New Roman"/>
          <w:kern w:val="0"/>
          <w:sz w:val="28"/>
          <w:szCs w:val="28"/>
          <w:lang w:val="uk-UA" w:eastAsia="uk-UA"/>
          <w14:ligatures w14:val="none"/>
        </w:rPr>
        <w:t>Service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Consulting</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Такі документи містять комплекс умов щодо предмета, ціни, строків, гарантій, відповідальності й вирішення спорів, а також спеціальні положення про конфіденційність та інтелектуальну власність [6], [19], [20], [55]–[57].</w:t>
      </w:r>
    </w:p>
    <w:p w14:paraId="125CD3F6"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Окрему групу становлять </w:t>
      </w:r>
      <w:r w:rsidRPr="00ED163C">
        <w:rPr>
          <w:rFonts w:ascii="Times New Roman" w:eastAsia="Times New Roman" w:hAnsi="Times New Roman" w:cs="Times New Roman"/>
          <w:b/>
          <w:bCs/>
          <w:kern w:val="0"/>
          <w:sz w:val="28"/>
          <w:szCs w:val="28"/>
          <w:lang w:val="uk-UA" w:eastAsia="uk-UA"/>
          <w14:ligatures w14:val="none"/>
        </w:rPr>
        <w:t>корпоративні договори</w:t>
      </w:r>
      <w:r w:rsidRPr="00ED163C">
        <w:rPr>
          <w:rFonts w:ascii="Times New Roman" w:eastAsia="Times New Roman" w:hAnsi="Times New Roman" w:cs="Times New Roman"/>
          <w:kern w:val="0"/>
          <w:sz w:val="28"/>
          <w:szCs w:val="28"/>
          <w:lang w:val="uk-UA" w:eastAsia="uk-UA"/>
          <w14:ligatures w14:val="none"/>
        </w:rPr>
        <w:t xml:space="preserve">, що визначають структуру управління компанією, взаємини між акціонерами та механізми </w:t>
      </w:r>
      <w:r w:rsidRPr="00ED163C">
        <w:rPr>
          <w:rFonts w:ascii="Times New Roman" w:eastAsia="Times New Roman" w:hAnsi="Times New Roman" w:cs="Times New Roman"/>
          <w:kern w:val="0"/>
          <w:sz w:val="28"/>
          <w:szCs w:val="28"/>
          <w:lang w:val="uk-UA" w:eastAsia="uk-UA"/>
          <w14:ligatures w14:val="none"/>
        </w:rPr>
        <w:lastRenderedPageBreak/>
        <w:t>прийняття рішень (</w:t>
      </w:r>
      <w:proofErr w:type="spellStart"/>
      <w:r w:rsidRPr="00ED163C">
        <w:rPr>
          <w:rFonts w:ascii="Times New Roman" w:eastAsia="Times New Roman" w:hAnsi="Times New Roman" w:cs="Times New Roman"/>
          <w:kern w:val="0"/>
          <w:sz w:val="28"/>
          <w:szCs w:val="28"/>
          <w:lang w:val="uk-UA" w:eastAsia="uk-UA"/>
          <w14:ligatures w14:val="none"/>
        </w:rPr>
        <w:t>Shareholders</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Partnership</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Joint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Venture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Для них характерна висока </w:t>
      </w:r>
      <w:proofErr w:type="spellStart"/>
      <w:r w:rsidRPr="00ED163C">
        <w:rPr>
          <w:rFonts w:ascii="Times New Roman" w:eastAsia="Times New Roman" w:hAnsi="Times New Roman" w:cs="Times New Roman"/>
          <w:kern w:val="0"/>
          <w:sz w:val="28"/>
          <w:szCs w:val="28"/>
          <w:lang w:val="uk-UA" w:eastAsia="uk-UA"/>
          <w14:ligatures w14:val="none"/>
        </w:rPr>
        <w:t>формалізованість</w:t>
      </w:r>
      <w:proofErr w:type="spellEnd"/>
      <w:r w:rsidRPr="00ED163C">
        <w:rPr>
          <w:rFonts w:ascii="Times New Roman" w:eastAsia="Times New Roman" w:hAnsi="Times New Roman" w:cs="Times New Roman"/>
          <w:kern w:val="0"/>
          <w:sz w:val="28"/>
          <w:szCs w:val="28"/>
          <w:lang w:val="uk-UA" w:eastAsia="uk-UA"/>
          <w14:ligatures w14:val="none"/>
        </w:rPr>
        <w:t xml:space="preserve"> і детальність регламентації корпоративних прав сторін, зокрема процедур голосування, порядку розподілу прибутків та механізмів вирішення корпоративних конфліктів [21], [29], [43].</w:t>
      </w:r>
    </w:p>
    <w:p w14:paraId="0E3C4230"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Широко поширеними є </w:t>
      </w:r>
      <w:r w:rsidRPr="00ED163C">
        <w:rPr>
          <w:rFonts w:ascii="Times New Roman" w:eastAsia="Times New Roman" w:hAnsi="Times New Roman" w:cs="Times New Roman"/>
          <w:b/>
          <w:bCs/>
          <w:kern w:val="0"/>
          <w:sz w:val="28"/>
          <w:szCs w:val="28"/>
          <w:lang w:val="uk-UA" w:eastAsia="uk-UA"/>
          <w14:ligatures w14:val="none"/>
        </w:rPr>
        <w:t>трудові та кадрові договори</w:t>
      </w:r>
      <w:r w:rsidRPr="00ED163C">
        <w:rPr>
          <w:rFonts w:ascii="Times New Roman" w:eastAsia="Times New Roman" w:hAnsi="Times New Roman" w:cs="Times New Roman"/>
          <w:kern w:val="0"/>
          <w:sz w:val="28"/>
          <w:szCs w:val="28"/>
          <w:lang w:val="uk-UA" w:eastAsia="uk-UA"/>
          <w14:ligatures w14:val="none"/>
        </w:rPr>
        <w:t xml:space="preserve">, до яких належать </w:t>
      </w:r>
      <w:proofErr w:type="spellStart"/>
      <w:r w:rsidRPr="00ED163C">
        <w:rPr>
          <w:rFonts w:ascii="Times New Roman" w:eastAsia="Times New Roman" w:hAnsi="Times New Roman" w:cs="Times New Roman"/>
          <w:kern w:val="0"/>
          <w:sz w:val="28"/>
          <w:szCs w:val="28"/>
          <w:lang w:val="uk-UA" w:eastAsia="uk-UA"/>
          <w14:ligatures w14:val="none"/>
        </w:rPr>
        <w:t>Employment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Contract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Non-Disclosure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(NDA), </w:t>
      </w:r>
      <w:proofErr w:type="spellStart"/>
      <w:r w:rsidRPr="00ED163C">
        <w:rPr>
          <w:rFonts w:ascii="Times New Roman" w:eastAsia="Times New Roman" w:hAnsi="Times New Roman" w:cs="Times New Roman"/>
          <w:kern w:val="0"/>
          <w:sz w:val="28"/>
          <w:szCs w:val="28"/>
          <w:lang w:val="uk-UA" w:eastAsia="uk-UA"/>
          <w14:ligatures w14:val="none"/>
        </w:rPr>
        <w:t>Non-Compete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Independent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Contractor</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Вони фіксують юридичний статус працівника або підрядника, умови винагороди, права на результати інтелектуальної діяльності, обмеження щодо розголошення інформації та конкуренції [12], [39], [53].</w:t>
      </w:r>
    </w:p>
    <w:p w14:paraId="38C3D94B"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Важливий різновид становлять </w:t>
      </w:r>
      <w:r w:rsidRPr="00ED163C">
        <w:rPr>
          <w:rFonts w:ascii="Times New Roman" w:eastAsia="Times New Roman" w:hAnsi="Times New Roman" w:cs="Times New Roman"/>
          <w:b/>
          <w:bCs/>
          <w:kern w:val="0"/>
          <w:sz w:val="28"/>
          <w:szCs w:val="28"/>
          <w:lang w:val="uk-UA" w:eastAsia="uk-UA"/>
          <w14:ligatures w14:val="none"/>
        </w:rPr>
        <w:t>майнові та речові договори</w:t>
      </w:r>
      <w:r w:rsidRPr="00ED163C">
        <w:rPr>
          <w:rFonts w:ascii="Times New Roman" w:eastAsia="Times New Roman" w:hAnsi="Times New Roman" w:cs="Times New Roman"/>
          <w:kern w:val="0"/>
          <w:sz w:val="28"/>
          <w:szCs w:val="28"/>
          <w:lang w:val="uk-UA" w:eastAsia="uk-UA"/>
          <w14:ligatures w14:val="none"/>
        </w:rPr>
        <w:t>, що стосуються оренди, користування, передачі або обтяження майна (</w:t>
      </w:r>
      <w:proofErr w:type="spellStart"/>
      <w:r w:rsidRPr="00ED163C">
        <w:rPr>
          <w:rFonts w:ascii="Times New Roman" w:eastAsia="Times New Roman" w:hAnsi="Times New Roman" w:cs="Times New Roman"/>
          <w:kern w:val="0"/>
          <w:sz w:val="28"/>
          <w:szCs w:val="28"/>
          <w:lang w:val="uk-UA" w:eastAsia="uk-UA"/>
          <w14:ligatures w14:val="none"/>
        </w:rPr>
        <w:t>Lease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Mortgage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Deed</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of</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Trust</w:t>
      </w:r>
      <w:proofErr w:type="spellEnd"/>
      <w:r w:rsidRPr="00ED163C">
        <w:rPr>
          <w:rFonts w:ascii="Times New Roman" w:eastAsia="Times New Roman" w:hAnsi="Times New Roman" w:cs="Times New Roman"/>
          <w:kern w:val="0"/>
          <w:sz w:val="28"/>
          <w:szCs w:val="28"/>
          <w:lang w:val="uk-UA" w:eastAsia="uk-UA"/>
          <w14:ligatures w14:val="none"/>
        </w:rPr>
        <w:t>). Такі документи мають чітко визначені структурні компоненти: опис об’єкта, права та обов’язки користувача або власника, фінансові умови, підстави розірвання договору та положення про відповідальність [1], [16], [26].</w:t>
      </w:r>
    </w:p>
    <w:p w14:paraId="4C73F261"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Значний сегмент займають </w:t>
      </w:r>
      <w:r w:rsidRPr="00ED163C">
        <w:rPr>
          <w:rFonts w:ascii="Times New Roman" w:eastAsia="Times New Roman" w:hAnsi="Times New Roman" w:cs="Times New Roman"/>
          <w:b/>
          <w:bCs/>
          <w:kern w:val="0"/>
          <w:sz w:val="28"/>
          <w:szCs w:val="28"/>
          <w:lang w:val="uk-UA" w:eastAsia="uk-UA"/>
          <w14:ligatures w14:val="none"/>
        </w:rPr>
        <w:t>фінансові й банківські договори</w:t>
      </w:r>
      <w:r w:rsidRPr="00ED163C">
        <w:rPr>
          <w:rFonts w:ascii="Times New Roman" w:eastAsia="Times New Roman" w:hAnsi="Times New Roman" w:cs="Times New Roman"/>
          <w:kern w:val="0"/>
          <w:sz w:val="28"/>
          <w:szCs w:val="28"/>
          <w:lang w:val="uk-UA" w:eastAsia="uk-UA"/>
          <w14:ligatures w14:val="none"/>
        </w:rPr>
        <w:t xml:space="preserve">, зокрема </w:t>
      </w:r>
      <w:proofErr w:type="spellStart"/>
      <w:r w:rsidRPr="00ED163C">
        <w:rPr>
          <w:rFonts w:ascii="Times New Roman" w:eastAsia="Times New Roman" w:hAnsi="Times New Roman" w:cs="Times New Roman"/>
          <w:kern w:val="0"/>
          <w:sz w:val="28"/>
          <w:szCs w:val="28"/>
          <w:lang w:val="uk-UA" w:eastAsia="uk-UA"/>
          <w14:ligatures w14:val="none"/>
        </w:rPr>
        <w:t>Loan</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Credit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Facility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Guarantee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Security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Їхня специфіка полягає у складній термінології, стандартизованому викладі фінансових механізмів та особливих вимогах до визначення ризиків, зобов’язань та забезпечення виконання договору [6], [22], [50].</w:t>
      </w:r>
    </w:p>
    <w:p w14:paraId="17264ECE"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У міжнародній практиці важливе місце посідають </w:t>
      </w:r>
      <w:r w:rsidRPr="00ED163C">
        <w:rPr>
          <w:rFonts w:ascii="Times New Roman" w:eastAsia="Times New Roman" w:hAnsi="Times New Roman" w:cs="Times New Roman"/>
          <w:b/>
          <w:bCs/>
          <w:kern w:val="0"/>
          <w:sz w:val="28"/>
          <w:szCs w:val="28"/>
          <w:lang w:val="uk-UA" w:eastAsia="uk-UA"/>
          <w14:ligatures w14:val="none"/>
        </w:rPr>
        <w:t>міжнародно-правові та зовнішньоекономічні контракти</w:t>
      </w:r>
      <w:r w:rsidRPr="00ED163C">
        <w:rPr>
          <w:rFonts w:ascii="Times New Roman" w:eastAsia="Times New Roman" w:hAnsi="Times New Roman" w:cs="Times New Roman"/>
          <w:kern w:val="0"/>
          <w:sz w:val="28"/>
          <w:szCs w:val="28"/>
          <w:lang w:val="uk-UA" w:eastAsia="uk-UA"/>
          <w14:ligatures w14:val="none"/>
        </w:rPr>
        <w:t xml:space="preserve"> — зокрема торговельні угоди, ліцензійні договори, контракти на експорт та імпорт, а також документи, що регулюють трансфер технологій. Вони часто містять положення про застосовне право, арбітражні процедури, </w:t>
      </w:r>
      <w:proofErr w:type="spellStart"/>
      <w:r w:rsidRPr="00ED163C">
        <w:rPr>
          <w:rFonts w:ascii="Times New Roman" w:eastAsia="Times New Roman" w:hAnsi="Times New Roman" w:cs="Times New Roman"/>
          <w:kern w:val="0"/>
          <w:sz w:val="28"/>
          <w:szCs w:val="28"/>
          <w:lang w:val="uk-UA" w:eastAsia="uk-UA"/>
          <w14:ligatures w14:val="none"/>
        </w:rPr>
        <w:t>Incoterms</w:t>
      </w:r>
      <w:proofErr w:type="spellEnd"/>
      <w:r w:rsidRPr="00ED163C">
        <w:rPr>
          <w:rFonts w:ascii="Times New Roman" w:eastAsia="Times New Roman" w:hAnsi="Times New Roman" w:cs="Times New Roman"/>
          <w:kern w:val="0"/>
          <w:sz w:val="28"/>
          <w:szCs w:val="28"/>
          <w:lang w:val="uk-UA" w:eastAsia="uk-UA"/>
          <w14:ligatures w14:val="none"/>
        </w:rPr>
        <w:t xml:space="preserve"> та механізми врегулювання спорів з урахуванням міждержавної юрисдикції [29], [33], [44].</w:t>
      </w:r>
    </w:p>
    <w:p w14:paraId="33A9E6F7"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Окремий блок утворюють </w:t>
      </w:r>
      <w:r w:rsidRPr="00ED163C">
        <w:rPr>
          <w:rFonts w:ascii="Times New Roman" w:eastAsia="Times New Roman" w:hAnsi="Times New Roman" w:cs="Times New Roman"/>
          <w:b/>
          <w:bCs/>
          <w:kern w:val="0"/>
          <w:sz w:val="28"/>
          <w:szCs w:val="28"/>
          <w:lang w:val="uk-UA" w:eastAsia="uk-UA"/>
          <w14:ligatures w14:val="none"/>
        </w:rPr>
        <w:t>договори у сфері інтелектуальної власності</w:t>
      </w:r>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License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Copyright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Assignment</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Technology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Transfer</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w:t>
      </w:r>
      <w:r w:rsidRPr="00ED163C">
        <w:rPr>
          <w:rFonts w:ascii="Times New Roman" w:eastAsia="Times New Roman" w:hAnsi="Times New Roman" w:cs="Times New Roman"/>
          <w:kern w:val="0"/>
          <w:sz w:val="28"/>
          <w:szCs w:val="28"/>
          <w:lang w:val="uk-UA" w:eastAsia="uk-UA"/>
          <w14:ligatures w14:val="none"/>
        </w:rPr>
        <w:lastRenderedPageBreak/>
        <w:t>Їхня відмінність полягає у точному визначенні обсягу прав, строків дії ліцензії, умов користування об’єктом та обмежень для сторін, що потребує надзвичайної точності юридичної термінології та логічної структурованості [13], [19], [21].</w:t>
      </w:r>
    </w:p>
    <w:p w14:paraId="180E5911" w14:textId="77777777" w:rsidR="00ED163C" w:rsidRPr="00ED163C"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 xml:space="preserve">У цифрову епоху формується окрема категорія — </w:t>
      </w:r>
      <w:r w:rsidRPr="00ED163C">
        <w:rPr>
          <w:rFonts w:ascii="Times New Roman" w:eastAsia="Times New Roman" w:hAnsi="Times New Roman" w:cs="Times New Roman"/>
          <w:b/>
          <w:bCs/>
          <w:kern w:val="0"/>
          <w:sz w:val="28"/>
          <w:szCs w:val="28"/>
          <w:lang w:val="uk-UA" w:eastAsia="uk-UA"/>
          <w14:ligatures w14:val="none"/>
        </w:rPr>
        <w:t>електронна договірна документація</w:t>
      </w:r>
      <w:r w:rsidRPr="00ED163C">
        <w:rPr>
          <w:rFonts w:ascii="Times New Roman" w:eastAsia="Times New Roman" w:hAnsi="Times New Roman" w:cs="Times New Roman"/>
          <w:kern w:val="0"/>
          <w:sz w:val="28"/>
          <w:szCs w:val="28"/>
          <w:lang w:val="uk-UA" w:eastAsia="uk-UA"/>
          <w14:ligatures w14:val="none"/>
        </w:rPr>
        <w:t xml:space="preserve">, яка охоплює </w:t>
      </w:r>
      <w:proofErr w:type="spellStart"/>
      <w:r w:rsidRPr="00ED163C">
        <w:rPr>
          <w:rFonts w:ascii="Times New Roman" w:eastAsia="Times New Roman" w:hAnsi="Times New Roman" w:cs="Times New Roman"/>
          <w:kern w:val="0"/>
          <w:sz w:val="28"/>
          <w:szCs w:val="28"/>
          <w:lang w:val="uk-UA" w:eastAsia="uk-UA"/>
          <w14:ligatures w14:val="none"/>
        </w:rPr>
        <w:t>Terms</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of</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Service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Privacy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Policy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Cookie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Policy</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End-User</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License</w:t>
      </w:r>
      <w:proofErr w:type="spellEnd"/>
      <w:r w:rsidRPr="00ED163C">
        <w:rPr>
          <w:rFonts w:ascii="Times New Roman" w:eastAsia="Times New Roman" w:hAnsi="Times New Roman" w:cs="Times New Roman"/>
          <w:kern w:val="0"/>
          <w:sz w:val="28"/>
          <w:szCs w:val="28"/>
          <w:lang w:val="uk-UA" w:eastAsia="uk-UA"/>
          <w14:ligatures w14:val="none"/>
        </w:rPr>
        <w:t xml:space="preserve"> </w:t>
      </w:r>
      <w:proofErr w:type="spellStart"/>
      <w:r w:rsidRPr="00ED163C">
        <w:rPr>
          <w:rFonts w:ascii="Times New Roman" w:eastAsia="Times New Roman" w:hAnsi="Times New Roman" w:cs="Times New Roman"/>
          <w:kern w:val="0"/>
          <w:sz w:val="28"/>
          <w:szCs w:val="28"/>
          <w:lang w:val="uk-UA" w:eastAsia="uk-UA"/>
          <w14:ligatures w14:val="none"/>
        </w:rPr>
        <w:t>Agreement</w:t>
      </w:r>
      <w:proofErr w:type="spellEnd"/>
      <w:r w:rsidRPr="00ED163C">
        <w:rPr>
          <w:rFonts w:ascii="Times New Roman" w:eastAsia="Times New Roman" w:hAnsi="Times New Roman" w:cs="Times New Roman"/>
          <w:kern w:val="0"/>
          <w:sz w:val="28"/>
          <w:szCs w:val="28"/>
          <w:lang w:val="uk-UA" w:eastAsia="uk-UA"/>
          <w14:ligatures w14:val="none"/>
        </w:rPr>
        <w:t xml:space="preserve"> (EULA). Ці документи регулюють взаємини між користувачами цифрових сервісів та платформ, мають комбінований юридико-технічний характер і містять складні положення про обробку персональних даних, електронну комунікацію та </w:t>
      </w:r>
      <w:proofErr w:type="spellStart"/>
      <w:r w:rsidRPr="00ED163C">
        <w:rPr>
          <w:rFonts w:ascii="Times New Roman" w:eastAsia="Times New Roman" w:hAnsi="Times New Roman" w:cs="Times New Roman"/>
          <w:kern w:val="0"/>
          <w:sz w:val="28"/>
          <w:szCs w:val="28"/>
          <w:lang w:val="uk-UA" w:eastAsia="uk-UA"/>
          <w14:ligatures w14:val="none"/>
        </w:rPr>
        <w:t>кібербезпеку</w:t>
      </w:r>
      <w:proofErr w:type="spellEnd"/>
      <w:r w:rsidRPr="00ED163C">
        <w:rPr>
          <w:rFonts w:ascii="Times New Roman" w:eastAsia="Times New Roman" w:hAnsi="Times New Roman" w:cs="Times New Roman"/>
          <w:kern w:val="0"/>
          <w:sz w:val="28"/>
          <w:szCs w:val="28"/>
          <w:lang w:val="uk-UA" w:eastAsia="uk-UA"/>
          <w14:ligatures w14:val="none"/>
        </w:rPr>
        <w:t xml:space="preserve"> [39], [43], [54].</w:t>
      </w:r>
    </w:p>
    <w:p w14:paraId="797B91A7" w14:textId="486DD684" w:rsidR="00ED163C" w:rsidRPr="000B100D" w:rsidRDefault="00ED163C"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D163C">
        <w:rPr>
          <w:rFonts w:ascii="Times New Roman" w:eastAsia="Times New Roman" w:hAnsi="Times New Roman" w:cs="Times New Roman"/>
          <w:kern w:val="0"/>
          <w:sz w:val="28"/>
          <w:szCs w:val="28"/>
          <w:lang w:val="uk-UA" w:eastAsia="uk-UA"/>
          <w14:ligatures w14:val="none"/>
        </w:rPr>
        <w:t>Таким чином, типологія договірної документації охоплює широкий спектр жанрових різновидів, кожен із яких має свої структурні моделі, стилістичні особливості, термінологічні домінанти та комунікативні функції. Незмінним залишається те, що всі види договорів спрямовані на врегулювання правового статусу сторін, закріплення умов взаємодії та визначення правових наслідків, а тому відзначаються високим рівнем формалізації, нормативності та текстової уніфікації</w:t>
      </w:r>
      <w:r w:rsidR="00392289" w:rsidRPr="000B100D">
        <w:rPr>
          <w:rFonts w:ascii="Times New Roman" w:eastAsia="Times New Roman" w:hAnsi="Times New Roman" w:cs="Times New Roman"/>
          <w:kern w:val="0"/>
          <w:sz w:val="28"/>
          <w:szCs w:val="28"/>
          <w:lang w:val="uk-UA" w:eastAsia="uk-UA"/>
          <w14:ligatures w14:val="none"/>
        </w:rPr>
        <w:t>.</w:t>
      </w:r>
    </w:p>
    <w:p w14:paraId="38CB5A40" w14:textId="6C5209FC" w:rsidR="00392289" w:rsidRPr="000B100D"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827DEE3"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b/>
          <w:bCs/>
          <w:kern w:val="0"/>
          <w:sz w:val="28"/>
          <w:szCs w:val="28"/>
          <w:lang w:val="uk-UA" w:eastAsia="uk-UA"/>
          <w14:ligatures w14:val="none"/>
        </w:rPr>
        <w:t>1.5. Методика дослідження</w:t>
      </w:r>
    </w:p>
    <w:p w14:paraId="4C9E7624"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Методика дослідження англомовної договірної документації ґрунтується на поєднанні структурно-семантичного, стилістичного, </w:t>
      </w:r>
      <w:proofErr w:type="spellStart"/>
      <w:r w:rsidRPr="00392289">
        <w:rPr>
          <w:rFonts w:ascii="Times New Roman" w:eastAsia="Times New Roman" w:hAnsi="Times New Roman" w:cs="Times New Roman"/>
          <w:kern w:val="0"/>
          <w:sz w:val="28"/>
          <w:szCs w:val="28"/>
          <w:lang w:val="uk-UA" w:eastAsia="uk-UA"/>
          <w14:ligatures w14:val="none"/>
        </w:rPr>
        <w:t>лексикостатистичного</w:t>
      </w:r>
      <w:proofErr w:type="spellEnd"/>
      <w:r w:rsidRPr="00392289">
        <w:rPr>
          <w:rFonts w:ascii="Times New Roman" w:eastAsia="Times New Roman" w:hAnsi="Times New Roman" w:cs="Times New Roman"/>
          <w:kern w:val="0"/>
          <w:sz w:val="28"/>
          <w:szCs w:val="28"/>
          <w:lang w:val="uk-UA" w:eastAsia="uk-UA"/>
          <w14:ligatures w14:val="none"/>
        </w:rPr>
        <w:t xml:space="preserve"> та дискурсивного аналізу, що дозволяє комплексно вивчити </w:t>
      </w:r>
      <w:proofErr w:type="spellStart"/>
      <w:r w:rsidRPr="00392289">
        <w:rPr>
          <w:rFonts w:ascii="Times New Roman" w:eastAsia="Times New Roman" w:hAnsi="Times New Roman" w:cs="Times New Roman"/>
          <w:kern w:val="0"/>
          <w:sz w:val="28"/>
          <w:szCs w:val="28"/>
          <w:lang w:val="uk-UA" w:eastAsia="uk-UA"/>
          <w14:ligatures w14:val="none"/>
        </w:rPr>
        <w:t>мовну</w:t>
      </w:r>
      <w:proofErr w:type="spellEnd"/>
      <w:r w:rsidRPr="00392289">
        <w:rPr>
          <w:rFonts w:ascii="Times New Roman" w:eastAsia="Times New Roman" w:hAnsi="Times New Roman" w:cs="Times New Roman"/>
          <w:kern w:val="0"/>
          <w:sz w:val="28"/>
          <w:szCs w:val="28"/>
          <w:lang w:val="uk-UA" w:eastAsia="uk-UA"/>
          <w14:ligatures w14:val="none"/>
        </w:rPr>
        <w:t xml:space="preserve"> організацію контрактів, характерні лексико-стилістичні моделі та специфіку функціонування юридичної термінології в договірному дискурсі. Такий підхід забезпечує системність дослідження та узгодженість теоретичних положень із практичним аналізом, представленим у другому розділі роботи.</w:t>
      </w:r>
    </w:p>
    <w:p w14:paraId="76272E73"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Першим етапом стало </w:t>
      </w:r>
      <w:r w:rsidRPr="00392289">
        <w:rPr>
          <w:rFonts w:ascii="Times New Roman" w:eastAsia="Times New Roman" w:hAnsi="Times New Roman" w:cs="Times New Roman"/>
          <w:b/>
          <w:bCs/>
          <w:kern w:val="0"/>
          <w:sz w:val="28"/>
          <w:szCs w:val="28"/>
          <w:lang w:val="uk-UA" w:eastAsia="uk-UA"/>
          <w14:ligatures w14:val="none"/>
        </w:rPr>
        <w:t>формування корпусу англомовних контрактів</w:t>
      </w:r>
      <w:r w:rsidRPr="00392289">
        <w:rPr>
          <w:rFonts w:ascii="Times New Roman" w:eastAsia="Times New Roman" w:hAnsi="Times New Roman" w:cs="Times New Roman"/>
          <w:kern w:val="0"/>
          <w:sz w:val="28"/>
          <w:szCs w:val="28"/>
          <w:lang w:val="uk-UA" w:eastAsia="uk-UA"/>
          <w14:ligatures w14:val="none"/>
        </w:rPr>
        <w:t xml:space="preserve">, дібраних відповідно до критеріїв </w:t>
      </w:r>
      <w:proofErr w:type="spellStart"/>
      <w:r w:rsidRPr="00392289">
        <w:rPr>
          <w:rFonts w:ascii="Times New Roman" w:eastAsia="Times New Roman" w:hAnsi="Times New Roman" w:cs="Times New Roman"/>
          <w:kern w:val="0"/>
          <w:sz w:val="28"/>
          <w:szCs w:val="28"/>
          <w:lang w:val="uk-UA" w:eastAsia="uk-UA"/>
          <w14:ligatures w14:val="none"/>
        </w:rPr>
        <w:t>релевантності</w:t>
      </w:r>
      <w:proofErr w:type="spellEnd"/>
      <w:r w:rsidRPr="00392289">
        <w:rPr>
          <w:rFonts w:ascii="Times New Roman" w:eastAsia="Times New Roman" w:hAnsi="Times New Roman" w:cs="Times New Roman"/>
          <w:kern w:val="0"/>
          <w:sz w:val="28"/>
          <w:szCs w:val="28"/>
          <w:lang w:val="uk-UA" w:eastAsia="uk-UA"/>
          <w14:ligatures w14:val="none"/>
        </w:rPr>
        <w:t xml:space="preserve">, жанрової різноманітності та </w:t>
      </w:r>
      <w:r w:rsidRPr="00392289">
        <w:rPr>
          <w:rFonts w:ascii="Times New Roman" w:eastAsia="Times New Roman" w:hAnsi="Times New Roman" w:cs="Times New Roman"/>
          <w:kern w:val="0"/>
          <w:sz w:val="28"/>
          <w:szCs w:val="28"/>
          <w:lang w:val="uk-UA" w:eastAsia="uk-UA"/>
          <w14:ligatures w14:val="none"/>
        </w:rPr>
        <w:lastRenderedPageBreak/>
        <w:t>автентичності. До вибірки увійшли стандартизовані зразки договорів із відкритих англомовних ресурсів (</w:t>
      </w:r>
      <w:proofErr w:type="spellStart"/>
      <w:r w:rsidRPr="00392289">
        <w:rPr>
          <w:rFonts w:ascii="Times New Roman" w:eastAsia="Times New Roman" w:hAnsi="Times New Roman" w:cs="Times New Roman"/>
          <w:kern w:val="0"/>
          <w:sz w:val="28"/>
          <w:szCs w:val="28"/>
          <w:lang w:val="uk-UA" w:eastAsia="uk-UA"/>
          <w14:ligatures w14:val="none"/>
        </w:rPr>
        <w:t>LawDepot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RocketLawyer</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PandaDoc</w:t>
      </w:r>
      <w:proofErr w:type="spellEnd"/>
      <w:r w:rsidRPr="00392289">
        <w:rPr>
          <w:rFonts w:ascii="Times New Roman" w:eastAsia="Times New Roman" w:hAnsi="Times New Roman" w:cs="Times New Roman"/>
          <w:kern w:val="0"/>
          <w:sz w:val="28"/>
          <w:szCs w:val="28"/>
          <w:lang w:val="uk-UA" w:eastAsia="uk-UA"/>
          <w14:ligatures w14:val="none"/>
        </w:rPr>
        <w:t xml:space="preserve">) [55]–[57], а також типові контракти комерційного, корпоративного, трудового, фінансового й ліцензійного характеру. Матеріал охоплює тексти, що репрезентують основні жанрові різновиди: </w:t>
      </w:r>
      <w:proofErr w:type="spellStart"/>
      <w:r w:rsidRPr="00392289">
        <w:rPr>
          <w:rFonts w:ascii="Times New Roman" w:eastAsia="Times New Roman" w:hAnsi="Times New Roman" w:cs="Times New Roman"/>
          <w:kern w:val="0"/>
          <w:sz w:val="28"/>
          <w:szCs w:val="28"/>
          <w:lang w:val="uk-UA" w:eastAsia="uk-UA"/>
          <w14:ligatures w14:val="none"/>
        </w:rPr>
        <w:t>Service</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Lease</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Employment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Contract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Shareholders</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Loan</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Non-Disclosure</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License</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Agreement</w:t>
      </w:r>
      <w:proofErr w:type="spellEnd"/>
      <w:r w:rsidRPr="00392289">
        <w:rPr>
          <w:rFonts w:ascii="Times New Roman" w:eastAsia="Times New Roman" w:hAnsi="Times New Roman" w:cs="Times New Roman"/>
          <w:kern w:val="0"/>
          <w:sz w:val="28"/>
          <w:szCs w:val="28"/>
          <w:lang w:val="uk-UA" w:eastAsia="uk-UA"/>
          <w14:ligatures w14:val="none"/>
        </w:rPr>
        <w:t xml:space="preserve"> тощо. Такий підхід забезпечує репрезентативність вибірки та дозволяє простежити спільні й відмінні </w:t>
      </w:r>
      <w:proofErr w:type="spellStart"/>
      <w:r w:rsidRPr="00392289">
        <w:rPr>
          <w:rFonts w:ascii="Times New Roman" w:eastAsia="Times New Roman" w:hAnsi="Times New Roman" w:cs="Times New Roman"/>
          <w:kern w:val="0"/>
          <w:sz w:val="28"/>
          <w:szCs w:val="28"/>
          <w:lang w:val="uk-UA" w:eastAsia="uk-UA"/>
          <w14:ligatures w14:val="none"/>
        </w:rPr>
        <w:t>мовні</w:t>
      </w:r>
      <w:proofErr w:type="spellEnd"/>
      <w:r w:rsidRPr="00392289">
        <w:rPr>
          <w:rFonts w:ascii="Times New Roman" w:eastAsia="Times New Roman" w:hAnsi="Times New Roman" w:cs="Times New Roman"/>
          <w:kern w:val="0"/>
          <w:sz w:val="28"/>
          <w:szCs w:val="28"/>
          <w:lang w:val="uk-UA" w:eastAsia="uk-UA"/>
          <w14:ligatures w14:val="none"/>
        </w:rPr>
        <w:t xml:space="preserve"> параметри різних типів договорів.</w:t>
      </w:r>
    </w:p>
    <w:p w14:paraId="582DD6C8"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На другому етапі здійснювалося </w:t>
      </w:r>
      <w:r w:rsidRPr="00392289">
        <w:rPr>
          <w:rFonts w:ascii="Times New Roman" w:eastAsia="Times New Roman" w:hAnsi="Times New Roman" w:cs="Times New Roman"/>
          <w:b/>
          <w:bCs/>
          <w:kern w:val="0"/>
          <w:sz w:val="28"/>
          <w:szCs w:val="28"/>
          <w:lang w:val="uk-UA" w:eastAsia="uk-UA"/>
          <w14:ligatures w14:val="none"/>
        </w:rPr>
        <w:t>жанрове та тематичне структурування корпусу</w:t>
      </w:r>
      <w:r w:rsidRPr="00392289">
        <w:rPr>
          <w:rFonts w:ascii="Times New Roman" w:eastAsia="Times New Roman" w:hAnsi="Times New Roman" w:cs="Times New Roman"/>
          <w:kern w:val="0"/>
          <w:sz w:val="28"/>
          <w:szCs w:val="28"/>
          <w:lang w:val="uk-UA" w:eastAsia="uk-UA"/>
          <w14:ligatures w14:val="none"/>
        </w:rPr>
        <w:t xml:space="preserve">, що включало розподіл матеріалу за сферами правового регулювання (комерційні, корпоративні, трудові, фінансові, майнові, ІТ-та ліцензійні контракти). Ця класифікація стала підґрунтям для аналізу </w:t>
      </w:r>
      <w:proofErr w:type="spellStart"/>
      <w:r w:rsidRPr="00392289">
        <w:rPr>
          <w:rFonts w:ascii="Times New Roman" w:eastAsia="Times New Roman" w:hAnsi="Times New Roman" w:cs="Times New Roman"/>
          <w:kern w:val="0"/>
          <w:sz w:val="28"/>
          <w:szCs w:val="28"/>
          <w:lang w:val="uk-UA" w:eastAsia="uk-UA"/>
          <w14:ligatures w14:val="none"/>
        </w:rPr>
        <w:t>мовних</w:t>
      </w:r>
      <w:proofErr w:type="spellEnd"/>
      <w:r w:rsidRPr="00392289">
        <w:rPr>
          <w:rFonts w:ascii="Times New Roman" w:eastAsia="Times New Roman" w:hAnsi="Times New Roman" w:cs="Times New Roman"/>
          <w:kern w:val="0"/>
          <w:sz w:val="28"/>
          <w:szCs w:val="28"/>
          <w:lang w:val="uk-UA" w:eastAsia="uk-UA"/>
          <w14:ligatures w14:val="none"/>
        </w:rPr>
        <w:t xml:space="preserve"> особливостей у межах підрозділу 2.2 і дала змогу простежити специфіку лексичних, синтаксичних та стилістичних моделей, притаманних кожній групі договорів.</w:t>
      </w:r>
    </w:p>
    <w:p w14:paraId="71958ACC"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Методичним ядром дослідження є </w:t>
      </w:r>
      <w:r w:rsidRPr="00392289">
        <w:rPr>
          <w:rFonts w:ascii="Times New Roman" w:eastAsia="Times New Roman" w:hAnsi="Times New Roman" w:cs="Times New Roman"/>
          <w:b/>
          <w:bCs/>
          <w:kern w:val="0"/>
          <w:sz w:val="28"/>
          <w:szCs w:val="28"/>
          <w:lang w:val="uk-UA" w:eastAsia="uk-UA"/>
          <w14:ligatures w14:val="none"/>
        </w:rPr>
        <w:t>лексико-семантичний аналіз</w:t>
      </w:r>
      <w:r w:rsidRPr="00392289">
        <w:rPr>
          <w:rFonts w:ascii="Times New Roman" w:eastAsia="Times New Roman" w:hAnsi="Times New Roman" w:cs="Times New Roman"/>
          <w:kern w:val="0"/>
          <w:sz w:val="28"/>
          <w:szCs w:val="28"/>
          <w:lang w:val="uk-UA" w:eastAsia="uk-UA"/>
          <w14:ligatures w14:val="none"/>
        </w:rPr>
        <w:t xml:space="preserve">, спрямований на виявлення домінант договірної термінології, структурно-семантичних особливостей юридичних понять, моделей словотвору та </w:t>
      </w:r>
      <w:proofErr w:type="spellStart"/>
      <w:r w:rsidRPr="00392289">
        <w:rPr>
          <w:rFonts w:ascii="Times New Roman" w:eastAsia="Times New Roman" w:hAnsi="Times New Roman" w:cs="Times New Roman"/>
          <w:kern w:val="0"/>
          <w:sz w:val="28"/>
          <w:szCs w:val="28"/>
          <w:lang w:val="uk-UA" w:eastAsia="uk-UA"/>
          <w14:ligatures w14:val="none"/>
        </w:rPr>
        <w:t>колокацій</w:t>
      </w:r>
      <w:proofErr w:type="spellEnd"/>
      <w:r w:rsidRPr="00392289">
        <w:rPr>
          <w:rFonts w:ascii="Times New Roman" w:eastAsia="Times New Roman" w:hAnsi="Times New Roman" w:cs="Times New Roman"/>
          <w:kern w:val="0"/>
          <w:sz w:val="28"/>
          <w:szCs w:val="28"/>
          <w:lang w:val="uk-UA" w:eastAsia="uk-UA"/>
          <w14:ligatures w14:val="none"/>
        </w:rPr>
        <w:t>, характерних для контрактних текстів. Аналіз високочастотних термінів, формульних конструкцій та стійких словосполучень дозволив окреслити типові лексичні маркери договірного дискурсу та визначити їхнє функціональне навантаження (розділ 2.3). При цьому враховувалися положення термінознавчих і лексико-семантичних праць, представлених у роботах [1], [4], [13], [17], [27], [50], [51].</w:t>
      </w:r>
    </w:p>
    <w:p w14:paraId="10FAB3A4"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Суттєвим елементом методики став </w:t>
      </w:r>
      <w:r w:rsidRPr="00392289">
        <w:rPr>
          <w:rFonts w:ascii="Times New Roman" w:eastAsia="Times New Roman" w:hAnsi="Times New Roman" w:cs="Times New Roman"/>
          <w:b/>
          <w:bCs/>
          <w:kern w:val="0"/>
          <w:sz w:val="28"/>
          <w:szCs w:val="28"/>
          <w:lang w:val="uk-UA" w:eastAsia="uk-UA"/>
          <w14:ligatures w14:val="none"/>
        </w:rPr>
        <w:t>синтаксичний аналіз</w:t>
      </w:r>
      <w:r w:rsidRPr="00392289">
        <w:rPr>
          <w:rFonts w:ascii="Times New Roman" w:eastAsia="Times New Roman" w:hAnsi="Times New Roman" w:cs="Times New Roman"/>
          <w:kern w:val="0"/>
          <w:sz w:val="28"/>
          <w:szCs w:val="28"/>
          <w:lang w:val="uk-UA" w:eastAsia="uk-UA"/>
          <w14:ligatures w14:val="none"/>
        </w:rPr>
        <w:t xml:space="preserve">, що передбачав вивчення структурної організації речень, типових синтаксичних моделей (пасивні конструкції, багатокомпонентні речення, атрибутивні групи), а також засобів структурної </w:t>
      </w:r>
      <w:proofErr w:type="spellStart"/>
      <w:r w:rsidRPr="00392289">
        <w:rPr>
          <w:rFonts w:ascii="Times New Roman" w:eastAsia="Times New Roman" w:hAnsi="Times New Roman" w:cs="Times New Roman"/>
          <w:kern w:val="0"/>
          <w:sz w:val="28"/>
          <w:szCs w:val="28"/>
          <w:lang w:val="uk-UA" w:eastAsia="uk-UA"/>
          <w14:ligatures w14:val="none"/>
        </w:rPr>
        <w:t>маркації</w:t>
      </w:r>
      <w:proofErr w:type="spellEnd"/>
      <w:r w:rsidRPr="00392289">
        <w:rPr>
          <w:rFonts w:ascii="Times New Roman" w:eastAsia="Times New Roman" w:hAnsi="Times New Roman" w:cs="Times New Roman"/>
          <w:kern w:val="0"/>
          <w:sz w:val="28"/>
          <w:szCs w:val="28"/>
          <w:lang w:val="uk-UA" w:eastAsia="uk-UA"/>
          <w14:ligatures w14:val="none"/>
        </w:rPr>
        <w:t xml:space="preserve"> тексту (нумерація, </w:t>
      </w:r>
      <w:proofErr w:type="spellStart"/>
      <w:r w:rsidRPr="00392289">
        <w:rPr>
          <w:rFonts w:ascii="Times New Roman" w:eastAsia="Times New Roman" w:hAnsi="Times New Roman" w:cs="Times New Roman"/>
          <w:kern w:val="0"/>
          <w:sz w:val="28"/>
          <w:szCs w:val="28"/>
          <w:lang w:val="uk-UA" w:eastAsia="uk-UA"/>
          <w14:ligatures w14:val="none"/>
        </w:rPr>
        <w:t>інтерлінгвальні</w:t>
      </w:r>
      <w:proofErr w:type="spellEnd"/>
      <w:r w:rsidRPr="00392289">
        <w:rPr>
          <w:rFonts w:ascii="Times New Roman" w:eastAsia="Times New Roman" w:hAnsi="Times New Roman" w:cs="Times New Roman"/>
          <w:kern w:val="0"/>
          <w:sz w:val="28"/>
          <w:szCs w:val="28"/>
          <w:lang w:val="uk-UA" w:eastAsia="uk-UA"/>
          <w14:ligatures w14:val="none"/>
        </w:rPr>
        <w:t xml:space="preserve"> формули, підпункти). Цей етап дав змогу системно описати </w:t>
      </w:r>
      <w:r w:rsidRPr="00392289">
        <w:rPr>
          <w:rFonts w:ascii="Times New Roman" w:eastAsia="Times New Roman" w:hAnsi="Times New Roman" w:cs="Times New Roman"/>
          <w:kern w:val="0"/>
          <w:sz w:val="28"/>
          <w:szCs w:val="28"/>
          <w:lang w:val="uk-UA" w:eastAsia="uk-UA"/>
          <w14:ligatures w14:val="none"/>
        </w:rPr>
        <w:lastRenderedPageBreak/>
        <w:t>синтаксичні особливості контрактів у підрозділі 2.4 з опорою на праці [6], [17], [20], [39], [43].</w:t>
      </w:r>
    </w:p>
    <w:p w14:paraId="7CCA540B"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Не менш важливою складовою стала </w:t>
      </w:r>
      <w:r w:rsidRPr="00392289">
        <w:rPr>
          <w:rFonts w:ascii="Times New Roman" w:eastAsia="Times New Roman" w:hAnsi="Times New Roman" w:cs="Times New Roman"/>
          <w:b/>
          <w:bCs/>
          <w:kern w:val="0"/>
          <w:sz w:val="28"/>
          <w:szCs w:val="28"/>
          <w:lang w:val="uk-UA" w:eastAsia="uk-UA"/>
          <w14:ligatures w14:val="none"/>
        </w:rPr>
        <w:t>стилістична інтерпретація</w:t>
      </w:r>
      <w:r w:rsidRPr="00392289">
        <w:rPr>
          <w:rFonts w:ascii="Times New Roman" w:eastAsia="Times New Roman" w:hAnsi="Times New Roman" w:cs="Times New Roman"/>
          <w:kern w:val="0"/>
          <w:sz w:val="28"/>
          <w:szCs w:val="28"/>
          <w:lang w:val="uk-UA" w:eastAsia="uk-UA"/>
          <w14:ligatures w14:val="none"/>
        </w:rPr>
        <w:t xml:space="preserve">, що охоплювала аналіз </w:t>
      </w:r>
      <w:proofErr w:type="spellStart"/>
      <w:r w:rsidRPr="00392289">
        <w:rPr>
          <w:rFonts w:ascii="Times New Roman" w:eastAsia="Times New Roman" w:hAnsi="Times New Roman" w:cs="Times New Roman"/>
          <w:kern w:val="0"/>
          <w:sz w:val="28"/>
          <w:szCs w:val="28"/>
          <w:lang w:val="uk-UA" w:eastAsia="uk-UA"/>
          <w14:ligatures w14:val="none"/>
        </w:rPr>
        <w:t>формульності</w:t>
      </w:r>
      <w:proofErr w:type="spellEnd"/>
      <w:r w:rsidRPr="00392289">
        <w:rPr>
          <w:rFonts w:ascii="Times New Roman" w:eastAsia="Times New Roman" w:hAnsi="Times New Roman" w:cs="Times New Roman"/>
          <w:kern w:val="0"/>
          <w:sz w:val="28"/>
          <w:szCs w:val="28"/>
          <w:lang w:val="uk-UA" w:eastAsia="uk-UA"/>
          <w14:ligatures w14:val="none"/>
        </w:rPr>
        <w:t>, стандартизованих кліше, архаїчних елементів (</w:t>
      </w:r>
      <w:proofErr w:type="spellStart"/>
      <w:r w:rsidRPr="00392289">
        <w:rPr>
          <w:rFonts w:ascii="Times New Roman" w:eastAsia="Times New Roman" w:hAnsi="Times New Roman" w:cs="Times New Roman"/>
          <w:i/>
          <w:iCs/>
          <w:kern w:val="0"/>
          <w:sz w:val="28"/>
          <w:szCs w:val="28"/>
          <w:lang w:val="uk-UA" w:eastAsia="uk-UA"/>
          <w14:ligatures w14:val="none"/>
        </w:rPr>
        <w:t>hereby</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aforesaid</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whereas</w:t>
      </w:r>
      <w:proofErr w:type="spellEnd"/>
      <w:r w:rsidRPr="00392289">
        <w:rPr>
          <w:rFonts w:ascii="Times New Roman" w:eastAsia="Times New Roman" w:hAnsi="Times New Roman" w:cs="Times New Roman"/>
          <w:kern w:val="0"/>
          <w:sz w:val="28"/>
          <w:szCs w:val="28"/>
          <w:lang w:val="uk-UA" w:eastAsia="uk-UA"/>
          <w14:ligatures w14:val="none"/>
        </w:rPr>
        <w:t>), дублетних конструкцій (</w:t>
      </w:r>
      <w:proofErr w:type="spellStart"/>
      <w:r w:rsidRPr="00392289">
        <w:rPr>
          <w:rFonts w:ascii="Times New Roman" w:eastAsia="Times New Roman" w:hAnsi="Times New Roman" w:cs="Times New Roman"/>
          <w:i/>
          <w:iCs/>
          <w:kern w:val="0"/>
          <w:sz w:val="28"/>
          <w:szCs w:val="28"/>
          <w:lang w:val="uk-UA" w:eastAsia="uk-UA"/>
          <w14:ligatures w14:val="none"/>
        </w:rPr>
        <w:t>terms</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and</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conditions</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null</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and</w:t>
      </w:r>
      <w:proofErr w:type="spellEnd"/>
      <w:r w:rsidRPr="00392289">
        <w:rPr>
          <w:rFonts w:ascii="Times New Roman" w:eastAsia="Times New Roman" w:hAnsi="Times New Roman" w:cs="Times New Roman"/>
          <w:i/>
          <w:iCs/>
          <w:kern w:val="0"/>
          <w:sz w:val="28"/>
          <w:szCs w:val="28"/>
          <w:lang w:val="uk-UA" w:eastAsia="uk-UA"/>
          <w14:ligatures w14:val="none"/>
        </w:rPr>
        <w:t xml:space="preserve"> </w:t>
      </w:r>
      <w:proofErr w:type="spellStart"/>
      <w:r w:rsidRPr="00392289">
        <w:rPr>
          <w:rFonts w:ascii="Times New Roman" w:eastAsia="Times New Roman" w:hAnsi="Times New Roman" w:cs="Times New Roman"/>
          <w:i/>
          <w:iCs/>
          <w:kern w:val="0"/>
          <w:sz w:val="28"/>
          <w:szCs w:val="28"/>
          <w:lang w:val="uk-UA" w:eastAsia="uk-UA"/>
          <w14:ligatures w14:val="none"/>
        </w:rPr>
        <w:t>void</w:t>
      </w:r>
      <w:proofErr w:type="spellEnd"/>
      <w:r w:rsidRPr="00392289">
        <w:rPr>
          <w:rFonts w:ascii="Times New Roman" w:eastAsia="Times New Roman" w:hAnsi="Times New Roman" w:cs="Times New Roman"/>
          <w:kern w:val="0"/>
          <w:sz w:val="28"/>
          <w:szCs w:val="28"/>
          <w:lang w:val="uk-UA" w:eastAsia="uk-UA"/>
          <w14:ligatures w14:val="none"/>
        </w:rPr>
        <w:t>) та прагматичних маркерів імперативності (</w:t>
      </w:r>
      <w:proofErr w:type="spellStart"/>
      <w:r w:rsidRPr="00392289">
        <w:rPr>
          <w:rFonts w:ascii="Times New Roman" w:eastAsia="Times New Roman" w:hAnsi="Times New Roman" w:cs="Times New Roman"/>
          <w:kern w:val="0"/>
          <w:sz w:val="28"/>
          <w:szCs w:val="28"/>
          <w:lang w:val="uk-UA" w:eastAsia="uk-UA"/>
          <w14:ligatures w14:val="none"/>
        </w:rPr>
        <w:t>shall</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must</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may</w:t>
      </w:r>
      <w:proofErr w:type="spellEnd"/>
      <w:r w:rsidRPr="00392289">
        <w:rPr>
          <w:rFonts w:ascii="Times New Roman" w:eastAsia="Times New Roman" w:hAnsi="Times New Roman" w:cs="Times New Roman"/>
          <w:kern w:val="0"/>
          <w:sz w:val="28"/>
          <w:szCs w:val="28"/>
          <w:lang w:val="uk-UA" w:eastAsia="uk-UA"/>
          <w14:ligatures w14:val="none"/>
        </w:rPr>
        <w:t xml:space="preserve"> </w:t>
      </w:r>
      <w:proofErr w:type="spellStart"/>
      <w:r w:rsidRPr="00392289">
        <w:rPr>
          <w:rFonts w:ascii="Times New Roman" w:eastAsia="Times New Roman" w:hAnsi="Times New Roman" w:cs="Times New Roman"/>
          <w:kern w:val="0"/>
          <w:sz w:val="28"/>
          <w:szCs w:val="28"/>
          <w:lang w:val="uk-UA" w:eastAsia="uk-UA"/>
          <w14:ligatures w14:val="none"/>
        </w:rPr>
        <w:t>not</w:t>
      </w:r>
      <w:proofErr w:type="spellEnd"/>
      <w:r w:rsidRPr="00392289">
        <w:rPr>
          <w:rFonts w:ascii="Times New Roman" w:eastAsia="Times New Roman" w:hAnsi="Times New Roman" w:cs="Times New Roman"/>
          <w:kern w:val="0"/>
          <w:sz w:val="28"/>
          <w:szCs w:val="28"/>
          <w:lang w:val="uk-UA" w:eastAsia="uk-UA"/>
          <w14:ligatures w14:val="none"/>
        </w:rPr>
        <w:t>). Використання такого підходу дозволило виявити системну залежність між стилістичними засобами та правовими функціями контрактів, що детально відображено в розділі 2.5. При цьому враховано концепції правового стилю, викладені у працях [39], [40], [43], [44].</w:t>
      </w:r>
    </w:p>
    <w:p w14:paraId="79073669"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Додатково застосовувалися </w:t>
      </w:r>
      <w:r w:rsidRPr="00392289">
        <w:rPr>
          <w:rFonts w:ascii="Times New Roman" w:eastAsia="Times New Roman" w:hAnsi="Times New Roman" w:cs="Times New Roman"/>
          <w:b/>
          <w:bCs/>
          <w:kern w:val="0"/>
          <w:sz w:val="28"/>
          <w:szCs w:val="28"/>
          <w:lang w:val="uk-UA" w:eastAsia="uk-UA"/>
          <w14:ligatures w14:val="none"/>
        </w:rPr>
        <w:t>елементи дискурсивного аналізу</w:t>
      </w:r>
      <w:r w:rsidRPr="00392289">
        <w:rPr>
          <w:rFonts w:ascii="Times New Roman" w:eastAsia="Times New Roman" w:hAnsi="Times New Roman" w:cs="Times New Roman"/>
          <w:kern w:val="0"/>
          <w:sz w:val="28"/>
          <w:szCs w:val="28"/>
          <w:lang w:val="uk-UA" w:eastAsia="uk-UA"/>
          <w14:ligatures w14:val="none"/>
        </w:rPr>
        <w:t xml:space="preserve">, спрямовані на визначення ролей </w:t>
      </w:r>
      <w:proofErr w:type="spellStart"/>
      <w:r w:rsidRPr="00392289">
        <w:rPr>
          <w:rFonts w:ascii="Times New Roman" w:eastAsia="Times New Roman" w:hAnsi="Times New Roman" w:cs="Times New Roman"/>
          <w:kern w:val="0"/>
          <w:sz w:val="28"/>
          <w:szCs w:val="28"/>
          <w:lang w:val="uk-UA" w:eastAsia="uk-UA"/>
          <w14:ligatures w14:val="none"/>
        </w:rPr>
        <w:t>комунікантів</w:t>
      </w:r>
      <w:proofErr w:type="spellEnd"/>
      <w:r w:rsidRPr="00392289">
        <w:rPr>
          <w:rFonts w:ascii="Times New Roman" w:eastAsia="Times New Roman" w:hAnsi="Times New Roman" w:cs="Times New Roman"/>
          <w:kern w:val="0"/>
          <w:sz w:val="28"/>
          <w:szCs w:val="28"/>
          <w:lang w:val="uk-UA" w:eastAsia="uk-UA"/>
          <w14:ligatures w14:val="none"/>
        </w:rPr>
        <w:t>, прагматичних інтенцій сторін, юридичних наслідків мовленнєвих актів та текстової організації контрактів у межах правової комунікації. Дискурсивний підхід дозволив розглядати контракт не лише як формальний документ, а як текст, що структурує соціально-правові відносини, відповідно до теоретичних положень [29], [31], [33], [44], [47].</w:t>
      </w:r>
    </w:p>
    <w:p w14:paraId="24BF4345" w14:textId="26CA3D0D" w:rsidR="00392289" w:rsidRPr="000B100D"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Таким чином, методика дослідження поєднує кілька </w:t>
      </w:r>
      <w:proofErr w:type="spellStart"/>
      <w:r w:rsidRPr="00392289">
        <w:rPr>
          <w:rFonts w:ascii="Times New Roman" w:eastAsia="Times New Roman" w:hAnsi="Times New Roman" w:cs="Times New Roman"/>
          <w:kern w:val="0"/>
          <w:sz w:val="28"/>
          <w:szCs w:val="28"/>
          <w:lang w:val="uk-UA" w:eastAsia="uk-UA"/>
          <w14:ligatures w14:val="none"/>
        </w:rPr>
        <w:t>взаємодоповнювальних</w:t>
      </w:r>
      <w:proofErr w:type="spellEnd"/>
      <w:r w:rsidRPr="00392289">
        <w:rPr>
          <w:rFonts w:ascii="Times New Roman" w:eastAsia="Times New Roman" w:hAnsi="Times New Roman" w:cs="Times New Roman"/>
          <w:kern w:val="0"/>
          <w:sz w:val="28"/>
          <w:szCs w:val="28"/>
          <w:lang w:val="uk-UA" w:eastAsia="uk-UA"/>
          <w14:ligatures w14:val="none"/>
        </w:rPr>
        <w:t xml:space="preserve"> аналізів — лексико-семантичний, синтаксичний, стилістичний і дискурсивний</w:t>
      </w:r>
      <w:r w:rsidRPr="000B100D">
        <w:rPr>
          <w:rFonts w:ascii="Times New Roman" w:eastAsia="Times New Roman" w:hAnsi="Times New Roman" w:cs="Times New Roman"/>
          <w:kern w:val="0"/>
          <w:sz w:val="28"/>
          <w:szCs w:val="28"/>
          <w:lang w:val="uk-UA" w:eastAsia="uk-UA"/>
          <w14:ligatures w14:val="none"/>
        </w:rPr>
        <w:t xml:space="preserve">, </w:t>
      </w:r>
      <w:r w:rsidRPr="00392289">
        <w:rPr>
          <w:rFonts w:ascii="Times New Roman" w:eastAsia="Times New Roman" w:hAnsi="Times New Roman" w:cs="Times New Roman"/>
          <w:kern w:val="0"/>
          <w:sz w:val="28"/>
          <w:szCs w:val="28"/>
          <w:lang w:val="uk-UA" w:eastAsia="uk-UA"/>
          <w14:ligatures w14:val="none"/>
        </w:rPr>
        <w:t xml:space="preserve">що забезпечують системну, всебічну характеристику англомовних контрактів. Саме така багаторівнева методологічна база відповідає структурі практичного розділу та дозволяє послідовно дослідити як </w:t>
      </w:r>
      <w:proofErr w:type="spellStart"/>
      <w:r w:rsidRPr="00392289">
        <w:rPr>
          <w:rFonts w:ascii="Times New Roman" w:eastAsia="Times New Roman" w:hAnsi="Times New Roman" w:cs="Times New Roman"/>
          <w:kern w:val="0"/>
          <w:sz w:val="28"/>
          <w:szCs w:val="28"/>
          <w:lang w:val="uk-UA" w:eastAsia="uk-UA"/>
          <w14:ligatures w14:val="none"/>
        </w:rPr>
        <w:t>мовні</w:t>
      </w:r>
      <w:proofErr w:type="spellEnd"/>
      <w:r w:rsidRPr="00392289">
        <w:rPr>
          <w:rFonts w:ascii="Times New Roman" w:eastAsia="Times New Roman" w:hAnsi="Times New Roman" w:cs="Times New Roman"/>
          <w:kern w:val="0"/>
          <w:sz w:val="28"/>
          <w:szCs w:val="28"/>
          <w:lang w:val="uk-UA" w:eastAsia="uk-UA"/>
          <w14:ligatures w14:val="none"/>
        </w:rPr>
        <w:t>, так і функціонально-комунікативні параметри договірної документації</w:t>
      </w:r>
      <w:r w:rsidRPr="000B100D">
        <w:rPr>
          <w:rFonts w:ascii="Times New Roman" w:eastAsia="Times New Roman" w:hAnsi="Times New Roman" w:cs="Times New Roman"/>
          <w:kern w:val="0"/>
          <w:sz w:val="28"/>
          <w:szCs w:val="28"/>
          <w:lang w:val="uk-UA" w:eastAsia="uk-UA"/>
          <w14:ligatures w14:val="none"/>
        </w:rPr>
        <w:t>.</w:t>
      </w:r>
    </w:p>
    <w:p w14:paraId="6BFF087A" w14:textId="77777777" w:rsidR="00FB7745" w:rsidRPr="000B100D" w:rsidRDefault="00FB7745" w:rsidP="00392289">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B70E28" w14:textId="72601B2A" w:rsidR="00392289" w:rsidRPr="000B100D" w:rsidRDefault="00392289" w:rsidP="00392289">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0B100D">
        <w:rPr>
          <w:rFonts w:ascii="Times New Roman" w:eastAsia="Times New Roman" w:hAnsi="Times New Roman" w:cs="Times New Roman"/>
          <w:b/>
          <w:bCs/>
          <w:kern w:val="0"/>
          <w:sz w:val="28"/>
          <w:szCs w:val="28"/>
          <w:lang w:val="uk-UA" w:eastAsia="uk-UA"/>
          <w14:ligatures w14:val="none"/>
        </w:rPr>
        <w:t>Висновки до Розділу 1</w:t>
      </w:r>
    </w:p>
    <w:p w14:paraId="16E3BD84" w14:textId="77777777" w:rsidR="00392289" w:rsidRPr="00392289" w:rsidRDefault="00392289" w:rsidP="0039228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Узагальнюючи викладене в розділі 1, можна стверджувати, що мова права постає як окремий функціональний різновид офіційно-ділового стилю, покликаний фіксувати та регулювати правові відносини, забезпечувати однозначне закріплення прав, обов’язків і відповідальності сторін. Її </w:t>
      </w:r>
      <w:r w:rsidRPr="00392289">
        <w:rPr>
          <w:rFonts w:ascii="Times New Roman" w:eastAsia="Times New Roman" w:hAnsi="Times New Roman" w:cs="Times New Roman"/>
          <w:kern w:val="0"/>
          <w:sz w:val="28"/>
          <w:szCs w:val="28"/>
          <w:lang w:val="uk-UA" w:eastAsia="uk-UA"/>
          <w14:ligatures w14:val="none"/>
        </w:rPr>
        <w:lastRenderedPageBreak/>
        <w:t xml:space="preserve">специфіка проявляється у високій нормативності, термінологічній насиченості, </w:t>
      </w:r>
      <w:proofErr w:type="spellStart"/>
      <w:r w:rsidRPr="00392289">
        <w:rPr>
          <w:rFonts w:ascii="Times New Roman" w:eastAsia="Times New Roman" w:hAnsi="Times New Roman" w:cs="Times New Roman"/>
          <w:kern w:val="0"/>
          <w:sz w:val="28"/>
          <w:szCs w:val="28"/>
          <w:lang w:val="uk-UA" w:eastAsia="uk-UA"/>
          <w14:ligatures w14:val="none"/>
        </w:rPr>
        <w:t>формульності</w:t>
      </w:r>
      <w:proofErr w:type="spellEnd"/>
      <w:r w:rsidRPr="00392289">
        <w:rPr>
          <w:rFonts w:ascii="Times New Roman" w:eastAsia="Times New Roman" w:hAnsi="Times New Roman" w:cs="Times New Roman"/>
          <w:kern w:val="0"/>
          <w:sz w:val="28"/>
          <w:szCs w:val="28"/>
          <w:lang w:val="uk-UA" w:eastAsia="uk-UA"/>
          <w14:ligatures w14:val="none"/>
        </w:rPr>
        <w:t>, імперативності висловлювань та жорсткій прив’язаності до інституційного контексту. Саме в договірній документації ці риси досягають максимальної концентрації: контракт функціонує як інструмент прямого правового впливу, а кожна лексична й синтаксична одиниця має потенційно значущі юридичні наслідки.</w:t>
      </w:r>
    </w:p>
    <w:p w14:paraId="39EA3A9C" w14:textId="77777777" w:rsidR="00392289" w:rsidRPr="00392289" w:rsidRDefault="00392289"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2289">
        <w:rPr>
          <w:rFonts w:ascii="Times New Roman" w:eastAsia="Times New Roman" w:hAnsi="Times New Roman" w:cs="Times New Roman"/>
          <w:kern w:val="0"/>
          <w:sz w:val="28"/>
          <w:szCs w:val="28"/>
          <w:lang w:val="uk-UA" w:eastAsia="uk-UA"/>
          <w14:ligatures w14:val="none"/>
        </w:rPr>
        <w:t xml:space="preserve">Аналіз лексико-семантичних характеристик показав, що контрактний текст ґрунтується на багаторівневій системі номінацій: спеціальній юридичній термінології, галузевих підсистемах (зокрема ІТ-лексика, фінансові й економічні терміни), стандартизованих кліше та інституційних найменуваннях. Визначальною є тенденція до максимальної точності й однозначності, що реалізується через дефінітивні розділи, продуктивні словотвірні моделі, стійкі </w:t>
      </w:r>
      <w:proofErr w:type="spellStart"/>
      <w:r w:rsidRPr="00392289">
        <w:rPr>
          <w:rFonts w:ascii="Times New Roman" w:eastAsia="Times New Roman" w:hAnsi="Times New Roman" w:cs="Times New Roman"/>
          <w:kern w:val="0"/>
          <w:sz w:val="28"/>
          <w:szCs w:val="28"/>
          <w:lang w:val="uk-UA" w:eastAsia="uk-UA"/>
          <w14:ligatures w14:val="none"/>
        </w:rPr>
        <w:t>колокації</w:t>
      </w:r>
      <w:proofErr w:type="spellEnd"/>
      <w:r w:rsidRPr="00392289">
        <w:rPr>
          <w:rFonts w:ascii="Times New Roman" w:eastAsia="Times New Roman" w:hAnsi="Times New Roman" w:cs="Times New Roman"/>
          <w:kern w:val="0"/>
          <w:sz w:val="28"/>
          <w:szCs w:val="28"/>
          <w:lang w:val="uk-UA" w:eastAsia="uk-UA"/>
          <w14:ligatures w14:val="none"/>
        </w:rPr>
        <w:t xml:space="preserve"> та формульні вирази. Водночас у гібридних ІТ-контрактах виявляється напруга між консервативною стабільністю юридичної мови та динамікою технічної термінології, що загострює проблему полісемії, англомовного калькування й потребує спеціальних стратегій </w:t>
      </w:r>
      <w:proofErr w:type="spellStart"/>
      <w:r w:rsidRPr="00392289">
        <w:rPr>
          <w:rFonts w:ascii="Times New Roman" w:eastAsia="Times New Roman" w:hAnsi="Times New Roman" w:cs="Times New Roman"/>
          <w:kern w:val="0"/>
          <w:sz w:val="28"/>
          <w:szCs w:val="28"/>
          <w:lang w:val="uk-UA" w:eastAsia="uk-UA"/>
          <w14:ligatures w14:val="none"/>
        </w:rPr>
        <w:t>лінгвоюридичної</w:t>
      </w:r>
      <w:proofErr w:type="spellEnd"/>
      <w:r w:rsidRPr="00392289">
        <w:rPr>
          <w:rFonts w:ascii="Times New Roman" w:eastAsia="Times New Roman" w:hAnsi="Times New Roman" w:cs="Times New Roman"/>
          <w:kern w:val="0"/>
          <w:sz w:val="28"/>
          <w:szCs w:val="28"/>
          <w:lang w:val="uk-UA" w:eastAsia="uk-UA"/>
          <w14:ligatures w14:val="none"/>
        </w:rPr>
        <w:t xml:space="preserve"> адаптації.</w:t>
      </w:r>
    </w:p>
    <w:p w14:paraId="56878387"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t xml:space="preserve">Стилістичні та синтаксичні особливості юридичних текстів засвідчують їхню виняткову </w:t>
      </w:r>
      <w:proofErr w:type="spellStart"/>
      <w:r w:rsidRPr="00665C9D">
        <w:rPr>
          <w:rFonts w:ascii="Times New Roman" w:eastAsia="Times New Roman" w:hAnsi="Times New Roman" w:cs="Times New Roman"/>
          <w:kern w:val="0"/>
          <w:sz w:val="28"/>
          <w:szCs w:val="28"/>
          <w:lang w:val="uk-UA" w:eastAsia="uk-UA"/>
          <w14:ligatures w14:val="none"/>
        </w:rPr>
        <w:t>формалізованість</w:t>
      </w:r>
      <w:proofErr w:type="spellEnd"/>
      <w:r w:rsidRPr="00665C9D">
        <w:rPr>
          <w:rFonts w:ascii="Times New Roman" w:eastAsia="Times New Roman" w:hAnsi="Times New Roman" w:cs="Times New Roman"/>
          <w:kern w:val="0"/>
          <w:sz w:val="28"/>
          <w:szCs w:val="28"/>
          <w:lang w:val="uk-UA" w:eastAsia="uk-UA"/>
          <w14:ligatures w14:val="none"/>
        </w:rPr>
        <w:t xml:space="preserve"> і жорстку регламентацію, що історично сформувалися під впливом традицій англо-американського права та потребою забезпечити максимально передбачуване тлумачення змісту. Юридичний дискурс тяжіє до шаблонності викладу та інституційно усталених </w:t>
      </w:r>
      <w:proofErr w:type="spellStart"/>
      <w:r w:rsidRPr="00665C9D">
        <w:rPr>
          <w:rFonts w:ascii="Times New Roman" w:eastAsia="Times New Roman" w:hAnsi="Times New Roman" w:cs="Times New Roman"/>
          <w:kern w:val="0"/>
          <w:sz w:val="28"/>
          <w:szCs w:val="28"/>
          <w:lang w:val="uk-UA" w:eastAsia="uk-UA"/>
          <w14:ligatures w14:val="none"/>
        </w:rPr>
        <w:t>мовних</w:t>
      </w:r>
      <w:proofErr w:type="spellEnd"/>
      <w:r w:rsidRPr="00665C9D">
        <w:rPr>
          <w:rFonts w:ascii="Times New Roman" w:eastAsia="Times New Roman" w:hAnsi="Times New Roman" w:cs="Times New Roman"/>
          <w:kern w:val="0"/>
          <w:sz w:val="28"/>
          <w:szCs w:val="28"/>
          <w:lang w:val="uk-UA" w:eastAsia="uk-UA"/>
          <w14:ligatures w14:val="none"/>
        </w:rPr>
        <w:t xml:space="preserve"> формул, які виконують роль своєрідних «опорних конструкцій» правового змісту. Для таких текстів характерне домінування абстрактної та номінативної лексики, орієнтованої не на опис конкретних дій, а на позначення явищ як юридично значущих категорій – </w:t>
      </w:r>
      <w:proofErr w:type="spellStart"/>
      <w:r w:rsidRPr="00665C9D">
        <w:rPr>
          <w:rFonts w:ascii="Times New Roman" w:eastAsia="Times New Roman" w:hAnsi="Times New Roman" w:cs="Times New Roman"/>
          <w:i/>
          <w:iCs/>
          <w:kern w:val="0"/>
          <w:sz w:val="28"/>
          <w:szCs w:val="28"/>
          <w:lang w:val="uk-UA" w:eastAsia="uk-UA"/>
          <w14:ligatures w14:val="none"/>
        </w:rPr>
        <w:t>obligations</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breach</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performance</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liability</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indemnity</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kern w:val="0"/>
          <w:sz w:val="28"/>
          <w:szCs w:val="28"/>
          <w:lang w:val="uk-UA" w:eastAsia="uk-UA"/>
          <w14:ligatures w14:val="none"/>
        </w:rPr>
        <w:t>Номіналізація</w:t>
      </w:r>
      <w:proofErr w:type="spellEnd"/>
      <w:r w:rsidRPr="00665C9D">
        <w:rPr>
          <w:rFonts w:ascii="Times New Roman" w:eastAsia="Times New Roman" w:hAnsi="Times New Roman" w:cs="Times New Roman"/>
          <w:kern w:val="0"/>
          <w:sz w:val="28"/>
          <w:szCs w:val="28"/>
          <w:lang w:val="uk-UA" w:eastAsia="uk-UA"/>
          <w14:ligatures w14:val="none"/>
        </w:rPr>
        <w:t xml:space="preserve"> у великих обсягах перетворює процеси на об’єкти права, що дозволяє уніфікувати їх тлумачення та позбавити висловлювання варіативності, властивої природній мові.</w:t>
      </w:r>
    </w:p>
    <w:p w14:paraId="27CDB4CD"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lastRenderedPageBreak/>
        <w:t xml:space="preserve">Стилістичний шар юридичних текстів також характеризується широким використанням архаїчних і латинізованих елементів, які мають давню історичну традицію та продовжують виконувати функцію точних юридичних маркерів. Форми на кшталт </w:t>
      </w:r>
      <w:proofErr w:type="spellStart"/>
      <w:r w:rsidRPr="00665C9D">
        <w:rPr>
          <w:rFonts w:ascii="Times New Roman" w:eastAsia="Times New Roman" w:hAnsi="Times New Roman" w:cs="Times New Roman"/>
          <w:i/>
          <w:iCs/>
          <w:kern w:val="0"/>
          <w:sz w:val="28"/>
          <w:szCs w:val="28"/>
          <w:lang w:val="uk-UA" w:eastAsia="uk-UA"/>
          <w14:ligatures w14:val="none"/>
        </w:rPr>
        <w:t>hereby</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hereto</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thereof</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whereas</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inter</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alia</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bona</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fide</w:t>
      </w:r>
      <w:proofErr w:type="spellEnd"/>
      <w:r w:rsidRPr="00665C9D">
        <w:rPr>
          <w:rFonts w:ascii="Times New Roman" w:eastAsia="Times New Roman" w:hAnsi="Times New Roman" w:cs="Times New Roman"/>
          <w:kern w:val="0"/>
          <w:sz w:val="28"/>
          <w:szCs w:val="28"/>
          <w:lang w:val="uk-UA" w:eastAsia="uk-UA"/>
          <w14:ligatures w14:val="none"/>
        </w:rPr>
        <w:t xml:space="preserve"> не лише маркують належність тексту до правового стилю, а й служать засобом підтримання семантичної </w:t>
      </w:r>
      <w:proofErr w:type="spellStart"/>
      <w:r w:rsidRPr="00665C9D">
        <w:rPr>
          <w:rFonts w:ascii="Times New Roman" w:eastAsia="Times New Roman" w:hAnsi="Times New Roman" w:cs="Times New Roman"/>
          <w:kern w:val="0"/>
          <w:sz w:val="28"/>
          <w:szCs w:val="28"/>
          <w:lang w:val="uk-UA" w:eastAsia="uk-UA"/>
          <w14:ligatures w14:val="none"/>
        </w:rPr>
        <w:t>сталісті</w:t>
      </w:r>
      <w:proofErr w:type="spellEnd"/>
      <w:r w:rsidRPr="00665C9D">
        <w:rPr>
          <w:rFonts w:ascii="Times New Roman" w:eastAsia="Times New Roman" w:hAnsi="Times New Roman" w:cs="Times New Roman"/>
          <w:kern w:val="0"/>
          <w:sz w:val="28"/>
          <w:szCs w:val="28"/>
          <w:lang w:val="uk-UA" w:eastAsia="uk-UA"/>
          <w14:ligatures w14:val="none"/>
        </w:rPr>
        <w:t>. Їхня присутність зменшує ризик багатозначності і зберігає спадкоємність юридичної комунікації, однак одночасно робить текст менш доступним для читача без фахової підготовки.</w:t>
      </w:r>
    </w:p>
    <w:p w14:paraId="199DDF63"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t xml:space="preserve">Синтаксична організація юридичних текстів вирізняється складністю, ієрархічністю та </w:t>
      </w:r>
      <w:proofErr w:type="spellStart"/>
      <w:r w:rsidRPr="00665C9D">
        <w:rPr>
          <w:rFonts w:ascii="Times New Roman" w:eastAsia="Times New Roman" w:hAnsi="Times New Roman" w:cs="Times New Roman"/>
          <w:kern w:val="0"/>
          <w:sz w:val="28"/>
          <w:szCs w:val="28"/>
          <w:lang w:val="uk-UA" w:eastAsia="uk-UA"/>
          <w14:ligatures w14:val="none"/>
        </w:rPr>
        <w:t>багатокомпонентністю</w:t>
      </w:r>
      <w:proofErr w:type="spellEnd"/>
      <w:r w:rsidRPr="00665C9D">
        <w:rPr>
          <w:rFonts w:ascii="Times New Roman" w:eastAsia="Times New Roman" w:hAnsi="Times New Roman" w:cs="Times New Roman"/>
          <w:kern w:val="0"/>
          <w:sz w:val="28"/>
          <w:szCs w:val="28"/>
          <w:lang w:val="uk-UA" w:eastAsia="uk-UA"/>
          <w14:ligatures w14:val="none"/>
        </w:rPr>
        <w:t>. Контракти містять довгі, розгорнуті речення із численними підрядними частинами, уточненнями, вкладеними умовами та переліками, що виконують функцію всебічного опису правової ситуації. Пасивні й безособові конструкції (</w:t>
      </w:r>
      <w:proofErr w:type="spellStart"/>
      <w:r w:rsidRPr="00665C9D">
        <w:rPr>
          <w:rFonts w:ascii="Times New Roman" w:eastAsia="Times New Roman" w:hAnsi="Times New Roman" w:cs="Times New Roman"/>
          <w:i/>
          <w:iCs/>
          <w:kern w:val="0"/>
          <w:sz w:val="28"/>
          <w:szCs w:val="28"/>
          <w:lang w:val="uk-UA" w:eastAsia="uk-UA"/>
          <w14:ligatures w14:val="none"/>
        </w:rPr>
        <w:t>shall</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be</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provided</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may</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be</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terminated</w:t>
      </w:r>
      <w:proofErr w:type="spellEnd"/>
      <w:r w:rsidRPr="00665C9D">
        <w:rPr>
          <w:rFonts w:ascii="Times New Roman" w:eastAsia="Times New Roman" w:hAnsi="Times New Roman" w:cs="Times New Roman"/>
          <w:kern w:val="0"/>
          <w:sz w:val="28"/>
          <w:szCs w:val="28"/>
          <w:lang w:val="uk-UA" w:eastAsia="uk-UA"/>
          <w14:ligatures w14:val="none"/>
        </w:rPr>
        <w:t xml:space="preserve">) підкреслюють відсторонений, нормативний характер викладу, уникаючи персоналізації та </w:t>
      </w:r>
      <w:proofErr w:type="spellStart"/>
      <w:r w:rsidRPr="00665C9D">
        <w:rPr>
          <w:rFonts w:ascii="Times New Roman" w:eastAsia="Times New Roman" w:hAnsi="Times New Roman" w:cs="Times New Roman"/>
          <w:kern w:val="0"/>
          <w:sz w:val="28"/>
          <w:szCs w:val="28"/>
          <w:lang w:val="uk-UA" w:eastAsia="uk-UA"/>
          <w14:ligatures w14:val="none"/>
        </w:rPr>
        <w:t>переносачи</w:t>
      </w:r>
      <w:proofErr w:type="spellEnd"/>
      <w:r w:rsidRPr="00665C9D">
        <w:rPr>
          <w:rFonts w:ascii="Times New Roman" w:eastAsia="Times New Roman" w:hAnsi="Times New Roman" w:cs="Times New Roman"/>
          <w:kern w:val="0"/>
          <w:sz w:val="28"/>
          <w:szCs w:val="28"/>
          <w:lang w:val="uk-UA" w:eastAsia="uk-UA"/>
          <w14:ligatures w14:val="none"/>
        </w:rPr>
        <w:t xml:space="preserve"> акцент із суб’єкта дії на юридичний факт. Наявність значної кількості умовних структур (</w:t>
      </w:r>
      <w:proofErr w:type="spellStart"/>
      <w:r w:rsidRPr="00665C9D">
        <w:rPr>
          <w:rFonts w:ascii="Times New Roman" w:eastAsia="Times New Roman" w:hAnsi="Times New Roman" w:cs="Times New Roman"/>
          <w:i/>
          <w:iCs/>
          <w:kern w:val="0"/>
          <w:sz w:val="28"/>
          <w:szCs w:val="28"/>
          <w:lang w:val="uk-UA" w:eastAsia="uk-UA"/>
          <w14:ligatures w14:val="none"/>
        </w:rPr>
        <w:t>if</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either</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party</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fails</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to</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comply</w:t>
      </w:r>
      <w:proofErr w:type="spellEnd"/>
      <w:r w:rsidRPr="00665C9D">
        <w:rPr>
          <w:rFonts w:ascii="Times New Roman" w:eastAsia="Times New Roman" w:hAnsi="Times New Roman" w:cs="Times New Roman"/>
          <w:i/>
          <w:iCs/>
          <w:kern w:val="0"/>
          <w:sz w:val="28"/>
          <w:szCs w:val="28"/>
          <w:lang w:val="uk-UA" w:eastAsia="uk-UA"/>
          <w14:ligatures w14:val="none"/>
        </w:rPr>
        <w:t>…</w:t>
      </w:r>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provided</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that</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the</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Contractor</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meets</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the</w:t>
      </w:r>
      <w:proofErr w:type="spellEnd"/>
      <w:r w:rsidRPr="00665C9D">
        <w:rPr>
          <w:rFonts w:ascii="Times New Roman" w:eastAsia="Times New Roman" w:hAnsi="Times New Roman" w:cs="Times New Roman"/>
          <w:i/>
          <w:iCs/>
          <w:kern w:val="0"/>
          <w:sz w:val="28"/>
          <w:szCs w:val="28"/>
          <w:lang w:val="uk-UA" w:eastAsia="uk-UA"/>
          <w14:ligatures w14:val="none"/>
        </w:rPr>
        <w:t xml:space="preserve"> </w:t>
      </w:r>
      <w:proofErr w:type="spellStart"/>
      <w:r w:rsidRPr="00665C9D">
        <w:rPr>
          <w:rFonts w:ascii="Times New Roman" w:eastAsia="Times New Roman" w:hAnsi="Times New Roman" w:cs="Times New Roman"/>
          <w:i/>
          <w:iCs/>
          <w:kern w:val="0"/>
          <w:sz w:val="28"/>
          <w:szCs w:val="28"/>
          <w:lang w:val="uk-UA" w:eastAsia="uk-UA"/>
          <w14:ligatures w14:val="none"/>
        </w:rPr>
        <w:t>requirements</w:t>
      </w:r>
      <w:proofErr w:type="spellEnd"/>
      <w:r w:rsidRPr="00665C9D">
        <w:rPr>
          <w:rFonts w:ascii="Times New Roman" w:eastAsia="Times New Roman" w:hAnsi="Times New Roman" w:cs="Times New Roman"/>
          <w:i/>
          <w:iCs/>
          <w:kern w:val="0"/>
          <w:sz w:val="28"/>
          <w:szCs w:val="28"/>
          <w:lang w:val="uk-UA" w:eastAsia="uk-UA"/>
          <w14:ligatures w14:val="none"/>
        </w:rPr>
        <w:t>…</w:t>
      </w:r>
      <w:r w:rsidRPr="00665C9D">
        <w:rPr>
          <w:rFonts w:ascii="Times New Roman" w:eastAsia="Times New Roman" w:hAnsi="Times New Roman" w:cs="Times New Roman"/>
          <w:kern w:val="0"/>
          <w:sz w:val="28"/>
          <w:szCs w:val="28"/>
          <w:lang w:val="uk-UA" w:eastAsia="uk-UA"/>
          <w14:ligatures w14:val="none"/>
        </w:rPr>
        <w:t xml:space="preserve">) створює розгалужену систему причинно-наслідкових </w:t>
      </w:r>
      <w:proofErr w:type="spellStart"/>
      <w:r w:rsidRPr="00665C9D">
        <w:rPr>
          <w:rFonts w:ascii="Times New Roman" w:eastAsia="Times New Roman" w:hAnsi="Times New Roman" w:cs="Times New Roman"/>
          <w:kern w:val="0"/>
          <w:sz w:val="28"/>
          <w:szCs w:val="28"/>
          <w:lang w:val="uk-UA" w:eastAsia="uk-UA"/>
          <w14:ligatures w14:val="none"/>
        </w:rPr>
        <w:t>зв’язків</w:t>
      </w:r>
      <w:proofErr w:type="spellEnd"/>
      <w:r w:rsidRPr="00665C9D">
        <w:rPr>
          <w:rFonts w:ascii="Times New Roman" w:eastAsia="Times New Roman" w:hAnsi="Times New Roman" w:cs="Times New Roman"/>
          <w:kern w:val="0"/>
          <w:sz w:val="28"/>
          <w:szCs w:val="28"/>
          <w:lang w:val="uk-UA" w:eastAsia="uk-UA"/>
          <w14:ligatures w14:val="none"/>
        </w:rPr>
        <w:t>, у межах якої передбачаються альтернативні сценарії та моделі відповідальності сторін.</w:t>
      </w:r>
    </w:p>
    <w:p w14:paraId="588F944F"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t xml:space="preserve">Така синтаксична і стилістична організація забезпечує </w:t>
      </w:r>
      <w:proofErr w:type="spellStart"/>
      <w:r w:rsidRPr="00665C9D">
        <w:rPr>
          <w:rFonts w:ascii="Times New Roman" w:eastAsia="Times New Roman" w:hAnsi="Times New Roman" w:cs="Times New Roman"/>
          <w:kern w:val="0"/>
          <w:sz w:val="28"/>
          <w:szCs w:val="28"/>
          <w:lang w:val="uk-UA" w:eastAsia="uk-UA"/>
          <w14:ligatures w14:val="none"/>
        </w:rPr>
        <w:t>всеохопність</w:t>
      </w:r>
      <w:proofErr w:type="spellEnd"/>
      <w:r w:rsidRPr="00665C9D">
        <w:rPr>
          <w:rFonts w:ascii="Times New Roman" w:eastAsia="Times New Roman" w:hAnsi="Times New Roman" w:cs="Times New Roman"/>
          <w:kern w:val="0"/>
          <w:sz w:val="28"/>
          <w:szCs w:val="28"/>
          <w:lang w:val="uk-UA" w:eastAsia="uk-UA"/>
          <w14:ligatures w14:val="none"/>
        </w:rPr>
        <w:t xml:space="preserve"> правового регулювання, проте водночас спричиняє появу так званих «юридичних лабіринтів» – надмірно складних фрагментів тексту, які підвищують когнітивне навантаження на адресата і можуть ускладнювати практичне застосування договору. Це особливо помітно у сферах, де активними учасниками правової комунікації є нефахівці з права, зокрема технічні спеціалісти в ІТ-галузі, проектні менеджери, розробники чи користувачі цифрових продуктів. У таких контекстах надмірна складність формулювань не лише ускладнює розуміння змісту, а й підвищує ризик ненавмисних порушень або неправильного виконання зобов’язань.</w:t>
      </w:r>
    </w:p>
    <w:p w14:paraId="17396F25"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lastRenderedPageBreak/>
        <w:t xml:space="preserve">У цьому сенсі особливої актуальності набувають підходи </w:t>
      </w:r>
      <w:proofErr w:type="spellStart"/>
      <w:r w:rsidRPr="00665C9D">
        <w:rPr>
          <w:rFonts w:ascii="Times New Roman" w:eastAsia="Times New Roman" w:hAnsi="Times New Roman" w:cs="Times New Roman"/>
          <w:kern w:val="0"/>
          <w:sz w:val="28"/>
          <w:szCs w:val="28"/>
          <w:lang w:val="uk-UA" w:eastAsia="uk-UA"/>
          <w14:ligatures w14:val="none"/>
        </w:rPr>
        <w:t>Plain</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kern w:val="0"/>
          <w:sz w:val="28"/>
          <w:szCs w:val="28"/>
          <w:lang w:val="uk-UA" w:eastAsia="uk-UA"/>
          <w14:ligatures w14:val="none"/>
        </w:rPr>
        <w:t>Legal</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kern w:val="0"/>
          <w:sz w:val="28"/>
          <w:szCs w:val="28"/>
          <w:lang w:val="uk-UA" w:eastAsia="uk-UA"/>
          <w14:ligatures w14:val="none"/>
        </w:rPr>
        <w:t>Language</w:t>
      </w:r>
      <w:proofErr w:type="spellEnd"/>
      <w:r w:rsidRPr="00665C9D">
        <w:rPr>
          <w:rFonts w:ascii="Times New Roman" w:eastAsia="Times New Roman" w:hAnsi="Times New Roman" w:cs="Times New Roman"/>
          <w:kern w:val="0"/>
          <w:sz w:val="28"/>
          <w:szCs w:val="28"/>
          <w:lang w:val="uk-UA" w:eastAsia="uk-UA"/>
          <w14:ligatures w14:val="none"/>
        </w:rPr>
        <w:t xml:space="preserve"> та </w:t>
      </w:r>
      <w:proofErr w:type="spellStart"/>
      <w:r w:rsidRPr="00665C9D">
        <w:rPr>
          <w:rFonts w:ascii="Times New Roman" w:eastAsia="Times New Roman" w:hAnsi="Times New Roman" w:cs="Times New Roman"/>
          <w:kern w:val="0"/>
          <w:sz w:val="28"/>
          <w:szCs w:val="28"/>
          <w:lang w:val="uk-UA" w:eastAsia="uk-UA"/>
          <w14:ligatures w14:val="none"/>
        </w:rPr>
        <w:t>Legal</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kern w:val="0"/>
          <w:sz w:val="28"/>
          <w:szCs w:val="28"/>
          <w:lang w:val="uk-UA" w:eastAsia="uk-UA"/>
          <w14:ligatures w14:val="none"/>
        </w:rPr>
        <w:t>Plain</w:t>
      </w:r>
      <w:proofErr w:type="spellEnd"/>
      <w:r w:rsidRPr="00665C9D">
        <w:rPr>
          <w:rFonts w:ascii="Times New Roman" w:eastAsia="Times New Roman" w:hAnsi="Times New Roman" w:cs="Times New Roman"/>
          <w:kern w:val="0"/>
          <w:sz w:val="28"/>
          <w:szCs w:val="28"/>
          <w:lang w:val="uk-UA" w:eastAsia="uk-UA"/>
          <w14:ligatures w14:val="none"/>
        </w:rPr>
        <w:t xml:space="preserve"> </w:t>
      </w:r>
      <w:proofErr w:type="spellStart"/>
      <w:r w:rsidRPr="00665C9D">
        <w:rPr>
          <w:rFonts w:ascii="Times New Roman" w:eastAsia="Times New Roman" w:hAnsi="Times New Roman" w:cs="Times New Roman"/>
          <w:kern w:val="0"/>
          <w:sz w:val="28"/>
          <w:szCs w:val="28"/>
          <w:lang w:val="uk-UA" w:eastAsia="uk-UA"/>
          <w14:ligatures w14:val="none"/>
        </w:rPr>
        <w:t>English</w:t>
      </w:r>
      <w:proofErr w:type="spellEnd"/>
      <w:r w:rsidRPr="00665C9D">
        <w:rPr>
          <w:rFonts w:ascii="Times New Roman" w:eastAsia="Times New Roman" w:hAnsi="Times New Roman" w:cs="Times New Roman"/>
          <w:kern w:val="0"/>
          <w:sz w:val="28"/>
          <w:szCs w:val="28"/>
          <w:lang w:val="uk-UA" w:eastAsia="uk-UA"/>
          <w14:ligatures w14:val="none"/>
        </w:rPr>
        <w:t>, спрямовані на спрощення синтаксичної організації та підвищення читабельності договірного тексту без втрати юридичної сили. Такі підходи орієнтовані на скорочення надмірно довгих речень, уникнення зайвих архаїзмів, заміну латинізмів на зрозуміліші еквіваленти та чітке структурування тексту. Хоча класична юридична стилістика зберігає консервативний характер, міжнародна практика поступово демонструє рух у напрямі зрозуміліших, однак не менш точних правових формулювань.</w:t>
      </w:r>
    </w:p>
    <w:p w14:paraId="1169AD1F" w14:textId="77777777" w:rsidR="00665C9D" w:rsidRPr="00665C9D" w:rsidRDefault="00665C9D" w:rsidP="00665C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65C9D">
        <w:rPr>
          <w:rFonts w:ascii="Times New Roman" w:eastAsia="Times New Roman" w:hAnsi="Times New Roman" w:cs="Times New Roman"/>
          <w:kern w:val="0"/>
          <w:sz w:val="28"/>
          <w:szCs w:val="28"/>
          <w:lang w:val="uk-UA" w:eastAsia="uk-UA"/>
          <w14:ligatures w14:val="none"/>
        </w:rPr>
        <w:t>Розглянута типологія договірної документації засвідчила, що за жанрового і предметного різноманіття – від комерційних та корпоративних угод до трудових, фінансових, міжнародних, ІТ та ліцензійних договорів – всі різновиди контрактів об’єднує спільна функціональна спрямованість: визначення правового статусу сторін, регламентація зобов’язань і створення нормативної основи для взаємодії. Саме це зумовлює високий ступінь уніфікації структури, повторюваність лексико-стилістичних моделей і сталу послідовність розділів, які зустрічаються у більшості англомовних договорів. Явище стандартизації, своєю чергою, створює реальний емпіричний ґрунт для поглибленого лінгвістичного аналізу та дозволяє виявляти закономірності, властиві цілій галузі договірного дискурсу.</w:t>
      </w:r>
    </w:p>
    <w:p w14:paraId="7B81871F" w14:textId="31F511A7" w:rsidR="00392289" w:rsidRPr="000B100D" w:rsidRDefault="00392289"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1B30BB6" w14:textId="6CD50900"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3C73491" w14:textId="4C388A59"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02052D9" w14:textId="6317127E"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72D4671" w14:textId="6EF40848"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2EEAAF1" w14:textId="3920B1E6"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6558FEF" w14:textId="0B7F9354"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843A647" w14:textId="164EC471" w:rsidR="00FB7745" w:rsidRPr="000B100D" w:rsidRDefault="00FB7745" w:rsidP="0039228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8AF8A08" w14:textId="77777777" w:rsidR="00FB7745" w:rsidRPr="000B100D" w:rsidRDefault="00392289" w:rsidP="00FB7745">
      <w:pPr>
        <w:spacing w:line="360" w:lineRule="auto"/>
        <w:jc w:val="center"/>
        <w:outlineLvl w:val="2"/>
        <w:rPr>
          <w:rFonts w:ascii="Times New Roman" w:hAnsi="Times New Roman" w:cs="Times New Roman"/>
          <w:b/>
          <w:sz w:val="28"/>
          <w:szCs w:val="28"/>
          <w:lang w:val="ru-RU"/>
        </w:rPr>
      </w:pPr>
      <w:proofErr w:type="spellStart"/>
      <w:r w:rsidRPr="000B100D">
        <w:rPr>
          <w:rFonts w:ascii="Times New Roman" w:hAnsi="Times New Roman" w:cs="Times New Roman"/>
          <w:b/>
          <w:sz w:val="28"/>
          <w:szCs w:val="28"/>
          <w:lang w:val="ru-RU"/>
        </w:rPr>
        <w:lastRenderedPageBreak/>
        <w:t>Розділ</w:t>
      </w:r>
      <w:proofErr w:type="spellEnd"/>
      <w:r w:rsidRPr="000B100D">
        <w:rPr>
          <w:rFonts w:ascii="Times New Roman" w:hAnsi="Times New Roman" w:cs="Times New Roman"/>
          <w:b/>
          <w:sz w:val="28"/>
          <w:szCs w:val="28"/>
          <w:lang w:val="ru-RU"/>
        </w:rPr>
        <w:t xml:space="preserve"> 2. ЛЕКСИКО-СТИЛІСТИЧНИЙ АНАЛІЗ </w:t>
      </w:r>
    </w:p>
    <w:p w14:paraId="04373018" w14:textId="37A038CB" w:rsidR="00392289" w:rsidRPr="000B100D" w:rsidRDefault="00392289" w:rsidP="00FB7745">
      <w:pPr>
        <w:spacing w:line="360" w:lineRule="auto"/>
        <w:jc w:val="center"/>
        <w:outlineLvl w:val="2"/>
        <w:rPr>
          <w:rFonts w:ascii="Times New Roman" w:eastAsia="Times New Roman" w:hAnsi="Times New Roman" w:cs="Times New Roman"/>
          <w:kern w:val="0"/>
          <w:sz w:val="28"/>
          <w:szCs w:val="28"/>
          <w:lang w:val="uk-UA" w:eastAsia="uk-UA"/>
          <w14:ligatures w14:val="none"/>
        </w:rPr>
      </w:pPr>
      <w:r w:rsidRPr="000B100D">
        <w:rPr>
          <w:rFonts w:ascii="Times New Roman" w:hAnsi="Times New Roman" w:cs="Times New Roman"/>
          <w:b/>
          <w:caps/>
          <w:sz w:val="28"/>
          <w:szCs w:val="28"/>
          <w:lang w:val="ru-RU"/>
        </w:rPr>
        <w:t>англомовних</w:t>
      </w:r>
      <w:r w:rsidRPr="000B100D">
        <w:rPr>
          <w:rFonts w:ascii="Times New Roman" w:hAnsi="Times New Roman" w:cs="Times New Roman"/>
          <w:b/>
          <w:sz w:val="28"/>
          <w:szCs w:val="28"/>
          <w:lang w:val="ru-RU"/>
        </w:rPr>
        <w:t xml:space="preserve"> КОНТРАКТІВ</w:t>
      </w:r>
    </w:p>
    <w:p w14:paraId="2256065B" w14:textId="19AC75FA" w:rsidR="00392289" w:rsidRPr="000B100D" w:rsidRDefault="00392289" w:rsidP="00C2498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0B100D">
        <w:rPr>
          <w:rFonts w:ascii="Times New Roman" w:eastAsia="Times New Roman" w:hAnsi="Times New Roman" w:cs="Times New Roman"/>
          <w:b/>
          <w:bCs/>
          <w:kern w:val="0"/>
          <w:sz w:val="28"/>
          <w:szCs w:val="28"/>
          <w:lang w:val="uk-UA" w:eastAsia="uk-UA"/>
          <w14:ligatures w14:val="none"/>
        </w:rPr>
        <w:t>2.1. Загальна характеристика вибірки</w:t>
      </w:r>
    </w:p>
    <w:p w14:paraId="4B58FAD0"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 xml:space="preserve">Емпіричну базу дослідження становить спеціально сформований корпус англомовних контрактів загальним обсягом </w:t>
      </w:r>
      <w:r w:rsidRPr="000B100D">
        <w:rPr>
          <w:rStyle w:val="a5"/>
          <w:b w:val="0"/>
          <w:bCs w:val="0"/>
          <w:sz w:val="28"/>
          <w:szCs w:val="28"/>
        </w:rPr>
        <w:t>приблизно 80–90 тисяч слововживань</w:t>
      </w:r>
      <w:r w:rsidRPr="000B100D">
        <w:rPr>
          <w:sz w:val="28"/>
          <w:szCs w:val="28"/>
        </w:rPr>
        <w:t xml:space="preserve">, який відображає реальний стан сучасної договірної практики в англомовних країнах. Формування корпусу здійснювалося з урахуванням критеріїв </w:t>
      </w:r>
      <w:r w:rsidRPr="000B100D">
        <w:rPr>
          <w:rStyle w:val="a5"/>
          <w:b w:val="0"/>
          <w:bCs w:val="0"/>
          <w:sz w:val="28"/>
          <w:szCs w:val="28"/>
        </w:rPr>
        <w:t>автентичності, жанрової репрезентативності, функціональної повноти, хронологічної актуальності та лексико-стилістичної різноманітності</w:t>
      </w:r>
      <w:r w:rsidRPr="000B100D">
        <w:rPr>
          <w:sz w:val="28"/>
          <w:szCs w:val="28"/>
        </w:rPr>
        <w:t>. Такий підхід дозволив охопити як універсальні, так і спеціалізовані формати контрактів, що є необхідним для комплексного лінгвістичного аналізу.</w:t>
      </w:r>
    </w:p>
    <w:p w14:paraId="2F9ADC59" w14:textId="77777777" w:rsidR="009E3748" w:rsidRPr="000B100D" w:rsidRDefault="009E3748"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Склад корпусу та принципи відбору матеріалу</w:t>
      </w:r>
    </w:p>
    <w:p w14:paraId="6304138D" w14:textId="52F3EDF6"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 xml:space="preserve">До корпусу увійшли </w:t>
      </w:r>
      <w:r w:rsidRPr="000B100D">
        <w:rPr>
          <w:rStyle w:val="a5"/>
          <w:b w:val="0"/>
          <w:bCs w:val="0"/>
          <w:sz w:val="28"/>
          <w:szCs w:val="28"/>
        </w:rPr>
        <w:t>40 повнотекстових контрактів</w:t>
      </w:r>
      <w:r w:rsidRPr="000B100D">
        <w:rPr>
          <w:sz w:val="28"/>
          <w:szCs w:val="28"/>
        </w:rPr>
        <w:t xml:space="preserve">, відібраних з провідних правових онлайн-платформ </w:t>
      </w:r>
      <w:proofErr w:type="spellStart"/>
      <w:r w:rsidRPr="000B100D">
        <w:rPr>
          <w:sz w:val="28"/>
          <w:szCs w:val="28"/>
        </w:rPr>
        <w:t>LawDepot</w:t>
      </w:r>
      <w:proofErr w:type="spellEnd"/>
      <w:r w:rsidRPr="000B100D">
        <w:rPr>
          <w:sz w:val="28"/>
          <w:szCs w:val="28"/>
        </w:rPr>
        <w:t xml:space="preserve">, </w:t>
      </w:r>
      <w:proofErr w:type="spellStart"/>
      <w:r w:rsidRPr="000B100D">
        <w:rPr>
          <w:sz w:val="28"/>
          <w:szCs w:val="28"/>
        </w:rPr>
        <w:t>RocketLawyer</w:t>
      </w:r>
      <w:proofErr w:type="spellEnd"/>
      <w:r w:rsidRPr="000B100D">
        <w:rPr>
          <w:sz w:val="28"/>
          <w:szCs w:val="28"/>
        </w:rPr>
        <w:t xml:space="preserve">, </w:t>
      </w:r>
      <w:proofErr w:type="spellStart"/>
      <w:r w:rsidRPr="000B100D">
        <w:rPr>
          <w:sz w:val="28"/>
          <w:szCs w:val="28"/>
        </w:rPr>
        <w:t>PandaDoc</w:t>
      </w:r>
      <w:proofErr w:type="spellEnd"/>
      <w:r w:rsidR="008925C1" w:rsidRPr="000B100D">
        <w:rPr>
          <w:sz w:val="28"/>
          <w:szCs w:val="28"/>
        </w:rPr>
        <w:t xml:space="preserve">, </w:t>
      </w:r>
      <w:r w:rsidRPr="000B100D">
        <w:rPr>
          <w:sz w:val="28"/>
          <w:szCs w:val="28"/>
        </w:rPr>
        <w:t>які пропонують стандартизовані зразки англомовних договорів [55]–[57]. Ці ресурси використовуються у міжнародній юридичній практиці та забезпечують доступ до документів, укладених відповідно до вимог англо-американського права (</w:t>
      </w:r>
      <w:proofErr w:type="spellStart"/>
      <w:r w:rsidRPr="000B100D">
        <w:rPr>
          <w:sz w:val="28"/>
          <w:szCs w:val="28"/>
        </w:rPr>
        <w:t>Common</w:t>
      </w:r>
      <w:proofErr w:type="spellEnd"/>
      <w:r w:rsidRPr="000B100D">
        <w:rPr>
          <w:sz w:val="28"/>
          <w:szCs w:val="28"/>
        </w:rPr>
        <w:t xml:space="preserve"> </w:t>
      </w:r>
      <w:proofErr w:type="spellStart"/>
      <w:r w:rsidRPr="000B100D">
        <w:rPr>
          <w:sz w:val="28"/>
          <w:szCs w:val="28"/>
        </w:rPr>
        <w:t>Law</w:t>
      </w:r>
      <w:proofErr w:type="spellEnd"/>
      <w:r w:rsidRPr="000B100D">
        <w:rPr>
          <w:sz w:val="28"/>
          <w:szCs w:val="28"/>
        </w:rPr>
        <w:t xml:space="preserve">), що робить їх релевантними для аналізу </w:t>
      </w:r>
      <w:proofErr w:type="spellStart"/>
      <w:r w:rsidRPr="000B100D">
        <w:rPr>
          <w:sz w:val="28"/>
          <w:szCs w:val="28"/>
        </w:rPr>
        <w:t>мовних</w:t>
      </w:r>
      <w:proofErr w:type="spellEnd"/>
      <w:r w:rsidRPr="000B100D">
        <w:rPr>
          <w:sz w:val="28"/>
          <w:szCs w:val="28"/>
        </w:rPr>
        <w:t xml:space="preserve"> особливостей.</w:t>
      </w:r>
    </w:p>
    <w:p w14:paraId="2E6F0488"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Критеріями відбору виступали:</w:t>
      </w:r>
    </w:p>
    <w:p w14:paraId="740D95FE" w14:textId="77777777" w:rsidR="009E3748" w:rsidRPr="000B100D" w:rsidRDefault="009E3748" w:rsidP="00C2498B">
      <w:pPr>
        <w:pStyle w:val="a3"/>
        <w:numPr>
          <w:ilvl w:val="0"/>
          <w:numId w:val="17"/>
        </w:numPr>
        <w:spacing w:before="0" w:beforeAutospacing="0" w:after="0" w:afterAutospacing="0" w:line="360" w:lineRule="auto"/>
        <w:ind w:firstLine="709"/>
        <w:jc w:val="both"/>
        <w:rPr>
          <w:sz w:val="28"/>
          <w:szCs w:val="28"/>
        </w:rPr>
      </w:pPr>
      <w:r w:rsidRPr="000B100D">
        <w:rPr>
          <w:rStyle w:val="a5"/>
          <w:b w:val="0"/>
          <w:bCs w:val="0"/>
          <w:sz w:val="28"/>
          <w:szCs w:val="28"/>
        </w:rPr>
        <w:t>автентичність текстів</w:t>
      </w:r>
      <w:r w:rsidRPr="000B100D">
        <w:rPr>
          <w:sz w:val="28"/>
          <w:szCs w:val="28"/>
        </w:rPr>
        <w:t xml:space="preserve"> (контракти, що реально використовуються або є офіційними шаблонами),</w:t>
      </w:r>
    </w:p>
    <w:p w14:paraId="48402124" w14:textId="77777777" w:rsidR="009E3748" w:rsidRPr="000B100D" w:rsidRDefault="009E3748" w:rsidP="00C2498B">
      <w:pPr>
        <w:pStyle w:val="a3"/>
        <w:numPr>
          <w:ilvl w:val="0"/>
          <w:numId w:val="17"/>
        </w:numPr>
        <w:spacing w:before="0" w:beforeAutospacing="0" w:after="0" w:afterAutospacing="0" w:line="360" w:lineRule="auto"/>
        <w:ind w:firstLine="709"/>
        <w:jc w:val="both"/>
        <w:rPr>
          <w:sz w:val="28"/>
          <w:szCs w:val="28"/>
        </w:rPr>
      </w:pPr>
      <w:r w:rsidRPr="000B100D">
        <w:rPr>
          <w:rStyle w:val="a5"/>
          <w:b w:val="0"/>
          <w:bCs w:val="0"/>
          <w:sz w:val="28"/>
          <w:szCs w:val="28"/>
        </w:rPr>
        <w:t>структурна завершеність</w:t>
      </w:r>
      <w:r w:rsidRPr="000B100D">
        <w:rPr>
          <w:sz w:val="28"/>
          <w:szCs w:val="28"/>
        </w:rPr>
        <w:t xml:space="preserve"> (наявність усіх обов’язкових розділів контракту),</w:t>
      </w:r>
    </w:p>
    <w:p w14:paraId="5F444342" w14:textId="77777777" w:rsidR="009E3748" w:rsidRPr="000B100D" w:rsidRDefault="009E3748" w:rsidP="00C2498B">
      <w:pPr>
        <w:pStyle w:val="a3"/>
        <w:numPr>
          <w:ilvl w:val="0"/>
          <w:numId w:val="17"/>
        </w:numPr>
        <w:spacing w:before="0" w:beforeAutospacing="0" w:after="0" w:afterAutospacing="0" w:line="360" w:lineRule="auto"/>
        <w:ind w:firstLine="709"/>
        <w:jc w:val="both"/>
        <w:rPr>
          <w:sz w:val="28"/>
          <w:szCs w:val="28"/>
        </w:rPr>
      </w:pPr>
      <w:r w:rsidRPr="000B100D">
        <w:rPr>
          <w:rStyle w:val="a5"/>
          <w:b w:val="0"/>
          <w:bCs w:val="0"/>
          <w:sz w:val="28"/>
          <w:szCs w:val="28"/>
        </w:rPr>
        <w:t>відповідність сучасній договірній практиці</w:t>
      </w:r>
      <w:r w:rsidRPr="000B100D">
        <w:rPr>
          <w:sz w:val="28"/>
          <w:szCs w:val="28"/>
        </w:rPr>
        <w:t xml:space="preserve"> (документи датовано 2015–2025 рр.),</w:t>
      </w:r>
    </w:p>
    <w:p w14:paraId="58D52B5E" w14:textId="77777777" w:rsidR="009E3748" w:rsidRPr="000B100D" w:rsidRDefault="009E3748" w:rsidP="00C2498B">
      <w:pPr>
        <w:pStyle w:val="a3"/>
        <w:numPr>
          <w:ilvl w:val="0"/>
          <w:numId w:val="17"/>
        </w:numPr>
        <w:spacing w:before="0" w:beforeAutospacing="0" w:after="0" w:afterAutospacing="0" w:line="360" w:lineRule="auto"/>
        <w:ind w:firstLine="709"/>
        <w:jc w:val="both"/>
        <w:rPr>
          <w:b/>
          <w:bCs/>
          <w:sz w:val="28"/>
          <w:szCs w:val="28"/>
        </w:rPr>
      </w:pPr>
      <w:r w:rsidRPr="000B100D">
        <w:rPr>
          <w:rStyle w:val="a5"/>
          <w:b w:val="0"/>
          <w:bCs w:val="0"/>
          <w:sz w:val="28"/>
          <w:szCs w:val="28"/>
        </w:rPr>
        <w:t>представлення різних правових сфер</w:t>
      </w:r>
      <w:r w:rsidRPr="000B100D">
        <w:rPr>
          <w:b/>
          <w:bCs/>
          <w:sz w:val="28"/>
          <w:szCs w:val="28"/>
        </w:rPr>
        <w:t>,</w:t>
      </w:r>
    </w:p>
    <w:p w14:paraId="04EDA0AD" w14:textId="77777777" w:rsidR="009E3748" w:rsidRPr="000B100D" w:rsidRDefault="009E3748" w:rsidP="00C2498B">
      <w:pPr>
        <w:pStyle w:val="a3"/>
        <w:numPr>
          <w:ilvl w:val="0"/>
          <w:numId w:val="17"/>
        </w:numPr>
        <w:spacing w:before="0" w:beforeAutospacing="0" w:after="0" w:afterAutospacing="0" w:line="360" w:lineRule="auto"/>
        <w:ind w:firstLine="709"/>
        <w:jc w:val="both"/>
        <w:rPr>
          <w:sz w:val="28"/>
          <w:szCs w:val="28"/>
        </w:rPr>
      </w:pPr>
      <w:r w:rsidRPr="000B100D">
        <w:rPr>
          <w:rStyle w:val="a5"/>
          <w:b w:val="0"/>
          <w:bCs w:val="0"/>
          <w:sz w:val="28"/>
          <w:szCs w:val="28"/>
        </w:rPr>
        <w:lastRenderedPageBreak/>
        <w:t>наявність формулювань, значимих для лексико-стилістичного аналізу</w:t>
      </w:r>
      <w:r w:rsidRPr="000B100D">
        <w:rPr>
          <w:sz w:val="28"/>
          <w:szCs w:val="28"/>
        </w:rPr>
        <w:t xml:space="preserve"> (архаїзми, формули, імперативні конструкції, дефініції).</w:t>
      </w:r>
    </w:p>
    <w:p w14:paraId="2B39B310"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Такий підхід забезпечив репрезентативність вибірки та дозволив включити контракти різної складності: від коротких сервісних угод до розширених корпоративних або технологічних договорів обсягом понад 4–6 сторінок.</w:t>
      </w:r>
    </w:p>
    <w:p w14:paraId="5F9738B7" w14:textId="77777777" w:rsidR="009E3748" w:rsidRPr="000B100D" w:rsidRDefault="009E3748"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Жанрово-функціональна структура вибірки</w:t>
      </w:r>
    </w:p>
    <w:p w14:paraId="47679E65"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 xml:space="preserve">Корпус охоплює </w:t>
      </w:r>
      <w:r w:rsidRPr="000B100D">
        <w:rPr>
          <w:rStyle w:val="a5"/>
          <w:sz w:val="28"/>
          <w:szCs w:val="28"/>
        </w:rPr>
        <w:t>сім основних типів контрактів</w:t>
      </w:r>
      <w:r w:rsidRPr="000B100D">
        <w:rPr>
          <w:sz w:val="28"/>
          <w:szCs w:val="28"/>
        </w:rPr>
        <w:t>, які відрізняються сферою застосування, структурою та лексико-стилістичними особливостями:</w:t>
      </w:r>
    </w:p>
    <w:p w14:paraId="6D346154"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Комерційні контракти:</w:t>
      </w:r>
      <w:r w:rsidRPr="000B100D">
        <w:rPr>
          <w:sz w:val="28"/>
          <w:szCs w:val="28"/>
        </w:rPr>
        <w:br/>
      </w:r>
      <w:proofErr w:type="spellStart"/>
      <w:r w:rsidRPr="000B100D">
        <w:rPr>
          <w:sz w:val="28"/>
          <w:szCs w:val="28"/>
        </w:rPr>
        <w:t>Service</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Consulting</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Sales</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Відзначаються великою кількістю умов щодо надання послуг, оплати, відповідальності та гарантій.</w:t>
      </w:r>
    </w:p>
    <w:p w14:paraId="0D86CF27"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Майнові та речові контракти:</w:t>
      </w:r>
      <w:r w:rsidRPr="000B100D">
        <w:rPr>
          <w:sz w:val="28"/>
          <w:szCs w:val="28"/>
        </w:rPr>
        <w:br/>
      </w:r>
      <w:proofErr w:type="spellStart"/>
      <w:r w:rsidRPr="000B100D">
        <w:rPr>
          <w:sz w:val="28"/>
          <w:szCs w:val="28"/>
        </w:rPr>
        <w:t>Lease</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Rental</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Property</w:t>
      </w:r>
      <w:proofErr w:type="spellEnd"/>
      <w:r w:rsidRPr="000B100D">
        <w:rPr>
          <w:sz w:val="28"/>
          <w:szCs w:val="28"/>
        </w:rPr>
        <w:t xml:space="preserve"> </w:t>
      </w:r>
      <w:proofErr w:type="spellStart"/>
      <w:r w:rsidRPr="000B100D">
        <w:rPr>
          <w:sz w:val="28"/>
          <w:szCs w:val="28"/>
        </w:rPr>
        <w:t>Transfer</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Висока частотність описових структур та формул контролю.</w:t>
      </w:r>
    </w:p>
    <w:p w14:paraId="07C5B38F"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Трудові й кадрові контракти:</w:t>
      </w:r>
      <w:r w:rsidRPr="000B100D">
        <w:rPr>
          <w:sz w:val="28"/>
          <w:szCs w:val="28"/>
        </w:rPr>
        <w:br/>
      </w:r>
      <w:proofErr w:type="spellStart"/>
      <w:r w:rsidRPr="000B100D">
        <w:rPr>
          <w:sz w:val="28"/>
          <w:szCs w:val="28"/>
        </w:rPr>
        <w:t>Employment</w:t>
      </w:r>
      <w:proofErr w:type="spellEnd"/>
      <w:r w:rsidRPr="000B100D">
        <w:rPr>
          <w:sz w:val="28"/>
          <w:szCs w:val="28"/>
        </w:rPr>
        <w:t xml:space="preserve"> </w:t>
      </w:r>
      <w:proofErr w:type="spellStart"/>
      <w:r w:rsidRPr="000B100D">
        <w:rPr>
          <w:sz w:val="28"/>
          <w:szCs w:val="28"/>
        </w:rPr>
        <w:t>Contract</w:t>
      </w:r>
      <w:proofErr w:type="spellEnd"/>
      <w:r w:rsidRPr="000B100D">
        <w:rPr>
          <w:sz w:val="28"/>
          <w:szCs w:val="28"/>
        </w:rPr>
        <w:t xml:space="preserve">, </w:t>
      </w:r>
      <w:proofErr w:type="spellStart"/>
      <w:r w:rsidRPr="000B100D">
        <w:rPr>
          <w:sz w:val="28"/>
          <w:szCs w:val="28"/>
        </w:rPr>
        <w:t>Contractor</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NDA, </w:t>
      </w:r>
      <w:proofErr w:type="spellStart"/>
      <w:r w:rsidRPr="000B100D">
        <w:rPr>
          <w:sz w:val="28"/>
          <w:szCs w:val="28"/>
        </w:rPr>
        <w:t>Non-Compete</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Значна імперативність і чітке визначення ролей сторін.</w:t>
      </w:r>
    </w:p>
    <w:p w14:paraId="468624C1"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Корпоративні договори:</w:t>
      </w:r>
      <w:r w:rsidRPr="000B100D">
        <w:rPr>
          <w:sz w:val="28"/>
          <w:szCs w:val="28"/>
        </w:rPr>
        <w:br/>
      </w:r>
      <w:proofErr w:type="spellStart"/>
      <w:r w:rsidRPr="000B100D">
        <w:rPr>
          <w:sz w:val="28"/>
          <w:szCs w:val="28"/>
        </w:rPr>
        <w:t>Shareholders</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Partnership</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Joint</w:t>
      </w:r>
      <w:proofErr w:type="spellEnd"/>
      <w:r w:rsidRPr="000B100D">
        <w:rPr>
          <w:sz w:val="28"/>
          <w:szCs w:val="28"/>
        </w:rPr>
        <w:t xml:space="preserve"> </w:t>
      </w:r>
      <w:proofErr w:type="spellStart"/>
      <w:r w:rsidRPr="000B100D">
        <w:rPr>
          <w:sz w:val="28"/>
          <w:szCs w:val="28"/>
        </w:rPr>
        <w:t>Venture</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Характеризуються складною термінологією та ієрархічними синтаксичними моделями.</w:t>
      </w:r>
    </w:p>
    <w:p w14:paraId="233CD59C"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Фінансові та банківські угоди:</w:t>
      </w:r>
      <w:r w:rsidRPr="000B100D">
        <w:rPr>
          <w:sz w:val="28"/>
          <w:szCs w:val="28"/>
        </w:rPr>
        <w:br/>
      </w:r>
      <w:proofErr w:type="spellStart"/>
      <w:r w:rsidRPr="000B100D">
        <w:rPr>
          <w:sz w:val="28"/>
          <w:szCs w:val="28"/>
        </w:rPr>
        <w:t>Loan</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Credit</w:t>
      </w:r>
      <w:proofErr w:type="spellEnd"/>
      <w:r w:rsidRPr="000B100D">
        <w:rPr>
          <w:sz w:val="28"/>
          <w:szCs w:val="28"/>
        </w:rPr>
        <w:t xml:space="preserve"> </w:t>
      </w:r>
      <w:proofErr w:type="spellStart"/>
      <w:r w:rsidRPr="000B100D">
        <w:rPr>
          <w:sz w:val="28"/>
          <w:szCs w:val="28"/>
        </w:rPr>
        <w:t>Facility</w:t>
      </w:r>
      <w:proofErr w:type="spellEnd"/>
      <w:r w:rsidRPr="000B100D">
        <w:rPr>
          <w:sz w:val="28"/>
          <w:szCs w:val="28"/>
        </w:rPr>
        <w:t xml:space="preserve">, </w:t>
      </w:r>
      <w:proofErr w:type="spellStart"/>
      <w:r w:rsidRPr="000B100D">
        <w:rPr>
          <w:sz w:val="28"/>
          <w:szCs w:val="28"/>
        </w:rPr>
        <w:t>Guaranty</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Містять численні формули відповідальності, ризик-менеджменту, забезпечення зобов’язань.</w:t>
      </w:r>
    </w:p>
    <w:p w14:paraId="6FDB7ED0"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lastRenderedPageBreak/>
        <w:t>ІТ-контракти:</w:t>
      </w:r>
      <w:r w:rsidRPr="000B100D">
        <w:rPr>
          <w:sz w:val="28"/>
          <w:szCs w:val="28"/>
        </w:rPr>
        <w:br/>
      </w:r>
      <w:proofErr w:type="spellStart"/>
      <w:r w:rsidRPr="000B100D">
        <w:rPr>
          <w:sz w:val="28"/>
          <w:szCs w:val="28"/>
        </w:rPr>
        <w:t>Software</w:t>
      </w:r>
      <w:proofErr w:type="spellEnd"/>
      <w:r w:rsidRPr="000B100D">
        <w:rPr>
          <w:sz w:val="28"/>
          <w:szCs w:val="28"/>
        </w:rPr>
        <w:t xml:space="preserve"> </w:t>
      </w:r>
      <w:proofErr w:type="spellStart"/>
      <w:r w:rsidRPr="000B100D">
        <w:rPr>
          <w:sz w:val="28"/>
          <w:szCs w:val="28"/>
        </w:rPr>
        <w:t>Development</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SLA (</w:t>
      </w:r>
      <w:proofErr w:type="spellStart"/>
      <w:r w:rsidRPr="000B100D">
        <w:rPr>
          <w:sz w:val="28"/>
          <w:szCs w:val="28"/>
        </w:rPr>
        <w:t>Service</w:t>
      </w:r>
      <w:proofErr w:type="spellEnd"/>
      <w:r w:rsidRPr="000B100D">
        <w:rPr>
          <w:sz w:val="28"/>
          <w:szCs w:val="28"/>
        </w:rPr>
        <w:t xml:space="preserve"> </w:t>
      </w:r>
      <w:proofErr w:type="spellStart"/>
      <w:r w:rsidRPr="000B100D">
        <w:rPr>
          <w:sz w:val="28"/>
          <w:szCs w:val="28"/>
        </w:rPr>
        <w:t>Level</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 xml:space="preserve">), </w:t>
      </w:r>
      <w:proofErr w:type="spellStart"/>
      <w:r w:rsidRPr="000B100D">
        <w:rPr>
          <w:sz w:val="28"/>
          <w:szCs w:val="28"/>
        </w:rPr>
        <w:t>SaaS</w:t>
      </w:r>
      <w:proofErr w:type="spellEnd"/>
      <w:r w:rsidRPr="000B100D">
        <w:rPr>
          <w:sz w:val="28"/>
          <w:szCs w:val="28"/>
        </w:rPr>
        <w:t xml:space="preserve"> </w:t>
      </w:r>
      <w:proofErr w:type="spellStart"/>
      <w:r w:rsidRPr="000B100D">
        <w:rPr>
          <w:sz w:val="28"/>
          <w:szCs w:val="28"/>
        </w:rPr>
        <w:t>Agreement</w:t>
      </w:r>
      <w:proofErr w:type="spellEnd"/>
      <w:r w:rsidRPr="000B100D">
        <w:rPr>
          <w:sz w:val="28"/>
          <w:szCs w:val="28"/>
        </w:rPr>
        <w:t>.</w:t>
      </w:r>
      <w:r w:rsidRPr="000B100D">
        <w:rPr>
          <w:sz w:val="28"/>
          <w:szCs w:val="28"/>
        </w:rPr>
        <w:br/>
        <w:t>Поєднують юридичну й технічну термінологію, демонструючи гібридний характер тексту.</w:t>
      </w:r>
    </w:p>
    <w:p w14:paraId="529CD3CB" w14:textId="77777777" w:rsidR="009E3748" w:rsidRPr="000B100D" w:rsidRDefault="009E3748" w:rsidP="00C2498B">
      <w:pPr>
        <w:pStyle w:val="a3"/>
        <w:numPr>
          <w:ilvl w:val="0"/>
          <w:numId w:val="18"/>
        </w:numPr>
        <w:spacing w:before="0" w:beforeAutospacing="0" w:after="0" w:afterAutospacing="0" w:line="360" w:lineRule="auto"/>
        <w:ind w:firstLine="709"/>
        <w:jc w:val="both"/>
        <w:rPr>
          <w:sz w:val="28"/>
          <w:szCs w:val="28"/>
        </w:rPr>
      </w:pPr>
      <w:r w:rsidRPr="000B100D">
        <w:rPr>
          <w:rStyle w:val="a5"/>
          <w:sz w:val="28"/>
          <w:szCs w:val="28"/>
        </w:rPr>
        <w:t>Електронні угоди і політики:</w:t>
      </w:r>
      <w:r w:rsidRPr="000B100D">
        <w:rPr>
          <w:sz w:val="28"/>
          <w:szCs w:val="28"/>
        </w:rPr>
        <w:br/>
      </w:r>
      <w:proofErr w:type="spellStart"/>
      <w:r w:rsidRPr="000B100D">
        <w:rPr>
          <w:sz w:val="28"/>
          <w:szCs w:val="28"/>
        </w:rPr>
        <w:t>Terms</w:t>
      </w:r>
      <w:proofErr w:type="spellEnd"/>
      <w:r w:rsidRPr="000B100D">
        <w:rPr>
          <w:sz w:val="28"/>
          <w:szCs w:val="28"/>
        </w:rPr>
        <w:t xml:space="preserve"> </w:t>
      </w:r>
      <w:proofErr w:type="spellStart"/>
      <w:r w:rsidRPr="000B100D">
        <w:rPr>
          <w:sz w:val="28"/>
          <w:szCs w:val="28"/>
        </w:rPr>
        <w:t>of</w:t>
      </w:r>
      <w:proofErr w:type="spellEnd"/>
      <w:r w:rsidRPr="000B100D">
        <w:rPr>
          <w:sz w:val="28"/>
          <w:szCs w:val="28"/>
        </w:rPr>
        <w:t xml:space="preserve"> </w:t>
      </w:r>
      <w:proofErr w:type="spellStart"/>
      <w:r w:rsidRPr="000B100D">
        <w:rPr>
          <w:sz w:val="28"/>
          <w:szCs w:val="28"/>
        </w:rPr>
        <w:t>Service</w:t>
      </w:r>
      <w:proofErr w:type="spellEnd"/>
      <w:r w:rsidRPr="000B100D">
        <w:rPr>
          <w:sz w:val="28"/>
          <w:szCs w:val="28"/>
        </w:rPr>
        <w:t xml:space="preserve">, </w:t>
      </w:r>
      <w:proofErr w:type="spellStart"/>
      <w:r w:rsidRPr="000B100D">
        <w:rPr>
          <w:sz w:val="28"/>
          <w:szCs w:val="28"/>
        </w:rPr>
        <w:t>Privacy</w:t>
      </w:r>
      <w:proofErr w:type="spellEnd"/>
      <w:r w:rsidRPr="000B100D">
        <w:rPr>
          <w:sz w:val="28"/>
          <w:szCs w:val="28"/>
        </w:rPr>
        <w:t xml:space="preserve"> </w:t>
      </w:r>
      <w:proofErr w:type="spellStart"/>
      <w:r w:rsidRPr="000B100D">
        <w:rPr>
          <w:sz w:val="28"/>
          <w:szCs w:val="28"/>
        </w:rPr>
        <w:t>Policy</w:t>
      </w:r>
      <w:proofErr w:type="spellEnd"/>
      <w:r w:rsidRPr="000B100D">
        <w:rPr>
          <w:sz w:val="28"/>
          <w:szCs w:val="28"/>
        </w:rPr>
        <w:t xml:space="preserve">, </w:t>
      </w:r>
      <w:proofErr w:type="spellStart"/>
      <w:r w:rsidRPr="000B100D">
        <w:rPr>
          <w:sz w:val="28"/>
          <w:szCs w:val="28"/>
        </w:rPr>
        <w:t>Cookie</w:t>
      </w:r>
      <w:proofErr w:type="spellEnd"/>
      <w:r w:rsidRPr="000B100D">
        <w:rPr>
          <w:sz w:val="28"/>
          <w:szCs w:val="28"/>
        </w:rPr>
        <w:t xml:space="preserve"> </w:t>
      </w:r>
      <w:proofErr w:type="spellStart"/>
      <w:r w:rsidRPr="000B100D">
        <w:rPr>
          <w:sz w:val="28"/>
          <w:szCs w:val="28"/>
        </w:rPr>
        <w:t>Policy</w:t>
      </w:r>
      <w:proofErr w:type="spellEnd"/>
      <w:r w:rsidRPr="000B100D">
        <w:rPr>
          <w:sz w:val="28"/>
          <w:szCs w:val="28"/>
        </w:rPr>
        <w:t>, EULA.</w:t>
      </w:r>
      <w:r w:rsidRPr="000B100D">
        <w:rPr>
          <w:sz w:val="28"/>
          <w:szCs w:val="28"/>
        </w:rPr>
        <w:br/>
        <w:t>Регулюють діяльність онлайн-платформ та цифрових сервісів; містять значний обсяг техніко-юридичної лексики.</w:t>
      </w:r>
    </w:p>
    <w:p w14:paraId="6575F1AE" w14:textId="77777777" w:rsidR="009E3748" w:rsidRPr="000B100D" w:rsidRDefault="009E3748"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Структурні характеристики відібраних контрактів</w:t>
      </w:r>
    </w:p>
    <w:p w14:paraId="78C57F5E"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Усі контракти у вибірці містять повний набір структурних компонентів, типових для англомовної договірної практики:</w:t>
      </w:r>
    </w:p>
    <w:p w14:paraId="4BB42D36"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Преамбула та ідентифікація сторін</w:t>
      </w:r>
      <w:r w:rsidRPr="000B100D">
        <w:rPr>
          <w:b/>
          <w:bCs/>
          <w:sz w:val="28"/>
          <w:szCs w:val="28"/>
        </w:rPr>
        <w:t>,</w:t>
      </w:r>
    </w:p>
    <w:p w14:paraId="5A375864"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Терміни та визначення (</w:t>
      </w:r>
      <w:proofErr w:type="spellStart"/>
      <w:r w:rsidRPr="000B100D">
        <w:rPr>
          <w:rStyle w:val="a5"/>
          <w:b w:val="0"/>
          <w:bCs w:val="0"/>
          <w:sz w:val="28"/>
          <w:szCs w:val="28"/>
        </w:rPr>
        <w:t>Definitions</w:t>
      </w:r>
      <w:proofErr w:type="spellEnd"/>
      <w:r w:rsidRPr="000B100D">
        <w:rPr>
          <w:rStyle w:val="a5"/>
          <w:b w:val="0"/>
          <w:bCs w:val="0"/>
          <w:sz w:val="28"/>
          <w:szCs w:val="28"/>
        </w:rPr>
        <w:t>)</w:t>
      </w:r>
      <w:r w:rsidRPr="000B100D">
        <w:rPr>
          <w:b/>
          <w:bCs/>
          <w:sz w:val="28"/>
          <w:szCs w:val="28"/>
        </w:rPr>
        <w:t>,</w:t>
      </w:r>
    </w:p>
    <w:p w14:paraId="1846E420"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Опис предмета договору (</w:t>
      </w:r>
      <w:proofErr w:type="spellStart"/>
      <w:r w:rsidRPr="000B100D">
        <w:rPr>
          <w:rStyle w:val="a5"/>
          <w:b w:val="0"/>
          <w:bCs w:val="0"/>
          <w:sz w:val="28"/>
          <w:szCs w:val="28"/>
        </w:rPr>
        <w:t>Scope</w:t>
      </w:r>
      <w:proofErr w:type="spellEnd"/>
      <w:r w:rsidRPr="000B100D">
        <w:rPr>
          <w:rStyle w:val="a5"/>
          <w:b w:val="0"/>
          <w:bCs w:val="0"/>
          <w:sz w:val="28"/>
          <w:szCs w:val="28"/>
        </w:rPr>
        <w:t xml:space="preserve">, </w:t>
      </w:r>
      <w:proofErr w:type="spellStart"/>
      <w:r w:rsidRPr="000B100D">
        <w:rPr>
          <w:rStyle w:val="a5"/>
          <w:b w:val="0"/>
          <w:bCs w:val="0"/>
          <w:sz w:val="28"/>
          <w:szCs w:val="28"/>
        </w:rPr>
        <w:t>Services</w:t>
      </w:r>
      <w:proofErr w:type="spellEnd"/>
      <w:r w:rsidRPr="000B100D">
        <w:rPr>
          <w:rStyle w:val="a5"/>
          <w:b w:val="0"/>
          <w:bCs w:val="0"/>
          <w:sz w:val="28"/>
          <w:szCs w:val="28"/>
        </w:rPr>
        <w:t xml:space="preserve">, </w:t>
      </w:r>
      <w:proofErr w:type="spellStart"/>
      <w:r w:rsidRPr="000B100D">
        <w:rPr>
          <w:rStyle w:val="a5"/>
          <w:b w:val="0"/>
          <w:bCs w:val="0"/>
          <w:sz w:val="28"/>
          <w:szCs w:val="28"/>
        </w:rPr>
        <w:t>Deliverables</w:t>
      </w:r>
      <w:proofErr w:type="spellEnd"/>
      <w:r w:rsidRPr="000B100D">
        <w:rPr>
          <w:rStyle w:val="a5"/>
          <w:b w:val="0"/>
          <w:bCs w:val="0"/>
          <w:sz w:val="28"/>
          <w:szCs w:val="28"/>
        </w:rPr>
        <w:t>)</w:t>
      </w:r>
      <w:r w:rsidRPr="000B100D">
        <w:rPr>
          <w:b/>
          <w:bCs/>
          <w:sz w:val="28"/>
          <w:szCs w:val="28"/>
        </w:rPr>
        <w:t>,</w:t>
      </w:r>
    </w:p>
    <w:p w14:paraId="72AA5366"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Права та обов’язки сторін</w:t>
      </w:r>
      <w:r w:rsidRPr="000B100D">
        <w:rPr>
          <w:b/>
          <w:bCs/>
          <w:sz w:val="28"/>
          <w:szCs w:val="28"/>
        </w:rPr>
        <w:t>,</w:t>
      </w:r>
    </w:p>
    <w:p w14:paraId="0B4E5D9A"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Умови оплати та фінансові положення</w:t>
      </w:r>
      <w:r w:rsidRPr="000B100D">
        <w:rPr>
          <w:b/>
          <w:bCs/>
          <w:sz w:val="28"/>
          <w:szCs w:val="28"/>
        </w:rPr>
        <w:t>,</w:t>
      </w:r>
    </w:p>
    <w:p w14:paraId="5869A600"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Відповідальність сторін і відшкодування (</w:t>
      </w:r>
      <w:proofErr w:type="spellStart"/>
      <w:r w:rsidRPr="000B100D">
        <w:rPr>
          <w:rStyle w:val="a5"/>
          <w:b w:val="0"/>
          <w:bCs w:val="0"/>
          <w:sz w:val="28"/>
          <w:szCs w:val="28"/>
        </w:rPr>
        <w:t>Liability</w:t>
      </w:r>
      <w:proofErr w:type="spellEnd"/>
      <w:r w:rsidRPr="000B100D">
        <w:rPr>
          <w:rStyle w:val="a5"/>
          <w:b w:val="0"/>
          <w:bCs w:val="0"/>
          <w:sz w:val="28"/>
          <w:szCs w:val="28"/>
        </w:rPr>
        <w:t xml:space="preserve">, </w:t>
      </w:r>
      <w:proofErr w:type="spellStart"/>
      <w:r w:rsidRPr="000B100D">
        <w:rPr>
          <w:rStyle w:val="a5"/>
          <w:b w:val="0"/>
          <w:bCs w:val="0"/>
          <w:sz w:val="28"/>
          <w:szCs w:val="28"/>
        </w:rPr>
        <w:t>Indemnification</w:t>
      </w:r>
      <w:proofErr w:type="spellEnd"/>
      <w:r w:rsidRPr="000B100D">
        <w:rPr>
          <w:rStyle w:val="a5"/>
          <w:b w:val="0"/>
          <w:bCs w:val="0"/>
          <w:sz w:val="28"/>
          <w:szCs w:val="28"/>
        </w:rPr>
        <w:t>)</w:t>
      </w:r>
      <w:r w:rsidRPr="000B100D">
        <w:rPr>
          <w:b/>
          <w:bCs/>
          <w:sz w:val="28"/>
          <w:szCs w:val="28"/>
        </w:rPr>
        <w:t>,</w:t>
      </w:r>
    </w:p>
    <w:p w14:paraId="68122BA9"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Строк дії та припинення договору</w:t>
      </w:r>
      <w:r w:rsidRPr="000B100D">
        <w:rPr>
          <w:b/>
          <w:bCs/>
          <w:sz w:val="28"/>
          <w:szCs w:val="28"/>
        </w:rPr>
        <w:t>,</w:t>
      </w:r>
    </w:p>
    <w:p w14:paraId="1C21CE2F"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Положення щодо конфіденційності та інтелектуальної власності</w:t>
      </w:r>
      <w:r w:rsidRPr="000B100D">
        <w:rPr>
          <w:b/>
          <w:bCs/>
          <w:sz w:val="28"/>
          <w:szCs w:val="28"/>
        </w:rPr>
        <w:t>,</w:t>
      </w:r>
    </w:p>
    <w:p w14:paraId="57EFA81B"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Порядок вирішення спорів</w:t>
      </w:r>
      <w:r w:rsidRPr="000B100D">
        <w:rPr>
          <w:b/>
          <w:bCs/>
          <w:sz w:val="28"/>
          <w:szCs w:val="28"/>
        </w:rPr>
        <w:t>,</w:t>
      </w:r>
    </w:p>
    <w:p w14:paraId="2010F525"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Форс-мажор (</w:t>
      </w:r>
      <w:proofErr w:type="spellStart"/>
      <w:r w:rsidRPr="000B100D">
        <w:rPr>
          <w:rStyle w:val="a5"/>
          <w:b w:val="0"/>
          <w:bCs w:val="0"/>
          <w:sz w:val="28"/>
          <w:szCs w:val="28"/>
        </w:rPr>
        <w:t>Force</w:t>
      </w:r>
      <w:proofErr w:type="spellEnd"/>
      <w:r w:rsidRPr="000B100D">
        <w:rPr>
          <w:rStyle w:val="a5"/>
          <w:b w:val="0"/>
          <w:bCs w:val="0"/>
          <w:sz w:val="28"/>
          <w:szCs w:val="28"/>
        </w:rPr>
        <w:t xml:space="preserve"> </w:t>
      </w:r>
      <w:proofErr w:type="spellStart"/>
      <w:r w:rsidRPr="000B100D">
        <w:rPr>
          <w:rStyle w:val="a5"/>
          <w:b w:val="0"/>
          <w:bCs w:val="0"/>
          <w:sz w:val="28"/>
          <w:szCs w:val="28"/>
        </w:rPr>
        <w:t>Majeure</w:t>
      </w:r>
      <w:proofErr w:type="spellEnd"/>
      <w:r w:rsidRPr="000B100D">
        <w:rPr>
          <w:rStyle w:val="a5"/>
          <w:b w:val="0"/>
          <w:bCs w:val="0"/>
          <w:sz w:val="28"/>
          <w:szCs w:val="28"/>
        </w:rPr>
        <w:t>)</w:t>
      </w:r>
      <w:r w:rsidRPr="000B100D">
        <w:rPr>
          <w:b/>
          <w:bCs/>
          <w:sz w:val="28"/>
          <w:szCs w:val="28"/>
        </w:rPr>
        <w:t>,</w:t>
      </w:r>
    </w:p>
    <w:p w14:paraId="45993E0B" w14:textId="77777777" w:rsidR="009E3748" w:rsidRPr="000B100D" w:rsidRDefault="009E3748" w:rsidP="00C2498B">
      <w:pPr>
        <w:pStyle w:val="a3"/>
        <w:numPr>
          <w:ilvl w:val="0"/>
          <w:numId w:val="19"/>
        </w:numPr>
        <w:spacing w:before="0" w:beforeAutospacing="0" w:after="0" w:afterAutospacing="0" w:line="360" w:lineRule="auto"/>
        <w:ind w:firstLine="709"/>
        <w:jc w:val="both"/>
        <w:rPr>
          <w:b/>
          <w:bCs/>
          <w:sz w:val="28"/>
          <w:szCs w:val="28"/>
        </w:rPr>
      </w:pPr>
      <w:r w:rsidRPr="000B100D">
        <w:rPr>
          <w:rStyle w:val="a5"/>
          <w:b w:val="0"/>
          <w:bCs w:val="0"/>
          <w:sz w:val="28"/>
          <w:szCs w:val="28"/>
        </w:rPr>
        <w:t>Заключні положення (</w:t>
      </w:r>
      <w:proofErr w:type="spellStart"/>
      <w:r w:rsidRPr="000B100D">
        <w:rPr>
          <w:rStyle w:val="a5"/>
          <w:b w:val="0"/>
          <w:bCs w:val="0"/>
          <w:sz w:val="28"/>
          <w:szCs w:val="28"/>
        </w:rPr>
        <w:t>Miscellaneous</w:t>
      </w:r>
      <w:proofErr w:type="spellEnd"/>
      <w:r w:rsidRPr="000B100D">
        <w:rPr>
          <w:rStyle w:val="a5"/>
          <w:b w:val="0"/>
          <w:bCs w:val="0"/>
          <w:sz w:val="28"/>
          <w:szCs w:val="28"/>
        </w:rPr>
        <w:t>)</w:t>
      </w:r>
      <w:r w:rsidRPr="000B100D">
        <w:rPr>
          <w:b/>
          <w:bCs/>
          <w:sz w:val="28"/>
          <w:szCs w:val="28"/>
        </w:rPr>
        <w:t>.</w:t>
      </w:r>
    </w:p>
    <w:p w14:paraId="22EE0F47"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 xml:space="preserve">Наявність цих елементів дозволяє всебічно аналізувати регулярні лексичні та синтаксичні моделі, оскільки кожен структурний сегмент має свою специфіку (наприклад, </w:t>
      </w:r>
      <w:proofErr w:type="spellStart"/>
      <w:r w:rsidRPr="000B100D">
        <w:rPr>
          <w:sz w:val="28"/>
          <w:szCs w:val="28"/>
        </w:rPr>
        <w:t>Definitions</w:t>
      </w:r>
      <w:proofErr w:type="spellEnd"/>
      <w:r w:rsidRPr="000B100D">
        <w:rPr>
          <w:sz w:val="28"/>
          <w:szCs w:val="28"/>
        </w:rPr>
        <w:t xml:space="preserve"> — </w:t>
      </w:r>
      <w:proofErr w:type="spellStart"/>
      <w:r w:rsidRPr="000B100D">
        <w:rPr>
          <w:sz w:val="28"/>
          <w:szCs w:val="28"/>
        </w:rPr>
        <w:t>дефінітивність</w:t>
      </w:r>
      <w:proofErr w:type="spellEnd"/>
      <w:r w:rsidRPr="000B100D">
        <w:rPr>
          <w:sz w:val="28"/>
          <w:szCs w:val="28"/>
        </w:rPr>
        <w:t xml:space="preserve">; </w:t>
      </w:r>
      <w:proofErr w:type="spellStart"/>
      <w:r w:rsidRPr="000B100D">
        <w:rPr>
          <w:sz w:val="28"/>
          <w:szCs w:val="28"/>
        </w:rPr>
        <w:t>Liability</w:t>
      </w:r>
      <w:proofErr w:type="spellEnd"/>
      <w:r w:rsidRPr="000B100D">
        <w:rPr>
          <w:sz w:val="28"/>
          <w:szCs w:val="28"/>
        </w:rPr>
        <w:t xml:space="preserve"> — імперативність; </w:t>
      </w:r>
      <w:proofErr w:type="spellStart"/>
      <w:r w:rsidRPr="000B100D">
        <w:rPr>
          <w:sz w:val="28"/>
          <w:szCs w:val="28"/>
        </w:rPr>
        <w:t>Miscellaneous</w:t>
      </w:r>
      <w:proofErr w:type="spellEnd"/>
      <w:r w:rsidRPr="000B100D">
        <w:rPr>
          <w:sz w:val="28"/>
          <w:szCs w:val="28"/>
        </w:rPr>
        <w:t xml:space="preserve"> — </w:t>
      </w:r>
      <w:proofErr w:type="spellStart"/>
      <w:r w:rsidRPr="000B100D">
        <w:rPr>
          <w:sz w:val="28"/>
          <w:szCs w:val="28"/>
        </w:rPr>
        <w:t>формульність</w:t>
      </w:r>
      <w:proofErr w:type="spellEnd"/>
      <w:r w:rsidRPr="000B100D">
        <w:rPr>
          <w:sz w:val="28"/>
          <w:szCs w:val="28"/>
        </w:rPr>
        <w:t>).</w:t>
      </w:r>
    </w:p>
    <w:p w14:paraId="4C583E1F" w14:textId="77777777"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Корпус є оптимальним для аналізу, оскільки містить:</w:t>
      </w:r>
    </w:p>
    <w:p w14:paraId="70540253" w14:textId="77777777" w:rsidR="009E3748" w:rsidRPr="000B100D" w:rsidRDefault="009E3748" w:rsidP="00C2498B">
      <w:pPr>
        <w:pStyle w:val="a3"/>
        <w:numPr>
          <w:ilvl w:val="0"/>
          <w:numId w:val="20"/>
        </w:numPr>
        <w:spacing w:before="0" w:beforeAutospacing="0" w:after="0" w:afterAutospacing="0" w:line="360" w:lineRule="auto"/>
        <w:ind w:firstLine="709"/>
        <w:jc w:val="both"/>
        <w:rPr>
          <w:b/>
          <w:bCs/>
          <w:sz w:val="28"/>
          <w:szCs w:val="28"/>
        </w:rPr>
      </w:pPr>
      <w:r w:rsidRPr="000B100D">
        <w:rPr>
          <w:rStyle w:val="a5"/>
          <w:b w:val="0"/>
          <w:bCs w:val="0"/>
          <w:sz w:val="28"/>
          <w:szCs w:val="28"/>
        </w:rPr>
        <w:lastRenderedPageBreak/>
        <w:t>велику кількість термінів юридичного дискурсу</w:t>
      </w:r>
      <w:r w:rsidRPr="000B100D">
        <w:rPr>
          <w:b/>
          <w:bCs/>
          <w:sz w:val="28"/>
          <w:szCs w:val="28"/>
        </w:rPr>
        <w:t>,</w:t>
      </w:r>
    </w:p>
    <w:p w14:paraId="61EA2CE7" w14:textId="77777777" w:rsidR="009E3748" w:rsidRPr="000B100D" w:rsidRDefault="009E3748" w:rsidP="00C2498B">
      <w:pPr>
        <w:pStyle w:val="a3"/>
        <w:numPr>
          <w:ilvl w:val="0"/>
          <w:numId w:val="20"/>
        </w:numPr>
        <w:spacing w:before="0" w:beforeAutospacing="0" w:after="0" w:afterAutospacing="0" w:line="360" w:lineRule="auto"/>
        <w:ind w:firstLine="709"/>
        <w:jc w:val="both"/>
        <w:rPr>
          <w:sz w:val="28"/>
          <w:szCs w:val="28"/>
        </w:rPr>
      </w:pPr>
      <w:r w:rsidRPr="000B100D">
        <w:rPr>
          <w:rStyle w:val="a5"/>
          <w:b w:val="0"/>
          <w:bCs w:val="0"/>
          <w:sz w:val="28"/>
          <w:szCs w:val="28"/>
        </w:rPr>
        <w:t>високу частотність формульних конструкцій</w:t>
      </w:r>
      <w:r w:rsidRPr="000B100D">
        <w:rPr>
          <w:sz w:val="28"/>
          <w:szCs w:val="28"/>
        </w:rPr>
        <w:t xml:space="preserve"> (</w:t>
      </w:r>
      <w:proofErr w:type="spellStart"/>
      <w:r w:rsidRPr="000B100D">
        <w:rPr>
          <w:rStyle w:val="a6"/>
          <w:rFonts w:eastAsiaTheme="majorEastAsia"/>
          <w:sz w:val="28"/>
          <w:szCs w:val="28"/>
        </w:rPr>
        <w:t>shall</w:t>
      </w:r>
      <w:proofErr w:type="spellEnd"/>
      <w:r w:rsidRPr="000B100D">
        <w:rPr>
          <w:sz w:val="28"/>
          <w:szCs w:val="28"/>
        </w:rPr>
        <w:t xml:space="preserve">, </w:t>
      </w:r>
      <w:proofErr w:type="spellStart"/>
      <w:r w:rsidRPr="000B100D">
        <w:rPr>
          <w:rStyle w:val="a6"/>
          <w:rFonts w:eastAsiaTheme="majorEastAsia"/>
          <w:sz w:val="28"/>
          <w:szCs w:val="28"/>
        </w:rPr>
        <w:t>hereinafter</w:t>
      </w:r>
      <w:proofErr w:type="spellEnd"/>
      <w:r w:rsidRPr="000B100D">
        <w:rPr>
          <w:sz w:val="28"/>
          <w:szCs w:val="28"/>
        </w:rPr>
        <w:t xml:space="preserve">, </w:t>
      </w:r>
      <w:proofErr w:type="spellStart"/>
      <w:r w:rsidRPr="000B100D">
        <w:rPr>
          <w:rStyle w:val="a6"/>
          <w:rFonts w:eastAsiaTheme="majorEastAsia"/>
          <w:sz w:val="28"/>
          <w:szCs w:val="28"/>
        </w:rPr>
        <w:t>in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witness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whereof</w:t>
      </w:r>
      <w:proofErr w:type="spellEnd"/>
      <w:r w:rsidRPr="000B100D">
        <w:rPr>
          <w:sz w:val="28"/>
          <w:szCs w:val="28"/>
        </w:rPr>
        <w:t>),</w:t>
      </w:r>
    </w:p>
    <w:p w14:paraId="6FC97268" w14:textId="77777777" w:rsidR="009E3748" w:rsidRPr="000B100D" w:rsidRDefault="009E3748" w:rsidP="00C2498B">
      <w:pPr>
        <w:pStyle w:val="a3"/>
        <w:numPr>
          <w:ilvl w:val="0"/>
          <w:numId w:val="20"/>
        </w:numPr>
        <w:spacing w:before="0" w:beforeAutospacing="0" w:after="0" w:afterAutospacing="0" w:line="360" w:lineRule="auto"/>
        <w:ind w:firstLine="709"/>
        <w:jc w:val="both"/>
        <w:rPr>
          <w:b/>
          <w:bCs/>
          <w:sz w:val="28"/>
          <w:szCs w:val="28"/>
        </w:rPr>
      </w:pPr>
      <w:r w:rsidRPr="000B100D">
        <w:rPr>
          <w:rStyle w:val="a5"/>
          <w:b w:val="0"/>
          <w:bCs w:val="0"/>
          <w:sz w:val="28"/>
          <w:szCs w:val="28"/>
        </w:rPr>
        <w:t xml:space="preserve">розвинену систему </w:t>
      </w:r>
      <w:proofErr w:type="spellStart"/>
      <w:r w:rsidRPr="000B100D">
        <w:rPr>
          <w:rStyle w:val="a5"/>
          <w:b w:val="0"/>
          <w:bCs w:val="0"/>
          <w:sz w:val="28"/>
          <w:szCs w:val="28"/>
        </w:rPr>
        <w:t>колокацій</w:t>
      </w:r>
      <w:proofErr w:type="spellEnd"/>
      <w:r w:rsidRPr="000B100D">
        <w:rPr>
          <w:b/>
          <w:bCs/>
          <w:sz w:val="28"/>
          <w:szCs w:val="28"/>
        </w:rPr>
        <w:t>,</w:t>
      </w:r>
    </w:p>
    <w:p w14:paraId="1E36ED7B" w14:textId="77777777" w:rsidR="009E3748" w:rsidRPr="000B100D" w:rsidRDefault="009E3748" w:rsidP="00C2498B">
      <w:pPr>
        <w:pStyle w:val="a3"/>
        <w:numPr>
          <w:ilvl w:val="0"/>
          <w:numId w:val="20"/>
        </w:numPr>
        <w:spacing w:before="0" w:beforeAutospacing="0" w:after="0" w:afterAutospacing="0" w:line="360" w:lineRule="auto"/>
        <w:ind w:firstLine="709"/>
        <w:jc w:val="both"/>
        <w:rPr>
          <w:b/>
          <w:bCs/>
          <w:sz w:val="28"/>
          <w:szCs w:val="28"/>
        </w:rPr>
      </w:pPr>
      <w:r w:rsidRPr="000B100D">
        <w:rPr>
          <w:rStyle w:val="a5"/>
          <w:b w:val="0"/>
          <w:bCs w:val="0"/>
          <w:sz w:val="28"/>
          <w:szCs w:val="28"/>
        </w:rPr>
        <w:t>численні приклади довгих багатокомпонентних речень</w:t>
      </w:r>
      <w:r w:rsidRPr="000B100D">
        <w:rPr>
          <w:b/>
          <w:bCs/>
          <w:sz w:val="28"/>
          <w:szCs w:val="28"/>
        </w:rPr>
        <w:t>,</w:t>
      </w:r>
    </w:p>
    <w:p w14:paraId="3C41382A" w14:textId="77777777" w:rsidR="009E3748" w:rsidRPr="000B100D" w:rsidRDefault="009E3748" w:rsidP="00C2498B">
      <w:pPr>
        <w:pStyle w:val="a3"/>
        <w:numPr>
          <w:ilvl w:val="0"/>
          <w:numId w:val="20"/>
        </w:numPr>
        <w:spacing w:before="0" w:beforeAutospacing="0" w:after="0" w:afterAutospacing="0" w:line="360" w:lineRule="auto"/>
        <w:ind w:firstLine="709"/>
        <w:jc w:val="both"/>
        <w:rPr>
          <w:b/>
          <w:bCs/>
          <w:sz w:val="28"/>
          <w:szCs w:val="28"/>
        </w:rPr>
      </w:pPr>
      <w:r w:rsidRPr="000B100D">
        <w:rPr>
          <w:rStyle w:val="a5"/>
          <w:b w:val="0"/>
          <w:bCs w:val="0"/>
          <w:sz w:val="28"/>
          <w:szCs w:val="28"/>
        </w:rPr>
        <w:t>гібридні техніко-юридичні структури (особливо в ІТ-контрактах)</w:t>
      </w:r>
      <w:r w:rsidRPr="000B100D">
        <w:rPr>
          <w:b/>
          <w:bCs/>
          <w:sz w:val="28"/>
          <w:szCs w:val="28"/>
        </w:rPr>
        <w:t>,</w:t>
      </w:r>
    </w:p>
    <w:p w14:paraId="2D146ABE" w14:textId="2107CB52" w:rsidR="009E3748" w:rsidRPr="000B100D" w:rsidRDefault="009E3748" w:rsidP="00C2498B">
      <w:pPr>
        <w:pStyle w:val="a3"/>
        <w:numPr>
          <w:ilvl w:val="0"/>
          <w:numId w:val="20"/>
        </w:numPr>
        <w:spacing w:before="0" w:beforeAutospacing="0" w:after="0" w:afterAutospacing="0" w:line="360" w:lineRule="auto"/>
        <w:ind w:firstLine="709"/>
        <w:jc w:val="both"/>
        <w:rPr>
          <w:b/>
          <w:bCs/>
          <w:sz w:val="28"/>
          <w:szCs w:val="28"/>
        </w:rPr>
      </w:pPr>
      <w:r w:rsidRPr="000B100D">
        <w:rPr>
          <w:rStyle w:val="a5"/>
          <w:b w:val="0"/>
          <w:bCs w:val="0"/>
          <w:sz w:val="28"/>
          <w:szCs w:val="28"/>
        </w:rPr>
        <w:t>елементи архаїчної та латинізованої лексики</w:t>
      </w:r>
    </w:p>
    <w:p w14:paraId="58E17369" w14:textId="11A7CFE9" w:rsidR="009E3748" w:rsidRPr="000B100D" w:rsidRDefault="009E3748" w:rsidP="00C2498B">
      <w:pPr>
        <w:pStyle w:val="a3"/>
        <w:spacing w:before="0" w:beforeAutospacing="0" w:after="0" w:afterAutospacing="0" w:line="360" w:lineRule="auto"/>
        <w:ind w:firstLine="709"/>
        <w:jc w:val="both"/>
        <w:rPr>
          <w:sz w:val="28"/>
          <w:szCs w:val="28"/>
        </w:rPr>
      </w:pPr>
      <w:r w:rsidRPr="000B100D">
        <w:rPr>
          <w:sz w:val="28"/>
          <w:szCs w:val="28"/>
        </w:rPr>
        <w:t xml:space="preserve">Таким чином, сформована вибірка є достатньо широкою та збалансованою для виконання глибокого лексико-стилістичного й синтаксичного аналізу. Вона репрезентує як класичні правові жанри, так і сучасні технологічні формати контрактів, що дозволяє простежити як універсальні риси мови права, так і особливості її сучасної еволюції під впливом </w:t>
      </w:r>
      <w:proofErr w:type="spellStart"/>
      <w:r w:rsidRPr="000B100D">
        <w:rPr>
          <w:sz w:val="28"/>
          <w:szCs w:val="28"/>
        </w:rPr>
        <w:t>цифровізації</w:t>
      </w:r>
      <w:proofErr w:type="spellEnd"/>
      <w:r w:rsidRPr="000B100D">
        <w:rPr>
          <w:sz w:val="28"/>
          <w:szCs w:val="28"/>
        </w:rPr>
        <w:t xml:space="preserve"> та міжнародної договірної практики.</w:t>
      </w:r>
    </w:p>
    <w:p w14:paraId="6DDFC5A7" w14:textId="3CAE97B9" w:rsidR="008B6210" w:rsidRPr="000B100D" w:rsidRDefault="008B6210" w:rsidP="00C2498B">
      <w:pPr>
        <w:pStyle w:val="a3"/>
        <w:spacing w:before="0" w:beforeAutospacing="0" w:after="0" w:afterAutospacing="0" w:line="360" w:lineRule="auto"/>
        <w:ind w:firstLine="709"/>
        <w:jc w:val="both"/>
        <w:rPr>
          <w:sz w:val="28"/>
          <w:szCs w:val="28"/>
        </w:rPr>
      </w:pPr>
    </w:p>
    <w:p w14:paraId="2265E824"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rStyle w:val="a5"/>
          <w:sz w:val="28"/>
          <w:szCs w:val="28"/>
        </w:rPr>
        <w:t>2.2. Тематична класифікація корпусу дослідження</w:t>
      </w:r>
    </w:p>
    <w:p w14:paraId="3A877B9B"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Тематична класифікація корпусу англомовних контрактів є ключовим етапом упорядкування емпіричного матеріалу, оскільки вона дозволяє системно описати домінантні сфери правового регулювання, виявити специфічні </w:t>
      </w:r>
      <w:proofErr w:type="spellStart"/>
      <w:r w:rsidRPr="000B100D">
        <w:rPr>
          <w:sz w:val="28"/>
          <w:szCs w:val="28"/>
        </w:rPr>
        <w:t>мовні</w:t>
      </w:r>
      <w:proofErr w:type="spellEnd"/>
      <w:r w:rsidRPr="000B100D">
        <w:rPr>
          <w:sz w:val="28"/>
          <w:szCs w:val="28"/>
        </w:rPr>
        <w:t xml:space="preserve"> моделі кожної групи документів та провести диференційований лексико-стилістичний і синтаксичний аналіз у межах розділів 2.3–2.5. Корпус охоплює </w:t>
      </w:r>
      <w:r w:rsidRPr="000B100D">
        <w:rPr>
          <w:rStyle w:val="a5"/>
          <w:sz w:val="28"/>
          <w:szCs w:val="28"/>
        </w:rPr>
        <w:t>сім основних тематичних блоків</w:t>
      </w:r>
      <w:r w:rsidRPr="000B100D">
        <w:rPr>
          <w:sz w:val="28"/>
          <w:szCs w:val="28"/>
        </w:rPr>
        <w:t>, кожен із яких демонструє власний набір термінів, формульних конструкцій, структурних моделей і прагматичних домінант.</w:t>
      </w:r>
    </w:p>
    <w:p w14:paraId="0DA584E6" w14:textId="6091D75B"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Комерційні контракти (Commercial Contracts)</w:t>
      </w:r>
    </w:p>
    <w:p w14:paraId="21E827B9"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До цієї категорії увійшли </w:t>
      </w:r>
      <w:proofErr w:type="spellStart"/>
      <w:r w:rsidRPr="000B100D">
        <w:rPr>
          <w:rStyle w:val="a5"/>
          <w:sz w:val="28"/>
          <w:szCs w:val="28"/>
        </w:rPr>
        <w:t>Service</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Consulting</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Sales</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Supply</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Distribution</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sz w:val="28"/>
          <w:szCs w:val="28"/>
        </w:rPr>
        <w:t>.</w:t>
      </w:r>
      <w:r w:rsidRPr="000B100D">
        <w:rPr>
          <w:sz w:val="28"/>
          <w:szCs w:val="28"/>
        </w:rPr>
        <w:br/>
        <w:t>Вони регулюють надання послуг, постачання товарів, взаємодію між бізнес-партнерами. Для цієї групи характерні:</w:t>
      </w:r>
    </w:p>
    <w:p w14:paraId="6248B893" w14:textId="77777777" w:rsidR="008B6210" w:rsidRPr="000B100D" w:rsidRDefault="008B6210" w:rsidP="00C2498B">
      <w:pPr>
        <w:pStyle w:val="a3"/>
        <w:numPr>
          <w:ilvl w:val="0"/>
          <w:numId w:val="21"/>
        </w:numPr>
        <w:spacing w:before="0" w:beforeAutospacing="0" w:after="0" w:afterAutospacing="0" w:line="360" w:lineRule="auto"/>
        <w:ind w:firstLine="709"/>
        <w:jc w:val="both"/>
        <w:rPr>
          <w:sz w:val="28"/>
          <w:szCs w:val="28"/>
        </w:rPr>
      </w:pPr>
      <w:r w:rsidRPr="000B100D">
        <w:rPr>
          <w:sz w:val="28"/>
          <w:szCs w:val="28"/>
        </w:rPr>
        <w:lastRenderedPageBreak/>
        <w:t>висока частотність лексики, пов’язаної з наданням послуг (</w:t>
      </w:r>
      <w:proofErr w:type="spellStart"/>
      <w:r w:rsidRPr="000B100D">
        <w:rPr>
          <w:rStyle w:val="a6"/>
          <w:rFonts w:eastAsiaTheme="majorEastAsia"/>
          <w:sz w:val="28"/>
          <w:szCs w:val="28"/>
        </w:rPr>
        <w:t>services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performance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deliverables</w:t>
      </w:r>
      <w:proofErr w:type="spellEnd"/>
      <w:r w:rsidRPr="000B100D">
        <w:rPr>
          <w:sz w:val="28"/>
          <w:szCs w:val="28"/>
        </w:rPr>
        <w:t>),</w:t>
      </w:r>
    </w:p>
    <w:p w14:paraId="1ADDCD79" w14:textId="77777777" w:rsidR="008B6210" w:rsidRPr="000B100D" w:rsidRDefault="008B6210" w:rsidP="00C2498B">
      <w:pPr>
        <w:pStyle w:val="a3"/>
        <w:numPr>
          <w:ilvl w:val="0"/>
          <w:numId w:val="21"/>
        </w:numPr>
        <w:spacing w:before="0" w:beforeAutospacing="0" w:after="0" w:afterAutospacing="0" w:line="360" w:lineRule="auto"/>
        <w:ind w:firstLine="709"/>
        <w:jc w:val="both"/>
        <w:rPr>
          <w:sz w:val="28"/>
          <w:szCs w:val="28"/>
        </w:rPr>
      </w:pPr>
      <w:r w:rsidRPr="000B100D">
        <w:rPr>
          <w:sz w:val="28"/>
          <w:szCs w:val="28"/>
        </w:rPr>
        <w:t>чітке розмежування відповідальності сторін (</w:t>
      </w:r>
      <w:proofErr w:type="spellStart"/>
      <w:r w:rsidRPr="000B100D">
        <w:rPr>
          <w:rStyle w:val="a6"/>
          <w:rFonts w:eastAsiaTheme="majorEastAsia"/>
          <w:sz w:val="28"/>
          <w:szCs w:val="28"/>
        </w:rPr>
        <w:t>liabilities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warranties</w:t>
      </w:r>
      <w:proofErr w:type="spellEnd"/>
      <w:r w:rsidRPr="000B100D">
        <w:rPr>
          <w:sz w:val="28"/>
          <w:szCs w:val="28"/>
        </w:rPr>
        <w:t>),</w:t>
      </w:r>
    </w:p>
    <w:p w14:paraId="4A206E47" w14:textId="77777777" w:rsidR="008B6210" w:rsidRPr="000B100D" w:rsidRDefault="008B6210" w:rsidP="00C2498B">
      <w:pPr>
        <w:pStyle w:val="a3"/>
        <w:numPr>
          <w:ilvl w:val="0"/>
          <w:numId w:val="21"/>
        </w:numPr>
        <w:spacing w:before="0" w:beforeAutospacing="0" w:after="0" w:afterAutospacing="0" w:line="360" w:lineRule="auto"/>
        <w:ind w:firstLine="709"/>
        <w:jc w:val="both"/>
        <w:rPr>
          <w:sz w:val="28"/>
          <w:szCs w:val="28"/>
        </w:rPr>
      </w:pPr>
      <w:r w:rsidRPr="000B100D">
        <w:rPr>
          <w:sz w:val="28"/>
          <w:szCs w:val="28"/>
        </w:rPr>
        <w:t>формулювання, що регламентують дотримання строків, оплату, гарантії, повернення, рекламації.</w:t>
      </w:r>
    </w:p>
    <w:p w14:paraId="59337308"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Комерційні договори вирізняються відносною структурною стабільністю та широким використанням стандартних ділових формул (</w:t>
      </w:r>
      <w:proofErr w:type="spellStart"/>
      <w:r w:rsidRPr="000B100D">
        <w:rPr>
          <w:rStyle w:val="a6"/>
          <w:rFonts w:eastAsiaTheme="majorEastAsia"/>
          <w:sz w:val="28"/>
          <w:szCs w:val="28"/>
        </w:rPr>
        <w:t>in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consideration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of</w:t>
      </w:r>
      <w:proofErr w:type="spellEnd"/>
      <w:r w:rsidRPr="000B100D">
        <w:rPr>
          <w:sz w:val="28"/>
          <w:szCs w:val="28"/>
        </w:rPr>
        <w:t xml:space="preserve">, </w:t>
      </w:r>
      <w:proofErr w:type="spellStart"/>
      <w:r w:rsidRPr="000B100D">
        <w:rPr>
          <w:rStyle w:val="a6"/>
          <w:rFonts w:eastAsiaTheme="majorEastAsia"/>
          <w:sz w:val="28"/>
          <w:szCs w:val="28"/>
        </w:rPr>
        <w:t>during</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the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term</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of</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this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Agreement</w:t>
      </w:r>
      <w:proofErr w:type="spellEnd"/>
      <w:r w:rsidRPr="000B100D">
        <w:rPr>
          <w:sz w:val="28"/>
          <w:szCs w:val="28"/>
        </w:rPr>
        <w:t>).</w:t>
      </w:r>
    </w:p>
    <w:p w14:paraId="5943A1F1" w14:textId="5EC511B6"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Майнові та речові контракти (Property &amp; Real Estate Contracts)</w:t>
      </w:r>
    </w:p>
    <w:p w14:paraId="12A88C25" w14:textId="1BABC834"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Представлені </w:t>
      </w:r>
      <w:proofErr w:type="spellStart"/>
      <w:r w:rsidRPr="000B100D">
        <w:rPr>
          <w:rStyle w:val="a5"/>
          <w:sz w:val="28"/>
          <w:szCs w:val="28"/>
        </w:rPr>
        <w:t>Lease</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Rental</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Property</w:t>
      </w:r>
      <w:proofErr w:type="spellEnd"/>
      <w:r w:rsidRPr="000B100D">
        <w:rPr>
          <w:rStyle w:val="a5"/>
          <w:sz w:val="28"/>
          <w:szCs w:val="28"/>
        </w:rPr>
        <w:t xml:space="preserve"> </w:t>
      </w:r>
      <w:proofErr w:type="spellStart"/>
      <w:r w:rsidRPr="000B100D">
        <w:rPr>
          <w:rStyle w:val="a5"/>
          <w:sz w:val="28"/>
          <w:szCs w:val="28"/>
        </w:rPr>
        <w:t>Transfer</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Mortgage</w:t>
      </w:r>
      <w:proofErr w:type="spellEnd"/>
      <w:r w:rsidRPr="000B100D">
        <w:rPr>
          <w:rStyle w:val="a5"/>
          <w:sz w:val="28"/>
          <w:szCs w:val="28"/>
        </w:rPr>
        <w:t xml:space="preserve"> </w:t>
      </w:r>
      <w:proofErr w:type="spellStart"/>
      <w:r w:rsidRPr="000B100D">
        <w:rPr>
          <w:rStyle w:val="a5"/>
          <w:sz w:val="28"/>
          <w:szCs w:val="28"/>
        </w:rPr>
        <w:t>Deed</w:t>
      </w:r>
      <w:proofErr w:type="spellEnd"/>
      <w:r w:rsidRPr="000B100D">
        <w:rPr>
          <w:sz w:val="28"/>
          <w:szCs w:val="28"/>
        </w:rPr>
        <w:t>.</w:t>
      </w:r>
      <w:r w:rsidR="00C2498B" w:rsidRPr="000B100D">
        <w:rPr>
          <w:sz w:val="28"/>
          <w:szCs w:val="28"/>
        </w:rPr>
        <w:t xml:space="preserve"> </w:t>
      </w:r>
      <w:r w:rsidRPr="000B100D">
        <w:rPr>
          <w:sz w:val="28"/>
          <w:szCs w:val="28"/>
        </w:rPr>
        <w:t>Ці документи фокусуються на відносинах власності й користування майном, містять:</w:t>
      </w:r>
    </w:p>
    <w:p w14:paraId="67152900" w14:textId="77777777" w:rsidR="008B6210" w:rsidRPr="000B100D" w:rsidRDefault="008B6210" w:rsidP="00C2498B">
      <w:pPr>
        <w:pStyle w:val="a3"/>
        <w:numPr>
          <w:ilvl w:val="0"/>
          <w:numId w:val="22"/>
        </w:numPr>
        <w:spacing w:before="0" w:beforeAutospacing="0" w:after="0" w:afterAutospacing="0" w:line="360" w:lineRule="auto"/>
        <w:ind w:firstLine="709"/>
        <w:jc w:val="both"/>
        <w:rPr>
          <w:sz w:val="28"/>
          <w:szCs w:val="28"/>
        </w:rPr>
      </w:pPr>
      <w:r w:rsidRPr="000B100D">
        <w:rPr>
          <w:sz w:val="28"/>
          <w:szCs w:val="28"/>
        </w:rPr>
        <w:t>терміни, що описують об’єкти оренди (</w:t>
      </w:r>
      <w:proofErr w:type="spellStart"/>
      <w:r w:rsidRPr="000B100D">
        <w:rPr>
          <w:rStyle w:val="a6"/>
          <w:rFonts w:eastAsiaTheme="majorEastAsia"/>
          <w:sz w:val="28"/>
          <w:szCs w:val="28"/>
        </w:rPr>
        <w:t>premises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fixtures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improvements</w:t>
      </w:r>
      <w:proofErr w:type="spellEnd"/>
      <w:r w:rsidRPr="000B100D">
        <w:rPr>
          <w:sz w:val="28"/>
          <w:szCs w:val="28"/>
        </w:rPr>
        <w:t>),</w:t>
      </w:r>
    </w:p>
    <w:p w14:paraId="31D2E2BB" w14:textId="77777777" w:rsidR="008B6210" w:rsidRPr="000B100D" w:rsidRDefault="008B6210" w:rsidP="00C2498B">
      <w:pPr>
        <w:pStyle w:val="a3"/>
        <w:numPr>
          <w:ilvl w:val="0"/>
          <w:numId w:val="22"/>
        </w:numPr>
        <w:spacing w:before="0" w:beforeAutospacing="0" w:after="0" w:afterAutospacing="0" w:line="360" w:lineRule="auto"/>
        <w:ind w:firstLine="709"/>
        <w:jc w:val="both"/>
        <w:rPr>
          <w:sz w:val="28"/>
          <w:szCs w:val="28"/>
        </w:rPr>
      </w:pPr>
      <w:r w:rsidRPr="000B100D">
        <w:rPr>
          <w:sz w:val="28"/>
          <w:szCs w:val="28"/>
        </w:rPr>
        <w:t>фінансові положення (</w:t>
      </w:r>
      <w:proofErr w:type="spellStart"/>
      <w:r w:rsidRPr="000B100D">
        <w:rPr>
          <w:rStyle w:val="a6"/>
          <w:rFonts w:eastAsiaTheme="majorEastAsia"/>
          <w:sz w:val="28"/>
          <w:szCs w:val="28"/>
        </w:rPr>
        <w:t>rent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deposit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security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payment</w:t>
      </w:r>
      <w:proofErr w:type="spellEnd"/>
      <w:r w:rsidRPr="000B100D">
        <w:rPr>
          <w:sz w:val="28"/>
          <w:szCs w:val="28"/>
        </w:rPr>
        <w:t>),</w:t>
      </w:r>
    </w:p>
    <w:p w14:paraId="0250F1D6" w14:textId="77777777" w:rsidR="008B6210" w:rsidRPr="000B100D" w:rsidRDefault="008B6210" w:rsidP="00C2498B">
      <w:pPr>
        <w:pStyle w:val="a3"/>
        <w:numPr>
          <w:ilvl w:val="0"/>
          <w:numId w:val="22"/>
        </w:numPr>
        <w:spacing w:before="0" w:beforeAutospacing="0" w:after="0" w:afterAutospacing="0" w:line="360" w:lineRule="auto"/>
        <w:ind w:firstLine="709"/>
        <w:jc w:val="both"/>
        <w:rPr>
          <w:sz w:val="28"/>
          <w:szCs w:val="28"/>
        </w:rPr>
      </w:pPr>
      <w:r w:rsidRPr="000B100D">
        <w:rPr>
          <w:sz w:val="28"/>
          <w:szCs w:val="28"/>
        </w:rPr>
        <w:t>докладні умови відповідальності за шкоду або порушення договору.</w:t>
      </w:r>
    </w:p>
    <w:p w14:paraId="765A404F"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Ця група демонструє велику кількість описових структур та уточнень, пов’язаних з фізичними характеристиками об’єкта.</w:t>
      </w:r>
    </w:p>
    <w:p w14:paraId="6D7DADFA" w14:textId="555437DB"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Трудові та кадрові контракти (Employment &amp; HR Contracts)</w:t>
      </w:r>
    </w:p>
    <w:p w14:paraId="09882E9C"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До вибірки увійшли </w:t>
      </w:r>
      <w:proofErr w:type="spellStart"/>
      <w:r w:rsidRPr="000B100D">
        <w:rPr>
          <w:rStyle w:val="a5"/>
          <w:sz w:val="28"/>
          <w:szCs w:val="28"/>
        </w:rPr>
        <w:t>Employment</w:t>
      </w:r>
      <w:proofErr w:type="spellEnd"/>
      <w:r w:rsidRPr="000B100D">
        <w:rPr>
          <w:rStyle w:val="a5"/>
          <w:sz w:val="28"/>
          <w:szCs w:val="28"/>
        </w:rPr>
        <w:t xml:space="preserve"> </w:t>
      </w:r>
      <w:proofErr w:type="spellStart"/>
      <w:r w:rsidRPr="000B100D">
        <w:rPr>
          <w:rStyle w:val="a5"/>
          <w:sz w:val="28"/>
          <w:szCs w:val="28"/>
        </w:rPr>
        <w:t>Contract</w:t>
      </w:r>
      <w:proofErr w:type="spellEnd"/>
      <w:r w:rsidRPr="000B100D">
        <w:rPr>
          <w:rStyle w:val="a5"/>
          <w:sz w:val="28"/>
          <w:szCs w:val="28"/>
        </w:rPr>
        <w:t xml:space="preserve">, </w:t>
      </w:r>
      <w:proofErr w:type="spellStart"/>
      <w:r w:rsidRPr="000B100D">
        <w:rPr>
          <w:rStyle w:val="a5"/>
          <w:sz w:val="28"/>
          <w:szCs w:val="28"/>
        </w:rPr>
        <w:t>Independent</w:t>
      </w:r>
      <w:proofErr w:type="spellEnd"/>
      <w:r w:rsidRPr="000B100D">
        <w:rPr>
          <w:rStyle w:val="a5"/>
          <w:sz w:val="28"/>
          <w:szCs w:val="28"/>
        </w:rPr>
        <w:t xml:space="preserve"> </w:t>
      </w:r>
      <w:proofErr w:type="spellStart"/>
      <w:r w:rsidRPr="000B100D">
        <w:rPr>
          <w:rStyle w:val="a5"/>
          <w:sz w:val="28"/>
          <w:szCs w:val="28"/>
        </w:rPr>
        <w:t>Contractor</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NDA (</w:t>
      </w:r>
      <w:proofErr w:type="spellStart"/>
      <w:r w:rsidRPr="000B100D">
        <w:rPr>
          <w:rStyle w:val="a5"/>
          <w:sz w:val="28"/>
          <w:szCs w:val="28"/>
        </w:rPr>
        <w:t>Non-Disclosure</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Non-Compete</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sz w:val="28"/>
          <w:szCs w:val="28"/>
        </w:rPr>
        <w:t>.</w:t>
      </w:r>
      <w:r w:rsidRPr="000B100D">
        <w:rPr>
          <w:sz w:val="28"/>
          <w:szCs w:val="28"/>
        </w:rPr>
        <w:br/>
        <w:t xml:space="preserve">Вони регламентують трудові відносини та питання інформаційної безпеки. Характерні </w:t>
      </w:r>
      <w:proofErr w:type="spellStart"/>
      <w:r w:rsidRPr="000B100D">
        <w:rPr>
          <w:sz w:val="28"/>
          <w:szCs w:val="28"/>
        </w:rPr>
        <w:t>мовні</w:t>
      </w:r>
      <w:proofErr w:type="spellEnd"/>
      <w:r w:rsidRPr="000B100D">
        <w:rPr>
          <w:sz w:val="28"/>
          <w:szCs w:val="28"/>
        </w:rPr>
        <w:t xml:space="preserve"> особливості:</w:t>
      </w:r>
    </w:p>
    <w:p w14:paraId="4870C19B" w14:textId="77777777" w:rsidR="008B6210" w:rsidRPr="000B100D" w:rsidRDefault="008B6210" w:rsidP="00C2498B">
      <w:pPr>
        <w:pStyle w:val="a3"/>
        <w:numPr>
          <w:ilvl w:val="0"/>
          <w:numId w:val="23"/>
        </w:numPr>
        <w:spacing w:before="0" w:beforeAutospacing="0" w:after="0" w:afterAutospacing="0" w:line="360" w:lineRule="auto"/>
        <w:ind w:firstLine="709"/>
        <w:jc w:val="both"/>
        <w:rPr>
          <w:sz w:val="28"/>
          <w:szCs w:val="28"/>
        </w:rPr>
      </w:pPr>
      <w:r w:rsidRPr="000B100D">
        <w:rPr>
          <w:sz w:val="28"/>
          <w:szCs w:val="28"/>
        </w:rPr>
        <w:t>імперативність формулювань (</w:t>
      </w:r>
      <w:proofErr w:type="spellStart"/>
      <w:r w:rsidRPr="000B100D">
        <w:rPr>
          <w:rStyle w:val="a6"/>
          <w:rFonts w:eastAsiaTheme="majorEastAsia"/>
          <w:sz w:val="28"/>
          <w:szCs w:val="28"/>
        </w:rPr>
        <w:t>Employee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shall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perform</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Employer</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may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terminate</w:t>
      </w:r>
      <w:proofErr w:type="spellEnd"/>
      <w:r w:rsidRPr="000B100D">
        <w:rPr>
          <w:rStyle w:val="a6"/>
          <w:rFonts w:eastAsiaTheme="majorEastAsia"/>
          <w:sz w:val="28"/>
          <w:szCs w:val="28"/>
        </w:rPr>
        <w:t>…</w:t>
      </w:r>
      <w:r w:rsidRPr="000B100D">
        <w:rPr>
          <w:sz w:val="28"/>
          <w:szCs w:val="28"/>
        </w:rPr>
        <w:t>),</w:t>
      </w:r>
    </w:p>
    <w:p w14:paraId="28C03439" w14:textId="77777777" w:rsidR="008B6210" w:rsidRPr="000B100D" w:rsidRDefault="008B6210" w:rsidP="00C2498B">
      <w:pPr>
        <w:pStyle w:val="a3"/>
        <w:numPr>
          <w:ilvl w:val="0"/>
          <w:numId w:val="23"/>
        </w:numPr>
        <w:spacing w:before="0" w:beforeAutospacing="0" w:after="0" w:afterAutospacing="0" w:line="360" w:lineRule="auto"/>
        <w:ind w:firstLine="709"/>
        <w:jc w:val="both"/>
        <w:rPr>
          <w:sz w:val="28"/>
          <w:szCs w:val="28"/>
        </w:rPr>
      </w:pPr>
      <w:r w:rsidRPr="000B100D">
        <w:rPr>
          <w:sz w:val="28"/>
          <w:szCs w:val="28"/>
        </w:rPr>
        <w:t>лексика щодо прав і обов’язків працівника (</w:t>
      </w:r>
      <w:proofErr w:type="spellStart"/>
      <w:r w:rsidRPr="000B100D">
        <w:rPr>
          <w:rStyle w:val="a6"/>
          <w:rFonts w:eastAsiaTheme="majorEastAsia"/>
          <w:sz w:val="28"/>
          <w:szCs w:val="28"/>
        </w:rPr>
        <w:t>duties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compensation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benefits</w:t>
      </w:r>
      <w:proofErr w:type="spellEnd"/>
      <w:r w:rsidRPr="000B100D">
        <w:rPr>
          <w:sz w:val="28"/>
          <w:szCs w:val="28"/>
        </w:rPr>
        <w:t>),</w:t>
      </w:r>
    </w:p>
    <w:p w14:paraId="70A02B2C" w14:textId="77777777" w:rsidR="008B6210" w:rsidRPr="000B100D" w:rsidRDefault="008B6210" w:rsidP="00C2498B">
      <w:pPr>
        <w:pStyle w:val="a3"/>
        <w:numPr>
          <w:ilvl w:val="0"/>
          <w:numId w:val="23"/>
        </w:numPr>
        <w:spacing w:before="0" w:beforeAutospacing="0" w:after="0" w:afterAutospacing="0" w:line="360" w:lineRule="auto"/>
        <w:ind w:firstLine="709"/>
        <w:jc w:val="both"/>
        <w:rPr>
          <w:sz w:val="28"/>
          <w:szCs w:val="28"/>
        </w:rPr>
      </w:pPr>
      <w:r w:rsidRPr="000B100D">
        <w:rPr>
          <w:sz w:val="28"/>
          <w:szCs w:val="28"/>
        </w:rPr>
        <w:lastRenderedPageBreak/>
        <w:t>положення конфіденційності (</w:t>
      </w:r>
      <w:proofErr w:type="spellStart"/>
      <w:r w:rsidRPr="000B100D">
        <w:rPr>
          <w:rStyle w:val="a6"/>
          <w:rFonts w:eastAsiaTheme="majorEastAsia"/>
          <w:sz w:val="28"/>
          <w:szCs w:val="28"/>
        </w:rPr>
        <w:t>confidential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information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disclosure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proprietary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data</w:t>
      </w:r>
      <w:proofErr w:type="spellEnd"/>
      <w:r w:rsidRPr="000B100D">
        <w:rPr>
          <w:sz w:val="28"/>
          <w:szCs w:val="28"/>
        </w:rPr>
        <w:t>).</w:t>
      </w:r>
    </w:p>
    <w:p w14:paraId="4BA5273A"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У NDA переважають терміни інформаційного та </w:t>
      </w:r>
      <w:proofErr w:type="spellStart"/>
      <w:r w:rsidRPr="000B100D">
        <w:rPr>
          <w:sz w:val="28"/>
          <w:szCs w:val="28"/>
        </w:rPr>
        <w:t>інтелектуально</w:t>
      </w:r>
      <w:proofErr w:type="spellEnd"/>
      <w:r w:rsidRPr="000B100D">
        <w:rPr>
          <w:sz w:val="28"/>
          <w:szCs w:val="28"/>
        </w:rPr>
        <w:t>-правового характеру.</w:t>
      </w:r>
    </w:p>
    <w:p w14:paraId="108AF698" w14:textId="50D523E0"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Корпоративні угоди (Corporate Contracts)</w:t>
      </w:r>
    </w:p>
    <w:p w14:paraId="3E22E821" w14:textId="45AD81FF"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Представлені </w:t>
      </w:r>
      <w:proofErr w:type="spellStart"/>
      <w:r w:rsidRPr="000B100D">
        <w:rPr>
          <w:rStyle w:val="a5"/>
          <w:sz w:val="28"/>
          <w:szCs w:val="28"/>
        </w:rPr>
        <w:t>Shareholders</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Partnership</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Joint</w:t>
      </w:r>
      <w:proofErr w:type="spellEnd"/>
      <w:r w:rsidRPr="000B100D">
        <w:rPr>
          <w:rStyle w:val="a5"/>
          <w:sz w:val="28"/>
          <w:szCs w:val="28"/>
        </w:rPr>
        <w:t xml:space="preserve"> </w:t>
      </w:r>
      <w:proofErr w:type="spellStart"/>
      <w:r w:rsidRPr="000B100D">
        <w:rPr>
          <w:rStyle w:val="a5"/>
          <w:sz w:val="28"/>
          <w:szCs w:val="28"/>
        </w:rPr>
        <w:t>Venture</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sz w:val="28"/>
          <w:szCs w:val="28"/>
        </w:rPr>
        <w:t>.</w:t>
      </w:r>
      <w:r w:rsidR="00C2498B" w:rsidRPr="000B100D">
        <w:rPr>
          <w:sz w:val="28"/>
          <w:szCs w:val="28"/>
        </w:rPr>
        <w:t xml:space="preserve"> </w:t>
      </w:r>
      <w:r w:rsidRPr="000B100D">
        <w:rPr>
          <w:sz w:val="28"/>
          <w:szCs w:val="28"/>
        </w:rPr>
        <w:t>Ці документи забезпечують регулювання діяльності компаній, взаємодію між власниками та інвесторами.</w:t>
      </w:r>
      <w:r w:rsidRPr="000B100D">
        <w:rPr>
          <w:sz w:val="28"/>
          <w:szCs w:val="28"/>
        </w:rPr>
        <w:br/>
        <w:t>Характерні ознаки:</w:t>
      </w:r>
    </w:p>
    <w:p w14:paraId="5C301BB2" w14:textId="77777777" w:rsidR="008B6210" w:rsidRPr="000B100D" w:rsidRDefault="008B6210" w:rsidP="00C2498B">
      <w:pPr>
        <w:pStyle w:val="a3"/>
        <w:numPr>
          <w:ilvl w:val="0"/>
          <w:numId w:val="24"/>
        </w:numPr>
        <w:spacing w:before="0" w:beforeAutospacing="0" w:after="0" w:afterAutospacing="0" w:line="360" w:lineRule="auto"/>
        <w:ind w:firstLine="709"/>
        <w:jc w:val="both"/>
        <w:rPr>
          <w:sz w:val="28"/>
          <w:szCs w:val="28"/>
        </w:rPr>
      </w:pPr>
      <w:r w:rsidRPr="000B100D">
        <w:rPr>
          <w:sz w:val="28"/>
          <w:szCs w:val="28"/>
        </w:rPr>
        <w:t>складна ієрархічна структура синтаксису,</w:t>
      </w:r>
    </w:p>
    <w:p w14:paraId="3CA3501C" w14:textId="77777777" w:rsidR="008B6210" w:rsidRPr="000B100D" w:rsidRDefault="008B6210" w:rsidP="00C2498B">
      <w:pPr>
        <w:pStyle w:val="a3"/>
        <w:numPr>
          <w:ilvl w:val="0"/>
          <w:numId w:val="24"/>
        </w:numPr>
        <w:spacing w:before="0" w:beforeAutospacing="0" w:after="0" w:afterAutospacing="0" w:line="360" w:lineRule="auto"/>
        <w:ind w:firstLine="709"/>
        <w:jc w:val="both"/>
        <w:rPr>
          <w:sz w:val="28"/>
          <w:szCs w:val="28"/>
        </w:rPr>
      </w:pPr>
      <w:r w:rsidRPr="000B100D">
        <w:rPr>
          <w:sz w:val="28"/>
          <w:szCs w:val="28"/>
        </w:rPr>
        <w:t>корпоративна термінологія (</w:t>
      </w:r>
      <w:proofErr w:type="spellStart"/>
      <w:r w:rsidRPr="000B100D">
        <w:rPr>
          <w:rStyle w:val="a6"/>
          <w:rFonts w:eastAsiaTheme="majorEastAsia"/>
          <w:sz w:val="28"/>
          <w:szCs w:val="28"/>
        </w:rPr>
        <w:t>capital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contribution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voting</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rights</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equity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governance</w:t>
      </w:r>
      <w:proofErr w:type="spellEnd"/>
      <w:r w:rsidRPr="000B100D">
        <w:rPr>
          <w:sz w:val="28"/>
          <w:szCs w:val="28"/>
        </w:rPr>
        <w:t>),</w:t>
      </w:r>
    </w:p>
    <w:p w14:paraId="604510D8" w14:textId="77777777" w:rsidR="008B6210" w:rsidRPr="000B100D" w:rsidRDefault="008B6210" w:rsidP="00C2498B">
      <w:pPr>
        <w:pStyle w:val="a3"/>
        <w:numPr>
          <w:ilvl w:val="0"/>
          <w:numId w:val="24"/>
        </w:numPr>
        <w:spacing w:before="0" w:beforeAutospacing="0" w:after="0" w:afterAutospacing="0" w:line="360" w:lineRule="auto"/>
        <w:ind w:firstLine="709"/>
        <w:jc w:val="both"/>
        <w:rPr>
          <w:sz w:val="28"/>
          <w:szCs w:val="28"/>
        </w:rPr>
      </w:pPr>
      <w:r w:rsidRPr="000B100D">
        <w:rPr>
          <w:sz w:val="28"/>
          <w:szCs w:val="28"/>
        </w:rPr>
        <w:t>значний обсяг процедурних формул (</w:t>
      </w:r>
      <w:proofErr w:type="spellStart"/>
      <w:r w:rsidRPr="000B100D">
        <w:rPr>
          <w:rStyle w:val="a6"/>
          <w:rFonts w:eastAsiaTheme="majorEastAsia"/>
          <w:sz w:val="28"/>
          <w:szCs w:val="28"/>
        </w:rPr>
        <w:t>The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Board</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shall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Upon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written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notice</w:t>
      </w:r>
      <w:proofErr w:type="spellEnd"/>
      <w:r w:rsidRPr="000B100D">
        <w:rPr>
          <w:rStyle w:val="a6"/>
          <w:rFonts w:eastAsiaTheme="majorEastAsia"/>
          <w:sz w:val="28"/>
          <w:szCs w:val="28"/>
        </w:rPr>
        <w:t>…</w:t>
      </w:r>
      <w:r w:rsidRPr="000B100D">
        <w:rPr>
          <w:sz w:val="28"/>
          <w:szCs w:val="28"/>
        </w:rPr>
        <w:t>).</w:t>
      </w:r>
    </w:p>
    <w:p w14:paraId="54A42408"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Ця група є однією з найбільш формалізованих та містить багато положень щодо вирішення корпоративних спорів.</w:t>
      </w:r>
    </w:p>
    <w:p w14:paraId="04777173" w14:textId="1D52D6D4"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Фінансові та банківські контракти (Financial Contracts)</w:t>
      </w:r>
    </w:p>
    <w:p w14:paraId="7548082A" w14:textId="51635B92"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До корпусу включено </w:t>
      </w:r>
      <w:proofErr w:type="spellStart"/>
      <w:r w:rsidRPr="000B100D">
        <w:rPr>
          <w:rStyle w:val="a5"/>
          <w:sz w:val="28"/>
          <w:szCs w:val="28"/>
        </w:rPr>
        <w:t>Loan</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Credit</w:t>
      </w:r>
      <w:proofErr w:type="spellEnd"/>
      <w:r w:rsidRPr="000B100D">
        <w:rPr>
          <w:rStyle w:val="a5"/>
          <w:sz w:val="28"/>
          <w:szCs w:val="28"/>
        </w:rPr>
        <w:t xml:space="preserve"> </w:t>
      </w:r>
      <w:proofErr w:type="spellStart"/>
      <w:r w:rsidRPr="000B100D">
        <w:rPr>
          <w:rStyle w:val="a5"/>
          <w:sz w:val="28"/>
          <w:szCs w:val="28"/>
        </w:rPr>
        <w:t>Facility</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Guarantee</w:t>
      </w:r>
      <w:proofErr w:type="spellEnd"/>
      <w:r w:rsidRPr="000B100D">
        <w:rPr>
          <w:rStyle w:val="a5"/>
          <w:sz w:val="28"/>
          <w:szCs w:val="28"/>
        </w:rPr>
        <w:t xml:space="preserve">, </w:t>
      </w:r>
      <w:proofErr w:type="spellStart"/>
      <w:r w:rsidRPr="000B100D">
        <w:rPr>
          <w:rStyle w:val="a5"/>
          <w:sz w:val="28"/>
          <w:szCs w:val="28"/>
        </w:rPr>
        <w:t>Promissory</w:t>
      </w:r>
      <w:proofErr w:type="spellEnd"/>
      <w:r w:rsidRPr="000B100D">
        <w:rPr>
          <w:rStyle w:val="a5"/>
          <w:sz w:val="28"/>
          <w:szCs w:val="28"/>
        </w:rPr>
        <w:t xml:space="preserve"> </w:t>
      </w:r>
      <w:proofErr w:type="spellStart"/>
      <w:r w:rsidRPr="000B100D">
        <w:rPr>
          <w:rStyle w:val="a5"/>
          <w:sz w:val="28"/>
          <w:szCs w:val="28"/>
        </w:rPr>
        <w:t>Note</w:t>
      </w:r>
      <w:proofErr w:type="spellEnd"/>
      <w:r w:rsidRPr="000B100D">
        <w:rPr>
          <w:sz w:val="28"/>
          <w:szCs w:val="28"/>
        </w:rPr>
        <w:t>.</w:t>
      </w:r>
      <w:r w:rsidR="00C2498B" w:rsidRPr="000B100D">
        <w:rPr>
          <w:sz w:val="28"/>
          <w:szCs w:val="28"/>
        </w:rPr>
        <w:t xml:space="preserve"> </w:t>
      </w:r>
      <w:r w:rsidRPr="000B100D">
        <w:rPr>
          <w:sz w:val="28"/>
          <w:szCs w:val="28"/>
        </w:rPr>
        <w:t>Цей блок характеризується високою концентрацією фінансової термінології:</w:t>
      </w:r>
    </w:p>
    <w:p w14:paraId="676E26B8" w14:textId="77777777" w:rsidR="008B6210" w:rsidRPr="000B100D" w:rsidRDefault="008B6210" w:rsidP="00C2498B">
      <w:pPr>
        <w:pStyle w:val="a3"/>
        <w:numPr>
          <w:ilvl w:val="0"/>
          <w:numId w:val="25"/>
        </w:numPr>
        <w:spacing w:before="0" w:beforeAutospacing="0" w:after="0" w:afterAutospacing="0" w:line="360" w:lineRule="auto"/>
        <w:ind w:firstLine="709"/>
        <w:jc w:val="both"/>
        <w:rPr>
          <w:sz w:val="28"/>
          <w:szCs w:val="28"/>
        </w:rPr>
      </w:pPr>
      <w:proofErr w:type="spellStart"/>
      <w:r w:rsidRPr="000B100D">
        <w:rPr>
          <w:rStyle w:val="a6"/>
          <w:rFonts w:eastAsiaTheme="majorEastAsia"/>
          <w:sz w:val="28"/>
          <w:szCs w:val="28"/>
        </w:rPr>
        <w:t>interest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rate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collateral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default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installment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repayment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schedule</w:t>
      </w:r>
      <w:proofErr w:type="spellEnd"/>
      <w:r w:rsidRPr="000B100D">
        <w:rPr>
          <w:sz w:val="28"/>
          <w:szCs w:val="28"/>
        </w:rPr>
        <w:t>,</w:t>
      </w:r>
    </w:p>
    <w:p w14:paraId="07D05D9A" w14:textId="77777777" w:rsidR="008B6210" w:rsidRPr="000B100D" w:rsidRDefault="008B6210" w:rsidP="00C2498B">
      <w:pPr>
        <w:pStyle w:val="a3"/>
        <w:numPr>
          <w:ilvl w:val="0"/>
          <w:numId w:val="25"/>
        </w:numPr>
        <w:spacing w:before="0" w:beforeAutospacing="0" w:after="0" w:afterAutospacing="0" w:line="360" w:lineRule="auto"/>
        <w:ind w:firstLine="709"/>
        <w:jc w:val="both"/>
        <w:rPr>
          <w:sz w:val="28"/>
          <w:szCs w:val="28"/>
        </w:rPr>
      </w:pPr>
      <w:r w:rsidRPr="000B100D">
        <w:rPr>
          <w:sz w:val="28"/>
          <w:szCs w:val="28"/>
        </w:rPr>
        <w:t>чітке регулювання ризиків (</w:t>
      </w:r>
      <w:proofErr w:type="spellStart"/>
      <w:r w:rsidRPr="000B100D">
        <w:rPr>
          <w:rStyle w:val="a6"/>
          <w:rFonts w:eastAsiaTheme="majorEastAsia"/>
          <w:sz w:val="28"/>
          <w:szCs w:val="28"/>
        </w:rPr>
        <w:t>risk</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allocation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security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interest</w:t>
      </w:r>
      <w:proofErr w:type="spellEnd"/>
      <w:r w:rsidRPr="000B100D">
        <w:rPr>
          <w:sz w:val="28"/>
          <w:szCs w:val="28"/>
        </w:rPr>
        <w:t>),</w:t>
      </w:r>
    </w:p>
    <w:p w14:paraId="5FA3A0FB" w14:textId="77777777" w:rsidR="008B6210" w:rsidRPr="000B100D" w:rsidRDefault="008B6210" w:rsidP="00C2498B">
      <w:pPr>
        <w:pStyle w:val="a3"/>
        <w:numPr>
          <w:ilvl w:val="0"/>
          <w:numId w:val="25"/>
        </w:numPr>
        <w:spacing w:before="0" w:beforeAutospacing="0" w:after="0" w:afterAutospacing="0" w:line="360" w:lineRule="auto"/>
        <w:ind w:firstLine="709"/>
        <w:jc w:val="both"/>
        <w:rPr>
          <w:sz w:val="28"/>
          <w:szCs w:val="28"/>
        </w:rPr>
      </w:pPr>
      <w:r w:rsidRPr="000B100D">
        <w:rPr>
          <w:sz w:val="28"/>
          <w:szCs w:val="28"/>
        </w:rPr>
        <w:t>синтаксичні моделі, що містять великі перерахування фінансових умов.</w:t>
      </w:r>
    </w:p>
    <w:p w14:paraId="23639454"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Фінансові контракти є одними з найскладніших з точки зору синтаксису та дефінітивних структур.</w:t>
      </w:r>
    </w:p>
    <w:p w14:paraId="6F18AA85" w14:textId="01D59304"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ІТ-контракти та технологічна документація (IT &amp; Technology Contracts)</w:t>
      </w:r>
    </w:p>
    <w:p w14:paraId="2052976C"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Представлені </w:t>
      </w:r>
      <w:proofErr w:type="spellStart"/>
      <w:r w:rsidRPr="000B100D">
        <w:rPr>
          <w:rStyle w:val="a5"/>
          <w:sz w:val="28"/>
          <w:szCs w:val="28"/>
        </w:rPr>
        <w:t>SaaS</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Software</w:t>
      </w:r>
      <w:proofErr w:type="spellEnd"/>
      <w:r w:rsidRPr="000B100D">
        <w:rPr>
          <w:rStyle w:val="a5"/>
          <w:sz w:val="28"/>
          <w:szCs w:val="28"/>
        </w:rPr>
        <w:t xml:space="preserve"> </w:t>
      </w:r>
      <w:proofErr w:type="spellStart"/>
      <w:r w:rsidRPr="000B100D">
        <w:rPr>
          <w:rStyle w:val="a5"/>
          <w:sz w:val="28"/>
          <w:szCs w:val="28"/>
        </w:rPr>
        <w:t>Development</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xml:space="preserve">, </w:t>
      </w:r>
      <w:proofErr w:type="spellStart"/>
      <w:r w:rsidRPr="000B100D">
        <w:rPr>
          <w:rStyle w:val="a5"/>
          <w:sz w:val="28"/>
          <w:szCs w:val="28"/>
        </w:rPr>
        <w:t>Maintenance</w:t>
      </w:r>
      <w:proofErr w:type="spellEnd"/>
      <w:r w:rsidRPr="000B100D">
        <w:rPr>
          <w:rStyle w:val="a5"/>
          <w:sz w:val="28"/>
          <w:szCs w:val="28"/>
        </w:rPr>
        <w:t xml:space="preserve"> &amp; </w:t>
      </w:r>
      <w:proofErr w:type="spellStart"/>
      <w:r w:rsidRPr="000B100D">
        <w:rPr>
          <w:rStyle w:val="a5"/>
          <w:sz w:val="28"/>
          <w:szCs w:val="28"/>
        </w:rPr>
        <w:t>Support</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 SLA (</w:t>
      </w:r>
      <w:proofErr w:type="spellStart"/>
      <w:r w:rsidRPr="000B100D">
        <w:rPr>
          <w:rStyle w:val="a5"/>
          <w:sz w:val="28"/>
          <w:szCs w:val="28"/>
        </w:rPr>
        <w:t>Service</w:t>
      </w:r>
      <w:proofErr w:type="spellEnd"/>
      <w:r w:rsidRPr="000B100D">
        <w:rPr>
          <w:rStyle w:val="a5"/>
          <w:sz w:val="28"/>
          <w:szCs w:val="28"/>
        </w:rPr>
        <w:t xml:space="preserve"> </w:t>
      </w:r>
      <w:proofErr w:type="spellStart"/>
      <w:r w:rsidRPr="000B100D">
        <w:rPr>
          <w:rStyle w:val="a5"/>
          <w:sz w:val="28"/>
          <w:szCs w:val="28"/>
        </w:rPr>
        <w:t>Level</w:t>
      </w:r>
      <w:proofErr w:type="spellEnd"/>
      <w:r w:rsidRPr="000B100D">
        <w:rPr>
          <w:rStyle w:val="a5"/>
          <w:sz w:val="28"/>
          <w:szCs w:val="28"/>
        </w:rPr>
        <w:t xml:space="preserve"> </w:t>
      </w:r>
      <w:proofErr w:type="spellStart"/>
      <w:r w:rsidRPr="000B100D">
        <w:rPr>
          <w:rStyle w:val="a5"/>
          <w:sz w:val="28"/>
          <w:szCs w:val="28"/>
        </w:rPr>
        <w:t>Agreement</w:t>
      </w:r>
      <w:proofErr w:type="spellEnd"/>
      <w:r w:rsidRPr="000B100D">
        <w:rPr>
          <w:rStyle w:val="a5"/>
          <w:sz w:val="28"/>
          <w:szCs w:val="28"/>
        </w:rPr>
        <w:t>)</w:t>
      </w:r>
      <w:r w:rsidRPr="000B100D">
        <w:rPr>
          <w:sz w:val="28"/>
          <w:szCs w:val="28"/>
        </w:rPr>
        <w:t>.</w:t>
      </w:r>
      <w:r w:rsidRPr="000B100D">
        <w:rPr>
          <w:sz w:val="28"/>
          <w:szCs w:val="28"/>
        </w:rPr>
        <w:br/>
      </w:r>
      <w:r w:rsidRPr="000B100D">
        <w:rPr>
          <w:sz w:val="28"/>
          <w:szCs w:val="28"/>
        </w:rPr>
        <w:lastRenderedPageBreak/>
        <w:t>Їхня особливість — гібридна юридико-технічна природа. У текстах поєднуються:</w:t>
      </w:r>
    </w:p>
    <w:p w14:paraId="1B87BB51" w14:textId="77777777" w:rsidR="008B6210" w:rsidRPr="000B100D" w:rsidRDefault="008B6210" w:rsidP="00C2498B">
      <w:pPr>
        <w:pStyle w:val="a3"/>
        <w:numPr>
          <w:ilvl w:val="0"/>
          <w:numId w:val="26"/>
        </w:numPr>
        <w:spacing w:before="0" w:beforeAutospacing="0" w:after="0" w:afterAutospacing="0" w:line="360" w:lineRule="auto"/>
        <w:ind w:firstLine="709"/>
        <w:jc w:val="both"/>
        <w:rPr>
          <w:sz w:val="28"/>
          <w:szCs w:val="28"/>
        </w:rPr>
      </w:pPr>
      <w:r w:rsidRPr="000B100D">
        <w:rPr>
          <w:sz w:val="28"/>
          <w:szCs w:val="28"/>
        </w:rPr>
        <w:t>юридичні терміни (</w:t>
      </w:r>
      <w:proofErr w:type="spellStart"/>
      <w:r w:rsidRPr="000B100D">
        <w:rPr>
          <w:rStyle w:val="a6"/>
          <w:rFonts w:eastAsiaTheme="majorEastAsia"/>
          <w:sz w:val="28"/>
          <w:szCs w:val="28"/>
        </w:rPr>
        <w:t>license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liability</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breach</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indemnification</w:t>
      </w:r>
      <w:proofErr w:type="spellEnd"/>
      <w:r w:rsidRPr="000B100D">
        <w:rPr>
          <w:sz w:val="28"/>
          <w:szCs w:val="28"/>
        </w:rPr>
        <w:t>),</w:t>
      </w:r>
    </w:p>
    <w:p w14:paraId="4129C4ED" w14:textId="77777777" w:rsidR="008B6210" w:rsidRPr="000B100D" w:rsidRDefault="008B6210" w:rsidP="00C2498B">
      <w:pPr>
        <w:pStyle w:val="a3"/>
        <w:numPr>
          <w:ilvl w:val="0"/>
          <w:numId w:val="26"/>
        </w:numPr>
        <w:spacing w:before="0" w:beforeAutospacing="0" w:after="0" w:afterAutospacing="0" w:line="360" w:lineRule="auto"/>
        <w:ind w:firstLine="709"/>
        <w:jc w:val="both"/>
        <w:rPr>
          <w:sz w:val="28"/>
          <w:szCs w:val="28"/>
        </w:rPr>
      </w:pPr>
      <w:r w:rsidRPr="000B100D">
        <w:rPr>
          <w:sz w:val="28"/>
          <w:szCs w:val="28"/>
        </w:rPr>
        <w:t>технічна лексика (</w:t>
      </w:r>
      <w:proofErr w:type="spellStart"/>
      <w:r w:rsidRPr="000B100D">
        <w:rPr>
          <w:rStyle w:val="a6"/>
          <w:rFonts w:eastAsiaTheme="majorEastAsia"/>
          <w:sz w:val="28"/>
          <w:szCs w:val="28"/>
        </w:rPr>
        <w:t>source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code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deployment</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uptime</w:t>
      </w:r>
      <w:proofErr w:type="spellEnd"/>
      <w:r w:rsidRPr="000B100D">
        <w:rPr>
          <w:rStyle w:val="a6"/>
          <w:rFonts w:eastAsiaTheme="majorEastAsia"/>
          <w:sz w:val="28"/>
          <w:szCs w:val="28"/>
        </w:rPr>
        <w:t xml:space="preserve">, API, </w:t>
      </w:r>
      <w:proofErr w:type="spellStart"/>
      <w:r w:rsidRPr="000B100D">
        <w:rPr>
          <w:rStyle w:val="a6"/>
          <w:rFonts w:eastAsiaTheme="majorEastAsia"/>
          <w:sz w:val="28"/>
          <w:szCs w:val="28"/>
        </w:rPr>
        <w:t>bug-fix</w:t>
      </w:r>
      <w:proofErr w:type="spellEnd"/>
      <w:r w:rsidRPr="000B100D">
        <w:rPr>
          <w:sz w:val="28"/>
          <w:szCs w:val="28"/>
        </w:rPr>
        <w:t>),</w:t>
      </w:r>
    </w:p>
    <w:p w14:paraId="7A74A245" w14:textId="77777777" w:rsidR="008B6210" w:rsidRPr="000B100D" w:rsidRDefault="008B6210" w:rsidP="00C2498B">
      <w:pPr>
        <w:pStyle w:val="a3"/>
        <w:numPr>
          <w:ilvl w:val="0"/>
          <w:numId w:val="26"/>
        </w:numPr>
        <w:spacing w:before="0" w:beforeAutospacing="0" w:after="0" w:afterAutospacing="0" w:line="360" w:lineRule="auto"/>
        <w:ind w:firstLine="709"/>
        <w:jc w:val="both"/>
        <w:rPr>
          <w:sz w:val="28"/>
          <w:szCs w:val="28"/>
        </w:rPr>
      </w:pPr>
      <w:r w:rsidRPr="000B100D">
        <w:rPr>
          <w:sz w:val="28"/>
          <w:szCs w:val="28"/>
        </w:rPr>
        <w:t>сучасні терміни цифрового середовища (</w:t>
      </w:r>
      <w:proofErr w:type="spellStart"/>
      <w:r w:rsidRPr="000B100D">
        <w:rPr>
          <w:rStyle w:val="a6"/>
          <w:rFonts w:eastAsiaTheme="majorEastAsia"/>
          <w:sz w:val="28"/>
          <w:szCs w:val="28"/>
        </w:rPr>
        <w:t>cloud</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service</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encryption</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user</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data</w:t>
      </w:r>
      <w:proofErr w:type="spellEnd"/>
      <w:r w:rsidRPr="000B100D">
        <w:rPr>
          <w:sz w:val="28"/>
          <w:szCs w:val="28"/>
        </w:rPr>
        <w:t>).</w:t>
      </w:r>
    </w:p>
    <w:p w14:paraId="678219AA"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Ця група є найбільш динамічною та відображає вплив міжнародної ІТ-термінології.</w:t>
      </w:r>
    </w:p>
    <w:p w14:paraId="2443E17E" w14:textId="4C4F9433" w:rsidR="008B6210" w:rsidRPr="000B100D" w:rsidRDefault="008B6210" w:rsidP="00C2498B">
      <w:pPr>
        <w:pStyle w:val="3"/>
        <w:spacing w:before="0" w:line="360" w:lineRule="auto"/>
        <w:ind w:firstLine="709"/>
        <w:jc w:val="both"/>
        <w:rPr>
          <w:rFonts w:ascii="Times New Roman" w:hAnsi="Times New Roman" w:cs="Times New Roman"/>
          <w:color w:val="auto"/>
          <w:sz w:val="28"/>
          <w:szCs w:val="28"/>
        </w:rPr>
      </w:pPr>
      <w:r w:rsidRPr="000B100D">
        <w:rPr>
          <w:rStyle w:val="a5"/>
          <w:rFonts w:ascii="Times New Roman" w:hAnsi="Times New Roman" w:cs="Times New Roman"/>
          <w:b w:val="0"/>
          <w:bCs w:val="0"/>
          <w:color w:val="auto"/>
          <w:sz w:val="28"/>
          <w:szCs w:val="28"/>
        </w:rPr>
        <w:t>Електронні угоди та політики (Electronic Agreements &amp; Policies)</w:t>
      </w:r>
    </w:p>
    <w:p w14:paraId="5B2E6A13" w14:textId="07160A25"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 xml:space="preserve">До корпусу увійшли </w:t>
      </w:r>
      <w:proofErr w:type="spellStart"/>
      <w:r w:rsidRPr="000B100D">
        <w:rPr>
          <w:rStyle w:val="a5"/>
          <w:sz w:val="28"/>
          <w:szCs w:val="28"/>
        </w:rPr>
        <w:t>Terms</w:t>
      </w:r>
      <w:proofErr w:type="spellEnd"/>
      <w:r w:rsidRPr="000B100D">
        <w:rPr>
          <w:rStyle w:val="a5"/>
          <w:sz w:val="28"/>
          <w:szCs w:val="28"/>
        </w:rPr>
        <w:t xml:space="preserve"> </w:t>
      </w:r>
      <w:proofErr w:type="spellStart"/>
      <w:r w:rsidRPr="000B100D">
        <w:rPr>
          <w:rStyle w:val="a5"/>
          <w:sz w:val="28"/>
          <w:szCs w:val="28"/>
        </w:rPr>
        <w:t>of</w:t>
      </w:r>
      <w:proofErr w:type="spellEnd"/>
      <w:r w:rsidRPr="000B100D">
        <w:rPr>
          <w:rStyle w:val="a5"/>
          <w:sz w:val="28"/>
          <w:szCs w:val="28"/>
        </w:rPr>
        <w:t xml:space="preserve"> </w:t>
      </w:r>
      <w:proofErr w:type="spellStart"/>
      <w:r w:rsidRPr="000B100D">
        <w:rPr>
          <w:rStyle w:val="a5"/>
          <w:sz w:val="28"/>
          <w:szCs w:val="28"/>
        </w:rPr>
        <w:t>Service</w:t>
      </w:r>
      <w:proofErr w:type="spellEnd"/>
      <w:r w:rsidRPr="000B100D">
        <w:rPr>
          <w:rStyle w:val="a5"/>
          <w:sz w:val="28"/>
          <w:szCs w:val="28"/>
        </w:rPr>
        <w:t xml:space="preserve">, </w:t>
      </w:r>
      <w:proofErr w:type="spellStart"/>
      <w:r w:rsidRPr="000B100D">
        <w:rPr>
          <w:rStyle w:val="a5"/>
          <w:sz w:val="28"/>
          <w:szCs w:val="28"/>
        </w:rPr>
        <w:t>Privacy</w:t>
      </w:r>
      <w:proofErr w:type="spellEnd"/>
      <w:r w:rsidRPr="000B100D">
        <w:rPr>
          <w:rStyle w:val="a5"/>
          <w:sz w:val="28"/>
          <w:szCs w:val="28"/>
        </w:rPr>
        <w:t xml:space="preserve"> </w:t>
      </w:r>
      <w:proofErr w:type="spellStart"/>
      <w:r w:rsidRPr="000B100D">
        <w:rPr>
          <w:rStyle w:val="a5"/>
          <w:sz w:val="28"/>
          <w:szCs w:val="28"/>
        </w:rPr>
        <w:t>Policy</w:t>
      </w:r>
      <w:proofErr w:type="spellEnd"/>
      <w:r w:rsidRPr="000B100D">
        <w:rPr>
          <w:rStyle w:val="a5"/>
          <w:sz w:val="28"/>
          <w:szCs w:val="28"/>
        </w:rPr>
        <w:t xml:space="preserve">, </w:t>
      </w:r>
      <w:proofErr w:type="spellStart"/>
      <w:r w:rsidRPr="000B100D">
        <w:rPr>
          <w:rStyle w:val="a5"/>
          <w:sz w:val="28"/>
          <w:szCs w:val="28"/>
        </w:rPr>
        <w:t>Cookie</w:t>
      </w:r>
      <w:proofErr w:type="spellEnd"/>
      <w:r w:rsidRPr="000B100D">
        <w:rPr>
          <w:rStyle w:val="a5"/>
          <w:sz w:val="28"/>
          <w:szCs w:val="28"/>
        </w:rPr>
        <w:t xml:space="preserve"> </w:t>
      </w:r>
      <w:proofErr w:type="spellStart"/>
      <w:r w:rsidRPr="000B100D">
        <w:rPr>
          <w:rStyle w:val="a5"/>
          <w:sz w:val="28"/>
          <w:szCs w:val="28"/>
        </w:rPr>
        <w:t>Policy</w:t>
      </w:r>
      <w:proofErr w:type="spellEnd"/>
      <w:r w:rsidRPr="000B100D">
        <w:rPr>
          <w:rStyle w:val="a5"/>
          <w:sz w:val="28"/>
          <w:szCs w:val="28"/>
        </w:rPr>
        <w:t>, EULA</w:t>
      </w:r>
      <w:r w:rsidRPr="000B100D">
        <w:rPr>
          <w:sz w:val="28"/>
          <w:szCs w:val="28"/>
        </w:rPr>
        <w:t>.</w:t>
      </w:r>
      <w:r w:rsidR="00A76B63" w:rsidRPr="000B100D">
        <w:rPr>
          <w:sz w:val="28"/>
          <w:szCs w:val="28"/>
        </w:rPr>
        <w:t xml:space="preserve"> </w:t>
      </w:r>
      <w:r w:rsidRPr="000B100D">
        <w:rPr>
          <w:sz w:val="28"/>
          <w:szCs w:val="28"/>
        </w:rPr>
        <w:t>Вони регламентують використання онлайн-платформ і цифрових продуктів, містять:</w:t>
      </w:r>
    </w:p>
    <w:p w14:paraId="1EA849CC" w14:textId="77777777" w:rsidR="008B6210" w:rsidRPr="000B100D" w:rsidRDefault="008B6210" w:rsidP="00C2498B">
      <w:pPr>
        <w:pStyle w:val="a3"/>
        <w:numPr>
          <w:ilvl w:val="0"/>
          <w:numId w:val="27"/>
        </w:numPr>
        <w:spacing w:before="0" w:beforeAutospacing="0" w:after="0" w:afterAutospacing="0" w:line="360" w:lineRule="auto"/>
        <w:ind w:firstLine="709"/>
        <w:jc w:val="both"/>
        <w:rPr>
          <w:sz w:val="28"/>
          <w:szCs w:val="28"/>
        </w:rPr>
      </w:pPr>
      <w:r w:rsidRPr="000B100D">
        <w:rPr>
          <w:sz w:val="28"/>
          <w:szCs w:val="28"/>
        </w:rPr>
        <w:t>положення про персональні дані (</w:t>
      </w:r>
      <w:proofErr w:type="spellStart"/>
      <w:r w:rsidRPr="000B100D">
        <w:rPr>
          <w:rStyle w:val="a6"/>
          <w:rFonts w:eastAsiaTheme="majorEastAsia"/>
          <w:sz w:val="28"/>
          <w:szCs w:val="28"/>
        </w:rPr>
        <w:t>personal</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data</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processing</w:t>
      </w:r>
      <w:proofErr w:type="spellEnd"/>
      <w:r w:rsidRPr="000B100D">
        <w:rPr>
          <w:rStyle w:val="a6"/>
          <w:rFonts w:eastAsiaTheme="majorEastAsia"/>
          <w:sz w:val="28"/>
          <w:szCs w:val="28"/>
        </w:rPr>
        <w:t xml:space="preserve">, </w:t>
      </w:r>
      <w:proofErr w:type="spellStart"/>
      <w:r w:rsidRPr="000B100D">
        <w:rPr>
          <w:rStyle w:val="a6"/>
          <w:rFonts w:eastAsiaTheme="majorEastAsia"/>
          <w:sz w:val="28"/>
          <w:szCs w:val="28"/>
        </w:rPr>
        <w:t>retention</w:t>
      </w:r>
      <w:proofErr w:type="spellEnd"/>
      <w:r w:rsidRPr="000B100D">
        <w:rPr>
          <w:sz w:val="28"/>
          <w:szCs w:val="28"/>
        </w:rPr>
        <w:t>),</w:t>
      </w:r>
    </w:p>
    <w:p w14:paraId="3923EA5B" w14:textId="77777777" w:rsidR="008B6210" w:rsidRPr="000B100D" w:rsidRDefault="008B6210" w:rsidP="00C2498B">
      <w:pPr>
        <w:pStyle w:val="a3"/>
        <w:numPr>
          <w:ilvl w:val="0"/>
          <w:numId w:val="27"/>
        </w:numPr>
        <w:spacing w:before="0" w:beforeAutospacing="0" w:after="0" w:afterAutospacing="0" w:line="360" w:lineRule="auto"/>
        <w:ind w:firstLine="709"/>
        <w:jc w:val="both"/>
        <w:rPr>
          <w:sz w:val="28"/>
          <w:szCs w:val="28"/>
        </w:rPr>
      </w:pPr>
      <w:r w:rsidRPr="000B100D">
        <w:rPr>
          <w:sz w:val="28"/>
          <w:szCs w:val="28"/>
        </w:rPr>
        <w:t>техніко-правові формули, пов’язані з електронною комунікацією,</w:t>
      </w:r>
    </w:p>
    <w:p w14:paraId="31E27755" w14:textId="77777777" w:rsidR="008B6210" w:rsidRPr="000B100D" w:rsidRDefault="008B6210" w:rsidP="00C2498B">
      <w:pPr>
        <w:pStyle w:val="a3"/>
        <w:numPr>
          <w:ilvl w:val="0"/>
          <w:numId w:val="27"/>
        </w:numPr>
        <w:spacing w:before="0" w:beforeAutospacing="0" w:after="0" w:afterAutospacing="0" w:line="360" w:lineRule="auto"/>
        <w:ind w:firstLine="709"/>
        <w:jc w:val="both"/>
        <w:rPr>
          <w:sz w:val="28"/>
          <w:szCs w:val="28"/>
        </w:rPr>
      </w:pPr>
      <w:r w:rsidRPr="000B100D">
        <w:rPr>
          <w:sz w:val="28"/>
          <w:szCs w:val="28"/>
        </w:rPr>
        <w:t>імперативні застереження щодо обмеження відповідальності.</w:t>
      </w:r>
    </w:p>
    <w:p w14:paraId="5808BC4A" w14:textId="77777777" w:rsidR="008B6210" w:rsidRPr="000B100D" w:rsidRDefault="008B6210" w:rsidP="00C2498B">
      <w:pPr>
        <w:pStyle w:val="a3"/>
        <w:spacing w:before="0" w:beforeAutospacing="0" w:after="0" w:afterAutospacing="0" w:line="360" w:lineRule="auto"/>
        <w:ind w:firstLine="709"/>
        <w:jc w:val="both"/>
        <w:rPr>
          <w:sz w:val="28"/>
          <w:szCs w:val="28"/>
        </w:rPr>
      </w:pPr>
      <w:r w:rsidRPr="000B100D">
        <w:rPr>
          <w:sz w:val="28"/>
          <w:szCs w:val="28"/>
        </w:rPr>
        <w:t>Ця група вирізняється високою стандартизованістю та великими розділами з переліками вимог.</w:t>
      </w:r>
    </w:p>
    <w:p w14:paraId="23CE8DF0" w14:textId="77777777" w:rsidR="00C2498B" w:rsidRPr="00C2498B" w:rsidRDefault="00C2498B" w:rsidP="00C249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2498B">
        <w:rPr>
          <w:rFonts w:ascii="Times New Roman" w:eastAsia="Times New Roman" w:hAnsi="Times New Roman" w:cs="Times New Roman"/>
          <w:kern w:val="0"/>
          <w:sz w:val="28"/>
          <w:szCs w:val="28"/>
          <w:lang w:val="uk-UA" w:eastAsia="uk-UA"/>
          <w14:ligatures w14:val="none"/>
        </w:rPr>
        <w:t xml:space="preserve">Тематична класифікація корпусу англомовних контрактів показала, що договірний дискурс є гетерогенною, багатовимірною та функціонально диференційованою сферою, у якій поєднуються традиційні правові формати та інноваційні типи угод, зумовлені розвитком цифрових технологій та глобалізацією бізнес-процесів. Виділення семи основних тематичних блоків — комерційних, майнових, трудових, корпоративних, фінансових, ІТ-контрактів та електронних угод — дозволило системно впорядкувати емпіричний матеріал та окреслити </w:t>
      </w:r>
      <w:proofErr w:type="spellStart"/>
      <w:r w:rsidRPr="00C2498B">
        <w:rPr>
          <w:rFonts w:ascii="Times New Roman" w:eastAsia="Times New Roman" w:hAnsi="Times New Roman" w:cs="Times New Roman"/>
          <w:kern w:val="0"/>
          <w:sz w:val="28"/>
          <w:szCs w:val="28"/>
          <w:lang w:val="uk-UA" w:eastAsia="uk-UA"/>
          <w14:ligatures w14:val="none"/>
        </w:rPr>
        <w:t>мовні</w:t>
      </w:r>
      <w:proofErr w:type="spellEnd"/>
      <w:r w:rsidRPr="00C2498B">
        <w:rPr>
          <w:rFonts w:ascii="Times New Roman" w:eastAsia="Times New Roman" w:hAnsi="Times New Roman" w:cs="Times New Roman"/>
          <w:kern w:val="0"/>
          <w:sz w:val="28"/>
          <w:szCs w:val="28"/>
          <w:lang w:val="uk-UA" w:eastAsia="uk-UA"/>
          <w14:ligatures w14:val="none"/>
        </w:rPr>
        <w:t xml:space="preserve"> домінанти кожного різновиду документа.</w:t>
      </w:r>
    </w:p>
    <w:p w14:paraId="4627E8FC" w14:textId="77777777" w:rsidR="00C2498B" w:rsidRPr="00C2498B" w:rsidRDefault="00C2498B" w:rsidP="00C249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2498B">
        <w:rPr>
          <w:rFonts w:ascii="Times New Roman" w:eastAsia="Times New Roman" w:hAnsi="Times New Roman" w:cs="Times New Roman"/>
          <w:kern w:val="0"/>
          <w:sz w:val="28"/>
          <w:szCs w:val="28"/>
          <w:lang w:val="uk-UA" w:eastAsia="uk-UA"/>
          <w14:ligatures w14:val="none"/>
        </w:rPr>
        <w:lastRenderedPageBreak/>
        <w:t xml:space="preserve">Аналіз засвідчив, що кожна група контрактів має власний комунікативний фокус і набір ключових термінів, які визначають структуру та функції тексту: від регламентації надання послуг і оренди майна до врегулювання фінансових ризиків чи технічних процесів розробки програмного забезпечення. У комерційних і майнових договорах домінують формули відповідальності, гарантії та умови виконання, тоді як корпоративні та фінансові угоди вирізняються високим ступенем </w:t>
      </w:r>
      <w:proofErr w:type="spellStart"/>
      <w:r w:rsidRPr="00C2498B">
        <w:rPr>
          <w:rFonts w:ascii="Times New Roman" w:eastAsia="Times New Roman" w:hAnsi="Times New Roman" w:cs="Times New Roman"/>
          <w:kern w:val="0"/>
          <w:sz w:val="28"/>
          <w:szCs w:val="28"/>
          <w:lang w:val="uk-UA" w:eastAsia="uk-UA"/>
          <w14:ligatures w14:val="none"/>
        </w:rPr>
        <w:t>процедурності</w:t>
      </w:r>
      <w:proofErr w:type="spellEnd"/>
      <w:r w:rsidRPr="00C2498B">
        <w:rPr>
          <w:rFonts w:ascii="Times New Roman" w:eastAsia="Times New Roman" w:hAnsi="Times New Roman" w:cs="Times New Roman"/>
          <w:kern w:val="0"/>
          <w:sz w:val="28"/>
          <w:szCs w:val="28"/>
          <w:lang w:val="uk-UA" w:eastAsia="uk-UA"/>
          <w14:ligatures w14:val="none"/>
        </w:rPr>
        <w:t xml:space="preserve"> й складною юридичною термінологією. ІТ-контракти й електронні політики демонструють гібридний характер, у межах якого юридична стабільність поєднується з динамічною технічною лексикою та міжнародними стандартами цифрової взаємодії.</w:t>
      </w:r>
    </w:p>
    <w:p w14:paraId="0421D940" w14:textId="77777777" w:rsidR="00C2498B" w:rsidRPr="00C2498B" w:rsidRDefault="00C2498B"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2498B">
        <w:rPr>
          <w:rFonts w:ascii="Times New Roman" w:eastAsia="Times New Roman" w:hAnsi="Times New Roman" w:cs="Times New Roman"/>
          <w:kern w:val="0"/>
          <w:sz w:val="28"/>
          <w:szCs w:val="28"/>
          <w:lang w:val="uk-UA" w:eastAsia="uk-UA"/>
          <w14:ligatures w14:val="none"/>
        </w:rPr>
        <w:t xml:space="preserve">Змістовий поділ матеріалу дозволив побачити, що попри значні відмінності між тематичними групами, усі контракти об’єднує низка універсальних характеристик: формальність, імперативність, </w:t>
      </w:r>
      <w:proofErr w:type="spellStart"/>
      <w:r w:rsidRPr="00C2498B">
        <w:rPr>
          <w:rFonts w:ascii="Times New Roman" w:eastAsia="Times New Roman" w:hAnsi="Times New Roman" w:cs="Times New Roman"/>
          <w:kern w:val="0"/>
          <w:sz w:val="28"/>
          <w:szCs w:val="28"/>
          <w:lang w:val="uk-UA" w:eastAsia="uk-UA"/>
          <w14:ligatures w14:val="none"/>
        </w:rPr>
        <w:t>дефінітивність</w:t>
      </w:r>
      <w:proofErr w:type="spellEnd"/>
      <w:r w:rsidRPr="00C2498B">
        <w:rPr>
          <w:rFonts w:ascii="Times New Roman" w:eastAsia="Times New Roman" w:hAnsi="Times New Roman" w:cs="Times New Roman"/>
          <w:kern w:val="0"/>
          <w:sz w:val="28"/>
          <w:szCs w:val="28"/>
          <w:lang w:val="uk-UA" w:eastAsia="uk-UA"/>
          <w14:ligatures w14:val="none"/>
        </w:rPr>
        <w:t xml:space="preserve">, структурна уніфікованість та прагнення до максимальної точності правового викладу. Тематична класифікація створила підґрунтя для подальшого дослідження лексичних, синтаксичних і стилістичних особливостей корпусу, забезпечивши можливість не лише виявити загальні закономірності англомовного договірного дискурсу, а й дослідити специфіку окремих </w:t>
      </w:r>
      <w:proofErr w:type="spellStart"/>
      <w:r w:rsidRPr="00C2498B">
        <w:rPr>
          <w:rFonts w:ascii="Times New Roman" w:eastAsia="Times New Roman" w:hAnsi="Times New Roman" w:cs="Times New Roman"/>
          <w:kern w:val="0"/>
          <w:sz w:val="28"/>
          <w:szCs w:val="28"/>
          <w:lang w:val="uk-UA" w:eastAsia="uk-UA"/>
          <w14:ligatures w14:val="none"/>
        </w:rPr>
        <w:t>підсфер</w:t>
      </w:r>
      <w:proofErr w:type="spellEnd"/>
      <w:r w:rsidRPr="00C2498B">
        <w:rPr>
          <w:rFonts w:ascii="Times New Roman" w:eastAsia="Times New Roman" w:hAnsi="Times New Roman" w:cs="Times New Roman"/>
          <w:kern w:val="0"/>
          <w:sz w:val="28"/>
          <w:szCs w:val="28"/>
          <w:lang w:val="uk-UA" w:eastAsia="uk-UA"/>
          <w14:ligatures w14:val="none"/>
        </w:rPr>
        <w:t>, зокрема ІТ-права та цифрових угод, що відіграють дедалі вагомішу роль у сучасній міжнародній договірній практиці.</w:t>
      </w:r>
    </w:p>
    <w:p w14:paraId="10FF5805" w14:textId="77777777" w:rsidR="008B6210" w:rsidRPr="000B100D" w:rsidRDefault="008B6210" w:rsidP="004B49B4">
      <w:pPr>
        <w:pStyle w:val="a3"/>
        <w:spacing w:before="0" w:beforeAutospacing="0" w:after="0" w:afterAutospacing="0" w:line="360" w:lineRule="auto"/>
        <w:ind w:firstLine="709"/>
        <w:jc w:val="both"/>
        <w:rPr>
          <w:sz w:val="28"/>
          <w:szCs w:val="28"/>
        </w:rPr>
      </w:pPr>
    </w:p>
    <w:p w14:paraId="070B7E6C"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rStyle w:val="a5"/>
          <w:sz w:val="28"/>
          <w:szCs w:val="28"/>
        </w:rPr>
        <w:t>2.3. Лексичні особливості контрактів</w:t>
      </w:r>
    </w:p>
    <w:p w14:paraId="5EFDA004"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Лексична організація англомовних контрактів характеризується високим ступенем </w:t>
      </w:r>
      <w:proofErr w:type="spellStart"/>
      <w:r w:rsidRPr="000B100D">
        <w:rPr>
          <w:sz w:val="28"/>
          <w:szCs w:val="28"/>
        </w:rPr>
        <w:t>формалізованості</w:t>
      </w:r>
      <w:proofErr w:type="spellEnd"/>
      <w:r w:rsidRPr="000B100D">
        <w:rPr>
          <w:sz w:val="28"/>
          <w:szCs w:val="28"/>
        </w:rPr>
        <w:t xml:space="preserve">, стандартизованості та термінологічної точності, що є прямим наслідком правової природи тексту і необхідності однозначного тлумачення положень договору. Контракт як інструмент юридичного регулювання вимагає використання спеціальних лексичних засобів, покликаних мінімізувати ризик семантичних колізій, </w:t>
      </w:r>
      <w:proofErr w:type="spellStart"/>
      <w:r w:rsidRPr="000B100D">
        <w:rPr>
          <w:sz w:val="28"/>
          <w:szCs w:val="28"/>
        </w:rPr>
        <w:t>амбіґуїтету</w:t>
      </w:r>
      <w:proofErr w:type="spellEnd"/>
      <w:r w:rsidRPr="000B100D">
        <w:rPr>
          <w:sz w:val="28"/>
          <w:szCs w:val="28"/>
        </w:rPr>
        <w:t xml:space="preserve"> чи некоректного тлумачення. Дослідження корпусу англомовних контрактів </w:t>
      </w:r>
      <w:r w:rsidRPr="000B100D">
        <w:rPr>
          <w:sz w:val="28"/>
          <w:szCs w:val="28"/>
        </w:rPr>
        <w:lastRenderedPageBreak/>
        <w:t xml:space="preserve">засвідчило, що їхня лексика має багатошарову структуру й включає декілька взаємопов’язаних рівнів: базову юридичну термінологію, спеціалізовані галузеві терміни (зокрема фінансові та ІТ-поняття), формульні конструкції, архаїчні елементи та усталені </w:t>
      </w:r>
      <w:proofErr w:type="spellStart"/>
      <w:r w:rsidRPr="000B100D">
        <w:rPr>
          <w:sz w:val="28"/>
          <w:szCs w:val="28"/>
        </w:rPr>
        <w:t>колокації</w:t>
      </w:r>
      <w:proofErr w:type="spellEnd"/>
      <w:r w:rsidRPr="000B100D">
        <w:rPr>
          <w:sz w:val="28"/>
          <w:szCs w:val="28"/>
        </w:rPr>
        <w:t>, що забезпечують стабільність правової комунікації.</w:t>
      </w:r>
    </w:p>
    <w:p w14:paraId="42F0AECA"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Однією з ключових рис контрактної лексики є </w:t>
      </w:r>
      <w:r w:rsidRPr="000B100D">
        <w:rPr>
          <w:rStyle w:val="a5"/>
          <w:sz w:val="28"/>
          <w:szCs w:val="28"/>
        </w:rPr>
        <w:t>висока частотність юридичних термінів</w:t>
      </w:r>
      <w:r w:rsidRPr="000B100D">
        <w:rPr>
          <w:sz w:val="28"/>
          <w:szCs w:val="28"/>
        </w:rPr>
        <w:t xml:space="preserve">, що позначають правові стани, дії, ролі та обов’язки сторін: </w:t>
      </w:r>
      <w:proofErr w:type="spellStart"/>
      <w:r w:rsidRPr="000B100D">
        <w:rPr>
          <w:rStyle w:val="a6"/>
          <w:sz w:val="28"/>
          <w:szCs w:val="28"/>
        </w:rPr>
        <w:t>agreement</w:t>
      </w:r>
      <w:proofErr w:type="spellEnd"/>
      <w:r w:rsidRPr="000B100D">
        <w:rPr>
          <w:rStyle w:val="a6"/>
          <w:sz w:val="28"/>
          <w:szCs w:val="28"/>
        </w:rPr>
        <w:t xml:space="preserve">, </w:t>
      </w:r>
      <w:proofErr w:type="spellStart"/>
      <w:r w:rsidRPr="000B100D">
        <w:rPr>
          <w:rStyle w:val="a6"/>
          <w:sz w:val="28"/>
          <w:szCs w:val="28"/>
        </w:rPr>
        <w:t>obligations</w:t>
      </w:r>
      <w:proofErr w:type="spellEnd"/>
      <w:r w:rsidRPr="000B100D">
        <w:rPr>
          <w:rStyle w:val="a6"/>
          <w:sz w:val="28"/>
          <w:szCs w:val="28"/>
        </w:rPr>
        <w:t xml:space="preserve">, </w:t>
      </w:r>
      <w:proofErr w:type="spellStart"/>
      <w:r w:rsidRPr="000B100D">
        <w:rPr>
          <w:rStyle w:val="a6"/>
          <w:sz w:val="28"/>
          <w:szCs w:val="28"/>
        </w:rPr>
        <w:t>liabilities</w:t>
      </w:r>
      <w:proofErr w:type="spellEnd"/>
      <w:r w:rsidRPr="000B100D">
        <w:rPr>
          <w:rStyle w:val="a6"/>
          <w:sz w:val="28"/>
          <w:szCs w:val="28"/>
        </w:rPr>
        <w:t xml:space="preserve">, </w:t>
      </w:r>
      <w:proofErr w:type="spellStart"/>
      <w:r w:rsidRPr="000B100D">
        <w:rPr>
          <w:rStyle w:val="a6"/>
          <w:sz w:val="28"/>
          <w:szCs w:val="28"/>
        </w:rPr>
        <w:t>indemnification</w:t>
      </w:r>
      <w:proofErr w:type="spellEnd"/>
      <w:r w:rsidRPr="000B100D">
        <w:rPr>
          <w:rStyle w:val="a6"/>
          <w:sz w:val="28"/>
          <w:szCs w:val="28"/>
        </w:rPr>
        <w:t xml:space="preserve">, </w:t>
      </w:r>
      <w:proofErr w:type="spellStart"/>
      <w:r w:rsidRPr="000B100D">
        <w:rPr>
          <w:rStyle w:val="a6"/>
          <w:sz w:val="28"/>
          <w:szCs w:val="28"/>
        </w:rPr>
        <w:t>jurisdiction</w:t>
      </w:r>
      <w:proofErr w:type="spellEnd"/>
      <w:r w:rsidRPr="000B100D">
        <w:rPr>
          <w:rStyle w:val="a6"/>
          <w:sz w:val="28"/>
          <w:szCs w:val="28"/>
        </w:rPr>
        <w:t xml:space="preserve">, </w:t>
      </w:r>
      <w:proofErr w:type="spellStart"/>
      <w:r w:rsidRPr="000B100D">
        <w:rPr>
          <w:rStyle w:val="a6"/>
          <w:sz w:val="28"/>
          <w:szCs w:val="28"/>
        </w:rPr>
        <w:t>breach</w:t>
      </w:r>
      <w:proofErr w:type="spellEnd"/>
      <w:r w:rsidRPr="000B100D">
        <w:rPr>
          <w:rStyle w:val="a6"/>
          <w:sz w:val="28"/>
          <w:szCs w:val="28"/>
        </w:rPr>
        <w:t xml:space="preserve">, </w:t>
      </w:r>
      <w:proofErr w:type="spellStart"/>
      <w:r w:rsidRPr="000B100D">
        <w:rPr>
          <w:rStyle w:val="a6"/>
          <w:sz w:val="28"/>
          <w:szCs w:val="28"/>
        </w:rPr>
        <w:t>remedy</w:t>
      </w:r>
      <w:proofErr w:type="spellEnd"/>
      <w:r w:rsidRPr="000B100D">
        <w:rPr>
          <w:rStyle w:val="a6"/>
          <w:sz w:val="28"/>
          <w:szCs w:val="28"/>
        </w:rPr>
        <w:t xml:space="preserve">, </w:t>
      </w:r>
      <w:proofErr w:type="spellStart"/>
      <w:r w:rsidRPr="000B100D">
        <w:rPr>
          <w:rStyle w:val="a6"/>
          <w:sz w:val="28"/>
          <w:szCs w:val="28"/>
        </w:rPr>
        <w:t>governing</w:t>
      </w:r>
      <w:proofErr w:type="spellEnd"/>
      <w:r w:rsidRPr="000B100D">
        <w:rPr>
          <w:rStyle w:val="a6"/>
          <w:sz w:val="28"/>
          <w:szCs w:val="28"/>
        </w:rPr>
        <w:t xml:space="preserve"> </w:t>
      </w:r>
      <w:proofErr w:type="spellStart"/>
      <w:r w:rsidRPr="000B100D">
        <w:rPr>
          <w:rStyle w:val="a6"/>
          <w:sz w:val="28"/>
          <w:szCs w:val="28"/>
        </w:rPr>
        <w:t>law</w:t>
      </w:r>
      <w:proofErr w:type="spellEnd"/>
      <w:r w:rsidRPr="000B100D">
        <w:rPr>
          <w:rStyle w:val="a6"/>
          <w:sz w:val="28"/>
          <w:szCs w:val="28"/>
        </w:rPr>
        <w:t xml:space="preserve">, </w:t>
      </w:r>
      <w:proofErr w:type="spellStart"/>
      <w:r w:rsidRPr="000B100D">
        <w:rPr>
          <w:rStyle w:val="a6"/>
          <w:sz w:val="28"/>
          <w:szCs w:val="28"/>
        </w:rPr>
        <w:t>termination</w:t>
      </w:r>
      <w:proofErr w:type="spellEnd"/>
      <w:r w:rsidRPr="000B100D">
        <w:rPr>
          <w:sz w:val="28"/>
          <w:szCs w:val="28"/>
        </w:rPr>
        <w:t>. Термінологічні одиниці мають чіткі дефініції та зазвичай унормовані правовими традиціями англо-американського права. Частина таких термінів має латинське походження (</w:t>
      </w:r>
      <w:proofErr w:type="spellStart"/>
      <w:r w:rsidRPr="000B100D">
        <w:rPr>
          <w:rStyle w:val="a6"/>
          <w:sz w:val="28"/>
          <w:szCs w:val="28"/>
        </w:rPr>
        <w:t>force</w:t>
      </w:r>
      <w:proofErr w:type="spellEnd"/>
      <w:r w:rsidRPr="000B100D">
        <w:rPr>
          <w:rStyle w:val="a6"/>
          <w:sz w:val="28"/>
          <w:szCs w:val="28"/>
        </w:rPr>
        <w:t xml:space="preserve"> </w:t>
      </w:r>
      <w:proofErr w:type="spellStart"/>
      <w:r w:rsidRPr="000B100D">
        <w:rPr>
          <w:rStyle w:val="a6"/>
          <w:sz w:val="28"/>
          <w:szCs w:val="28"/>
        </w:rPr>
        <w:t>majeure</w:t>
      </w:r>
      <w:proofErr w:type="spellEnd"/>
      <w:r w:rsidRPr="000B100D">
        <w:rPr>
          <w:rStyle w:val="a6"/>
          <w:sz w:val="28"/>
          <w:szCs w:val="28"/>
        </w:rPr>
        <w:t xml:space="preserve">, </w:t>
      </w:r>
      <w:proofErr w:type="spellStart"/>
      <w:r w:rsidRPr="000B100D">
        <w:rPr>
          <w:rStyle w:val="a6"/>
          <w:sz w:val="28"/>
          <w:szCs w:val="28"/>
        </w:rPr>
        <w:t>pro</w:t>
      </w:r>
      <w:proofErr w:type="spellEnd"/>
      <w:r w:rsidRPr="000B100D">
        <w:rPr>
          <w:rStyle w:val="a6"/>
          <w:sz w:val="28"/>
          <w:szCs w:val="28"/>
        </w:rPr>
        <w:t xml:space="preserve"> </w:t>
      </w:r>
      <w:proofErr w:type="spellStart"/>
      <w:r w:rsidRPr="000B100D">
        <w:rPr>
          <w:rStyle w:val="a6"/>
          <w:sz w:val="28"/>
          <w:szCs w:val="28"/>
        </w:rPr>
        <w:t>rata</w:t>
      </w:r>
      <w:proofErr w:type="spellEnd"/>
      <w:r w:rsidRPr="000B100D">
        <w:rPr>
          <w:rStyle w:val="a6"/>
          <w:sz w:val="28"/>
          <w:szCs w:val="28"/>
        </w:rPr>
        <w:t xml:space="preserve">, </w:t>
      </w:r>
      <w:proofErr w:type="spellStart"/>
      <w:r w:rsidRPr="000B100D">
        <w:rPr>
          <w:rStyle w:val="a6"/>
          <w:sz w:val="28"/>
          <w:szCs w:val="28"/>
        </w:rPr>
        <w:t>bona</w:t>
      </w:r>
      <w:proofErr w:type="spellEnd"/>
      <w:r w:rsidRPr="000B100D">
        <w:rPr>
          <w:rStyle w:val="a6"/>
          <w:sz w:val="28"/>
          <w:szCs w:val="28"/>
        </w:rPr>
        <w:t xml:space="preserve"> </w:t>
      </w:r>
      <w:proofErr w:type="spellStart"/>
      <w:r w:rsidRPr="000B100D">
        <w:rPr>
          <w:rStyle w:val="a6"/>
          <w:sz w:val="28"/>
          <w:szCs w:val="28"/>
        </w:rPr>
        <w:t>fide</w:t>
      </w:r>
      <w:proofErr w:type="spellEnd"/>
      <w:r w:rsidRPr="000B100D">
        <w:rPr>
          <w:sz w:val="28"/>
          <w:szCs w:val="28"/>
        </w:rPr>
        <w:t>), що підкреслює тяглість юридичної традиції та додає формального стилістичного забарвлення.</w:t>
      </w:r>
    </w:p>
    <w:p w14:paraId="266E6675"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Важливе місце в лексичній структурі контрактів посідають </w:t>
      </w:r>
      <w:r w:rsidRPr="000B100D">
        <w:rPr>
          <w:rStyle w:val="a5"/>
          <w:sz w:val="28"/>
          <w:szCs w:val="28"/>
        </w:rPr>
        <w:t>дефінітивні одиниці</w:t>
      </w:r>
      <w:r w:rsidRPr="000B100D">
        <w:rPr>
          <w:sz w:val="28"/>
          <w:szCs w:val="28"/>
        </w:rPr>
        <w:t xml:space="preserve">, що містяться в розділах </w:t>
      </w:r>
      <w:proofErr w:type="spellStart"/>
      <w:r w:rsidRPr="000B100D">
        <w:rPr>
          <w:rStyle w:val="a6"/>
          <w:sz w:val="28"/>
          <w:szCs w:val="28"/>
        </w:rPr>
        <w:t>Definitions</w:t>
      </w:r>
      <w:proofErr w:type="spellEnd"/>
      <w:r w:rsidRPr="000B100D">
        <w:rPr>
          <w:sz w:val="28"/>
          <w:szCs w:val="28"/>
        </w:rPr>
        <w:t xml:space="preserve"> або </w:t>
      </w:r>
      <w:proofErr w:type="spellStart"/>
      <w:r w:rsidRPr="000B100D">
        <w:rPr>
          <w:rStyle w:val="a6"/>
          <w:sz w:val="28"/>
          <w:szCs w:val="28"/>
        </w:rPr>
        <w:t>Interpretation</w:t>
      </w:r>
      <w:proofErr w:type="spellEnd"/>
      <w:r w:rsidRPr="000B100D">
        <w:rPr>
          <w:sz w:val="28"/>
          <w:szCs w:val="28"/>
        </w:rPr>
        <w:t xml:space="preserve">. Тут терміни набувають юридично фіксованого змісту, інколи відмінного від загальновживаного. Наприклад, </w:t>
      </w:r>
      <w:proofErr w:type="spellStart"/>
      <w:r w:rsidRPr="000B100D">
        <w:rPr>
          <w:rStyle w:val="a6"/>
          <w:sz w:val="28"/>
          <w:szCs w:val="28"/>
        </w:rPr>
        <w:t>Services</w:t>
      </w:r>
      <w:proofErr w:type="spellEnd"/>
      <w:r w:rsidRPr="000B100D">
        <w:rPr>
          <w:sz w:val="28"/>
          <w:szCs w:val="28"/>
        </w:rPr>
        <w:t xml:space="preserve">, </w:t>
      </w:r>
      <w:proofErr w:type="spellStart"/>
      <w:r w:rsidRPr="000B100D">
        <w:rPr>
          <w:rStyle w:val="a6"/>
          <w:sz w:val="28"/>
          <w:szCs w:val="28"/>
        </w:rPr>
        <w:t>Deliverables</w:t>
      </w:r>
      <w:proofErr w:type="spellEnd"/>
      <w:r w:rsidRPr="000B100D">
        <w:rPr>
          <w:sz w:val="28"/>
          <w:szCs w:val="28"/>
        </w:rPr>
        <w:t xml:space="preserve">, </w:t>
      </w:r>
      <w:proofErr w:type="spellStart"/>
      <w:r w:rsidRPr="000B100D">
        <w:rPr>
          <w:rStyle w:val="a6"/>
          <w:sz w:val="28"/>
          <w:szCs w:val="28"/>
        </w:rPr>
        <w:t>Effective</w:t>
      </w:r>
      <w:proofErr w:type="spellEnd"/>
      <w:r w:rsidRPr="000B100D">
        <w:rPr>
          <w:rStyle w:val="a6"/>
          <w:sz w:val="28"/>
          <w:szCs w:val="28"/>
        </w:rPr>
        <w:t xml:space="preserve"> </w:t>
      </w:r>
      <w:proofErr w:type="spellStart"/>
      <w:r w:rsidRPr="000B100D">
        <w:rPr>
          <w:rStyle w:val="a6"/>
          <w:sz w:val="28"/>
          <w:szCs w:val="28"/>
        </w:rPr>
        <w:t>Date</w:t>
      </w:r>
      <w:proofErr w:type="spellEnd"/>
      <w:r w:rsidRPr="000B100D">
        <w:rPr>
          <w:sz w:val="28"/>
          <w:szCs w:val="28"/>
        </w:rPr>
        <w:t xml:space="preserve">, </w:t>
      </w:r>
      <w:proofErr w:type="spellStart"/>
      <w:r w:rsidRPr="000B100D">
        <w:rPr>
          <w:rStyle w:val="a6"/>
          <w:sz w:val="28"/>
          <w:szCs w:val="28"/>
        </w:rPr>
        <w:t>Confidential</w:t>
      </w:r>
      <w:proofErr w:type="spellEnd"/>
      <w:r w:rsidRPr="000B100D">
        <w:rPr>
          <w:rStyle w:val="a6"/>
          <w:sz w:val="28"/>
          <w:szCs w:val="28"/>
        </w:rPr>
        <w:t xml:space="preserve"> </w:t>
      </w:r>
      <w:proofErr w:type="spellStart"/>
      <w:r w:rsidRPr="000B100D">
        <w:rPr>
          <w:rStyle w:val="a6"/>
          <w:sz w:val="28"/>
          <w:szCs w:val="28"/>
        </w:rPr>
        <w:t>Information</w:t>
      </w:r>
      <w:proofErr w:type="spellEnd"/>
      <w:r w:rsidRPr="000B100D">
        <w:rPr>
          <w:sz w:val="28"/>
          <w:szCs w:val="28"/>
        </w:rPr>
        <w:t xml:space="preserve"> можуть мати вузьке й суворо окреслене значення, релевантне лише в межах конкретного договору. Дефініції часто </w:t>
      </w:r>
      <w:proofErr w:type="spellStart"/>
      <w:r w:rsidRPr="000B100D">
        <w:rPr>
          <w:sz w:val="28"/>
          <w:szCs w:val="28"/>
        </w:rPr>
        <w:t>формулюються</w:t>
      </w:r>
      <w:proofErr w:type="spellEnd"/>
      <w:r w:rsidRPr="000B100D">
        <w:rPr>
          <w:sz w:val="28"/>
          <w:szCs w:val="28"/>
        </w:rPr>
        <w:t xml:space="preserve"> за моделлю </w:t>
      </w:r>
      <w:r w:rsidRPr="000B100D">
        <w:rPr>
          <w:rStyle w:val="a6"/>
          <w:sz w:val="28"/>
          <w:szCs w:val="28"/>
        </w:rPr>
        <w:t xml:space="preserve">“X” </w:t>
      </w:r>
      <w:proofErr w:type="spellStart"/>
      <w:r w:rsidRPr="000B100D">
        <w:rPr>
          <w:rStyle w:val="a6"/>
          <w:sz w:val="28"/>
          <w:szCs w:val="28"/>
        </w:rPr>
        <w:t>shall</w:t>
      </w:r>
      <w:proofErr w:type="spellEnd"/>
      <w:r w:rsidRPr="000B100D">
        <w:rPr>
          <w:rStyle w:val="a6"/>
          <w:sz w:val="28"/>
          <w:szCs w:val="28"/>
        </w:rPr>
        <w:t xml:space="preserve"> </w:t>
      </w:r>
      <w:proofErr w:type="spellStart"/>
      <w:r w:rsidRPr="000B100D">
        <w:rPr>
          <w:rStyle w:val="a6"/>
          <w:sz w:val="28"/>
          <w:szCs w:val="28"/>
        </w:rPr>
        <w:t>mean</w:t>
      </w:r>
      <w:proofErr w:type="spellEnd"/>
      <w:r w:rsidRPr="000B100D">
        <w:rPr>
          <w:rStyle w:val="a6"/>
          <w:sz w:val="28"/>
          <w:szCs w:val="28"/>
        </w:rPr>
        <w:t>…</w:t>
      </w:r>
      <w:r w:rsidRPr="000B100D">
        <w:rPr>
          <w:sz w:val="28"/>
          <w:szCs w:val="28"/>
        </w:rPr>
        <w:t>, що забезпечує абсолютну однозначність застосування поняття у всіх подальших положеннях.</w:t>
      </w:r>
    </w:p>
    <w:p w14:paraId="745D5FA2"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Значну частку контрактної лексики становлять </w:t>
      </w:r>
      <w:r w:rsidRPr="000B100D">
        <w:rPr>
          <w:rStyle w:val="a5"/>
          <w:sz w:val="28"/>
          <w:szCs w:val="28"/>
        </w:rPr>
        <w:t>формульні конструкції та кліше</w:t>
      </w:r>
      <w:r w:rsidRPr="000B100D">
        <w:rPr>
          <w:sz w:val="28"/>
          <w:szCs w:val="28"/>
        </w:rPr>
        <w:t>, які забезпечують юридичну точність і визнану структурну сталість тексту:</w:t>
      </w:r>
      <w:r w:rsidRPr="000B100D">
        <w:rPr>
          <w:sz w:val="28"/>
          <w:szCs w:val="28"/>
        </w:rPr>
        <w:br/>
      </w:r>
      <w:proofErr w:type="spellStart"/>
      <w:r w:rsidRPr="000B100D">
        <w:rPr>
          <w:rStyle w:val="a6"/>
          <w:sz w:val="28"/>
          <w:szCs w:val="28"/>
        </w:rPr>
        <w:t>hereinafter</w:t>
      </w:r>
      <w:proofErr w:type="spellEnd"/>
      <w:r w:rsidRPr="000B100D">
        <w:rPr>
          <w:rStyle w:val="a6"/>
          <w:sz w:val="28"/>
          <w:szCs w:val="28"/>
        </w:rPr>
        <w:t xml:space="preserve"> </w:t>
      </w:r>
      <w:proofErr w:type="spellStart"/>
      <w:r w:rsidRPr="000B100D">
        <w:rPr>
          <w:rStyle w:val="a6"/>
          <w:sz w:val="28"/>
          <w:szCs w:val="28"/>
        </w:rPr>
        <w:t>referred</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as</w:t>
      </w:r>
      <w:proofErr w:type="spellEnd"/>
      <w:r w:rsidRPr="000B100D">
        <w:rPr>
          <w:sz w:val="28"/>
          <w:szCs w:val="28"/>
        </w:rPr>
        <w:t xml:space="preserve">, </w:t>
      </w:r>
      <w:proofErr w:type="spellStart"/>
      <w:r w:rsidRPr="000B100D">
        <w:rPr>
          <w:rStyle w:val="a6"/>
          <w:sz w:val="28"/>
          <w:szCs w:val="28"/>
        </w:rPr>
        <w:t>for</w:t>
      </w:r>
      <w:proofErr w:type="spellEnd"/>
      <w:r w:rsidRPr="000B100D">
        <w:rPr>
          <w:rStyle w:val="a6"/>
          <w:sz w:val="28"/>
          <w:szCs w:val="28"/>
        </w:rPr>
        <w:t xml:space="preserve"> </w:t>
      </w:r>
      <w:proofErr w:type="spellStart"/>
      <w:r w:rsidRPr="000B100D">
        <w:rPr>
          <w:rStyle w:val="a6"/>
          <w:sz w:val="28"/>
          <w:szCs w:val="28"/>
        </w:rPr>
        <w:t>the</w:t>
      </w:r>
      <w:proofErr w:type="spellEnd"/>
      <w:r w:rsidRPr="000B100D">
        <w:rPr>
          <w:rStyle w:val="a6"/>
          <w:sz w:val="28"/>
          <w:szCs w:val="28"/>
        </w:rPr>
        <w:t xml:space="preserve"> </w:t>
      </w:r>
      <w:proofErr w:type="spellStart"/>
      <w:r w:rsidRPr="000B100D">
        <w:rPr>
          <w:rStyle w:val="a6"/>
          <w:sz w:val="28"/>
          <w:szCs w:val="28"/>
        </w:rPr>
        <w:t>avoidance</w:t>
      </w:r>
      <w:proofErr w:type="spellEnd"/>
      <w:r w:rsidRPr="000B100D">
        <w:rPr>
          <w:rStyle w:val="a6"/>
          <w:sz w:val="28"/>
          <w:szCs w:val="28"/>
        </w:rPr>
        <w:t xml:space="preserve"> </w:t>
      </w:r>
      <w:proofErr w:type="spellStart"/>
      <w:r w:rsidRPr="000B100D">
        <w:rPr>
          <w:rStyle w:val="a6"/>
          <w:sz w:val="28"/>
          <w:szCs w:val="28"/>
        </w:rPr>
        <w:t>of</w:t>
      </w:r>
      <w:proofErr w:type="spellEnd"/>
      <w:r w:rsidRPr="000B100D">
        <w:rPr>
          <w:rStyle w:val="a6"/>
          <w:sz w:val="28"/>
          <w:szCs w:val="28"/>
        </w:rPr>
        <w:t xml:space="preserve"> </w:t>
      </w:r>
      <w:proofErr w:type="spellStart"/>
      <w:r w:rsidRPr="000B100D">
        <w:rPr>
          <w:rStyle w:val="a6"/>
          <w:sz w:val="28"/>
          <w:szCs w:val="28"/>
        </w:rPr>
        <w:t>doubt</w:t>
      </w:r>
      <w:proofErr w:type="spellEnd"/>
      <w:r w:rsidRPr="000B100D">
        <w:rPr>
          <w:sz w:val="28"/>
          <w:szCs w:val="28"/>
        </w:rPr>
        <w:t xml:space="preserve">, </w:t>
      </w:r>
      <w:proofErr w:type="spellStart"/>
      <w:r w:rsidRPr="000B100D">
        <w:rPr>
          <w:rStyle w:val="a6"/>
          <w:sz w:val="28"/>
          <w:szCs w:val="28"/>
        </w:rPr>
        <w:t>without</w:t>
      </w:r>
      <w:proofErr w:type="spellEnd"/>
      <w:r w:rsidRPr="000B100D">
        <w:rPr>
          <w:rStyle w:val="a6"/>
          <w:sz w:val="28"/>
          <w:szCs w:val="28"/>
        </w:rPr>
        <w:t xml:space="preserve"> </w:t>
      </w:r>
      <w:proofErr w:type="spellStart"/>
      <w:r w:rsidRPr="000B100D">
        <w:rPr>
          <w:rStyle w:val="a6"/>
          <w:sz w:val="28"/>
          <w:szCs w:val="28"/>
        </w:rPr>
        <w:t>prejudice</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sz w:val="28"/>
          <w:szCs w:val="28"/>
        </w:rPr>
        <w:t xml:space="preserve">, </w:t>
      </w:r>
      <w:proofErr w:type="spellStart"/>
      <w:r w:rsidRPr="000B100D">
        <w:rPr>
          <w:rStyle w:val="a6"/>
          <w:sz w:val="28"/>
          <w:szCs w:val="28"/>
        </w:rPr>
        <w:t>in</w:t>
      </w:r>
      <w:proofErr w:type="spellEnd"/>
      <w:r w:rsidRPr="000B100D">
        <w:rPr>
          <w:rStyle w:val="a6"/>
          <w:sz w:val="28"/>
          <w:szCs w:val="28"/>
        </w:rPr>
        <w:t xml:space="preserve"> </w:t>
      </w:r>
      <w:proofErr w:type="spellStart"/>
      <w:r w:rsidRPr="000B100D">
        <w:rPr>
          <w:rStyle w:val="a6"/>
          <w:sz w:val="28"/>
          <w:szCs w:val="28"/>
        </w:rPr>
        <w:t>witness</w:t>
      </w:r>
      <w:proofErr w:type="spellEnd"/>
      <w:r w:rsidRPr="000B100D">
        <w:rPr>
          <w:rStyle w:val="a6"/>
          <w:sz w:val="28"/>
          <w:szCs w:val="28"/>
        </w:rPr>
        <w:t xml:space="preserve"> </w:t>
      </w:r>
      <w:proofErr w:type="spellStart"/>
      <w:r w:rsidRPr="000B100D">
        <w:rPr>
          <w:rStyle w:val="a6"/>
          <w:sz w:val="28"/>
          <w:szCs w:val="28"/>
        </w:rPr>
        <w:t>whereof</w:t>
      </w:r>
      <w:proofErr w:type="spellEnd"/>
      <w:r w:rsidRPr="000B100D">
        <w:rPr>
          <w:sz w:val="28"/>
          <w:szCs w:val="28"/>
        </w:rPr>
        <w:t xml:space="preserve">, </w:t>
      </w:r>
      <w:proofErr w:type="spellStart"/>
      <w:r w:rsidRPr="000B100D">
        <w:rPr>
          <w:rStyle w:val="a6"/>
          <w:sz w:val="28"/>
          <w:szCs w:val="28"/>
        </w:rPr>
        <w:t>subject</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the</w:t>
      </w:r>
      <w:proofErr w:type="spellEnd"/>
      <w:r w:rsidRPr="000B100D">
        <w:rPr>
          <w:rStyle w:val="a6"/>
          <w:sz w:val="28"/>
          <w:szCs w:val="28"/>
        </w:rPr>
        <w:t xml:space="preserve"> </w:t>
      </w:r>
      <w:proofErr w:type="spellStart"/>
      <w:r w:rsidRPr="000B100D">
        <w:rPr>
          <w:rStyle w:val="a6"/>
          <w:sz w:val="28"/>
          <w:szCs w:val="28"/>
        </w:rPr>
        <w:t>terms</w:t>
      </w:r>
      <w:proofErr w:type="spellEnd"/>
      <w:r w:rsidRPr="000B100D">
        <w:rPr>
          <w:rStyle w:val="a6"/>
          <w:sz w:val="28"/>
          <w:szCs w:val="28"/>
        </w:rPr>
        <w:t xml:space="preserve"> </w:t>
      </w:r>
      <w:proofErr w:type="spellStart"/>
      <w:r w:rsidRPr="000B100D">
        <w:rPr>
          <w:rStyle w:val="a6"/>
          <w:sz w:val="28"/>
          <w:szCs w:val="28"/>
        </w:rPr>
        <w:t>and</w:t>
      </w:r>
      <w:proofErr w:type="spellEnd"/>
      <w:r w:rsidRPr="000B100D">
        <w:rPr>
          <w:rStyle w:val="a6"/>
          <w:sz w:val="28"/>
          <w:szCs w:val="28"/>
        </w:rPr>
        <w:t xml:space="preserve"> </w:t>
      </w:r>
      <w:proofErr w:type="spellStart"/>
      <w:r w:rsidRPr="000B100D">
        <w:rPr>
          <w:rStyle w:val="a6"/>
          <w:sz w:val="28"/>
          <w:szCs w:val="28"/>
        </w:rPr>
        <w:t>conditions</w:t>
      </w:r>
      <w:proofErr w:type="spellEnd"/>
      <w:r w:rsidRPr="000B100D">
        <w:rPr>
          <w:sz w:val="28"/>
          <w:szCs w:val="28"/>
        </w:rPr>
        <w:t xml:space="preserve">, </w:t>
      </w:r>
      <w:proofErr w:type="spellStart"/>
      <w:r w:rsidRPr="000B100D">
        <w:rPr>
          <w:rStyle w:val="a6"/>
          <w:sz w:val="28"/>
          <w:szCs w:val="28"/>
        </w:rPr>
        <w:t>notwithstanding</w:t>
      </w:r>
      <w:proofErr w:type="spellEnd"/>
      <w:r w:rsidRPr="000B100D">
        <w:rPr>
          <w:rStyle w:val="a6"/>
          <w:sz w:val="28"/>
          <w:szCs w:val="28"/>
        </w:rPr>
        <w:t xml:space="preserve"> </w:t>
      </w:r>
      <w:proofErr w:type="spellStart"/>
      <w:r w:rsidRPr="000B100D">
        <w:rPr>
          <w:rStyle w:val="a6"/>
          <w:sz w:val="28"/>
          <w:szCs w:val="28"/>
        </w:rPr>
        <w:t>the</w:t>
      </w:r>
      <w:proofErr w:type="spellEnd"/>
      <w:r w:rsidRPr="000B100D">
        <w:rPr>
          <w:rStyle w:val="a6"/>
          <w:sz w:val="28"/>
          <w:szCs w:val="28"/>
        </w:rPr>
        <w:t xml:space="preserve"> </w:t>
      </w:r>
      <w:proofErr w:type="spellStart"/>
      <w:r w:rsidRPr="000B100D">
        <w:rPr>
          <w:rStyle w:val="a6"/>
          <w:sz w:val="28"/>
          <w:szCs w:val="28"/>
        </w:rPr>
        <w:t>foregoing</w:t>
      </w:r>
      <w:proofErr w:type="spellEnd"/>
      <w:r w:rsidRPr="000B100D">
        <w:rPr>
          <w:sz w:val="28"/>
          <w:szCs w:val="28"/>
        </w:rPr>
        <w:t>.</w:t>
      </w:r>
      <w:r w:rsidRPr="000B100D">
        <w:rPr>
          <w:sz w:val="28"/>
          <w:szCs w:val="28"/>
        </w:rPr>
        <w:br/>
        <w:t>Ці вирази є невід’ємним елементом юридичної англійської й виконують функцію смислових маркерів, що сигналізують про зміни правового стану, обмеження, винятки чи умови.</w:t>
      </w:r>
    </w:p>
    <w:p w14:paraId="3D2AAE7B"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lastRenderedPageBreak/>
        <w:t xml:space="preserve">Важливою рисою є </w:t>
      </w:r>
      <w:r w:rsidRPr="000B100D">
        <w:rPr>
          <w:rStyle w:val="a5"/>
          <w:sz w:val="28"/>
          <w:szCs w:val="28"/>
        </w:rPr>
        <w:t>консервативність лексики</w:t>
      </w:r>
      <w:r w:rsidRPr="000B100D">
        <w:rPr>
          <w:sz w:val="28"/>
          <w:szCs w:val="28"/>
        </w:rPr>
        <w:t xml:space="preserve"> та наявність архаїчних елементів — </w:t>
      </w:r>
      <w:proofErr w:type="spellStart"/>
      <w:r w:rsidRPr="000B100D">
        <w:rPr>
          <w:rStyle w:val="a6"/>
          <w:sz w:val="28"/>
          <w:szCs w:val="28"/>
        </w:rPr>
        <w:t>thereof</w:t>
      </w:r>
      <w:proofErr w:type="spellEnd"/>
      <w:r w:rsidRPr="000B100D">
        <w:rPr>
          <w:rStyle w:val="a6"/>
          <w:sz w:val="28"/>
          <w:szCs w:val="28"/>
        </w:rPr>
        <w:t xml:space="preserve">, </w:t>
      </w:r>
      <w:proofErr w:type="spellStart"/>
      <w:r w:rsidRPr="000B100D">
        <w:rPr>
          <w:rStyle w:val="a6"/>
          <w:sz w:val="28"/>
          <w:szCs w:val="28"/>
        </w:rPr>
        <w:t>hereby</w:t>
      </w:r>
      <w:proofErr w:type="spellEnd"/>
      <w:r w:rsidRPr="000B100D">
        <w:rPr>
          <w:rStyle w:val="a6"/>
          <w:sz w:val="28"/>
          <w:szCs w:val="28"/>
        </w:rPr>
        <w:t xml:space="preserve">, </w:t>
      </w:r>
      <w:proofErr w:type="spellStart"/>
      <w:r w:rsidRPr="000B100D">
        <w:rPr>
          <w:rStyle w:val="a6"/>
          <w:sz w:val="28"/>
          <w:szCs w:val="28"/>
        </w:rPr>
        <w:t>whereby</w:t>
      </w:r>
      <w:proofErr w:type="spellEnd"/>
      <w:r w:rsidRPr="000B100D">
        <w:rPr>
          <w:rStyle w:val="a6"/>
          <w:sz w:val="28"/>
          <w:szCs w:val="28"/>
        </w:rPr>
        <w:t xml:space="preserve">, </w:t>
      </w:r>
      <w:proofErr w:type="spellStart"/>
      <w:r w:rsidRPr="000B100D">
        <w:rPr>
          <w:rStyle w:val="a6"/>
          <w:sz w:val="28"/>
          <w:szCs w:val="28"/>
        </w:rPr>
        <w:t>aforesaid</w:t>
      </w:r>
      <w:proofErr w:type="spellEnd"/>
      <w:r w:rsidRPr="000B100D">
        <w:rPr>
          <w:rStyle w:val="a6"/>
          <w:sz w:val="28"/>
          <w:szCs w:val="28"/>
        </w:rPr>
        <w:t xml:space="preserve">, </w:t>
      </w:r>
      <w:proofErr w:type="spellStart"/>
      <w:r w:rsidRPr="000B100D">
        <w:rPr>
          <w:rStyle w:val="a6"/>
          <w:sz w:val="28"/>
          <w:szCs w:val="28"/>
        </w:rPr>
        <w:t>aforementioned</w:t>
      </w:r>
      <w:proofErr w:type="spellEnd"/>
      <w:r w:rsidRPr="000B100D">
        <w:rPr>
          <w:sz w:val="28"/>
          <w:szCs w:val="28"/>
        </w:rPr>
        <w:t>. Хоча в повсякденній мові вони майже не використовуються, у контрактах їхнє застосування зумовлене усталеністю правової термінології та необхідністю підтримання стилістичної однорідності.</w:t>
      </w:r>
    </w:p>
    <w:p w14:paraId="29747C6D"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Корпус контрактів демонструє також </w:t>
      </w:r>
      <w:r w:rsidRPr="000B100D">
        <w:rPr>
          <w:rStyle w:val="a5"/>
          <w:sz w:val="28"/>
          <w:szCs w:val="28"/>
        </w:rPr>
        <w:t xml:space="preserve">високу </w:t>
      </w:r>
      <w:proofErr w:type="spellStart"/>
      <w:r w:rsidRPr="000B100D">
        <w:rPr>
          <w:rStyle w:val="a5"/>
          <w:sz w:val="28"/>
          <w:szCs w:val="28"/>
        </w:rPr>
        <w:t>колокаційну</w:t>
      </w:r>
      <w:proofErr w:type="spellEnd"/>
      <w:r w:rsidRPr="000B100D">
        <w:rPr>
          <w:rStyle w:val="a5"/>
          <w:sz w:val="28"/>
          <w:szCs w:val="28"/>
        </w:rPr>
        <w:t xml:space="preserve"> стабільність</w:t>
      </w:r>
      <w:r w:rsidRPr="000B100D">
        <w:rPr>
          <w:sz w:val="28"/>
          <w:szCs w:val="28"/>
        </w:rPr>
        <w:t xml:space="preserve">. Юридичні терміни поєднуються в чіткі стійкі словосполучення, що функціонують як </w:t>
      </w:r>
      <w:proofErr w:type="spellStart"/>
      <w:r w:rsidRPr="000B100D">
        <w:rPr>
          <w:sz w:val="28"/>
          <w:szCs w:val="28"/>
        </w:rPr>
        <w:t>напівфіксовані</w:t>
      </w:r>
      <w:proofErr w:type="spellEnd"/>
      <w:r w:rsidRPr="000B100D">
        <w:rPr>
          <w:sz w:val="28"/>
          <w:szCs w:val="28"/>
        </w:rPr>
        <w:t xml:space="preserve"> синтагми:</w:t>
      </w:r>
      <w:r w:rsidRPr="000B100D">
        <w:rPr>
          <w:sz w:val="28"/>
          <w:szCs w:val="28"/>
        </w:rPr>
        <w:br/>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grant</w:t>
      </w:r>
      <w:proofErr w:type="spellEnd"/>
      <w:r w:rsidRPr="000B100D">
        <w:rPr>
          <w:rStyle w:val="a6"/>
          <w:sz w:val="28"/>
          <w:szCs w:val="28"/>
        </w:rPr>
        <w:t xml:space="preserve"> a </w:t>
      </w:r>
      <w:proofErr w:type="spellStart"/>
      <w:r w:rsidRPr="000B100D">
        <w:rPr>
          <w:rStyle w:val="a6"/>
          <w:sz w:val="28"/>
          <w:szCs w:val="28"/>
        </w:rPr>
        <w:t>license</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waive</w:t>
      </w:r>
      <w:proofErr w:type="spellEnd"/>
      <w:r w:rsidRPr="000B100D">
        <w:rPr>
          <w:rStyle w:val="a6"/>
          <w:sz w:val="28"/>
          <w:szCs w:val="28"/>
        </w:rPr>
        <w:t xml:space="preserve"> </w:t>
      </w:r>
      <w:proofErr w:type="spellStart"/>
      <w:r w:rsidRPr="000B100D">
        <w:rPr>
          <w:rStyle w:val="a6"/>
          <w:sz w:val="28"/>
          <w:szCs w:val="28"/>
        </w:rPr>
        <w:t>rights</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terminate</w:t>
      </w:r>
      <w:proofErr w:type="spellEnd"/>
      <w:r w:rsidRPr="000B100D">
        <w:rPr>
          <w:rStyle w:val="a6"/>
          <w:sz w:val="28"/>
          <w:szCs w:val="28"/>
        </w:rPr>
        <w:t xml:space="preserve"> </w:t>
      </w:r>
      <w:proofErr w:type="spellStart"/>
      <w:r w:rsidRPr="000B100D">
        <w:rPr>
          <w:rStyle w:val="a6"/>
          <w:sz w:val="28"/>
          <w:szCs w:val="28"/>
        </w:rPr>
        <w:t>this</w:t>
      </w:r>
      <w:proofErr w:type="spellEnd"/>
      <w:r w:rsidRPr="000B100D">
        <w:rPr>
          <w:rStyle w:val="a6"/>
          <w:sz w:val="28"/>
          <w:szCs w:val="28"/>
        </w:rPr>
        <w:t xml:space="preserve"> </w:t>
      </w:r>
      <w:proofErr w:type="spellStart"/>
      <w:r w:rsidRPr="000B100D">
        <w:rPr>
          <w:rStyle w:val="a6"/>
          <w:sz w:val="28"/>
          <w:szCs w:val="28"/>
        </w:rPr>
        <w:t>Agreement</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file</w:t>
      </w:r>
      <w:proofErr w:type="spellEnd"/>
      <w:r w:rsidRPr="000B100D">
        <w:rPr>
          <w:rStyle w:val="a6"/>
          <w:sz w:val="28"/>
          <w:szCs w:val="28"/>
        </w:rPr>
        <w:t xml:space="preserve"> a </w:t>
      </w:r>
      <w:proofErr w:type="spellStart"/>
      <w:r w:rsidRPr="000B100D">
        <w:rPr>
          <w:rStyle w:val="a6"/>
          <w:sz w:val="28"/>
          <w:szCs w:val="28"/>
        </w:rPr>
        <w:t>claim</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perform</w:t>
      </w:r>
      <w:proofErr w:type="spellEnd"/>
      <w:r w:rsidRPr="000B100D">
        <w:rPr>
          <w:rStyle w:val="a6"/>
          <w:sz w:val="28"/>
          <w:szCs w:val="28"/>
        </w:rPr>
        <w:t xml:space="preserve"> </w:t>
      </w:r>
      <w:proofErr w:type="spellStart"/>
      <w:r w:rsidRPr="000B100D">
        <w:rPr>
          <w:rStyle w:val="a6"/>
          <w:sz w:val="28"/>
          <w:szCs w:val="28"/>
        </w:rPr>
        <w:t>services</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meet</w:t>
      </w:r>
      <w:proofErr w:type="spellEnd"/>
      <w:r w:rsidRPr="000B100D">
        <w:rPr>
          <w:rStyle w:val="a6"/>
          <w:sz w:val="28"/>
          <w:szCs w:val="28"/>
        </w:rPr>
        <w:t xml:space="preserve"> </w:t>
      </w:r>
      <w:proofErr w:type="spellStart"/>
      <w:r w:rsidRPr="000B100D">
        <w:rPr>
          <w:rStyle w:val="a6"/>
          <w:sz w:val="28"/>
          <w:szCs w:val="28"/>
        </w:rPr>
        <w:t>obligations</w:t>
      </w:r>
      <w:proofErr w:type="spellEnd"/>
      <w:r w:rsidRPr="000B100D">
        <w:rPr>
          <w:rStyle w:val="a6"/>
          <w:sz w:val="28"/>
          <w:szCs w:val="28"/>
        </w:rPr>
        <w:t xml:space="preserve">, </w:t>
      </w:r>
      <w:proofErr w:type="spellStart"/>
      <w:r w:rsidRPr="000B100D">
        <w:rPr>
          <w:rStyle w:val="a6"/>
          <w:sz w:val="28"/>
          <w:szCs w:val="28"/>
        </w:rPr>
        <w:t>to</w:t>
      </w:r>
      <w:proofErr w:type="spellEnd"/>
      <w:r w:rsidRPr="000B100D">
        <w:rPr>
          <w:rStyle w:val="a6"/>
          <w:sz w:val="28"/>
          <w:szCs w:val="28"/>
        </w:rPr>
        <w:t xml:space="preserve"> </w:t>
      </w:r>
      <w:proofErr w:type="spellStart"/>
      <w:r w:rsidRPr="000B100D">
        <w:rPr>
          <w:rStyle w:val="a6"/>
          <w:sz w:val="28"/>
          <w:szCs w:val="28"/>
        </w:rPr>
        <w:t>hold</w:t>
      </w:r>
      <w:proofErr w:type="spellEnd"/>
      <w:r w:rsidRPr="000B100D">
        <w:rPr>
          <w:rStyle w:val="a6"/>
          <w:sz w:val="28"/>
          <w:szCs w:val="28"/>
        </w:rPr>
        <w:t xml:space="preserve"> </w:t>
      </w:r>
      <w:proofErr w:type="spellStart"/>
      <w:r w:rsidRPr="000B100D">
        <w:rPr>
          <w:rStyle w:val="a6"/>
          <w:sz w:val="28"/>
          <w:szCs w:val="28"/>
        </w:rPr>
        <w:t>harmless</w:t>
      </w:r>
      <w:proofErr w:type="spellEnd"/>
      <w:r w:rsidRPr="000B100D">
        <w:rPr>
          <w:sz w:val="28"/>
          <w:szCs w:val="28"/>
        </w:rPr>
        <w:t>.</w:t>
      </w:r>
      <w:r w:rsidRPr="000B100D">
        <w:rPr>
          <w:sz w:val="28"/>
          <w:szCs w:val="28"/>
        </w:rPr>
        <w:br/>
        <w:t xml:space="preserve">Такі </w:t>
      </w:r>
      <w:proofErr w:type="spellStart"/>
      <w:r w:rsidRPr="000B100D">
        <w:rPr>
          <w:sz w:val="28"/>
          <w:szCs w:val="28"/>
        </w:rPr>
        <w:t>колокації</w:t>
      </w:r>
      <w:proofErr w:type="spellEnd"/>
      <w:r w:rsidRPr="000B100D">
        <w:rPr>
          <w:sz w:val="28"/>
          <w:szCs w:val="28"/>
        </w:rPr>
        <w:t xml:space="preserve"> є результатом усталеної правової практики та забезпечують передбачуваність і однозначність тлумачення.</w:t>
      </w:r>
    </w:p>
    <w:p w14:paraId="74D62FF8"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Особливу групу лексики становлять </w:t>
      </w:r>
      <w:r w:rsidRPr="000B100D">
        <w:rPr>
          <w:rStyle w:val="a5"/>
          <w:sz w:val="28"/>
          <w:szCs w:val="28"/>
        </w:rPr>
        <w:t>імперативні та модальні дієслова</w:t>
      </w:r>
      <w:r w:rsidRPr="000B100D">
        <w:rPr>
          <w:sz w:val="28"/>
          <w:szCs w:val="28"/>
        </w:rPr>
        <w:t>, які визначають юридичну силу положень:</w:t>
      </w:r>
    </w:p>
    <w:p w14:paraId="57FB3D25" w14:textId="77777777" w:rsidR="00C2498B" w:rsidRPr="000B100D" w:rsidRDefault="00C2498B" w:rsidP="004B49B4">
      <w:pPr>
        <w:pStyle w:val="a3"/>
        <w:numPr>
          <w:ilvl w:val="0"/>
          <w:numId w:val="28"/>
        </w:numPr>
        <w:spacing w:before="0" w:beforeAutospacing="0" w:after="0" w:afterAutospacing="0" w:line="360" w:lineRule="auto"/>
        <w:ind w:firstLine="709"/>
        <w:jc w:val="both"/>
        <w:rPr>
          <w:sz w:val="28"/>
          <w:szCs w:val="28"/>
        </w:rPr>
      </w:pPr>
      <w:proofErr w:type="spellStart"/>
      <w:r w:rsidRPr="000B100D">
        <w:rPr>
          <w:rStyle w:val="a6"/>
          <w:sz w:val="28"/>
          <w:szCs w:val="28"/>
        </w:rPr>
        <w:t>shall</w:t>
      </w:r>
      <w:proofErr w:type="spellEnd"/>
      <w:r w:rsidRPr="000B100D">
        <w:rPr>
          <w:sz w:val="28"/>
          <w:szCs w:val="28"/>
        </w:rPr>
        <w:t xml:space="preserve"> — формулює обов’язок;</w:t>
      </w:r>
    </w:p>
    <w:p w14:paraId="5C659E9D" w14:textId="77777777" w:rsidR="00C2498B" w:rsidRPr="000B100D" w:rsidRDefault="00C2498B" w:rsidP="004B49B4">
      <w:pPr>
        <w:pStyle w:val="a3"/>
        <w:numPr>
          <w:ilvl w:val="0"/>
          <w:numId w:val="28"/>
        </w:numPr>
        <w:spacing w:before="0" w:beforeAutospacing="0" w:after="0" w:afterAutospacing="0" w:line="360" w:lineRule="auto"/>
        <w:ind w:firstLine="709"/>
        <w:jc w:val="both"/>
        <w:rPr>
          <w:sz w:val="28"/>
          <w:szCs w:val="28"/>
        </w:rPr>
      </w:pPr>
      <w:proofErr w:type="spellStart"/>
      <w:r w:rsidRPr="000B100D">
        <w:rPr>
          <w:rStyle w:val="a6"/>
          <w:sz w:val="28"/>
          <w:szCs w:val="28"/>
        </w:rPr>
        <w:t>must</w:t>
      </w:r>
      <w:proofErr w:type="spellEnd"/>
      <w:r w:rsidRPr="000B100D">
        <w:rPr>
          <w:sz w:val="28"/>
          <w:szCs w:val="28"/>
        </w:rPr>
        <w:t xml:space="preserve"> — категорична вимога;</w:t>
      </w:r>
    </w:p>
    <w:p w14:paraId="4182D5A3" w14:textId="77777777" w:rsidR="00C2498B" w:rsidRPr="000B100D" w:rsidRDefault="00C2498B" w:rsidP="004B49B4">
      <w:pPr>
        <w:pStyle w:val="a3"/>
        <w:numPr>
          <w:ilvl w:val="0"/>
          <w:numId w:val="28"/>
        </w:numPr>
        <w:spacing w:before="0" w:beforeAutospacing="0" w:after="0" w:afterAutospacing="0" w:line="360" w:lineRule="auto"/>
        <w:ind w:firstLine="709"/>
        <w:jc w:val="both"/>
        <w:rPr>
          <w:sz w:val="28"/>
          <w:szCs w:val="28"/>
        </w:rPr>
      </w:pPr>
      <w:proofErr w:type="spellStart"/>
      <w:r w:rsidRPr="000B100D">
        <w:rPr>
          <w:rStyle w:val="a6"/>
          <w:sz w:val="28"/>
          <w:szCs w:val="28"/>
        </w:rPr>
        <w:t>may</w:t>
      </w:r>
      <w:proofErr w:type="spellEnd"/>
      <w:r w:rsidRPr="000B100D">
        <w:rPr>
          <w:sz w:val="28"/>
          <w:szCs w:val="28"/>
        </w:rPr>
        <w:t xml:space="preserve"> — дозвіл;</w:t>
      </w:r>
    </w:p>
    <w:p w14:paraId="534A9792" w14:textId="227A5884" w:rsidR="00C2498B" w:rsidRPr="000B100D" w:rsidRDefault="00C2498B" w:rsidP="004B49B4">
      <w:pPr>
        <w:pStyle w:val="a3"/>
        <w:numPr>
          <w:ilvl w:val="0"/>
          <w:numId w:val="28"/>
        </w:numPr>
        <w:spacing w:before="0" w:beforeAutospacing="0" w:after="0" w:afterAutospacing="0" w:line="360" w:lineRule="auto"/>
        <w:ind w:firstLine="709"/>
        <w:jc w:val="both"/>
        <w:rPr>
          <w:sz w:val="28"/>
          <w:szCs w:val="28"/>
        </w:rPr>
      </w:pPr>
      <w:proofErr w:type="spellStart"/>
      <w:r w:rsidRPr="000B100D">
        <w:rPr>
          <w:rStyle w:val="a6"/>
          <w:sz w:val="28"/>
          <w:szCs w:val="28"/>
        </w:rPr>
        <w:t>may</w:t>
      </w:r>
      <w:proofErr w:type="spellEnd"/>
      <w:r w:rsidRPr="000B100D">
        <w:rPr>
          <w:rStyle w:val="a6"/>
          <w:sz w:val="28"/>
          <w:szCs w:val="28"/>
        </w:rPr>
        <w:t xml:space="preserve"> </w:t>
      </w:r>
      <w:proofErr w:type="spellStart"/>
      <w:r w:rsidRPr="000B100D">
        <w:rPr>
          <w:rStyle w:val="a6"/>
          <w:sz w:val="28"/>
          <w:szCs w:val="28"/>
        </w:rPr>
        <w:t>not</w:t>
      </w:r>
      <w:proofErr w:type="spellEnd"/>
      <w:r w:rsidRPr="000B100D">
        <w:rPr>
          <w:rStyle w:val="a6"/>
          <w:sz w:val="28"/>
          <w:szCs w:val="28"/>
        </w:rPr>
        <w:t xml:space="preserve"> / </w:t>
      </w:r>
      <w:proofErr w:type="spellStart"/>
      <w:r w:rsidRPr="000B100D">
        <w:rPr>
          <w:rStyle w:val="a6"/>
          <w:sz w:val="28"/>
          <w:szCs w:val="28"/>
        </w:rPr>
        <w:t>shall</w:t>
      </w:r>
      <w:proofErr w:type="spellEnd"/>
      <w:r w:rsidRPr="000B100D">
        <w:rPr>
          <w:rStyle w:val="a6"/>
          <w:sz w:val="28"/>
          <w:szCs w:val="28"/>
        </w:rPr>
        <w:t xml:space="preserve"> </w:t>
      </w:r>
      <w:proofErr w:type="spellStart"/>
      <w:r w:rsidRPr="000B100D">
        <w:rPr>
          <w:rStyle w:val="a6"/>
          <w:sz w:val="28"/>
          <w:szCs w:val="28"/>
        </w:rPr>
        <w:t>not</w:t>
      </w:r>
      <w:proofErr w:type="spellEnd"/>
      <w:r w:rsidRPr="000B100D">
        <w:rPr>
          <w:sz w:val="28"/>
          <w:szCs w:val="28"/>
        </w:rPr>
        <w:t xml:space="preserve"> — заборона.</w:t>
      </w:r>
      <w:r w:rsidR="004B49B4" w:rsidRPr="000B100D">
        <w:rPr>
          <w:sz w:val="28"/>
          <w:szCs w:val="28"/>
        </w:rPr>
        <w:t xml:space="preserve"> </w:t>
      </w:r>
      <w:r w:rsidRPr="000B100D">
        <w:rPr>
          <w:sz w:val="28"/>
          <w:szCs w:val="28"/>
        </w:rPr>
        <w:t>У контрасті із загальною англійською, у юридичній англійській модальні форми мають чітко закріплене правове значення, відхилення від якого може вплинути на юридичну силу документа.</w:t>
      </w:r>
    </w:p>
    <w:p w14:paraId="6FA58F35"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В ІТ-контрактах спостерігається поєднання юридичної лексики з </w:t>
      </w:r>
      <w:r w:rsidRPr="000B100D">
        <w:rPr>
          <w:rStyle w:val="a5"/>
          <w:sz w:val="28"/>
          <w:szCs w:val="28"/>
        </w:rPr>
        <w:t>технічною термінологією</w:t>
      </w:r>
      <w:r w:rsidRPr="000B100D">
        <w:rPr>
          <w:sz w:val="28"/>
          <w:szCs w:val="28"/>
        </w:rPr>
        <w:t xml:space="preserve">, що описує програмні продукти, хмарні сервіси, інфраструктуру та стандарти: </w:t>
      </w:r>
      <w:r w:rsidRPr="000B100D">
        <w:rPr>
          <w:rStyle w:val="a6"/>
          <w:sz w:val="28"/>
          <w:szCs w:val="28"/>
        </w:rPr>
        <w:t xml:space="preserve">API, </w:t>
      </w:r>
      <w:proofErr w:type="spellStart"/>
      <w:r w:rsidRPr="000B100D">
        <w:rPr>
          <w:rStyle w:val="a6"/>
          <w:sz w:val="28"/>
          <w:szCs w:val="28"/>
        </w:rPr>
        <w:t>source</w:t>
      </w:r>
      <w:proofErr w:type="spellEnd"/>
      <w:r w:rsidRPr="000B100D">
        <w:rPr>
          <w:rStyle w:val="a6"/>
          <w:sz w:val="28"/>
          <w:szCs w:val="28"/>
        </w:rPr>
        <w:t xml:space="preserve"> </w:t>
      </w:r>
      <w:proofErr w:type="spellStart"/>
      <w:r w:rsidRPr="000B100D">
        <w:rPr>
          <w:rStyle w:val="a6"/>
          <w:sz w:val="28"/>
          <w:szCs w:val="28"/>
        </w:rPr>
        <w:t>code</w:t>
      </w:r>
      <w:proofErr w:type="spellEnd"/>
      <w:r w:rsidRPr="000B100D">
        <w:rPr>
          <w:rStyle w:val="a6"/>
          <w:sz w:val="28"/>
          <w:szCs w:val="28"/>
        </w:rPr>
        <w:t xml:space="preserve">, </w:t>
      </w:r>
      <w:proofErr w:type="spellStart"/>
      <w:r w:rsidRPr="000B100D">
        <w:rPr>
          <w:rStyle w:val="a6"/>
          <w:sz w:val="28"/>
          <w:szCs w:val="28"/>
        </w:rPr>
        <w:t>deployment</w:t>
      </w:r>
      <w:proofErr w:type="spellEnd"/>
      <w:r w:rsidRPr="000B100D">
        <w:rPr>
          <w:rStyle w:val="a6"/>
          <w:sz w:val="28"/>
          <w:szCs w:val="28"/>
        </w:rPr>
        <w:t xml:space="preserve">, </w:t>
      </w:r>
      <w:proofErr w:type="spellStart"/>
      <w:r w:rsidRPr="000B100D">
        <w:rPr>
          <w:rStyle w:val="a6"/>
          <w:sz w:val="28"/>
          <w:szCs w:val="28"/>
        </w:rPr>
        <w:t>uptime</w:t>
      </w:r>
      <w:proofErr w:type="spellEnd"/>
      <w:r w:rsidRPr="000B100D">
        <w:rPr>
          <w:rStyle w:val="a6"/>
          <w:sz w:val="28"/>
          <w:szCs w:val="28"/>
        </w:rPr>
        <w:t xml:space="preserve">, </w:t>
      </w:r>
      <w:proofErr w:type="spellStart"/>
      <w:r w:rsidRPr="000B100D">
        <w:rPr>
          <w:rStyle w:val="a6"/>
          <w:sz w:val="28"/>
          <w:szCs w:val="28"/>
        </w:rPr>
        <w:t>encryption</w:t>
      </w:r>
      <w:proofErr w:type="spellEnd"/>
      <w:r w:rsidRPr="000B100D">
        <w:rPr>
          <w:rStyle w:val="a6"/>
          <w:sz w:val="28"/>
          <w:szCs w:val="28"/>
        </w:rPr>
        <w:t xml:space="preserve">, </w:t>
      </w:r>
      <w:proofErr w:type="spellStart"/>
      <w:r w:rsidRPr="000B100D">
        <w:rPr>
          <w:rStyle w:val="a6"/>
          <w:sz w:val="28"/>
          <w:szCs w:val="28"/>
        </w:rPr>
        <w:t>SaaS</w:t>
      </w:r>
      <w:proofErr w:type="spellEnd"/>
      <w:r w:rsidRPr="000B100D">
        <w:rPr>
          <w:rStyle w:val="a6"/>
          <w:sz w:val="28"/>
          <w:szCs w:val="28"/>
        </w:rPr>
        <w:t xml:space="preserve"> </w:t>
      </w:r>
      <w:proofErr w:type="spellStart"/>
      <w:r w:rsidRPr="000B100D">
        <w:rPr>
          <w:rStyle w:val="a6"/>
          <w:sz w:val="28"/>
          <w:szCs w:val="28"/>
        </w:rPr>
        <w:t>model</w:t>
      </w:r>
      <w:proofErr w:type="spellEnd"/>
      <w:r w:rsidRPr="000B100D">
        <w:rPr>
          <w:rStyle w:val="a6"/>
          <w:sz w:val="28"/>
          <w:szCs w:val="28"/>
        </w:rPr>
        <w:t xml:space="preserve">, </w:t>
      </w:r>
      <w:proofErr w:type="spellStart"/>
      <w:r w:rsidRPr="000B100D">
        <w:rPr>
          <w:rStyle w:val="a6"/>
          <w:sz w:val="28"/>
          <w:szCs w:val="28"/>
        </w:rPr>
        <w:t>bug-fix</w:t>
      </w:r>
      <w:proofErr w:type="spellEnd"/>
      <w:r w:rsidRPr="000B100D">
        <w:rPr>
          <w:rStyle w:val="a6"/>
          <w:sz w:val="28"/>
          <w:szCs w:val="28"/>
        </w:rPr>
        <w:t xml:space="preserve">, </w:t>
      </w:r>
      <w:proofErr w:type="spellStart"/>
      <w:r w:rsidRPr="000B100D">
        <w:rPr>
          <w:rStyle w:val="a6"/>
          <w:sz w:val="28"/>
          <w:szCs w:val="28"/>
        </w:rPr>
        <w:t>maintenance</w:t>
      </w:r>
      <w:proofErr w:type="spellEnd"/>
      <w:r w:rsidRPr="000B100D">
        <w:rPr>
          <w:sz w:val="28"/>
          <w:szCs w:val="28"/>
        </w:rPr>
        <w:t xml:space="preserve">. Ці терміни часто нестандартизовані, швидко </w:t>
      </w:r>
      <w:proofErr w:type="spellStart"/>
      <w:r w:rsidRPr="000B100D">
        <w:rPr>
          <w:sz w:val="28"/>
          <w:szCs w:val="28"/>
        </w:rPr>
        <w:t>оновлювані</w:t>
      </w:r>
      <w:proofErr w:type="spellEnd"/>
      <w:r w:rsidRPr="000B100D">
        <w:rPr>
          <w:sz w:val="28"/>
          <w:szCs w:val="28"/>
        </w:rPr>
        <w:t xml:space="preserve"> та здатні породжувати семантичну неоднозначність. Тому ІТ-контракти потребують ретельного визначення ключових технічних понять у розділі </w:t>
      </w:r>
      <w:proofErr w:type="spellStart"/>
      <w:r w:rsidRPr="000B100D">
        <w:rPr>
          <w:rStyle w:val="a6"/>
          <w:sz w:val="28"/>
          <w:szCs w:val="28"/>
        </w:rPr>
        <w:t>Definitions</w:t>
      </w:r>
      <w:proofErr w:type="spellEnd"/>
      <w:r w:rsidRPr="000B100D">
        <w:rPr>
          <w:sz w:val="28"/>
          <w:szCs w:val="28"/>
        </w:rPr>
        <w:t xml:space="preserve"> та їхнього узгодження з юридичними категоріями.</w:t>
      </w:r>
    </w:p>
    <w:p w14:paraId="3D73D5EC"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 xml:space="preserve">Лексична структура контрактів також містить </w:t>
      </w:r>
      <w:r w:rsidRPr="000B100D">
        <w:rPr>
          <w:rStyle w:val="a5"/>
          <w:sz w:val="28"/>
          <w:szCs w:val="28"/>
        </w:rPr>
        <w:t>елементи економічної та фінансової термінології</w:t>
      </w:r>
      <w:r w:rsidRPr="000B100D">
        <w:rPr>
          <w:sz w:val="28"/>
          <w:szCs w:val="28"/>
        </w:rPr>
        <w:t xml:space="preserve"> (</w:t>
      </w:r>
      <w:proofErr w:type="spellStart"/>
      <w:r w:rsidRPr="000B100D">
        <w:rPr>
          <w:rStyle w:val="a6"/>
          <w:sz w:val="28"/>
          <w:szCs w:val="28"/>
        </w:rPr>
        <w:t>invoice</w:t>
      </w:r>
      <w:proofErr w:type="spellEnd"/>
      <w:r w:rsidRPr="000B100D">
        <w:rPr>
          <w:rStyle w:val="a6"/>
          <w:sz w:val="28"/>
          <w:szCs w:val="28"/>
        </w:rPr>
        <w:t xml:space="preserve">, </w:t>
      </w:r>
      <w:proofErr w:type="spellStart"/>
      <w:r w:rsidRPr="000B100D">
        <w:rPr>
          <w:rStyle w:val="a6"/>
          <w:sz w:val="28"/>
          <w:szCs w:val="28"/>
        </w:rPr>
        <w:t>compensation</w:t>
      </w:r>
      <w:proofErr w:type="spellEnd"/>
      <w:r w:rsidRPr="000B100D">
        <w:rPr>
          <w:rStyle w:val="a6"/>
          <w:sz w:val="28"/>
          <w:szCs w:val="28"/>
        </w:rPr>
        <w:t xml:space="preserve">, </w:t>
      </w:r>
      <w:proofErr w:type="spellStart"/>
      <w:r w:rsidRPr="000B100D">
        <w:rPr>
          <w:rStyle w:val="a6"/>
          <w:sz w:val="28"/>
          <w:szCs w:val="28"/>
        </w:rPr>
        <w:t>royalties</w:t>
      </w:r>
      <w:proofErr w:type="spellEnd"/>
      <w:r w:rsidRPr="000B100D">
        <w:rPr>
          <w:rStyle w:val="a6"/>
          <w:sz w:val="28"/>
          <w:szCs w:val="28"/>
        </w:rPr>
        <w:t xml:space="preserve">, </w:t>
      </w:r>
      <w:proofErr w:type="spellStart"/>
      <w:r w:rsidRPr="000B100D">
        <w:rPr>
          <w:rStyle w:val="a6"/>
          <w:sz w:val="28"/>
          <w:szCs w:val="28"/>
        </w:rPr>
        <w:t>interest</w:t>
      </w:r>
      <w:proofErr w:type="spellEnd"/>
      <w:r w:rsidRPr="000B100D">
        <w:rPr>
          <w:rStyle w:val="a6"/>
          <w:sz w:val="28"/>
          <w:szCs w:val="28"/>
        </w:rPr>
        <w:t xml:space="preserve"> </w:t>
      </w:r>
      <w:proofErr w:type="spellStart"/>
      <w:r w:rsidRPr="000B100D">
        <w:rPr>
          <w:rStyle w:val="a6"/>
          <w:sz w:val="28"/>
          <w:szCs w:val="28"/>
        </w:rPr>
        <w:t>rate</w:t>
      </w:r>
      <w:proofErr w:type="spellEnd"/>
      <w:r w:rsidRPr="000B100D">
        <w:rPr>
          <w:rStyle w:val="a6"/>
          <w:sz w:val="28"/>
          <w:szCs w:val="28"/>
        </w:rPr>
        <w:t xml:space="preserve">, </w:t>
      </w:r>
      <w:proofErr w:type="spellStart"/>
      <w:r w:rsidRPr="000B100D">
        <w:rPr>
          <w:rStyle w:val="a6"/>
          <w:sz w:val="28"/>
          <w:szCs w:val="28"/>
        </w:rPr>
        <w:t>penalty</w:t>
      </w:r>
      <w:proofErr w:type="spellEnd"/>
      <w:r w:rsidRPr="000B100D">
        <w:rPr>
          <w:rStyle w:val="a6"/>
          <w:sz w:val="28"/>
          <w:szCs w:val="28"/>
        </w:rPr>
        <w:t xml:space="preserve">, </w:t>
      </w:r>
      <w:proofErr w:type="spellStart"/>
      <w:r w:rsidRPr="000B100D">
        <w:rPr>
          <w:rStyle w:val="a6"/>
          <w:sz w:val="28"/>
          <w:szCs w:val="28"/>
        </w:rPr>
        <w:lastRenderedPageBreak/>
        <w:t>loss</w:t>
      </w:r>
      <w:proofErr w:type="spellEnd"/>
      <w:r w:rsidRPr="000B100D">
        <w:rPr>
          <w:rStyle w:val="a6"/>
          <w:sz w:val="28"/>
          <w:szCs w:val="28"/>
        </w:rPr>
        <w:t xml:space="preserve">, </w:t>
      </w:r>
      <w:proofErr w:type="spellStart"/>
      <w:r w:rsidRPr="000B100D">
        <w:rPr>
          <w:rStyle w:val="a6"/>
          <w:sz w:val="28"/>
          <w:szCs w:val="28"/>
        </w:rPr>
        <w:t>expenses</w:t>
      </w:r>
      <w:proofErr w:type="spellEnd"/>
      <w:r w:rsidRPr="000B100D">
        <w:rPr>
          <w:sz w:val="28"/>
          <w:szCs w:val="28"/>
        </w:rPr>
        <w:t xml:space="preserve">) та </w:t>
      </w:r>
      <w:r w:rsidRPr="000B100D">
        <w:rPr>
          <w:rStyle w:val="a5"/>
          <w:sz w:val="28"/>
          <w:szCs w:val="28"/>
        </w:rPr>
        <w:t>процедурної лексики</w:t>
      </w:r>
      <w:r w:rsidRPr="000B100D">
        <w:rPr>
          <w:sz w:val="28"/>
          <w:szCs w:val="28"/>
        </w:rPr>
        <w:t>, пов’язаної з виконанням зобов’язань (</w:t>
      </w:r>
      <w:proofErr w:type="spellStart"/>
      <w:r w:rsidRPr="000B100D">
        <w:rPr>
          <w:rStyle w:val="a6"/>
          <w:sz w:val="28"/>
          <w:szCs w:val="28"/>
        </w:rPr>
        <w:t>notice</w:t>
      </w:r>
      <w:proofErr w:type="spellEnd"/>
      <w:r w:rsidRPr="000B100D">
        <w:rPr>
          <w:rStyle w:val="a6"/>
          <w:sz w:val="28"/>
          <w:szCs w:val="28"/>
        </w:rPr>
        <w:t xml:space="preserve">, </w:t>
      </w:r>
      <w:proofErr w:type="spellStart"/>
      <w:r w:rsidRPr="000B100D">
        <w:rPr>
          <w:rStyle w:val="a6"/>
          <w:sz w:val="28"/>
          <w:szCs w:val="28"/>
        </w:rPr>
        <w:t>submission</w:t>
      </w:r>
      <w:proofErr w:type="spellEnd"/>
      <w:r w:rsidRPr="000B100D">
        <w:rPr>
          <w:rStyle w:val="a6"/>
          <w:sz w:val="28"/>
          <w:szCs w:val="28"/>
        </w:rPr>
        <w:t xml:space="preserve">, </w:t>
      </w:r>
      <w:proofErr w:type="spellStart"/>
      <w:r w:rsidRPr="000B100D">
        <w:rPr>
          <w:rStyle w:val="a6"/>
          <w:sz w:val="28"/>
          <w:szCs w:val="28"/>
        </w:rPr>
        <w:t>approval</w:t>
      </w:r>
      <w:proofErr w:type="spellEnd"/>
      <w:r w:rsidRPr="000B100D">
        <w:rPr>
          <w:rStyle w:val="a6"/>
          <w:sz w:val="28"/>
          <w:szCs w:val="28"/>
        </w:rPr>
        <w:t xml:space="preserve">, </w:t>
      </w:r>
      <w:proofErr w:type="spellStart"/>
      <w:r w:rsidRPr="000B100D">
        <w:rPr>
          <w:rStyle w:val="a6"/>
          <w:sz w:val="28"/>
          <w:szCs w:val="28"/>
        </w:rPr>
        <w:t>compliance</w:t>
      </w:r>
      <w:proofErr w:type="spellEnd"/>
      <w:r w:rsidRPr="000B100D">
        <w:rPr>
          <w:sz w:val="28"/>
          <w:szCs w:val="28"/>
        </w:rPr>
        <w:t>). Це підкреслює міждисциплінарний характер договірних текстів.</w:t>
      </w:r>
    </w:p>
    <w:p w14:paraId="1FE28758" w14:textId="77777777" w:rsidR="00C2498B" w:rsidRPr="000B100D" w:rsidRDefault="00C2498B" w:rsidP="004B49B4">
      <w:pPr>
        <w:pStyle w:val="a3"/>
        <w:spacing w:before="0" w:beforeAutospacing="0" w:after="0" w:afterAutospacing="0" w:line="360" w:lineRule="auto"/>
        <w:ind w:firstLine="709"/>
        <w:jc w:val="both"/>
        <w:rPr>
          <w:sz w:val="28"/>
          <w:szCs w:val="28"/>
        </w:rPr>
      </w:pPr>
      <w:r w:rsidRPr="000B100D">
        <w:rPr>
          <w:sz w:val="28"/>
          <w:szCs w:val="28"/>
        </w:rPr>
        <w:t>Таким чином, лексичні особливості англомовних контрактів зумовлені поєднанням трьох основних факторів: юридичною природою тексту, прагматичними потребами регулювання правовідносин та тематичною специфікою (комерційною, фінансовою, ІТ тощо). Уся лексична система спрямована на створення максимально точного, передбачуваного й самодостатнього документу, де кожна одиниця має стабільне значення, виконує чітку юридичну функцію й мінімізує ризики неправильного тлумачення.</w:t>
      </w:r>
    </w:p>
    <w:p w14:paraId="0836A468" w14:textId="22E68A4C" w:rsidR="00392289" w:rsidRPr="000B100D" w:rsidRDefault="00392289"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384042F" w14:textId="77777777" w:rsidR="00C2498B" w:rsidRPr="000B100D" w:rsidRDefault="00C2498B" w:rsidP="004B49B4">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r w:rsidRPr="000B100D">
        <w:rPr>
          <w:rFonts w:ascii="Times New Roman" w:eastAsia="Times New Roman" w:hAnsi="Times New Roman" w:cs="Times New Roman"/>
          <w:b/>
          <w:bCs/>
          <w:kern w:val="0"/>
          <w:sz w:val="28"/>
          <w:szCs w:val="28"/>
          <w14:ligatures w14:val="none"/>
        </w:rPr>
        <w:t>2.4. Синтаксичні</w:t>
      </w:r>
      <w:r w:rsidRPr="000B100D">
        <w:rPr>
          <w:rFonts w:ascii="Times New Roman" w:eastAsia="Times New Roman" w:hAnsi="Times New Roman" w:cs="Times New Roman"/>
          <w:b/>
          <w:bCs/>
          <w:kern w:val="0"/>
          <w:sz w:val="28"/>
          <w:szCs w:val="28"/>
          <w:lang w:val="uk-UA"/>
          <w14:ligatures w14:val="none"/>
        </w:rPr>
        <w:t xml:space="preserve"> особливості контрактів</w:t>
      </w:r>
    </w:p>
    <w:p w14:paraId="2D729D8A" w14:textId="77777777" w:rsidR="00103464" w:rsidRDefault="0010346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F04BBBA" w14:textId="279C2CE2"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 xml:space="preserve">Синтаксична організація англомовних контрактів становить одну з найбільш стабільних і регламентованих характеристик юридичного дискурсу, оскільки саме синтаксис забезпечує точність, передбачуваність і </w:t>
      </w:r>
      <w:proofErr w:type="spellStart"/>
      <w:r w:rsidRPr="006D6326">
        <w:rPr>
          <w:rFonts w:ascii="Times New Roman" w:eastAsia="Times New Roman" w:hAnsi="Times New Roman" w:cs="Times New Roman"/>
          <w:kern w:val="0"/>
          <w:sz w:val="28"/>
          <w:szCs w:val="28"/>
          <w:lang w:val="uk-UA" w:eastAsia="uk-UA"/>
          <w14:ligatures w14:val="none"/>
        </w:rPr>
        <w:t>формалізованість</w:t>
      </w:r>
      <w:proofErr w:type="spellEnd"/>
      <w:r w:rsidRPr="006D6326">
        <w:rPr>
          <w:rFonts w:ascii="Times New Roman" w:eastAsia="Times New Roman" w:hAnsi="Times New Roman" w:cs="Times New Roman"/>
          <w:kern w:val="0"/>
          <w:sz w:val="28"/>
          <w:szCs w:val="28"/>
          <w:lang w:val="uk-UA" w:eastAsia="uk-UA"/>
          <w14:ligatures w14:val="none"/>
        </w:rPr>
        <w:t xml:space="preserve"> викладу. Контрактна мова покликана фіксувати юридично значущі умови у спосіб, що унеможливлює двозначність, тому вона тяжіє до складних, </w:t>
      </w:r>
      <w:proofErr w:type="spellStart"/>
      <w:r w:rsidRPr="006D6326">
        <w:rPr>
          <w:rFonts w:ascii="Times New Roman" w:eastAsia="Times New Roman" w:hAnsi="Times New Roman" w:cs="Times New Roman"/>
          <w:kern w:val="0"/>
          <w:sz w:val="28"/>
          <w:szCs w:val="28"/>
          <w:lang w:val="uk-UA" w:eastAsia="uk-UA"/>
          <w14:ligatures w14:val="none"/>
        </w:rPr>
        <w:t>логічно</w:t>
      </w:r>
      <w:proofErr w:type="spellEnd"/>
      <w:r w:rsidRPr="006D6326">
        <w:rPr>
          <w:rFonts w:ascii="Times New Roman" w:eastAsia="Times New Roman" w:hAnsi="Times New Roman" w:cs="Times New Roman"/>
          <w:kern w:val="0"/>
          <w:sz w:val="28"/>
          <w:szCs w:val="28"/>
          <w:lang w:val="uk-UA" w:eastAsia="uk-UA"/>
          <w14:ligatures w14:val="none"/>
        </w:rPr>
        <w:t xml:space="preserve"> вивірених конструкцій, які дозволяють максимально повно описати всі аспекти правового регулювання. Аналіз корпусу англомовних контрактів показує, що такі тексти відзначаються домінуванням багатокомпонентних речень, які часто охоплюють цілий нормативний блок і містять численні підрядні частини, уточнення, відокремлені звороти та умови. Одне речення нерідко виконує функцію окремого логічного модуля, що містить умову, виняток, механізм виконання і наслідки порушення, що зумовлено прагненням до юридичної всеосяжності.</w:t>
      </w:r>
    </w:p>
    <w:p w14:paraId="23A2D332"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 xml:space="preserve">Пасивні конструкції відіграють важливу роль у синтаксичній структурі контрактів. Вони дозволяють позбавити висловлювання персоніфікації, підкреслюючи безособовий, нормативний характер дії. Формулювання на </w:t>
      </w:r>
      <w:r w:rsidRPr="006D6326">
        <w:rPr>
          <w:rFonts w:ascii="Times New Roman" w:eastAsia="Times New Roman" w:hAnsi="Times New Roman" w:cs="Times New Roman"/>
          <w:kern w:val="0"/>
          <w:sz w:val="28"/>
          <w:szCs w:val="28"/>
          <w:lang w:val="uk-UA" w:eastAsia="uk-UA"/>
          <w14:ligatures w14:val="none"/>
        </w:rPr>
        <w:lastRenderedPageBreak/>
        <w:t>кшталт «</w:t>
      </w:r>
      <w:proofErr w:type="spellStart"/>
      <w:r w:rsidRPr="006D6326">
        <w:rPr>
          <w:rFonts w:ascii="Times New Roman" w:eastAsia="Times New Roman" w:hAnsi="Times New Roman" w:cs="Times New Roman"/>
          <w:kern w:val="0"/>
          <w:sz w:val="28"/>
          <w:szCs w:val="28"/>
          <w:lang w:val="uk-UA" w:eastAsia="uk-UA"/>
          <w14:ligatures w14:val="none"/>
        </w:rPr>
        <w:t>payment</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shall</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be</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made</w:t>
      </w:r>
      <w:proofErr w:type="spellEnd"/>
      <w:r w:rsidRPr="006D6326">
        <w:rPr>
          <w:rFonts w:ascii="Times New Roman" w:eastAsia="Times New Roman" w:hAnsi="Times New Roman" w:cs="Times New Roman"/>
          <w:kern w:val="0"/>
          <w:sz w:val="28"/>
          <w:szCs w:val="28"/>
          <w:lang w:val="uk-UA" w:eastAsia="uk-UA"/>
          <w14:ligatures w14:val="none"/>
        </w:rPr>
        <w:t>» або «</w:t>
      </w:r>
      <w:proofErr w:type="spellStart"/>
      <w:r w:rsidRPr="006D6326">
        <w:rPr>
          <w:rFonts w:ascii="Times New Roman" w:eastAsia="Times New Roman" w:hAnsi="Times New Roman" w:cs="Times New Roman"/>
          <w:kern w:val="0"/>
          <w:sz w:val="28"/>
          <w:szCs w:val="28"/>
          <w:lang w:val="uk-UA" w:eastAsia="uk-UA"/>
          <w14:ligatures w14:val="none"/>
        </w:rPr>
        <w:t>the</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Agreement</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may</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be</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terminated</w:t>
      </w:r>
      <w:proofErr w:type="spellEnd"/>
      <w:r w:rsidRPr="006D6326">
        <w:rPr>
          <w:rFonts w:ascii="Times New Roman" w:eastAsia="Times New Roman" w:hAnsi="Times New Roman" w:cs="Times New Roman"/>
          <w:kern w:val="0"/>
          <w:sz w:val="28"/>
          <w:szCs w:val="28"/>
          <w:lang w:val="uk-UA" w:eastAsia="uk-UA"/>
          <w14:ligatures w14:val="none"/>
        </w:rPr>
        <w:t>» зосереджують увагу на правовому факті, а не на суб’єкті. Це сприяє неупередженості й забезпечує відповідність контракту вимогам об’єктивності, що є однією з основних рис правового стилю. Пасив є також інструментом уникнення зайвих уточнень щодо виконавця, що знижує ризик тлумачення змісту в небажаному напрямку.</w:t>
      </w:r>
    </w:p>
    <w:p w14:paraId="388CEC1F"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 xml:space="preserve">Характерною ознакою синтаксису контрактів є висока </w:t>
      </w:r>
      <w:proofErr w:type="spellStart"/>
      <w:r w:rsidRPr="006D6326">
        <w:rPr>
          <w:rFonts w:ascii="Times New Roman" w:eastAsia="Times New Roman" w:hAnsi="Times New Roman" w:cs="Times New Roman"/>
          <w:kern w:val="0"/>
          <w:sz w:val="28"/>
          <w:szCs w:val="28"/>
          <w:lang w:val="uk-UA" w:eastAsia="uk-UA"/>
          <w14:ligatures w14:val="none"/>
        </w:rPr>
        <w:t>номінативність</w:t>
      </w:r>
      <w:proofErr w:type="spellEnd"/>
      <w:r w:rsidRPr="006D6326">
        <w:rPr>
          <w:rFonts w:ascii="Times New Roman" w:eastAsia="Times New Roman" w:hAnsi="Times New Roman" w:cs="Times New Roman"/>
          <w:kern w:val="0"/>
          <w:sz w:val="28"/>
          <w:szCs w:val="28"/>
          <w:lang w:val="uk-UA" w:eastAsia="uk-UA"/>
          <w14:ligatures w14:val="none"/>
        </w:rPr>
        <w:t>, тобто схильність до вираження дій та процесів не дієсловами, а віддієслівними іменниками. Це пояснюється тим, що юридична мова тяжіє до позначення явищ як абстрактних, стабільних категорій, а не як динамічних процесів. Конструкції типу «</w:t>
      </w:r>
      <w:proofErr w:type="spellStart"/>
      <w:r w:rsidRPr="006D6326">
        <w:rPr>
          <w:rFonts w:ascii="Times New Roman" w:eastAsia="Times New Roman" w:hAnsi="Times New Roman" w:cs="Times New Roman"/>
          <w:kern w:val="0"/>
          <w:sz w:val="28"/>
          <w:szCs w:val="28"/>
          <w:lang w:val="uk-UA" w:eastAsia="uk-UA"/>
          <w14:ligatures w14:val="none"/>
        </w:rPr>
        <w:t>termination</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of</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this</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Agreement</w:t>
      </w:r>
      <w:proofErr w:type="spellEnd"/>
      <w:r w:rsidRPr="006D6326">
        <w:rPr>
          <w:rFonts w:ascii="Times New Roman" w:eastAsia="Times New Roman" w:hAnsi="Times New Roman" w:cs="Times New Roman"/>
          <w:kern w:val="0"/>
          <w:sz w:val="28"/>
          <w:szCs w:val="28"/>
          <w:lang w:val="uk-UA" w:eastAsia="uk-UA"/>
          <w14:ligatures w14:val="none"/>
        </w:rPr>
        <w:t>», «</w:t>
      </w:r>
      <w:proofErr w:type="spellStart"/>
      <w:r w:rsidRPr="006D6326">
        <w:rPr>
          <w:rFonts w:ascii="Times New Roman" w:eastAsia="Times New Roman" w:hAnsi="Times New Roman" w:cs="Times New Roman"/>
          <w:kern w:val="0"/>
          <w:sz w:val="28"/>
          <w:szCs w:val="28"/>
          <w:lang w:val="uk-UA" w:eastAsia="uk-UA"/>
          <w14:ligatures w14:val="none"/>
        </w:rPr>
        <w:t>failure</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to</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perform</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obligations</w:t>
      </w:r>
      <w:proofErr w:type="spellEnd"/>
      <w:r w:rsidRPr="006D6326">
        <w:rPr>
          <w:rFonts w:ascii="Times New Roman" w:eastAsia="Times New Roman" w:hAnsi="Times New Roman" w:cs="Times New Roman"/>
          <w:kern w:val="0"/>
          <w:sz w:val="28"/>
          <w:szCs w:val="28"/>
          <w:lang w:val="uk-UA" w:eastAsia="uk-UA"/>
          <w14:ligatures w14:val="none"/>
        </w:rPr>
        <w:t>», «</w:t>
      </w:r>
      <w:proofErr w:type="spellStart"/>
      <w:r w:rsidRPr="006D6326">
        <w:rPr>
          <w:rFonts w:ascii="Times New Roman" w:eastAsia="Times New Roman" w:hAnsi="Times New Roman" w:cs="Times New Roman"/>
          <w:kern w:val="0"/>
          <w:sz w:val="28"/>
          <w:szCs w:val="28"/>
          <w:lang w:val="uk-UA" w:eastAsia="uk-UA"/>
          <w14:ligatures w14:val="none"/>
        </w:rPr>
        <w:t>assignment</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of</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rights</w:t>
      </w:r>
      <w:proofErr w:type="spellEnd"/>
      <w:r w:rsidRPr="006D6326">
        <w:rPr>
          <w:rFonts w:ascii="Times New Roman" w:eastAsia="Times New Roman" w:hAnsi="Times New Roman" w:cs="Times New Roman"/>
          <w:kern w:val="0"/>
          <w:sz w:val="28"/>
          <w:szCs w:val="28"/>
          <w:lang w:val="uk-UA" w:eastAsia="uk-UA"/>
          <w14:ligatures w14:val="none"/>
        </w:rPr>
        <w:t xml:space="preserve">» забезпечують чіткість і </w:t>
      </w:r>
      <w:proofErr w:type="spellStart"/>
      <w:r w:rsidRPr="006D6326">
        <w:rPr>
          <w:rFonts w:ascii="Times New Roman" w:eastAsia="Times New Roman" w:hAnsi="Times New Roman" w:cs="Times New Roman"/>
          <w:kern w:val="0"/>
          <w:sz w:val="28"/>
          <w:szCs w:val="28"/>
          <w:lang w:val="uk-UA" w:eastAsia="uk-UA"/>
          <w14:ligatures w14:val="none"/>
        </w:rPr>
        <w:t>формалізованість</w:t>
      </w:r>
      <w:proofErr w:type="spellEnd"/>
      <w:r w:rsidRPr="006D6326">
        <w:rPr>
          <w:rFonts w:ascii="Times New Roman" w:eastAsia="Times New Roman" w:hAnsi="Times New Roman" w:cs="Times New Roman"/>
          <w:kern w:val="0"/>
          <w:sz w:val="28"/>
          <w:szCs w:val="28"/>
          <w:lang w:val="uk-UA" w:eastAsia="uk-UA"/>
          <w14:ligatures w14:val="none"/>
        </w:rPr>
        <w:t xml:space="preserve"> тлумачення, перетворюючи дії на юридичні факти. Значну роль відіграють </w:t>
      </w:r>
      <w:proofErr w:type="spellStart"/>
      <w:r w:rsidRPr="006D6326">
        <w:rPr>
          <w:rFonts w:ascii="Times New Roman" w:eastAsia="Times New Roman" w:hAnsi="Times New Roman" w:cs="Times New Roman"/>
          <w:kern w:val="0"/>
          <w:sz w:val="28"/>
          <w:szCs w:val="28"/>
          <w:lang w:val="uk-UA" w:eastAsia="uk-UA"/>
          <w14:ligatures w14:val="none"/>
        </w:rPr>
        <w:t>герундіальні</w:t>
      </w:r>
      <w:proofErr w:type="spellEnd"/>
      <w:r w:rsidRPr="006D6326">
        <w:rPr>
          <w:rFonts w:ascii="Times New Roman" w:eastAsia="Times New Roman" w:hAnsi="Times New Roman" w:cs="Times New Roman"/>
          <w:kern w:val="0"/>
          <w:sz w:val="28"/>
          <w:szCs w:val="28"/>
          <w:lang w:val="uk-UA" w:eastAsia="uk-UA"/>
          <w14:ligatures w14:val="none"/>
        </w:rPr>
        <w:t xml:space="preserve"> та інфінітивні структури, що дозволяють коротко і водночас точно формулювати мету, умови, обмеження або наслідки. Саме їхня здатність лаконічно кодувати складні правові відношення робить їх одним із найпоширеніших синтаксичних засобів у контрактах.</w:t>
      </w:r>
    </w:p>
    <w:p w14:paraId="114B3BA1"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 xml:space="preserve">Структурна організація контрактів передбачає активне застосування перерахувань, нумерації та багаторівневих списків, які виконують функцію внутрішньої логічної розмітки документа. Такі структури допомагають упорядковувати інформацію, роблять її візуально та </w:t>
      </w:r>
      <w:proofErr w:type="spellStart"/>
      <w:r w:rsidRPr="006D6326">
        <w:rPr>
          <w:rFonts w:ascii="Times New Roman" w:eastAsia="Times New Roman" w:hAnsi="Times New Roman" w:cs="Times New Roman"/>
          <w:kern w:val="0"/>
          <w:sz w:val="28"/>
          <w:szCs w:val="28"/>
          <w:lang w:val="uk-UA" w:eastAsia="uk-UA"/>
          <w14:ligatures w14:val="none"/>
        </w:rPr>
        <w:t>логічно</w:t>
      </w:r>
      <w:proofErr w:type="spellEnd"/>
      <w:r w:rsidRPr="006D6326">
        <w:rPr>
          <w:rFonts w:ascii="Times New Roman" w:eastAsia="Times New Roman" w:hAnsi="Times New Roman" w:cs="Times New Roman"/>
          <w:kern w:val="0"/>
          <w:sz w:val="28"/>
          <w:szCs w:val="28"/>
          <w:lang w:val="uk-UA" w:eastAsia="uk-UA"/>
          <w14:ligatures w14:val="none"/>
        </w:rPr>
        <w:t xml:space="preserve"> доступною і водночас дозволяють уникнути надмірно довгих речень, не порушуючи загальної юридичної моделі. Нумеровані пункти та підпункти є також інструментом внутрішньої навігації, завдяки якій контракт можна цитувати з абсолютною точністю, що має важливе значення у судовій та договірній практиці.</w:t>
      </w:r>
    </w:p>
    <w:p w14:paraId="0E3B4537"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Окрему роль відіграють дефінітивні конструкції, що містяться в розділі «</w:t>
      </w:r>
      <w:proofErr w:type="spellStart"/>
      <w:r w:rsidRPr="006D6326">
        <w:rPr>
          <w:rFonts w:ascii="Times New Roman" w:eastAsia="Times New Roman" w:hAnsi="Times New Roman" w:cs="Times New Roman"/>
          <w:kern w:val="0"/>
          <w:sz w:val="28"/>
          <w:szCs w:val="28"/>
          <w:lang w:val="uk-UA" w:eastAsia="uk-UA"/>
          <w14:ligatures w14:val="none"/>
        </w:rPr>
        <w:t>Definitions</w:t>
      </w:r>
      <w:proofErr w:type="spellEnd"/>
      <w:r w:rsidRPr="006D6326">
        <w:rPr>
          <w:rFonts w:ascii="Times New Roman" w:eastAsia="Times New Roman" w:hAnsi="Times New Roman" w:cs="Times New Roman"/>
          <w:kern w:val="0"/>
          <w:sz w:val="28"/>
          <w:szCs w:val="28"/>
          <w:lang w:val="uk-UA" w:eastAsia="uk-UA"/>
          <w14:ligatures w14:val="none"/>
        </w:rPr>
        <w:t>» або «</w:t>
      </w:r>
      <w:proofErr w:type="spellStart"/>
      <w:r w:rsidRPr="006D6326">
        <w:rPr>
          <w:rFonts w:ascii="Times New Roman" w:eastAsia="Times New Roman" w:hAnsi="Times New Roman" w:cs="Times New Roman"/>
          <w:kern w:val="0"/>
          <w:sz w:val="28"/>
          <w:szCs w:val="28"/>
          <w:lang w:val="uk-UA" w:eastAsia="uk-UA"/>
          <w14:ligatures w14:val="none"/>
        </w:rPr>
        <w:t>Interpretation</w:t>
      </w:r>
      <w:proofErr w:type="spellEnd"/>
      <w:r w:rsidRPr="006D6326">
        <w:rPr>
          <w:rFonts w:ascii="Times New Roman" w:eastAsia="Times New Roman" w:hAnsi="Times New Roman" w:cs="Times New Roman"/>
          <w:kern w:val="0"/>
          <w:sz w:val="28"/>
          <w:szCs w:val="28"/>
          <w:lang w:val="uk-UA" w:eastAsia="uk-UA"/>
          <w14:ligatures w14:val="none"/>
        </w:rPr>
        <w:t xml:space="preserve">». Такі речення </w:t>
      </w:r>
      <w:proofErr w:type="spellStart"/>
      <w:r w:rsidRPr="006D6326">
        <w:rPr>
          <w:rFonts w:ascii="Times New Roman" w:eastAsia="Times New Roman" w:hAnsi="Times New Roman" w:cs="Times New Roman"/>
          <w:kern w:val="0"/>
          <w:sz w:val="28"/>
          <w:szCs w:val="28"/>
          <w:lang w:val="uk-UA" w:eastAsia="uk-UA"/>
          <w14:ligatures w14:val="none"/>
        </w:rPr>
        <w:t>формулюються</w:t>
      </w:r>
      <w:proofErr w:type="spellEnd"/>
      <w:r w:rsidRPr="006D6326">
        <w:rPr>
          <w:rFonts w:ascii="Times New Roman" w:eastAsia="Times New Roman" w:hAnsi="Times New Roman" w:cs="Times New Roman"/>
          <w:kern w:val="0"/>
          <w:sz w:val="28"/>
          <w:szCs w:val="28"/>
          <w:lang w:val="uk-UA" w:eastAsia="uk-UA"/>
          <w14:ligatures w14:val="none"/>
        </w:rPr>
        <w:t xml:space="preserve"> за стандартизованими моделями і мають суворо фіксовану логічну структуру. Вони забезпечують однозначність термінів, встановлюють межі їхнього </w:t>
      </w:r>
      <w:r w:rsidRPr="006D6326">
        <w:rPr>
          <w:rFonts w:ascii="Times New Roman" w:eastAsia="Times New Roman" w:hAnsi="Times New Roman" w:cs="Times New Roman"/>
          <w:kern w:val="0"/>
          <w:sz w:val="28"/>
          <w:szCs w:val="28"/>
          <w:lang w:val="uk-UA" w:eastAsia="uk-UA"/>
          <w14:ligatures w14:val="none"/>
        </w:rPr>
        <w:lastRenderedPageBreak/>
        <w:t>застосування та унеможливлюють будь-яке альтернативне тлумачення. У цьому сенсі синтаксис виконує не лише структурну, а й семантичну функцію, адже саме через формальну організацію дефініцій у тексті закріплюється юридичне значення ключових понять.</w:t>
      </w:r>
    </w:p>
    <w:p w14:paraId="12DB0B87"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Контракти містять значний масив умовних конструкцій, які структурують юридичні наслідки дій сторін. Умови на зразок «</w:t>
      </w:r>
      <w:proofErr w:type="spellStart"/>
      <w:r w:rsidRPr="006D6326">
        <w:rPr>
          <w:rFonts w:ascii="Times New Roman" w:eastAsia="Times New Roman" w:hAnsi="Times New Roman" w:cs="Times New Roman"/>
          <w:kern w:val="0"/>
          <w:sz w:val="28"/>
          <w:szCs w:val="28"/>
          <w:lang w:val="uk-UA" w:eastAsia="uk-UA"/>
          <w14:ligatures w14:val="none"/>
        </w:rPr>
        <w:t>If</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either</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Party</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breaches</w:t>
      </w:r>
      <w:proofErr w:type="spellEnd"/>
      <w:r w:rsidRPr="006D6326">
        <w:rPr>
          <w:rFonts w:ascii="Times New Roman" w:eastAsia="Times New Roman" w:hAnsi="Times New Roman" w:cs="Times New Roman"/>
          <w:kern w:val="0"/>
          <w:sz w:val="28"/>
          <w:szCs w:val="28"/>
          <w:lang w:val="uk-UA" w:eastAsia="uk-UA"/>
          <w14:ligatures w14:val="none"/>
        </w:rPr>
        <w:t>…», «</w:t>
      </w:r>
      <w:proofErr w:type="spellStart"/>
      <w:r w:rsidRPr="006D6326">
        <w:rPr>
          <w:rFonts w:ascii="Times New Roman" w:eastAsia="Times New Roman" w:hAnsi="Times New Roman" w:cs="Times New Roman"/>
          <w:kern w:val="0"/>
          <w:sz w:val="28"/>
          <w:szCs w:val="28"/>
          <w:lang w:val="uk-UA" w:eastAsia="uk-UA"/>
          <w14:ligatures w14:val="none"/>
        </w:rPr>
        <w:t>Provided</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that</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the</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Contractor</w:t>
      </w:r>
      <w:proofErr w:type="spellEnd"/>
      <w:r w:rsidRPr="006D6326">
        <w:rPr>
          <w:rFonts w:ascii="Times New Roman" w:eastAsia="Times New Roman" w:hAnsi="Times New Roman" w:cs="Times New Roman"/>
          <w:kern w:val="0"/>
          <w:sz w:val="28"/>
          <w:szCs w:val="28"/>
          <w:lang w:val="uk-UA" w:eastAsia="uk-UA"/>
          <w14:ligatures w14:val="none"/>
        </w:rPr>
        <w:t xml:space="preserve"> </w:t>
      </w:r>
      <w:proofErr w:type="spellStart"/>
      <w:r w:rsidRPr="006D6326">
        <w:rPr>
          <w:rFonts w:ascii="Times New Roman" w:eastAsia="Times New Roman" w:hAnsi="Times New Roman" w:cs="Times New Roman"/>
          <w:kern w:val="0"/>
          <w:sz w:val="28"/>
          <w:szCs w:val="28"/>
          <w:lang w:val="uk-UA" w:eastAsia="uk-UA"/>
          <w14:ligatures w14:val="none"/>
        </w:rPr>
        <w:t>complies</w:t>
      </w:r>
      <w:proofErr w:type="spellEnd"/>
      <w:r w:rsidRPr="006D6326">
        <w:rPr>
          <w:rFonts w:ascii="Times New Roman" w:eastAsia="Times New Roman" w:hAnsi="Times New Roman" w:cs="Times New Roman"/>
          <w:kern w:val="0"/>
          <w:sz w:val="28"/>
          <w:szCs w:val="28"/>
          <w:lang w:val="uk-UA" w:eastAsia="uk-UA"/>
          <w14:ligatures w14:val="none"/>
        </w:rPr>
        <w:t>…» створюють чіткі причинно-наслідкові зв’язки та моделюють альтернативні сценарії розвитку правовідносин. Вони не лише фіксують можливі ситуації, а й прогнозують механізми реагування на порушення, тим самим виконуючи превентивну юридичну функцію.</w:t>
      </w:r>
    </w:p>
    <w:p w14:paraId="7855E486" w14:textId="77777777" w:rsidR="006D6326" w:rsidRPr="006D6326"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Синтаксична складність особливо проявляється у сучасних ІТ-контрактах, де юридичні моделі англо-американського права поєднуються з технічною термінологією та описами процесів. Це призводить до появи гібридних структур із високим рівнем вкладеності та великою кількістю препозиційних атрибутів, що значно підвищує синтаксичну щільність тексту. Технічні визначення, описані довгими атрибутивними групами, часто калькують англійські моделі, що ускладнює їхнє сприйняття навіть для фахівців.</w:t>
      </w:r>
    </w:p>
    <w:p w14:paraId="6011572A" w14:textId="77777777" w:rsidR="00103464"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 xml:space="preserve">Загалом синтаксис англомовних контрактів виконує регулятивну, логічну та семантичну функції. Йому притаманні складність, </w:t>
      </w:r>
      <w:proofErr w:type="spellStart"/>
      <w:r w:rsidRPr="006D6326">
        <w:rPr>
          <w:rFonts w:ascii="Times New Roman" w:eastAsia="Times New Roman" w:hAnsi="Times New Roman" w:cs="Times New Roman"/>
          <w:kern w:val="0"/>
          <w:sz w:val="28"/>
          <w:szCs w:val="28"/>
          <w:lang w:val="uk-UA" w:eastAsia="uk-UA"/>
          <w14:ligatures w14:val="none"/>
        </w:rPr>
        <w:t>формалізованість</w:t>
      </w:r>
      <w:proofErr w:type="spellEnd"/>
      <w:r w:rsidRPr="006D6326">
        <w:rPr>
          <w:rFonts w:ascii="Times New Roman" w:eastAsia="Times New Roman" w:hAnsi="Times New Roman" w:cs="Times New Roman"/>
          <w:kern w:val="0"/>
          <w:sz w:val="28"/>
          <w:szCs w:val="28"/>
          <w:lang w:val="uk-UA" w:eastAsia="uk-UA"/>
          <w14:ligatures w14:val="none"/>
        </w:rPr>
        <w:t xml:space="preserve">, ієрархічність і послідовність, що забезпечує точність та юридичну силу документа. </w:t>
      </w:r>
    </w:p>
    <w:p w14:paraId="122CE883" w14:textId="1532FC9A" w:rsidR="006D6326" w:rsidRPr="000B100D" w:rsidRDefault="006D6326"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D6326">
        <w:rPr>
          <w:rFonts w:ascii="Times New Roman" w:eastAsia="Times New Roman" w:hAnsi="Times New Roman" w:cs="Times New Roman"/>
          <w:kern w:val="0"/>
          <w:sz w:val="28"/>
          <w:szCs w:val="28"/>
          <w:lang w:val="uk-UA" w:eastAsia="uk-UA"/>
          <w14:ligatures w14:val="none"/>
        </w:rPr>
        <w:t>Усі синтаксичні рішення в таких текстах від вибору пасивних форм до структурування розділів спрямовані на створення максимально контрольованого правового простору, де кожен елемент змісту є чітко визначеним, узгодженим і зв’язним.</w:t>
      </w:r>
    </w:p>
    <w:p w14:paraId="202E1883" w14:textId="4AA29359"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9FB9D8A" w14:textId="3223A220" w:rsid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C0F6218" w14:textId="77777777" w:rsidR="00103464" w:rsidRPr="000B100D" w:rsidRDefault="0010346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406E71E"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b/>
          <w:bCs/>
          <w:kern w:val="0"/>
          <w:sz w:val="28"/>
          <w:szCs w:val="28"/>
          <w:lang w:val="uk-UA" w:eastAsia="uk-UA"/>
          <w14:ligatures w14:val="none"/>
        </w:rPr>
        <w:lastRenderedPageBreak/>
        <w:t>2.5. Стилістичні особливості контрактів</w:t>
      </w:r>
    </w:p>
    <w:p w14:paraId="07DD3834"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Стилістичні особливості англомовних контрактів формуються під впливом ключових вимог юридичного дискурсу — точності, нейтральності, </w:t>
      </w:r>
      <w:proofErr w:type="spellStart"/>
      <w:r w:rsidRPr="004B49B4">
        <w:rPr>
          <w:rFonts w:ascii="Times New Roman" w:eastAsia="Times New Roman" w:hAnsi="Times New Roman" w:cs="Times New Roman"/>
          <w:kern w:val="0"/>
          <w:sz w:val="28"/>
          <w:szCs w:val="28"/>
          <w:lang w:val="uk-UA" w:eastAsia="uk-UA"/>
          <w14:ligatures w14:val="none"/>
        </w:rPr>
        <w:t>формалізованості</w:t>
      </w:r>
      <w:proofErr w:type="spellEnd"/>
      <w:r w:rsidRPr="004B49B4">
        <w:rPr>
          <w:rFonts w:ascii="Times New Roman" w:eastAsia="Times New Roman" w:hAnsi="Times New Roman" w:cs="Times New Roman"/>
          <w:kern w:val="0"/>
          <w:sz w:val="28"/>
          <w:szCs w:val="28"/>
          <w:lang w:val="uk-UA" w:eastAsia="uk-UA"/>
          <w14:ligatures w14:val="none"/>
        </w:rPr>
        <w:t xml:space="preserve">, передбачуваності тлумачення та стабільності правового змісту. Контракт як інструмент фіксації взаємних зобов’язань сторін не лише виконує регулятивну функцію, а й створює юридично значущий текстовий простір, у якому кожен </w:t>
      </w:r>
      <w:proofErr w:type="spellStart"/>
      <w:r w:rsidRPr="004B49B4">
        <w:rPr>
          <w:rFonts w:ascii="Times New Roman" w:eastAsia="Times New Roman" w:hAnsi="Times New Roman" w:cs="Times New Roman"/>
          <w:kern w:val="0"/>
          <w:sz w:val="28"/>
          <w:szCs w:val="28"/>
          <w:lang w:val="uk-UA" w:eastAsia="uk-UA"/>
          <w14:ligatures w14:val="none"/>
        </w:rPr>
        <w:t>мовний</w:t>
      </w:r>
      <w:proofErr w:type="spellEnd"/>
      <w:r w:rsidRPr="004B49B4">
        <w:rPr>
          <w:rFonts w:ascii="Times New Roman" w:eastAsia="Times New Roman" w:hAnsi="Times New Roman" w:cs="Times New Roman"/>
          <w:kern w:val="0"/>
          <w:sz w:val="28"/>
          <w:szCs w:val="28"/>
          <w:lang w:val="uk-UA" w:eastAsia="uk-UA"/>
          <w14:ligatures w14:val="none"/>
        </w:rPr>
        <w:t xml:space="preserve"> елемент має чітке навантаження. Саме тому стилістичний рівень контрактів вирізняється високим ступенем стандартизації, використанням усталених кліше, відсутністю емоційності, а також збереженням традиційних форм юридичного письма.</w:t>
      </w:r>
    </w:p>
    <w:p w14:paraId="4CC1CF3F"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Найпомітнішою ознакою стилістики контракту є </w:t>
      </w:r>
      <w:proofErr w:type="spellStart"/>
      <w:r w:rsidRPr="004B49B4">
        <w:rPr>
          <w:rFonts w:ascii="Times New Roman" w:eastAsia="Times New Roman" w:hAnsi="Times New Roman" w:cs="Times New Roman"/>
          <w:kern w:val="0"/>
          <w:sz w:val="28"/>
          <w:szCs w:val="28"/>
          <w:lang w:val="uk-UA" w:eastAsia="uk-UA"/>
          <w14:ligatures w14:val="none"/>
        </w:rPr>
        <w:t>формульність</w:t>
      </w:r>
      <w:proofErr w:type="spellEnd"/>
      <w:r w:rsidRPr="004B49B4">
        <w:rPr>
          <w:rFonts w:ascii="Times New Roman" w:eastAsia="Times New Roman" w:hAnsi="Times New Roman" w:cs="Times New Roman"/>
          <w:kern w:val="0"/>
          <w:sz w:val="28"/>
          <w:szCs w:val="28"/>
          <w:lang w:val="uk-UA" w:eastAsia="uk-UA"/>
          <w14:ligatures w14:val="none"/>
        </w:rPr>
        <w:t xml:space="preserve"> викладу, тобто домінування сталих </w:t>
      </w:r>
      <w:proofErr w:type="spellStart"/>
      <w:r w:rsidRPr="004B49B4">
        <w:rPr>
          <w:rFonts w:ascii="Times New Roman" w:eastAsia="Times New Roman" w:hAnsi="Times New Roman" w:cs="Times New Roman"/>
          <w:kern w:val="0"/>
          <w:sz w:val="28"/>
          <w:szCs w:val="28"/>
          <w:lang w:val="uk-UA" w:eastAsia="uk-UA"/>
          <w14:ligatures w14:val="none"/>
        </w:rPr>
        <w:t>мовних</w:t>
      </w:r>
      <w:proofErr w:type="spellEnd"/>
      <w:r w:rsidRPr="004B49B4">
        <w:rPr>
          <w:rFonts w:ascii="Times New Roman" w:eastAsia="Times New Roman" w:hAnsi="Times New Roman" w:cs="Times New Roman"/>
          <w:kern w:val="0"/>
          <w:sz w:val="28"/>
          <w:szCs w:val="28"/>
          <w:lang w:val="uk-UA" w:eastAsia="uk-UA"/>
          <w14:ligatures w14:val="none"/>
        </w:rPr>
        <w:t xml:space="preserve"> зворотів, які виконують функцію юридичних маркерів і структурних компонентів тексту. Формули на зразок «</w:t>
      </w:r>
      <w:proofErr w:type="spellStart"/>
      <w:r w:rsidRPr="004B49B4">
        <w:rPr>
          <w:rFonts w:ascii="Times New Roman" w:eastAsia="Times New Roman" w:hAnsi="Times New Roman" w:cs="Times New Roman"/>
          <w:kern w:val="0"/>
          <w:sz w:val="28"/>
          <w:szCs w:val="28"/>
          <w:lang w:val="uk-UA" w:eastAsia="uk-UA"/>
          <w14:ligatures w14:val="none"/>
        </w:rPr>
        <w:t>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witness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whereof</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for</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avoidance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doubt</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without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prejudice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to</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subject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to</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conditions</w:t>
      </w:r>
      <w:proofErr w:type="spellEnd"/>
      <w:r w:rsidRPr="004B49B4">
        <w:rPr>
          <w:rFonts w:ascii="Times New Roman" w:eastAsia="Times New Roman" w:hAnsi="Times New Roman" w:cs="Times New Roman"/>
          <w:kern w:val="0"/>
          <w:sz w:val="28"/>
          <w:szCs w:val="28"/>
          <w:lang w:val="uk-UA" w:eastAsia="uk-UA"/>
          <w14:ligatures w14:val="none"/>
        </w:rPr>
        <w:t>» є впізнаваними елементами правового стилю, що не лише передають зміст, а й сигналізують про певний етап правової процедури або зміщення правового статусу сторін. Вони забезпечують тяглість юридичної традиції і гарантують інваріантність інтерпретації, оскільки є частиною усталеного міжнародного юридичного дискурсу.</w:t>
      </w:r>
    </w:p>
    <w:p w14:paraId="4238921B"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Стилістична структура контрактів виявляє також значну консервативність. Зберігаються архаїчні елементи, як-от «</w:t>
      </w:r>
      <w:proofErr w:type="spellStart"/>
      <w:r w:rsidRPr="004B49B4">
        <w:rPr>
          <w:rFonts w:ascii="Times New Roman" w:eastAsia="Times New Roman" w:hAnsi="Times New Roman" w:cs="Times New Roman"/>
          <w:kern w:val="0"/>
          <w:sz w:val="28"/>
          <w:szCs w:val="28"/>
          <w:lang w:val="uk-UA" w:eastAsia="uk-UA"/>
          <w14:ligatures w14:val="none"/>
        </w:rPr>
        <w:t>hereby</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thereof</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hereto</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aforesaid</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whereas</w:t>
      </w:r>
      <w:proofErr w:type="spellEnd"/>
      <w:r w:rsidRPr="004B49B4">
        <w:rPr>
          <w:rFonts w:ascii="Times New Roman" w:eastAsia="Times New Roman" w:hAnsi="Times New Roman" w:cs="Times New Roman"/>
          <w:kern w:val="0"/>
          <w:sz w:val="28"/>
          <w:szCs w:val="28"/>
          <w:lang w:val="uk-UA" w:eastAsia="uk-UA"/>
          <w14:ligatures w14:val="none"/>
        </w:rPr>
        <w:t>», які в сучасних нефахових текстах практично не функціонують. Однак у договорах їх застосування пояснюється прагненням до історичної неперервності правової комунікації, а також їхньою здатністю виконувати роль містких, юридично точних маркерів. Архаїчні форми є не стилістичною прикрасою, а засобом фіксації стабільних юридичних формул, які усталилися століттями і продовжують бути релевантними у міжнародній практиці.</w:t>
      </w:r>
    </w:p>
    <w:p w14:paraId="0F49F712"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Важливою характеристикою є також повна нейтралізація емоційних та експресивних компонентів. Контрактні тексти відмовляються від будь-яких </w:t>
      </w:r>
      <w:r w:rsidRPr="004B49B4">
        <w:rPr>
          <w:rFonts w:ascii="Times New Roman" w:eastAsia="Times New Roman" w:hAnsi="Times New Roman" w:cs="Times New Roman"/>
          <w:kern w:val="0"/>
          <w:sz w:val="28"/>
          <w:szCs w:val="28"/>
          <w:lang w:val="uk-UA" w:eastAsia="uk-UA"/>
          <w14:ligatures w14:val="none"/>
        </w:rPr>
        <w:lastRenderedPageBreak/>
        <w:t>оцінних лексем, метафоричності чи риторичних засобів, які можуть спричинити неоднозначність. Стиль зводиться до максимально об’єктивного, фактичного та знеособленого викладу. Юридичні документи не описують реальність, а конструюють її у вигляді нормативного поля, тому висловлення у контракті завжди мають декларативний або імперативний характер. Це проявляється у використанні чітких формул обов’язку, заборони та дозволу — «</w:t>
      </w:r>
      <w:proofErr w:type="spellStart"/>
      <w:r w:rsidRPr="004B49B4">
        <w:rPr>
          <w:rFonts w:ascii="Times New Roman" w:eastAsia="Times New Roman" w:hAnsi="Times New Roman" w:cs="Times New Roman"/>
          <w:kern w:val="0"/>
          <w:sz w:val="28"/>
          <w:szCs w:val="28"/>
          <w:lang w:val="uk-UA" w:eastAsia="uk-UA"/>
          <w14:ligatures w14:val="none"/>
        </w:rPr>
        <w:t>shall</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must</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may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not</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entitled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to</w:t>
      </w:r>
      <w:proofErr w:type="spellEnd"/>
      <w:r w:rsidRPr="004B49B4">
        <w:rPr>
          <w:rFonts w:ascii="Times New Roman" w:eastAsia="Times New Roman" w:hAnsi="Times New Roman" w:cs="Times New Roman"/>
          <w:kern w:val="0"/>
          <w:sz w:val="28"/>
          <w:szCs w:val="28"/>
          <w:lang w:val="uk-UA" w:eastAsia="uk-UA"/>
          <w14:ligatures w14:val="none"/>
        </w:rPr>
        <w:t>».</w:t>
      </w:r>
    </w:p>
    <w:p w14:paraId="2398182D" w14:textId="17805AAF" w:rsidR="004B49B4" w:rsidRPr="004B49B4" w:rsidRDefault="004B49B4" w:rsidP="0010346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У контрактах значну роль відіграють різні види дублетів — словосполучень із двох семантично близьких компонентів, таких як «</w:t>
      </w:r>
      <w:proofErr w:type="spellStart"/>
      <w:r w:rsidRPr="004B49B4">
        <w:rPr>
          <w:rFonts w:ascii="Times New Roman" w:eastAsia="Times New Roman" w:hAnsi="Times New Roman" w:cs="Times New Roman"/>
          <w:kern w:val="0"/>
          <w:sz w:val="28"/>
          <w:szCs w:val="28"/>
          <w:lang w:val="uk-UA" w:eastAsia="uk-UA"/>
          <w14:ligatures w14:val="none"/>
        </w:rPr>
        <w:t>null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void</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terms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conditions</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fit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proper</w:t>
      </w:r>
      <w:proofErr w:type="spellEnd"/>
      <w:r w:rsidRPr="004B49B4">
        <w:rPr>
          <w:rFonts w:ascii="Times New Roman" w:eastAsia="Times New Roman" w:hAnsi="Times New Roman" w:cs="Times New Roman"/>
          <w:kern w:val="0"/>
          <w:sz w:val="28"/>
          <w:szCs w:val="28"/>
          <w:lang w:val="uk-UA" w:eastAsia="uk-UA"/>
          <w14:ligatures w14:val="none"/>
        </w:rPr>
        <w:t>». Їхня поява пов’язана з історичним розвитком англійського права та поєднанням англійських і французьких правових традицій, що породило паралельні найменування. Сьогодні дублети виконують функцію підсилення юридичної точності, адже поєднання двох лексичних одиниць дозволяє охопити ширший спектр можливих значень і мінімізувати ризик семантичних прогалин.</w:t>
      </w:r>
    </w:p>
    <w:p w14:paraId="1CE43763"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Стилістичний рівень контрактів також характеризується надмірною точністю і деталізацією. Це проявляється в тенденції до надмірного дублювання інформації, повторів та уточнень, що в інших стилях розглядалось би як надлишковість. У правовому ж дискурсі така стратегія має функціональне призначення: дублювання формулювань зменшує ймовірність помилкового прочитання та полегшує цитування документа у судовій або адміністративній практиці.</w:t>
      </w:r>
    </w:p>
    <w:p w14:paraId="7A2D9DEA"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У сучасних ІТ-контрактах стилістичні особливості </w:t>
      </w:r>
      <w:proofErr w:type="spellStart"/>
      <w:r w:rsidRPr="004B49B4">
        <w:rPr>
          <w:rFonts w:ascii="Times New Roman" w:eastAsia="Times New Roman" w:hAnsi="Times New Roman" w:cs="Times New Roman"/>
          <w:kern w:val="0"/>
          <w:sz w:val="28"/>
          <w:szCs w:val="28"/>
          <w:lang w:val="uk-UA" w:eastAsia="uk-UA"/>
          <w14:ligatures w14:val="none"/>
        </w:rPr>
        <w:t>ускладнюються</w:t>
      </w:r>
      <w:proofErr w:type="spellEnd"/>
      <w:r w:rsidRPr="004B49B4">
        <w:rPr>
          <w:rFonts w:ascii="Times New Roman" w:eastAsia="Times New Roman" w:hAnsi="Times New Roman" w:cs="Times New Roman"/>
          <w:kern w:val="0"/>
          <w:sz w:val="28"/>
          <w:szCs w:val="28"/>
          <w:lang w:val="uk-UA" w:eastAsia="uk-UA"/>
          <w14:ligatures w14:val="none"/>
        </w:rPr>
        <w:t xml:space="preserve"> їхнім гібридним характером. Юридична </w:t>
      </w:r>
      <w:proofErr w:type="spellStart"/>
      <w:r w:rsidRPr="004B49B4">
        <w:rPr>
          <w:rFonts w:ascii="Times New Roman" w:eastAsia="Times New Roman" w:hAnsi="Times New Roman" w:cs="Times New Roman"/>
          <w:kern w:val="0"/>
          <w:sz w:val="28"/>
          <w:szCs w:val="28"/>
          <w:lang w:val="uk-UA" w:eastAsia="uk-UA"/>
          <w14:ligatures w14:val="none"/>
        </w:rPr>
        <w:t>формульність</w:t>
      </w:r>
      <w:proofErr w:type="spellEnd"/>
      <w:r w:rsidRPr="004B49B4">
        <w:rPr>
          <w:rFonts w:ascii="Times New Roman" w:eastAsia="Times New Roman" w:hAnsi="Times New Roman" w:cs="Times New Roman"/>
          <w:kern w:val="0"/>
          <w:sz w:val="28"/>
          <w:szCs w:val="28"/>
          <w:lang w:val="uk-UA" w:eastAsia="uk-UA"/>
          <w14:ligatures w14:val="none"/>
        </w:rPr>
        <w:t xml:space="preserve"> поєднується тут із технічною термінологією, яка часто позбавлена усталеного вжитку і може бути неоднозначною. Це приводить до виникнення особливої стилістики — поєднання суворої нормативності з термінами технологічного середовища, такими як «</w:t>
      </w:r>
      <w:proofErr w:type="spellStart"/>
      <w:r w:rsidRPr="004B49B4">
        <w:rPr>
          <w:rFonts w:ascii="Times New Roman" w:eastAsia="Times New Roman" w:hAnsi="Times New Roman" w:cs="Times New Roman"/>
          <w:kern w:val="0"/>
          <w:sz w:val="28"/>
          <w:szCs w:val="28"/>
          <w:lang w:val="uk-UA" w:eastAsia="uk-UA"/>
          <w14:ligatures w14:val="none"/>
        </w:rPr>
        <w:t>deployment</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encryption</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uptime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guarantee</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bug-fixing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procedure</w:t>
      </w:r>
      <w:proofErr w:type="spellEnd"/>
      <w:r w:rsidRPr="004B49B4">
        <w:rPr>
          <w:rFonts w:ascii="Times New Roman" w:eastAsia="Times New Roman" w:hAnsi="Times New Roman" w:cs="Times New Roman"/>
          <w:kern w:val="0"/>
          <w:sz w:val="28"/>
          <w:szCs w:val="28"/>
          <w:lang w:val="uk-UA" w:eastAsia="uk-UA"/>
          <w14:ligatures w14:val="none"/>
        </w:rPr>
        <w:t xml:space="preserve">». Іноді стиль стає надмірно технічним, а отже менш доступним для сторін, що не мають фахової підготовки. Саме тому до ІТ-контрактів дедалі </w:t>
      </w:r>
      <w:r w:rsidRPr="004B49B4">
        <w:rPr>
          <w:rFonts w:ascii="Times New Roman" w:eastAsia="Times New Roman" w:hAnsi="Times New Roman" w:cs="Times New Roman"/>
          <w:kern w:val="0"/>
          <w:sz w:val="28"/>
          <w:szCs w:val="28"/>
          <w:lang w:val="uk-UA" w:eastAsia="uk-UA"/>
          <w14:ligatures w14:val="none"/>
        </w:rPr>
        <w:lastRenderedPageBreak/>
        <w:t xml:space="preserve">частіше застосовують принципи </w:t>
      </w:r>
      <w:proofErr w:type="spellStart"/>
      <w:r w:rsidRPr="004B49B4">
        <w:rPr>
          <w:rFonts w:ascii="Times New Roman" w:eastAsia="Times New Roman" w:hAnsi="Times New Roman" w:cs="Times New Roman"/>
          <w:kern w:val="0"/>
          <w:sz w:val="28"/>
          <w:szCs w:val="28"/>
          <w:lang w:val="uk-UA" w:eastAsia="uk-UA"/>
          <w14:ligatures w14:val="none"/>
        </w:rPr>
        <w:t>Plain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Language</w:t>
      </w:r>
      <w:proofErr w:type="spellEnd"/>
      <w:r w:rsidRPr="004B49B4">
        <w:rPr>
          <w:rFonts w:ascii="Times New Roman" w:eastAsia="Times New Roman" w:hAnsi="Times New Roman" w:cs="Times New Roman"/>
          <w:kern w:val="0"/>
          <w:sz w:val="28"/>
          <w:szCs w:val="28"/>
          <w:lang w:val="uk-UA" w:eastAsia="uk-UA"/>
          <w14:ligatures w14:val="none"/>
        </w:rPr>
        <w:t>, спрямовані на підвищення читабельності.</w:t>
      </w:r>
    </w:p>
    <w:p w14:paraId="431008C1" w14:textId="700DF324"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У стилістичній структурі контрактів важливе місце займає також логіко-дискурсивна когерентність. Текст організовано так, щоб створювати чіткі переходи між розділами, узгодженість викладу та структурну симетрію. Кожен розділ має стандартизовані назви  «</w:t>
      </w:r>
      <w:proofErr w:type="spellStart"/>
      <w:r w:rsidRPr="004B49B4">
        <w:rPr>
          <w:rFonts w:ascii="Times New Roman" w:eastAsia="Times New Roman" w:hAnsi="Times New Roman" w:cs="Times New Roman"/>
          <w:kern w:val="0"/>
          <w:sz w:val="28"/>
          <w:szCs w:val="28"/>
          <w:lang w:val="uk-UA" w:eastAsia="uk-UA"/>
          <w14:ligatures w14:val="none"/>
        </w:rPr>
        <w:t>Definitions</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Obligations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Parties</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Confidentiality</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Liability</w:t>
      </w:r>
      <w:proofErr w:type="spellEnd"/>
      <w:r w:rsidRPr="004B49B4">
        <w:rPr>
          <w:rFonts w:ascii="Times New Roman" w:eastAsia="Times New Roman" w:hAnsi="Times New Roman" w:cs="Times New Roman"/>
          <w:kern w:val="0"/>
          <w:sz w:val="28"/>
          <w:szCs w:val="28"/>
          <w:lang w:val="uk-UA" w:eastAsia="uk-UA"/>
          <w14:ligatures w14:val="none"/>
        </w:rPr>
        <w:t>», «</w:t>
      </w:r>
      <w:proofErr w:type="spellStart"/>
      <w:r w:rsidRPr="004B49B4">
        <w:rPr>
          <w:rFonts w:ascii="Times New Roman" w:eastAsia="Times New Roman" w:hAnsi="Times New Roman" w:cs="Times New Roman"/>
          <w:kern w:val="0"/>
          <w:sz w:val="28"/>
          <w:szCs w:val="28"/>
          <w:lang w:val="uk-UA" w:eastAsia="uk-UA"/>
          <w14:ligatures w14:val="none"/>
        </w:rPr>
        <w:t>Termination</w:t>
      </w:r>
      <w:proofErr w:type="spellEnd"/>
      <w:r w:rsidRPr="004B49B4">
        <w:rPr>
          <w:rFonts w:ascii="Times New Roman" w:eastAsia="Times New Roman" w:hAnsi="Times New Roman" w:cs="Times New Roman"/>
          <w:kern w:val="0"/>
          <w:sz w:val="28"/>
          <w:szCs w:val="28"/>
          <w:lang w:val="uk-UA" w:eastAsia="uk-UA"/>
          <w14:ligatures w14:val="none"/>
        </w:rPr>
        <w:t>», що забезпечує уніфікованість і передбачуваність змісту. Це не лише полегшує роботу з документом, а й підвищує юридичну безпеку, оскільки уможливлює швидке знаходження необхідних положень.</w:t>
      </w:r>
    </w:p>
    <w:p w14:paraId="592C9992"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Таким чином, стилістика англомовних контрактів ґрунтується на поєднанні нормативності, </w:t>
      </w:r>
      <w:proofErr w:type="spellStart"/>
      <w:r w:rsidRPr="004B49B4">
        <w:rPr>
          <w:rFonts w:ascii="Times New Roman" w:eastAsia="Times New Roman" w:hAnsi="Times New Roman" w:cs="Times New Roman"/>
          <w:kern w:val="0"/>
          <w:sz w:val="28"/>
          <w:szCs w:val="28"/>
          <w:lang w:val="uk-UA" w:eastAsia="uk-UA"/>
          <w14:ligatures w14:val="none"/>
        </w:rPr>
        <w:t>формульності</w:t>
      </w:r>
      <w:proofErr w:type="spellEnd"/>
      <w:r w:rsidRPr="004B49B4">
        <w:rPr>
          <w:rFonts w:ascii="Times New Roman" w:eastAsia="Times New Roman" w:hAnsi="Times New Roman" w:cs="Times New Roman"/>
          <w:kern w:val="0"/>
          <w:sz w:val="28"/>
          <w:szCs w:val="28"/>
          <w:lang w:val="uk-UA" w:eastAsia="uk-UA"/>
          <w14:ligatures w14:val="none"/>
        </w:rPr>
        <w:t>, нейтральності та консерватизму. Вона забезпечує точність і стабільність правової комунікації, мінімізує ризики тлумачення і дозволяє контрактам функціонувати як юридично обов’язкові документи. Попри появу нових жанрових форм, особливо у сфері цифрових технологій, стилістичні засади англомовних контрактів залишаються надзвичайно сталими, забезпечуючи спадкоємність правової практики і цілісність договірного дискурсу.</w:t>
      </w:r>
    </w:p>
    <w:p w14:paraId="5DB1DC78" w14:textId="6235A78F"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F925419"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b/>
          <w:bCs/>
          <w:kern w:val="0"/>
          <w:sz w:val="28"/>
          <w:szCs w:val="28"/>
          <w:lang w:val="uk-UA" w:eastAsia="uk-UA"/>
          <w14:ligatures w14:val="none"/>
        </w:rPr>
        <w:t>Висновки до розділу 2</w:t>
      </w:r>
    </w:p>
    <w:p w14:paraId="3BB12CE2"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Аналіз англомовних контрактів, здійснений у межах розділів 2.1–2.5, дозволив виявити системні лексичні, синтаксичні та стилістичні характеристики договірного дискурсу, а також окреслити специфіку функціонування юридичної мови в різних видах договірної документації. Усі результати свідчать про те, що контракт як жанрово та функціонально окреслений тип тексту є </w:t>
      </w:r>
      <w:proofErr w:type="spellStart"/>
      <w:r w:rsidRPr="004B49B4">
        <w:rPr>
          <w:rFonts w:ascii="Times New Roman" w:eastAsia="Times New Roman" w:hAnsi="Times New Roman" w:cs="Times New Roman"/>
          <w:kern w:val="0"/>
          <w:sz w:val="28"/>
          <w:szCs w:val="28"/>
          <w:lang w:val="uk-UA" w:eastAsia="uk-UA"/>
          <w14:ligatures w14:val="none"/>
        </w:rPr>
        <w:t>високорегламентованою</w:t>
      </w:r>
      <w:proofErr w:type="spellEnd"/>
      <w:r w:rsidRPr="004B49B4">
        <w:rPr>
          <w:rFonts w:ascii="Times New Roman" w:eastAsia="Times New Roman" w:hAnsi="Times New Roman" w:cs="Times New Roman"/>
          <w:kern w:val="0"/>
          <w:sz w:val="28"/>
          <w:szCs w:val="28"/>
          <w:lang w:val="uk-UA" w:eastAsia="uk-UA"/>
          <w14:ligatures w14:val="none"/>
        </w:rPr>
        <w:t xml:space="preserve">, формалізованою та внутрішньо структурованою </w:t>
      </w:r>
      <w:proofErr w:type="spellStart"/>
      <w:r w:rsidRPr="004B49B4">
        <w:rPr>
          <w:rFonts w:ascii="Times New Roman" w:eastAsia="Times New Roman" w:hAnsi="Times New Roman" w:cs="Times New Roman"/>
          <w:kern w:val="0"/>
          <w:sz w:val="28"/>
          <w:szCs w:val="28"/>
          <w:lang w:val="uk-UA" w:eastAsia="uk-UA"/>
          <w14:ligatures w14:val="none"/>
        </w:rPr>
        <w:t>мовною</w:t>
      </w:r>
      <w:proofErr w:type="spellEnd"/>
      <w:r w:rsidRPr="004B49B4">
        <w:rPr>
          <w:rFonts w:ascii="Times New Roman" w:eastAsia="Times New Roman" w:hAnsi="Times New Roman" w:cs="Times New Roman"/>
          <w:kern w:val="0"/>
          <w:sz w:val="28"/>
          <w:szCs w:val="28"/>
          <w:lang w:val="uk-UA" w:eastAsia="uk-UA"/>
          <w14:ligatures w14:val="none"/>
        </w:rPr>
        <w:t xml:space="preserve"> системою, у якій кожен елемент — від </w:t>
      </w:r>
      <w:proofErr w:type="spellStart"/>
      <w:r w:rsidRPr="004B49B4">
        <w:rPr>
          <w:rFonts w:ascii="Times New Roman" w:eastAsia="Times New Roman" w:hAnsi="Times New Roman" w:cs="Times New Roman"/>
          <w:kern w:val="0"/>
          <w:sz w:val="28"/>
          <w:szCs w:val="28"/>
          <w:lang w:val="uk-UA" w:eastAsia="uk-UA"/>
          <w14:ligatures w14:val="none"/>
        </w:rPr>
        <w:t>терміна</w:t>
      </w:r>
      <w:proofErr w:type="spellEnd"/>
      <w:r w:rsidRPr="004B49B4">
        <w:rPr>
          <w:rFonts w:ascii="Times New Roman" w:eastAsia="Times New Roman" w:hAnsi="Times New Roman" w:cs="Times New Roman"/>
          <w:kern w:val="0"/>
          <w:sz w:val="28"/>
          <w:szCs w:val="28"/>
          <w:lang w:val="uk-UA" w:eastAsia="uk-UA"/>
          <w14:ligatures w14:val="none"/>
        </w:rPr>
        <w:t xml:space="preserve"> до синтаксичної моделі — виконує чітко визначену юридичну функцію.</w:t>
      </w:r>
    </w:p>
    <w:p w14:paraId="17139FDD"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lastRenderedPageBreak/>
        <w:t xml:space="preserve">Корпусний аналіз показав, що матеріал дослідження охоплює широке коло тематичних різновидів договорів — комерційних, корпоративних, трудових, фінансових, майнових, ІТ-контрактів та електронних політик. Така жанрова різноманітність дозволила встановити як універсальні ознаки договірного дискурсу, так і специфічні </w:t>
      </w:r>
      <w:proofErr w:type="spellStart"/>
      <w:r w:rsidRPr="004B49B4">
        <w:rPr>
          <w:rFonts w:ascii="Times New Roman" w:eastAsia="Times New Roman" w:hAnsi="Times New Roman" w:cs="Times New Roman"/>
          <w:kern w:val="0"/>
          <w:sz w:val="28"/>
          <w:szCs w:val="28"/>
          <w:lang w:val="uk-UA" w:eastAsia="uk-UA"/>
          <w14:ligatures w14:val="none"/>
        </w:rPr>
        <w:t>мовні</w:t>
      </w:r>
      <w:proofErr w:type="spellEnd"/>
      <w:r w:rsidRPr="004B49B4">
        <w:rPr>
          <w:rFonts w:ascii="Times New Roman" w:eastAsia="Times New Roman" w:hAnsi="Times New Roman" w:cs="Times New Roman"/>
          <w:kern w:val="0"/>
          <w:sz w:val="28"/>
          <w:szCs w:val="28"/>
          <w:lang w:val="uk-UA" w:eastAsia="uk-UA"/>
          <w14:ligatures w14:val="none"/>
        </w:rPr>
        <w:t xml:space="preserve"> моделі, притаманні окремим типам правовідносин. Незважаючи на відмінності у предметі регулювання, усі контракти демонструють високий рівень стандартизації, чітку структурну побудову та сталу комунікативну спрямованість, зорієнтовану на юридичну точність і передбачуваність.</w:t>
      </w:r>
    </w:p>
    <w:p w14:paraId="66E898E1"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Лексичний аналіз засвідчив домінування спеціальної юридичної термінології (</w:t>
      </w:r>
      <w:proofErr w:type="spellStart"/>
      <w:r w:rsidRPr="004B49B4">
        <w:rPr>
          <w:rFonts w:ascii="Times New Roman" w:eastAsia="Times New Roman" w:hAnsi="Times New Roman" w:cs="Times New Roman"/>
          <w:i/>
          <w:iCs/>
          <w:kern w:val="0"/>
          <w:sz w:val="28"/>
          <w:szCs w:val="28"/>
          <w:lang w:val="uk-UA" w:eastAsia="uk-UA"/>
          <w14:ligatures w14:val="none"/>
        </w:rPr>
        <w:t>liability</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breach</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indemnity</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jurisdiction</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remedies</w:t>
      </w:r>
      <w:proofErr w:type="spellEnd"/>
      <w:r w:rsidRPr="004B49B4">
        <w:rPr>
          <w:rFonts w:ascii="Times New Roman" w:eastAsia="Times New Roman" w:hAnsi="Times New Roman" w:cs="Times New Roman"/>
          <w:kern w:val="0"/>
          <w:sz w:val="28"/>
          <w:szCs w:val="28"/>
          <w:lang w:val="uk-UA" w:eastAsia="uk-UA"/>
          <w14:ligatures w14:val="none"/>
        </w:rPr>
        <w:t>), а також активне використання українських і міжнародних галузевих термінів у сферах фінансів та ІТ. Значне поширення мають формульні конструкції та кліше, що виконують роль усталених моделей юридичного викладу (</w:t>
      </w:r>
      <w:proofErr w:type="spellStart"/>
      <w:r w:rsidRPr="004B49B4">
        <w:rPr>
          <w:rFonts w:ascii="Times New Roman" w:eastAsia="Times New Roman" w:hAnsi="Times New Roman" w:cs="Times New Roman"/>
          <w:i/>
          <w:iCs/>
          <w:kern w:val="0"/>
          <w:sz w:val="28"/>
          <w:szCs w:val="28"/>
          <w:lang w:val="uk-UA" w:eastAsia="uk-UA"/>
          <w14:ligatures w14:val="none"/>
        </w:rPr>
        <w:t>without</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prejudice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to</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subject</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to</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the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terms</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herein</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for</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the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purposes</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of</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this</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Agreement</w:t>
      </w:r>
      <w:proofErr w:type="spellEnd"/>
      <w:r w:rsidRPr="004B49B4">
        <w:rPr>
          <w:rFonts w:ascii="Times New Roman" w:eastAsia="Times New Roman" w:hAnsi="Times New Roman" w:cs="Times New Roman"/>
          <w:kern w:val="0"/>
          <w:sz w:val="28"/>
          <w:szCs w:val="28"/>
          <w:lang w:val="uk-UA" w:eastAsia="uk-UA"/>
          <w14:ligatures w14:val="none"/>
        </w:rPr>
        <w:t xml:space="preserve">). Лексика договорів характеризується </w:t>
      </w:r>
      <w:proofErr w:type="spellStart"/>
      <w:r w:rsidRPr="004B49B4">
        <w:rPr>
          <w:rFonts w:ascii="Times New Roman" w:eastAsia="Times New Roman" w:hAnsi="Times New Roman" w:cs="Times New Roman"/>
          <w:kern w:val="0"/>
          <w:sz w:val="28"/>
          <w:szCs w:val="28"/>
          <w:lang w:val="uk-UA" w:eastAsia="uk-UA"/>
          <w14:ligatures w14:val="none"/>
        </w:rPr>
        <w:t>номінативністю</w:t>
      </w:r>
      <w:proofErr w:type="spellEnd"/>
      <w:r w:rsidRPr="004B49B4">
        <w:rPr>
          <w:rFonts w:ascii="Times New Roman" w:eastAsia="Times New Roman" w:hAnsi="Times New Roman" w:cs="Times New Roman"/>
          <w:kern w:val="0"/>
          <w:sz w:val="28"/>
          <w:szCs w:val="28"/>
          <w:lang w:val="uk-UA" w:eastAsia="uk-UA"/>
          <w14:ligatures w14:val="none"/>
        </w:rPr>
        <w:t xml:space="preserve">, відсутністю експресивності, прагненням до абсолютної однозначності та високим рівнем </w:t>
      </w:r>
      <w:proofErr w:type="spellStart"/>
      <w:r w:rsidRPr="004B49B4">
        <w:rPr>
          <w:rFonts w:ascii="Times New Roman" w:eastAsia="Times New Roman" w:hAnsi="Times New Roman" w:cs="Times New Roman"/>
          <w:kern w:val="0"/>
          <w:sz w:val="28"/>
          <w:szCs w:val="28"/>
          <w:lang w:val="uk-UA" w:eastAsia="uk-UA"/>
          <w14:ligatures w14:val="none"/>
        </w:rPr>
        <w:t>дефінітивності</w:t>
      </w:r>
      <w:proofErr w:type="spellEnd"/>
      <w:r w:rsidRPr="004B49B4">
        <w:rPr>
          <w:rFonts w:ascii="Times New Roman" w:eastAsia="Times New Roman" w:hAnsi="Times New Roman" w:cs="Times New Roman"/>
          <w:kern w:val="0"/>
          <w:sz w:val="28"/>
          <w:szCs w:val="28"/>
          <w:lang w:val="uk-UA" w:eastAsia="uk-UA"/>
          <w14:ligatures w14:val="none"/>
        </w:rPr>
        <w:t xml:space="preserve">, що забезпечує стабільність і контрольованість тлумачення. Особливим різновидом виступають ІТ-контракти, де юридична термінологія взаємодіє з динамічним шаром технічних понять, що зумовлює необхідність ретельного визначення ключових термінів у розділі </w:t>
      </w:r>
      <w:proofErr w:type="spellStart"/>
      <w:r w:rsidRPr="004B49B4">
        <w:rPr>
          <w:rFonts w:ascii="Times New Roman" w:eastAsia="Times New Roman" w:hAnsi="Times New Roman" w:cs="Times New Roman"/>
          <w:i/>
          <w:iCs/>
          <w:kern w:val="0"/>
          <w:sz w:val="28"/>
          <w:szCs w:val="28"/>
          <w:lang w:val="uk-UA" w:eastAsia="uk-UA"/>
          <w14:ligatures w14:val="none"/>
        </w:rPr>
        <w:t>Definitions</w:t>
      </w:r>
      <w:proofErr w:type="spellEnd"/>
      <w:r w:rsidRPr="004B49B4">
        <w:rPr>
          <w:rFonts w:ascii="Times New Roman" w:eastAsia="Times New Roman" w:hAnsi="Times New Roman" w:cs="Times New Roman"/>
          <w:kern w:val="0"/>
          <w:sz w:val="28"/>
          <w:szCs w:val="28"/>
          <w:lang w:val="uk-UA" w:eastAsia="uk-UA"/>
          <w14:ligatures w14:val="none"/>
        </w:rPr>
        <w:t>.</w:t>
      </w:r>
    </w:p>
    <w:p w14:paraId="043DE767"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Синтаксичний аналіз виявив системну складність синтаксичної структури контрактів. Для них характерні багатокомпонентні речення з високим рівнем вкладеності, активне використання пасивних конструкцій, </w:t>
      </w:r>
      <w:proofErr w:type="spellStart"/>
      <w:r w:rsidRPr="004B49B4">
        <w:rPr>
          <w:rFonts w:ascii="Times New Roman" w:eastAsia="Times New Roman" w:hAnsi="Times New Roman" w:cs="Times New Roman"/>
          <w:kern w:val="0"/>
          <w:sz w:val="28"/>
          <w:szCs w:val="28"/>
          <w:lang w:val="uk-UA" w:eastAsia="uk-UA"/>
          <w14:ligatures w14:val="none"/>
        </w:rPr>
        <w:t>номіналізація</w:t>
      </w:r>
      <w:proofErr w:type="spellEnd"/>
      <w:r w:rsidRPr="004B49B4">
        <w:rPr>
          <w:rFonts w:ascii="Times New Roman" w:eastAsia="Times New Roman" w:hAnsi="Times New Roman" w:cs="Times New Roman"/>
          <w:kern w:val="0"/>
          <w:sz w:val="28"/>
          <w:szCs w:val="28"/>
          <w:lang w:val="uk-UA" w:eastAsia="uk-UA"/>
          <w14:ligatures w14:val="none"/>
        </w:rPr>
        <w:t xml:space="preserve"> та численні підрядні зв’язки. Структура тексту підтримується ієрархічним поділом на розділи, підрозділи, пункти та підпункти, що забезпечує логічність і внутрішню зв’язність документа. Умовні конструкції відіграють особливу роль у регламентації правових наслідків, формуючи чітку причинно-наслідкову логіку договору. У сучасних ІТ-контрактах помітною є </w:t>
      </w:r>
      <w:r w:rsidRPr="004B49B4">
        <w:rPr>
          <w:rFonts w:ascii="Times New Roman" w:eastAsia="Times New Roman" w:hAnsi="Times New Roman" w:cs="Times New Roman"/>
          <w:kern w:val="0"/>
          <w:sz w:val="28"/>
          <w:szCs w:val="28"/>
          <w:lang w:val="uk-UA" w:eastAsia="uk-UA"/>
          <w14:ligatures w14:val="none"/>
        </w:rPr>
        <w:lastRenderedPageBreak/>
        <w:t>інтерференція моделей англо-американського права, що спричиняє синтаксичну щільність і поєднання юридичних і технічних структур.</w:t>
      </w:r>
    </w:p>
    <w:p w14:paraId="55E310F7"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Стилістичний аналіз підтвердив, що стилістика контрактів ґрунтується на принципах </w:t>
      </w:r>
      <w:proofErr w:type="spellStart"/>
      <w:r w:rsidRPr="004B49B4">
        <w:rPr>
          <w:rFonts w:ascii="Times New Roman" w:eastAsia="Times New Roman" w:hAnsi="Times New Roman" w:cs="Times New Roman"/>
          <w:kern w:val="0"/>
          <w:sz w:val="28"/>
          <w:szCs w:val="28"/>
          <w:lang w:val="uk-UA" w:eastAsia="uk-UA"/>
          <w14:ligatures w14:val="none"/>
        </w:rPr>
        <w:t>формалізованості</w:t>
      </w:r>
      <w:proofErr w:type="spellEnd"/>
      <w:r w:rsidRPr="004B49B4">
        <w:rPr>
          <w:rFonts w:ascii="Times New Roman" w:eastAsia="Times New Roman" w:hAnsi="Times New Roman" w:cs="Times New Roman"/>
          <w:kern w:val="0"/>
          <w:sz w:val="28"/>
          <w:szCs w:val="28"/>
          <w:lang w:val="uk-UA" w:eastAsia="uk-UA"/>
          <w14:ligatures w14:val="none"/>
        </w:rPr>
        <w:t xml:space="preserve">, нейтральності, нормативності та консервативності. Збереження архаїчних форм, уживання юридичних дублетів, стандартизованих формул та відсутність </w:t>
      </w:r>
      <w:proofErr w:type="spellStart"/>
      <w:r w:rsidRPr="004B49B4">
        <w:rPr>
          <w:rFonts w:ascii="Times New Roman" w:eastAsia="Times New Roman" w:hAnsi="Times New Roman" w:cs="Times New Roman"/>
          <w:kern w:val="0"/>
          <w:sz w:val="28"/>
          <w:szCs w:val="28"/>
          <w:lang w:val="uk-UA" w:eastAsia="uk-UA"/>
          <w14:ligatures w14:val="none"/>
        </w:rPr>
        <w:t>емоційно</w:t>
      </w:r>
      <w:proofErr w:type="spellEnd"/>
      <w:r w:rsidRPr="004B49B4">
        <w:rPr>
          <w:rFonts w:ascii="Times New Roman" w:eastAsia="Times New Roman" w:hAnsi="Times New Roman" w:cs="Times New Roman"/>
          <w:kern w:val="0"/>
          <w:sz w:val="28"/>
          <w:szCs w:val="28"/>
          <w:lang w:val="uk-UA" w:eastAsia="uk-UA"/>
          <w14:ligatures w14:val="none"/>
        </w:rPr>
        <w:t>-експресивних елементів забезпечують цілісність правового викладу. Стилістична одноманітність не є недоліком, а навпаки — функціональною необхідністю, що гарантує стабільність договору як юридичного документа. З огляду на це, стилістика контрактів постає як результат багатовікової традиції, де цінуються точність, повторюваність і передбачуваність.</w:t>
      </w:r>
    </w:p>
    <w:p w14:paraId="030EB691"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Таким чином, результати лексичного, синтаксичного та стилістичного аналізу свідчать про комплексний і </w:t>
      </w:r>
      <w:proofErr w:type="spellStart"/>
      <w:r w:rsidRPr="004B49B4">
        <w:rPr>
          <w:rFonts w:ascii="Times New Roman" w:eastAsia="Times New Roman" w:hAnsi="Times New Roman" w:cs="Times New Roman"/>
          <w:kern w:val="0"/>
          <w:sz w:val="28"/>
          <w:szCs w:val="28"/>
          <w:lang w:val="uk-UA" w:eastAsia="uk-UA"/>
          <w14:ligatures w14:val="none"/>
        </w:rPr>
        <w:t>високорегламентований</w:t>
      </w:r>
      <w:proofErr w:type="spellEnd"/>
      <w:r w:rsidRPr="004B49B4">
        <w:rPr>
          <w:rFonts w:ascii="Times New Roman" w:eastAsia="Times New Roman" w:hAnsi="Times New Roman" w:cs="Times New Roman"/>
          <w:kern w:val="0"/>
          <w:sz w:val="28"/>
          <w:szCs w:val="28"/>
          <w:lang w:val="uk-UA" w:eastAsia="uk-UA"/>
          <w14:ligatures w14:val="none"/>
        </w:rPr>
        <w:t xml:space="preserve"> характер англомовного договірного дискурсу. Контракт є текстом із чіткою юридичною спрямованістю, у якому мова виступає інструментом правової дії, а не просто засобом передавання інформації. Виявлені особливості підтверджують, що ефективність контракту визначається не лише змістом його правових положень, а й </w:t>
      </w:r>
      <w:proofErr w:type="spellStart"/>
      <w:r w:rsidRPr="004B49B4">
        <w:rPr>
          <w:rFonts w:ascii="Times New Roman" w:eastAsia="Times New Roman" w:hAnsi="Times New Roman" w:cs="Times New Roman"/>
          <w:kern w:val="0"/>
          <w:sz w:val="28"/>
          <w:szCs w:val="28"/>
          <w:lang w:val="uk-UA" w:eastAsia="uk-UA"/>
          <w14:ligatures w14:val="none"/>
        </w:rPr>
        <w:t>мовною</w:t>
      </w:r>
      <w:proofErr w:type="spellEnd"/>
      <w:r w:rsidRPr="004B49B4">
        <w:rPr>
          <w:rFonts w:ascii="Times New Roman" w:eastAsia="Times New Roman" w:hAnsi="Times New Roman" w:cs="Times New Roman"/>
          <w:kern w:val="0"/>
          <w:sz w:val="28"/>
          <w:szCs w:val="28"/>
          <w:lang w:val="uk-UA" w:eastAsia="uk-UA"/>
          <w14:ligatures w14:val="none"/>
        </w:rPr>
        <w:t xml:space="preserve"> організацією, яка забезпечує точність, стабільність і можливість його застосування у правовій та комерційній практиці.</w:t>
      </w:r>
    </w:p>
    <w:p w14:paraId="3F69FFFA" w14:textId="77777777" w:rsidR="004B49B4" w:rsidRPr="000B100D" w:rsidRDefault="004B49B4" w:rsidP="006D6326">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8859DA0" w14:textId="77777777" w:rsidR="004B49B4" w:rsidRPr="006D6326" w:rsidRDefault="004B49B4" w:rsidP="006D6326">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1543FFC" w14:textId="77777777" w:rsidR="00C2498B" w:rsidRPr="000B100D" w:rsidRDefault="00C2498B" w:rsidP="00C249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D9E199B" w14:textId="77777777" w:rsidR="00392289" w:rsidRPr="00ED163C" w:rsidRDefault="00392289" w:rsidP="00ED163C">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C683032" w14:textId="2E825FDD" w:rsidR="007C0664" w:rsidRPr="000B100D" w:rsidRDefault="007C0664" w:rsidP="007C0664">
      <w:pPr>
        <w:spacing w:line="254" w:lineRule="auto"/>
        <w:jc w:val="both"/>
        <w:rPr>
          <w:rFonts w:ascii="Times New Roman" w:eastAsia="Calibri" w:hAnsi="Times New Roman" w:cs="Times New Roman"/>
          <w:b/>
          <w:bCs/>
          <w:sz w:val="28"/>
          <w:lang w:val="uk-UA"/>
        </w:rPr>
      </w:pPr>
    </w:p>
    <w:p w14:paraId="5AA47115" w14:textId="71931DA0" w:rsidR="009E0475" w:rsidRPr="000B100D" w:rsidRDefault="009E0475" w:rsidP="007C0664">
      <w:pPr>
        <w:spacing w:line="254" w:lineRule="auto"/>
        <w:jc w:val="both"/>
        <w:rPr>
          <w:rFonts w:ascii="Times New Roman" w:eastAsia="Calibri" w:hAnsi="Times New Roman" w:cs="Times New Roman"/>
          <w:b/>
          <w:bCs/>
          <w:sz w:val="28"/>
          <w:lang w:val="uk-UA"/>
        </w:rPr>
      </w:pPr>
    </w:p>
    <w:p w14:paraId="33E46BA7" w14:textId="5D02A821" w:rsidR="009E0475" w:rsidRPr="000B100D" w:rsidRDefault="009E0475" w:rsidP="007C0664">
      <w:pPr>
        <w:spacing w:line="254" w:lineRule="auto"/>
        <w:jc w:val="both"/>
        <w:rPr>
          <w:rFonts w:ascii="Times New Roman" w:eastAsia="Calibri" w:hAnsi="Times New Roman" w:cs="Times New Roman"/>
          <w:b/>
          <w:bCs/>
          <w:sz w:val="28"/>
          <w:lang w:val="uk-UA"/>
        </w:rPr>
      </w:pPr>
    </w:p>
    <w:p w14:paraId="49F8D83F" w14:textId="6A8CD60E" w:rsidR="009E0475" w:rsidRPr="000B100D" w:rsidRDefault="009E0475" w:rsidP="007C0664">
      <w:pPr>
        <w:spacing w:line="254" w:lineRule="auto"/>
        <w:jc w:val="both"/>
        <w:rPr>
          <w:rFonts w:ascii="Times New Roman" w:eastAsia="Calibri" w:hAnsi="Times New Roman" w:cs="Times New Roman"/>
          <w:b/>
          <w:bCs/>
          <w:sz w:val="28"/>
          <w:lang w:val="uk-UA"/>
        </w:rPr>
      </w:pPr>
    </w:p>
    <w:p w14:paraId="37FCC9E0" w14:textId="77D97AB3" w:rsidR="009E0475" w:rsidRPr="000B100D" w:rsidRDefault="009E0475" w:rsidP="007C0664">
      <w:pPr>
        <w:spacing w:line="254" w:lineRule="auto"/>
        <w:jc w:val="both"/>
        <w:rPr>
          <w:rFonts w:ascii="Times New Roman" w:eastAsia="Calibri" w:hAnsi="Times New Roman" w:cs="Times New Roman"/>
          <w:b/>
          <w:bCs/>
          <w:sz w:val="28"/>
          <w:lang w:val="uk-UA"/>
        </w:rPr>
      </w:pPr>
    </w:p>
    <w:p w14:paraId="6D452D8B" w14:textId="271C877E" w:rsidR="009E0475" w:rsidRPr="000B100D" w:rsidRDefault="004B49B4" w:rsidP="004B49B4">
      <w:pPr>
        <w:spacing w:line="254" w:lineRule="auto"/>
        <w:jc w:val="center"/>
        <w:rPr>
          <w:rFonts w:ascii="Times New Roman" w:eastAsia="Calibri" w:hAnsi="Times New Roman" w:cs="Times New Roman"/>
          <w:b/>
          <w:bCs/>
          <w:sz w:val="28"/>
          <w:lang w:val="uk-UA"/>
        </w:rPr>
      </w:pPr>
      <w:r w:rsidRPr="000B100D">
        <w:rPr>
          <w:rFonts w:ascii="Times New Roman" w:eastAsia="Calibri" w:hAnsi="Times New Roman" w:cs="Times New Roman"/>
          <w:b/>
          <w:bCs/>
          <w:sz w:val="28"/>
          <w:lang w:val="uk-UA"/>
        </w:rPr>
        <w:lastRenderedPageBreak/>
        <w:t>ВИСНОВКИ</w:t>
      </w:r>
    </w:p>
    <w:p w14:paraId="0C86C125" w14:textId="28AC7026" w:rsidR="004B49B4" w:rsidRPr="000B100D" w:rsidRDefault="004B49B4" w:rsidP="004B49B4">
      <w:pPr>
        <w:spacing w:line="254" w:lineRule="auto"/>
        <w:jc w:val="center"/>
        <w:rPr>
          <w:rFonts w:ascii="Times New Roman" w:eastAsia="Calibri" w:hAnsi="Times New Roman" w:cs="Times New Roman"/>
          <w:b/>
          <w:bCs/>
          <w:sz w:val="28"/>
          <w:lang w:val="uk-UA"/>
        </w:rPr>
      </w:pPr>
    </w:p>
    <w:p w14:paraId="32E1227F"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У ході дослідження англомовної договірної документації було комплексно проаналізовано лексичні, синтаксичні та стилістичні особливості контрактів, визначено їхню структурну організацію та функціональні параметри, а також окреслено механізми формування юридичного змісту в межах сучасного англомовного правового дискурсу. Узагальнення результатів роботи дозволяє стверджувати, що контракт є унікальним типом тексту, де </w:t>
      </w:r>
      <w:proofErr w:type="spellStart"/>
      <w:r w:rsidRPr="004B49B4">
        <w:rPr>
          <w:rFonts w:ascii="Times New Roman" w:eastAsia="Times New Roman" w:hAnsi="Times New Roman" w:cs="Times New Roman"/>
          <w:kern w:val="0"/>
          <w:sz w:val="28"/>
          <w:szCs w:val="28"/>
          <w:lang w:val="uk-UA" w:eastAsia="uk-UA"/>
          <w14:ligatures w14:val="none"/>
        </w:rPr>
        <w:t>мовні</w:t>
      </w:r>
      <w:proofErr w:type="spellEnd"/>
      <w:r w:rsidRPr="004B49B4">
        <w:rPr>
          <w:rFonts w:ascii="Times New Roman" w:eastAsia="Times New Roman" w:hAnsi="Times New Roman" w:cs="Times New Roman"/>
          <w:kern w:val="0"/>
          <w:sz w:val="28"/>
          <w:szCs w:val="28"/>
          <w:lang w:val="uk-UA" w:eastAsia="uk-UA"/>
          <w14:ligatures w14:val="none"/>
        </w:rPr>
        <w:t>, когнітивні та правові чинники поєднуються в єдину комунікативну систему, зорієнтовану на регулювання взаємин між суб’єктами права та забезпечення передбачуваності юридичних наслідків.</w:t>
      </w:r>
    </w:p>
    <w:p w14:paraId="617742E8"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Теоретичний аналіз засвідчив, що мова права функціонує як самостійний різновид офіційно-ділового стилю, який ґрунтується на принципах нормативності, стабільності та інституційної регламентованості. Вона слугує інструментом юридичної дії, а не просто засобом комунікації, оскільки за її допомогою </w:t>
      </w:r>
      <w:proofErr w:type="spellStart"/>
      <w:r w:rsidRPr="004B49B4">
        <w:rPr>
          <w:rFonts w:ascii="Times New Roman" w:eastAsia="Times New Roman" w:hAnsi="Times New Roman" w:cs="Times New Roman"/>
          <w:kern w:val="0"/>
          <w:sz w:val="28"/>
          <w:szCs w:val="28"/>
          <w:lang w:val="uk-UA" w:eastAsia="uk-UA"/>
          <w14:ligatures w14:val="none"/>
        </w:rPr>
        <w:t>формулюються</w:t>
      </w:r>
      <w:proofErr w:type="spellEnd"/>
      <w:r w:rsidRPr="004B49B4">
        <w:rPr>
          <w:rFonts w:ascii="Times New Roman" w:eastAsia="Times New Roman" w:hAnsi="Times New Roman" w:cs="Times New Roman"/>
          <w:kern w:val="0"/>
          <w:sz w:val="28"/>
          <w:szCs w:val="28"/>
          <w:lang w:val="uk-UA" w:eastAsia="uk-UA"/>
          <w14:ligatures w14:val="none"/>
        </w:rPr>
        <w:t xml:space="preserve">, закріплюються та </w:t>
      </w:r>
      <w:proofErr w:type="spellStart"/>
      <w:r w:rsidRPr="004B49B4">
        <w:rPr>
          <w:rFonts w:ascii="Times New Roman" w:eastAsia="Times New Roman" w:hAnsi="Times New Roman" w:cs="Times New Roman"/>
          <w:kern w:val="0"/>
          <w:sz w:val="28"/>
          <w:szCs w:val="28"/>
          <w:lang w:val="uk-UA" w:eastAsia="uk-UA"/>
          <w14:ligatures w14:val="none"/>
        </w:rPr>
        <w:t>тлумачаться</w:t>
      </w:r>
      <w:proofErr w:type="spellEnd"/>
      <w:r w:rsidRPr="004B49B4">
        <w:rPr>
          <w:rFonts w:ascii="Times New Roman" w:eastAsia="Times New Roman" w:hAnsi="Times New Roman" w:cs="Times New Roman"/>
          <w:kern w:val="0"/>
          <w:sz w:val="28"/>
          <w:szCs w:val="28"/>
          <w:lang w:val="uk-UA" w:eastAsia="uk-UA"/>
          <w14:ligatures w14:val="none"/>
        </w:rPr>
        <w:t xml:space="preserve"> правові норми. Правовий стиль відзначається високою стандартизованістю, точністю й передбачуваністю, що визначається особливими комунікативними умовами функціонування: юридичні тексти мають бути зрозумілими для широкого кола учасників правовідносин, чітко інтерпретованими судом та узгодженими з усталеними правовими традиціями. Саме тому ключовими ознаками правової мови є </w:t>
      </w:r>
      <w:proofErr w:type="spellStart"/>
      <w:r w:rsidRPr="004B49B4">
        <w:rPr>
          <w:rFonts w:ascii="Times New Roman" w:eastAsia="Times New Roman" w:hAnsi="Times New Roman" w:cs="Times New Roman"/>
          <w:kern w:val="0"/>
          <w:sz w:val="28"/>
          <w:szCs w:val="28"/>
          <w:lang w:val="uk-UA" w:eastAsia="uk-UA"/>
          <w14:ligatures w14:val="none"/>
        </w:rPr>
        <w:t>формалізованість</w:t>
      </w:r>
      <w:proofErr w:type="spellEnd"/>
      <w:r w:rsidRPr="004B49B4">
        <w:rPr>
          <w:rFonts w:ascii="Times New Roman" w:eastAsia="Times New Roman" w:hAnsi="Times New Roman" w:cs="Times New Roman"/>
          <w:kern w:val="0"/>
          <w:sz w:val="28"/>
          <w:szCs w:val="28"/>
          <w:lang w:val="uk-UA" w:eastAsia="uk-UA"/>
          <w14:ligatures w14:val="none"/>
        </w:rPr>
        <w:t xml:space="preserve">, імперативність, </w:t>
      </w:r>
      <w:proofErr w:type="spellStart"/>
      <w:r w:rsidRPr="004B49B4">
        <w:rPr>
          <w:rFonts w:ascii="Times New Roman" w:eastAsia="Times New Roman" w:hAnsi="Times New Roman" w:cs="Times New Roman"/>
          <w:kern w:val="0"/>
          <w:sz w:val="28"/>
          <w:szCs w:val="28"/>
          <w:lang w:val="uk-UA" w:eastAsia="uk-UA"/>
          <w14:ligatures w14:val="none"/>
        </w:rPr>
        <w:t>дефінітивність</w:t>
      </w:r>
      <w:proofErr w:type="spellEnd"/>
      <w:r w:rsidRPr="004B49B4">
        <w:rPr>
          <w:rFonts w:ascii="Times New Roman" w:eastAsia="Times New Roman" w:hAnsi="Times New Roman" w:cs="Times New Roman"/>
          <w:kern w:val="0"/>
          <w:sz w:val="28"/>
          <w:szCs w:val="28"/>
          <w:lang w:val="uk-UA" w:eastAsia="uk-UA"/>
          <w14:ligatures w14:val="none"/>
        </w:rPr>
        <w:t xml:space="preserve">, однозначність і відсутність </w:t>
      </w:r>
      <w:proofErr w:type="spellStart"/>
      <w:r w:rsidRPr="004B49B4">
        <w:rPr>
          <w:rFonts w:ascii="Times New Roman" w:eastAsia="Times New Roman" w:hAnsi="Times New Roman" w:cs="Times New Roman"/>
          <w:kern w:val="0"/>
          <w:sz w:val="28"/>
          <w:szCs w:val="28"/>
          <w:lang w:val="uk-UA" w:eastAsia="uk-UA"/>
          <w14:ligatures w14:val="none"/>
        </w:rPr>
        <w:t>емоційно</w:t>
      </w:r>
      <w:proofErr w:type="spellEnd"/>
      <w:r w:rsidRPr="004B49B4">
        <w:rPr>
          <w:rFonts w:ascii="Times New Roman" w:eastAsia="Times New Roman" w:hAnsi="Times New Roman" w:cs="Times New Roman"/>
          <w:kern w:val="0"/>
          <w:sz w:val="28"/>
          <w:szCs w:val="28"/>
          <w:lang w:val="uk-UA" w:eastAsia="uk-UA"/>
          <w14:ligatures w14:val="none"/>
        </w:rPr>
        <w:t xml:space="preserve">-експресивних компонентів. Контракти, як один із найтиповіших жанрів правового дискурсу, втілюють ці характеристики найбільш концентровано, адже договори слугують конкретним інструментом регулювання взаємодії між сторонами і несуть прямі правові наслідки. Договір є індивідуально-правовим актом, який оформлює волевиявлення сторін, встановлює взаємні права, обов’язки та межі відповідальності, тому будь-яка </w:t>
      </w:r>
      <w:proofErr w:type="spellStart"/>
      <w:r w:rsidRPr="004B49B4">
        <w:rPr>
          <w:rFonts w:ascii="Times New Roman" w:eastAsia="Times New Roman" w:hAnsi="Times New Roman" w:cs="Times New Roman"/>
          <w:kern w:val="0"/>
          <w:sz w:val="28"/>
          <w:szCs w:val="28"/>
          <w:lang w:val="uk-UA" w:eastAsia="uk-UA"/>
          <w14:ligatures w14:val="none"/>
        </w:rPr>
        <w:t>мовна</w:t>
      </w:r>
      <w:proofErr w:type="spellEnd"/>
      <w:r w:rsidRPr="004B49B4">
        <w:rPr>
          <w:rFonts w:ascii="Times New Roman" w:eastAsia="Times New Roman" w:hAnsi="Times New Roman" w:cs="Times New Roman"/>
          <w:kern w:val="0"/>
          <w:sz w:val="28"/>
          <w:szCs w:val="28"/>
          <w:lang w:val="uk-UA" w:eastAsia="uk-UA"/>
          <w14:ligatures w14:val="none"/>
        </w:rPr>
        <w:t xml:space="preserve"> неточність у тексті здатна змінити юридичний зміст або породити спір щодо тлумачення положень. У цьому </w:t>
      </w:r>
      <w:r w:rsidRPr="004B49B4">
        <w:rPr>
          <w:rFonts w:ascii="Times New Roman" w:eastAsia="Times New Roman" w:hAnsi="Times New Roman" w:cs="Times New Roman"/>
          <w:kern w:val="0"/>
          <w:sz w:val="28"/>
          <w:szCs w:val="28"/>
          <w:lang w:val="uk-UA" w:eastAsia="uk-UA"/>
          <w14:ligatures w14:val="none"/>
        </w:rPr>
        <w:lastRenderedPageBreak/>
        <w:t xml:space="preserve">контексті контрактна документація формує стабільний </w:t>
      </w:r>
      <w:proofErr w:type="spellStart"/>
      <w:r w:rsidRPr="004B49B4">
        <w:rPr>
          <w:rFonts w:ascii="Times New Roman" w:eastAsia="Times New Roman" w:hAnsi="Times New Roman" w:cs="Times New Roman"/>
          <w:kern w:val="0"/>
          <w:sz w:val="28"/>
          <w:szCs w:val="28"/>
          <w:lang w:val="uk-UA" w:eastAsia="uk-UA"/>
          <w14:ligatures w14:val="none"/>
        </w:rPr>
        <w:t>мовний</w:t>
      </w:r>
      <w:proofErr w:type="spellEnd"/>
      <w:r w:rsidRPr="004B49B4">
        <w:rPr>
          <w:rFonts w:ascii="Times New Roman" w:eastAsia="Times New Roman" w:hAnsi="Times New Roman" w:cs="Times New Roman"/>
          <w:kern w:val="0"/>
          <w:sz w:val="28"/>
          <w:szCs w:val="28"/>
          <w:lang w:val="uk-UA" w:eastAsia="uk-UA"/>
          <w14:ligatures w14:val="none"/>
        </w:rPr>
        <w:t xml:space="preserve"> формат із чіткими структурними вимогами, усталеними формулами та класифікаційними моделями, де кожен лексичний елемент є юридично релевантним і виконує регламентуючу або процедурну функцію.</w:t>
      </w:r>
    </w:p>
    <w:p w14:paraId="374EA5C2"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Поглиблений лексичний аналіз показав, що лексичний склад контрактів є багаторівневим і надзвичайно системним. Він включає </w:t>
      </w:r>
      <w:proofErr w:type="spellStart"/>
      <w:r w:rsidRPr="004B49B4">
        <w:rPr>
          <w:rFonts w:ascii="Times New Roman" w:eastAsia="Times New Roman" w:hAnsi="Times New Roman" w:cs="Times New Roman"/>
          <w:kern w:val="0"/>
          <w:sz w:val="28"/>
          <w:szCs w:val="28"/>
          <w:lang w:val="uk-UA" w:eastAsia="uk-UA"/>
          <w14:ligatures w14:val="none"/>
        </w:rPr>
        <w:t>загальноправову</w:t>
      </w:r>
      <w:proofErr w:type="spellEnd"/>
      <w:r w:rsidRPr="004B49B4">
        <w:rPr>
          <w:rFonts w:ascii="Times New Roman" w:eastAsia="Times New Roman" w:hAnsi="Times New Roman" w:cs="Times New Roman"/>
          <w:kern w:val="0"/>
          <w:sz w:val="28"/>
          <w:szCs w:val="28"/>
          <w:lang w:val="uk-UA" w:eastAsia="uk-UA"/>
          <w14:ligatures w14:val="none"/>
        </w:rPr>
        <w:t xml:space="preserve"> термінологію, яка становить основу юридичного дискурсу (</w:t>
      </w:r>
      <w:proofErr w:type="spellStart"/>
      <w:r w:rsidRPr="004B49B4">
        <w:rPr>
          <w:rFonts w:ascii="Times New Roman" w:eastAsia="Times New Roman" w:hAnsi="Times New Roman" w:cs="Times New Roman"/>
          <w:kern w:val="0"/>
          <w:sz w:val="28"/>
          <w:szCs w:val="28"/>
          <w:lang w:val="uk-UA" w:eastAsia="uk-UA"/>
          <w14:ligatures w14:val="none"/>
        </w:rPr>
        <w:t>liability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breach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compliance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jurisdiction</w:t>
      </w:r>
      <w:proofErr w:type="spellEnd"/>
      <w:r w:rsidRPr="004B49B4">
        <w:rPr>
          <w:rFonts w:ascii="Times New Roman" w:eastAsia="Times New Roman" w:hAnsi="Times New Roman" w:cs="Times New Roman"/>
          <w:kern w:val="0"/>
          <w:sz w:val="28"/>
          <w:szCs w:val="28"/>
          <w:lang w:val="uk-UA" w:eastAsia="uk-UA"/>
          <w14:ligatures w14:val="none"/>
        </w:rPr>
        <w:t>), галузеві терміни з фінансової, корпоративної, трудової та технічної сфер (</w:t>
      </w:r>
      <w:proofErr w:type="spellStart"/>
      <w:r w:rsidRPr="004B49B4">
        <w:rPr>
          <w:rFonts w:ascii="Times New Roman" w:eastAsia="Times New Roman" w:hAnsi="Times New Roman" w:cs="Times New Roman"/>
          <w:kern w:val="0"/>
          <w:sz w:val="28"/>
          <w:szCs w:val="28"/>
          <w:lang w:val="uk-UA" w:eastAsia="uk-UA"/>
          <w14:ligatures w14:val="none"/>
        </w:rPr>
        <w:t>interest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rate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equity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shares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deliverables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encryption</w:t>
      </w:r>
      <w:proofErr w:type="spellEnd"/>
      <w:r w:rsidRPr="004B49B4">
        <w:rPr>
          <w:rFonts w:ascii="Times New Roman" w:eastAsia="Times New Roman" w:hAnsi="Times New Roman" w:cs="Times New Roman"/>
          <w:kern w:val="0"/>
          <w:sz w:val="28"/>
          <w:szCs w:val="28"/>
          <w:lang w:val="uk-UA" w:eastAsia="uk-UA"/>
          <w14:ligatures w14:val="none"/>
        </w:rPr>
        <w:t>), а також низку високоспеціалізованих понять, що мають значення лише в конкретних типах угод. У лексиці контрактів присутні архаїчні форми (</w:t>
      </w:r>
      <w:proofErr w:type="spellStart"/>
      <w:r w:rsidRPr="004B49B4">
        <w:rPr>
          <w:rFonts w:ascii="Times New Roman" w:eastAsia="Times New Roman" w:hAnsi="Times New Roman" w:cs="Times New Roman"/>
          <w:kern w:val="0"/>
          <w:sz w:val="28"/>
          <w:szCs w:val="28"/>
          <w:lang w:val="uk-UA" w:eastAsia="uk-UA"/>
          <w14:ligatures w14:val="none"/>
        </w:rPr>
        <w:t>hereby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thereof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aforesaid</w:t>
      </w:r>
      <w:proofErr w:type="spellEnd"/>
      <w:r w:rsidRPr="004B49B4">
        <w:rPr>
          <w:rFonts w:ascii="Times New Roman" w:eastAsia="Times New Roman" w:hAnsi="Times New Roman" w:cs="Times New Roman"/>
          <w:kern w:val="0"/>
          <w:sz w:val="28"/>
          <w:szCs w:val="28"/>
          <w:lang w:val="uk-UA" w:eastAsia="uk-UA"/>
          <w14:ligatures w14:val="none"/>
        </w:rPr>
        <w:t>), що збереглися як результат історичного розвитку правової англійської та виконують функцію формальних юридичних маркерів. Усталені стандартизовані кліше та формули (</w:t>
      </w:r>
      <w:proofErr w:type="spellStart"/>
      <w:r w:rsidRPr="004B49B4">
        <w:rPr>
          <w:rFonts w:ascii="Times New Roman" w:eastAsia="Times New Roman" w:hAnsi="Times New Roman" w:cs="Times New Roman"/>
          <w:i/>
          <w:iCs/>
          <w:kern w:val="0"/>
          <w:sz w:val="28"/>
          <w:szCs w:val="28"/>
          <w:lang w:val="uk-UA" w:eastAsia="uk-UA"/>
          <w14:ligatures w14:val="none"/>
        </w:rPr>
        <w:t>subject</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to</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the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terms</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herein</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without</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prejudice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to</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for</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the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avoidance</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of</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doubt</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in</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witness</w:t>
      </w:r>
      <w:proofErr w:type="spellEnd"/>
      <w:r w:rsidRPr="004B49B4">
        <w:rPr>
          <w:rFonts w:ascii="Times New Roman" w:eastAsia="Times New Roman" w:hAnsi="Times New Roman" w:cs="Times New Roman"/>
          <w:i/>
          <w:iCs/>
          <w:kern w:val="0"/>
          <w:sz w:val="28"/>
          <w:szCs w:val="28"/>
          <w:lang w:val="uk-UA" w:eastAsia="uk-UA"/>
          <w14:ligatures w14:val="none"/>
        </w:rPr>
        <w:t xml:space="preserve"> </w:t>
      </w:r>
      <w:proofErr w:type="spellStart"/>
      <w:r w:rsidRPr="004B49B4">
        <w:rPr>
          <w:rFonts w:ascii="Times New Roman" w:eastAsia="Times New Roman" w:hAnsi="Times New Roman" w:cs="Times New Roman"/>
          <w:i/>
          <w:iCs/>
          <w:kern w:val="0"/>
          <w:sz w:val="28"/>
          <w:szCs w:val="28"/>
          <w:lang w:val="uk-UA" w:eastAsia="uk-UA"/>
          <w14:ligatures w14:val="none"/>
        </w:rPr>
        <w:t>whereof</w:t>
      </w:r>
      <w:proofErr w:type="spellEnd"/>
      <w:r w:rsidRPr="004B49B4">
        <w:rPr>
          <w:rFonts w:ascii="Times New Roman" w:eastAsia="Times New Roman" w:hAnsi="Times New Roman" w:cs="Times New Roman"/>
          <w:kern w:val="0"/>
          <w:sz w:val="28"/>
          <w:szCs w:val="28"/>
          <w:lang w:val="uk-UA" w:eastAsia="uk-UA"/>
          <w14:ligatures w14:val="none"/>
        </w:rPr>
        <w:t>) формують комунікативний каркас тексту й забезпечують його структурну передбачуваність. Юридичні дублети (</w:t>
      </w:r>
      <w:proofErr w:type="spellStart"/>
      <w:r w:rsidRPr="004B49B4">
        <w:rPr>
          <w:rFonts w:ascii="Times New Roman" w:eastAsia="Times New Roman" w:hAnsi="Times New Roman" w:cs="Times New Roman"/>
          <w:kern w:val="0"/>
          <w:sz w:val="28"/>
          <w:szCs w:val="28"/>
          <w:lang w:val="uk-UA" w:eastAsia="uk-UA"/>
          <w14:ligatures w14:val="none"/>
        </w:rPr>
        <w:t>null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void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conditions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fit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proper</w:t>
      </w:r>
      <w:proofErr w:type="spellEnd"/>
      <w:r w:rsidRPr="004B49B4">
        <w:rPr>
          <w:rFonts w:ascii="Times New Roman" w:eastAsia="Times New Roman" w:hAnsi="Times New Roman" w:cs="Times New Roman"/>
          <w:kern w:val="0"/>
          <w:sz w:val="28"/>
          <w:szCs w:val="28"/>
          <w:lang w:val="uk-UA" w:eastAsia="uk-UA"/>
          <w14:ligatures w14:val="none"/>
        </w:rPr>
        <w:t>), що походять із англо-французької правової традиції, виконують функцію семантичного підсилення та мінімізують потенційну неоднозначність.</w:t>
      </w:r>
    </w:p>
    <w:p w14:paraId="5F39D765"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Лексика договорів повністю позбавлена експресивності, </w:t>
      </w:r>
      <w:proofErr w:type="spellStart"/>
      <w:r w:rsidRPr="004B49B4">
        <w:rPr>
          <w:rFonts w:ascii="Times New Roman" w:eastAsia="Times New Roman" w:hAnsi="Times New Roman" w:cs="Times New Roman"/>
          <w:kern w:val="0"/>
          <w:sz w:val="28"/>
          <w:szCs w:val="28"/>
          <w:lang w:val="uk-UA" w:eastAsia="uk-UA"/>
          <w14:ligatures w14:val="none"/>
        </w:rPr>
        <w:t>оціночності</w:t>
      </w:r>
      <w:proofErr w:type="spellEnd"/>
      <w:r w:rsidRPr="004B49B4">
        <w:rPr>
          <w:rFonts w:ascii="Times New Roman" w:eastAsia="Times New Roman" w:hAnsi="Times New Roman" w:cs="Times New Roman"/>
          <w:kern w:val="0"/>
          <w:sz w:val="28"/>
          <w:szCs w:val="28"/>
          <w:lang w:val="uk-UA" w:eastAsia="uk-UA"/>
          <w14:ligatures w14:val="none"/>
        </w:rPr>
        <w:t xml:space="preserve"> або метафорики, оскільки кожне слово має передавати стабільний правовий зміст. Основною вимогою до термінологічної системи договорів є однозначність і стійкість значення: текст не повинен залишати простір для різночитань або контекстуальних інтерпретацій. Ця вимога стає особливо важливою в умовах розвитку цифрового сектору, де мова права дедалі частіше перетинається з технічною термінологією.</w:t>
      </w:r>
    </w:p>
    <w:p w14:paraId="49092850"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Найбільш складним різновидом є ІТ-контракти, де юридична лексика взаємодіє з широким шаром сучасної технологічної термінології, яка є динамічною, нетривіальною та часто нестандартизованою. Технічні терміни на кшталт </w:t>
      </w:r>
      <w:proofErr w:type="spellStart"/>
      <w:r w:rsidRPr="004B49B4">
        <w:rPr>
          <w:rFonts w:ascii="Times New Roman" w:eastAsia="Times New Roman" w:hAnsi="Times New Roman" w:cs="Times New Roman"/>
          <w:kern w:val="0"/>
          <w:sz w:val="28"/>
          <w:szCs w:val="28"/>
          <w:lang w:val="uk-UA" w:eastAsia="uk-UA"/>
          <w14:ligatures w14:val="none"/>
        </w:rPr>
        <w:t>source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code</w:t>
      </w:r>
      <w:proofErr w:type="spellEnd"/>
      <w:r w:rsidRPr="004B49B4">
        <w:rPr>
          <w:rFonts w:ascii="Times New Roman" w:eastAsia="Times New Roman" w:hAnsi="Times New Roman" w:cs="Times New Roman"/>
          <w:kern w:val="0"/>
          <w:sz w:val="28"/>
          <w:szCs w:val="28"/>
          <w:lang w:val="uk-UA" w:eastAsia="uk-UA"/>
          <w14:ligatures w14:val="none"/>
        </w:rPr>
        <w:t xml:space="preserve">, API, </w:t>
      </w:r>
      <w:proofErr w:type="spellStart"/>
      <w:r w:rsidRPr="004B49B4">
        <w:rPr>
          <w:rFonts w:ascii="Times New Roman" w:eastAsia="Times New Roman" w:hAnsi="Times New Roman" w:cs="Times New Roman"/>
          <w:kern w:val="0"/>
          <w:sz w:val="28"/>
          <w:szCs w:val="28"/>
          <w:lang w:val="uk-UA" w:eastAsia="uk-UA"/>
          <w14:ligatures w14:val="none"/>
        </w:rPr>
        <w:t>deployment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uptime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encryption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patch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maintenance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lastRenderedPageBreak/>
        <w:t>window</w:t>
      </w:r>
      <w:proofErr w:type="spellEnd"/>
      <w:r w:rsidRPr="004B49B4">
        <w:rPr>
          <w:rFonts w:ascii="Times New Roman" w:eastAsia="Times New Roman" w:hAnsi="Times New Roman" w:cs="Times New Roman"/>
          <w:kern w:val="0"/>
          <w:sz w:val="28"/>
          <w:szCs w:val="28"/>
          <w:lang w:val="uk-UA" w:eastAsia="uk-UA"/>
          <w14:ligatures w14:val="none"/>
        </w:rPr>
        <w:t xml:space="preserve"> не мають усталених юридичних еквівалентів і можуть тлумачитися різними учасниками </w:t>
      </w:r>
      <w:proofErr w:type="spellStart"/>
      <w:r w:rsidRPr="004B49B4">
        <w:rPr>
          <w:rFonts w:ascii="Times New Roman" w:eastAsia="Times New Roman" w:hAnsi="Times New Roman" w:cs="Times New Roman"/>
          <w:kern w:val="0"/>
          <w:sz w:val="28"/>
          <w:szCs w:val="28"/>
          <w:lang w:val="uk-UA" w:eastAsia="uk-UA"/>
          <w14:ligatures w14:val="none"/>
        </w:rPr>
        <w:t>проєкту</w:t>
      </w:r>
      <w:proofErr w:type="spellEnd"/>
      <w:r w:rsidRPr="004B49B4">
        <w:rPr>
          <w:rFonts w:ascii="Times New Roman" w:eastAsia="Times New Roman" w:hAnsi="Times New Roman" w:cs="Times New Roman"/>
          <w:kern w:val="0"/>
          <w:sz w:val="28"/>
          <w:szCs w:val="28"/>
          <w:lang w:val="uk-UA" w:eastAsia="uk-UA"/>
          <w14:ligatures w14:val="none"/>
        </w:rPr>
        <w:t xml:space="preserve"> по-різному. Це створює загрозу смислової неоднозначності й зумовлює необхідність розгорнутих, вичерпних і юридично коректних дефініцій. Саме тому розділ </w:t>
      </w:r>
      <w:proofErr w:type="spellStart"/>
      <w:r w:rsidRPr="004B49B4">
        <w:rPr>
          <w:rFonts w:ascii="Times New Roman" w:eastAsia="Times New Roman" w:hAnsi="Times New Roman" w:cs="Times New Roman"/>
          <w:i/>
          <w:iCs/>
          <w:kern w:val="0"/>
          <w:sz w:val="28"/>
          <w:szCs w:val="28"/>
          <w:lang w:val="uk-UA" w:eastAsia="uk-UA"/>
          <w14:ligatures w14:val="none"/>
        </w:rPr>
        <w:t>Definitions</w:t>
      </w:r>
      <w:proofErr w:type="spellEnd"/>
      <w:r w:rsidRPr="004B49B4">
        <w:rPr>
          <w:rFonts w:ascii="Times New Roman" w:eastAsia="Times New Roman" w:hAnsi="Times New Roman" w:cs="Times New Roman"/>
          <w:kern w:val="0"/>
          <w:sz w:val="28"/>
          <w:szCs w:val="28"/>
          <w:lang w:val="uk-UA" w:eastAsia="uk-UA"/>
          <w14:ligatures w14:val="none"/>
        </w:rPr>
        <w:t xml:space="preserve"> в ІТ-контрактах відіграє особливо важливу роль: він не лише встановлює зміст </w:t>
      </w:r>
      <w:proofErr w:type="spellStart"/>
      <w:r w:rsidRPr="004B49B4">
        <w:rPr>
          <w:rFonts w:ascii="Times New Roman" w:eastAsia="Times New Roman" w:hAnsi="Times New Roman" w:cs="Times New Roman"/>
          <w:kern w:val="0"/>
          <w:sz w:val="28"/>
          <w:szCs w:val="28"/>
          <w:lang w:val="uk-UA" w:eastAsia="uk-UA"/>
          <w14:ligatures w14:val="none"/>
        </w:rPr>
        <w:t>терміна</w:t>
      </w:r>
      <w:proofErr w:type="spellEnd"/>
      <w:r w:rsidRPr="004B49B4">
        <w:rPr>
          <w:rFonts w:ascii="Times New Roman" w:eastAsia="Times New Roman" w:hAnsi="Times New Roman" w:cs="Times New Roman"/>
          <w:kern w:val="0"/>
          <w:sz w:val="28"/>
          <w:szCs w:val="28"/>
          <w:lang w:val="uk-UA" w:eastAsia="uk-UA"/>
          <w14:ligatures w14:val="none"/>
        </w:rPr>
        <w:t>, а й закріплює його юридичні наслідки, фіксуючи межі відповідальності, обсяги прав доступу, критерії технічних дефектів, рівні критичності помилок тощо.</w:t>
      </w:r>
    </w:p>
    <w:p w14:paraId="7F5C711B"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Отже, аналіз доводить, що лексична система контрактів є складною взаємодією правових, технічних і галузевих елементів, де кожна одиниця повинна бути структурно мотивованою, юридично вивіреною та семантично стабільною. Саме від точності лексичного формулювання залежить ефективність правового регулювання, можливість уникнення спорів та рівень юридичної захищеності сторін.</w:t>
      </w:r>
    </w:p>
    <w:p w14:paraId="6582D22E" w14:textId="30A62511"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Синтаксичний аналіз підтвердив, що синтаксис контрактів є складним, </w:t>
      </w:r>
      <w:proofErr w:type="spellStart"/>
      <w:r w:rsidRPr="004B49B4">
        <w:rPr>
          <w:rFonts w:ascii="Times New Roman" w:eastAsia="Times New Roman" w:hAnsi="Times New Roman" w:cs="Times New Roman"/>
          <w:kern w:val="0"/>
          <w:sz w:val="28"/>
          <w:szCs w:val="28"/>
          <w:lang w:val="uk-UA" w:eastAsia="uk-UA"/>
          <w14:ligatures w14:val="none"/>
        </w:rPr>
        <w:t>ієрархізованим</w:t>
      </w:r>
      <w:proofErr w:type="spellEnd"/>
      <w:r w:rsidRPr="004B49B4">
        <w:rPr>
          <w:rFonts w:ascii="Times New Roman" w:eastAsia="Times New Roman" w:hAnsi="Times New Roman" w:cs="Times New Roman"/>
          <w:kern w:val="0"/>
          <w:sz w:val="28"/>
          <w:szCs w:val="28"/>
          <w:lang w:val="uk-UA" w:eastAsia="uk-UA"/>
          <w14:ligatures w14:val="none"/>
        </w:rPr>
        <w:t xml:space="preserve"> і максимально точним. Він вирізняється багатокомпонентними реченнями з високим рівнем вкладеності, активним використанням пасивних конструкцій, </w:t>
      </w:r>
      <w:proofErr w:type="spellStart"/>
      <w:r w:rsidRPr="004B49B4">
        <w:rPr>
          <w:rFonts w:ascii="Times New Roman" w:eastAsia="Times New Roman" w:hAnsi="Times New Roman" w:cs="Times New Roman"/>
          <w:kern w:val="0"/>
          <w:sz w:val="28"/>
          <w:szCs w:val="28"/>
          <w:lang w:val="uk-UA" w:eastAsia="uk-UA"/>
          <w14:ligatures w14:val="none"/>
        </w:rPr>
        <w:t>номіналізацією</w:t>
      </w:r>
      <w:proofErr w:type="spellEnd"/>
      <w:r w:rsidRPr="004B49B4">
        <w:rPr>
          <w:rFonts w:ascii="Times New Roman" w:eastAsia="Times New Roman" w:hAnsi="Times New Roman" w:cs="Times New Roman"/>
          <w:kern w:val="0"/>
          <w:sz w:val="28"/>
          <w:szCs w:val="28"/>
          <w:lang w:val="uk-UA" w:eastAsia="uk-UA"/>
          <w14:ligatures w14:val="none"/>
        </w:rPr>
        <w:t xml:space="preserve"> та логічною сегментацією тексту через списки, нумерацію та підпункти. Такий синтаксичний формат слугує не лише формальним засобом організації тексту, а й інструментом юридичного регулювання, оскільки через синтаксичні моделі задаються умови, винятки, строки, санкції та механізми відповідальності.</w:t>
      </w:r>
    </w:p>
    <w:p w14:paraId="66C62445"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Стилістичний аналіз засвідчив, що стилістика англомовних контрактів є вкрай консервативною, стандартизованою та позбавленою будь-яких варіативних або експресивних засобів. Збереження архаїчних форм, усталених кліше та юридичних формул є не ознакою застарілості, а способом забезпечення стабільності та інваріантності правової комунікації. У контексті сучасних тенденцій, зокрема розвитку ІТ-сфери, дедалі більшої ваги набувають підходи </w:t>
      </w:r>
      <w:proofErr w:type="spellStart"/>
      <w:r w:rsidRPr="004B49B4">
        <w:rPr>
          <w:rFonts w:ascii="Times New Roman" w:eastAsia="Times New Roman" w:hAnsi="Times New Roman" w:cs="Times New Roman"/>
          <w:kern w:val="0"/>
          <w:sz w:val="28"/>
          <w:szCs w:val="28"/>
          <w:lang w:val="uk-UA" w:eastAsia="uk-UA"/>
          <w14:ligatures w14:val="none"/>
        </w:rPr>
        <w:t>Plain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Language</w:t>
      </w:r>
      <w:proofErr w:type="spellEnd"/>
      <w:r w:rsidRPr="004B49B4">
        <w:rPr>
          <w:rFonts w:ascii="Times New Roman" w:eastAsia="Times New Roman" w:hAnsi="Times New Roman" w:cs="Times New Roman"/>
          <w:kern w:val="0"/>
          <w:sz w:val="28"/>
          <w:szCs w:val="28"/>
          <w:lang w:val="uk-UA" w:eastAsia="uk-UA"/>
          <w14:ligatures w14:val="none"/>
        </w:rPr>
        <w:t>, спрямовані на підвищення читабельності текстів без втрати точності.</w:t>
      </w:r>
    </w:p>
    <w:p w14:paraId="5A6A6B0B"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lastRenderedPageBreak/>
        <w:t xml:space="preserve">Узагальнення емпіричного матеріалу дозволяє стверджувати, що англомовні контракти становлять цілісну </w:t>
      </w:r>
      <w:proofErr w:type="spellStart"/>
      <w:r w:rsidRPr="004B49B4">
        <w:rPr>
          <w:rFonts w:ascii="Times New Roman" w:eastAsia="Times New Roman" w:hAnsi="Times New Roman" w:cs="Times New Roman"/>
          <w:kern w:val="0"/>
          <w:sz w:val="28"/>
          <w:szCs w:val="28"/>
          <w:lang w:val="uk-UA" w:eastAsia="uk-UA"/>
          <w14:ligatures w14:val="none"/>
        </w:rPr>
        <w:t>мовну</w:t>
      </w:r>
      <w:proofErr w:type="spellEnd"/>
      <w:r w:rsidRPr="004B49B4">
        <w:rPr>
          <w:rFonts w:ascii="Times New Roman" w:eastAsia="Times New Roman" w:hAnsi="Times New Roman" w:cs="Times New Roman"/>
          <w:kern w:val="0"/>
          <w:sz w:val="28"/>
          <w:szCs w:val="28"/>
          <w:lang w:val="uk-UA" w:eastAsia="uk-UA"/>
          <w14:ligatures w14:val="none"/>
        </w:rPr>
        <w:t xml:space="preserve"> систему, де лексичні, синтаксичні та стилістичні рівні взаємодіють у межах єдиної комунікативної моделі. Контракт є текстом особливої структури, який не лише фіксує домовленості, але й формує юридичну реальність через чітко визначені </w:t>
      </w:r>
      <w:proofErr w:type="spellStart"/>
      <w:r w:rsidRPr="004B49B4">
        <w:rPr>
          <w:rFonts w:ascii="Times New Roman" w:eastAsia="Times New Roman" w:hAnsi="Times New Roman" w:cs="Times New Roman"/>
          <w:kern w:val="0"/>
          <w:sz w:val="28"/>
          <w:szCs w:val="28"/>
          <w:lang w:val="uk-UA" w:eastAsia="uk-UA"/>
          <w14:ligatures w14:val="none"/>
        </w:rPr>
        <w:t>мовні</w:t>
      </w:r>
      <w:proofErr w:type="spellEnd"/>
      <w:r w:rsidRPr="004B49B4">
        <w:rPr>
          <w:rFonts w:ascii="Times New Roman" w:eastAsia="Times New Roman" w:hAnsi="Times New Roman" w:cs="Times New Roman"/>
          <w:kern w:val="0"/>
          <w:sz w:val="28"/>
          <w:szCs w:val="28"/>
          <w:lang w:val="uk-UA" w:eastAsia="uk-UA"/>
          <w14:ligatures w14:val="none"/>
        </w:rPr>
        <w:t xml:space="preserve"> механізми. Виявлені у дослідженні закономірності підтверджують, що ефективний договір — це не лише документ із точним змістом, але й мовно збалансований текст, у якому кожен лексичний і синтаксичний елемент працює на забезпечення правової визначеності.</w:t>
      </w:r>
    </w:p>
    <w:p w14:paraId="3F996820"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Таким чином, проведене дослідження доводить, що </w:t>
      </w:r>
      <w:proofErr w:type="spellStart"/>
      <w:r w:rsidRPr="004B49B4">
        <w:rPr>
          <w:rFonts w:ascii="Times New Roman" w:eastAsia="Times New Roman" w:hAnsi="Times New Roman" w:cs="Times New Roman"/>
          <w:kern w:val="0"/>
          <w:sz w:val="28"/>
          <w:szCs w:val="28"/>
          <w:lang w:val="uk-UA" w:eastAsia="uk-UA"/>
          <w14:ligatures w14:val="none"/>
        </w:rPr>
        <w:t>мовна</w:t>
      </w:r>
      <w:proofErr w:type="spellEnd"/>
      <w:r w:rsidRPr="004B49B4">
        <w:rPr>
          <w:rFonts w:ascii="Times New Roman" w:eastAsia="Times New Roman" w:hAnsi="Times New Roman" w:cs="Times New Roman"/>
          <w:kern w:val="0"/>
          <w:sz w:val="28"/>
          <w:szCs w:val="28"/>
          <w:lang w:val="uk-UA" w:eastAsia="uk-UA"/>
          <w14:ligatures w14:val="none"/>
        </w:rPr>
        <w:t xml:space="preserve"> організація контрактів є ключовим чинником їхньої юридичної сили. Лінгвістичний аналіз контрактів має практичну значущість для юристів, перекладачів, фахівців з ІТ-права та всіх учасників договірної діяльності, оскільки дозволяє уникати семантичних колізій, знижувати ризики неправильного тлумачення й підвищувати ефективність правової комунікації.</w:t>
      </w:r>
    </w:p>
    <w:p w14:paraId="7A57351F" w14:textId="4FA30C9B" w:rsidR="004B49B4" w:rsidRPr="000B100D" w:rsidRDefault="004B49B4" w:rsidP="004B49B4">
      <w:pPr>
        <w:spacing w:line="254" w:lineRule="auto"/>
        <w:jc w:val="both"/>
        <w:rPr>
          <w:rFonts w:ascii="Times New Roman" w:eastAsia="Calibri" w:hAnsi="Times New Roman" w:cs="Times New Roman"/>
          <w:sz w:val="28"/>
          <w:lang w:val="uk-UA"/>
        </w:rPr>
      </w:pPr>
    </w:p>
    <w:p w14:paraId="3D276BF4" w14:textId="2C653AB8" w:rsidR="004B49B4" w:rsidRPr="000B100D" w:rsidRDefault="004B49B4" w:rsidP="004B49B4">
      <w:pPr>
        <w:spacing w:line="254" w:lineRule="auto"/>
        <w:jc w:val="both"/>
        <w:rPr>
          <w:rFonts w:ascii="Times New Roman" w:eastAsia="Calibri" w:hAnsi="Times New Roman" w:cs="Times New Roman"/>
          <w:sz w:val="28"/>
          <w:lang w:val="uk-UA"/>
        </w:rPr>
      </w:pPr>
    </w:p>
    <w:p w14:paraId="428A7ED5" w14:textId="563090FD" w:rsidR="004B49B4" w:rsidRPr="000B100D" w:rsidRDefault="004B49B4" w:rsidP="004B49B4">
      <w:pPr>
        <w:spacing w:line="254" w:lineRule="auto"/>
        <w:jc w:val="both"/>
        <w:rPr>
          <w:rFonts w:ascii="Times New Roman" w:eastAsia="Calibri" w:hAnsi="Times New Roman" w:cs="Times New Roman"/>
          <w:sz w:val="28"/>
          <w:lang w:val="uk-UA"/>
        </w:rPr>
      </w:pPr>
    </w:p>
    <w:p w14:paraId="20370B0F" w14:textId="7AB00D6C" w:rsidR="004B49B4" w:rsidRPr="000B100D" w:rsidRDefault="004B49B4" w:rsidP="004B49B4">
      <w:pPr>
        <w:spacing w:line="254" w:lineRule="auto"/>
        <w:jc w:val="both"/>
        <w:rPr>
          <w:rFonts w:ascii="Times New Roman" w:eastAsia="Calibri" w:hAnsi="Times New Roman" w:cs="Times New Roman"/>
          <w:sz w:val="28"/>
          <w:lang w:val="uk-UA"/>
        </w:rPr>
      </w:pPr>
    </w:p>
    <w:p w14:paraId="4EFFD34E" w14:textId="475A46E7" w:rsidR="004B49B4" w:rsidRPr="000B100D" w:rsidRDefault="004B49B4" w:rsidP="004B49B4">
      <w:pPr>
        <w:spacing w:line="254" w:lineRule="auto"/>
        <w:jc w:val="both"/>
        <w:rPr>
          <w:rFonts w:ascii="Times New Roman" w:eastAsia="Calibri" w:hAnsi="Times New Roman" w:cs="Times New Roman"/>
          <w:sz w:val="28"/>
          <w:lang w:val="uk-UA"/>
        </w:rPr>
      </w:pPr>
    </w:p>
    <w:p w14:paraId="6D5EF783" w14:textId="6F4A567F" w:rsidR="004B49B4" w:rsidRPr="000B100D" w:rsidRDefault="004B49B4" w:rsidP="004B49B4">
      <w:pPr>
        <w:spacing w:line="254" w:lineRule="auto"/>
        <w:jc w:val="both"/>
        <w:rPr>
          <w:rFonts w:ascii="Times New Roman" w:eastAsia="Calibri" w:hAnsi="Times New Roman" w:cs="Times New Roman"/>
          <w:sz w:val="28"/>
          <w:lang w:val="uk-UA"/>
        </w:rPr>
      </w:pPr>
    </w:p>
    <w:p w14:paraId="11E5345C" w14:textId="21166865" w:rsidR="004B49B4" w:rsidRPr="000B100D" w:rsidRDefault="004B49B4" w:rsidP="004B49B4">
      <w:pPr>
        <w:spacing w:line="254" w:lineRule="auto"/>
        <w:jc w:val="both"/>
        <w:rPr>
          <w:rFonts w:ascii="Times New Roman" w:eastAsia="Calibri" w:hAnsi="Times New Roman" w:cs="Times New Roman"/>
          <w:sz w:val="28"/>
          <w:lang w:val="uk-UA"/>
        </w:rPr>
      </w:pPr>
    </w:p>
    <w:p w14:paraId="73AF9C4B" w14:textId="330BCC87" w:rsidR="004B49B4" w:rsidRPr="000B100D" w:rsidRDefault="004B49B4" w:rsidP="004B49B4">
      <w:pPr>
        <w:spacing w:line="254" w:lineRule="auto"/>
        <w:jc w:val="both"/>
        <w:rPr>
          <w:rFonts w:ascii="Times New Roman" w:eastAsia="Calibri" w:hAnsi="Times New Roman" w:cs="Times New Roman"/>
          <w:sz w:val="28"/>
          <w:lang w:val="uk-UA"/>
        </w:rPr>
      </w:pPr>
    </w:p>
    <w:p w14:paraId="66B22471" w14:textId="5B2CF53D" w:rsidR="004B49B4" w:rsidRPr="000B100D" w:rsidRDefault="004B49B4" w:rsidP="004B49B4">
      <w:pPr>
        <w:spacing w:line="254" w:lineRule="auto"/>
        <w:jc w:val="both"/>
        <w:rPr>
          <w:rFonts w:ascii="Times New Roman" w:eastAsia="Calibri" w:hAnsi="Times New Roman" w:cs="Times New Roman"/>
          <w:sz w:val="28"/>
          <w:lang w:val="uk-UA"/>
        </w:rPr>
      </w:pPr>
    </w:p>
    <w:p w14:paraId="66C91E78" w14:textId="4CA2BE5B" w:rsidR="004B49B4" w:rsidRPr="000B100D" w:rsidRDefault="004B49B4" w:rsidP="004B49B4">
      <w:pPr>
        <w:spacing w:line="254" w:lineRule="auto"/>
        <w:jc w:val="both"/>
        <w:rPr>
          <w:rFonts w:ascii="Times New Roman" w:eastAsia="Calibri" w:hAnsi="Times New Roman" w:cs="Times New Roman"/>
          <w:sz w:val="28"/>
          <w:lang w:val="uk-UA"/>
        </w:rPr>
      </w:pPr>
    </w:p>
    <w:p w14:paraId="1A6D7DF4" w14:textId="7585CBC2" w:rsidR="004B49B4" w:rsidRPr="000B100D" w:rsidRDefault="004B49B4" w:rsidP="004B49B4">
      <w:pPr>
        <w:spacing w:line="254" w:lineRule="auto"/>
        <w:jc w:val="both"/>
        <w:rPr>
          <w:rFonts w:ascii="Times New Roman" w:eastAsia="Calibri" w:hAnsi="Times New Roman" w:cs="Times New Roman"/>
          <w:sz w:val="28"/>
          <w:lang w:val="uk-UA"/>
        </w:rPr>
      </w:pPr>
    </w:p>
    <w:p w14:paraId="28E6D4AE" w14:textId="3A79CCC9" w:rsidR="004B49B4" w:rsidRPr="000B100D" w:rsidRDefault="004B49B4" w:rsidP="004B49B4">
      <w:pPr>
        <w:spacing w:line="254" w:lineRule="auto"/>
        <w:jc w:val="both"/>
        <w:rPr>
          <w:rFonts w:ascii="Times New Roman" w:eastAsia="Calibri" w:hAnsi="Times New Roman" w:cs="Times New Roman"/>
          <w:sz w:val="28"/>
          <w:lang w:val="uk-UA"/>
        </w:rPr>
      </w:pPr>
    </w:p>
    <w:p w14:paraId="6DB20FFC" w14:textId="77777777" w:rsidR="004B49B4" w:rsidRPr="000B100D" w:rsidRDefault="004B49B4" w:rsidP="004B49B4">
      <w:pPr>
        <w:spacing w:line="254" w:lineRule="auto"/>
        <w:jc w:val="both"/>
        <w:rPr>
          <w:rFonts w:ascii="Times New Roman" w:eastAsia="Calibri" w:hAnsi="Times New Roman" w:cs="Times New Roman"/>
          <w:sz w:val="28"/>
          <w:lang w:val="uk-UA"/>
        </w:rPr>
      </w:pPr>
    </w:p>
    <w:p w14:paraId="6C2E00E0" w14:textId="3BE487EA" w:rsidR="009E0475" w:rsidRPr="000B100D" w:rsidRDefault="009E0475" w:rsidP="007C0664">
      <w:pPr>
        <w:spacing w:line="254" w:lineRule="auto"/>
        <w:jc w:val="both"/>
        <w:rPr>
          <w:rFonts w:ascii="Times New Roman" w:eastAsia="Calibri" w:hAnsi="Times New Roman" w:cs="Times New Roman"/>
          <w:b/>
          <w:bCs/>
          <w:sz w:val="28"/>
          <w:lang w:val="uk-UA"/>
        </w:rPr>
      </w:pPr>
    </w:p>
    <w:p w14:paraId="4F96C410" w14:textId="77777777" w:rsidR="009E0475" w:rsidRPr="000B100D" w:rsidRDefault="009E0475" w:rsidP="009E0475">
      <w:pPr>
        <w:spacing w:line="360" w:lineRule="auto"/>
        <w:jc w:val="center"/>
        <w:rPr>
          <w:rFonts w:ascii="Times New Roman" w:hAnsi="Times New Roman" w:cs="Times New Roman"/>
          <w:b/>
          <w:sz w:val="28"/>
          <w:szCs w:val="28"/>
          <w:lang w:val="uk-UA"/>
        </w:rPr>
      </w:pPr>
      <w:r w:rsidRPr="000B100D">
        <w:rPr>
          <w:rFonts w:ascii="Times New Roman" w:hAnsi="Times New Roman" w:cs="Times New Roman"/>
          <w:b/>
          <w:sz w:val="28"/>
          <w:szCs w:val="28"/>
          <w:lang w:val="uk-UA"/>
        </w:rPr>
        <w:lastRenderedPageBreak/>
        <w:t>СПИСОК ВИКОРИСТАНИХ ДЖЕРЕЛ</w:t>
      </w:r>
    </w:p>
    <w:p w14:paraId="65EC8C3A"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Артикуца</w:t>
      </w:r>
      <w:proofErr w:type="spellEnd"/>
      <w:r w:rsidRPr="000B100D">
        <w:rPr>
          <w:sz w:val="28"/>
          <w:szCs w:val="28"/>
          <w:lang w:val="ru-RU"/>
        </w:rPr>
        <w:t xml:space="preserve"> Н. В. </w:t>
      </w:r>
      <w:proofErr w:type="spellStart"/>
      <w:r w:rsidRPr="000B100D">
        <w:rPr>
          <w:sz w:val="28"/>
          <w:szCs w:val="28"/>
          <w:lang w:val="ru-RU"/>
        </w:rPr>
        <w:t>Мова</w:t>
      </w:r>
      <w:proofErr w:type="spellEnd"/>
      <w:r w:rsidRPr="000B100D">
        <w:rPr>
          <w:sz w:val="28"/>
          <w:szCs w:val="28"/>
          <w:lang w:val="ru-RU"/>
        </w:rPr>
        <w:t xml:space="preserve"> права і </w:t>
      </w:r>
      <w:proofErr w:type="spellStart"/>
      <w:r w:rsidRPr="000B100D">
        <w:rPr>
          <w:sz w:val="28"/>
          <w:szCs w:val="28"/>
          <w:lang w:val="ru-RU"/>
        </w:rPr>
        <w:t>юридична</w:t>
      </w:r>
      <w:proofErr w:type="spellEnd"/>
      <w:r w:rsidRPr="000B100D">
        <w:rPr>
          <w:sz w:val="28"/>
          <w:szCs w:val="28"/>
          <w:lang w:val="ru-RU"/>
        </w:rPr>
        <w:t xml:space="preserve"> </w:t>
      </w:r>
      <w:proofErr w:type="spellStart"/>
      <w:proofErr w:type="gramStart"/>
      <w:r w:rsidRPr="000B100D">
        <w:rPr>
          <w:sz w:val="28"/>
          <w:szCs w:val="28"/>
          <w:lang w:val="ru-RU"/>
        </w:rPr>
        <w:t>термінологія</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навч</w:t>
      </w:r>
      <w:proofErr w:type="spellEnd"/>
      <w:r w:rsidRPr="000B100D">
        <w:rPr>
          <w:sz w:val="28"/>
          <w:szCs w:val="28"/>
          <w:lang w:val="ru-RU"/>
        </w:rPr>
        <w:t xml:space="preserve">. </w:t>
      </w:r>
      <w:proofErr w:type="spellStart"/>
      <w:r w:rsidRPr="000B100D">
        <w:rPr>
          <w:sz w:val="28"/>
          <w:szCs w:val="28"/>
          <w:lang w:val="ru-RU"/>
        </w:rPr>
        <w:t>посіб</w:t>
      </w:r>
      <w:proofErr w:type="spellEnd"/>
      <w:r w:rsidRPr="000B100D">
        <w:rPr>
          <w:sz w:val="28"/>
          <w:szCs w:val="28"/>
          <w:lang w:val="ru-RU"/>
        </w:rPr>
        <w:t xml:space="preserve">. </w:t>
      </w:r>
      <w:r w:rsidRPr="000B100D">
        <w:rPr>
          <w:sz w:val="28"/>
          <w:szCs w:val="28"/>
        </w:rPr>
        <w:t xml:space="preserve">2-ге вид., змін. і </w:t>
      </w:r>
      <w:proofErr w:type="spellStart"/>
      <w:r w:rsidRPr="000B100D">
        <w:rPr>
          <w:sz w:val="28"/>
          <w:szCs w:val="28"/>
        </w:rPr>
        <w:t>доп</w:t>
      </w:r>
      <w:proofErr w:type="spellEnd"/>
      <w:r w:rsidRPr="000B100D">
        <w:rPr>
          <w:sz w:val="28"/>
          <w:szCs w:val="28"/>
        </w:rPr>
        <w:t xml:space="preserve">. Київ : </w:t>
      </w:r>
      <w:proofErr w:type="spellStart"/>
      <w:r w:rsidRPr="000B100D">
        <w:rPr>
          <w:sz w:val="28"/>
          <w:szCs w:val="28"/>
        </w:rPr>
        <w:t>Стилос</w:t>
      </w:r>
      <w:proofErr w:type="spellEnd"/>
      <w:r w:rsidRPr="000B100D">
        <w:rPr>
          <w:sz w:val="28"/>
          <w:szCs w:val="28"/>
        </w:rPr>
        <w:t>, 2004. 277 с.</w:t>
      </w:r>
    </w:p>
    <w:p w14:paraId="3ECC74EC"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lang w:val="ru-RU"/>
        </w:rPr>
      </w:pPr>
      <w:proofErr w:type="spellStart"/>
      <w:r w:rsidRPr="000B100D">
        <w:rPr>
          <w:sz w:val="28"/>
          <w:szCs w:val="28"/>
          <w:lang w:val="ru-RU"/>
        </w:rPr>
        <w:t>Бацевич</w:t>
      </w:r>
      <w:proofErr w:type="spellEnd"/>
      <w:r w:rsidRPr="000B100D">
        <w:rPr>
          <w:sz w:val="28"/>
          <w:szCs w:val="28"/>
          <w:lang w:val="ru-RU"/>
        </w:rPr>
        <w:t xml:space="preserve"> Ф. С. </w:t>
      </w:r>
      <w:proofErr w:type="spellStart"/>
      <w:r w:rsidRPr="000B100D">
        <w:rPr>
          <w:sz w:val="28"/>
          <w:szCs w:val="28"/>
          <w:lang w:val="ru-RU"/>
        </w:rPr>
        <w:t>Основи</w:t>
      </w:r>
      <w:proofErr w:type="spellEnd"/>
      <w:r w:rsidRPr="000B100D">
        <w:rPr>
          <w:sz w:val="28"/>
          <w:szCs w:val="28"/>
          <w:lang w:val="ru-RU"/>
        </w:rPr>
        <w:t xml:space="preserve"> </w:t>
      </w:r>
      <w:proofErr w:type="spellStart"/>
      <w:r w:rsidRPr="000B100D">
        <w:rPr>
          <w:sz w:val="28"/>
          <w:szCs w:val="28"/>
          <w:lang w:val="ru-RU"/>
        </w:rPr>
        <w:t>комунікативної</w:t>
      </w:r>
      <w:proofErr w:type="spellEnd"/>
      <w:r w:rsidRPr="000B100D">
        <w:rPr>
          <w:sz w:val="28"/>
          <w:szCs w:val="28"/>
          <w:lang w:val="ru-RU"/>
        </w:rPr>
        <w:t xml:space="preserve"> </w:t>
      </w:r>
      <w:proofErr w:type="spellStart"/>
      <w:proofErr w:type="gramStart"/>
      <w:r w:rsidRPr="000B100D">
        <w:rPr>
          <w:sz w:val="28"/>
          <w:szCs w:val="28"/>
          <w:lang w:val="ru-RU"/>
        </w:rPr>
        <w:t>лінгвістики</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підручник</w:t>
      </w:r>
      <w:proofErr w:type="spellEnd"/>
      <w:r w:rsidRPr="000B100D">
        <w:rPr>
          <w:sz w:val="28"/>
          <w:szCs w:val="28"/>
          <w:lang w:val="ru-RU"/>
        </w:rPr>
        <w:t xml:space="preserve">. </w:t>
      </w:r>
      <w:proofErr w:type="spellStart"/>
      <w:proofErr w:type="gramStart"/>
      <w:r w:rsidRPr="000B100D">
        <w:rPr>
          <w:sz w:val="28"/>
          <w:szCs w:val="28"/>
          <w:lang w:val="ru-RU"/>
        </w:rPr>
        <w:t>Київ</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Академія</w:t>
      </w:r>
      <w:proofErr w:type="spellEnd"/>
      <w:r w:rsidRPr="000B100D">
        <w:rPr>
          <w:sz w:val="28"/>
          <w:szCs w:val="28"/>
          <w:lang w:val="ru-RU"/>
        </w:rPr>
        <w:t>, 2004. 342 с.</w:t>
      </w:r>
    </w:p>
    <w:p w14:paraId="44AE5222"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lang w:val="ru-RU"/>
        </w:rPr>
      </w:pPr>
      <w:r w:rsidRPr="000B100D">
        <w:rPr>
          <w:sz w:val="28"/>
          <w:szCs w:val="28"/>
          <w:lang w:val="ru-RU"/>
        </w:rPr>
        <w:t xml:space="preserve">Доценко О. Л. </w:t>
      </w:r>
      <w:proofErr w:type="spellStart"/>
      <w:r w:rsidRPr="000B100D">
        <w:rPr>
          <w:sz w:val="28"/>
          <w:szCs w:val="28"/>
          <w:lang w:val="ru-RU"/>
        </w:rPr>
        <w:t>Правнича</w:t>
      </w:r>
      <w:proofErr w:type="spellEnd"/>
      <w:r w:rsidRPr="000B100D">
        <w:rPr>
          <w:sz w:val="28"/>
          <w:szCs w:val="28"/>
          <w:lang w:val="ru-RU"/>
        </w:rPr>
        <w:t xml:space="preserve"> </w:t>
      </w:r>
      <w:proofErr w:type="spellStart"/>
      <w:proofErr w:type="gramStart"/>
      <w:r w:rsidRPr="000B100D">
        <w:rPr>
          <w:sz w:val="28"/>
          <w:szCs w:val="28"/>
          <w:lang w:val="ru-RU"/>
        </w:rPr>
        <w:t>лінгвістика</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навчально-методичні</w:t>
      </w:r>
      <w:proofErr w:type="spellEnd"/>
      <w:r w:rsidRPr="000B100D">
        <w:rPr>
          <w:sz w:val="28"/>
          <w:szCs w:val="28"/>
          <w:lang w:val="ru-RU"/>
        </w:rPr>
        <w:t xml:space="preserve"> </w:t>
      </w:r>
      <w:proofErr w:type="spellStart"/>
      <w:r w:rsidRPr="000B100D">
        <w:rPr>
          <w:sz w:val="28"/>
          <w:szCs w:val="28"/>
          <w:lang w:val="ru-RU"/>
        </w:rPr>
        <w:t>матеріали</w:t>
      </w:r>
      <w:proofErr w:type="spellEnd"/>
      <w:r w:rsidRPr="000B100D">
        <w:rPr>
          <w:sz w:val="28"/>
          <w:szCs w:val="28"/>
          <w:lang w:val="ru-RU"/>
        </w:rPr>
        <w:t xml:space="preserve"> до курсу. </w:t>
      </w:r>
      <w:proofErr w:type="spellStart"/>
      <w:proofErr w:type="gramStart"/>
      <w:r w:rsidRPr="000B100D">
        <w:rPr>
          <w:sz w:val="28"/>
          <w:szCs w:val="28"/>
          <w:lang w:val="ru-RU"/>
        </w:rPr>
        <w:t>Київ</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Київський</w:t>
      </w:r>
      <w:proofErr w:type="spellEnd"/>
      <w:r w:rsidRPr="000B100D">
        <w:rPr>
          <w:sz w:val="28"/>
          <w:szCs w:val="28"/>
          <w:lang w:val="ru-RU"/>
        </w:rPr>
        <w:t xml:space="preserve"> </w:t>
      </w:r>
      <w:proofErr w:type="spellStart"/>
      <w:r w:rsidRPr="000B100D">
        <w:rPr>
          <w:sz w:val="28"/>
          <w:szCs w:val="28"/>
          <w:lang w:val="ru-RU"/>
        </w:rPr>
        <w:t>університет</w:t>
      </w:r>
      <w:proofErr w:type="spellEnd"/>
      <w:r w:rsidRPr="000B100D">
        <w:rPr>
          <w:sz w:val="28"/>
          <w:szCs w:val="28"/>
          <w:lang w:val="ru-RU"/>
        </w:rPr>
        <w:t xml:space="preserve"> </w:t>
      </w:r>
      <w:proofErr w:type="spellStart"/>
      <w:r w:rsidRPr="000B100D">
        <w:rPr>
          <w:sz w:val="28"/>
          <w:szCs w:val="28"/>
          <w:lang w:val="ru-RU"/>
        </w:rPr>
        <w:t>імені</w:t>
      </w:r>
      <w:proofErr w:type="spellEnd"/>
      <w:r w:rsidRPr="000B100D">
        <w:rPr>
          <w:sz w:val="28"/>
          <w:szCs w:val="28"/>
          <w:lang w:val="ru-RU"/>
        </w:rPr>
        <w:t xml:space="preserve"> Б. </w:t>
      </w:r>
      <w:proofErr w:type="spellStart"/>
      <w:r w:rsidRPr="000B100D">
        <w:rPr>
          <w:sz w:val="28"/>
          <w:szCs w:val="28"/>
          <w:lang w:val="ru-RU"/>
        </w:rPr>
        <w:t>Грінченка</w:t>
      </w:r>
      <w:proofErr w:type="spellEnd"/>
      <w:r w:rsidRPr="000B100D">
        <w:rPr>
          <w:sz w:val="28"/>
          <w:szCs w:val="28"/>
          <w:lang w:val="ru-RU"/>
        </w:rPr>
        <w:t>, 2008. 88 с.</w:t>
      </w:r>
    </w:p>
    <w:p w14:paraId="6E91B85E"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Д’яков</w:t>
      </w:r>
      <w:proofErr w:type="spellEnd"/>
      <w:r w:rsidRPr="000B100D">
        <w:rPr>
          <w:sz w:val="28"/>
          <w:szCs w:val="28"/>
          <w:lang w:val="ru-RU"/>
        </w:rPr>
        <w:t xml:space="preserve"> А. С., Кияк Е. Р., </w:t>
      </w:r>
      <w:proofErr w:type="spellStart"/>
      <w:r w:rsidRPr="000B100D">
        <w:rPr>
          <w:sz w:val="28"/>
          <w:szCs w:val="28"/>
          <w:lang w:val="ru-RU"/>
        </w:rPr>
        <w:t>Куделько</w:t>
      </w:r>
      <w:proofErr w:type="spellEnd"/>
      <w:r w:rsidRPr="000B100D">
        <w:rPr>
          <w:sz w:val="28"/>
          <w:szCs w:val="28"/>
          <w:lang w:val="ru-RU"/>
        </w:rPr>
        <w:t xml:space="preserve"> З. Б. </w:t>
      </w:r>
      <w:proofErr w:type="spellStart"/>
      <w:r w:rsidRPr="000B100D">
        <w:rPr>
          <w:sz w:val="28"/>
          <w:szCs w:val="28"/>
          <w:lang w:val="ru-RU"/>
        </w:rPr>
        <w:t>Основи</w:t>
      </w:r>
      <w:proofErr w:type="spellEnd"/>
      <w:r w:rsidRPr="000B100D">
        <w:rPr>
          <w:sz w:val="28"/>
          <w:szCs w:val="28"/>
          <w:lang w:val="ru-RU"/>
        </w:rPr>
        <w:t xml:space="preserve"> </w:t>
      </w:r>
      <w:proofErr w:type="spellStart"/>
      <w:r w:rsidRPr="000B100D">
        <w:rPr>
          <w:sz w:val="28"/>
          <w:szCs w:val="28"/>
          <w:lang w:val="ru-RU"/>
        </w:rPr>
        <w:t>термінотворення</w:t>
      </w:r>
      <w:proofErr w:type="spellEnd"/>
      <w:r w:rsidRPr="000B100D">
        <w:rPr>
          <w:sz w:val="28"/>
          <w:szCs w:val="28"/>
          <w:lang w:val="ru-RU"/>
        </w:rPr>
        <w:t xml:space="preserve">. </w:t>
      </w:r>
      <w:r w:rsidRPr="000B100D">
        <w:rPr>
          <w:sz w:val="28"/>
          <w:szCs w:val="28"/>
        </w:rPr>
        <w:t>Семантичні та соціолінгвістичні аспекти. Київ : Академія, 2000. 199 с.</w:t>
      </w:r>
    </w:p>
    <w:p w14:paraId="675ADC11"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lang w:val="ru-RU"/>
        </w:rPr>
        <w:t xml:space="preserve">Зайцев Ю. </w:t>
      </w:r>
      <w:proofErr w:type="spellStart"/>
      <w:r w:rsidRPr="000B100D">
        <w:rPr>
          <w:sz w:val="28"/>
          <w:szCs w:val="28"/>
          <w:lang w:val="ru-RU"/>
        </w:rPr>
        <w:t>Автентичність</w:t>
      </w:r>
      <w:proofErr w:type="spellEnd"/>
      <w:r w:rsidRPr="000B100D">
        <w:rPr>
          <w:sz w:val="28"/>
          <w:szCs w:val="28"/>
          <w:lang w:val="ru-RU"/>
        </w:rPr>
        <w:t xml:space="preserve"> правового тексту та </w:t>
      </w:r>
      <w:proofErr w:type="spellStart"/>
      <w:r w:rsidRPr="000B100D">
        <w:rPr>
          <w:sz w:val="28"/>
          <w:szCs w:val="28"/>
          <w:lang w:val="ru-RU"/>
        </w:rPr>
        <w:t>проблеми</w:t>
      </w:r>
      <w:proofErr w:type="spellEnd"/>
      <w:r w:rsidRPr="000B100D">
        <w:rPr>
          <w:sz w:val="28"/>
          <w:szCs w:val="28"/>
          <w:lang w:val="ru-RU"/>
        </w:rPr>
        <w:t xml:space="preserve"> </w:t>
      </w:r>
      <w:proofErr w:type="spellStart"/>
      <w:r w:rsidRPr="000B100D">
        <w:rPr>
          <w:sz w:val="28"/>
          <w:szCs w:val="28"/>
          <w:lang w:val="ru-RU"/>
        </w:rPr>
        <w:t>його</w:t>
      </w:r>
      <w:proofErr w:type="spellEnd"/>
      <w:r w:rsidRPr="000B100D">
        <w:rPr>
          <w:sz w:val="28"/>
          <w:szCs w:val="28"/>
          <w:lang w:val="ru-RU"/>
        </w:rPr>
        <w:t xml:space="preserve"> </w:t>
      </w:r>
      <w:proofErr w:type="spellStart"/>
      <w:r w:rsidRPr="000B100D">
        <w:rPr>
          <w:sz w:val="28"/>
          <w:szCs w:val="28"/>
          <w:lang w:val="ru-RU"/>
        </w:rPr>
        <w:t>термінологічно-мовного</w:t>
      </w:r>
      <w:proofErr w:type="spellEnd"/>
      <w:r w:rsidRPr="000B100D">
        <w:rPr>
          <w:sz w:val="28"/>
          <w:szCs w:val="28"/>
          <w:lang w:val="ru-RU"/>
        </w:rPr>
        <w:t xml:space="preserve"> </w:t>
      </w:r>
      <w:proofErr w:type="spellStart"/>
      <w:r w:rsidRPr="000B100D">
        <w:rPr>
          <w:sz w:val="28"/>
          <w:szCs w:val="28"/>
          <w:lang w:val="ru-RU"/>
        </w:rPr>
        <w:t>оформлення</w:t>
      </w:r>
      <w:proofErr w:type="spellEnd"/>
      <w:r w:rsidRPr="000B100D">
        <w:rPr>
          <w:sz w:val="28"/>
          <w:szCs w:val="28"/>
          <w:lang w:val="ru-RU"/>
        </w:rPr>
        <w:t xml:space="preserve"> (на </w:t>
      </w:r>
      <w:proofErr w:type="spellStart"/>
      <w:r w:rsidRPr="000B100D">
        <w:rPr>
          <w:sz w:val="28"/>
          <w:szCs w:val="28"/>
          <w:lang w:val="ru-RU"/>
        </w:rPr>
        <w:t>матеріалі</w:t>
      </w:r>
      <w:proofErr w:type="spellEnd"/>
      <w:r w:rsidRPr="000B100D">
        <w:rPr>
          <w:sz w:val="28"/>
          <w:szCs w:val="28"/>
          <w:lang w:val="ru-RU"/>
        </w:rPr>
        <w:t xml:space="preserve"> проекту </w:t>
      </w:r>
      <w:proofErr w:type="spellStart"/>
      <w:r w:rsidRPr="000B100D">
        <w:rPr>
          <w:sz w:val="28"/>
          <w:szCs w:val="28"/>
          <w:lang w:val="ru-RU"/>
        </w:rPr>
        <w:t>Цивільного</w:t>
      </w:r>
      <w:proofErr w:type="spellEnd"/>
      <w:r w:rsidRPr="000B100D">
        <w:rPr>
          <w:sz w:val="28"/>
          <w:szCs w:val="28"/>
          <w:lang w:val="ru-RU"/>
        </w:rPr>
        <w:t xml:space="preserve"> кодексу </w:t>
      </w:r>
      <w:proofErr w:type="spellStart"/>
      <w:r w:rsidRPr="000B100D">
        <w:rPr>
          <w:sz w:val="28"/>
          <w:szCs w:val="28"/>
          <w:lang w:val="ru-RU"/>
        </w:rPr>
        <w:t>України</w:t>
      </w:r>
      <w:proofErr w:type="spellEnd"/>
      <w:r w:rsidRPr="000B100D">
        <w:rPr>
          <w:sz w:val="28"/>
          <w:szCs w:val="28"/>
          <w:lang w:val="ru-RU"/>
        </w:rPr>
        <w:t xml:space="preserve">). </w:t>
      </w:r>
      <w:r w:rsidRPr="000B100D">
        <w:rPr>
          <w:i/>
          <w:iCs/>
          <w:sz w:val="28"/>
          <w:szCs w:val="28"/>
        </w:rPr>
        <w:t>Українське право</w:t>
      </w:r>
      <w:r w:rsidRPr="000B100D">
        <w:rPr>
          <w:sz w:val="28"/>
          <w:szCs w:val="28"/>
        </w:rPr>
        <w:t>. 1997. № 3. С. 99–110.</w:t>
      </w:r>
    </w:p>
    <w:p w14:paraId="23B96400"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rPr>
        <w:t>Карабан</w:t>
      </w:r>
      <w:proofErr w:type="spellEnd"/>
      <w:r w:rsidRPr="000B100D">
        <w:rPr>
          <w:sz w:val="28"/>
          <w:szCs w:val="28"/>
        </w:rPr>
        <w:t xml:space="preserve"> В. І. Переклад англійської наукової та технічної літератури : лексичні, термінологічні та жанрово-стилістичні труднощі. Частина 2. Вінниця : Нова книга, 2001. 304 с.</w:t>
      </w:r>
    </w:p>
    <w:p w14:paraId="1A3E1617"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lang w:val="ru-RU"/>
        </w:rPr>
        <w:t xml:space="preserve">Коваль Н. Є. </w:t>
      </w:r>
      <w:proofErr w:type="spellStart"/>
      <w:r w:rsidRPr="000B100D">
        <w:rPr>
          <w:sz w:val="28"/>
          <w:szCs w:val="28"/>
          <w:lang w:val="ru-RU"/>
        </w:rPr>
        <w:t>Комунікативно-прагматичні</w:t>
      </w:r>
      <w:proofErr w:type="spellEnd"/>
      <w:r w:rsidRPr="000B100D">
        <w:rPr>
          <w:sz w:val="28"/>
          <w:szCs w:val="28"/>
          <w:lang w:val="ru-RU"/>
        </w:rPr>
        <w:t xml:space="preserve"> </w:t>
      </w:r>
      <w:proofErr w:type="spellStart"/>
      <w:r w:rsidRPr="000B100D">
        <w:rPr>
          <w:sz w:val="28"/>
          <w:szCs w:val="28"/>
          <w:lang w:val="ru-RU"/>
        </w:rPr>
        <w:t>аспекти</w:t>
      </w:r>
      <w:proofErr w:type="spellEnd"/>
      <w:r w:rsidRPr="000B100D">
        <w:rPr>
          <w:sz w:val="28"/>
          <w:szCs w:val="28"/>
          <w:lang w:val="ru-RU"/>
        </w:rPr>
        <w:t xml:space="preserve"> </w:t>
      </w:r>
      <w:proofErr w:type="spellStart"/>
      <w:r w:rsidRPr="000B100D">
        <w:rPr>
          <w:sz w:val="28"/>
          <w:szCs w:val="28"/>
          <w:lang w:val="ru-RU"/>
        </w:rPr>
        <w:t>юридичного</w:t>
      </w:r>
      <w:proofErr w:type="spellEnd"/>
      <w:r w:rsidRPr="000B100D">
        <w:rPr>
          <w:sz w:val="28"/>
          <w:szCs w:val="28"/>
          <w:lang w:val="ru-RU"/>
        </w:rPr>
        <w:t xml:space="preserve"> дискурсу. </w:t>
      </w:r>
      <w:proofErr w:type="spellStart"/>
      <w:r w:rsidRPr="000B100D">
        <w:rPr>
          <w:i/>
          <w:iCs/>
          <w:sz w:val="28"/>
          <w:szCs w:val="28"/>
          <w:lang w:val="ru-RU"/>
        </w:rPr>
        <w:t>Викладання</w:t>
      </w:r>
      <w:proofErr w:type="spellEnd"/>
      <w:r w:rsidRPr="000B100D">
        <w:rPr>
          <w:i/>
          <w:iCs/>
          <w:sz w:val="28"/>
          <w:szCs w:val="28"/>
          <w:lang w:val="ru-RU"/>
        </w:rPr>
        <w:t xml:space="preserve"> </w:t>
      </w:r>
      <w:proofErr w:type="spellStart"/>
      <w:r w:rsidRPr="000B100D">
        <w:rPr>
          <w:i/>
          <w:iCs/>
          <w:sz w:val="28"/>
          <w:szCs w:val="28"/>
          <w:lang w:val="ru-RU"/>
        </w:rPr>
        <w:t>англійської</w:t>
      </w:r>
      <w:proofErr w:type="spellEnd"/>
      <w:r w:rsidRPr="000B100D">
        <w:rPr>
          <w:i/>
          <w:iCs/>
          <w:sz w:val="28"/>
          <w:szCs w:val="28"/>
          <w:lang w:val="ru-RU"/>
        </w:rPr>
        <w:t xml:space="preserve"> </w:t>
      </w:r>
      <w:proofErr w:type="spellStart"/>
      <w:r w:rsidRPr="000B100D">
        <w:rPr>
          <w:i/>
          <w:iCs/>
          <w:sz w:val="28"/>
          <w:szCs w:val="28"/>
          <w:lang w:val="ru-RU"/>
        </w:rPr>
        <w:t>мови</w:t>
      </w:r>
      <w:proofErr w:type="spellEnd"/>
      <w:r w:rsidRPr="000B100D">
        <w:rPr>
          <w:i/>
          <w:iCs/>
          <w:sz w:val="28"/>
          <w:szCs w:val="28"/>
          <w:lang w:val="ru-RU"/>
        </w:rPr>
        <w:t xml:space="preserve"> як </w:t>
      </w:r>
      <w:proofErr w:type="spellStart"/>
      <w:r w:rsidRPr="000B100D">
        <w:rPr>
          <w:i/>
          <w:iCs/>
          <w:sz w:val="28"/>
          <w:szCs w:val="28"/>
          <w:lang w:val="ru-RU"/>
        </w:rPr>
        <w:t>мови</w:t>
      </w:r>
      <w:proofErr w:type="spellEnd"/>
      <w:r w:rsidRPr="000B100D">
        <w:rPr>
          <w:i/>
          <w:iCs/>
          <w:sz w:val="28"/>
          <w:szCs w:val="28"/>
          <w:lang w:val="ru-RU"/>
        </w:rPr>
        <w:t xml:space="preserve"> </w:t>
      </w:r>
      <w:proofErr w:type="spellStart"/>
      <w:r w:rsidRPr="000B100D">
        <w:rPr>
          <w:i/>
          <w:iCs/>
          <w:sz w:val="28"/>
          <w:szCs w:val="28"/>
          <w:lang w:val="ru-RU"/>
        </w:rPr>
        <w:t>фаху</w:t>
      </w:r>
      <w:proofErr w:type="spellEnd"/>
      <w:r w:rsidRPr="000B100D">
        <w:rPr>
          <w:i/>
          <w:iCs/>
          <w:sz w:val="28"/>
          <w:szCs w:val="28"/>
          <w:lang w:val="ru-RU"/>
        </w:rPr>
        <w:t xml:space="preserve"> в </w:t>
      </w:r>
      <w:proofErr w:type="spellStart"/>
      <w:r w:rsidRPr="000B100D">
        <w:rPr>
          <w:i/>
          <w:iCs/>
          <w:sz w:val="28"/>
          <w:szCs w:val="28"/>
          <w:lang w:val="ru-RU"/>
        </w:rPr>
        <w:t>контексті</w:t>
      </w:r>
      <w:proofErr w:type="spellEnd"/>
      <w:r w:rsidRPr="000B100D">
        <w:rPr>
          <w:i/>
          <w:iCs/>
          <w:sz w:val="28"/>
          <w:szCs w:val="28"/>
          <w:lang w:val="ru-RU"/>
        </w:rPr>
        <w:t xml:space="preserve"> </w:t>
      </w:r>
      <w:proofErr w:type="spellStart"/>
      <w:r w:rsidRPr="000B100D">
        <w:rPr>
          <w:i/>
          <w:iCs/>
          <w:sz w:val="28"/>
          <w:szCs w:val="28"/>
          <w:lang w:val="ru-RU"/>
        </w:rPr>
        <w:t>глобалізації</w:t>
      </w:r>
      <w:proofErr w:type="spellEnd"/>
      <w:r w:rsidRPr="000B100D">
        <w:rPr>
          <w:i/>
          <w:iCs/>
          <w:sz w:val="28"/>
          <w:szCs w:val="28"/>
          <w:lang w:val="ru-RU"/>
        </w:rPr>
        <w:t xml:space="preserve"> </w:t>
      </w:r>
      <w:proofErr w:type="spellStart"/>
      <w:r w:rsidRPr="000B100D">
        <w:rPr>
          <w:i/>
          <w:iCs/>
          <w:sz w:val="28"/>
          <w:szCs w:val="28"/>
          <w:lang w:val="ru-RU"/>
        </w:rPr>
        <w:t>університетської</w:t>
      </w:r>
      <w:proofErr w:type="spellEnd"/>
      <w:r w:rsidRPr="000B100D">
        <w:rPr>
          <w:i/>
          <w:iCs/>
          <w:sz w:val="28"/>
          <w:szCs w:val="28"/>
          <w:lang w:val="ru-RU"/>
        </w:rPr>
        <w:t xml:space="preserve"> </w:t>
      </w:r>
      <w:proofErr w:type="spellStart"/>
      <w:r w:rsidRPr="000B100D">
        <w:rPr>
          <w:i/>
          <w:iCs/>
          <w:sz w:val="28"/>
          <w:szCs w:val="28"/>
          <w:lang w:val="ru-RU"/>
        </w:rPr>
        <w:t>освіти</w:t>
      </w:r>
      <w:proofErr w:type="spellEnd"/>
      <w:r w:rsidRPr="000B100D">
        <w:rPr>
          <w:sz w:val="28"/>
          <w:szCs w:val="28"/>
          <w:lang w:val="ru-RU"/>
        </w:rPr>
        <w:t xml:space="preserve">. </w:t>
      </w:r>
      <w:proofErr w:type="spellStart"/>
      <w:r w:rsidRPr="000B100D">
        <w:rPr>
          <w:sz w:val="28"/>
          <w:szCs w:val="28"/>
        </w:rPr>
        <w:t>Вип</w:t>
      </w:r>
      <w:proofErr w:type="spellEnd"/>
      <w:r w:rsidRPr="000B100D">
        <w:rPr>
          <w:sz w:val="28"/>
          <w:szCs w:val="28"/>
        </w:rPr>
        <w:t>. 1. Львів, 2006. С. 87–97.</w:t>
      </w:r>
    </w:p>
    <w:p w14:paraId="5AE22BC6"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lang w:val="ru-RU"/>
        </w:rPr>
        <w:t xml:space="preserve">Коваль Н. Є. </w:t>
      </w:r>
      <w:proofErr w:type="spellStart"/>
      <w:r w:rsidRPr="000B100D">
        <w:rPr>
          <w:sz w:val="28"/>
          <w:szCs w:val="28"/>
          <w:lang w:val="ru-RU"/>
        </w:rPr>
        <w:t>Мовні</w:t>
      </w:r>
      <w:proofErr w:type="spellEnd"/>
      <w:r w:rsidRPr="000B100D">
        <w:rPr>
          <w:sz w:val="28"/>
          <w:szCs w:val="28"/>
          <w:lang w:val="ru-RU"/>
        </w:rPr>
        <w:t xml:space="preserve"> </w:t>
      </w:r>
      <w:proofErr w:type="spellStart"/>
      <w:r w:rsidRPr="000B100D">
        <w:rPr>
          <w:sz w:val="28"/>
          <w:szCs w:val="28"/>
          <w:lang w:val="ru-RU"/>
        </w:rPr>
        <w:t>засоби</w:t>
      </w:r>
      <w:proofErr w:type="spellEnd"/>
      <w:r w:rsidRPr="000B100D">
        <w:rPr>
          <w:sz w:val="28"/>
          <w:szCs w:val="28"/>
          <w:lang w:val="ru-RU"/>
        </w:rPr>
        <w:t xml:space="preserve"> </w:t>
      </w:r>
      <w:proofErr w:type="spellStart"/>
      <w:r w:rsidRPr="000B100D">
        <w:rPr>
          <w:sz w:val="28"/>
          <w:szCs w:val="28"/>
          <w:lang w:val="ru-RU"/>
        </w:rPr>
        <w:t>аргументації</w:t>
      </w:r>
      <w:proofErr w:type="spellEnd"/>
      <w:r w:rsidRPr="000B100D">
        <w:rPr>
          <w:sz w:val="28"/>
          <w:szCs w:val="28"/>
          <w:lang w:val="ru-RU"/>
        </w:rPr>
        <w:t xml:space="preserve"> в </w:t>
      </w:r>
      <w:proofErr w:type="spellStart"/>
      <w:r w:rsidRPr="000B100D">
        <w:rPr>
          <w:sz w:val="28"/>
          <w:szCs w:val="28"/>
          <w:lang w:val="ru-RU"/>
        </w:rPr>
        <w:t>юридичному</w:t>
      </w:r>
      <w:proofErr w:type="spellEnd"/>
      <w:r w:rsidRPr="000B100D">
        <w:rPr>
          <w:sz w:val="28"/>
          <w:szCs w:val="28"/>
          <w:lang w:val="ru-RU"/>
        </w:rPr>
        <w:t xml:space="preserve"> </w:t>
      </w:r>
      <w:proofErr w:type="spellStart"/>
      <w:r w:rsidRPr="000B100D">
        <w:rPr>
          <w:sz w:val="28"/>
          <w:szCs w:val="28"/>
          <w:lang w:val="ru-RU"/>
        </w:rPr>
        <w:t>дискурсі</w:t>
      </w:r>
      <w:proofErr w:type="spellEnd"/>
      <w:r w:rsidRPr="000B100D">
        <w:rPr>
          <w:sz w:val="28"/>
          <w:szCs w:val="28"/>
          <w:lang w:val="ru-RU"/>
        </w:rPr>
        <w:t xml:space="preserve"> (на </w:t>
      </w:r>
      <w:proofErr w:type="spellStart"/>
      <w:r w:rsidRPr="000B100D">
        <w:rPr>
          <w:sz w:val="28"/>
          <w:szCs w:val="28"/>
          <w:lang w:val="ru-RU"/>
        </w:rPr>
        <w:t>матеріалі</w:t>
      </w:r>
      <w:proofErr w:type="spellEnd"/>
      <w:r w:rsidRPr="000B100D">
        <w:rPr>
          <w:sz w:val="28"/>
          <w:szCs w:val="28"/>
          <w:lang w:val="ru-RU"/>
        </w:rPr>
        <w:t xml:space="preserve"> </w:t>
      </w:r>
      <w:proofErr w:type="spellStart"/>
      <w:r w:rsidRPr="000B100D">
        <w:rPr>
          <w:sz w:val="28"/>
          <w:szCs w:val="28"/>
          <w:lang w:val="ru-RU"/>
        </w:rPr>
        <w:t>англомовних</w:t>
      </w:r>
      <w:proofErr w:type="spellEnd"/>
      <w:r w:rsidRPr="000B100D">
        <w:rPr>
          <w:sz w:val="28"/>
          <w:szCs w:val="28"/>
          <w:lang w:val="ru-RU"/>
        </w:rPr>
        <w:t xml:space="preserve"> </w:t>
      </w:r>
      <w:proofErr w:type="spellStart"/>
      <w:r w:rsidRPr="000B100D">
        <w:rPr>
          <w:sz w:val="28"/>
          <w:szCs w:val="28"/>
          <w:lang w:val="ru-RU"/>
        </w:rPr>
        <w:t>законодавчих</w:t>
      </w:r>
      <w:proofErr w:type="spellEnd"/>
      <w:r w:rsidRPr="000B100D">
        <w:rPr>
          <w:sz w:val="28"/>
          <w:szCs w:val="28"/>
          <w:lang w:val="ru-RU"/>
        </w:rPr>
        <w:t xml:space="preserve"> та </w:t>
      </w:r>
      <w:proofErr w:type="spellStart"/>
      <w:r w:rsidRPr="000B100D">
        <w:rPr>
          <w:sz w:val="28"/>
          <w:szCs w:val="28"/>
          <w:lang w:val="ru-RU"/>
        </w:rPr>
        <w:t>судових</w:t>
      </w:r>
      <w:proofErr w:type="spellEnd"/>
      <w:r w:rsidRPr="000B100D">
        <w:rPr>
          <w:sz w:val="28"/>
          <w:szCs w:val="28"/>
          <w:lang w:val="ru-RU"/>
        </w:rPr>
        <w:t xml:space="preserve"> </w:t>
      </w:r>
      <w:proofErr w:type="spellStart"/>
      <w:r w:rsidRPr="000B100D">
        <w:rPr>
          <w:sz w:val="28"/>
          <w:szCs w:val="28"/>
          <w:lang w:val="ru-RU"/>
        </w:rPr>
        <w:t>документів</w:t>
      </w:r>
      <w:proofErr w:type="spellEnd"/>
      <w:proofErr w:type="gramStart"/>
      <w:r w:rsidRPr="000B100D">
        <w:rPr>
          <w:sz w:val="28"/>
          <w:szCs w:val="28"/>
          <w:lang w:val="ru-RU"/>
        </w:rPr>
        <w:t>) :</w:t>
      </w:r>
      <w:proofErr w:type="gramEnd"/>
      <w:r w:rsidRPr="000B100D">
        <w:rPr>
          <w:sz w:val="28"/>
          <w:szCs w:val="28"/>
          <w:lang w:val="ru-RU"/>
        </w:rPr>
        <w:t xml:space="preserve"> </w:t>
      </w:r>
      <w:proofErr w:type="spellStart"/>
      <w:r w:rsidRPr="000B100D">
        <w:rPr>
          <w:sz w:val="28"/>
          <w:szCs w:val="28"/>
          <w:lang w:val="ru-RU"/>
        </w:rPr>
        <w:t>автореф</w:t>
      </w:r>
      <w:proofErr w:type="spellEnd"/>
      <w:r w:rsidRPr="000B100D">
        <w:rPr>
          <w:sz w:val="28"/>
          <w:szCs w:val="28"/>
          <w:lang w:val="ru-RU"/>
        </w:rPr>
        <w:t xml:space="preserve">. </w:t>
      </w:r>
      <w:proofErr w:type="spellStart"/>
      <w:r w:rsidRPr="000B100D">
        <w:rPr>
          <w:sz w:val="28"/>
          <w:szCs w:val="28"/>
          <w:lang w:val="ru-RU"/>
        </w:rPr>
        <w:t>дис</w:t>
      </w:r>
      <w:proofErr w:type="spellEnd"/>
      <w:r w:rsidRPr="000B100D">
        <w:rPr>
          <w:sz w:val="28"/>
          <w:szCs w:val="28"/>
          <w:lang w:val="ru-RU"/>
        </w:rPr>
        <w:t xml:space="preserve">. канд. </w:t>
      </w:r>
      <w:proofErr w:type="spellStart"/>
      <w:r w:rsidRPr="000B100D">
        <w:rPr>
          <w:sz w:val="28"/>
          <w:szCs w:val="28"/>
          <w:lang w:val="ru-RU"/>
        </w:rPr>
        <w:t>філол</w:t>
      </w:r>
      <w:proofErr w:type="spellEnd"/>
      <w:r w:rsidRPr="000B100D">
        <w:rPr>
          <w:sz w:val="28"/>
          <w:szCs w:val="28"/>
          <w:lang w:val="ru-RU"/>
        </w:rPr>
        <w:t xml:space="preserve">. наук. </w:t>
      </w:r>
      <w:r w:rsidRPr="000B100D">
        <w:rPr>
          <w:sz w:val="28"/>
          <w:szCs w:val="28"/>
        </w:rPr>
        <w:t>Одеса : Одеський національний університет імені І. І. Мечникова, 2007. 22 с.</w:t>
      </w:r>
    </w:p>
    <w:p w14:paraId="31B62658"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Кочерган</w:t>
      </w:r>
      <w:proofErr w:type="spellEnd"/>
      <w:r w:rsidRPr="000B100D">
        <w:rPr>
          <w:sz w:val="28"/>
          <w:szCs w:val="28"/>
          <w:lang w:val="ru-RU"/>
        </w:rPr>
        <w:t xml:space="preserve"> М. П. </w:t>
      </w:r>
      <w:proofErr w:type="spellStart"/>
      <w:r w:rsidRPr="000B100D">
        <w:rPr>
          <w:sz w:val="28"/>
          <w:szCs w:val="28"/>
          <w:lang w:val="ru-RU"/>
        </w:rPr>
        <w:t>Загальне</w:t>
      </w:r>
      <w:proofErr w:type="spellEnd"/>
      <w:r w:rsidRPr="000B100D">
        <w:rPr>
          <w:sz w:val="28"/>
          <w:szCs w:val="28"/>
          <w:lang w:val="ru-RU"/>
        </w:rPr>
        <w:t xml:space="preserve"> </w:t>
      </w:r>
      <w:proofErr w:type="spellStart"/>
      <w:r w:rsidRPr="000B100D">
        <w:rPr>
          <w:sz w:val="28"/>
          <w:szCs w:val="28"/>
          <w:lang w:val="ru-RU"/>
        </w:rPr>
        <w:t>мовознавство</w:t>
      </w:r>
      <w:proofErr w:type="spellEnd"/>
      <w:r w:rsidRPr="000B100D">
        <w:rPr>
          <w:sz w:val="28"/>
          <w:szCs w:val="28"/>
          <w:lang w:val="ru-RU"/>
        </w:rPr>
        <w:t xml:space="preserve">. </w:t>
      </w:r>
      <w:r w:rsidRPr="000B100D">
        <w:rPr>
          <w:sz w:val="28"/>
          <w:szCs w:val="28"/>
        </w:rPr>
        <w:t>Київ : Академія, 2003. 464 с.</w:t>
      </w:r>
    </w:p>
    <w:p w14:paraId="33E9C886"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Кочерган</w:t>
      </w:r>
      <w:proofErr w:type="spellEnd"/>
      <w:r w:rsidRPr="000B100D">
        <w:rPr>
          <w:sz w:val="28"/>
          <w:szCs w:val="28"/>
          <w:lang w:val="ru-RU"/>
        </w:rPr>
        <w:t xml:space="preserve"> М. П. </w:t>
      </w:r>
      <w:proofErr w:type="spellStart"/>
      <w:r w:rsidRPr="000B100D">
        <w:rPr>
          <w:sz w:val="28"/>
          <w:szCs w:val="28"/>
          <w:lang w:val="ru-RU"/>
        </w:rPr>
        <w:t>Лексична</w:t>
      </w:r>
      <w:proofErr w:type="spellEnd"/>
      <w:r w:rsidRPr="000B100D">
        <w:rPr>
          <w:sz w:val="28"/>
          <w:szCs w:val="28"/>
          <w:lang w:val="ru-RU"/>
        </w:rPr>
        <w:t xml:space="preserve"> </w:t>
      </w:r>
      <w:proofErr w:type="spellStart"/>
      <w:r w:rsidRPr="000B100D">
        <w:rPr>
          <w:sz w:val="28"/>
          <w:szCs w:val="28"/>
          <w:lang w:val="ru-RU"/>
        </w:rPr>
        <w:t>сполучуваність</w:t>
      </w:r>
      <w:proofErr w:type="spellEnd"/>
      <w:r w:rsidRPr="000B100D">
        <w:rPr>
          <w:sz w:val="28"/>
          <w:szCs w:val="28"/>
          <w:lang w:val="ru-RU"/>
        </w:rPr>
        <w:t xml:space="preserve"> і лексико-</w:t>
      </w:r>
      <w:proofErr w:type="spellStart"/>
      <w:r w:rsidRPr="000B100D">
        <w:rPr>
          <w:sz w:val="28"/>
          <w:szCs w:val="28"/>
          <w:lang w:val="ru-RU"/>
        </w:rPr>
        <w:t>семантичне</w:t>
      </w:r>
      <w:proofErr w:type="spellEnd"/>
      <w:r w:rsidRPr="000B100D">
        <w:rPr>
          <w:sz w:val="28"/>
          <w:szCs w:val="28"/>
          <w:lang w:val="ru-RU"/>
        </w:rPr>
        <w:t xml:space="preserve"> поле. </w:t>
      </w:r>
      <w:r w:rsidRPr="000B100D">
        <w:rPr>
          <w:i/>
          <w:iCs/>
          <w:sz w:val="28"/>
          <w:szCs w:val="28"/>
        </w:rPr>
        <w:t>Мовознавство</w:t>
      </w:r>
      <w:r w:rsidRPr="000B100D">
        <w:rPr>
          <w:sz w:val="28"/>
          <w:szCs w:val="28"/>
        </w:rPr>
        <w:t>. 1980. № 6. С. 26–35.</w:t>
      </w:r>
    </w:p>
    <w:p w14:paraId="2ABE8C41"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Кочерган</w:t>
      </w:r>
      <w:proofErr w:type="spellEnd"/>
      <w:r w:rsidRPr="000B100D">
        <w:rPr>
          <w:sz w:val="28"/>
          <w:szCs w:val="28"/>
          <w:lang w:val="ru-RU"/>
        </w:rPr>
        <w:t xml:space="preserve"> М. П. </w:t>
      </w:r>
      <w:proofErr w:type="spellStart"/>
      <w:r w:rsidRPr="000B100D">
        <w:rPr>
          <w:sz w:val="28"/>
          <w:szCs w:val="28"/>
          <w:lang w:val="ru-RU"/>
        </w:rPr>
        <w:t>Мовознавство</w:t>
      </w:r>
      <w:proofErr w:type="spellEnd"/>
      <w:r w:rsidRPr="000B100D">
        <w:rPr>
          <w:sz w:val="28"/>
          <w:szCs w:val="28"/>
          <w:lang w:val="ru-RU"/>
        </w:rPr>
        <w:t xml:space="preserve"> на </w:t>
      </w:r>
      <w:proofErr w:type="spellStart"/>
      <w:r w:rsidRPr="000B100D">
        <w:rPr>
          <w:sz w:val="28"/>
          <w:szCs w:val="28"/>
          <w:lang w:val="ru-RU"/>
        </w:rPr>
        <w:t>сучасному</w:t>
      </w:r>
      <w:proofErr w:type="spellEnd"/>
      <w:r w:rsidRPr="000B100D">
        <w:rPr>
          <w:sz w:val="28"/>
          <w:szCs w:val="28"/>
          <w:lang w:val="ru-RU"/>
        </w:rPr>
        <w:t xml:space="preserve"> </w:t>
      </w:r>
      <w:proofErr w:type="spellStart"/>
      <w:r w:rsidRPr="000B100D">
        <w:rPr>
          <w:sz w:val="28"/>
          <w:szCs w:val="28"/>
          <w:lang w:val="ru-RU"/>
        </w:rPr>
        <w:t>етапі</w:t>
      </w:r>
      <w:proofErr w:type="spellEnd"/>
      <w:r w:rsidRPr="000B100D">
        <w:rPr>
          <w:sz w:val="28"/>
          <w:szCs w:val="28"/>
          <w:lang w:val="ru-RU"/>
        </w:rPr>
        <w:t xml:space="preserve">. </w:t>
      </w:r>
      <w:proofErr w:type="spellStart"/>
      <w:r w:rsidRPr="000B100D">
        <w:rPr>
          <w:i/>
          <w:iCs/>
          <w:sz w:val="28"/>
          <w:szCs w:val="28"/>
        </w:rPr>
        <w:t>Дивослово</w:t>
      </w:r>
      <w:proofErr w:type="spellEnd"/>
      <w:r w:rsidRPr="000B100D">
        <w:rPr>
          <w:i/>
          <w:iCs/>
          <w:sz w:val="28"/>
          <w:szCs w:val="28"/>
        </w:rPr>
        <w:t>.</w:t>
      </w:r>
      <w:r w:rsidRPr="000B100D">
        <w:rPr>
          <w:sz w:val="28"/>
          <w:szCs w:val="28"/>
        </w:rPr>
        <w:t xml:space="preserve"> 2003. № 5. С. 24–29.</w:t>
      </w:r>
    </w:p>
    <w:p w14:paraId="6B176FB4"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lastRenderedPageBreak/>
        <w:t>Ліпко</w:t>
      </w:r>
      <w:proofErr w:type="spellEnd"/>
      <w:r w:rsidRPr="000B100D">
        <w:rPr>
          <w:sz w:val="28"/>
          <w:szCs w:val="28"/>
          <w:lang w:val="ru-RU"/>
        </w:rPr>
        <w:t xml:space="preserve"> І. В. </w:t>
      </w:r>
      <w:proofErr w:type="spellStart"/>
      <w:r w:rsidRPr="000B100D">
        <w:rPr>
          <w:sz w:val="28"/>
          <w:szCs w:val="28"/>
          <w:lang w:val="ru-RU"/>
        </w:rPr>
        <w:t>Англійська</w:t>
      </w:r>
      <w:proofErr w:type="spellEnd"/>
      <w:r w:rsidRPr="000B100D">
        <w:rPr>
          <w:sz w:val="28"/>
          <w:szCs w:val="28"/>
          <w:lang w:val="ru-RU"/>
        </w:rPr>
        <w:t xml:space="preserve"> </w:t>
      </w:r>
      <w:proofErr w:type="spellStart"/>
      <w:r w:rsidRPr="000B100D">
        <w:rPr>
          <w:sz w:val="28"/>
          <w:szCs w:val="28"/>
          <w:lang w:val="ru-RU"/>
        </w:rPr>
        <w:t>мова</w:t>
      </w:r>
      <w:proofErr w:type="spellEnd"/>
      <w:r w:rsidRPr="000B100D">
        <w:rPr>
          <w:sz w:val="28"/>
          <w:szCs w:val="28"/>
          <w:lang w:val="ru-RU"/>
        </w:rPr>
        <w:t xml:space="preserve"> для </w:t>
      </w:r>
      <w:proofErr w:type="spellStart"/>
      <w:proofErr w:type="gramStart"/>
      <w:r w:rsidRPr="000B100D">
        <w:rPr>
          <w:sz w:val="28"/>
          <w:szCs w:val="28"/>
          <w:lang w:val="ru-RU"/>
        </w:rPr>
        <w:t>юристів</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підручник</w:t>
      </w:r>
      <w:proofErr w:type="spellEnd"/>
      <w:r w:rsidRPr="000B100D">
        <w:rPr>
          <w:sz w:val="28"/>
          <w:szCs w:val="28"/>
          <w:lang w:val="ru-RU"/>
        </w:rPr>
        <w:t xml:space="preserve"> для </w:t>
      </w:r>
      <w:proofErr w:type="spellStart"/>
      <w:r w:rsidRPr="000B100D">
        <w:rPr>
          <w:sz w:val="28"/>
          <w:szCs w:val="28"/>
          <w:lang w:val="ru-RU"/>
        </w:rPr>
        <w:t>студентів</w:t>
      </w:r>
      <w:proofErr w:type="spellEnd"/>
      <w:r w:rsidRPr="000B100D">
        <w:rPr>
          <w:sz w:val="28"/>
          <w:szCs w:val="28"/>
          <w:lang w:val="ru-RU"/>
        </w:rPr>
        <w:t xml:space="preserve"> і </w:t>
      </w:r>
      <w:proofErr w:type="spellStart"/>
      <w:r w:rsidRPr="000B100D">
        <w:rPr>
          <w:sz w:val="28"/>
          <w:szCs w:val="28"/>
          <w:lang w:val="ru-RU"/>
        </w:rPr>
        <w:t>викладачів</w:t>
      </w:r>
      <w:proofErr w:type="spellEnd"/>
      <w:r w:rsidRPr="000B100D">
        <w:rPr>
          <w:sz w:val="28"/>
          <w:szCs w:val="28"/>
          <w:lang w:val="ru-RU"/>
        </w:rPr>
        <w:t xml:space="preserve"> </w:t>
      </w:r>
      <w:proofErr w:type="spellStart"/>
      <w:r w:rsidRPr="000B100D">
        <w:rPr>
          <w:sz w:val="28"/>
          <w:szCs w:val="28"/>
          <w:lang w:val="ru-RU"/>
        </w:rPr>
        <w:t>вищих</w:t>
      </w:r>
      <w:proofErr w:type="spellEnd"/>
      <w:r w:rsidRPr="000B100D">
        <w:rPr>
          <w:sz w:val="28"/>
          <w:szCs w:val="28"/>
          <w:lang w:val="ru-RU"/>
        </w:rPr>
        <w:t xml:space="preserve"> </w:t>
      </w:r>
      <w:proofErr w:type="spellStart"/>
      <w:r w:rsidRPr="000B100D">
        <w:rPr>
          <w:sz w:val="28"/>
          <w:szCs w:val="28"/>
          <w:lang w:val="ru-RU"/>
        </w:rPr>
        <w:t>навчальних</w:t>
      </w:r>
      <w:proofErr w:type="spellEnd"/>
      <w:r w:rsidRPr="000B100D">
        <w:rPr>
          <w:sz w:val="28"/>
          <w:szCs w:val="28"/>
          <w:lang w:val="ru-RU"/>
        </w:rPr>
        <w:t xml:space="preserve"> </w:t>
      </w:r>
      <w:proofErr w:type="spellStart"/>
      <w:r w:rsidRPr="000B100D">
        <w:rPr>
          <w:sz w:val="28"/>
          <w:szCs w:val="28"/>
          <w:lang w:val="ru-RU"/>
        </w:rPr>
        <w:t>закладів</w:t>
      </w:r>
      <w:proofErr w:type="spellEnd"/>
      <w:r w:rsidRPr="000B100D">
        <w:rPr>
          <w:sz w:val="28"/>
          <w:szCs w:val="28"/>
          <w:lang w:val="ru-RU"/>
        </w:rPr>
        <w:t xml:space="preserve">. </w:t>
      </w:r>
      <w:r w:rsidRPr="000B100D">
        <w:rPr>
          <w:sz w:val="28"/>
          <w:szCs w:val="28"/>
        </w:rPr>
        <w:t>Вінниця : Нова книга, 2004. 208 с.</w:t>
      </w:r>
    </w:p>
    <w:p w14:paraId="7D254146"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rPr>
      </w:pPr>
      <w:r w:rsidRPr="000B100D">
        <w:rPr>
          <w:rFonts w:ascii="Times New Roman" w:hAnsi="Times New Roman" w:cs="Times New Roman"/>
          <w:sz w:val="28"/>
          <w:szCs w:val="28"/>
        </w:rPr>
        <w:t xml:space="preserve">Логінова Л.В., Осадча М.О. Особливості перекладу англійської юридичної термінології.  </w:t>
      </w:r>
      <w:r w:rsidRPr="000B100D">
        <w:rPr>
          <w:rFonts w:ascii="Times New Roman" w:hAnsi="Times New Roman" w:cs="Times New Roman"/>
          <w:i/>
          <w:iCs/>
          <w:sz w:val="28"/>
          <w:szCs w:val="28"/>
        </w:rPr>
        <w:t>Закарпатські філологічні студії</w:t>
      </w:r>
      <w:r w:rsidRPr="000B100D">
        <w:rPr>
          <w:rFonts w:ascii="Times New Roman" w:hAnsi="Times New Roman" w:cs="Times New Roman"/>
          <w:sz w:val="28"/>
          <w:szCs w:val="28"/>
        </w:rPr>
        <w:t>. 2021. Випуск 21. Том 2. С. 73-77.</w:t>
      </w:r>
    </w:p>
    <w:p w14:paraId="1946286C"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Нікітіна</w:t>
      </w:r>
      <w:proofErr w:type="spellEnd"/>
      <w:r w:rsidRPr="000B100D">
        <w:rPr>
          <w:sz w:val="28"/>
          <w:szCs w:val="28"/>
          <w:lang w:val="ru-RU"/>
        </w:rPr>
        <w:t xml:space="preserve"> Ф. О. </w:t>
      </w:r>
      <w:proofErr w:type="spellStart"/>
      <w:r w:rsidRPr="000B100D">
        <w:rPr>
          <w:sz w:val="28"/>
          <w:szCs w:val="28"/>
          <w:lang w:val="ru-RU"/>
        </w:rPr>
        <w:t>Виділення</w:t>
      </w:r>
      <w:proofErr w:type="spellEnd"/>
      <w:r w:rsidRPr="000B100D">
        <w:rPr>
          <w:sz w:val="28"/>
          <w:szCs w:val="28"/>
          <w:lang w:val="ru-RU"/>
        </w:rPr>
        <w:t xml:space="preserve"> і </w:t>
      </w:r>
      <w:proofErr w:type="spellStart"/>
      <w:r w:rsidRPr="000B100D">
        <w:rPr>
          <w:sz w:val="28"/>
          <w:szCs w:val="28"/>
          <w:lang w:val="ru-RU"/>
        </w:rPr>
        <w:t>визначення</w:t>
      </w:r>
      <w:proofErr w:type="spellEnd"/>
      <w:r w:rsidRPr="000B100D">
        <w:rPr>
          <w:sz w:val="28"/>
          <w:szCs w:val="28"/>
          <w:lang w:val="ru-RU"/>
        </w:rPr>
        <w:t xml:space="preserve"> лексико-</w:t>
      </w:r>
      <w:proofErr w:type="spellStart"/>
      <w:r w:rsidRPr="000B100D">
        <w:rPr>
          <w:sz w:val="28"/>
          <w:szCs w:val="28"/>
          <w:lang w:val="ru-RU"/>
        </w:rPr>
        <w:t>семантичних</w:t>
      </w:r>
      <w:proofErr w:type="spellEnd"/>
      <w:r w:rsidRPr="000B100D">
        <w:rPr>
          <w:sz w:val="28"/>
          <w:szCs w:val="28"/>
          <w:lang w:val="ru-RU"/>
        </w:rPr>
        <w:t xml:space="preserve"> </w:t>
      </w:r>
      <w:proofErr w:type="spellStart"/>
      <w:r w:rsidRPr="000B100D">
        <w:rPr>
          <w:sz w:val="28"/>
          <w:szCs w:val="28"/>
          <w:lang w:val="ru-RU"/>
        </w:rPr>
        <w:t>полів</w:t>
      </w:r>
      <w:proofErr w:type="spellEnd"/>
      <w:r w:rsidRPr="000B100D">
        <w:rPr>
          <w:sz w:val="28"/>
          <w:szCs w:val="28"/>
          <w:lang w:val="ru-RU"/>
        </w:rPr>
        <w:t xml:space="preserve">. </w:t>
      </w:r>
      <w:r w:rsidRPr="000B100D">
        <w:rPr>
          <w:i/>
          <w:iCs/>
          <w:sz w:val="28"/>
          <w:szCs w:val="28"/>
        </w:rPr>
        <w:t>Мовознавство</w:t>
      </w:r>
      <w:r w:rsidRPr="000B100D">
        <w:rPr>
          <w:sz w:val="28"/>
          <w:szCs w:val="28"/>
        </w:rPr>
        <w:t>. 1981. № 1. С. 11–15.</w:t>
      </w:r>
    </w:p>
    <w:p w14:paraId="338972CE"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Павлишенко</w:t>
      </w:r>
      <w:proofErr w:type="spellEnd"/>
      <w:r w:rsidRPr="000B100D">
        <w:rPr>
          <w:sz w:val="28"/>
          <w:szCs w:val="28"/>
          <w:lang w:val="ru-RU"/>
        </w:rPr>
        <w:t xml:space="preserve"> О. А. </w:t>
      </w:r>
      <w:proofErr w:type="spellStart"/>
      <w:r w:rsidRPr="000B100D">
        <w:rPr>
          <w:sz w:val="28"/>
          <w:szCs w:val="28"/>
          <w:lang w:val="ru-RU"/>
        </w:rPr>
        <w:t>Квантитативні</w:t>
      </w:r>
      <w:proofErr w:type="spellEnd"/>
      <w:r w:rsidRPr="000B100D">
        <w:rPr>
          <w:sz w:val="28"/>
          <w:szCs w:val="28"/>
          <w:lang w:val="ru-RU"/>
        </w:rPr>
        <w:t xml:space="preserve"> характеристики лексико-</w:t>
      </w:r>
      <w:proofErr w:type="spellStart"/>
      <w:r w:rsidRPr="000B100D">
        <w:rPr>
          <w:sz w:val="28"/>
          <w:szCs w:val="28"/>
          <w:lang w:val="ru-RU"/>
        </w:rPr>
        <w:t>семантичних</w:t>
      </w:r>
      <w:proofErr w:type="spellEnd"/>
      <w:r w:rsidRPr="000B100D">
        <w:rPr>
          <w:sz w:val="28"/>
          <w:szCs w:val="28"/>
          <w:lang w:val="ru-RU"/>
        </w:rPr>
        <w:t xml:space="preserve"> </w:t>
      </w:r>
      <w:proofErr w:type="spellStart"/>
      <w:r w:rsidRPr="000B100D">
        <w:rPr>
          <w:sz w:val="28"/>
          <w:szCs w:val="28"/>
          <w:lang w:val="ru-RU"/>
        </w:rPr>
        <w:t>полів</w:t>
      </w:r>
      <w:proofErr w:type="spellEnd"/>
      <w:r w:rsidRPr="000B100D">
        <w:rPr>
          <w:sz w:val="28"/>
          <w:szCs w:val="28"/>
          <w:lang w:val="ru-RU"/>
        </w:rPr>
        <w:t xml:space="preserve"> </w:t>
      </w:r>
      <w:proofErr w:type="spellStart"/>
      <w:r w:rsidRPr="000B100D">
        <w:rPr>
          <w:sz w:val="28"/>
          <w:szCs w:val="28"/>
          <w:lang w:val="ru-RU"/>
        </w:rPr>
        <w:t>дієслова</w:t>
      </w:r>
      <w:proofErr w:type="spellEnd"/>
      <w:r w:rsidRPr="000B100D">
        <w:rPr>
          <w:sz w:val="28"/>
          <w:szCs w:val="28"/>
          <w:lang w:val="ru-RU"/>
        </w:rPr>
        <w:t xml:space="preserve"> в </w:t>
      </w:r>
      <w:proofErr w:type="spellStart"/>
      <w:r w:rsidRPr="000B100D">
        <w:rPr>
          <w:sz w:val="28"/>
          <w:szCs w:val="28"/>
          <w:lang w:val="ru-RU"/>
        </w:rPr>
        <w:t>авторських</w:t>
      </w:r>
      <w:proofErr w:type="spellEnd"/>
      <w:r w:rsidRPr="000B100D">
        <w:rPr>
          <w:sz w:val="28"/>
          <w:szCs w:val="28"/>
          <w:lang w:val="ru-RU"/>
        </w:rPr>
        <w:t xml:space="preserve"> текстах </w:t>
      </w:r>
      <w:proofErr w:type="spellStart"/>
      <w:r w:rsidRPr="000B100D">
        <w:rPr>
          <w:sz w:val="28"/>
          <w:szCs w:val="28"/>
          <w:lang w:val="ru-RU"/>
        </w:rPr>
        <w:t>англомовної</w:t>
      </w:r>
      <w:proofErr w:type="spellEnd"/>
      <w:r w:rsidRPr="000B100D">
        <w:rPr>
          <w:sz w:val="28"/>
          <w:szCs w:val="28"/>
          <w:lang w:val="ru-RU"/>
        </w:rPr>
        <w:t xml:space="preserve"> </w:t>
      </w:r>
      <w:proofErr w:type="spellStart"/>
      <w:r w:rsidRPr="000B100D">
        <w:rPr>
          <w:sz w:val="28"/>
          <w:szCs w:val="28"/>
          <w:lang w:val="ru-RU"/>
        </w:rPr>
        <w:t>художньої</w:t>
      </w:r>
      <w:proofErr w:type="spellEnd"/>
      <w:r w:rsidRPr="000B100D">
        <w:rPr>
          <w:sz w:val="28"/>
          <w:szCs w:val="28"/>
          <w:lang w:val="ru-RU"/>
        </w:rPr>
        <w:t xml:space="preserve"> </w:t>
      </w:r>
      <w:proofErr w:type="spellStart"/>
      <w:proofErr w:type="gramStart"/>
      <w:r w:rsidRPr="000B100D">
        <w:rPr>
          <w:sz w:val="28"/>
          <w:szCs w:val="28"/>
          <w:lang w:val="ru-RU"/>
        </w:rPr>
        <w:t>літератури</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дис</w:t>
      </w:r>
      <w:proofErr w:type="spellEnd"/>
      <w:r w:rsidRPr="000B100D">
        <w:rPr>
          <w:sz w:val="28"/>
          <w:szCs w:val="28"/>
          <w:lang w:val="ru-RU"/>
        </w:rPr>
        <w:t xml:space="preserve">. канд. </w:t>
      </w:r>
      <w:proofErr w:type="spellStart"/>
      <w:r w:rsidRPr="000B100D">
        <w:rPr>
          <w:sz w:val="28"/>
          <w:szCs w:val="28"/>
          <w:lang w:val="ru-RU"/>
        </w:rPr>
        <w:t>філол</w:t>
      </w:r>
      <w:proofErr w:type="spellEnd"/>
      <w:r w:rsidRPr="000B100D">
        <w:rPr>
          <w:sz w:val="28"/>
          <w:szCs w:val="28"/>
          <w:lang w:val="ru-RU"/>
        </w:rPr>
        <w:t xml:space="preserve">. наук : 10.02.04. </w:t>
      </w:r>
      <w:r w:rsidRPr="000B100D">
        <w:rPr>
          <w:sz w:val="28"/>
          <w:szCs w:val="28"/>
        </w:rPr>
        <w:t>Львів, 2017. 211 с.</w:t>
      </w:r>
    </w:p>
    <w:p w14:paraId="3B060BD3"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rPr>
        <w:t xml:space="preserve">Сергєєва Г. А. Про склад української правничої термінології з погляду її походження. </w:t>
      </w:r>
      <w:r w:rsidRPr="000B100D">
        <w:rPr>
          <w:i/>
          <w:iCs/>
          <w:sz w:val="28"/>
          <w:szCs w:val="28"/>
        </w:rPr>
        <w:t>Вісник Харківського національного університету. Серія «Філологія».</w:t>
      </w:r>
      <w:r w:rsidRPr="000B100D">
        <w:rPr>
          <w:sz w:val="28"/>
          <w:szCs w:val="28"/>
        </w:rPr>
        <w:t xml:space="preserve"> 2000. № 473. С. 183–187.</w:t>
      </w:r>
    </w:p>
    <w:p w14:paraId="72005FF6"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Скороходько</w:t>
      </w:r>
      <w:proofErr w:type="spellEnd"/>
      <w:r w:rsidRPr="000B100D">
        <w:rPr>
          <w:sz w:val="28"/>
          <w:szCs w:val="28"/>
          <w:lang w:val="ru-RU"/>
        </w:rPr>
        <w:t xml:space="preserve"> Є. Ф. </w:t>
      </w:r>
      <w:proofErr w:type="spellStart"/>
      <w:r w:rsidRPr="000B100D">
        <w:rPr>
          <w:sz w:val="28"/>
          <w:szCs w:val="28"/>
          <w:lang w:val="ru-RU"/>
        </w:rPr>
        <w:t>Позиційна</w:t>
      </w:r>
      <w:proofErr w:type="spellEnd"/>
      <w:r w:rsidRPr="000B100D">
        <w:rPr>
          <w:sz w:val="28"/>
          <w:szCs w:val="28"/>
          <w:lang w:val="ru-RU"/>
        </w:rPr>
        <w:t xml:space="preserve"> </w:t>
      </w:r>
      <w:proofErr w:type="spellStart"/>
      <w:r w:rsidRPr="000B100D">
        <w:rPr>
          <w:sz w:val="28"/>
          <w:szCs w:val="28"/>
          <w:lang w:val="ru-RU"/>
        </w:rPr>
        <w:t>інтерференція</w:t>
      </w:r>
      <w:proofErr w:type="spellEnd"/>
      <w:r w:rsidRPr="000B100D">
        <w:rPr>
          <w:sz w:val="28"/>
          <w:szCs w:val="28"/>
          <w:lang w:val="ru-RU"/>
        </w:rPr>
        <w:t xml:space="preserve"> </w:t>
      </w:r>
      <w:proofErr w:type="spellStart"/>
      <w:r w:rsidRPr="000B100D">
        <w:rPr>
          <w:sz w:val="28"/>
          <w:szCs w:val="28"/>
          <w:lang w:val="ru-RU"/>
        </w:rPr>
        <w:t>термінів</w:t>
      </w:r>
      <w:proofErr w:type="spellEnd"/>
      <w:r w:rsidRPr="000B100D">
        <w:rPr>
          <w:sz w:val="28"/>
          <w:szCs w:val="28"/>
          <w:lang w:val="ru-RU"/>
        </w:rPr>
        <w:t xml:space="preserve"> як структурна характеристика </w:t>
      </w:r>
      <w:proofErr w:type="spellStart"/>
      <w:r w:rsidRPr="000B100D">
        <w:rPr>
          <w:sz w:val="28"/>
          <w:szCs w:val="28"/>
          <w:lang w:val="ru-RU"/>
        </w:rPr>
        <w:t>наукового</w:t>
      </w:r>
      <w:proofErr w:type="spellEnd"/>
      <w:r w:rsidRPr="000B100D">
        <w:rPr>
          <w:sz w:val="28"/>
          <w:szCs w:val="28"/>
          <w:lang w:val="ru-RU"/>
        </w:rPr>
        <w:t xml:space="preserve"> тексту. </w:t>
      </w:r>
      <w:r w:rsidRPr="000B100D">
        <w:rPr>
          <w:i/>
          <w:iCs/>
          <w:sz w:val="28"/>
          <w:szCs w:val="28"/>
        </w:rPr>
        <w:t>Мовознавство</w:t>
      </w:r>
      <w:r w:rsidRPr="000B100D">
        <w:rPr>
          <w:sz w:val="28"/>
          <w:szCs w:val="28"/>
        </w:rPr>
        <w:t>. 2006. № 4. С. 22–32.</w:t>
      </w:r>
    </w:p>
    <w:p w14:paraId="136E570F"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Сосюр</w:t>
      </w:r>
      <w:proofErr w:type="spellEnd"/>
      <w:r w:rsidRPr="000B100D">
        <w:rPr>
          <w:sz w:val="28"/>
          <w:szCs w:val="28"/>
          <w:lang w:val="ru-RU"/>
        </w:rPr>
        <w:t xml:space="preserve"> Ф. Курс </w:t>
      </w:r>
      <w:proofErr w:type="spellStart"/>
      <w:r w:rsidRPr="000B100D">
        <w:rPr>
          <w:sz w:val="28"/>
          <w:szCs w:val="28"/>
          <w:lang w:val="ru-RU"/>
        </w:rPr>
        <w:t>загальної</w:t>
      </w:r>
      <w:proofErr w:type="spellEnd"/>
      <w:r w:rsidRPr="000B100D">
        <w:rPr>
          <w:sz w:val="28"/>
          <w:szCs w:val="28"/>
          <w:lang w:val="ru-RU"/>
        </w:rPr>
        <w:t xml:space="preserve"> </w:t>
      </w:r>
      <w:proofErr w:type="spellStart"/>
      <w:r w:rsidRPr="000B100D">
        <w:rPr>
          <w:sz w:val="28"/>
          <w:szCs w:val="28"/>
          <w:lang w:val="ru-RU"/>
        </w:rPr>
        <w:t>лінгвістики</w:t>
      </w:r>
      <w:proofErr w:type="spellEnd"/>
      <w:r w:rsidRPr="000B100D">
        <w:rPr>
          <w:sz w:val="28"/>
          <w:szCs w:val="28"/>
          <w:lang w:val="ru-RU"/>
        </w:rPr>
        <w:t xml:space="preserve"> / пер. з фр. А. </w:t>
      </w:r>
      <w:proofErr w:type="spellStart"/>
      <w:r w:rsidRPr="000B100D">
        <w:rPr>
          <w:sz w:val="28"/>
          <w:szCs w:val="28"/>
          <w:lang w:val="ru-RU"/>
        </w:rPr>
        <w:t>Корнійчук</w:t>
      </w:r>
      <w:proofErr w:type="spellEnd"/>
      <w:r w:rsidRPr="000B100D">
        <w:rPr>
          <w:sz w:val="28"/>
          <w:szCs w:val="28"/>
          <w:lang w:val="ru-RU"/>
        </w:rPr>
        <w:t xml:space="preserve">, К. Тищенко. </w:t>
      </w:r>
      <w:proofErr w:type="spellStart"/>
      <w:proofErr w:type="gramStart"/>
      <w:r w:rsidRPr="000B100D">
        <w:rPr>
          <w:sz w:val="28"/>
          <w:szCs w:val="28"/>
          <w:lang w:val="ru-RU"/>
        </w:rPr>
        <w:t>Київ</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Основи</w:t>
      </w:r>
      <w:proofErr w:type="spellEnd"/>
      <w:r w:rsidRPr="000B100D">
        <w:rPr>
          <w:sz w:val="28"/>
          <w:szCs w:val="28"/>
          <w:lang w:val="ru-RU"/>
        </w:rPr>
        <w:t xml:space="preserve">, 1998. </w:t>
      </w:r>
      <w:r w:rsidRPr="000B100D">
        <w:rPr>
          <w:sz w:val="28"/>
          <w:szCs w:val="28"/>
        </w:rPr>
        <w:t>324 с.</w:t>
      </w:r>
    </w:p>
    <w:p w14:paraId="0B0E8324"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Строченко</w:t>
      </w:r>
      <w:proofErr w:type="spellEnd"/>
      <w:r w:rsidRPr="000B100D">
        <w:rPr>
          <w:sz w:val="28"/>
          <w:szCs w:val="28"/>
          <w:lang w:val="ru-RU"/>
        </w:rPr>
        <w:t xml:space="preserve"> Л. В., </w:t>
      </w:r>
      <w:proofErr w:type="spellStart"/>
      <w:r w:rsidRPr="000B100D">
        <w:rPr>
          <w:sz w:val="28"/>
          <w:szCs w:val="28"/>
          <w:lang w:val="ru-RU"/>
        </w:rPr>
        <w:t>Томчаковська</w:t>
      </w:r>
      <w:proofErr w:type="spellEnd"/>
      <w:r w:rsidRPr="000B100D">
        <w:rPr>
          <w:sz w:val="28"/>
          <w:szCs w:val="28"/>
          <w:lang w:val="ru-RU"/>
        </w:rPr>
        <w:t xml:space="preserve"> Ю. О., Шевченко-</w:t>
      </w:r>
      <w:proofErr w:type="spellStart"/>
      <w:r w:rsidRPr="000B100D">
        <w:rPr>
          <w:sz w:val="28"/>
          <w:szCs w:val="28"/>
          <w:lang w:val="ru-RU"/>
        </w:rPr>
        <w:t>Бітенська</w:t>
      </w:r>
      <w:proofErr w:type="spellEnd"/>
      <w:r w:rsidRPr="000B100D">
        <w:rPr>
          <w:sz w:val="28"/>
          <w:szCs w:val="28"/>
          <w:lang w:val="ru-RU"/>
        </w:rPr>
        <w:t xml:space="preserve"> О. В., </w:t>
      </w:r>
      <w:proofErr w:type="spellStart"/>
      <w:r w:rsidRPr="000B100D">
        <w:rPr>
          <w:sz w:val="28"/>
          <w:szCs w:val="28"/>
          <w:lang w:val="ru-RU"/>
        </w:rPr>
        <w:t>Лесневська</w:t>
      </w:r>
      <w:proofErr w:type="spellEnd"/>
      <w:r w:rsidRPr="000B100D">
        <w:rPr>
          <w:sz w:val="28"/>
          <w:szCs w:val="28"/>
          <w:lang w:val="ru-RU"/>
        </w:rPr>
        <w:t xml:space="preserve"> К. В. </w:t>
      </w:r>
      <w:proofErr w:type="spellStart"/>
      <w:r w:rsidRPr="000B100D">
        <w:rPr>
          <w:sz w:val="28"/>
          <w:szCs w:val="28"/>
          <w:lang w:val="ru-RU"/>
        </w:rPr>
        <w:t>Юридичні</w:t>
      </w:r>
      <w:proofErr w:type="spellEnd"/>
      <w:r w:rsidRPr="000B100D">
        <w:rPr>
          <w:sz w:val="28"/>
          <w:szCs w:val="28"/>
          <w:lang w:val="ru-RU"/>
        </w:rPr>
        <w:t xml:space="preserve"> та </w:t>
      </w:r>
      <w:proofErr w:type="spellStart"/>
      <w:r w:rsidRPr="000B100D">
        <w:rPr>
          <w:sz w:val="28"/>
          <w:szCs w:val="28"/>
          <w:lang w:val="ru-RU"/>
        </w:rPr>
        <w:t>управлінські</w:t>
      </w:r>
      <w:proofErr w:type="spellEnd"/>
      <w:r w:rsidRPr="000B100D">
        <w:rPr>
          <w:sz w:val="28"/>
          <w:szCs w:val="28"/>
          <w:lang w:val="ru-RU"/>
        </w:rPr>
        <w:t xml:space="preserve"> </w:t>
      </w:r>
      <w:proofErr w:type="spellStart"/>
      <w:r w:rsidRPr="000B100D">
        <w:rPr>
          <w:sz w:val="28"/>
          <w:szCs w:val="28"/>
          <w:lang w:val="ru-RU"/>
        </w:rPr>
        <w:t>терміни</w:t>
      </w:r>
      <w:proofErr w:type="spellEnd"/>
      <w:r w:rsidRPr="000B100D">
        <w:rPr>
          <w:sz w:val="28"/>
          <w:szCs w:val="28"/>
          <w:lang w:val="ru-RU"/>
        </w:rPr>
        <w:t xml:space="preserve"> в </w:t>
      </w:r>
      <w:proofErr w:type="spellStart"/>
      <w:r w:rsidRPr="000B100D">
        <w:rPr>
          <w:sz w:val="28"/>
          <w:szCs w:val="28"/>
          <w:lang w:val="ru-RU"/>
        </w:rPr>
        <w:t>англомовному</w:t>
      </w:r>
      <w:proofErr w:type="spellEnd"/>
      <w:r w:rsidRPr="000B100D">
        <w:rPr>
          <w:sz w:val="28"/>
          <w:szCs w:val="28"/>
          <w:lang w:val="ru-RU"/>
        </w:rPr>
        <w:t xml:space="preserve"> </w:t>
      </w:r>
      <w:proofErr w:type="spellStart"/>
      <w:r w:rsidRPr="000B100D">
        <w:rPr>
          <w:sz w:val="28"/>
          <w:szCs w:val="28"/>
          <w:lang w:val="ru-RU"/>
        </w:rPr>
        <w:t>діловому</w:t>
      </w:r>
      <w:proofErr w:type="spellEnd"/>
      <w:r w:rsidRPr="000B100D">
        <w:rPr>
          <w:sz w:val="28"/>
          <w:szCs w:val="28"/>
          <w:lang w:val="ru-RU"/>
        </w:rPr>
        <w:t xml:space="preserve"> </w:t>
      </w:r>
      <w:proofErr w:type="spellStart"/>
      <w:r w:rsidRPr="000B100D">
        <w:rPr>
          <w:sz w:val="28"/>
          <w:szCs w:val="28"/>
          <w:lang w:val="ru-RU"/>
        </w:rPr>
        <w:t>дискурсі</w:t>
      </w:r>
      <w:proofErr w:type="spellEnd"/>
      <w:r w:rsidRPr="000B100D">
        <w:rPr>
          <w:sz w:val="28"/>
          <w:szCs w:val="28"/>
          <w:lang w:val="ru-RU"/>
        </w:rPr>
        <w:t xml:space="preserve"> (на </w:t>
      </w:r>
      <w:proofErr w:type="spellStart"/>
      <w:r w:rsidRPr="000B100D">
        <w:rPr>
          <w:sz w:val="28"/>
          <w:szCs w:val="28"/>
          <w:lang w:val="ru-RU"/>
        </w:rPr>
        <w:t>матеріалі</w:t>
      </w:r>
      <w:proofErr w:type="spellEnd"/>
      <w:r w:rsidRPr="000B100D">
        <w:rPr>
          <w:sz w:val="28"/>
          <w:szCs w:val="28"/>
          <w:lang w:val="ru-RU"/>
        </w:rPr>
        <w:t xml:space="preserve"> </w:t>
      </w:r>
      <w:proofErr w:type="spellStart"/>
      <w:r w:rsidRPr="000B100D">
        <w:rPr>
          <w:sz w:val="28"/>
          <w:szCs w:val="28"/>
          <w:lang w:val="ru-RU"/>
        </w:rPr>
        <w:t>навчальних</w:t>
      </w:r>
      <w:proofErr w:type="spellEnd"/>
      <w:r w:rsidRPr="000B100D">
        <w:rPr>
          <w:sz w:val="28"/>
          <w:szCs w:val="28"/>
          <w:lang w:val="ru-RU"/>
        </w:rPr>
        <w:t xml:space="preserve"> </w:t>
      </w:r>
      <w:proofErr w:type="spellStart"/>
      <w:r w:rsidRPr="000B100D">
        <w:rPr>
          <w:sz w:val="28"/>
          <w:szCs w:val="28"/>
          <w:lang w:val="ru-RU"/>
        </w:rPr>
        <w:t>текстів</w:t>
      </w:r>
      <w:proofErr w:type="spellEnd"/>
      <w:r w:rsidRPr="000B100D">
        <w:rPr>
          <w:sz w:val="28"/>
          <w:szCs w:val="28"/>
          <w:lang w:val="ru-RU"/>
        </w:rPr>
        <w:t xml:space="preserve">). </w:t>
      </w:r>
      <w:r w:rsidRPr="000B100D">
        <w:rPr>
          <w:i/>
          <w:iCs/>
          <w:sz w:val="28"/>
          <w:szCs w:val="28"/>
        </w:rPr>
        <w:t>Закарпатські філологічні студії</w:t>
      </w:r>
      <w:r w:rsidRPr="000B100D">
        <w:rPr>
          <w:sz w:val="28"/>
          <w:szCs w:val="28"/>
        </w:rPr>
        <w:t xml:space="preserve">. 2024. </w:t>
      </w:r>
      <w:proofErr w:type="spellStart"/>
      <w:r w:rsidRPr="000B100D">
        <w:rPr>
          <w:sz w:val="28"/>
          <w:szCs w:val="28"/>
        </w:rPr>
        <w:t>Вип</w:t>
      </w:r>
      <w:proofErr w:type="spellEnd"/>
      <w:r w:rsidRPr="000B100D">
        <w:rPr>
          <w:sz w:val="28"/>
          <w:szCs w:val="28"/>
        </w:rPr>
        <w:t xml:space="preserve">. 36. С. 387–391. </w:t>
      </w:r>
      <w:hyperlink r:id="rId7" w:tgtFrame="_new" w:history="1">
        <w:r w:rsidRPr="000B100D">
          <w:rPr>
            <w:rStyle w:val="a8"/>
            <w:color w:val="auto"/>
            <w:sz w:val="28"/>
            <w:szCs w:val="28"/>
          </w:rPr>
          <w:t>https://doi.org/10.32782/tps2663-4880/2024.36.67</w:t>
        </w:r>
      </w:hyperlink>
    </w:p>
    <w:p w14:paraId="46C9A164"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Томчаковська</w:t>
      </w:r>
      <w:proofErr w:type="spellEnd"/>
      <w:r w:rsidRPr="000B100D">
        <w:rPr>
          <w:sz w:val="28"/>
          <w:szCs w:val="28"/>
          <w:lang w:val="ru-RU"/>
        </w:rPr>
        <w:t xml:space="preserve"> Ю. О., </w:t>
      </w:r>
      <w:proofErr w:type="spellStart"/>
      <w:r w:rsidRPr="000B100D">
        <w:rPr>
          <w:sz w:val="28"/>
          <w:szCs w:val="28"/>
          <w:lang w:val="ru-RU"/>
        </w:rPr>
        <w:t>Строченко</w:t>
      </w:r>
      <w:proofErr w:type="spellEnd"/>
      <w:r w:rsidRPr="000B100D">
        <w:rPr>
          <w:sz w:val="28"/>
          <w:szCs w:val="28"/>
          <w:lang w:val="ru-RU"/>
        </w:rPr>
        <w:t xml:space="preserve"> Л. В., </w:t>
      </w:r>
      <w:proofErr w:type="spellStart"/>
      <w:r w:rsidRPr="000B100D">
        <w:rPr>
          <w:sz w:val="28"/>
          <w:szCs w:val="28"/>
          <w:lang w:val="ru-RU"/>
        </w:rPr>
        <w:t>Томчаковський</w:t>
      </w:r>
      <w:proofErr w:type="spellEnd"/>
      <w:r w:rsidRPr="000B100D">
        <w:rPr>
          <w:sz w:val="28"/>
          <w:szCs w:val="28"/>
          <w:lang w:val="ru-RU"/>
        </w:rPr>
        <w:t xml:space="preserve"> О. Г. Структура </w:t>
      </w:r>
      <w:proofErr w:type="spellStart"/>
      <w:r w:rsidRPr="000B100D">
        <w:rPr>
          <w:sz w:val="28"/>
          <w:szCs w:val="28"/>
          <w:lang w:val="ru-RU"/>
        </w:rPr>
        <w:t>аналізу</w:t>
      </w:r>
      <w:proofErr w:type="spellEnd"/>
      <w:r w:rsidRPr="000B100D">
        <w:rPr>
          <w:sz w:val="28"/>
          <w:szCs w:val="28"/>
          <w:lang w:val="ru-RU"/>
        </w:rPr>
        <w:t xml:space="preserve"> </w:t>
      </w:r>
      <w:proofErr w:type="spellStart"/>
      <w:r w:rsidRPr="000B100D">
        <w:rPr>
          <w:sz w:val="28"/>
          <w:szCs w:val="28"/>
          <w:lang w:val="ru-RU"/>
        </w:rPr>
        <w:t>англомовного</w:t>
      </w:r>
      <w:proofErr w:type="spellEnd"/>
      <w:r w:rsidRPr="000B100D">
        <w:rPr>
          <w:sz w:val="28"/>
          <w:szCs w:val="28"/>
          <w:lang w:val="ru-RU"/>
        </w:rPr>
        <w:t xml:space="preserve"> </w:t>
      </w:r>
      <w:proofErr w:type="spellStart"/>
      <w:r w:rsidRPr="000B100D">
        <w:rPr>
          <w:sz w:val="28"/>
          <w:szCs w:val="28"/>
          <w:lang w:val="ru-RU"/>
        </w:rPr>
        <w:t>наукового</w:t>
      </w:r>
      <w:proofErr w:type="spellEnd"/>
      <w:r w:rsidRPr="000B100D">
        <w:rPr>
          <w:sz w:val="28"/>
          <w:szCs w:val="28"/>
          <w:lang w:val="ru-RU"/>
        </w:rPr>
        <w:t xml:space="preserve"> тексту </w:t>
      </w:r>
      <w:proofErr w:type="spellStart"/>
      <w:r w:rsidRPr="000B100D">
        <w:rPr>
          <w:sz w:val="28"/>
          <w:szCs w:val="28"/>
          <w:lang w:val="ru-RU"/>
        </w:rPr>
        <w:t>юридичної</w:t>
      </w:r>
      <w:proofErr w:type="spellEnd"/>
      <w:r w:rsidRPr="000B100D">
        <w:rPr>
          <w:sz w:val="28"/>
          <w:szCs w:val="28"/>
          <w:lang w:val="ru-RU"/>
        </w:rPr>
        <w:t xml:space="preserve"> тематики. </w:t>
      </w:r>
      <w:proofErr w:type="spellStart"/>
      <w:r w:rsidRPr="000B100D">
        <w:rPr>
          <w:i/>
          <w:iCs/>
          <w:sz w:val="28"/>
          <w:szCs w:val="28"/>
          <w:lang w:val="ru-RU"/>
        </w:rPr>
        <w:t>Вчені</w:t>
      </w:r>
      <w:proofErr w:type="spellEnd"/>
      <w:r w:rsidRPr="000B100D">
        <w:rPr>
          <w:i/>
          <w:iCs/>
          <w:sz w:val="28"/>
          <w:szCs w:val="28"/>
          <w:lang w:val="ru-RU"/>
        </w:rPr>
        <w:t xml:space="preserve"> записки ТНУ </w:t>
      </w:r>
      <w:proofErr w:type="spellStart"/>
      <w:r w:rsidRPr="000B100D">
        <w:rPr>
          <w:i/>
          <w:iCs/>
          <w:sz w:val="28"/>
          <w:szCs w:val="28"/>
          <w:lang w:val="ru-RU"/>
        </w:rPr>
        <w:t>імені</w:t>
      </w:r>
      <w:proofErr w:type="spellEnd"/>
      <w:r w:rsidRPr="000B100D">
        <w:rPr>
          <w:i/>
          <w:iCs/>
          <w:sz w:val="28"/>
          <w:szCs w:val="28"/>
          <w:lang w:val="ru-RU"/>
        </w:rPr>
        <w:t xml:space="preserve"> В. І. </w:t>
      </w:r>
      <w:proofErr w:type="spellStart"/>
      <w:r w:rsidRPr="000B100D">
        <w:rPr>
          <w:i/>
          <w:iCs/>
          <w:sz w:val="28"/>
          <w:szCs w:val="28"/>
          <w:lang w:val="ru-RU"/>
        </w:rPr>
        <w:t>Вернадського</w:t>
      </w:r>
      <w:proofErr w:type="spellEnd"/>
      <w:r w:rsidRPr="000B100D">
        <w:rPr>
          <w:i/>
          <w:iCs/>
          <w:sz w:val="28"/>
          <w:szCs w:val="28"/>
          <w:lang w:val="ru-RU"/>
        </w:rPr>
        <w:t xml:space="preserve">. </w:t>
      </w:r>
      <w:proofErr w:type="spellStart"/>
      <w:r w:rsidRPr="000B100D">
        <w:rPr>
          <w:i/>
          <w:iCs/>
          <w:sz w:val="28"/>
          <w:szCs w:val="28"/>
          <w:lang w:val="ru-RU"/>
        </w:rPr>
        <w:t>Серія</w:t>
      </w:r>
      <w:proofErr w:type="spellEnd"/>
      <w:r w:rsidRPr="000B100D">
        <w:rPr>
          <w:i/>
          <w:iCs/>
          <w:sz w:val="28"/>
          <w:szCs w:val="28"/>
          <w:lang w:val="ru-RU"/>
        </w:rPr>
        <w:t xml:space="preserve"> «</w:t>
      </w:r>
      <w:proofErr w:type="spellStart"/>
      <w:r w:rsidRPr="000B100D">
        <w:rPr>
          <w:i/>
          <w:iCs/>
          <w:sz w:val="28"/>
          <w:szCs w:val="28"/>
          <w:lang w:val="ru-RU"/>
        </w:rPr>
        <w:t>Філологія</w:t>
      </w:r>
      <w:proofErr w:type="spellEnd"/>
      <w:r w:rsidRPr="000B100D">
        <w:rPr>
          <w:i/>
          <w:iCs/>
          <w:sz w:val="28"/>
          <w:szCs w:val="28"/>
          <w:lang w:val="ru-RU"/>
        </w:rPr>
        <w:t xml:space="preserve">. </w:t>
      </w:r>
      <w:proofErr w:type="spellStart"/>
      <w:r w:rsidRPr="000B100D">
        <w:rPr>
          <w:i/>
          <w:iCs/>
          <w:sz w:val="28"/>
          <w:szCs w:val="28"/>
          <w:lang w:val="ru-RU"/>
        </w:rPr>
        <w:t>Журналістика</w:t>
      </w:r>
      <w:proofErr w:type="spellEnd"/>
      <w:r w:rsidRPr="000B100D">
        <w:rPr>
          <w:i/>
          <w:iCs/>
          <w:sz w:val="28"/>
          <w:szCs w:val="28"/>
          <w:lang w:val="ru-RU"/>
        </w:rPr>
        <w:t>».</w:t>
      </w:r>
      <w:r w:rsidRPr="000B100D">
        <w:rPr>
          <w:sz w:val="28"/>
          <w:szCs w:val="28"/>
          <w:lang w:val="ru-RU"/>
        </w:rPr>
        <w:t xml:space="preserve"> </w:t>
      </w:r>
      <w:r w:rsidRPr="000B100D">
        <w:rPr>
          <w:sz w:val="28"/>
          <w:szCs w:val="28"/>
        </w:rPr>
        <w:t xml:space="preserve">2022. Т. 33 (72), № 4, ч. 2. С. 300–304. </w:t>
      </w:r>
      <w:hyperlink r:id="rId8" w:tgtFrame="_new" w:history="1">
        <w:r w:rsidRPr="000B100D">
          <w:rPr>
            <w:rStyle w:val="a8"/>
            <w:color w:val="auto"/>
            <w:sz w:val="28"/>
            <w:szCs w:val="28"/>
          </w:rPr>
          <w:t>https://doi.org/10.32782/2710-4656/2022.4.2/49</w:t>
        </w:r>
      </w:hyperlink>
    </w:p>
    <w:p w14:paraId="404164B3"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rPr>
        <w:lastRenderedPageBreak/>
        <w:t>Томчаковська</w:t>
      </w:r>
      <w:proofErr w:type="spellEnd"/>
      <w:r w:rsidRPr="000B100D">
        <w:rPr>
          <w:sz w:val="28"/>
          <w:szCs w:val="28"/>
        </w:rPr>
        <w:t xml:space="preserve"> Ю. О., </w:t>
      </w:r>
      <w:proofErr w:type="spellStart"/>
      <w:r w:rsidRPr="000B100D">
        <w:rPr>
          <w:sz w:val="28"/>
          <w:szCs w:val="28"/>
        </w:rPr>
        <w:t>Строченко</w:t>
      </w:r>
      <w:proofErr w:type="spellEnd"/>
      <w:r w:rsidRPr="000B100D">
        <w:rPr>
          <w:sz w:val="28"/>
          <w:szCs w:val="28"/>
        </w:rPr>
        <w:t xml:space="preserve"> Л. В., Шевченко-</w:t>
      </w:r>
      <w:proofErr w:type="spellStart"/>
      <w:r w:rsidRPr="000B100D">
        <w:rPr>
          <w:sz w:val="28"/>
          <w:szCs w:val="28"/>
        </w:rPr>
        <w:t>Бітенська</w:t>
      </w:r>
      <w:proofErr w:type="spellEnd"/>
      <w:r w:rsidRPr="000B100D">
        <w:rPr>
          <w:sz w:val="28"/>
          <w:szCs w:val="28"/>
        </w:rPr>
        <w:t xml:space="preserve"> О. В., </w:t>
      </w:r>
      <w:proofErr w:type="spellStart"/>
      <w:r w:rsidRPr="000B100D">
        <w:rPr>
          <w:sz w:val="28"/>
          <w:szCs w:val="28"/>
        </w:rPr>
        <w:t>Лесневська</w:t>
      </w:r>
      <w:proofErr w:type="spellEnd"/>
      <w:r w:rsidRPr="000B100D">
        <w:rPr>
          <w:sz w:val="28"/>
          <w:szCs w:val="28"/>
        </w:rPr>
        <w:t xml:space="preserve"> К. В. </w:t>
      </w:r>
      <w:proofErr w:type="spellStart"/>
      <w:r w:rsidRPr="000B100D">
        <w:rPr>
          <w:sz w:val="28"/>
          <w:szCs w:val="28"/>
        </w:rPr>
        <w:t>Мовні</w:t>
      </w:r>
      <w:proofErr w:type="spellEnd"/>
      <w:r w:rsidRPr="000B100D">
        <w:rPr>
          <w:sz w:val="28"/>
          <w:szCs w:val="28"/>
        </w:rPr>
        <w:t xml:space="preserve"> кліше аргументації та переконання (на матеріалі англомовних юридичних та управлінських текстів). </w:t>
      </w:r>
      <w:r w:rsidRPr="000B100D">
        <w:rPr>
          <w:i/>
          <w:iCs/>
          <w:sz w:val="28"/>
          <w:szCs w:val="28"/>
        </w:rPr>
        <w:t>Закарпатські філологічні студії</w:t>
      </w:r>
      <w:r w:rsidRPr="000B100D">
        <w:rPr>
          <w:sz w:val="28"/>
          <w:szCs w:val="28"/>
        </w:rPr>
        <w:t xml:space="preserve">. 2025. </w:t>
      </w:r>
      <w:proofErr w:type="spellStart"/>
      <w:r w:rsidRPr="000B100D">
        <w:rPr>
          <w:sz w:val="28"/>
          <w:szCs w:val="28"/>
        </w:rPr>
        <w:t>Вип</w:t>
      </w:r>
      <w:proofErr w:type="spellEnd"/>
      <w:r w:rsidRPr="000B100D">
        <w:rPr>
          <w:sz w:val="28"/>
          <w:szCs w:val="28"/>
        </w:rPr>
        <w:t xml:space="preserve">. 39, т. 1. С. 296–301. </w:t>
      </w:r>
      <w:hyperlink r:id="rId9" w:tgtFrame="_new" w:history="1">
        <w:r w:rsidRPr="000B100D">
          <w:rPr>
            <w:rStyle w:val="a8"/>
            <w:color w:val="auto"/>
            <w:sz w:val="28"/>
            <w:szCs w:val="28"/>
          </w:rPr>
          <w:t>https://doi.org/10.32782/tps2663-4880/2025.39.1.50</w:t>
        </w:r>
      </w:hyperlink>
    </w:p>
    <w:p w14:paraId="27C10C08"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lang w:val="ru-RU"/>
        </w:rPr>
      </w:pPr>
      <w:proofErr w:type="spellStart"/>
      <w:r w:rsidRPr="000B100D">
        <w:rPr>
          <w:rFonts w:ascii="Times New Roman" w:hAnsi="Times New Roman" w:cs="Times New Roman"/>
          <w:sz w:val="28"/>
          <w:szCs w:val="28"/>
          <w:lang w:val="ru-RU"/>
        </w:rPr>
        <w:t>Чернюк</w:t>
      </w:r>
      <w:proofErr w:type="spellEnd"/>
      <w:r w:rsidRPr="000B100D">
        <w:rPr>
          <w:rFonts w:ascii="Times New Roman" w:hAnsi="Times New Roman" w:cs="Times New Roman"/>
          <w:sz w:val="28"/>
          <w:szCs w:val="28"/>
          <w:lang w:val="ru-RU"/>
        </w:rPr>
        <w:t xml:space="preserve"> А., Войтко Т. </w:t>
      </w:r>
      <w:proofErr w:type="spellStart"/>
      <w:r w:rsidRPr="000B100D">
        <w:rPr>
          <w:rFonts w:ascii="Times New Roman" w:hAnsi="Times New Roman" w:cs="Times New Roman"/>
          <w:sz w:val="28"/>
          <w:szCs w:val="28"/>
          <w:lang w:val="ru-RU"/>
        </w:rPr>
        <w:t>Англомовний</w:t>
      </w:r>
      <w:proofErr w:type="spellEnd"/>
      <w:r w:rsidRPr="000B100D">
        <w:rPr>
          <w:rFonts w:ascii="Times New Roman" w:hAnsi="Times New Roman" w:cs="Times New Roman"/>
          <w:sz w:val="28"/>
          <w:szCs w:val="28"/>
          <w:lang w:val="ru-RU"/>
        </w:rPr>
        <w:t xml:space="preserve"> </w:t>
      </w:r>
      <w:proofErr w:type="spellStart"/>
      <w:r w:rsidRPr="000B100D">
        <w:rPr>
          <w:rFonts w:ascii="Times New Roman" w:hAnsi="Times New Roman" w:cs="Times New Roman"/>
          <w:sz w:val="28"/>
          <w:szCs w:val="28"/>
          <w:lang w:val="ru-RU"/>
        </w:rPr>
        <w:t>юридичний</w:t>
      </w:r>
      <w:proofErr w:type="spellEnd"/>
      <w:r w:rsidRPr="000B100D">
        <w:rPr>
          <w:rFonts w:ascii="Times New Roman" w:hAnsi="Times New Roman" w:cs="Times New Roman"/>
          <w:sz w:val="28"/>
          <w:szCs w:val="28"/>
          <w:lang w:val="ru-RU"/>
        </w:rPr>
        <w:t xml:space="preserve"> дискурс в </w:t>
      </w:r>
      <w:proofErr w:type="spellStart"/>
      <w:r w:rsidRPr="000B100D">
        <w:rPr>
          <w:rFonts w:ascii="Times New Roman" w:hAnsi="Times New Roman" w:cs="Times New Roman"/>
          <w:sz w:val="28"/>
          <w:szCs w:val="28"/>
          <w:lang w:val="ru-RU"/>
        </w:rPr>
        <w:t>аспекті</w:t>
      </w:r>
      <w:proofErr w:type="spellEnd"/>
      <w:r w:rsidRPr="000B100D">
        <w:rPr>
          <w:rFonts w:ascii="Times New Roman" w:hAnsi="Times New Roman" w:cs="Times New Roman"/>
          <w:sz w:val="28"/>
          <w:szCs w:val="28"/>
          <w:lang w:val="ru-RU"/>
        </w:rPr>
        <w:t xml:space="preserve"> перекладу. </w:t>
      </w:r>
      <w:proofErr w:type="spellStart"/>
      <w:r w:rsidRPr="000B100D">
        <w:rPr>
          <w:rFonts w:ascii="Times New Roman" w:hAnsi="Times New Roman" w:cs="Times New Roman"/>
          <w:i/>
          <w:iCs/>
          <w:sz w:val="28"/>
          <w:szCs w:val="28"/>
          <w:lang w:val="ru-RU"/>
        </w:rPr>
        <w:t>Наукові</w:t>
      </w:r>
      <w:proofErr w:type="spellEnd"/>
      <w:r w:rsidRPr="000B100D">
        <w:rPr>
          <w:rFonts w:ascii="Times New Roman" w:hAnsi="Times New Roman" w:cs="Times New Roman"/>
          <w:i/>
          <w:iCs/>
          <w:sz w:val="28"/>
          <w:szCs w:val="28"/>
          <w:lang w:val="ru-RU"/>
        </w:rPr>
        <w:t xml:space="preserve"> </w:t>
      </w:r>
      <w:proofErr w:type="spellStart"/>
      <w:r w:rsidRPr="000B100D">
        <w:rPr>
          <w:rFonts w:ascii="Times New Roman" w:hAnsi="Times New Roman" w:cs="Times New Roman"/>
          <w:i/>
          <w:iCs/>
          <w:sz w:val="28"/>
          <w:szCs w:val="28"/>
          <w:lang w:val="ru-RU"/>
        </w:rPr>
        <w:t>праці</w:t>
      </w:r>
      <w:proofErr w:type="spellEnd"/>
      <w:r w:rsidRPr="000B100D">
        <w:rPr>
          <w:rFonts w:ascii="Times New Roman" w:hAnsi="Times New Roman" w:cs="Times New Roman"/>
          <w:i/>
          <w:iCs/>
          <w:sz w:val="28"/>
          <w:szCs w:val="28"/>
          <w:lang w:val="ru-RU"/>
        </w:rPr>
        <w:t xml:space="preserve"> </w:t>
      </w:r>
      <w:proofErr w:type="spellStart"/>
      <w:r w:rsidRPr="000B100D">
        <w:rPr>
          <w:rFonts w:ascii="Times New Roman" w:hAnsi="Times New Roman" w:cs="Times New Roman"/>
          <w:i/>
          <w:iCs/>
          <w:sz w:val="28"/>
          <w:szCs w:val="28"/>
          <w:lang w:val="ru-RU"/>
        </w:rPr>
        <w:t>Міжрегіональної</w:t>
      </w:r>
      <w:proofErr w:type="spellEnd"/>
      <w:r w:rsidRPr="000B100D">
        <w:rPr>
          <w:rFonts w:ascii="Times New Roman" w:hAnsi="Times New Roman" w:cs="Times New Roman"/>
          <w:i/>
          <w:iCs/>
          <w:sz w:val="28"/>
          <w:szCs w:val="28"/>
          <w:lang w:val="ru-RU"/>
        </w:rPr>
        <w:t xml:space="preserve"> </w:t>
      </w:r>
      <w:proofErr w:type="spellStart"/>
      <w:r w:rsidRPr="000B100D">
        <w:rPr>
          <w:rFonts w:ascii="Times New Roman" w:hAnsi="Times New Roman" w:cs="Times New Roman"/>
          <w:i/>
          <w:iCs/>
          <w:sz w:val="28"/>
          <w:szCs w:val="28"/>
          <w:lang w:val="ru-RU"/>
        </w:rPr>
        <w:t>Академії</w:t>
      </w:r>
      <w:proofErr w:type="spellEnd"/>
      <w:r w:rsidRPr="000B100D">
        <w:rPr>
          <w:rFonts w:ascii="Times New Roman" w:hAnsi="Times New Roman" w:cs="Times New Roman"/>
          <w:i/>
          <w:iCs/>
          <w:sz w:val="28"/>
          <w:szCs w:val="28"/>
          <w:lang w:val="ru-RU"/>
        </w:rPr>
        <w:t xml:space="preserve"> </w:t>
      </w:r>
      <w:proofErr w:type="spellStart"/>
      <w:r w:rsidRPr="000B100D">
        <w:rPr>
          <w:rFonts w:ascii="Times New Roman" w:hAnsi="Times New Roman" w:cs="Times New Roman"/>
          <w:i/>
          <w:iCs/>
          <w:sz w:val="28"/>
          <w:szCs w:val="28"/>
          <w:lang w:val="ru-RU"/>
        </w:rPr>
        <w:t>управління</w:t>
      </w:r>
      <w:proofErr w:type="spellEnd"/>
      <w:r w:rsidRPr="000B100D">
        <w:rPr>
          <w:rFonts w:ascii="Times New Roman" w:hAnsi="Times New Roman" w:cs="Times New Roman"/>
          <w:i/>
          <w:iCs/>
          <w:sz w:val="28"/>
          <w:szCs w:val="28"/>
          <w:lang w:val="ru-RU"/>
        </w:rPr>
        <w:t xml:space="preserve"> персоналом. </w:t>
      </w:r>
      <w:proofErr w:type="spellStart"/>
      <w:r w:rsidRPr="000B100D">
        <w:rPr>
          <w:rFonts w:ascii="Times New Roman" w:hAnsi="Times New Roman" w:cs="Times New Roman"/>
          <w:i/>
          <w:iCs/>
          <w:sz w:val="28"/>
          <w:szCs w:val="28"/>
          <w:lang w:val="ru-RU"/>
        </w:rPr>
        <w:t>Філологія</w:t>
      </w:r>
      <w:proofErr w:type="spellEnd"/>
      <w:r w:rsidRPr="000B100D">
        <w:rPr>
          <w:rFonts w:ascii="Times New Roman" w:hAnsi="Times New Roman" w:cs="Times New Roman"/>
          <w:sz w:val="28"/>
          <w:szCs w:val="28"/>
          <w:lang w:val="ru-RU"/>
        </w:rPr>
        <w:t>. 2021. № 1 (1). С. 43-47.</w:t>
      </w:r>
      <w:r w:rsidRPr="000B100D">
        <w:rPr>
          <w:rFonts w:ascii="Times New Roman" w:hAnsi="Times New Roman" w:cs="Times New Roman"/>
          <w:b/>
          <w:bCs/>
          <w:sz w:val="28"/>
          <w:szCs w:val="28"/>
          <w:lang w:val="ru-RU"/>
        </w:rPr>
        <w:t xml:space="preserve"> </w:t>
      </w:r>
      <w:hyperlink r:id="rId10" w:history="1">
        <w:r w:rsidRPr="000B100D">
          <w:rPr>
            <w:rStyle w:val="20"/>
            <w:rFonts w:eastAsiaTheme="minorHAnsi"/>
            <w:b w:val="0"/>
            <w:bCs w:val="0"/>
            <w:sz w:val="28"/>
            <w:szCs w:val="28"/>
          </w:rPr>
          <w:t>https://doi.org/10.32689/maup.philol.2021.1.7</w:t>
        </w:r>
      </w:hyperlink>
      <w:r w:rsidRPr="000B100D">
        <w:rPr>
          <w:rFonts w:ascii="Times New Roman" w:hAnsi="Times New Roman" w:cs="Times New Roman"/>
          <w:sz w:val="28"/>
          <w:szCs w:val="28"/>
          <w:lang w:val="ru-RU"/>
        </w:rPr>
        <w:t xml:space="preserve"> </w:t>
      </w:r>
    </w:p>
    <w:p w14:paraId="33F7630D"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lang w:val="ru-RU"/>
        </w:rPr>
        <w:t xml:space="preserve">Шевченко Л. І., </w:t>
      </w:r>
      <w:proofErr w:type="spellStart"/>
      <w:r w:rsidRPr="000B100D">
        <w:rPr>
          <w:sz w:val="28"/>
          <w:szCs w:val="28"/>
          <w:lang w:val="ru-RU"/>
        </w:rPr>
        <w:t>Сизонов</w:t>
      </w:r>
      <w:proofErr w:type="spellEnd"/>
      <w:r w:rsidRPr="000B100D">
        <w:rPr>
          <w:sz w:val="28"/>
          <w:szCs w:val="28"/>
          <w:lang w:val="ru-RU"/>
        </w:rPr>
        <w:t xml:space="preserve"> Д. Ю. </w:t>
      </w:r>
      <w:proofErr w:type="spellStart"/>
      <w:r w:rsidRPr="000B100D">
        <w:rPr>
          <w:sz w:val="28"/>
          <w:szCs w:val="28"/>
          <w:lang w:val="ru-RU"/>
        </w:rPr>
        <w:t>Лінгвістична</w:t>
      </w:r>
      <w:proofErr w:type="spellEnd"/>
      <w:r w:rsidRPr="000B100D">
        <w:rPr>
          <w:sz w:val="28"/>
          <w:szCs w:val="28"/>
          <w:lang w:val="ru-RU"/>
        </w:rPr>
        <w:t xml:space="preserve"> </w:t>
      </w:r>
      <w:proofErr w:type="spellStart"/>
      <w:proofErr w:type="gramStart"/>
      <w:r w:rsidRPr="000B100D">
        <w:rPr>
          <w:sz w:val="28"/>
          <w:szCs w:val="28"/>
          <w:lang w:val="ru-RU"/>
        </w:rPr>
        <w:t>експертиза</w:t>
      </w:r>
      <w:proofErr w:type="spellEnd"/>
      <w:r w:rsidRPr="000B100D">
        <w:rPr>
          <w:sz w:val="28"/>
          <w:szCs w:val="28"/>
          <w:lang w:val="ru-RU"/>
        </w:rPr>
        <w:t xml:space="preserve"> :</w:t>
      </w:r>
      <w:proofErr w:type="gramEnd"/>
      <w:r w:rsidRPr="000B100D">
        <w:rPr>
          <w:sz w:val="28"/>
          <w:szCs w:val="28"/>
          <w:lang w:val="ru-RU"/>
        </w:rPr>
        <w:t xml:space="preserve"> </w:t>
      </w:r>
      <w:proofErr w:type="spellStart"/>
      <w:r w:rsidRPr="000B100D">
        <w:rPr>
          <w:sz w:val="28"/>
          <w:szCs w:val="28"/>
          <w:lang w:val="ru-RU"/>
        </w:rPr>
        <w:t>підручник</w:t>
      </w:r>
      <w:proofErr w:type="spellEnd"/>
      <w:r w:rsidRPr="000B100D">
        <w:rPr>
          <w:sz w:val="28"/>
          <w:szCs w:val="28"/>
          <w:lang w:val="ru-RU"/>
        </w:rPr>
        <w:t xml:space="preserve">. </w:t>
      </w:r>
      <w:r w:rsidRPr="000B100D">
        <w:rPr>
          <w:sz w:val="28"/>
          <w:szCs w:val="28"/>
        </w:rPr>
        <w:t>Київ : ВПЦ «Київський університет», 2021. 244 с.</w:t>
      </w:r>
    </w:p>
    <w:p w14:paraId="349FC2E3"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r w:rsidRPr="000B100D">
        <w:rPr>
          <w:sz w:val="28"/>
          <w:szCs w:val="28"/>
        </w:rPr>
        <w:t xml:space="preserve">Шило В. Генезис і становлення англійської правничої та адміністративної термінології. </w:t>
      </w:r>
      <w:r w:rsidRPr="000B100D">
        <w:rPr>
          <w:i/>
          <w:iCs/>
          <w:sz w:val="28"/>
          <w:szCs w:val="28"/>
        </w:rPr>
        <w:t>Вісник Львівського університету. Серія «Іноземні мови».</w:t>
      </w:r>
      <w:r w:rsidRPr="000B100D">
        <w:rPr>
          <w:sz w:val="28"/>
          <w:szCs w:val="28"/>
        </w:rPr>
        <w:t xml:space="preserve"> 2003. № 11. С. 126–132.</w:t>
      </w:r>
    </w:p>
    <w:p w14:paraId="70045E25"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rPr>
        <w:t>Штерн</w:t>
      </w:r>
      <w:proofErr w:type="spellEnd"/>
      <w:r w:rsidRPr="000B100D">
        <w:rPr>
          <w:sz w:val="28"/>
          <w:szCs w:val="28"/>
        </w:rPr>
        <w:t xml:space="preserve"> І. Б. Вибрані топіки та лексикон сучасної лінгвістики. Київ: </w:t>
      </w:r>
      <w:proofErr w:type="spellStart"/>
      <w:r w:rsidRPr="000B100D">
        <w:rPr>
          <w:sz w:val="28"/>
          <w:szCs w:val="28"/>
        </w:rPr>
        <w:t>АртЕк</w:t>
      </w:r>
      <w:proofErr w:type="spellEnd"/>
      <w:r w:rsidRPr="000B100D">
        <w:rPr>
          <w:sz w:val="28"/>
          <w:szCs w:val="28"/>
        </w:rPr>
        <w:t>, 1998. 237 с.</w:t>
      </w:r>
    </w:p>
    <w:p w14:paraId="729CAFEB"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Царьова</w:t>
      </w:r>
      <w:proofErr w:type="spellEnd"/>
      <w:r w:rsidRPr="000B100D">
        <w:rPr>
          <w:sz w:val="28"/>
          <w:szCs w:val="28"/>
          <w:lang w:val="ru-RU"/>
        </w:rPr>
        <w:t xml:space="preserve"> І. В. </w:t>
      </w:r>
      <w:proofErr w:type="spellStart"/>
      <w:r w:rsidRPr="000B100D">
        <w:rPr>
          <w:sz w:val="28"/>
          <w:szCs w:val="28"/>
          <w:lang w:val="ru-RU"/>
        </w:rPr>
        <w:t>Сучасний</w:t>
      </w:r>
      <w:proofErr w:type="spellEnd"/>
      <w:r w:rsidRPr="000B100D">
        <w:rPr>
          <w:sz w:val="28"/>
          <w:szCs w:val="28"/>
          <w:lang w:val="ru-RU"/>
        </w:rPr>
        <w:t xml:space="preserve"> </w:t>
      </w:r>
      <w:proofErr w:type="spellStart"/>
      <w:r w:rsidRPr="000B100D">
        <w:rPr>
          <w:sz w:val="28"/>
          <w:szCs w:val="28"/>
          <w:lang w:val="ru-RU"/>
        </w:rPr>
        <w:t>український</w:t>
      </w:r>
      <w:proofErr w:type="spellEnd"/>
      <w:r w:rsidRPr="000B100D">
        <w:rPr>
          <w:sz w:val="28"/>
          <w:szCs w:val="28"/>
          <w:lang w:val="ru-RU"/>
        </w:rPr>
        <w:t xml:space="preserve"> </w:t>
      </w:r>
      <w:proofErr w:type="spellStart"/>
      <w:r w:rsidRPr="000B100D">
        <w:rPr>
          <w:sz w:val="28"/>
          <w:szCs w:val="28"/>
          <w:lang w:val="ru-RU"/>
        </w:rPr>
        <w:t>юридичний</w:t>
      </w:r>
      <w:proofErr w:type="spellEnd"/>
      <w:r w:rsidRPr="000B100D">
        <w:rPr>
          <w:sz w:val="28"/>
          <w:szCs w:val="28"/>
          <w:lang w:val="ru-RU"/>
        </w:rPr>
        <w:t xml:space="preserve"> текст: лексико-</w:t>
      </w:r>
      <w:proofErr w:type="spellStart"/>
      <w:r w:rsidRPr="000B100D">
        <w:rPr>
          <w:sz w:val="28"/>
          <w:szCs w:val="28"/>
          <w:lang w:val="ru-RU"/>
        </w:rPr>
        <w:t>дериваційна</w:t>
      </w:r>
      <w:proofErr w:type="spellEnd"/>
      <w:r w:rsidRPr="000B100D">
        <w:rPr>
          <w:sz w:val="28"/>
          <w:szCs w:val="28"/>
          <w:lang w:val="ru-RU"/>
        </w:rPr>
        <w:t xml:space="preserve"> </w:t>
      </w:r>
      <w:proofErr w:type="gramStart"/>
      <w:r w:rsidRPr="000B100D">
        <w:rPr>
          <w:sz w:val="28"/>
          <w:szCs w:val="28"/>
          <w:lang w:val="ru-RU"/>
        </w:rPr>
        <w:t>структура :</w:t>
      </w:r>
      <w:proofErr w:type="gramEnd"/>
      <w:r w:rsidRPr="000B100D">
        <w:rPr>
          <w:sz w:val="28"/>
          <w:szCs w:val="28"/>
          <w:lang w:val="ru-RU"/>
        </w:rPr>
        <w:t xml:space="preserve"> </w:t>
      </w:r>
      <w:proofErr w:type="spellStart"/>
      <w:r w:rsidRPr="000B100D">
        <w:rPr>
          <w:sz w:val="28"/>
          <w:szCs w:val="28"/>
          <w:lang w:val="ru-RU"/>
        </w:rPr>
        <w:t>монографія</w:t>
      </w:r>
      <w:proofErr w:type="spellEnd"/>
      <w:r w:rsidRPr="000B100D">
        <w:rPr>
          <w:sz w:val="28"/>
          <w:szCs w:val="28"/>
          <w:lang w:val="ru-RU"/>
        </w:rPr>
        <w:t xml:space="preserve">. </w:t>
      </w:r>
      <w:r w:rsidRPr="000B100D">
        <w:rPr>
          <w:sz w:val="28"/>
          <w:szCs w:val="28"/>
        </w:rPr>
        <w:t>Дніпро : Ліра, 2020. 446 с.</w:t>
      </w:r>
    </w:p>
    <w:p w14:paraId="0015BB98"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lang w:val="ru-RU"/>
        </w:rPr>
        <w:t>Циткіна</w:t>
      </w:r>
      <w:proofErr w:type="spellEnd"/>
      <w:r w:rsidRPr="000B100D">
        <w:rPr>
          <w:sz w:val="28"/>
          <w:szCs w:val="28"/>
          <w:lang w:val="ru-RU"/>
        </w:rPr>
        <w:t xml:space="preserve"> Ф. О. </w:t>
      </w:r>
      <w:proofErr w:type="spellStart"/>
      <w:r w:rsidRPr="000B100D">
        <w:rPr>
          <w:sz w:val="28"/>
          <w:szCs w:val="28"/>
          <w:lang w:val="ru-RU"/>
        </w:rPr>
        <w:t>Термінологія</w:t>
      </w:r>
      <w:proofErr w:type="spellEnd"/>
      <w:r w:rsidRPr="000B100D">
        <w:rPr>
          <w:sz w:val="28"/>
          <w:szCs w:val="28"/>
          <w:lang w:val="ru-RU"/>
        </w:rPr>
        <w:t xml:space="preserve"> й переклад. </w:t>
      </w:r>
      <w:r w:rsidRPr="000B100D">
        <w:rPr>
          <w:sz w:val="28"/>
          <w:szCs w:val="28"/>
        </w:rPr>
        <w:t>Львів : ВЛІ, 1988. 35 с.</w:t>
      </w:r>
    </w:p>
    <w:p w14:paraId="5CCA5503"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rPr>
      </w:pPr>
      <w:proofErr w:type="spellStart"/>
      <w:r w:rsidRPr="000B100D">
        <w:rPr>
          <w:sz w:val="28"/>
          <w:szCs w:val="28"/>
        </w:rPr>
        <w:t>Южакова</w:t>
      </w:r>
      <w:proofErr w:type="spellEnd"/>
      <w:r w:rsidRPr="000B100D">
        <w:rPr>
          <w:sz w:val="28"/>
          <w:szCs w:val="28"/>
        </w:rPr>
        <w:t xml:space="preserve"> О. І. Формування української термінології холодильної техніки : </w:t>
      </w:r>
      <w:proofErr w:type="spellStart"/>
      <w:r w:rsidRPr="000B100D">
        <w:rPr>
          <w:sz w:val="28"/>
          <w:szCs w:val="28"/>
        </w:rPr>
        <w:t>автореф</w:t>
      </w:r>
      <w:proofErr w:type="spellEnd"/>
      <w:r w:rsidRPr="000B100D">
        <w:rPr>
          <w:sz w:val="28"/>
          <w:szCs w:val="28"/>
        </w:rPr>
        <w:t xml:space="preserve">. </w:t>
      </w:r>
      <w:proofErr w:type="spellStart"/>
      <w:r w:rsidRPr="000B100D">
        <w:rPr>
          <w:sz w:val="28"/>
          <w:szCs w:val="28"/>
        </w:rPr>
        <w:t>дис</w:t>
      </w:r>
      <w:proofErr w:type="spellEnd"/>
      <w:r w:rsidRPr="000B100D">
        <w:rPr>
          <w:sz w:val="28"/>
          <w:szCs w:val="28"/>
        </w:rPr>
        <w:t xml:space="preserve">. </w:t>
      </w:r>
      <w:proofErr w:type="spellStart"/>
      <w:r w:rsidRPr="000B100D">
        <w:rPr>
          <w:sz w:val="28"/>
          <w:szCs w:val="28"/>
        </w:rPr>
        <w:t>канд</w:t>
      </w:r>
      <w:proofErr w:type="spellEnd"/>
      <w:r w:rsidRPr="000B100D">
        <w:rPr>
          <w:sz w:val="28"/>
          <w:szCs w:val="28"/>
        </w:rPr>
        <w:t xml:space="preserve">. </w:t>
      </w:r>
      <w:proofErr w:type="spellStart"/>
      <w:r w:rsidRPr="000B100D">
        <w:rPr>
          <w:sz w:val="28"/>
          <w:szCs w:val="28"/>
        </w:rPr>
        <w:t>філол</w:t>
      </w:r>
      <w:proofErr w:type="spellEnd"/>
      <w:r w:rsidRPr="000B100D">
        <w:rPr>
          <w:sz w:val="28"/>
          <w:szCs w:val="28"/>
        </w:rPr>
        <w:t>. наук : 10.02.01. Одеса, 2009. 20 с.</w:t>
      </w:r>
    </w:p>
    <w:p w14:paraId="592C4708"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Bhatia</w:t>
      </w:r>
      <w:proofErr w:type="spellEnd"/>
      <w:r w:rsidRPr="000B100D">
        <w:rPr>
          <w:rFonts w:ascii="Times New Roman" w:eastAsia="Times New Roman" w:hAnsi="Times New Roman" w:cs="Times New Roman"/>
          <w:kern w:val="0"/>
          <w:sz w:val="28"/>
          <w:szCs w:val="28"/>
          <w:lang w:val="uk-UA" w:eastAsia="uk-UA"/>
        </w:rPr>
        <w:t xml:space="preserve"> V. K. </w:t>
      </w:r>
      <w:proofErr w:type="spellStart"/>
      <w:r w:rsidRPr="000B100D">
        <w:rPr>
          <w:rFonts w:ascii="Times New Roman" w:eastAsia="Times New Roman" w:hAnsi="Times New Roman" w:cs="Times New Roman"/>
          <w:kern w:val="0"/>
          <w:sz w:val="28"/>
          <w:szCs w:val="28"/>
          <w:lang w:val="uk-UA" w:eastAsia="uk-UA"/>
        </w:rPr>
        <w:t>Analysing</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Genre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Use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in</w:t>
      </w:r>
      <w:proofErr w:type="spellEnd"/>
      <w:r w:rsidRPr="000B100D">
        <w:rPr>
          <w:rFonts w:ascii="Times New Roman" w:eastAsia="Times New Roman" w:hAnsi="Times New Roman" w:cs="Times New Roman"/>
          <w:kern w:val="0"/>
          <w:sz w:val="28"/>
          <w:szCs w:val="28"/>
          <w:lang w:val="uk-UA" w:eastAsia="uk-UA"/>
        </w:rPr>
        <w:t xml:space="preserve"> Professional </w:t>
      </w:r>
      <w:proofErr w:type="spellStart"/>
      <w:r w:rsidRPr="000B100D">
        <w:rPr>
          <w:rFonts w:ascii="Times New Roman" w:eastAsia="Times New Roman" w:hAnsi="Times New Roman" w:cs="Times New Roman"/>
          <w:kern w:val="0"/>
          <w:sz w:val="28"/>
          <w:szCs w:val="28"/>
          <w:lang w:val="uk-UA" w:eastAsia="uk-UA"/>
        </w:rPr>
        <w:t>Settings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Longman</w:t>
      </w:r>
      <w:proofErr w:type="spellEnd"/>
      <w:r w:rsidRPr="000B100D">
        <w:rPr>
          <w:rFonts w:ascii="Times New Roman" w:eastAsia="Times New Roman" w:hAnsi="Times New Roman" w:cs="Times New Roman"/>
          <w:kern w:val="0"/>
          <w:sz w:val="28"/>
          <w:szCs w:val="28"/>
          <w:lang w:val="uk-UA" w:eastAsia="uk-UA"/>
        </w:rPr>
        <w:t>, 1993. 246 p.</w:t>
      </w:r>
    </w:p>
    <w:p w14:paraId="12ADD773"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Crystal</w:t>
      </w:r>
      <w:proofErr w:type="spellEnd"/>
      <w:r w:rsidRPr="000B100D">
        <w:rPr>
          <w:rFonts w:ascii="Times New Roman" w:eastAsia="Times New Roman" w:hAnsi="Times New Roman" w:cs="Times New Roman"/>
          <w:kern w:val="0"/>
          <w:sz w:val="28"/>
          <w:szCs w:val="28"/>
          <w:lang w:val="uk-UA" w:eastAsia="uk-UA"/>
        </w:rPr>
        <w:t xml:space="preserve"> D.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Cambridge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Encyclopedia</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English</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Cambridge</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Cambridge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University</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Press</w:t>
      </w:r>
      <w:proofErr w:type="spellEnd"/>
      <w:r w:rsidRPr="000B100D">
        <w:rPr>
          <w:rFonts w:ascii="Times New Roman" w:eastAsia="Times New Roman" w:hAnsi="Times New Roman" w:cs="Times New Roman"/>
          <w:kern w:val="0"/>
          <w:sz w:val="28"/>
          <w:szCs w:val="28"/>
          <w:lang w:val="uk-UA" w:eastAsia="uk-UA"/>
        </w:rPr>
        <w:t>, 1995. 598 p.</w:t>
      </w:r>
    </w:p>
    <w:p w14:paraId="322F0C94"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lang w:eastAsia="uk-UA"/>
        </w:rPr>
      </w:pPr>
      <w:r w:rsidRPr="000B100D">
        <w:rPr>
          <w:rFonts w:ascii="Times New Roman" w:hAnsi="Times New Roman" w:cs="Times New Roman"/>
          <w:sz w:val="28"/>
          <w:szCs w:val="28"/>
          <w:lang w:eastAsia="uk-UA"/>
        </w:rPr>
        <w:t>Edwards D. Discourse and Cognition. London : SAGE Publications, 1997. 208 p.</w:t>
      </w:r>
    </w:p>
    <w:p w14:paraId="52024D46"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lang w:eastAsia="uk-UA"/>
        </w:rPr>
      </w:pPr>
      <w:r w:rsidRPr="000B100D">
        <w:rPr>
          <w:rFonts w:ascii="Times New Roman" w:hAnsi="Times New Roman" w:cs="Times New Roman"/>
          <w:sz w:val="28"/>
          <w:szCs w:val="28"/>
          <w:lang w:eastAsia="uk-UA"/>
        </w:rPr>
        <w:t xml:space="preserve">Edwards D. Discourse, Cognition and Social Practices: The Rich Surface of Language and Social Interaction. </w:t>
      </w:r>
      <w:r w:rsidRPr="000B100D">
        <w:rPr>
          <w:rFonts w:ascii="Times New Roman" w:hAnsi="Times New Roman" w:cs="Times New Roman"/>
          <w:i/>
          <w:iCs/>
          <w:sz w:val="28"/>
          <w:szCs w:val="28"/>
          <w:lang w:eastAsia="uk-UA"/>
        </w:rPr>
        <w:t>Discourse Studies</w:t>
      </w:r>
      <w:r w:rsidRPr="000B100D">
        <w:rPr>
          <w:rFonts w:ascii="Times New Roman" w:hAnsi="Times New Roman" w:cs="Times New Roman"/>
          <w:sz w:val="28"/>
          <w:szCs w:val="28"/>
          <w:lang w:eastAsia="uk-UA"/>
        </w:rPr>
        <w:t>. 2006. Vol. 8. P. 41–49.</w:t>
      </w:r>
    </w:p>
    <w:p w14:paraId="3D5B6985"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lastRenderedPageBreak/>
        <w:t>Fairclough</w:t>
      </w:r>
      <w:proofErr w:type="spellEnd"/>
      <w:r w:rsidRPr="000B100D">
        <w:rPr>
          <w:rFonts w:ascii="Times New Roman" w:eastAsia="Times New Roman" w:hAnsi="Times New Roman" w:cs="Times New Roman"/>
          <w:kern w:val="0"/>
          <w:sz w:val="28"/>
          <w:szCs w:val="28"/>
          <w:lang w:val="uk-UA" w:eastAsia="uk-UA"/>
        </w:rPr>
        <w:t xml:space="preserve"> N.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Power</w:t>
      </w:r>
      <w:proofErr w:type="spellEnd"/>
      <w:r w:rsidRPr="000B100D">
        <w:rPr>
          <w:rFonts w:ascii="Times New Roman" w:eastAsia="Times New Roman" w:hAnsi="Times New Roman" w:cs="Times New Roman"/>
          <w:kern w:val="0"/>
          <w:sz w:val="28"/>
          <w:szCs w:val="28"/>
          <w:lang w:val="uk-UA" w:eastAsia="uk-UA"/>
        </w:rPr>
        <w:t xml:space="preserve">. 3rd </w:t>
      </w:r>
      <w:proofErr w:type="spellStart"/>
      <w:r w:rsidRPr="000B100D">
        <w:rPr>
          <w:rFonts w:ascii="Times New Roman" w:eastAsia="Times New Roman" w:hAnsi="Times New Roman" w:cs="Times New Roman"/>
          <w:kern w:val="0"/>
          <w:sz w:val="28"/>
          <w:szCs w:val="28"/>
          <w:lang w:val="uk-UA" w:eastAsia="uk-UA"/>
        </w:rPr>
        <w:t>ed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Routledge</w:t>
      </w:r>
      <w:proofErr w:type="spellEnd"/>
      <w:r w:rsidRPr="000B100D">
        <w:rPr>
          <w:rFonts w:ascii="Times New Roman" w:eastAsia="Times New Roman" w:hAnsi="Times New Roman" w:cs="Times New Roman"/>
          <w:kern w:val="0"/>
          <w:sz w:val="28"/>
          <w:szCs w:val="28"/>
          <w:lang w:val="uk-UA" w:eastAsia="uk-UA"/>
        </w:rPr>
        <w:t>, 2014. 283 p.</w:t>
      </w:r>
    </w:p>
    <w:p w14:paraId="76EBED27"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Fairclough</w:t>
      </w:r>
      <w:proofErr w:type="spellEnd"/>
      <w:r w:rsidRPr="000B100D">
        <w:rPr>
          <w:rFonts w:ascii="Times New Roman" w:eastAsia="Times New Roman" w:hAnsi="Times New Roman" w:cs="Times New Roman"/>
          <w:kern w:val="0"/>
          <w:sz w:val="28"/>
          <w:szCs w:val="28"/>
          <w:lang w:val="uk-UA" w:eastAsia="uk-UA"/>
        </w:rPr>
        <w:t xml:space="preserve"> N., </w:t>
      </w:r>
      <w:proofErr w:type="spellStart"/>
      <w:r w:rsidRPr="000B100D">
        <w:rPr>
          <w:rFonts w:ascii="Times New Roman" w:eastAsia="Times New Roman" w:hAnsi="Times New Roman" w:cs="Times New Roman"/>
          <w:kern w:val="0"/>
          <w:sz w:val="28"/>
          <w:szCs w:val="28"/>
          <w:lang w:val="uk-UA" w:eastAsia="uk-UA"/>
        </w:rPr>
        <w:t>Wodak</w:t>
      </w:r>
      <w:proofErr w:type="spellEnd"/>
      <w:r w:rsidRPr="000B100D">
        <w:rPr>
          <w:rFonts w:ascii="Times New Roman" w:eastAsia="Times New Roman" w:hAnsi="Times New Roman" w:cs="Times New Roman"/>
          <w:kern w:val="0"/>
          <w:sz w:val="28"/>
          <w:szCs w:val="28"/>
          <w:lang w:val="uk-UA" w:eastAsia="uk-UA"/>
        </w:rPr>
        <w:t xml:space="preserve"> R. </w:t>
      </w:r>
      <w:proofErr w:type="spellStart"/>
      <w:r w:rsidRPr="000B100D">
        <w:rPr>
          <w:rFonts w:ascii="Times New Roman" w:eastAsia="Times New Roman" w:hAnsi="Times New Roman" w:cs="Times New Roman"/>
          <w:kern w:val="0"/>
          <w:sz w:val="28"/>
          <w:szCs w:val="28"/>
          <w:lang w:val="uk-UA" w:eastAsia="uk-UA"/>
        </w:rPr>
        <w:t>Critical</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Discourse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Analysis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In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van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Dijk</w:t>
      </w:r>
      <w:proofErr w:type="spellEnd"/>
      <w:r w:rsidRPr="000B100D">
        <w:rPr>
          <w:rFonts w:ascii="Times New Roman" w:eastAsia="Times New Roman" w:hAnsi="Times New Roman" w:cs="Times New Roman"/>
          <w:kern w:val="0"/>
          <w:sz w:val="28"/>
          <w:szCs w:val="28"/>
          <w:lang w:val="uk-UA" w:eastAsia="uk-UA"/>
        </w:rPr>
        <w:t xml:space="preserve"> T. A. (</w:t>
      </w:r>
      <w:proofErr w:type="spellStart"/>
      <w:r w:rsidRPr="000B100D">
        <w:rPr>
          <w:rFonts w:ascii="Times New Roman" w:eastAsia="Times New Roman" w:hAnsi="Times New Roman" w:cs="Times New Roman"/>
          <w:kern w:val="0"/>
          <w:sz w:val="28"/>
          <w:szCs w:val="28"/>
          <w:lang w:val="uk-UA" w:eastAsia="uk-UA"/>
        </w:rPr>
        <w:t>ed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Discourse</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as</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Social</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Interaction</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Vol</w:t>
      </w:r>
      <w:proofErr w:type="spellEnd"/>
      <w:r w:rsidRPr="000B100D">
        <w:rPr>
          <w:rFonts w:ascii="Times New Roman" w:eastAsia="Times New Roman" w:hAnsi="Times New Roman" w:cs="Times New Roman"/>
          <w:kern w:val="0"/>
          <w:sz w:val="28"/>
          <w:szCs w:val="28"/>
          <w:lang w:val="uk-UA" w:eastAsia="uk-UA"/>
        </w:rPr>
        <w:t xml:space="preserve">. 2.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SAGE, 1997. P. 258–284.</w:t>
      </w:r>
    </w:p>
    <w:p w14:paraId="53F5E934"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Foucault</w:t>
      </w:r>
      <w:proofErr w:type="spellEnd"/>
      <w:r w:rsidRPr="000B100D">
        <w:rPr>
          <w:rFonts w:ascii="Times New Roman" w:eastAsia="Times New Roman" w:hAnsi="Times New Roman" w:cs="Times New Roman"/>
          <w:kern w:val="0"/>
          <w:sz w:val="28"/>
          <w:szCs w:val="28"/>
          <w:lang w:val="uk-UA" w:eastAsia="uk-UA"/>
        </w:rPr>
        <w:t xml:space="preserve"> M.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Archaeology</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Knowledge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Discourse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New</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York</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Pantheon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Books</w:t>
      </w:r>
      <w:proofErr w:type="spellEnd"/>
      <w:r w:rsidRPr="000B100D">
        <w:rPr>
          <w:rFonts w:ascii="Times New Roman" w:eastAsia="Times New Roman" w:hAnsi="Times New Roman" w:cs="Times New Roman"/>
          <w:kern w:val="0"/>
          <w:sz w:val="28"/>
          <w:szCs w:val="28"/>
          <w:lang w:val="uk-UA" w:eastAsia="uk-UA"/>
        </w:rPr>
        <w:t>, 1972. 245 p.</w:t>
      </w:r>
    </w:p>
    <w:p w14:paraId="1C00496F"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Haiman</w:t>
      </w:r>
      <w:proofErr w:type="spellEnd"/>
      <w:r w:rsidRPr="000B100D">
        <w:rPr>
          <w:rFonts w:ascii="Times New Roman" w:eastAsia="Times New Roman" w:hAnsi="Times New Roman" w:cs="Times New Roman"/>
          <w:kern w:val="0"/>
          <w:sz w:val="28"/>
          <w:szCs w:val="28"/>
          <w:lang w:val="uk-UA" w:eastAsia="uk-UA"/>
        </w:rPr>
        <w:t xml:space="preserve"> J. </w:t>
      </w:r>
      <w:proofErr w:type="spellStart"/>
      <w:r w:rsidRPr="000B100D">
        <w:rPr>
          <w:rFonts w:ascii="Times New Roman" w:eastAsia="Times New Roman" w:hAnsi="Times New Roman" w:cs="Times New Roman"/>
          <w:kern w:val="0"/>
          <w:sz w:val="28"/>
          <w:szCs w:val="28"/>
          <w:lang w:val="uk-UA" w:eastAsia="uk-UA"/>
        </w:rPr>
        <w:t>Dictionaries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Encyclopedias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Lingua</w:t>
      </w:r>
      <w:proofErr w:type="spellEnd"/>
      <w:r w:rsidRPr="000B100D">
        <w:rPr>
          <w:rFonts w:ascii="Times New Roman" w:eastAsia="Times New Roman" w:hAnsi="Times New Roman" w:cs="Times New Roman"/>
          <w:kern w:val="0"/>
          <w:sz w:val="28"/>
          <w:szCs w:val="28"/>
          <w:lang w:val="uk-UA" w:eastAsia="uk-UA"/>
        </w:rPr>
        <w:t xml:space="preserve">. 1980. </w:t>
      </w:r>
      <w:proofErr w:type="spellStart"/>
      <w:r w:rsidRPr="000B100D">
        <w:rPr>
          <w:rFonts w:ascii="Times New Roman" w:eastAsia="Times New Roman" w:hAnsi="Times New Roman" w:cs="Times New Roman"/>
          <w:kern w:val="0"/>
          <w:sz w:val="28"/>
          <w:szCs w:val="28"/>
          <w:lang w:val="uk-UA" w:eastAsia="uk-UA"/>
        </w:rPr>
        <w:t>No</w:t>
      </w:r>
      <w:proofErr w:type="spellEnd"/>
      <w:r w:rsidRPr="000B100D">
        <w:rPr>
          <w:rFonts w:ascii="Times New Roman" w:eastAsia="Times New Roman" w:hAnsi="Times New Roman" w:cs="Times New Roman"/>
          <w:kern w:val="0"/>
          <w:sz w:val="28"/>
          <w:szCs w:val="28"/>
          <w:lang w:val="uk-UA" w:eastAsia="uk-UA"/>
        </w:rPr>
        <w:t>. 50. P. 329–357.</w:t>
      </w:r>
    </w:p>
    <w:p w14:paraId="520DDD1F"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Halliday</w:t>
      </w:r>
      <w:proofErr w:type="spellEnd"/>
      <w:r w:rsidRPr="000B100D">
        <w:rPr>
          <w:rFonts w:ascii="Times New Roman" w:eastAsia="Times New Roman" w:hAnsi="Times New Roman" w:cs="Times New Roman"/>
          <w:kern w:val="0"/>
          <w:sz w:val="28"/>
          <w:szCs w:val="28"/>
          <w:lang w:val="uk-UA" w:eastAsia="uk-UA"/>
        </w:rPr>
        <w:t xml:space="preserve"> M. A. </w:t>
      </w:r>
      <w:proofErr w:type="spellStart"/>
      <w:r w:rsidRPr="000B100D">
        <w:rPr>
          <w:rFonts w:ascii="Times New Roman" w:eastAsia="Times New Roman" w:hAnsi="Times New Roman" w:cs="Times New Roman"/>
          <w:kern w:val="0"/>
          <w:sz w:val="28"/>
          <w:szCs w:val="28"/>
          <w:lang w:val="uk-UA" w:eastAsia="uk-UA"/>
        </w:rPr>
        <w:t>System</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Function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in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Oxford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University</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Press</w:t>
      </w:r>
      <w:proofErr w:type="spellEnd"/>
      <w:r w:rsidRPr="000B100D">
        <w:rPr>
          <w:rFonts w:ascii="Times New Roman" w:eastAsia="Times New Roman" w:hAnsi="Times New Roman" w:cs="Times New Roman"/>
          <w:kern w:val="0"/>
          <w:sz w:val="28"/>
          <w:szCs w:val="28"/>
          <w:lang w:val="uk-UA" w:eastAsia="uk-UA"/>
        </w:rPr>
        <w:t>, 1976. 251 p.</w:t>
      </w:r>
    </w:p>
    <w:p w14:paraId="78E8D822"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Hudson</w:t>
      </w:r>
      <w:proofErr w:type="spellEnd"/>
      <w:r w:rsidRPr="000B100D">
        <w:rPr>
          <w:rFonts w:ascii="Times New Roman" w:eastAsia="Times New Roman" w:hAnsi="Times New Roman" w:cs="Times New Roman"/>
          <w:kern w:val="0"/>
          <w:sz w:val="28"/>
          <w:szCs w:val="28"/>
          <w:lang w:val="uk-UA" w:eastAsia="uk-UA"/>
        </w:rPr>
        <w:t xml:space="preserve"> R. </w:t>
      </w:r>
      <w:proofErr w:type="spellStart"/>
      <w:r w:rsidRPr="000B100D">
        <w:rPr>
          <w:rFonts w:ascii="Times New Roman" w:eastAsia="Times New Roman" w:hAnsi="Times New Roman" w:cs="Times New Roman"/>
          <w:kern w:val="0"/>
          <w:sz w:val="28"/>
          <w:szCs w:val="28"/>
          <w:lang w:val="uk-UA" w:eastAsia="uk-UA"/>
        </w:rPr>
        <w:t>Some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Basic</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Assumptions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about</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Linguistic</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Non-linguistic</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Knowledge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Quaderni</w:t>
      </w:r>
      <w:proofErr w:type="spellEnd"/>
      <w:r w:rsidRPr="000B100D">
        <w:rPr>
          <w:rFonts w:ascii="Times New Roman" w:eastAsia="Times New Roman" w:hAnsi="Times New Roman" w:cs="Times New Roman"/>
          <w:i/>
          <w:iCs/>
          <w:kern w:val="0"/>
          <w:sz w:val="28"/>
          <w:szCs w:val="28"/>
          <w:lang w:val="uk-UA" w:eastAsia="uk-UA"/>
        </w:rPr>
        <w:t xml:space="preserve"> di </w:t>
      </w:r>
      <w:proofErr w:type="spellStart"/>
      <w:r w:rsidRPr="000B100D">
        <w:rPr>
          <w:rFonts w:ascii="Times New Roman" w:eastAsia="Times New Roman" w:hAnsi="Times New Roman" w:cs="Times New Roman"/>
          <w:i/>
          <w:iCs/>
          <w:kern w:val="0"/>
          <w:sz w:val="28"/>
          <w:szCs w:val="28"/>
          <w:lang w:val="uk-UA" w:eastAsia="uk-UA"/>
        </w:rPr>
        <w:t>Semantica</w:t>
      </w:r>
      <w:proofErr w:type="spellEnd"/>
      <w:r w:rsidRPr="000B100D">
        <w:rPr>
          <w:rFonts w:ascii="Times New Roman" w:eastAsia="Times New Roman" w:hAnsi="Times New Roman" w:cs="Times New Roman"/>
          <w:kern w:val="0"/>
          <w:sz w:val="28"/>
          <w:szCs w:val="28"/>
          <w:lang w:val="uk-UA" w:eastAsia="uk-UA"/>
        </w:rPr>
        <w:t xml:space="preserve">. 1985. </w:t>
      </w:r>
      <w:proofErr w:type="spellStart"/>
      <w:r w:rsidRPr="000B100D">
        <w:rPr>
          <w:rFonts w:ascii="Times New Roman" w:eastAsia="Times New Roman" w:hAnsi="Times New Roman" w:cs="Times New Roman"/>
          <w:kern w:val="0"/>
          <w:sz w:val="28"/>
          <w:szCs w:val="28"/>
          <w:lang w:val="uk-UA" w:eastAsia="uk-UA"/>
        </w:rPr>
        <w:t>Vol</w:t>
      </w:r>
      <w:proofErr w:type="spellEnd"/>
      <w:r w:rsidRPr="000B100D">
        <w:rPr>
          <w:rFonts w:ascii="Times New Roman" w:eastAsia="Times New Roman" w:hAnsi="Times New Roman" w:cs="Times New Roman"/>
          <w:kern w:val="0"/>
          <w:sz w:val="28"/>
          <w:szCs w:val="28"/>
          <w:lang w:val="uk-UA" w:eastAsia="uk-UA"/>
        </w:rPr>
        <w:t xml:space="preserve">. 6. </w:t>
      </w:r>
      <w:proofErr w:type="spellStart"/>
      <w:r w:rsidRPr="000B100D">
        <w:rPr>
          <w:rFonts w:ascii="Times New Roman" w:eastAsia="Times New Roman" w:hAnsi="Times New Roman" w:cs="Times New Roman"/>
          <w:kern w:val="0"/>
          <w:sz w:val="28"/>
          <w:szCs w:val="28"/>
          <w:lang w:val="uk-UA" w:eastAsia="uk-UA"/>
        </w:rPr>
        <w:t>No</w:t>
      </w:r>
      <w:proofErr w:type="spellEnd"/>
      <w:r w:rsidRPr="000B100D">
        <w:rPr>
          <w:rFonts w:ascii="Times New Roman" w:eastAsia="Times New Roman" w:hAnsi="Times New Roman" w:cs="Times New Roman"/>
          <w:kern w:val="0"/>
          <w:sz w:val="28"/>
          <w:szCs w:val="28"/>
          <w:lang w:val="uk-UA" w:eastAsia="uk-UA"/>
        </w:rPr>
        <w:t>. 2. P. 284–287.</w:t>
      </w:r>
    </w:p>
    <w:p w14:paraId="17B88372"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Maley</w:t>
      </w:r>
      <w:proofErr w:type="spellEnd"/>
      <w:r w:rsidRPr="000B100D">
        <w:rPr>
          <w:rFonts w:ascii="Times New Roman" w:eastAsia="Times New Roman" w:hAnsi="Times New Roman" w:cs="Times New Roman"/>
          <w:kern w:val="0"/>
          <w:sz w:val="28"/>
          <w:szCs w:val="28"/>
          <w:lang w:val="uk-UA" w:eastAsia="uk-UA"/>
        </w:rPr>
        <w:t xml:space="preserve"> Y.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Law</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In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Gibbons</w:t>
      </w:r>
      <w:proofErr w:type="spellEnd"/>
      <w:r w:rsidRPr="000B100D">
        <w:rPr>
          <w:rFonts w:ascii="Times New Roman" w:eastAsia="Times New Roman" w:hAnsi="Times New Roman" w:cs="Times New Roman"/>
          <w:kern w:val="0"/>
          <w:sz w:val="28"/>
          <w:szCs w:val="28"/>
          <w:lang w:val="uk-UA" w:eastAsia="uk-UA"/>
        </w:rPr>
        <w:t xml:space="preserve"> J. (</w:t>
      </w:r>
      <w:proofErr w:type="spellStart"/>
      <w:r w:rsidRPr="000B100D">
        <w:rPr>
          <w:rFonts w:ascii="Times New Roman" w:eastAsia="Times New Roman" w:hAnsi="Times New Roman" w:cs="Times New Roman"/>
          <w:kern w:val="0"/>
          <w:sz w:val="28"/>
          <w:szCs w:val="28"/>
          <w:lang w:val="uk-UA" w:eastAsia="uk-UA"/>
        </w:rPr>
        <w:t>ed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Language</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and</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the</w:t>
      </w:r>
      <w:proofErr w:type="spellEnd"/>
      <w:r w:rsidRPr="000B100D">
        <w:rPr>
          <w:rFonts w:ascii="Times New Roman" w:eastAsia="Times New Roman" w:hAnsi="Times New Roman" w:cs="Times New Roman"/>
          <w:i/>
          <w:iCs/>
          <w:kern w:val="0"/>
          <w:sz w:val="28"/>
          <w:szCs w:val="28"/>
          <w:lang w:val="uk-UA" w:eastAsia="uk-UA"/>
        </w:rPr>
        <w:t xml:space="preserve"> </w:t>
      </w:r>
      <w:proofErr w:type="spellStart"/>
      <w:r w:rsidRPr="000B100D">
        <w:rPr>
          <w:rFonts w:ascii="Times New Roman" w:eastAsia="Times New Roman" w:hAnsi="Times New Roman" w:cs="Times New Roman"/>
          <w:i/>
          <w:iCs/>
          <w:kern w:val="0"/>
          <w:sz w:val="28"/>
          <w:szCs w:val="28"/>
          <w:lang w:val="uk-UA" w:eastAsia="uk-UA"/>
        </w:rPr>
        <w:t>Law</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Longman</w:t>
      </w:r>
      <w:proofErr w:type="spellEnd"/>
      <w:r w:rsidRPr="000B100D">
        <w:rPr>
          <w:rFonts w:ascii="Times New Roman" w:eastAsia="Times New Roman" w:hAnsi="Times New Roman" w:cs="Times New Roman"/>
          <w:kern w:val="0"/>
          <w:sz w:val="28"/>
          <w:szCs w:val="28"/>
          <w:lang w:val="uk-UA" w:eastAsia="uk-UA"/>
        </w:rPr>
        <w:t>, 1994. P. 11–50.</w:t>
      </w:r>
    </w:p>
    <w:p w14:paraId="1C975FE4"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Mellinkoff</w:t>
      </w:r>
      <w:proofErr w:type="spellEnd"/>
      <w:r w:rsidRPr="000B100D">
        <w:rPr>
          <w:rFonts w:ascii="Times New Roman" w:eastAsia="Times New Roman" w:hAnsi="Times New Roman" w:cs="Times New Roman"/>
          <w:kern w:val="0"/>
          <w:sz w:val="28"/>
          <w:szCs w:val="28"/>
          <w:lang w:val="uk-UA" w:eastAsia="uk-UA"/>
        </w:rPr>
        <w:t xml:space="preserve"> D.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the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Law</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Boston</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Little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Brown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Co</w:t>
      </w:r>
      <w:proofErr w:type="spellEnd"/>
      <w:r w:rsidRPr="000B100D">
        <w:rPr>
          <w:rFonts w:ascii="Times New Roman" w:eastAsia="Times New Roman" w:hAnsi="Times New Roman" w:cs="Times New Roman"/>
          <w:kern w:val="0"/>
          <w:sz w:val="28"/>
          <w:szCs w:val="28"/>
          <w:lang w:val="uk-UA" w:eastAsia="uk-UA"/>
        </w:rPr>
        <w:t>., 1963. 526 p.</w:t>
      </w:r>
    </w:p>
    <w:p w14:paraId="76467F7F"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Meyer</w:t>
      </w:r>
      <w:proofErr w:type="spellEnd"/>
      <w:r w:rsidRPr="000B100D">
        <w:rPr>
          <w:rFonts w:ascii="Times New Roman" w:eastAsia="Times New Roman" w:hAnsi="Times New Roman" w:cs="Times New Roman"/>
          <w:kern w:val="0"/>
          <w:sz w:val="28"/>
          <w:szCs w:val="28"/>
          <w:lang w:val="uk-UA" w:eastAsia="uk-UA"/>
        </w:rPr>
        <w:t xml:space="preserve"> C. F. </w:t>
      </w:r>
      <w:proofErr w:type="spellStart"/>
      <w:r w:rsidRPr="000B100D">
        <w:rPr>
          <w:rFonts w:ascii="Times New Roman" w:eastAsia="Times New Roman" w:hAnsi="Times New Roman" w:cs="Times New Roman"/>
          <w:kern w:val="0"/>
          <w:sz w:val="28"/>
          <w:szCs w:val="28"/>
          <w:lang w:val="uk-UA" w:eastAsia="uk-UA"/>
        </w:rPr>
        <w:t>Introducing</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English</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Linguistics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Cambridge</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Cambridge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University</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Press</w:t>
      </w:r>
      <w:proofErr w:type="spellEnd"/>
      <w:r w:rsidRPr="000B100D">
        <w:rPr>
          <w:rFonts w:ascii="Times New Roman" w:eastAsia="Times New Roman" w:hAnsi="Times New Roman" w:cs="Times New Roman"/>
          <w:kern w:val="0"/>
          <w:sz w:val="28"/>
          <w:szCs w:val="28"/>
          <w:lang w:val="uk-UA" w:eastAsia="uk-UA"/>
        </w:rPr>
        <w:t>, 2009. 270 p.</w:t>
      </w:r>
    </w:p>
    <w:p w14:paraId="09962AE5"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Tent</w:t>
      </w:r>
      <w:proofErr w:type="spellEnd"/>
      <w:r w:rsidRPr="000B100D">
        <w:rPr>
          <w:rFonts w:ascii="Times New Roman" w:eastAsia="Times New Roman" w:hAnsi="Times New Roman" w:cs="Times New Roman"/>
          <w:kern w:val="0"/>
          <w:sz w:val="28"/>
          <w:szCs w:val="28"/>
          <w:lang w:val="uk-UA" w:eastAsia="uk-UA"/>
        </w:rPr>
        <w:t xml:space="preserve"> J., </w:t>
      </w:r>
      <w:proofErr w:type="spellStart"/>
      <w:r w:rsidRPr="000B100D">
        <w:rPr>
          <w:rFonts w:ascii="Times New Roman" w:eastAsia="Times New Roman" w:hAnsi="Times New Roman" w:cs="Times New Roman"/>
          <w:kern w:val="0"/>
          <w:sz w:val="28"/>
          <w:szCs w:val="28"/>
          <w:lang w:val="uk-UA" w:eastAsia="uk-UA"/>
        </w:rPr>
        <w:t>Blair</w:t>
      </w:r>
      <w:proofErr w:type="spellEnd"/>
      <w:r w:rsidRPr="000B100D">
        <w:rPr>
          <w:rFonts w:ascii="Times New Roman" w:eastAsia="Times New Roman" w:hAnsi="Times New Roman" w:cs="Times New Roman"/>
          <w:kern w:val="0"/>
          <w:sz w:val="28"/>
          <w:szCs w:val="28"/>
          <w:lang w:val="uk-UA" w:eastAsia="uk-UA"/>
        </w:rPr>
        <w:t xml:space="preserve"> D. </w:t>
      </w:r>
      <w:proofErr w:type="spellStart"/>
      <w:r w:rsidRPr="000B100D">
        <w:rPr>
          <w:rFonts w:ascii="Times New Roman" w:eastAsia="Times New Roman" w:hAnsi="Times New Roman" w:cs="Times New Roman"/>
          <w:kern w:val="0"/>
          <w:sz w:val="28"/>
          <w:szCs w:val="28"/>
          <w:lang w:val="uk-UA" w:eastAsia="uk-UA"/>
        </w:rPr>
        <w:t>Motivations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for</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Naming</w:t>
      </w:r>
      <w:proofErr w:type="spellEnd"/>
      <w:r w:rsidRPr="000B100D">
        <w:rPr>
          <w:rFonts w:ascii="Times New Roman" w:eastAsia="Times New Roman" w:hAnsi="Times New Roman" w:cs="Times New Roman"/>
          <w:kern w:val="0"/>
          <w:sz w:val="28"/>
          <w:szCs w:val="28"/>
          <w:lang w:val="uk-UA" w:eastAsia="uk-UA"/>
        </w:rPr>
        <w:t>. 2009. 25 p.</w:t>
      </w:r>
    </w:p>
    <w:p w14:paraId="60F83B20"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Tiersma</w:t>
      </w:r>
      <w:proofErr w:type="spellEnd"/>
      <w:r w:rsidRPr="000B100D">
        <w:rPr>
          <w:rFonts w:ascii="Times New Roman" w:eastAsia="Times New Roman" w:hAnsi="Times New Roman" w:cs="Times New Roman"/>
          <w:kern w:val="0"/>
          <w:sz w:val="28"/>
          <w:szCs w:val="28"/>
          <w:lang w:val="uk-UA" w:eastAsia="uk-UA"/>
        </w:rPr>
        <w:t xml:space="preserve"> P. M. </w:t>
      </w:r>
      <w:proofErr w:type="spellStart"/>
      <w:r w:rsidRPr="000B100D">
        <w:rPr>
          <w:rFonts w:ascii="Times New Roman" w:eastAsia="Times New Roman" w:hAnsi="Times New Roman" w:cs="Times New Roman"/>
          <w:kern w:val="0"/>
          <w:sz w:val="28"/>
          <w:szCs w:val="28"/>
          <w:lang w:val="uk-UA" w:eastAsia="uk-UA"/>
        </w:rPr>
        <w:t>Legal</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Language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Chicago</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University</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Chicago</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Press</w:t>
      </w:r>
      <w:proofErr w:type="spellEnd"/>
      <w:r w:rsidRPr="000B100D">
        <w:rPr>
          <w:rFonts w:ascii="Times New Roman" w:eastAsia="Times New Roman" w:hAnsi="Times New Roman" w:cs="Times New Roman"/>
          <w:kern w:val="0"/>
          <w:sz w:val="28"/>
          <w:szCs w:val="28"/>
          <w:lang w:val="uk-UA" w:eastAsia="uk-UA"/>
        </w:rPr>
        <w:t>, 1999. 314 p.</w:t>
      </w:r>
    </w:p>
    <w:p w14:paraId="2E0133B6"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t>Van</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Dijk</w:t>
      </w:r>
      <w:proofErr w:type="spellEnd"/>
      <w:r w:rsidRPr="000B100D">
        <w:rPr>
          <w:rFonts w:ascii="Times New Roman" w:eastAsia="Times New Roman" w:hAnsi="Times New Roman" w:cs="Times New Roman"/>
          <w:kern w:val="0"/>
          <w:sz w:val="28"/>
          <w:szCs w:val="28"/>
          <w:lang w:val="uk-UA" w:eastAsia="uk-UA"/>
        </w:rPr>
        <w:t xml:space="preserve"> T. A. </w:t>
      </w:r>
      <w:proofErr w:type="spellStart"/>
      <w:r w:rsidRPr="000B100D">
        <w:rPr>
          <w:rFonts w:ascii="Times New Roman" w:eastAsia="Times New Roman" w:hAnsi="Times New Roman" w:cs="Times New Roman"/>
          <w:kern w:val="0"/>
          <w:sz w:val="28"/>
          <w:szCs w:val="28"/>
          <w:lang w:val="uk-UA" w:eastAsia="uk-UA"/>
        </w:rPr>
        <w:t>Discourse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and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Power</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Basingstoke</w:t>
      </w:r>
      <w:proofErr w:type="spellEnd"/>
      <w:r w:rsidRPr="000B100D">
        <w:rPr>
          <w:rFonts w:ascii="Times New Roman" w:eastAsia="Times New Roman" w:hAnsi="Times New Roman" w:cs="Times New Roman"/>
          <w:kern w:val="0"/>
          <w:sz w:val="28"/>
          <w:szCs w:val="28"/>
          <w:lang w:val="uk-UA" w:eastAsia="uk-UA"/>
        </w:rPr>
        <w:t xml:space="preserve"> : </w:t>
      </w:r>
      <w:proofErr w:type="spellStart"/>
      <w:r w:rsidRPr="000B100D">
        <w:rPr>
          <w:rFonts w:ascii="Times New Roman" w:eastAsia="Times New Roman" w:hAnsi="Times New Roman" w:cs="Times New Roman"/>
          <w:kern w:val="0"/>
          <w:sz w:val="28"/>
          <w:szCs w:val="28"/>
          <w:lang w:val="uk-UA" w:eastAsia="uk-UA"/>
        </w:rPr>
        <w:t>Palgrave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Macmillan</w:t>
      </w:r>
      <w:proofErr w:type="spellEnd"/>
      <w:r w:rsidRPr="000B100D">
        <w:rPr>
          <w:rFonts w:ascii="Times New Roman" w:eastAsia="Times New Roman" w:hAnsi="Times New Roman" w:cs="Times New Roman"/>
          <w:kern w:val="0"/>
          <w:sz w:val="28"/>
          <w:szCs w:val="28"/>
          <w:lang w:val="uk-UA" w:eastAsia="uk-UA"/>
        </w:rPr>
        <w:t>, 2008. 308 p.</w:t>
      </w:r>
    </w:p>
    <w:p w14:paraId="7F2994F8"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lang w:eastAsia="uk-UA"/>
        </w:rPr>
      </w:pPr>
      <w:r w:rsidRPr="000B100D">
        <w:rPr>
          <w:rFonts w:ascii="Times New Roman" w:hAnsi="Times New Roman" w:cs="Times New Roman"/>
          <w:sz w:val="28"/>
          <w:szCs w:val="28"/>
          <w:lang w:eastAsia="uk-UA"/>
        </w:rPr>
        <w:t xml:space="preserve">van Dijk T. A. Introduction: Levels and Dimensions of Discourse Analysis. </w:t>
      </w:r>
      <w:r w:rsidRPr="000B100D">
        <w:rPr>
          <w:rFonts w:ascii="Times New Roman" w:hAnsi="Times New Roman" w:cs="Times New Roman"/>
          <w:i/>
          <w:iCs/>
          <w:sz w:val="28"/>
          <w:szCs w:val="28"/>
          <w:lang w:eastAsia="uk-UA"/>
        </w:rPr>
        <w:t>Handbook of Discourse Analysis</w:t>
      </w:r>
      <w:r w:rsidRPr="000B100D">
        <w:rPr>
          <w:rFonts w:ascii="Times New Roman" w:hAnsi="Times New Roman" w:cs="Times New Roman"/>
          <w:sz w:val="28"/>
          <w:szCs w:val="28"/>
          <w:lang w:eastAsia="uk-UA"/>
        </w:rPr>
        <w:t>. Vol. 2: Dimensions of Discourse. London : Academic Press, 1985. P. 1–12.</w:t>
      </w:r>
    </w:p>
    <w:p w14:paraId="7944F5B6" w14:textId="77777777" w:rsidR="009E0475" w:rsidRPr="000B100D" w:rsidRDefault="009E0475" w:rsidP="00665C9D">
      <w:pPr>
        <w:pStyle w:val="a7"/>
        <w:numPr>
          <w:ilvl w:val="0"/>
          <w:numId w:val="29"/>
        </w:numPr>
        <w:spacing w:after="0" w:line="360" w:lineRule="auto"/>
        <w:ind w:left="964"/>
        <w:jc w:val="both"/>
        <w:rPr>
          <w:rFonts w:ascii="Times New Roman" w:hAnsi="Times New Roman" w:cs="Times New Roman"/>
          <w:sz w:val="28"/>
          <w:szCs w:val="28"/>
          <w:lang w:eastAsia="uk-UA"/>
        </w:rPr>
      </w:pPr>
      <w:r w:rsidRPr="000B100D">
        <w:rPr>
          <w:rFonts w:ascii="Times New Roman" w:hAnsi="Times New Roman" w:cs="Times New Roman"/>
          <w:sz w:val="28"/>
          <w:szCs w:val="28"/>
          <w:lang w:eastAsia="uk-UA"/>
        </w:rPr>
        <w:t xml:space="preserve">van Dijk T. A. Issues in Functional Discourse Analysis. </w:t>
      </w:r>
      <w:r w:rsidRPr="000B100D">
        <w:rPr>
          <w:rFonts w:ascii="Times New Roman" w:hAnsi="Times New Roman" w:cs="Times New Roman"/>
          <w:i/>
          <w:iCs/>
          <w:sz w:val="28"/>
          <w:szCs w:val="28"/>
          <w:lang w:eastAsia="uk-UA"/>
        </w:rPr>
        <w:t>Unity in Diversity</w:t>
      </w:r>
      <w:r w:rsidRPr="000B100D">
        <w:rPr>
          <w:rFonts w:ascii="Times New Roman" w:hAnsi="Times New Roman" w:cs="Times New Roman"/>
          <w:sz w:val="28"/>
          <w:szCs w:val="28"/>
          <w:lang w:eastAsia="uk-UA"/>
        </w:rPr>
        <w:t>. 1990. P. 27–46.</w:t>
      </w:r>
    </w:p>
    <w:p w14:paraId="65933EA0" w14:textId="77777777" w:rsidR="009E0475" w:rsidRPr="000B100D" w:rsidRDefault="009E0475" w:rsidP="00665C9D">
      <w:pPr>
        <w:pStyle w:val="a7"/>
        <w:numPr>
          <w:ilvl w:val="0"/>
          <w:numId w:val="29"/>
        </w:numPr>
        <w:spacing w:after="0" w:line="360" w:lineRule="auto"/>
        <w:ind w:left="964"/>
        <w:jc w:val="both"/>
        <w:rPr>
          <w:rFonts w:ascii="Times New Roman" w:eastAsia="Times New Roman" w:hAnsi="Times New Roman" w:cs="Times New Roman"/>
          <w:kern w:val="0"/>
          <w:sz w:val="28"/>
          <w:szCs w:val="28"/>
          <w:lang w:val="uk-UA" w:eastAsia="uk-UA"/>
        </w:rPr>
      </w:pPr>
      <w:proofErr w:type="spellStart"/>
      <w:r w:rsidRPr="000B100D">
        <w:rPr>
          <w:rFonts w:ascii="Times New Roman" w:eastAsia="Times New Roman" w:hAnsi="Times New Roman" w:cs="Times New Roman"/>
          <w:kern w:val="0"/>
          <w:sz w:val="28"/>
          <w:szCs w:val="28"/>
          <w:lang w:val="uk-UA" w:eastAsia="uk-UA"/>
        </w:rPr>
        <w:lastRenderedPageBreak/>
        <w:t>Wodak</w:t>
      </w:r>
      <w:proofErr w:type="spellEnd"/>
      <w:r w:rsidRPr="000B100D">
        <w:rPr>
          <w:rFonts w:ascii="Times New Roman" w:eastAsia="Times New Roman" w:hAnsi="Times New Roman" w:cs="Times New Roman"/>
          <w:kern w:val="0"/>
          <w:sz w:val="28"/>
          <w:szCs w:val="28"/>
          <w:lang w:val="uk-UA" w:eastAsia="uk-UA"/>
        </w:rPr>
        <w:t xml:space="preserve"> R., </w:t>
      </w:r>
      <w:proofErr w:type="spellStart"/>
      <w:r w:rsidRPr="000B100D">
        <w:rPr>
          <w:rFonts w:ascii="Times New Roman" w:eastAsia="Times New Roman" w:hAnsi="Times New Roman" w:cs="Times New Roman"/>
          <w:kern w:val="0"/>
          <w:sz w:val="28"/>
          <w:szCs w:val="28"/>
          <w:lang w:val="uk-UA" w:eastAsia="uk-UA"/>
        </w:rPr>
        <w:t>Meyer</w:t>
      </w:r>
      <w:proofErr w:type="spellEnd"/>
      <w:r w:rsidRPr="000B100D">
        <w:rPr>
          <w:rFonts w:ascii="Times New Roman" w:eastAsia="Times New Roman" w:hAnsi="Times New Roman" w:cs="Times New Roman"/>
          <w:kern w:val="0"/>
          <w:sz w:val="28"/>
          <w:szCs w:val="28"/>
          <w:lang w:val="uk-UA" w:eastAsia="uk-UA"/>
        </w:rPr>
        <w:t xml:space="preserve"> M. (</w:t>
      </w:r>
      <w:proofErr w:type="spellStart"/>
      <w:r w:rsidRPr="000B100D">
        <w:rPr>
          <w:rFonts w:ascii="Times New Roman" w:eastAsia="Times New Roman" w:hAnsi="Times New Roman" w:cs="Times New Roman"/>
          <w:kern w:val="0"/>
          <w:sz w:val="28"/>
          <w:szCs w:val="28"/>
          <w:lang w:val="uk-UA" w:eastAsia="uk-UA"/>
        </w:rPr>
        <w:t>eds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Methods</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of</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Critical</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Discourse</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Studies</w:t>
      </w:r>
      <w:proofErr w:type="spellEnd"/>
      <w:r w:rsidRPr="000B100D">
        <w:rPr>
          <w:rFonts w:ascii="Times New Roman" w:eastAsia="Times New Roman" w:hAnsi="Times New Roman" w:cs="Times New Roman"/>
          <w:kern w:val="0"/>
          <w:sz w:val="28"/>
          <w:szCs w:val="28"/>
          <w:lang w:val="uk-UA" w:eastAsia="uk-UA"/>
        </w:rPr>
        <w:t xml:space="preserve">. 3rd </w:t>
      </w:r>
      <w:proofErr w:type="spellStart"/>
      <w:r w:rsidRPr="000B100D">
        <w:rPr>
          <w:rFonts w:ascii="Times New Roman" w:eastAsia="Times New Roman" w:hAnsi="Times New Roman" w:cs="Times New Roman"/>
          <w:kern w:val="0"/>
          <w:sz w:val="28"/>
          <w:szCs w:val="28"/>
          <w:lang w:val="uk-UA" w:eastAsia="uk-UA"/>
        </w:rPr>
        <w:t>ed</w:t>
      </w:r>
      <w:proofErr w:type="spellEnd"/>
      <w:r w:rsidRPr="000B100D">
        <w:rPr>
          <w:rFonts w:ascii="Times New Roman" w:eastAsia="Times New Roman" w:hAnsi="Times New Roman" w:cs="Times New Roman"/>
          <w:kern w:val="0"/>
          <w:sz w:val="28"/>
          <w:szCs w:val="28"/>
          <w:lang w:val="uk-UA" w:eastAsia="uk-UA"/>
        </w:rPr>
        <w:t xml:space="preserve">. </w:t>
      </w:r>
      <w:proofErr w:type="spellStart"/>
      <w:r w:rsidRPr="000B100D">
        <w:rPr>
          <w:rFonts w:ascii="Times New Roman" w:eastAsia="Times New Roman" w:hAnsi="Times New Roman" w:cs="Times New Roman"/>
          <w:kern w:val="0"/>
          <w:sz w:val="28"/>
          <w:szCs w:val="28"/>
          <w:lang w:val="uk-UA" w:eastAsia="uk-UA"/>
        </w:rPr>
        <w:t>London</w:t>
      </w:r>
      <w:proofErr w:type="spellEnd"/>
      <w:r w:rsidRPr="000B100D">
        <w:rPr>
          <w:rFonts w:ascii="Times New Roman" w:eastAsia="Times New Roman" w:hAnsi="Times New Roman" w:cs="Times New Roman"/>
          <w:kern w:val="0"/>
          <w:sz w:val="28"/>
          <w:szCs w:val="28"/>
          <w:lang w:val="uk-UA" w:eastAsia="uk-UA"/>
        </w:rPr>
        <w:t xml:space="preserve"> : SAGE </w:t>
      </w:r>
      <w:proofErr w:type="spellStart"/>
      <w:r w:rsidRPr="000B100D">
        <w:rPr>
          <w:rFonts w:ascii="Times New Roman" w:eastAsia="Times New Roman" w:hAnsi="Times New Roman" w:cs="Times New Roman"/>
          <w:kern w:val="0"/>
          <w:sz w:val="28"/>
          <w:szCs w:val="28"/>
          <w:lang w:val="uk-UA" w:eastAsia="uk-UA"/>
        </w:rPr>
        <w:t>Publications</w:t>
      </w:r>
      <w:proofErr w:type="spellEnd"/>
      <w:r w:rsidRPr="000B100D">
        <w:rPr>
          <w:rFonts w:ascii="Times New Roman" w:eastAsia="Times New Roman" w:hAnsi="Times New Roman" w:cs="Times New Roman"/>
          <w:kern w:val="0"/>
          <w:sz w:val="28"/>
          <w:szCs w:val="28"/>
          <w:lang w:val="uk-UA" w:eastAsia="uk-UA"/>
        </w:rPr>
        <w:t>, 2016. 256 p.</w:t>
      </w:r>
    </w:p>
    <w:p w14:paraId="5CD67589" w14:textId="77777777" w:rsidR="009E0475" w:rsidRPr="000B100D" w:rsidRDefault="009E0475" w:rsidP="00665C9D">
      <w:pPr>
        <w:pStyle w:val="a7"/>
        <w:numPr>
          <w:ilvl w:val="2"/>
          <w:numId w:val="29"/>
        </w:numPr>
        <w:spacing w:after="0" w:line="360" w:lineRule="auto"/>
        <w:ind w:left="964"/>
        <w:jc w:val="both"/>
        <w:rPr>
          <w:rFonts w:ascii="Times New Roman" w:hAnsi="Times New Roman" w:cs="Times New Roman"/>
          <w:sz w:val="28"/>
          <w:szCs w:val="28"/>
          <w:lang w:val="ru-RU"/>
        </w:rPr>
      </w:pPr>
      <w:r w:rsidRPr="000B100D">
        <w:rPr>
          <w:rFonts w:ascii="Times New Roman" w:hAnsi="Times New Roman" w:cs="Times New Roman"/>
          <w:sz w:val="28"/>
          <w:szCs w:val="28"/>
          <w:lang w:val="uk-UA"/>
        </w:rPr>
        <w:t xml:space="preserve">50. </w:t>
      </w:r>
      <w:r w:rsidRPr="000B100D">
        <w:rPr>
          <w:rFonts w:ascii="Times New Roman" w:hAnsi="Times New Roman" w:cs="Times New Roman"/>
          <w:sz w:val="28"/>
          <w:szCs w:val="28"/>
          <w:lang w:val="ru-RU"/>
        </w:rPr>
        <w:t xml:space="preserve">Карабан В.І. </w:t>
      </w:r>
      <w:proofErr w:type="spellStart"/>
      <w:r w:rsidRPr="000B100D">
        <w:rPr>
          <w:rFonts w:ascii="Times New Roman" w:hAnsi="Times New Roman" w:cs="Times New Roman"/>
          <w:sz w:val="28"/>
          <w:szCs w:val="28"/>
          <w:lang w:val="ru-RU"/>
        </w:rPr>
        <w:t>Англійсько-український</w:t>
      </w:r>
      <w:proofErr w:type="spellEnd"/>
      <w:r w:rsidRPr="000B100D">
        <w:rPr>
          <w:rFonts w:ascii="Times New Roman" w:hAnsi="Times New Roman" w:cs="Times New Roman"/>
          <w:sz w:val="28"/>
          <w:szCs w:val="28"/>
          <w:lang w:val="ru-RU"/>
        </w:rPr>
        <w:t xml:space="preserve"> </w:t>
      </w:r>
      <w:proofErr w:type="spellStart"/>
      <w:r w:rsidRPr="000B100D">
        <w:rPr>
          <w:rFonts w:ascii="Times New Roman" w:hAnsi="Times New Roman" w:cs="Times New Roman"/>
          <w:sz w:val="28"/>
          <w:szCs w:val="28"/>
          <w:lang w:val="ru-RU"/>
        </w:rPr>
        <w:t>юридичний</w:t>
      </w:r>
      <w:proofErr w:type="spellEnd"/>
      <w:r w:rsidRPr="000B100D">
        <w:rPr>
          <w:rFonts w:ascii="Times New Roman" w:hAnsi="Times New Roman" w:cs="Times New Roman"/>
          <w:sz w:val="28"/>
          <w:szCs w:val="28"/>
          <w:lang w:val="ru-RU"/>
        </w:rPr>
        <w:t xml:space="preserve"> словник. </w:t>
      </w:r>
      <w:proofErr w:type="spellStart"/>
      <w:proofErr w:type="gramStart"/>
      <w:r w:rsidRPr="000B100D">
        <w:rPr>
          <w:rFonts w:ascii="Times New Roman" w:hAnsi="Times New Roman" w:cs="Times New Roman"/>
          <w:sz w:val="28"/>
          <w:szCs w:val="28"/>
          <w:lang w:val="ru-RU"/>
        </w:rPr>
        <w:t>Вінниця</w:t>
      </w:r>
      <w:proofErr w:type="spellEnd"/>
      <w:r w:rsidRPr="000B100D">
        <w:rPr>
          <w:rFonts w:ascii="Times New Roman" w:hAnsi="Times New Roman" w:cs="Times New Roman"/>
          <w:sz w:val="28"/>
          <w:szCs w:val="28"/>
          <w:lang w:val="ru-RU"/>
        </w:rPr>
        <w:t xml:space="preserve"> :</w:t>
      </w:r>
      <w:proofErr w:type="gramEnd"/>
      <w:r w:rsidRPr="000B100D">
        <w:rPr>
          <w:rFonts w:ascii="Times New Roman" w:hAnsi="Times New Roman" w:cs="Times New Roman"/>
          <w:sz w:val="28"/>
          <w:szCs w:val="28"/>
          <w:lang w:val="ru-RU"/>
        </w:rPr>
        <w:t xml:space="preserve"> Нова книга, 2004. 1085 с. </w:t>
      </w:r>
    </w:p>
    <w:p w14:paraId="2A67FAD0" w14:textId="77777777" w:rsidR="009E0475" w:rsidRPr="000B100D" w:rsidRDefault="009E0475" w:rsidP="00665C9D">
      <w:pPr>
        <w:pStyle w:val="a7"/>
        <w:numPr>
          <w:ilvl w:val="2"/>
          <w:numId w:val="29"/>
        </w:numPr>
        <w:spacing w:after="0" w:line="360" w:lineRule="auto"/>
        <w:ind w:left="964"/>
        <w:jc w:val="both"/>
        <w:rPr>
          <w:rFonts w:ascii="Times New Roman" w:hAnsi="Times New Roman" w:cs="Times New Roman"/>
          <w:sz w:val="28"/>
          <w:szCs w:val="28"/>
        </w:rPr>
      </w:pPr>
      <w:r w:rsidRPr="000B100D">
        <w:rPr>
          <w:rFonts w:ascii="Times New Roman" w:hAnsi="Times New Roman" w:cs="Times New Roman"/>
          <w:sz w:val="28"/>
          <w:szCs w:val="28"/>
          <w:lang w:val="uk-UA"/>
        </w:rPr>
        <w:t xml:space="preserve">51. </w:t>
      </w:r>
      <w:proofErr w:type="spellStart"/>
      <w:r w:rsidRPr="000B100D">
        <w:rPr>
          <w:rFonts w:ascii="Times New Roman" w:hAnsi="Times New Roman" w:cs="Times New Roman"/>
          <w:sz w:val="28"/>
          <w:szCs w:val="28"/>
          <w:lang w:val="ru-RU"/>
        </w:rPr>
        <w:t>Муравйов</w:t>
      </w:r>
      <w:proofErr w:type="spellEnd"/>
      <w:r w:rsidRPr="000B100D">
        <w:rPr>
          <w:rFonts w:ascii="Times New Roman" w:hAnsi="Times New Roman" w:cs="Times New Roman"/>
          <w:sz w:val="28"/>
          <w:szCs w:val="28"/>
          <w:lang w:val="ru-RU"/>
        </w:rPr>
        <w:t xml:space="preserve"> В.І., Шевченко Л.І. (ред.). Англо-</w:t>
      </w:r>
      <w:proofErr w:type="spellStart"/>
      <w:r w:rsidRPr="000B100D">
        <w:rPr>
          <w:rFonts w:ascii="Times New Roman" w:hAnsi="Times New Roman" w:cs="Times New Roman"/>
          <w:sz w:val="28"/>
          <w:szCs w:val="28"/>
          <w:lang w:val="ru-RU"/>
        </w:rPr>
        <w:t>український</w:t>
      </w:r>
      <w:proofErr w:type="spellEnd"/>
      <w:r w:rsidRPr="000B100D">
        <w:rPr>
          <w:rFonts w:ascii="Times New Roman" w:hAnsi="Times New Roman" w:cs="Times New Roman"/>
          <w:sz w:val="28"/>
          <w:szCs w:val="28"/>
          <w:lang w:val="ru-RU"/>
        </w:rPr>
        <w:t xml:space="preserve"> словник </w:t>
      </w:r>
      <w:proofErr w:type="spellStart"/>
      <w:r w:rsidRPr="000B100D">
        <w:rPr>
          <w:rFonts w:ascii="Times New Roman" w:hAnsi="Times New Roman" w:cs="Times New Roman"/>
          <w:sz w:val="28"/>
          <w:szCs w:val="28"/>
          <w:lang w:val="ru-RU"/>
        </w:rPr>
        <w:t>міжнародного</w:t>
      </w:r>
      <w:proofErr w:type="spellEnd"/>
      <w:r w:rsidRPr="000B100D">
        <w:rPr>
          <w:rFonts w:ascii="Times New Roman" w:hAnsi="Times New Roman" w:cs="Times New Roman"/>
          <w:sz w:val="28"/>
          <w:szCs w:val="28"/>
          <w:lang w:val="ru-RU"/>
        </w:rPr>
        <w:t xml:space="preserve">, </w:t>
      </w:r>
      <w:proofErr w:type="spellStart"/>
      <w:r w:rsidRPr="000B100D">
        <w:rPr>
          <w:rFonts w:ascii="Times New Roman" w:hAnsi="Times New Roman" w:cs="Times New Roman"/>
          <w:sz w:val="28"/>
          <w:szCs w:val="28"/>
          <w:lang w:val="ru-RU"/>
        </w:rPr>
        <w:t>порівняльного</w:t>
      </w:r>
      <w:proofErr w:type="spellEnd"/>
      <w:r w:rsidRPr="000B100D">
        <w:rPr>
          <w:rFonts w:ascii="Times New Roman" w:hAnsi="Times New Roman" w:cs="Times New Roman"/>
          <w:sz w:val="28"/>
          <w:szCs w:val="28"/>
          <w:lang w:val="ru-RU"/>
        </w:rPr>
        <w:t xml:space="preserve"> і </w:t>
      </w:r>
      <w:proofErr w:type="spellStart"/>
      <w:r w:rsidRPr="000B100D">
        <w:rPr>
          <w:rFonts w:ascii="Times New Roman" w:hAnsi="Times New Roman" w:cs="Times New Roman"/>
          <w:sz w:val="28"/>
          <w:szCs w:val="28"/>
          <w:lang w:val="ru-RU"/>
        </w:rPr>
        <w:t>європейського</w:t>
      </w:r>
      <w:proofErr w:type="spellEnd"/>
      <w:r w:rsidRPr="000B100D">
        <w:rPr>
          <w:rFonts w:ascii="Times New Roman" w:hAnsi="Times New Roman" w:cs="Times New Roman"/>
          <w:sz w:val="28"/>
          <w:szCs w:val="28"/>
          <w:lang w:val="ru-RU"/>
        </w:rPr>
        <w:t xml:space="preserve"> права. </w:t>
      </w:r>
      <w:r w:rsidRPr="000B100D">
        <w:rPr>
          <w:rFonts w:ascii="Times New Roman" w:hAnsi="Times New Roman" w:cs="Times New Roman"/>
          <w:sz w:val="28"/>
          <w:szCs w:val="28"/>
        </w:rPr>
        <w:t>Київ: Арій, 2010. 608 с.</w:t>
      </w:r>
    </w:p>
    <w:p w14:paraId="720DC292" w14:textId="77777777" w:rsidR="009E0475" w:rsidRPr="000B100D" w:rsidRDefault="009E0475" w:rsidP="00665C9D">
      <w:pPr>
        <w:pStyle w:val="1"/>
        <w:numPr>
          <w:ilvl w:val="2"/>
          <w:numId w:val="29"/>
        </w:numPr>
        <w:spacing w:line="360" w:lineRule="auto"/>
        <w:ind w:left="964"/>
        <w:jc w:val="both"/>
        <w:rPr>
          <w:sz w:val="28"/>
          <w:szCs w:val="28"/>
          <w:lang w:val="uk-UA"/>
        </w:rPr>
      </w:pPr>
      <w:r w:rsidRPr="000B100D">
        <w:rPr>
          <w:sz w:val="28"/>
          <w:szCs w:val="28"/>
          <w:lang w:val="uk-UA"/>
        </w:rPr>
        <w:t xml:space="preserve">52. </w:t>
      </w:r>
      <w:r w:rsidRPr="000B100D">
        <w:rPr>
          <w:sz w:val="28"/>
          <w:szCs w:val="28"/>
          <w:lang w:val="en-US"/>
        </w:rPr>
        <w:t xml:space="preserve">Cambridge dictionary. URL: </w:t>
      </w:r>
      <w:hyperlink r:id="rId11" w:history="1">
        <w:r w:rsidRPr="000B100D">
          <w:rPr>
            <w:rStyle w:val="a8"/>
            <w:color w:val="auto"/>
            <w:sz w:val="28"/>
            <w:szCs w:val="28"/>
            <w:lang w:val="en-US"/>
          </w:rPr>
          <w:t>https://dictionary.cambridge.org/</w:t>
        </w:r>
      </w:hyperlink>
      <w:r w:rsidRPr="000B100D">
        <w:rPr>
          <w:sz w:val="28"/>
          <w:szCs w:val="28"/>
          <w:lang w:val="en-US"/>
        </w:rPr>
        <w:t xml:space="preserve">   </w:t>
      </w:r>
    </w:p>
    <w:p w14:paraId="14EE400C" w14:textId="77777777" w:rsidR="009E0475" w:rsidRPr="000B100D" w:rsidRDefault="009E0475" w:rsidP="00665C9D">
      <w:pPr>
        <w:pStyle w:val="1"/>
        <w:numPr>
          <w:ilvl w:val="2"/>
          <w:numId w:val="29"/>
        </w:numPr>
        <w:spacing w:line="360" w:lineRule="auto"/>
        <w:ind w:left="964"/>
        <w:jc w:val="both"/>
        <w:rPr>
          <w:sz w:val="28"/>
          <w:szCs w:val="28"/>
          <w:lang w:val="uk-UA"/>
        </w:rPr>
      </w:pPr>
      <w:r w:rsidRPr="000B100D">
        <w:rPr>
          <w:sz w:val="28"/>
          <w:szCs w:val="28"/>
          <w:lang w:val="uk-UA"/>
        </w:rPr>
        <w:t xml:space="preserve">53. </w:t>
      </w:r>
      <w:r w:rsidRPr="000B100D">
        <w:rPr>
          <w:sz w:val="28"/>
          <w:szCs w:val="28"/>
          <w:lang w:val="en-US"/>
        </w:rPr>
        <w:t xml:space="preserve">Glossary of legal terms. URL: </w:t>
      </w:r>
      <w:hyperlink r:id="rId12" w:history="1">
        <w:r w:rsidRPr="000B100D">
          <w:rPr>
            <w:rStyle w:val="20"/>
            <w:b w:val="0"/>
            <w:bCs w:val="0"/>
            <w:sz w:val="28"/>
            <w:szCs w:val="28"/>
            <w:lang w:val="en-US"/>
          </w:rPr>
          <w:t>https://www.uscourts.gov/glossary</w:t>
        </w:r>
      </w:hyperlink>
      <w:r w:rsidRPr="000B100D">
        <w:rPr>
          <w:rStyle w:val="20"/>
          <w:b w:val="0"/>
          <w:sz w:val="28"/>
          <w:szCs w:val="28"/>
          <w:lang w:val="uk-UA"/>
        </w:rPr>
        <w:t xml:space="preserve"> </w:t>
      </w:r>
    </w:p>
    <w:p w14:paraId="131BBA25" w14:textId="77777777" w:rsidR="009E0475" w:rsidRPr="000B100D" w:rsidRDefault="009E0475" w:rsidP="00665C9D">
      <w:pPr>
        <w:pStyle w:val="1"/>
        <w:numPr>
          <w:ilvl w:val="2"/>
          <w:numId w:val="29"/>
        </w:numPr>
        <w:spacing w:line="360" w:lineRule="auto"/>
        <w:ind w:left="964"/>
        <w:jc w:val="both"/>
        <w:rPr>
          <w:sz w:val="28"/>
          <w:szCs w:val="28"/>
          <w:lang w:val="en-US"/>
        </w:rPr>
      </w:pPr>
      <w:r w:rsidRPr="000B100D">
        <w:rPr>
          <w:sz w:val="28"/>
          <w:szCs w:val="28"/>
          <w:lang w:val="uk-UA"/>
        </w:rPr>
        <w:t xml:space="preserve">54. </w:t>
      </w:r>
      <w:r w:rsidRPr="000B100D">
        <w:rPr>
          <w:sz w:val="28"/>
          <w:szCs w:val="28"/>
          <w:lang w:val="en-US"/>
        </w:rPr>
        <w:t xml:space="preserve">Encyclopedia Britannica. URL: </w:t>
      </w:r>
      <w:hyperlink r:id="rId13" w:history="1">
        <w:r w:rsidRPr="000B100D">
          <w:rPr>
            <w:rStyle w:val="a8"/>
            <w:color w:val="auto"/>
            <w:sz w:val="28"/>
            <w:szCs w:val="28"/>
            <w:lang w:val="en-US"/>
          </w:rPr>
          <w:t>https://www.britannica.com/</w:t>
        </w:r>
      </w:hyperlink>
      <w:r w:rsidRPr="000B100D">
        <w:rPr>
          <w:sz w:val="28"/>
          <w:szCs w:val="28"/>
          <w:lang w:val="en-US"/>
        </w:rPr>
        <w:t xml:space="preserve"> </w:t>
      </w:r>
    </w:p>
    <w:p w14:paraId="29C0D03F" w14:textId="64ED7C8E" w:rsidR="009E0475" w:rsidRPr="000B100D" w:rsidRDefault="009E0475" w:rsidP="00665C9D">
      <w:pPr>
        <w:pStyle w:val="a3"/>
        <w:numPr>
          <w:ilvl w:val="0"/>
          <w:numId w:val="15"/>
        </w:numPr>
        <w:spacing w:before="0" w:beforeAutospacing="0" w:after="0" w:afterAutospacing="0" w:line="360" w:lineRule="auto"/>
        <w:ind w:left="964"/>
        <w:jc w:val="both"/>
        <w:rPr>
          <w:sz w:val="28"/>
          <w:szCs w:val="28"/>
          <w:lang w:val="ru-RU"/>
        </w:rPr>
      </w:pPr>
      <w:proofErr w:type="spellStart"/>
      <w:r w:rsidRPr="000B100D">
        <w:rPr>
          <w:sz w:val="28"/>
          <w:szCs w:val="28"/>
        </w:rPr>
        <w:t>Free</w:t>
      </w:r>
      <w:proofErr w:type="spellEnd"/>
      <w:r w:rsidRPr="000B100D">
        <w:rPr>
          <w:sz w:val="28"/>
          <w:szCs w:val="28"/>
        </w:rPr>
        <w:t xml:space="preserve"> </w:t>
      </w:r>
      <w:proofErr w:type="spellStart"/>
      <w:r w:rsidRPr="000B100D">
        <w:rPr>
          <w:sz w:val="28"/>
          <w:szCs w:val="28"/>
        </w:rPr>
        <w:t>Legal</w:t>
      </w:r>
      <w:proofErr w:type="spellEnd"/>
      <w:r w:rsidRPr="000B100D">
        <w:rPr>
          <w:sz w:val="28"/>
          <w:szCs w:val="28"/>
        </w:rPr>
        <w:t xml:space="preserve"> </w:t>
      </w:r>
      <w:proofErr w:type="spellStart"/>
      <w:r w:rsidRPr="000B100D">
        <w:rPr>
          <w:sz w:val="28"/>
          <w:szCs w:val="28"/>
        </w:rPr>
        <w:t>Documents</w:t>
      </w:r>
      <w:proofErr w:type="spellEnd"/>
      <w:r w:rsidRPr="000B100D">
        <w:rPr>
          <w:sz w:val="28"/>
          <w:szCs w:val="28"/>
        </w:rPr>
        <w:t xml:space="preserve">, </w:t>
      </w:r>
      <w:proofErr w:type="spellStart"/>
      <w:r w:rsidRPr="000B100D">
        <w:rPr>
          <w:sz w:val="28"/>
          <w:szCs w:val="28"/>
        </w:rPr>
        <w:t>Forms</w:t>
      </w:r>
      <w:proofErr w:type="spellEnd"/>
      <w:r w:rsidRPr="000B100D">
        <w:rPr>
          <w:sz w:val="28"/>
          <w:szCs w:val="28"/>
        </w:rPr>
        <w:t xml:space="preserve"> &amp; </w:t>
      </w:r>
      <w:proofErr w:type="spellStart"/>
      <w:r w:rsidRPr="000B100D">
        <w:rPr>
          <w:sz w:val="28"/>
          <w:szCs w:val="28"/>
        </w:rPr>
        <w:t>Contracts</w:t>
      </w:r>
      <w:proofErr w:type="spellEnd"/>
      <w:r w:rsidRPr="000B100D">
        <w:rPr>
          <w:sz w:val="28"/>
          <w:szCs w:val="28"/>
        </w:rPr>
        <w:t xml:space="preserve"> : [Електронний ресурс]. </w:t>
      </w:r>
      <w:proofErr w:type="spellStart"/>
      <w:r w:rsidRPr="000B100D">
        <w:rPr>
          <w:sz w:val="28"/>
          <w:szCs w:val="28"/>
        </w:rPr>
        <w:t>LawDepot</w:t>
      </w:r>
      <w:proofErr w:type="spellEnd"/>
      <w:r w:rsidRPr="000B100D">
        <w:rPr>
          <w:sz w:val="28"/>
          <w:szCs w:val="28"/>
          <w:lang w:val="ru-RU"/>
        </w:rPr>
        <w:t xml:space="preserve">. Режим доступу: </w:t>
      </w:r>
      <w:hyperlink r:id="rId14" w:tgtFrame="_new" w:history="1">
        <w:r w:rsidRPr="000B100D">
          <w:rPr>
            <w:rStyle w:val="a8"/>
            <w:color w:val="auto"/>
            <w:sz w:val="28"/>
            <w:szCs w:val="28"/>
          </w:rPr>
          <w:t>https</w:t>
        </w:r>
        <w:r w:rsidRPr="000B100D">
          <w:rPr>
            <w:rStyle w:val="a8"/>
            <w:color w:val="auto"/>
            <w:sz w:val="28"/>
            <w:szCs w:val="28"/>
            <w:lang w:val="ru-RU"/>
          </w:rPr>
          <w:t>://</w:t>
        </w:r>
        <w:r w:rsidRPr="000B100D">
          <w:rPr>
            <w:rStyle w:val="a8"/>
            <w:color w:val="auto"/>
            <w:sz w:val="28"/>
            <w:szCs w:val="28"/>
          </w:rPr>
          <w:t>www</w:t>
        </w:r>
        <w:r w:rsidRPr="000B100D">
          <w:rPr>
            <w:rStyle w:val="a8"/>
            <w:color w:val="auto"/>
            <w:sz w:val="28"/>
            <w:szCs w:val="28"/>
            <w:lang w:val="ru-RU"/>
          </w:rPr>
          <w:t>.</w:t>
        </w:r>
        <w:r w:rsidRPr="000B100D">
          <w:rPr>
            <w:rStyle w:val="a8"/>
            <w:color w:val="auto"/>
            <w:sz w:val="28"/>
            <w:szCs w:val="28"/>
          </w:rPr>
          <w:t>lawdepot</w:t>
        </w:r>
        <w:r w:rsidRPr="000B100D">
          <w:rPr>
            <w:rStyle w:val="a8"/>
            <w:color w:val="auto"/>
            <w:sz w:val="28"/>
            <w:szCs w:val="28"/>
            <w:lang w:val="ru-RU"/>
          </w:rPr>
          <w:t>.</w:t>
        </w:r>
        <w:r w:rsidRPr="000B100D">
          <w:rPr>
            <w:rStyle w:val="a8"/>
            <w:color w:val="auto"/>
            <w:sz w:val="28"/>
            <w:szCs w:val="28"/>
          </w:rPr>
          <w:t>com</w:t>
        </w:r>
        <w:r w:rsidRPr="000B100D">
          <w:rPr>
            <w:rStyle w:val="a8"/>
            <w:color w:val="auto"/>
            <w:sz w:val="28"/>
            <w:szCs w:val="28"/>
            <w:lang w:val="ru-RU"/>
          </w:rPr>
          <w:t>/</w:t>
        </w:r>
        <w:r w:rsidRPr="000B100D">
          <w:rPr>
            <w:rStyle w:val="a8"/>
            <w:color w:val="auto"/>
            <w:sz w:val="28"/>
            <w:szCs w:val="28"/>
          </w:rPr>
          <w:t>guests</w:t>
        </w:r>
        <w:r w:rsidRPr="000B100D">
          <w:rPr>
            <w:rStyle w:val="a8"/>
            <w:color w:val="auto"/>
            <w:sz w:val="28"/>
            <w:szCs w:val="28"/>
            <w:lang w:val="ru-RU"/>
          </w:rPr>
          <w:t>/</w:t>
        </w:r>
      </w:hyperlink>
      <w:r w:rsidRPr="000B100D">
        <w:rPr>
          <w:sz w:val="28"/>
          <w:szCs w:val="28"/>
          <w:lang w:val="ru-RU"/>
        </w:rPr>
        <w:t xml:space="preserve"> (дата </w:t>
      </w:r>
      <w:proofErr w:type="spellStart"/>
      <w:r w:rsidRPr="000B100D">
        <w:rPr>
          <w:sz w:val="28"/>
          <w:szCs w:val="28"/>
          <w:lang w:val="ru-RU"/>
        </w:rPr>
        <w:t>звернення</w:t>
      </w:r>
      <w:proofErr w:type="spellEnd"/>
      <w:r w:rsidRPr="000B100D">
        <w:rPr>
          <w:sz w:val="28"/>
          <w:szCs w:val="28"/>
          <w:lang w:val="ru-RU"/>
        </w:rPr>
        <w:t xml:space="preserve">: 02.10.2025). </w:t>
      </w:r>
      <w:hyperlink r:id="rId15" w:tgtFrame="_blank" w:history="1">
        <w:proofErr w:type="spellStart"/>
        <w:r w:rsidRPr="000B100D">
          <w:rPr>
            <w:rStyle w:val="max-w-15ch"/>
            <w:sz w:val="28"/>
            <w:szCs w:val="28"/>
          </w:rPr>
          <w:t>lawdepot</w:t>
        </w:r>
        <w:proofErr w:type="spellEnd"/>
        <w:r w:rsidRPr="000B100D">
          <w:rPr>
            <w:rStyle w:val="max-w-15ch"/>
            <w:sz w:val="28"/>
            <w:szCs w:val="28"/>
            <w:lang w:val="ru-RU"/>
          </w:rPr>
          <w:t>.</w:t>
        </w:r>
        <w:proofErr w:type="spellStart"/>
        <w:r w:rsidRPr="000B100D">
          <w:rPr>
            <w:rStyle w:val="max-w-15ch"/>
            <w:sz w:val="28"/>
            <w:szCs w:val="28"/>
          </w:rPr>
          <w:t>com</w:t>
        </w:r>
        <w:proofErr w:type="spellEnd"/>
      </w:hyperlink>
    </w:p>
    <w:p w14:paraId="6501BA34"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lang w:val="ru-RU"/>
        </w:rPr>
      </w:pPr>
      <w:proofErr w:type="spellStart"/>
      <w:r w:rsidRPr="000B100D">
        <w:rPr>
          <w:sz w:val="28"/>
          <w:szCs w:val="28"/>
        </w:rPr>
        <w:t>Free</w:t>
      </w:r>
      <w:proofErr w:type="spellEnd"/>
      <w:r w:rsidRPr="000B100D">
        <w:rPr>
          <w:sz w:val="28"/>
          <w:szCs w:val="28"/>
        </w:rPr>
        <w:t xml:space="preserve"> </w:t>
      </w:r>
      <w:proofErr w:type="spellStart"/>
      <w:r w:rsidRPr="000B100D">
        <w:rPr>
          <w:sz w:val="28"/>
          <w:szCs w:val="28"/>
        </w:rPr>
        <w:t>Legal</w:t>
      </w:r>
      <w:proofErr w:type="spellEnd"/>
      <w:r w:rsidRPr="000B100D">
        <w:rPr>
          <w:sz w:val="28"/>
          <w:szCs w:val="28"/>
        </w:rPr>
        <w:t xml:space="preserve"> </w:t>
      </w:r>
      <w:proofErr w:type="spellStart"/>
      <w:r w:rsidRPr="000B100D">
        <w:rPr>
          <w:sz w:val="28"/>
          <w:szCs w:val="28"/>
        </w:rPr>
        <w:t>Documents</w:t>
      </w:r>
      <w:proofErr w:type="spellEnd"/>
      <w:r w:rsidRPr="000B100D">
        <w:rPr>
          <w:sz w:val="28"/>
          <w:szCs w:val="28"/>
        </w:rPr>
        <w:t xml:space="preserve">, </w:t>
      </w:r>
      <w:proofErr w:type="spellStart"/>
      <w:r w:rsidRPr="000B100D">
        <w:rPr>
          <w:sz w:val="28"/>
          <w:szCs w:val="28"/>
        </w:rPr>
        <w:t>Contracts</w:t>
      </w:r>
      <w:proofErr w:type="spellEnd"/>
      <w:r w:rsidRPr="000B100D">
        <w:rPr>
          <w:sz w:val="28"/>
          <w:szCs w:val="28"/>
        </w:rPr>
        <w:t xml:space="preserve"> &amp; </w:t>
      </w:r>
      <w:proofErr w:type="spellStart"/>
      <w:r w:rsidRPr="000B100D">
        <w:rPr>
          <w:sz w:val="28"/>
          <w:szCs w:val="28"/>
        </w:rPr>
        <w:t>Forms</w:t>
      </w:r>
      <w:proofErr w:type="spellEnd"/>
      <w:r w:rsidRPr="000B100D">
        <w:rPr>
          <w:sz w:val="28"/>
          <w:szCs w:val="28"/>
        </w:rPr>
        <w:t xml:space="preserve"> : [Електронний ресурс]. </w:t>
      </w:r>
      <w:proofErr w:type="spellStart"/>
      <w:r w:rsidRPr="000B100D">
        <w:rPr>
          <w:sz w:val="28"/>
          <w:szCs w:val="28"/>
        </w:rPr>
        <w:t>Rocket</w:t>
      </w:r>
      <w:proofErr w:type="spellEnd"/>
      <w:r w:rsidRPr="000B100D">
        <w:rPr>
          <w:sz w:val="28"/>
          <w:szCs w:val="28"/>
          <w:lang w:val="ru-RU"/>
        </w:rPr>
        <w:t xml:space="preserve"> </w:t>
      </w:r>
      <w:proofErr w:type="spellStart"/>
      <w:r w:rsidRPr="000B100D">
        <w:rPr>
          <w:sz w:val="28"/>
          <w:szCs w:val="28"/>
        </w:rPr>
        <w:t>Lawyer</w:t>
      </w:r>
      <w:proofErr w:type="spellEnd"/>
      <w:r w:rsidRPr="000B100D">
        <w:rPr>
          <w:sz w:val="28"/>
          <w:szCs w:val="28"/>
          <w:lang w:val="ru-RU"/>
        </w:rPr>
        <w:t xml:space="preserve">. Режим доступу: </w:t>
      </w:r>
      <w:hyperlink r:id="rId16" w:tgtFrame="_new" w:history="1">
        <w:r w:rsidRPr="000B100D">
          <w:rPr>
            <w:rStyle w:val="a8"/>
            <w:color w:val="auto"/>
            <w:sz w:val="28"/>
            <w:szCs w:val="28"/>
          </w:rPr>
          <w:t>https</w:t>
        </w:r>
        <w:r w:rsidRPr="000B100D">
          <w:rPr>
            <w:rStyle w:val="a8"/>
            <w:color w:val="auto"/>
            <w:sz w:val="28"/>
            <w:szCs w:val="28"/>
            <w:lang w:val="ru-RU"/>
          </w:rPr>
          <w:t>://</w:t>
        </w:r>
        <w:r w:rsidRPr="000B100D">
          <w:rPr>
            <w:rStyle w:val="a8"/>
            <w:color w:val="auto"/>
            <w:sz w:val="28"/>
            <w:szCs w:val="28"/>
          </w:rPr>
          <w:t>www</w:t>
        </w:r>
        <w:r w:rsidRPr="000B100D">
          <w:rPr>
            <w:rStyle w:val="a8"/>
            <w:color w:val="auto"/>
            <w:sz w:val="28"/>
            <w:szCs w:val="28"/>
            <w:lang w:val="ru-RU"/>
          </w:rPr>
          <w:t>.</w:t>
        </w:r>
        <w:r w:rsidRPr="000B100D">
          <w:rPr>
            <w:rStyle w:val="a8"/>
            <w:color w:val="auto"/>
            <w:sz w:val="28"/>
            <w:szCs w:val="28"/>
          </w:rPr>
          <w:t>rocketlawyer</w:t>
        </w:r>
        <w:r w:rsidRPr="000B100D">
          <w:rPr>
            <w:rStyle w:val="a8"/>
            <w:color w:val="auto"/>
            <w:sz w:val="28"/>
            <w:szCs w:val="28"/>
            <w:lang w:val="ru-RU"/>
          </w:rPr>
          <w:t>.</w:t>
        </w:r>
        <w:r w:rsidRPr="000B100D">
          <w:rPr>
            <w:rStyle w:val="a8"/>
            <w:color w:val="auto"/>
            <w:sz w:val="28"/>
            <w:szCs w:val="28"/>
          </w:rPr>
          <w:t>com</w:t>
        </w:r>
        <w:r w:rsidRPr="000B100D">
          <w:rPr>
            <w:rStyle w:val="a8"/>
            <w:color w:val="auto"/>
            <w:sz w:val="28"/>
            <w:szCs w:val="28"/>
            <w:lang w:val="ru-RU"/>
          </w:rPr>
          <w:t>/</w:t>
        </w:r>
        <w:r w:rsidRPr="000B100D">
          <w:rPr>
            <w:rStyle w:val="a8"/>
            <w:color w:val="auto"/>
            <w:sz w:val="28"/>
            <w:szCs w:val="28"/>
          </w:rPr>
          <w:t>legal</w:t>
        </w:r>
        <w:r w:rsidRPr="000B100D">
          <w:rPr>
            <w:rStyle w:val="a8"/>
            <w:color w:val="auto"/>
            <w:sz w:val="28"/>
            <w:szCs w:val="28"/>
            <w:lang w:val="ru-RU"/>
          </w:rPr>
          <w:t>-</w:t>
        </w:r>
        <w:proofErr w:type="spellStart"/>
        <w:r w:rsidRPr="000B100D">
          <w:rPr>
            <w:rStyle w:val="a8"/>
            <w:color w:val="auto"/>
            <w:sz w:val="28"/>
            <w:szCs w:val="28"/>
          </w:rPr>
          <w:t>documents</w:t>
        </w:r>
        <w:proofErr w:type="spellEnd"/>
      </w:hyperlink>
      <w:r w:rsidRPr="000B100D">
        <w:rPr>
          <w:sz w:val="28"/>
          <w:szCs w:val="28"/>
          <w:lang w:val="ru-RU"/>
        </w:rPr>
        <w:t xml:space="preserve"> (дата </w:t>
      </w:r>
      <w:proofErr w:type="spellStart"/>
      <w:r w:rsidRPr="000B100D">
        <w:rPr>
          <w:sz w:val="28"/>
          <w:szCs w:val="28"/>
          <w:lang w:val="ru-RU"/>
        </w:rPr>
        <w:t>звернення</w:t>
      </w:r>
      <w:proofErr w:type="spellEnd"/>
      <w:r w:rsidRPr="000B100D">
        <w:rPr>
          <w:sz w:val="28"/>
          <w:szCs w:val="28"/>
          <w:lang w:val="ru-RU"/>
        </w:rPr>
        <w:t xml:space="preserve">: 02.10.2025). </w:t>
      </w:r>
      <w:hyperlink r:id="rId17" w:tgtFrame="_blank" w:history="1">
        <w:proofErr w:type="spellStart"/>
        <w:r w:rsidRPr="000B100D">
          <w:rPr>
            <w:rStyle w:val="max-w-15ch"/>
            <w:sz w:val="28"/>
            <w:szCs w:val="28"/>
          </w:rPr>
          <w:t>rocketlawyer</w:t>
        </w:r>
        <w:proofErr w:type="spellEnd"/>
        <w:r w:rsidRPr="000B100D">
          <w:rPr>
            <w:rStyle w:val="max-w-15ch"/>
            <w:sz w:val="28"/>
            <w:szCs w:val="28"/>
            <w:lang w:val="ru-RU"/>
          </w:rPr>
          <w:t>.</w:t>
        </w:r>
        <w:proofErr w:type="spellStart"/>
        <w:r w:rsidRPr="000B100D">
          <w:rPr>
            <w:rStyle w:val="max-w-15ch"/>
            <w:sz w:val="28"/>
            <w:szCs w:val="28"/>
          </w:rPr>
          <w:t>com</w:t>
        </w:r>
        <w:proofErr w:type="spellEnd"/>
      </w:hyperlink>
    </w:p>
    <w:p w14:paraId="0E515B5F" w14:textId="77777777" w:rsidR="009E0475" w:rsidRPr="000B100D" w:rsidRDefault="009E0475" w:rsidP="00665C9D">
      <w:pPr>
        <w:pStyle w:val="a3"/>
        <w:numPr>
          <w:ilvl w:val="0"/>
          <w:numId w:val="29"/>
        </w:numPr>
        <w:spacing w:before="0" w:beforeAutospacing="0" w:after="0" w:afterAutospacing="0" w:line="360" w:lineRule="auto"/>
        <w:ind w:left="964"/>
        <w:jc w:val="both"/>
        <w:rPr>
          <w:sz w:val="28"/>
          <w:szCs w:val="28"/>
          <w:lang w:val="ru-RU"/>
        </w:rPr>
      </w:pPr>
      <w:proofErr w:type="spellStart"/>
      <w:r w:rsidRPr="000B100D">
        <w:rPr>
          <w:sz w:val="28"/>
          <w:szCs w:val="28"/>
        </w:rPr>
        <w:t>Free</w:t>
      </w:r>
      <w:proofErr w:type="spellEnd"/>
      <w:r w:rsidRPr="000B100D">
        <w:rPr>
          <w:sz w:val="28"/>
          <w:szCs w:val="28"/>
        </w:rPr>
        <w:t xml:space="preserve"> </w:t>
      </w:r>
      <w:proofErr w:type="spellStart"/>
      <w:r w:rsidRPr="000B100D">
        <w:rPr>
          <w:sz w:val="28"/>
          <w:szCs w:val="28"/>
        </w:rPr>
        <w:t>Legal</w:t>
      </w:r>
      <w:proofErr w:type="spellEnd"/>
      <w:r w:rsidRPr="000B100D">
        <w:rPr>
          <w:sz w:val="28"/>
          <w:szCs w:val="28"/>
        </w:rPr>
        <w:t xml:space="preserve"> </w:t>
      </w:r>
      <w:proofErr w:type="spellStart"/>
      <w:r w:rsidRPr="000B100D">
        <w:rPr>
          <w:sz w:val="28"/>
          <w:szCs w:val="28"/>
        </w:rPr>
        <w:t>Documents</w:t>
      </w:r>
      <w:proofErr w:type="spellEnd"/>
      <w:r w:rsidRPr="000B100D">
        <w:rPr>
          <w:sz w:val="28"/>
          <w:szCs w:val="28"/>
        </w:rPr>
        <w:t xml:space="preserve"> </w:t>
      </w:r>
      <w:proofErr w:type="spellStart"/>
      <w:r w:rsidRPr="000B100D">
        <w:rPr>
          <w:sz w:val="28"/>
          <w:szCs w:val="28"/>
        </w:rPr>
        <w:t>Templates</w:t>
      </w:r>
      <w:proofErr w:type="spellEnd"/>
      <w:r w:rsidRPr="000B100D">
        <w:rPr>
          <w:sz w:val="28"/>
          <w:szCs w:val="28"/>
        </w:rPr>
        <w:t xml:space="preserve"> : [Електронний ресурс]. </w:t>
      </w:r>
      <w:proofErr w:type="spellStart"/>
      <w:r w:rsidRPr="000B100D">
        <w:rPr>
          <w:sz w:val="28"/>
          <w:szCs w:val="28"/>
        </w:rPr>
        <w:t>PandaDoc</w:t>
      </w:r>
      <w:proofErr w:type="spellEnd"/>
      <w:r w:rsidRPr="000B100D">
        <w:rPr>
          <w:sz w:val="28"/>
          <w:szCs w:val="28"/>
          <w:lang w:val="ru-RU"/>
        </w:rPr>
        <w:t xml:space="preserve">. Режим доступу: </w:t>
      </w:r>
      <w:hyperlink r:id="rId18" w:tgtFrame="_new" w:history="1">
        <w:r w:rsidRPr="000B100D">
          <w:rPr>
            <w:rStyle w:val="a8"/>
            <w:color w:val="auto"/>
            <w:sz w:val="28"/>
            <w:szCs w:val="28"/>
          </w:rPr>
          <w:t>https</w:t>
        </w:r>
        <w:r w:rsidRPr="000B100D">
          <w:rPr>
            <w:rStyle w:val="a8"/>
            <w:color w:val="auto"/>
            <w:sz w:val="28"/>
            <w:szCs w:val="28"/>
            <w:lang w:val="ru-RU"/>
          </w:rPr>
          <w:t>://</w:t>
        </w:r>
        <w:r w:rsidRPr="000B100D">
          <w:rPr>
            <w:rStyle w:val="a8"/>
            <w:color w:val="auto"/>
            <w:sz w:val="28"/>
            <w:szCs w:val="28"/>
          </w:rPr>
          <w:t>www</w:t>
        </w:r>
        <w:r w:rsidRPr="000B100D">
          <w:rPr>
            <w:rStyle w:val="a8"/>
            <w:color w:val="auto"/>
            <w:sz w:val="28"/>
            <w:szCs w:val="28"/>
            <w:lang w:val="ru-RU"/>
          </w:rPr>
          <w:t>.</w:t>
        </w:r>
        <w:r w:rsidRPr="000B100D">
          <w:rPr>
            <w:rStyle w:val="a8"/>
            <w:color w:val="auto"/>
            <w:sz w:val="28"/>
            <w:szCs w:val="28"/>
          </w:rPr>
          <w:t>pandadoc</w:t>
        </w:r>
        <w:r w:rsidRPr="000B100D">
          <w:rPr>
            <w:rStyle w:val="a8"/>
            <w:color w:val="auto"/>
            <w:sz w:val="28"/>
            <w:szCs w:val="28"/>
            <w:lang w:val="ru-RU"/>
          </w:rPr>
          <w:t>.</w:t>
        </w:r>
        <w:r w:rsidRPr="000B100D">
          <w:rPr>
            <w:rStyle w:val="a8"/>
            <w:color w:val="auto"/>
            <w:sz w:val="28"/>
            <w:szCs w:val="28"/>
          </w:rPr>
          <w:t>com</w:t>
        </w:r>
        <w:r w:rsidRPr="000B100D">
          <w:rPr>
            <w:rStyle w:val="a8"/>
            <w:color w:val="auto"/>
            <w:sz w:val="28"/>
            <w:szCs w:val="28"/>
            <w:lang w:val="ru-RU"/>
          </w:rPr>
          <w:t>/</w:t>
        </w:r>
        <w:r w:rsidRPr="000B100D">
          <w:rPr>
            <w:rStyle w:val="a8"/>
            <w:color w:val="auto"/>
            <w:sz w:val="28"/>
            <w:szCs w:val="28"/>
          </w:rPr>
          <w:t>free</w:t>
        </w:r>
        <w:r w:rsidRPr="000B100D">
          <w:rPr>
            <w:rStyle w:val="a8"/>
            <w:color w:val="auto"/>
            <w:sz w:val="28"/>
            <w:szCs w:val="28"/>
            <w:lang w:val="ru-RU"/>
          </w:rPr>
          <w:t>-</w:t>
        </w:r>
        <w:r w:rsidRPr="000B100D">
          <w:rPr>
            <w:rStyle w:val="a8"/>
            <w:color w:val="auto"/>
            <w:sz w:val="28"/>
            <w:szCs w:val="28"/>
          </w:rPr>
          <w:t>legal</w:t>
        </w:r>
        <w:r w:rsidRPr="000B100D">
          <w:rPr>
            <w:rStyle w:val="a8"/>
            <w:color w:val="auto"/>
            <w:sz w:val="28"/>
            <w:szCs w:val="28"/>
            <w:lang w:val="ru-RU"/>
          </w:rPr>
          <w:t>-</w:t>
        </w:r>
        <w:r w:rsidRPr="000B100D">
          <w:rPr>
            <w:rStyle w:val="a8"/>
            <w:color w:val="auto"/>
            <w:sz w:val="28"/>
            <w:szCs w:val="28"/>
          </w:rPr>
          <w:t>documents</w:t>
        </w:r>
        <w:r w:rsidRPr="000B100D">
          <w:rPr>
            <w:rStyle w:val="a8"/>
            <w:color w:val="auto"/>
            <w:sz w:val="28"/>
            <w:szCs w:val="28"/>
            <w:lang w:val="ru-RU"/>
          </w:rPr>
          <w:t>-</w:t>
        </w:r>
        <w:r w:rsidRPr="000B100D">
          <w:rPr>
            <w:rStyle w:val="a8"/>
            <w:color w:val="auto"/>
            <w:sz w:val="28"/>
            <w:szCs w:val="28"/>
          </w:rPr>
          <w:t>templates</w:t>
        </w:r>
        <w:r w:rsidRPr="000B100D">
          <w:rPr>
            <w:rStyle w:val="a8"/>
            <w:color w:val="auto"/>
            <w:sz w:val="28"/>
            <w:szCs w:val="28"/>
            <w:lang w:val="ru-RU"/>
          </w:rPr>
          <w:t>/</w:t>
        </w:r>
      </w:hyperlink>
      <w:r w:rsidRPr="000B100D">
        <w:rPr>
          <w:sz w:val="28"/>
          <w:szCs w:val="28"/>
          <w:lang w:val="ru-RU"/>
        </w:rPr>
        <w:t xml:space="preserve"> (дата </w:t>
      </w:r>
      <w:proofErr w:type="spellStart"/>
      <w:r w:rsidRPr="000B100D">
        <w:rPr>
          <w:sz w:val="28"/>
          <w:szCs w:val="28"/>
          <w:lang w:val="ru-RU"/>
        </w:rPr>
        <w:t>звернення</w:t>
      </w:r>
      <w:proofErr w:type="spellEnd"/>
      <w:r w:rsidRPr="000B100D">
        <w:rPr>
          <w:sz w:val="28"/>
          <w:szCs w:val="28"/>
          <w:lang w:val="ru-RU"/>
        </w:rPr>
        <w:t xml:space="preserve">: 02.10.2025). </w:t>
      </w:r>
      <w:hyperlink r:id="rId19" w:tgtFrame="_blank" w:history="1">
        <w:proofErr w:type="spellStart"/>
        <w:r w:rsidRPr="000B100D">
          <w:rPr>
            <w:rStyle w:val="max-w-15ch"/>
            <w:sz w:val="28"/>
            <w:szCs w:val="28"/>
          </w:rPr>
          <w:t>pandadoc</w:t>
        </w:r>
        <w:proofErr w:type="spellEnd"/>
        <w:r w:rsidRPr="000B100D">
          <w:rPr>
            <w:rStyle w:val="max-w-15ch"/>
            <w:sz w:val="28"/>
            <w:szCs w:val="28"/>
            <w:lang w:val="ru-RU"/>
          </w:rPr>
          <w:t>.</w:t>
        </w:r>
        <w:proofErr w:type="spellStart"/>
        <w:r w:rsidRPr="000B100D">
          <w:rPr>
            <w:rStyle w:val="max-w-15ch"/>
            <w:sz w:val="28"/>
            <w:szCs w:val="28"/>
          </w:rPr>
          <w:t>com</w:t>
        </w:r>
        <w:proofErr w:type="spellEnd"/>
      </w:hyperlink>
    </w:p>
    <w:p w14:paraId="493EDD45" w14:textId="0BBB81ED" w:rsidR="009E0475" w:rsidRPr="000B100D" w:rsidRDefault="009E0475" w:rsidP="007C0664">
      <w:pPr>
        <w:spacing w:line="254" w:lineRule="auto"/>
        <w:jc w:val="both"/>
        <w:rPr>
          <w:rFonts w:ascii="Times New Roman" w:eastAsia="Calibri" w:hAnsi="Times New Roman" w:cs="Times New Roman"/>
          <w:b/>
          <w:bCs/>
          <w:sz w:val="28"/>
          <w:lang w:val="ru-RU"/>
        </w:rPr>
      </w:pPr>
    </w:p>
    <w:p w14:paraId="33741D1E" w14:textId="088DCE56" w:rsidR="009E0475" w:rsidRPr="000B100D" w:rsidRDefault="009E0475" w:rsidP="007C0664">
      <w:pPr>
        <w:spacing w:line="254" w:lineRule="auto"/>
        <w:jc w:val="both"/>
        <w:rPr>
          <w:rFonts w:ascii="Times New Roman" w:eastAsia="Calibri" w:hAnsi="Times New Roman" w:cs="Times New Roman"/>
          <w:b/>
          <w:bCs/>
          <w:sz w:val="28"/>
          <w:lang w:val="ru-RU"/>
        </w:rPr>
      </w:pPr>
    </w:p>
    <w:p w14:paraId="433162D4" w14:textId="631C3600" w:rsidR="009E0475" w:rsidRPr="000B100D" w:rsidRDefault="009E0475" w:rsidP="007C0664">
      <w:pPr>
        <w:spacing w:line="254" w:lineRule="auto"/>
        <w:jc w:val="both"/>
        <w:rPr>
          <w:rFonts w:ascii="Times New Roman" w:eastAsia="Calibri" w:hAnsi="Times New Roman" w:cs="Times New Roman"/>
          <w:b/>
          <w:bCs/>
          <w:sz w:val="28"/>
          <w:lang w:val="ru-RU"/>
        </w:rPr>
      </w:pPr>
    </w:p>
    <w:p w14:paraId="4C5076CA" w14:textId="45EA0696" w:rsidR="004B49B4" w:rsidRPr="000B100D" w:rsidRDefault="004B49B4" w:rsidP="007C0664">
      <w:pPr>
        <w:spacing w:line="254" w:lineRule="auto"/>
        <w:jc w:val="both"/>
        <w:rPr>
          <w:rFonts w:ascii="Times New Roman" w:eastAsia="Calibri" w:hAnsi="Times New Roman" w:cs="Times New Roman"/>
          <w:b/>
          <w:bCs/>
          <w:sz w:val="28"/>
          <w:lang w:val="ru-RU"/>
        </w:rPr>
      </w:pPr>
    </w:p>
    <w:p w14:paraId="3E0B9537" w14:textId="77777777" w:rsidR="004B49B4" w:rsidRPr="000B100D" w:rsidRDefault="004B49B4" w:rsidP="007C0664">
      <w:pPr>
        <w:spacing w:line="254" w:lineRule="auto"/>
        <w:jc w:val="both"/>
        <w:rPr>
          <w:rFonts w:ascii="Times New Roman" w:eastAsia="Calibri" w:hAnsi="Times New Roman" w:cs="Times New Roman"/>
          <w:b/>
          <w:bCs/>
          <w:sz w:val="28"/>
          <w:lang w:val="ru-RU"/>
        </w:rPr>
      </w:pPr>
    </w:p>
    <w:p w14:paraId="29467AA0"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E22DB3"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894744F"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091B69D"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D9926F9"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E26C4D4" w14:textId="77777777" w:rsidR="00665C9D" w:rsidRPr="000B100D" w:rsidRDefault="00665C9D" w:rsidP="004B49B4">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C9CDF65" w14:textId="777928FF" w:rsidR="004B49B4" w:rsidRPr="004B49B4" w:rsidRDefault="004B49B4" w:rsidP="004B49B4">
      <w:pPr>
        <w:spacing w:after="0" w:line="360" w:lineRule="auto"/>
        <w:ind w:firstLine="709"/>
        <w:jc w:val="center"/>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b/>
          <w:bCs/>
          <w:kern w:val="0"/>
          <w:sz w:val="28"/>
          <w:szCs w:val="28"/>
          <w:lang w:val="uk-UA" w:eastAsia="uk-UA"/>
          <w14:ligatures w14:val="none"/>
        </w:rPr>
        <w:lastRenderedPageBreak/>
        <w:t>Анотація</w:t>
      </w:r>
    </w:p>
    <w:p w14:paraId="5AC5017A"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933126A" w14:textId="27289410"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У кваліфікаційній роботі здійснено комплексний лінгвістичний аналіз англомовної договірної документації з урахуванням її структурних, лексико-семантичних, синтаксичних і стилістичних особливостей. Дослідження ґрунтується на корпусі автентичних контрактів різних типів — комерційних, фінансових, трудових, корпоративних, майнових, ІТ-контрактів та електронних угод, відібраних із відкритих англомовних джерел. Робота поєднує теоретичне обґрунтування природи юридичного дискурсу та докладний практичний аналіз </w:t>
      </w:r>
      <w:proofErr w:type="spellStart"/>
      <w:r w:rsidRPr="004B49B4">
        <w:rPr>
          <w:rFonts w:ascii="Times New Roman" w:eastAsia="Times New Roman" w:hAnsi="Times New Roman" w:cs="Times New Roman"/>
          <w:kern w:val="0"/>
          <w:sz w:val="28"/>
          <w:szCs w:val="28"/>
          <w:lang w:val="uk-UA" w:eastAsia="uk-UA"/>
          <w14:ligatures w14:val="none"/>
        </w:rPr>
        <w:t>мовної</w:t>
      </w:r>
      <w:proofErr w:type="spellEnd"/>
      <w:r w:rsidRPr="004B49B4">
        <w:rPr>
          <w:rFonts w:ascii="Times New Roman" w:eastAsia="Times New Roman" w:hAnsi="Times New Roman" w:cs="Times New Roman"/>
          <w:kern w:val="0"/>
          <w:sz w:val="28"/>
          <w:szCs w:val="28"/>
          <w:lang w:val="uk-UA" w:eastAsia="uk-UA"/>
          <w14:ligatures w14:val="none"/>
        </w:rPr>
        <w:t xml:space="preserve"> організації сучасних англомовних договорів.</w:t>
      </w:r>
    </w:p>
    <w:p w14:paraId="7756357C"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У першому розділі обґрунтовано функціональні та стилістичні параметри мови права, визначено місце договірної документації у межах правового дискурсу та розглянуто структурні моделі сучасних контрактів. Особлива увага приділена специфіці юридичної термінології, </w:t>
      </w:r>
      <w:proofErr w:type="spellStart"/>
      <w:r w:rsidRPr="004B49B4">
        <w:rPr>
          <w:rFonts w:ascii="Times New Roman" w:eastAsia="Times New Roman" w:hAnsi="Times New Roman" w:cs="Times New Roman"/>
          <w:kern w:val="0"/>
          <w:sz w:val="28"/>
          <w:szCs w:val="28"/>
          <w:lang w:val="uk-UA" w:eastAsia="uk-UA"/>
          <w14:ligatures w14:val="none"/>
        </w:rPr>
        <w:t>дефінітивності</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формульності</w:t>
      </w:r>
      <w:proofErr w:type="spellEnd"/>
      <w:r w:rsidRPr="004B49B4">
        <w:rPr>
          <w:rFonts w:ascii="Times New Roman" w:eastAsia="Times New Roman" w:hAnsi="Times New Roman" w:cs="Times New Roman"/>
          <w:kern w:val="0"/>
          <w:sz w:val="28"/>
          <w:szCs w:val="28"/>
          <w:lang w:val="uk-UA" w:eastAsia="uk-UA"/>
          <w14:ligatures w14:val="none"/>
        </w:rPr>
        <w:t xml:space="preserve"> та імперативності </w:t>
      </w:r>
      <w:proofErr w:type="spellStart"/>
      <w:r w:rsidRPr="004B49B4">
        <w:rPr>
          <w:rFonts w:ascii="Times New Roman" w:eastAsia="Times New Roman" w:hAnsi="Times New Roman" w:cs="Times New Roman"/>
          <w:kern w:val="0"/>
          <w:sz w:val="28"/>
          <w:szCs w:val="28"/>
          <w:lang w:val="uk-UA" w:eastAsia="uk-UA"/>
          <w14:ligatures w14:val="none"/>
        </w:rPr>
        <w:t>мовних</w:t>
      </w:r>
      <w:proofErr w:type="spellEnd"/>
      <w:r w:rsidRPr="004B49B4">
        <w:rPr>
          <w:rFonts w:ascii="Times New Roman" w:eastAsia="Times New Roman" w:hAnsi="Times New Roman" w:cs="Times New Roman"/>
          <w:kern w:val="0"/>
          <w:sz w:val="28"/>
          <w:szCs w:val="28"/>
          <w:lang w:val="uk-UA" w:eastAsia="uk-UA"/>
          <w14:ligatures w14:val="none"/>
        </w:rPr>
        <w:t xml:space="preserve"> засобів, що забезпечують точність та передбачуваність тлумачення в правовій практиці.</w:t>
      </w:r>
    </w:p>
    <w:p w14:paraId="414ED31A"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У другому розділі представлено лексико-стилістичний аналіз корпусу англомовних контрактів. Виявлено домінантні терміни, усталені словосполучення, формульні конструкції та характерні юридичні дублети, що формують семантичний каркас договорів. Проаналізовано синтаксичну структуру контрактів, зокрема багатокомпонентні речення, пасивні конструкції, </w:t>
      </w:r>
      <w:proofErr w:type="spellStart"/>
      <w:r w:rsidRPr="004B49B4">
        <w:rPr>
          <w:rFonts w:ascii="Times New Roman" w:eastAsia="Times New Roman" w:hAnsi="Times New Roman" w:cs="Times New Roman"/>
          <w:kern w:val="0"/>
          <w:sz w:val="28"/>
          <w:szCs w:val="28"/>
          <w:lang w:val="uk-UA" w:eastAsia="uk-UA"/>
          <w14:ligatures w14:val="none"/>
        </w:rPr>
        <w:t>номіналізацію</w:t>
      </w:r>
      <w:proofErr w:type="spellEnd"/>
      <w:r w:rsidRPr="004B49B4">
        <w:rPr>
          <w:rFonts w:ascii="Times New Roman" w:eastAsia="Times New Roman" w:hAnsi="Times New Roman" w:cs="Times New Roman"/>
          <w:kern w:val="0"/>
          <w:sz w:val="28"/>
          <w:szCs w:val="28"/>
          <w:lang w:val="uk-UA" w:eastAsia="uk-UA"/>
          <w14:ligatures w14:val="none"/>
        </w:rPr>
        <w:t xml:space="preserve">, складні атрибутивні групи та ієрархічне структурування тексту. Встановлено, що сучасні ІТ-контракти відзначаються гібридною </w:t>
      </w:r>
      <w:proofErr w:type="spellStart"/>
      <w:r w:rsidRPr="004B49B4">
        <w:rPr>
          <w:rFonts w:ascii="Times New Roman" w:eastAsia="Times New Roman" w:hAnsi="Times New Roman" w:cs="Times New Roman"/>
          <w:kern w:val="0"/>
          <w:sz w:val="28"/>
          <w:szCs w:val="28"/>
          <w:lang w:val="uk-UA" w:eastAsia="uk-UA"/>
          <w14:ligatures w14:val="none"/>
        </w:rPr>
        <w:t>мовною</w:t>
      </w:r>
      <w:proofErr w:type="spellEnd"/>
      <w:r w:rsidRPr="004B49B4">
        <w:rPr>
          <w:rFonts w:ascii="Times New Roman" w:eastAsia="Times New Roman" w:hAnsi="Times New Roman" w:cs="Times New Roman"/>
          <w:kern w:val="0"/>
          <w:sz w:val="28"/>
          <w:szCs w:val="28"/>
          <w:lang w:val="uk-UA" w:eastAsia="uk-UA"/>
          <w14:ligatures w14:val="none"/>
        </w:rPr>
        <w:t xml:space="preserve"> природою, поєднуючи традиційну юридичну стильову модель із динамічною технічною термінологією, що потребує особливої уваги до дефініцій та семантичної однозначності.</w:t>
      </w:r>
    </w:p>
    <w:p w14:paraId="08056C6F"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kern w:val="0"/>
          <w:sz w:val="28"/>
          <w:szCs w:val="28"/>
          <w:lang w:val="uk-UA" w:eastAsia="uk-UA"/>
          <w14:ligatures w14:val="none"/>
        </w:rPr>
        <w:t xml:space="preserve">Результати дослідження засвідчують, що англомовний контракт є </w:t>
      </w:r>
      <w:proofErr w:type="spellStart"/>
      <w:r w:rsidRPr="004B49B4">
        <w:rPr>
          <w:rFonts w:ascii="Times New Roman" w:eastAsia="Times New Roman" w:hAnsi="Times New Roman" w:cs="Times New Roman"/>
          <w:kern w:val="0"/>
          <w:sz w:val="28"/>
          <w:szCs w:val="28"/>
          <w:lang w:val="uk-UA" w:eastAsia="uk-UA"/>
          <w14:ligatures w14:val="none"/>
        </w:rPr>
        <w:t>високорегламентованою</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мовною</w:t>
      </w:r>
      <w:proofErr w:type="spellEnd"/>
      <w:r w:rsidRPr="004B49B4">
        <w:rPr>
          <w:rFonts w:ascii="Times New Roman" w:eastAsia="Times New Roman" w:hAnsi="Times New Roman" w:cs="Times New Roman"/>
          <w:kern w:val="0"/>
          <w:sz w:val="28"/>
          <w:szCs w:val="28"/>
          <w:lang w:val="uk-UA" w:eastAsia="uk-UA"/>
          <w14:ligatures w14:val="none"/>
        </w:rPr>
        <w:t xml:space="preserve"> системою, у якій лексичні, синтаксичні та стилістичні параметри взаємодіють як механізми юридичного впливу. </w:t>
      </w:r>
      <w:r w:rsidRPr="004B49B4">
        <w:rPr>
          <w:rFonts w:ascii="Times New Roman" w:eastAsia="Times New Roman" w:hAnsi="Times New Roman" w:cs="Times New Roman"/>
          <w:kern w:val="0"/>
          <w:sz w:val="28"/>
          <w:szCs w:val="28"/>
          <w:lang w:val="uk-UA" w:eastAsia="uk-UA"/>
          <w14:ligatures w14:val="none"/>
        </w:rPr>
        <w:lastRenderedPageBreak/>
        <w:t xml:space="preserve">Системність, </w:t>
      </w:r>
      <w:proofErr w:type="spellStart"/>
      <w:r w:rsidRPr="004B49B4">
        <w:rPr>
          <w:rFonts w:ascii="Times New Roman" w:eastAsia="Times New Roman" w:hAnsi="Times New Roman" w:cs="Times New Roman"/>
          <w:kern w:val="0"/>
          <w:sz w:val="28"/>
          <w:szCs w:val="28"/>
          <w:lang w:val="uk-UA" w:eastAsia="uk-UA"/>
          <w14:ligatures w14:val="none"/>
        </w:rPr>
        <w:t>формалізованість</w:t>
      </w:r>
      <w:proofErr w:type="spellEnd"/>
      <w:r w:rsidRPr="004B49B4">
        <w:rPr>
          <w:rFonts w:ascii="Times New Roman" w:eastAsia="Times New Roman" w:hAnsi="Times New Roman" w:cs="Times New Roman"/>
          <w:kern w:val="0"/>
          <w:sz w:val="28"/>
          <w:szCs w:val="28"/>
          <w:lang w:val="uk-UA" w:eastAsia="uk-UA"/>
          <w14:ligatures w14:val="none"/>
        </w:rPr>
        <w:t xml:space="preserve"> і стабільність </w:t>
      </w:r>
      <w:proofErr w:type="spellStart"/>
      <w:r w:rsidRPr="004B49B4">
        <w:rPr>
          <w:rFonts w:ascii="Times New Roman" w:eastAsia="Times New Roman" w:hAnsi="Times New Roman" w:cs="Times New Roman"/>
          <w:kern w:val="0"/>
          <w:sz w:val="28"/>
          <w:szCs w:val="28"/>
          <w:lang w:val="uk-UA" w:eastAsia="uk-UA"/>
          <w14:ligatures w14:val="none"/>
        </w:rPr>
        <w:t>мовних</w:t>
      </w:r>
      <w:proofErr w:type="spellEnd"/>
      <w:r w:rsidRPr="004B49B4">
        <w:rPr>
          <w:rFonts w:ascii="Times New Roman" w:eastAsia="Times New Roman" w:hAnsi="Times New Roman" w:cs="Times New Roman"/>
          <w:kern w:val="0"/>
          <w:sz w:val="28"/>
          <w:szCs w:val="28"/>
          <w:lang w:val="uk-UA" w:eastAsia="uk-UA"/>
          <w14:ligatures w14:val="none"/>
        </w:rPr>
        <w:t xml:space="preserve"> структур забезпечують юридичну силу документа, а відтак визначають ефективність його застосування у правовій та комерційній практиці. Отримані результати мають практичне значення для фахівців з юридичного перекладу, юристів-практиків, спеціалістів ІТ-права та всіх, хто працює з англомовними договірними текстами, оскільки дозволяють підвищити точність і прозорість юридичної комунікації.</w:t>
      </w:r>
    </w:p>
    <w:p w14:paraId="2E9AAC3A" w14:textId="7A2F18D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B49B4">
        <w:rPr>
          <w:rFonts w:ascii="Times New Roman" w:eastAsia="Times New Roman" w:hAnsi="Times New Roman" w:cs="Times New Roman"/>
          <w:b/>
          <w:bCs/>
          <w:kern w:val="0"/>
          <w:sz w:val="28"/>
          <w:szCs w:val="28"/>
          <w:lang w:val="uk-UA" w:eastAsia="uk-UA"/>
          <w14:ligatures w14:val="none"/>
        </w:rPr>
        <w:t>Ключові слова:</w:t>
      </w:r>
      <w:r w:rsidRPr="000B100D">
        <w:rPr>
          <w:rFonts w:ascii="Times New Roman" w:eastAsia="Times New Roman" w:hAnsi="Times New Roman" w:cs="Times New Roman"/>
          <w:b/>
          <w:bCs/>
          <w:kern w:val="0"/>
          <w:sz w:val="28"/>
          <w:szCs w:val="28"/>
          <w:lang w:val="uk-UA" w:eastAsia="uk-UA"/>
          <w14:ligatures w14:val="none"/>
        </w:rPr>
        <w:t xml:space="preserve"> </w:t>
      </w:r>
      <w:r w:rsidRPr="004B49B4">
        <w:rPr>
          <w:rFonts w:ascii="Times New Roman" w:eastAsia="Times New Roman" w:hAnsi="Times New Roman" w:cs="Times New Roman"/>
          <w:kern w:val="0"/>
          <w:sz w:val="28"/>
          <w:szCs w:val="28"/>
          <w:lang w:val="uk-UA" w:eastAsia="uk-UA"/>
          <w14:ligatures w14:val="none"/>
        </w:rPr>
        <w:t xml:space="preserve">англомовні контракти, юридичний дискурс, мова права, юридична термінологія, </w:t>
      </w:r>
      <w:proofErr w:type="spellStart"/>
      <w:r w:rsidRPr="004B49B4">
        <w:rPr>
          <w:rFonts w:ascii="Times New Roman" w:eastAsia="Times New Roman" w:hAnsi="Times New Roman" w:cs="Times New Roman"/>
          <w:kern w:val="0"/>
          <w:sz w:val="28"/>
          <w:szCs w:val="28"/>
          <w:lang w:val="uk-UA" w:eastAsia="uk-UA"/>
          <w14:ligatures w14:val="none"/>
        </w:rPr>
        <w:t>формульність</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номіналізація</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дефінітивність</w:t>
      </w:r>
      <w:proofErr w:type="spellEnd"/>
      <w:r w:rsidRPr="004B49B4">
        <w:rPr>
          <w:rFonts w:ascii="Times New Roman" w:eastAsia="Times New Roman" w:hAnsi="Times New Roman" w:cs="Times New Roman"/>
          <w:kern w:val="0"/>
          <w:sz w:val="28"/>
          <w:szCs w:val="28"/>
          <w:lang w:val="uk-UA" w:eastAsia="uk-UA"/>
          <w14:ligatures w14:val="none"/>
        </w:rPr>
        <w:t>, синтаксична структура, ІТ-контракти, стилістика договорів, юридичні дублети, пасивні конструкції, лексико-стилістичний аналіз.</w:t>
      </w:r>
    </w:p>
    <w:p w14:paraId="0CD5B72B"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FCC1557"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4770ED1"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12890B9"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60CBFF8"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28C43B4"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ACD7E3F"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3F4C8BF"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777B379"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791EC18"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CE80E66"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3145361"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D8C5776"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A27970C"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40F2795"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FB29759"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AB57C50" w14:textId="0363EAAA" w:rsid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B2E2A84" w14:textId="77777777" w:rsidR="0035411C" w:rsidRPr="000B100D" w:rsidRDefault="0035411C"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DD534A4"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34BE2F6" w14:textId="59E6075E" w:rsidR="004B49B4" w:rsidRPr="000B100D" w:rsidRDefault="004B49B4" w:rsidP="004B49B4">
      <w:pPr>
        <w:spacing w:after="0" w:line="360" w:lineRule="auto"/>
        <w:ind w:firstLine="709"/>
        <w:jc w:val="center"/>
        <w:rPr>
          <w:rFonts w:ascii="Times New Roman" w:eastAsia="Times New Roman" w:hAnsi="Times New Roman" w:cs="Times New Roman"/>
          <w:b/>
          <w:bCs/>
          <w:kern w:val="0"/>
          <w:sz w:val="28"/>
          <w:szCs w:val="28"/>
          <w:lang w:val="en-US" w:eastAsia="uk-UA"/>
          <w14:ligatures w14:val="none"/>
        </w:rPr>
      </w:pPr>
      <w:r w:rsidRPr="000B100D">
        <w:rPr>
          <w:rFonts w:ascii="Times New Roman" w:eastAsia="Times New Roman" w:hAnsi="Times New Roman" w:cs="Times New Roman"/>
          <w:b/>
          <w:bCs/>
          <w:kern w:val="0"/>
          <w:sz w:val="28"/>
          <w:szCs w:val="28"/>
          <w:lang w:val="en-US" w:eastAsia="uk-UA"/>
          <w14:ligatures w14:val="none"/>
        </w:rPr>
        <w:lastRenderedPageBreak/>
        <w:t>Abstract</w:t>
      </w:r>
    </w:p>
    <w:p w14:paraId="565DFFB4" w14:textId="77777777" w:rsidR="004B49B4" w:rsidRPr="000B100D"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3B9DBE0" w14:textId="6A4C1E73"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qualification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paper</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presents</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comprehensive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linguistic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analysis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contractual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documentation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focusing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structural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lexical-semantic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syntactic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characteristics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research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based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on</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corpus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authentic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various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types</w:t>
      </w:r>
      <w:proofErr w:type="spellEnd"/>
      <w:r w:rsidRPr="000B100D">
        <w:rPr>
          <w:rFonts w:ascii="Times New Roman" w:eastAsia="Times New Roman" w:hAnsi="Times New Roman" w:cs="Times New Roman"/>
          <w:kern w:val="0"/>
          <w:sz w:val="28"/>
          <w:szCs w:val="28"/>
          <w:lang w:val="en-US" w:eastAsia="uk-UA"/>
          <w14:ligatures w14:val="none"/>
        </w:rPr>
        <w:t>, c</w:t>
      </w:r>
      <w:proofErr w:type="spellStart"/>
      <w:r w:rsidRPr="004B49B4">
        <w:rPr>
          <w:rFonts w:ascii="Times New Roman" w:eastAsia="Times New Roman" w:hAnsi="Times New Roman" w:cs="Times New Roman"/>
          <w:kern w:val="0"/>
          <w:sz w:val="28"/>
          <w:szCs w:val="28"/>
          <w:lang w:val="uk-UA" w:eastAsia="uk-UA"/>
          <w14:ligatures w14:val="none"/>
        </w:rPr>
        <w:t>ommercial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financial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employment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corporate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property-related</w:t>
      </w:r>
      <w:proofErr w:type="spellEnd"/>
      <w:r w:rsidRPr="004B49B4">
        <w:rPr>
          <w:rFonts w:ascii="Times New Roman" w:eastAsia="Times New Roman" w:hAnsi="Times New Roman" w:cs="Times New Roman"/>
          <w:kern w:val="0"/>
          <w:sz w:val="28"/>
          <w:szCs w:val="28"/>
          <w:lang w:val="uk-UA" w:eastAsia="uk-UA"/>
          <w14:ligatures w14:val="none"/>
        </w:rPr>
        <w:t xml:space="preserve">, IT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electronic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agreements</w:t>
      </w:r>
      <w:proofErr w:type="spellEnd"/>
      <w:r w:rsidRPr="000B100D">
        <w:rPr>
          <w:rFonts w:ascii="Times New Roman" w:eastAsia="Times New Roman" w:hAnsi="Times New Roman" w:cs="Times New Roman"/>
          <w:kern w:val="0"/>
          <w:sz w:val="28"/>
          <w:szCs w:val="28"/>
          <w:lang w:val="en-US"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collected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from</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open-access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resources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study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integrates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theoretical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principles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discourse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detailed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practical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analysis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linguistic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organization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contemporary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w:t>
      </w:r>
    </w:p>
    <w:p w14:paraId="3C351617"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first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chapter</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outlines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functional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parameters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defines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place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contractual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documentation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discourse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examines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structural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models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modern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Special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attention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given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to</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specificity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terminology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use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definitions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formulas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imperative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linguistic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which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ensure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precision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predictability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consistency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interpretation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practice</w:t>
      </w:r>
      <w:proofErr w:type="spellEnd"/>
      <w:r w:rsidRPr="004B49B4">
        <w:rPr>
          <w:rFonts w:ascii="Times New Roman" w:eastAsia="Times New Roman" w:hAnsi="Times New Roman" w:cs="Times New Roman"/>
          <w:kern w:val="0"/>
          <w:sz w:val="28"/>
          <w:szCs w:val="28"/>
          <w:lang w:val="uk-UA" w:eastAsia="uk-UA"/>
          <w14:ligatures w14:val="none"/>
        </w:rPr>
        <w:t>.</w:t>
      </w:r>
    </w:p>
    <w:p w14:paraId="5B9D319E"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second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chapter</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provides</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lexical-stylistic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analysis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corpus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identifying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dominant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fixed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expressions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formulaic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constructions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traditional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binomials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that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shape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semantic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framework</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contractual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texts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Furthermore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syntactic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structure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examined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emphasis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multi-clausal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sentences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passive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constructions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nominalization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complex</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attributive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groups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hierarchical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organization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text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segments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study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reveals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that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modern</w:t>
      </w:r>
      <w:proofErr w:type="spellEnd"/>
      <w:r w:rsidRPr="004B49B4">
        <w:rPr>
          <w:rFonts w:ascii="Times New Roman" w:eastAsia="Times New Roman" w:hAnsi="Times New Roman" w:cs="Times New Roman"/>
          <w:kern w:val="0"/>
          <w:sz w:val="28"/>
          <w:szCs w:val="28"/>
          <w:lang w:val="uk-UA" w:eastAsia="uk-UA"/>
          <w14:ligatures w14:val="none"/>
        </w:rPr>
        <w:t xml:space="preserve"> IT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exhibit</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hybrid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linguistic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nature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combining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traditional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features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rapidly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evolving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technical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terminology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which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necessitates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detailed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definitions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strict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semantic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control</w:t>
      </w:r>
      <w:proofErr w:type="spellEnd"/>
      <w:r w:rsidRPr="004B49B4">
        <w:rPr>
          <w:rFonts w:ascii="Times New Roman" w:eastAsia="Times New Roman" w:hAnsi="Times New Roman" w:cs="Times New Roman"/>
          <w:kern w:val="0"/>
          <w:sz w:val="28"/>
          <w:szCs w:val="28"/>
          <w:lang w:val="uk-UA" w:eastAsia="uk-UA"/>
          <w14:ligatures w14:val="none"/>
        </w:rPr>
        <w:t>.</w:t>
      </w:r>
    </w:p>
    <w:p w14:paraId="38855C41" w14:textId="77777777"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findings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demonstrate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that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is</w:t>
      </w:r>
      <w:proofErr w:type="spellEnd"/>
      <w:r w:rsidRPr="004B49B4">
        <w:rPr>
          <w:rFonts w:ascii="Times New Roman" w:eastAsia="Times New Roman" w:hAnsi="Times New Roman" w:cs="Times New Roman"/>
          <w:kern w:val="0"/>
          <w:sz w:val="28"/>
          <w:szCs w:val="28"/>
          <w:lang w:val="uk-UA" w:eastAsia="uk-UA"/>
          <w14:ligatures w14:val="none"/>
        </w:rPr>
        <w:t xml:space="preserve"> a </w:t>
      </w:r>
      <w:proofErr w:type="spellStart"/>
      <w:r w:rsidRPr="004B49B4">
        <w:rPr>
          <w:rFonts w:ascii="Times New Roman" w:eastAsia="Times New Roman" w:hAnsi="Times New Roman" w:cs="Times New Roman"/>
          <w:kern w:val="0"/>
          <w:sz w:val="28"/>
          <w:szCs w:val="28"/>
          <w:lang w:val="uk-UA" w:eastAsia="uk-UA"/>
          <w14:ligatures w14:val="none"/>
        </w:rPr>
        <w:t>highly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regulated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linguistic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system</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which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lexical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syntactic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features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serve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mechanisms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regulation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communicative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precision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systematization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formality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stability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structures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underpin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validity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of</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document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determine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effectiveness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commercial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environments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lastRenderedPageBreak/>
        <w:t>The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results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are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practically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valuable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translators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practicing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lawyers</w:t>
      </w:r>
      <w:proofErr w:type="spellEnd"/>
      <w:r w:rsidRPr="004B49B4">
        <w:rPr>
          <w:rFonts w:ascii="Times New Roman" w:eastAsia="Times New Roman" w:hAnsi="Times New Roman" w:cs="Times New Roman"/>
          <w:kern w:val="0"/>
          <w:sz w:val="28"/>
          <w:szCs w:val="28"/>
          <w:lang w:val="uk-UA" w:eastAsia="uk-UA"/>
          <w14:ligatures w14:val="none"/>
        </w:rPr>
        <w:t xml:space="preserve">, IT </w:t>
      </w:r>
      <w:proofErr w:type="spellStart"/>
      <w:r w:rsidRPr="004B49B4">
        <w:rPr>
          <w:rFonts w:ascii="Times New Roman" w:eastAsia="Times New Roman" w:hAnsi="Times New Roman" w:cs="Times New Roman"/>
          <w:kern w:val="0"/>
          <w:sz w:val="28"/>
          <w:szCs w:val="28"/>
          <w:lang w:val="uk-UA" w:eastAsia="uk-UA"/>
          <w14:ligatures w14:val="none"/>
        </w:rPr>
        <w:t>law</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specialists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all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professionals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working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with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contractual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texts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they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contribute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to</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enhancing</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clarity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accuracy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and</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transparency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in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communication</w:t>
      </w:r>
      <w:proofErr w:type="spellEnd"/>
      <w:r w:rsidRPr="004B49B4">
        <w:rPr>
          <w:rFonts w:ascii="Times New Roman" w:eastAsia="Times New Roman" w:hAnsi="Times New Roman" w:cs="Times New Roman"/>
          <w:kern w:val="0"/>
          <w:sz w:val="28"/>
          <w:szCs w:val="28"/>
          <w:lang w:val="uk-UA" w:eastAsia="uk-UA"/>
          <w14:ligatures w14:val="none"/>
        </w:rPr>
        <w:t>.</w:t>
      </w:r>
    </w:p>
    <w:p w14:paraId="47A5FC12" w14:textId="2B1D297F" w:rsidR="004B49B4" w:rsidRPr="004B49B4" w:rsidRDefault="004B49B4" w:rsidP="004B49B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B49B4">
        <w:rPr>
          <w:rFonts w:ascii="Times New Roman" w:eastAsia="Times New Roman" w:hAnsi="Times New Roman" w:cs="Times New Roman"/>
          <w:b/>
          <w:bCs/>
          <w:kern w:val="0"/>
          <w:sz w:val="28"/>
          <w:szCs w:val="28"/>
          <w:lang w:val="uk-UA" w:eastAsia="uk-UA"/>
          <w14:ligatures w14:val="none"/>
        </w:rPr>
        <w:t>Keywords</w:t>
      </w:r>
      <w:proofErr w:type="spellEnd"/>
      <w:r w:rsidRPr="004B49B4">
        <w:rPr>
          <w:rFonts w:ascii="Times New Roman" w:eastAsia="Times New Roman" w:hAnsi="Times New Roman" w:cs="Times New Roman"/>
          <w:b/>
          <w:bCs/>
          <w:kern w:val="0"/>
          <w:sz w:val="28"/>
          <w:szCs w:val="28"/>
          <w:lang w:val="uk-UA" w:eastAsia="uk-UA"/>
          <w14:ligatures w14:val="none"/>
        </w:rPr>
        <w:t>:</w:t>
      </w:r>
      <w:r w:rsidRPr="000B100D">
        <w:rPr>
          <w:rFonts w:ascii="Times New Roman" w:eastAsia="Times New Roman" w:hAnsi="Times New Roman" w:cs="Times New Roman"/>
          <w:b/>
          <w:bCs/>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English</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discourse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language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terminology</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formulaic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expressions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nominalization</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definitional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structures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syntactic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organization</w:t>
      </w:r>
      <w:proofErr w:type="spellEnd"/>
      <w:r w:rsidRPr="004B49B4">
        <w:rPr>
          <w:rFonts w:ascii="Times New Roman" w:eastAsia="Times New Roman" w:hAnsi="Times New Roman" w:cs="Times New Roman"/>
          <w:kern w:val="0"/>
          <w:sz w:val="28"/>
          <w:szCs w:val="28"/>
          <w:lang w:val="uk-UA" w:eastAsia="uk-UA"/>
          <w14:ligatures w14:val="none"/>
        </w:rPr>
        <w:t xml:space="preserve">, IT </w:t>
      </w:r>
      <w:proofErr w:type="spellStart"/>
      <w:r w:rsidRPr="004B49B4">
        <w:rPr>
          <w:rFonts w:ascii="Times New Roman" w:eastAsia="Times New Roman" w:hAnsi="Times New Roman" w:cs="Times New Roman"/>
          <w:kern w:val="0"/>
          <w:sz w:val="28"/>
          <w:szCs w:val="28"/>
          <w:lang w:val="uk-UA" w:eastAsia="uk-UA"/>
          <w14:ligatures w14:val="none"/>
        </w:rPr>
        <w:t>contracts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contract</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stylistics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legal</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binomials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passive</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constructions</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lexical-stylistic</w:t>
      </w:r>
      <w:proofErr w:type="spellEnd"/>
      <w:r w:rsidRPr="004B49B4">
        <w:rPr>
          <w:rFonts w:ascii="Times New Roman" w:eastAsia="Times New Roman" w:hAnsi="Times New Roman" w:cs="Times New Roman"/>
          <w:kern w:val="0"/>
          <w:sz w:val="28"/>
          <w:szCs w:val="28"/>
          <w:lang w:val="uk-UA" w:eastAsia="uk-UA"/>
          <w14:ligatures w14:val="none"/>
        </w:rPr>
        <w:t xml:space="preserve"> </w:t>
      </w:r>
      <w:proofErr w:type="spellStart"/>
      <w:r w:rsidRPr="004B49B4">
        <w:rPr>
          <w:rFonts w:ascii="Times New Roman" w:eastAsia="Times New Roman" w:hAnsi="Times New Roman" w:cs="Times New Roman"/>
          <w:kern w:val="0"/>
          <w:sz w:val="28"/>
          <w:szCs w:val="28"/>
          <w:lang w:val="uk-UA" w:eastAsia="uk-UA"/>
          <w14:ligatures w14:val="none"/>
        </w:rPr>
        <w:t>analysis</w:t>
      </w:r>
      <w:proofErr w:type="spellEnd"/>
      <w:r w:rsidRPr="004B49B4">
        <w:rPr>
          <w:rFonts w:ascii="Times New Roman" w:eastAsia="Times New Roman" w:hAnsi="Times New Roman" w:cs="Times New Roman"/>
          <w:kern w:val="0"/>
          <w:sz w:val="28"/>
          <w:szCs w:val="28"/>
          <w:lang w:val="uk-UA" w:eastAsia="uk-UA"/>
          <w14:ligatures w14:val="none"/>
        </w:rPr>
        <w:t>.</w:t>
      </w:r>
    </w:p>
    <w:p w14:paraId="4D961AD5" w14:textId="77777777" w:rsidR="004B49B4" w:rsidRPr="000B100D" w:rsidRDefault="004B49B4" w:rsidP="007C0664">
      <w:pPr>
        <w:spacing w:line="254" w:lineRule="auto"/>
        <w:jc w:val="both"/>
        <w:rPr>
          <w:rFonts w:ascii="Times New Roman" w:eastAsia="Calibri" w:hAnsi="Times New Roman" w:cs="Times New Roman"/>
          <w:b/>
          <w:bCs/>
          <w:sz w:val="28"/>
          <w:lang w:val="uk-UA"/>
        </w:rPr>
      </w:pPr>
    </w:p>
    <w:sectPr w:rsidR="004B49B4" w:rsidRPr="000B100D" w:rsidSect="00A55BD2">
      <w:headerReference w:type="default" r:id="rId20"/>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F327E7" w14:textId="77777777" w:rsidR="00F2502C" w:rsidRDefault="00F2502C" w:rsidP="00A55BD2">
      <w:pPr>
        <w:spacing w:after="0" w:line="240" w:lineRule="auto"/>
      </w:pPr>
      <w:r>
        <w:separator/>
      </w:r>
    </w:p>
  </w:endnote>
  <w:endnote w:type="continuationSeparator" w:id="0">
    <w:p w14:paraId="5779CFAE" w14:textId="77777777" w:rsidR="00F2502C" w:rsidRDefault="00F2502C" w:rsidP="00A55B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8BE8D" w14:textId="77777777" w:rsidR="00F2502C" w:rsidRDefault="00F2502C" w:rsidP="00A55BD2">
      <w:pPr>
        <w:spacing w:after="0" w:line="240" w:lineRule="auto"/>
      </w:pPr>
      <w:r>
        <w:separator/>
      </w:r>
    </w:p>
  </w:footnote>
  <w:footnote w:type="continuationSeparator" w:id="0">
    <w:p w14:paraId="386DBD01" w14:textId="77777777" w:rsidR="00F2502C" w:rsidRDefault="00F2502C" w:rsidP="00A55B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4179519"/>
      <w:docPartObj>
        <w:docPartGallery w:val="Page Numbers (Top of Page)"/>
        <w:docPartUnique/>
      </w:docPartObj>
    </w:sdtPr>
    <w:sdtEndPr/>
    <w:sdtContent>
      <w:p w14:paraId="1E7369A8" w14:textId="0D1F6890" w:rsidR="00A55BD2" w:rsidRDefault="00A55BD2">
        <w:pPr>
          <w:pStyle w:val="a9"/>
          <w:jc w:val="right"/>
        </w:pPr>
        <w:r>
          <w:fldChar w:fldCharType="begin"/>
        </w:r>
        <w:r>
          <w:instrText>PAGE   \* MERGEFORMAT</w:instrText>
        </w:r>
        <w:r>
          <w:fldChar w:fldCharType="separate"/>
        </w:r>
        <w:r>
          <w:rPr>
            <w:lang w:val="ru-RU"/>
          </w:rPr>
          <w:t>2</w:t>
        </w:r>
        <w:r>
          <w:fldChar w:fldCharType="end"/>
        </w:r>
      </w:p>
    </w:sdtContent>
  </w:sdt>
  <w:p w14:paraId="5E71A46F" w14:textId="77777777" w:rsidR="00A55BD2" w:rsidRDefault="00A55BD2">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A16"/>
    <w:multiLevelType w:val="multilevel"/>
    <w:tmpl w:val="4EDA5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905FAA"/>
    <w:multiLevelType w:val="multilevel"/>
    <w:tmpl w:val="6DA4AB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58E1EA1"/>
    <w:multiLevelType w:val="multilevel"/>
    <w:tmpl w:val="63E85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6014C7"/>
    <w:multiLevelType w:val="multilevel"/>
    <w:tmpl w:val="85963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D948B0"/>
    <w:multiLevelType w:val="multilevel"/>
    <w:tmpl w:val="85745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024251"/>
    <w:multiLevelType w:val="multilevel"/>
    <w:tmpl w:val="DF242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346162"/>
    <w:multiLevelType w:val="multilevel"/>
    <w:tmpl w:val="72E2A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AE46DB"/>
    <w:multiLevelType w:val="multilevel"/>
    <w:tmpl w:val="EBB03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6257A3"/>
    <w:multiLevelType w:val="multilevel"/>
    <w:tmpl w:val="9EE66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B7671B"/>
    <w:multiLevelType w:val="multilevel"/>
    <w:tmpl w:val="997A7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0265263"/>
    <w:multiLevelType w:val="multilevel"/>
    <w:tmpl w:val="C8505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292F6D"/>
    <w:multiLevelType w:val="hybridMultilevel"/>
    <w:tmpl w:val="520E7E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36310EC"/>
    <w:multiLevelType w:val="multilevel"/>
    <w:tmpl w:val="C2C23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B2644D"/>
    <w:multiLevelType w:val="multilevel"/>
    <w:tmpl w:val="6142B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3F0E7A"/>
    <w:multiLevelType w:val="multilevel"/>
    <w:tmpl w:val="32181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2854B5"/>
    <w:multiLevelType w:val="hybridMultilevel"/>
    <w:tmpl w:val="E6AA9C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CED70F2"/>
    <w:multiLevelType w:val="multilevel"/>
    <w:tmpl w:val="80C69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60E165F"/>
    <w:multiLevelType w:val="multilevel"/>
    <w:tmpl w:val="EDE62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6716C46"/>
    <w:multiLevelType w:val="multilevel"/>
    <w:tmpl w:val="EC204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7410C7"/>
    <w:multiLevelType w:val="multilevel"/>
    <w:tmpl w:val="AB9C1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F127C84"/>
    <w:multiLevelType w:val="hybridMultilevel"/>
    <w:tmpl w:val="FBB876FE"/>
    <w:lvl w:ilvl="0" w:tplc="2E84E820">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5F245D3"/>
    <w:multiLevelType w:val="multilevel"/>
    <w:tmpl w:val="DA00F1E6"/>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A325196"/>
    <w:multiLevelType w:val="multilevel"/>
    <w:tmpl w:val="7AB27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622A06"/>
    <w:multiLevelType w:val="multilevel"/>
    <w:tmpl w:val="BE6CE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EF09D9"/>
    <w:multiLevelType w:val="multilevel"/>
    <w:tmpl w:val="E02236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F3E354F"/>
    <w:multiLevelType w:val="hybridMultilevel"/>
    <w:tmpl w:val="0BA03E7E"/>
    <w:lvl w:ilvl="0" w:tplc="0422000F">
      <w:start w:val="5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7"/>
  </w:num>
  <w:num w:numId="3">
    <w:abstractNumId w:val="11"/>
  </w:num>
  <w:num w:numId="4">
    <w:abstractNumId w:val="9"/>
  </w:num>
  <w:num w:numId="5">
    <w:abstractNumId w:val="3"/>
  </w:num>
  <w:num w:numId="6">
    <w:abstractNumId w:val="1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16"/>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1"/>
  </w:num>
  <w:num w:numId="14">
    <w:abstractNumId w:val="18"/>
  </w:num>
  <w:num w:numId="15">
    <w:abstractNumId w:val="27"/>
  </w:num>
  <w:num w:numId="16">
    <w:abstractNumId w:val="15"/>
  </w:num>
  <w:num w:numId="17">
    <w:abstractNumId w:val="14"/>
  </w:num>
  <w:num w:numId="18">
    <w:abstractNumId w:val="26"/>
  </w:num>
  <w:num w:numId="19">
    <w:abstractNumId w:val="5"/>
  </w:num>
  <w:num w:numId="20">
    <w:abstractNumId w:val="24"/>
  </w:num>
  <w:num w:numId="21">
    <w:abstractNumId w:val="13"/>
  </w:num>
  <w:num w:numId="22">
    <w:abstractNumId w:val="20"/>
  </w:num>
  <w:num w:numId="23">
    <w:abstractNumId w:val="10"/>
  </w:num>
  <w:num w:numId="24">
    <w:abstractNumId w:val="4"/>
  </w:num>
  <w:num w:numId="25">
    <w:abstractNumId w:val="0"/>
  </w:num>
  <w:num w:numId="26">
    <w:abstractNumId w:val="25"/>
  </w:num>
  <w:num w:numId="27">
    <w:abstractNumId w:val="8"/>
  </w:num>
  <w:num w:numId="28">
    <w:abstractNumId w:val="21"/>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6AB"/>
    <w:rsid w:val="000006AB"/>
    <w:rsid w:val="000442EA"/>
    <w:rsid w:val="00094DF1"/>
    <w:rsid w:val="000B100D"/>
    <w:rsid w:val="000C0294"/>
    <w:rsid w:val="000D236D"/>
    <w:rsid w:val="000D6B09"/>
    <w:rsid w:val="00103464"/>
    <w:rsid w:val="00106356"/>
    <w:rsid w:val="00117404"/>
    <w:rsid w:val="00197369"/>
    <w:rsid w:val="001B566E"/>
    <w:rsid w:val="001D2CEE"/>
    <w:rsid w:val="002000A3"/>
    <w:rsid w:val="002565F8"/>
    <w:rsid w:val="00262A13"/>
    <w:rsid w:val="00296FEA"/>
    <w:rsid w:val="00297785"/>
    <w:rsid w:val="002A0C59"/>
    <w:rsid w:val="002D5CA8"/>
    <w:rsid w:val="00310CDC"/>
    <w:rsid w:val="003143FC"/>
    <w:rsid w:val="0035411C"/>
    <w:rsid w:val="003916FB"/>
    <w:rsid w:val="00392289"/>
    <w:rsid w:val="003969FE"/>
    <w:rsid w:val="003D6EEF"/>
    <w:rsid w:val="00422A15"/>
    <w:rsid w:val="004653E4"/>
    <w:rsid w:val="004720C5"/>
    <w:rsid w:val="00476C09"/>
    <w:rsid w:val="00496462"/>
    <w:rsid w:val="004B49B4"/>
    <w:rsid w:val="004B5AAE"/>
    <w:rsid w:val="004D2221"/>
    <w:rsid w:val="0052395C"/>
    <w:rsid w:val="00524FCA"/>
    <w:rsid w:val="005B04C3"/>
    <w:rsid w:val="005B6CD3"/>
    <w:rsid w:val="006362F2"/>
    <w:rsid w:val="00653A6A"/>
    <w:rsid w:val="00665C9D"/>
    <w:rsid w:val="00671CF8"/>
    <w:rsid w:val="006B3DA6"/>
    <w:rsid w:val="006D6326"/>
    <w:rsid w:val="006E67E2"/>
    <w:rsid w:val="006F3087"/>
    <w:rsid w:val="00705370"/>
    <w:rsid w:val="007113C5"/>
    <w:rsid w:val="007C0664"/>
    <w:rsid w:val="007D7F2E"/>
    <w:rsid w:val="0081551C"/>
    <w:rsid w:val="00834A60"/>
    <w:rsid w:val="008925C1"/>
    <w:rsid w:val="008953C7"/>
    <w:rsid w:val="008B6210"/>
    <w:rsid w:val="008F2A2B"/>
    <w:rsid w:val="00936881"/>
    <w:rsid w:val="00945E31"/>
    <w:rsid w:val="00947EEF"/>
    <w:rsid w:val="00965973"/>
    <w:rsid w:val="00986154"/>
    <w:rsid w:val="00993408"/>
    <w:rsid w:val="009B2492"/>
    <w:rsid w:val="009E0475"/>
    <w:rsid w:val="009E3748"/>
    <w:rsid w:val="00A2608C"/>
    <w:rsid w:val="00A30E07"/>
    <w:rsid w:val="00A42AE3"/>
    <w:rsid w:val="00A470D3"/>
    <w:rsid w:val="00A55BD2"/>
    <w:rsid w:val="00A6027B"/>
    <w:rsid w:val="00A76B63"/>
    <w:rsid w:val="00AA0CEE"/>
    <w:rsid w:val="00AF2D79"/>
    <w:rsid w:val="00B03486"/>
    <w:rsid w:val="00B51272"/>
    <w:rsid w:val="00B82DCD"/>
    <w:rsid w:val="00BC20F3"/>
    <w:rsid w:val="00BD7FA7"/>
    <w:rsid w:val="00BF5626"/>
    <w:rsid w:val="00C06E50"/>
    <w:rsid w:val="00C2498B"/>
    <w:rsid w:val="00C60C87"/>
    <w:rsid w:val="00C67EF5"/>
    <w:rsid w:val="00CB2F13"/>
    <w:rsid w:val="00CB4514"/>
    <w:rsid w:val="00CB5B60"/>
    <w:rsid w:val="00CB5C16"/>
    <w:rsid w:val="00CE14CA"/>
    <w:rsid w:val="00CE68D6"/>
    <w:rsid w:val="00D45B3F"/>
    <w:rsid w:val="00DD1197"/>
    <w:rsid w:val="00DD3BA1"/>
    <w:rsid w:val="00DF17BB"/>
    <w:rsid w:val="00E20A58"/>
    <w:rsid w:val="00E670A8"/>
    <w:rsid w:val="00E850C6"/>
    <w:rsid w:val="00EB3F00"/>
    <w:rsid w:val="00ED163C"/>
    <w:rsid w:val="00EF2F02"/>
    <w:rsid w:val="00F21E6D"/>
    <w:rsid w:val="00F2502C"/>
    <w:rsid w:val="00F43852"/>
    <w:rsid w:val="00F43E4C"/>
    <w:rsid w:val="00F82B75"/>
    <w:rsid w:val="00F945D5"/>
    <w:rsid w:val="00FA5F26"/>
    <w:rsid w:val="00FB7745"/>
    <w:rsid w:val="00FC064D"/>
    <w:rsid w:val="00FC0BAF"/>
    <w:rsid w:val="00FD2EAF"/>
    <w:rsid w:val="00FD5B9C"/>
    <w:rsid w:val="00FD62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EAB5B"/>
  <w15:chartTrackingRefBased/>
  <w15:docId w15:val="{D6DE9D71-D7B4-489F-89B1-5977F6D22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498B"/>
    <w:rPr>
      <w:kern w:val="2"/>
      <w:lang w:val="pl-PL"/>
      <w14:ligatures w14:val="standardContextual"/>
    </w:rPr>
  </w:style>
  <w:style w:type="paragraph" w:styleId="2">
    <w:name w:val="heading 2"/>
    <w:basedOn w:val="a"/>
    <w:link w:val="20"/>
    <w:uiPriority w:val="9"/>
    <w:qFormat/>
    <w:rsid w:val="00A30E07"/>
    <w:pPr>
      <w:spacing w:before="100" w:beforeAutospacing="1" w:after="100" w:afterAutospacing="1" w:line="240" w:lineRule="auto"/>
      <w:outlineLvl w:val="1"/>
    </w:pPr>
    <w:rPr>
      <w:rFonts w:ascii="Times New Roman" w:eastAsia="Times New Roman" w:hAnsi="Times New Roman" w:cs="Times New Roman"/>
      <w:b/>
      <w:bCs/>
      <w:kern w:val="0"/>
      <w:sz w:val="36"/>
      <w:szCs w:val="36"/>
      <w:lang w:val="uk-UA" w:eastAsia="uk-UA"/>
      <w14:ligatures w14:val="none"/>
    </w:rPr>
  </w:style>
  <w:style w:type="paragraph" w:styleId="3">
    <w:name w:val="heading 3"/>
    <w:basedOn w:val="a"/>
    <w:next w:val="a"/>
    <w:link w:val="30"/>
    <w:uiPriority w:val="9"/>
    <w:unhideWhenUsed/>
    <w:qFormat/>
    <w:rsid w:val="001B566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30E07"/>
    <w:rPr>
      <w:rFonts w:ascii="Times New Roman" w:eastAsia="Times New Roman" w:hAnsi="Times New Roman" w:cs="Times New Roman"/>
      <w:b/>
      <w:bCs/>
      <w:sz w:val="36"/>
      <w:szCs w:val="36"/>
      <w:lang w:eastAsia="uk-UA"/>
    </w:rPr>
  </w:style>
  <w:style w:type="paragraph" w:styleId="a3">
    <w:name w:val="Normal (Web)"/>
    <w:basedOn w:val="a"/>
    <w:link w:val="a4"/>
    <w:uiPriority w:val="99"/>
    <w:unhideWhenUsed/>
    <w:rsid w:val="00A30E07"/>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A30E07"/>
    <w:rPr>
      <w:b/>
      <w:bCs/>
    </w:rPr>
  </w:style>
  <w:style w:type="character" w:styleId="a6">
    <w:name w:val="Emphasis"/>
    <w:basedOn w:val="a0"/>
    <w:uiPriority w:val="20"/>
    <w:qFormat/>
    <w:rsid w:val="00A30E07"/>
    <w:rPr>
      <w:i/>
      <w:iCs/>
    </w:rPr>
  </w:style>
  <w:style w:type="character" w:customStyle="1" w:styleId="30">
    <w:name w:val="Заголовок 3 Знак"/>
    <w:basedOn w:val="a0"/>
    <w:link w:val="3"/>
    <w:uiPriority w:val="9"/>
    <w:rsid w:val="001B566E"/>
    <w:rPr>
      <w:rFonts w:asciiTheme="majorHAnsi" w:eastAsiaTheme="majorEastAsia" w:hAnsiTheme="majorHAnsi" w:cstheme="majorBidi"/>
      <w:color w:val="1F3763" w:themeColor="accent1" w:themeShade="7F"/>
      <w:kern w:val="2"/>
      <w:sz w:val="24"/>
      <w:szCs w:val="24"/>
      <w:lang w:val="pl-PL"/>
      <w14:ligatures w14:val="standardContextual"/>
    </w:rPr>
  </w:style>
  <w:style w:type="paragraph" w:styleId="a7">
    <w:name w:val="List Paragraph"/>
    <w:basedOn w:val="a"/>
    <w:uiPriority w:val="34"/>
    <w:qFormat/>
    <w:rsid w:val="005B04C3"/>
    <w:pPr>
      <w:spacing w:line="252" w:lineRule="auto"/>
      <w:ind w:left="720"/>
      <w:contextualSpacing/>
    </w:pPr>
    <w:rPr>
      <w14:ligatures w14:val="none"/>
    </w:rPr>
  </w:style>
  <w:style w:type="character" w:customStyle="1" w:styleId="Normal">
    <w:name w:val="Normal Знак"/>
    <w:basedOn w:val="a0"/>
    <w:link w:val="1"/>
    <w:locked/>
    <w:rsid w:val="005B04C3"/>
    <w:rPr>
      <w:rFonts w:ascii="Times New Roman" w:eastAsia="Times New Roman" w:hAnsi="Times New Roman" w:cs="Times New Roman"/>
      <w:sz w:val="24"/>
      <w:szCs w:val="20"/>
      <w:lang w:val="ru-RU" w:eastAsia="ru-RU"/>
    </w:rPr>
  </w:style>
  <w:style w:type="paragraph" w:customStyle="1" w:styleId="1">
    <w:name w:val="Обычный1"/>
    <w:link w:val="Normal"/>
    <w:rsid w:val="005B04C3"/>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8">
    <w:name w:val="Hyperlink"/>
    <w:basedOn w:val="a0"/>
    <w:uiPriority w:val="99"/>
    <w:unhideWhenUsed/>
    <w:rsid w:val="00947EEF"/>
    <w:rPr>
      <w:color w:val="0563C1" w:themeColor="hyperlink"/>
      <w:u w:val="single"/>
    </w:rPr>
  </w:style>
  <w:style w:type="paragraph" w:customStyle="1" w:styleId="listparagraph">
    <w:name w:val="listparagraph"/>
    <w:basedOn w:val="a"/>
    <w:rsid w:val="00D45B3F"/>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customStyle="1" w:styleId="a4">
    <w:name w:val="Обычный (Интернет) Знак"/>
    <w:link w:val="a3"/>
    <w:uiPriority w:val="99"/>
    <w:locked/>
    <w:rsid w:val="006B3DA6"/>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A55BD2"/>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55BD2"/>
    <w:rPr>
      <w:kern w:val="2"/>
      <w:lang w:val="pl-PL"/>
      <w14:ligatures w14:val="standardContextual"/>
    </w:rPr>
  </w:style>
  <w:style w:type="paragraph" w:styleId="ab">
    <w:name w:val="footer"/>
    <w:basedOn w:val="a"/>
    <w:link w:val="ac"/>
    <w:uiPriority w:val="99"/>
    <w:unhideWhenUsed/>
    <w:rsid w:val="00A55BD2"/>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55BD2"/>
    <w:rPr>
      <w:kern w:val="2"/>
      <w:lang w:val="pl-PL"/>
      <w14:ligatures w14:val="standardContextual"/>
    </w:rPr>
  </w:style>
  <w:style w:type="table" w:styleId="ad">
    <w:name w:val="Table Grid"/>
    <w:basedOn w:val="a1"/>
    <w:uiPriority w:val="59"/>
    <w:rsid w:val="00986154"/>
    <w:pPr>
      <w:spacing w:after="0" w:line="240" w:lineRule="auto"/>
    </w:pPr>
    <w:rPr>
      <w:rFonts w:eastAsiaTheme="minorEastAsia"/>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1">
    <w:name w:val="ms-1"/>
    <w:basedOn w:val="a0"/>
    <w:rsid w:val="009E0475"/>
  </w:style>
  <w:style w:type="character" w:customStyle="1" w:styleId="max-w-15ch">
    <w:name w:val="max-w-[15ch]"/>
    <w:basedOn w:val="a0"/>
    <w:rsid w:val="009E04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61337">
      <w:bodyDiv w:val="1"/>
      <w:marLeft w:val="0"/>
      <w:marRight w:val="0"/>
      <w:marTop w:val="0"/>
      <w:marBottom w:val="0"/>
      <w:divBdr>
        <w:top w:val="none" w:sz="0" w:space="0" w:color="auto"/>
        <w:left w:val="none" w:sz="0" w:space="0" w:color="auto"/>
        <w:bottom w:val="none" w:sz="0" w:space="0" w:color="auto"/>
        <w:right w:val="none" w:sz="0" w:space="0" w:color="auto"/>
      </w:divBdr>
    </w:div>
    <w:div w:id="247926157">
      <w:bodyDiv w:val="1"/>
      <w:marLeft w:val="0"/>
      <w:marRight w:val="0"/>
      <w:marTop w:val="0"/>
      <w:marBottom w:val="0"/>
      <w:divBdr>
        <w:top w:val="none" w:sz="0" w:space="0" w:color="auto"/>
        <w:left w:val="none" w:sz="0" w:space="0" w:color="auto"/>
        <w:bottom w:val="none" w:sz="0" w:space="0" w:color="auto"/>
        <w:right w:val="none" w:sz="0" w:space="0" w:color="auto"/>
      </w:divBdr>
    </w:div>
    <w:div w:id="285549994">
      <w:bodyDiv w:val="1"/>
      <w:marLeft w:val="0"/>
      <w:marRight w:val="0"/>
      <w:marTop w:val="0"/>
      <w:marBottom w:val="0"/>
      <w:divBdr>
        <w:top w:val="none" w:sz="0" w:space="0" w:color="auto"/>
        <w:left w:val="none" w:sz="0" w:space="0" w:color="auto"/>
        <w:bottom w:val="none" w:sz="0" w:space="0" w:color="auto"/>
        <w:right w:val="none" w:sz="0" w:space="0" w:color="auto"/>
      </w:divBdr>
    </w:div>
    <w:div w:id="299725211">
      <w:bodyDiv w:val="1"/>
      <w:marLeft w:val="0"/>
      <w:marRight w:val="0"/>
      <w:marTop w:val="0"/>
      <w:marBottom w:val="0"/>
      <w:divBdr>
        <w:top w:val="none" w:sz="0" w:space="0" w:color="auto"/>
        <w:left w:val="none" w:sz="0" w:space="0" w:color="auto"/>
        <w:bottom w:val="none" w:sz="0" w:space="0" w:color="auto"/>
        <w:right w:val="none" w:sz="0" w:space="0" w:color="auto"/>
      </w:divBdr>
    </w:div>
    <w:div w:id="302127526">
      <w:bodyDiv w:val="1"/>
      <w:marLeft w:val="0"/>
      <w:marRight w:val="0"/>
      <w:marTop w:val="0"/>
      <w:marBottom w:val="0"/>
      <w:divBdr>
        <w:top w:val="none" w:sz="0" w:space="0" w:color="auto"/>
        <w:left w:val="none" w:sz="0" w:space="0" w:color="auto"/>
        <w:bottom w:val="none" w:sz="0" w:space="0" w:color="auto"/>
        <w:right w:val="none" w:sz="0" w:space="0" w:color="auto"/>
      </w:divBdr>
    </w:div>
    <w:div w:id="325020031">
      <w:bodyDiv w:val="1"/>
      <w:marLeft w:val="0"/>
      <w:marRight w:val="0"/>
      <w:marTop w:val="0"/>
      <w:marBottom w:val="0"/>
      <w:divBdr>
        <w:top w:val="none" w:sz="0" w:space="0" w:color="auto"/>
        <w:left w:val="none" w:sz="0" w:space="0" w:color="auto"/>
        <w:bottom w:val="none" w:sz="0" w:space="0" w:color="auto"/>
        <w:right w:val="none" w:sz="0" w:space="0" w:color="auto"/>
      </w:divBdr>
    </w:div>
    <w:div w:id="332219878">
      <w:bodyDiv w:val="1"/>
      <w:marLeft w:val="0"/>
      <w:marRight w:val="0"/>
      <w:marTop w:val="0"/>
      <w:marBottom w:val="0"/>
      <w:divBdr>
        <w:top w:val="none" w:sz="0" w:space="0" w:color="auto"/>
        <w:left w:val="none" w:sz="0" w:space="0" w:color="auto"/>
        <w:bottom w:val="none" w:sz="0" w:space="0" w:color="auto"/>
        <w:right w:val="none" w:sz="0" w:space="0" w:color="auto"/>
      </w:divBdr>
    </w:div>
    <w:div w:id="436559429">
      <w:bodyDiv w:val="1"/>
      <w:marLeft w:val="0"/>
      <w:marRight w:val="0"/>
      <w:marTop w:val="0"/>
      <w:marBottom w:val="0"/>
      <w:divBdr>
        <w:top w:val="none" w:sz="0" w:space="0" w:color="auto"/>
        <w:left w:val="none" w:sz="0" w:space="0" w:color="auto"/>
        <w:bottom w:val="none" w:sz="0" w:space="0" w:color="auto"/>
        <w:right w:val="none" w:sz="0" w:space="0" w:color="auto"/>
      </w:divBdr>
    </w:div>
    <w:div w:id="626089905">
      <w:bodyDiv w:val="1"/>
      <w:marLeft w:val="0"/>
      <w:marRight w:val="0"/>
      <w:marTop w:val="0"/>
      <w:marBottom w:val="0"/>
      <w:divBdr>
        <w:top w:val="none" w:sz="0" w:space="0" w:color="auto"/>
        <w:left w:val="none" w:sz="0" w:space="0" w:color="auto"/>
        <w:bottom w:val="none" w:sz="0" w:space="0" w:color="auto"/>
        <w:right w:val="none" w:sz="0" w:space="0" w:color="auto"/>
      </w:divBdr>
      <w:divsChild>
        <w:div w:id="256064841">
          <w:blockQuote w:val="1"/>
          <w:marLeft w:val="720"/>
          <w:marRight w:val="720"/>
          <w:marTop w:val="100"/>
          <w:marBottom w:val="100"/>
          <w:divBdr>
            <w:top w:val="none" w:sz="0" w:space="0" w:color="auto"/>
            <w:left w:val="none" w:sz="0" w:space="0" w:color="auto"/>
            <w:bottom w:val="none" w:sz="0" w:space="0" w:color="auto"/>
            <w:right w:val="none" w:sz="0" w:space="0" w:color="auto"/>
          </w:divBdr>
        </w:div>
        <w:div w:id="578683636">
          <w:blockQuote w:val="1"/>
          <w:marLeft w:val="720"/>
          <w:marRight w:val="720"/>
          <w:marTop w:val="100"/>
          <w:marBottom w:val="100"/>
          <w:divBdr>
            <w:top w:val="none" w:sz="0" w:space="0" w:color="auto"/>
            <w:left w:val="none" w:sz="0" w:space="0" w:color="auto"/>
            <w:bottom w:val="none" w:sz="0" w:space="0" w:color="auto"/>
            <w:right w:val="none" w:sz="0" w:space="0" w:color="auto"/>
          </w:divBdr>
        </w:div>
        <w:div w:id="1647323072">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05051">
          <w:blockQuote w:val="1"/>
          <w:marLeft w:val="720"/>
          <w:marRight w:val="720"/>
          <w:marTop w:val="100"/>
          <w:marBottom w:val="100"/>
          <w:divBdr>
            <w:top w:val="none" w:sz="0" w:space="0" w:color="auto"/>
            <w:left w:val="none" w:sz="0" w:space="0" w:color="auto"/>
            <w:bottom w:val="none" w:sz="0" w:space="0" w:color="auto"/>
            <w:right w:val="none" w:sz="0" w:space="0" w:color="auto"/>
          </w:divBdr>
        </w:div>
        <w:div w:id="14918273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6711116">
      <w:bodyDiv w:val="1"/>
      <w:marLeft w:val="0"/>
      <w:marRight w:val="0"/>
      <w:marTop w:val="0"/>
      <w:marBottom w:val="0"/>
      <w:divBdr>
        <w:top w:val="none" w:sz="0" w:space="0" w:color="auto"/>
        <w:left w:val="none" w:sz="0" w:space="0" w:color="auto"/>
        <w:bottom w:val="none" w:sz="0" w:space="0" w:color="auto"/>
        <w:right w:val="none" w:sz="0" w:space="0" w:color="auto"/>
      </w:divBdr>
    </w:div>
    <w:div w:id="774012498">
      <w:bodyDiv w:val="1"/>
      <w:marLeft w:val="0"/>
      <w:marRight w:val="0"/>
      <w:marTop w:val="0"/>
      <w:marBottom w:val="0"/>
      <w:divBdr>
        <w:top w:val="none" w:sz="0" w:space="0" w:color="auto"/>
        <w:left w:val="none" w:sz="0" w:space="0" w:color="auto"/>
        <w:bottom w:val="none" w:sz="0" w:space="0" w:color="auto"/>
        <w:right w:val="none" w:sz="0" w:space="0" w:color="auto"/>
      </w:divBdr>
    </w:div>
    <w:div w:id="775711380">
      <w:bodyDiv w:val="1"/>
      <w:marLeft w:val="0"/>
      <w:marRight w:val="0"/>
      <w:marTop w:val="0"/>
      <w:marBottom w:val="0"/>
      <w:divBdr>
        <w:top w:val="none" w:sz="0" w:space="0" w:color="auto"/>
        <w:left w:val="none" w:sz="0" w:space="0" w:color="auto"/>
        <w:bottom w:val="none" w:sz="0" w:space="0" w:color="auto"/>
        <w:right w:val="none" w:sz="0" w:space="0" w:color="auto"/>
      </w:divBdr>
    </w:div>
    <w:div w:id="790516382">
      <w:bodyDiv w:val="1"/>
      <w:marLeft w:val="0"/>
      <w:marRight w:val="0"/>
      <w:marTop w:val="0"/>
      <w:marBottom w:val="0"/>
      <w:divBdr>
        <w:top w:val="none" w:sz="0" w:space="0" w:color="auto"/>
        <w:left w:val="none" w:sz="0" w:space="0" w:color="auto"/>
        <w:bottom w:val="none" w:sz="0" w:space="0" w:color="auto"/>
        <w:right w:val="none" w:sz="0" w:space="0" w:color="auto"/>
      </w:divBdr>
    </w:div>
    <w:div w:id="811556747">
      <w:bodyDiv w:val="1"/>
      <w:marLeft w:val="0"/>
      <w:marRight w:val="0"/>
      <w:marTop w:val="0"/>
      <w:marBottom w:val="0"/>
      <w:divBdr>
        <w:top w:val="none" w:sz="0" w:space="0" w:color="auto"/>
        <w:left w:val="none" w:sz="0" w:space="0" w:color="auto"/>
        <w:bottom w:val="none" w:sz="0" w:space="0" w:color="auto"/>
        <w:right w:val="none" w:sz="0" w:space="0" w:color="auto"/>
      </w:divBdr>
    </w:div>
    <w:div w:id="836846423">
      <w:bodyDiv w:val="1"/>
      <w:marLeft w:val="0"/>
      <w:marRight w:val="0"/>
      <w:marTop w:val="0"/>
      <w:marBottom w:val="0"/>
      <w:divBdr>
        <w:top w:val="none" w:sz="0" w:space="0" w:color="auto"/>
        <w:left w:val="none" w:sz="0" w:space="0" w:color="auto"/>
        <w:bottom w:val="none" w:sz="0" w:space="0" w:color="auto"/>
        <w:right w:val="none" w:sz="0" w:space="0" w:color="auto"/>
      </w:divBdr>
    </w:div>
    <w:div w:id="885995275">
      <w:bodyDiv w:val="1"/>
      <w:marLeft w:val="0"/>
      <w:marRight w:val="0"/>
      <w:marTop w:val="0"/>
      <w:marBottom w:val="0"/>
      <w:divBdr>
        <w:top w:val="none" w:sz="0" w:space="0" w:color="auto"/>
        <w:left w:val="none" w:sz="0" w:space="0" w:color="auto"/>
        <w:bottom w:val="none" w:sz="0" w:space="0" w:color="auto"/>
        <w:right w:val="none" w:sz="0" w:space="0" w:color="auto"/>
      </w:divBdr>
      <w:divsChild>
        <w:div w:id="1172336999">
          <w:marLeft w:val="0"/>
          <w:marRight w:val="0"/>
          <w:marTop w:val="0"/>
          <w:marBottom w:val="0"/>
          <w:divBdr>
            <w:top w:val="none" w:sz="0" w:space="0" w:color="auto"/>
            <w:left w:val="none" w:sz="0" w:space="0" w:color="auto"/>
            <w:bottom w:val="none" w:sz="0" w:space="0" w:color="auto"/>
            <w:right w:val="none" w:sz="0" w:space="0" w:color="auto"/>
          </w:divBdr>
          <w:divsChild>
            <w:div w:id="1280139029">
              <w:marLeft w:val="0"/>
              <w:marRight w:val="0"/>
              <w:marTop w:val="0"/>
              <w:marBottom w:val="0"/>
              <w:divBdr>
                <w:top w:val="none" w:sz="0" w:space="0" w:color="auto"/>
                <w:left w:val="none" w:sz="0" w:space="0" w:color="auto"/>
                <w:bottom w:val="none" w:sz="0" w:space="0" w:color="auto"/>
                <w:right w:val="none" w:sz="0" w:space="0" w:color="auto"/>
              </w:divBdr>
              <w:divsChild>
                <w:div w:id="1751192606">
                  <w:marLeft w:val="0"/>
                  <w:marRight w:val="0"/>
                  <w:marTop w:val="0"/>
                  <w:marBottom w:val="0"/>
                  <w:divBdr>
                    <w:top w:val="none" w:sz="0" w:space="0" w:color="auto"/>
                    <w:left w:val="none" w:sz="0" w:space="0" w:color="auto"/>
                    <w:bottom w:val="none" w:sz="0" w:space="0" w:color="auto"/>
                    <w:right w:val="none" w:sz="0" w:space="0" w:color="auto"/>
                  </w:divBdr>
                  <w:divsChild>
                    <w:div w:id="1792237507">
                      <w:marLeft w:val="0"/>
                      <w:marRight w:val="0"/>
                      <w:marTop w:val="0"/>
                      <w:marBottom w:val="0"/>
                      <w:divBdr>
                        <w:top w:val="none" w:sz="0" w:space="0" w:color="auto"/>
                        <w:left w:val="none" w:sz="0" w:space="0" w:color="auto"/>
                        <w:bottom w:val="none" w:sz="0" w:space="0" w:color="auto"/>
                        <w:right w:val="none" w:sz="0" w:space="0" w:color="auto"/>
                      </w:divBdr>
                      <w:divsChild>
                        <w:div w:id="1672682571">
                          <w:marLeft w:val="0"/>
                          <w:marRight w:val="0"/>
                          <w:marTop w:val="0"/>
                          <w:marBottom w:val="0"/>
                          <w:divBdr>
                            <w:top w:val="none" w:sz="0" w:space="0" w:color="auto"/>
                            <w:left w:val="none" w:sz="0" w:space="0" w:color="auto"/>
                            <w:bottom w:val="none" w:sz="0" w:space="0" w:color="auto"/>
                            <w:right w:val="none" w:sz="0" w:space="0" w:color="auto"/>
                          </w:divBdr>
                          <w:divsChild>
                            <w:div w:id="107007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7129199">
      <w:bodyDiv w:val="1"/>
      <w:marLeft w:val="0"/>
      <w:marRight w:val="0"/>
      <w:marTop w:val="0"/>
      <w:marBottom w:val="0"/>
      <w:divBdr>
        <w:top w:val="none" w:sz="0" w:space="0" w:color="auto"/>
        <w:left w:val="none" w:sz="0" w:space="0" w:color="auto"/>
        <w:bottom w:val="none" w:sz="0" w:space="0" w:color="auto"/>
        <w:right w:val="none" w:sz="0" w:space="0" w:color="auto"/>
      </w:divBdr>
    </w:div>
    <w:div w:id="900866489">
      <w:bodyDiv w:val="1"/>
      <w:marLeft w:val="0"/>
      <w:marRight w:val="0"/>
      <w:marTop w:val="0"/>
      <w:marBottom w:val="0"/>
      <w:divBdr>
        <w:top w:val="none" w:sz="0" w:space="0" w:color="auto"/>
        <w:left w:val="none" w:sz="0" w:space="0" w:color="auto"/>
        <w:bottom w:val="none" w:sz="0" w:space="0" w:color="auto"/>
        <w:right w:val="none" w:sz="0" w:space="0" w:color="auto"/>
      </w:divBdr>
    </w:div>
    <w:div w:id="937442019">
      <w:bodyDiv w:val="1"/>
      <w:marLeft w:val="0"/>
      <w:marRight w:val="0"/>
      <w:marTop w:val="0"/>
      <w:marBottom w:val="0"/>
      <w:divBdr>
        <w:top w:val="none" w:sz="0" w:space="0" w:color="auto"/>
        <w:left w:val="none" w:sz="0" w:space="0" w:color="auto"/>
        <w:bottom w:val="none" w:sz="0" w:space="0" w:color="auto"/>
        <w:right w:val="none" w:sz="0" w:space="0" w:color="auto"/>
      </w:divBdr>
    </w:div>
    <w:div w:id="953363331">
      <w:bodyDiv w:val="1"/>
      <w:marLeft w:val="0"/>
      <w:marRight w:val="0"/>
      <w:marTop w:val="0"/>
      <w:marBottom w:val="0"/>
      <w:divBdr>
        <w:top w:val="none" w:sz="0" w:space="0" w:color="auto"/>
        <w:left w:val="none" w:sz="0" w:space="0" w:color="auto"/>
        <w:bottom w:val="none" w:sz="0" w:space="0" w:color="auto"/>
        <w:right w:val="none" w:sz="0" w:space="0" w:color="auto"/>
      </w:divBdr>
    </w:div>
    <w:div w:id="974063672">
      <w:bodyDiv w:val="1"/>
      <w:marLeft w:val="0"/>
      <w:marRight w:val="0"/>
      <w:marTop w:val="0"/>
      <w:marBottom w:val="0"/>
      <w:divBdr>
        <w:top w:val="none" w:sz="0" w:space="0" w:color="auto"/>
        <w:left w:val="none" w:sz="0" w:space="0" w:color="auto"/>
        <w:bottom w:val="none" w:sz="0" w:space="0" w:color="auto"/>
        <w:right w:val="none" w:sz="0" w:space="0" w:color="auto"/>
      </w:divBdr>
    </w:div>
    <w:div w:id="995694558">
      <w:bodyDiv w:val="1"/>
      <w:marLeft w:val="0"/>
      <w:marRight w:val="0"/>
      <w:marTop w:val="0"/>
      <w:marBottom w:val="0"/>
      <w:divBdr>
        <w:top w:val="none" w:sz="0" w:space="0" w:color="auto"/>
        <w:left w:val="none" w:sz="0" w:space="0" w:color="auto"/>
        <w:bottom w:val="none" w:sz="0" w:space="0" w:color="auto"/>
        <w:right w:val="none" w:sz="0" w:space="0" w:color="auto"/>
      </w:divBdr>
    </w:div>
    <w:div w:id="1043363669">
      <w:bodyDiv w:val="1"/>
      <w:marLeft w:val="0"/>
      <w:marRight w:val="0"/>
      <w:marTop w:val="0"/>
      <w:marBottom w:val="0"/>
      <w:divBdr>
        <w:top w:val="none" w:sz="0" w:space="0" w:color="auto"/>
        <w:left w:val="none" w:sz="0" w:space="0" w:color="auto"/>
        <w:bottom w:val="none" w:sz="0" w:space="0" w:color="auto"/>
        <w:right w:val="none" w:sz="0" w:space="0" w:color="auto"/>
      </w:divBdr>
    </w:div>
    <w:div w:id="1134909722">
      <w:bodyDiv w:val="1"/>
      <w:marLeft w:val="0"/>
      <w:marRight w:val="0"/>
      <w:marTop w:val="0"/>
      <w:marBottom w:val="0"/>
      <w:divBdr>
        <w:top w:val="none" w:sz="0" w:space="0" w:color="auto"/>
        <w:left w:val="none" w:sz="0" w:space="0" w:color="auto"/>
        <w:bottom w:val="none" w:sz="0" w:space="0" w:color="auto"/>
        <w:right w:val="none" w:sz="0" w:space="0" w:color="auto"/>
      </w:divBdr>
    </w:div>
    <w:div w:id="1135411204">
      <w:bodyDiv w:val="1"/>
      <w:marLeft w:val="0"/>
      <w:marRight w:val="0"/>
      <w:marTop w:val="0"/>
      <w:marBottom w:val="0"/>
      <w:divBdr>
        <w:top w:val="none" w:sz="0" w:space="0" w:color="auto"/>
        <w:left w:val="none" w:sz="0" w:space="0" w:color="auto"/>
        <w:bottom w:val="none" w:sz="0" w:space="0" w:color="auto"/>
        <w:right w:val="none" w:sz="0" w:space="0" w:color="auto"/>
      </w:divBdr>
    </w:div>
    <w:div w:id="1196890250">
      <w:bodyDiv w:val="1"/>
      <w:marLeft w:val="0"/>
      <w:marRight w:val="0"/>
      <w:marTop w:val="0"/>
      <w:marBottom w:val="0"/>
      <w:divBdr>
        <w:top w:val="none" w:sz="0" w:space="0" w:color="auto"/>
        <w:left w:val="none" w:sz="0" w:space="0" w:color="auto"/>
        <w:bottom w:val="none" w:sz="0" w:space="0" w:color="auto"/>
        <w:right w:val="none" w:sz="0" w:space="0" w:color="auto"/>
      </w:divBdr>
    </w:div>
    <w:div w:id="1208222350">
      <w:bodyDiv w:val="1"/>
      <w:marLeft w:val="0"/>
      <w:marRight w:val="0"/>
      <w:marTop w:val="0"/>
      <w:marBottom w:val="0"/>
      <w:divBdr>
        <w:top w:val="none" w:sz="0" w:space="0" w:color="auto"/>
        <w:left w:val="none" w:sz="0" w:space="0" w:color="auto"/>
        <w:bottom w:val="none" w:sz="0" w:space="0" w:color="auto"/>
        <w:right w:val="none" w:sz="0" w:space="0" w:color="auto"/>
      </w:divBdr>
    </w:div>
    <w:div w:id="1245068957">
      <w:bodyDiv w:val="1"/>
      <w:marLeft w:val="0"/>
      <w:marRight w:val="0"/>
      <w:marTop w:val="0"/>
      <w:marBottom w:val="0"/>
      <w:divBdr>
        <w:top w:val="none" w:sz="0" w:space="0" w:color="auto"/>
        <w:left w:val="none" w:sz="0" w:space="0" w:color="auto"/>
        <w:bottom w:val="none" w:sz="0" w:space="0" w:color="auto"/>
        <w:right w:val="none" w:sz="0" w:space="0" w:color="auto"/>
      </w:divBdr>
    </w:div>
    <w:div w:id="1269966348">
      <w:bodyDiv w:val="1"/>
      <w:marLeft w:val="0"/>
      <w:marRight w:val="0"/>
      <w:marTop w:val="0"/>
      <w:marBottom w:val="0"/>
      <w:divBdr>
        <w:top w:val="none" w:sz="0" w:space="0" w:color="auto"/>
        <w:left w:val="none" w:sz="0" w:space="0" w:color="auto"/>
        <w:bottom w:val="none" w:sz="0" w:space="0" w:color="auto"/>
        <w:right w:val="none" w:sz="0" w:space="0" w:color="auto"/>
      </w:divBdr>
      <w:divsChild>
        <w:div w:id="1458452429">
          <w:marLeft w:val="0"/>
          <w:marRight w:val="0"/>
          <w:marTop w:val="0"/>
          <w:marBottom w:val="0"/>
          <w:divBdr>
            <w:top w:val="none" w:sz="0" w:space="0" w:color="auto"/>
            <w:left w:val="none" w:sz="0" w:space="0" w:color="auto"/>
            <w:bottom w:val="none" w:sz="0" w:space="0" w:color="auto"/>
            <w:right w:val="none" w:sz="0" w:space="0" w:color="auto"/>
          </w:divBdr>
          <w:divsChild>
            <w:div w:id="81148707">
              <w:marLeft w:val="0"/>
              <w:marRight w:val="0"/>
              <w:marTop w:val="0"/>
              <w:marBottom w:val="0"/>
              <w:divBdr>
                <w:top w:val="none" w:sz="0" w:space="0" w:color="auto"/>
                <w:left w:val="none" w:sz="0" w:space="0" w:color="auto"/>
                <w:bottom w:val="none" w:sz="0" w:space="0" w:color="auto"/>
                <w:right w:val="none" w:sz="0" w:space="0" w:color="auto"/>
              </w:divBdr>
              <w:divsChild>
                <w:div w:id="1407217352">
                  <w:marLeft w:val="0"/>
                  <w:marRight w:val="0"/>
                  <w:marTop w:val="0"/>
                  <w:marBottom w:val="0"/>
                  <w:divBdr>
                    <w:top w:val="none" w:sz="0" w:space="0" w:color="auto"/>
                    <w:left w:val="none" w:sz="0" w:space="0" w:color="auto"/>
                    <w:bottom w:val="none" w:sz="0" w:space="0" w:color="auto"/>
                    <w:right w:val="none" w:sz="0" w:space="0" w:color="auto"/>
                  </w:divBdr>
                  <w:divsChild>
                    <w:div w:id="442188106">
                      <w:marLeft w:val="0"/>
                      <w:marRight w:val="0"/>
                      <w:marTop w:val="0"/>
                      <w:marBottom w:val="0"/>
                      <w:divBdr>
                        <w:top w:val="none" w:sz="0" w:space="0" w:color="auto"/>
                        <w:left w:val="none" w:sz="0" w:space="0" w:color="auto"/>
                        <w:bottom w:val="none" w:sz="0" w:space="0" w:color="auto"/>
                        <w:right w:val="none" w:sz="0" w:space="0" w:color="auto"/>
                      </w:divBdr>
                      <w:divsChild>
                        <w:div w:id="1134710540">
                          <w:marLeft w:val="0"/>
                          <w:marRight w:val="0"/>
                          <w:marTop w:val="0"/>
                          <w:marBottom w:val="0"/>
                          <w:divBdr>
                            <w:top w:val="none" w:sz="0" w:space="0" w:color="auto"/>
                            <w:left w:val="none" w:sz="0" w:space="0" w:color="auto"/>
                            <w:bottom w:val="none" w:sz="0" w:space="0" w:color="auto"/>
                            <w:right w:val="none" w:sz="0" w:space="0" w:color="auto"/>
                          </w:divBdr>
                          <w:divsChild>
                            <w:div w:id="2147120088">
                              <w:marLeft w:val="0"/>
                              <w:marRight w:val="0"/>
                              <w:marTop w:val="0"/>
                              <w:marBottom w:val="0"/>
                              <w:divBdr>
                                <w:top w:val="none" w:sz="0" w:space="0" w:color="auto"/>
                                <w:left w:val="none" w:sz="0" w:space="0" w:color="auto"/>
                                <w:bottom w:val="none" w:sz="0" w:space="0" w:color="auto"/>
                                <w:right w:val="none" w:sz="0" w:space="0" w:color="auto"/>
                              </w:divBdr>
                              <w:divsChild>
                                <w:div w:id="345517233">
                                  <w:blockQuote w:val="1"/>
                                  <w:marLeft w:val="720"/>
                                  <w:marRight w:val="720"/>
                                  <w:marTop w:val="100"/>
                                  <w:marBottom w:val="100"/>
                                  <w:divBdr>
                                    <w:top w:val="none" w:sz="0" w:space="0" w:color="auto"/>
                                    <w:left w:val="none" w:sz="0" w:space="0" w:color="auto"/>
                                    <w:bottom w:val="none" w:sz="0" w:space="0" w:color="auto"/>
                                    <w:right w:val="none" w:sz="0" w:space="0" w:color="auto"/>
                                  </w:divBdr>
                                </w:div>
                                <w:div w:id="408889723">
                                  <w:blockQuote w:val="1"/>
                                  <w:marLeft w:val="720"/>
                                  <w:marRight w:val="720"/>
                                  <w:marTop w:val="100"/>
                                  <w:marBottom w:val="100"/>
                                  <w:divBdr>
                                    <w:top w:val="none" w:sz="0" w:space="0" w:color="auto"/>
                                    <w:left w:val="none" w:sz="0" w:space="0" w:color="auto"/>
                                    <w:bottom w:val="none" w:sz="0" w:space="0" w:color="auto"/>
                                    <w:right w:val="none" w:sz="0" w:space="0" w:color="auto"/>
                                  </w:divBdr>
                                </w:div>
                                <w:div w:id="159443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189947181">
                                  <w:blockQuote w:val="1"/>
                                  <w:marLeft w:val="720"/>
                                  <w:marRight w:val="720"/>
                                  <w:marTop w:val="100"/>
                                  <w:marBottom w:val="100"/>
                                  <w:divBdr>
                                    <w:top w:val="none" w:sz="0" w:space="0" w:color="auto"/>
                                    <w:left w:val="none" w:sz="0" w:space="0" w:color="auto"/>
                                    <w:bottom w:val="none" w:sz="0" w:space="0" w:color="auto"/>
                                    <w:right w:val="none" w:sz="0" w:space="0" w:color="auto"/>
                                  </w:divBdr>
                                </w:div>
                                <w:div w:id="2042897745">
                                  <w:blockQuote w:val="1"/>
                                  <w:marLeft w:val="720"/>
                                  <w:marRight w:val="720"/>
                                  <w:marTop w:val="100"/>
                                  <w:marBottom w:val="100"/>
                                  <w:divBdr>
                                    <w:top w:val="none" w:sz="0" w:space="0" w:color="auto"/>
                                    <w:left w:val="none" w:sz="0" w:space="0" w:color="auto"/>
                                    <w:bottom w:val="none" w:sz="0" w:space="0" w:color="auto"/>
                                    <w:right w:val="none" w:sz="0" w:space="0" w:color="auto"/>
                                  </w:divBdr>
                                </w:div>
                                <w:div w:id="8542712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8367528">
      <w:bodyDiv w:val="1"/>
      <w:marLeft w:val="0"/>
      <w:marRight w:val="0"/>
      <w:marTop w:val="0"/>
      <w:marBottom w:val="0"/>
      <w:divBdr>
        <w:top w:val="none" w:sz="0" w:space="0" w:color="auto"/>
        <w:left w:val="none" w:sz="0" w:space="0" w:color="auto"/>
        <w:bottom w:val="none" w:sz="0" w:space="0" w:color="auto"/>
        <w:right w:val="none" w:sz="0" w:space="0" w:color="auto"/>
      </w:divBdr>
    </w:div>
    <w:div w:id="1350987164">
      <w:bodyDiv w:val="1"/>
      <w:marLeft w:val="0"/>
      <w:marRight w:val="0"/>
      <w:marTop w:val="0"/>
      <w:marBottom w:val="0"/>
      <w:divBdr>
        <w:top w:val="none" w:sz="0" w:space="0" w:color="auto"/>
        <w:left w:val="none" w:sz="0" w:space="0" w:color="auto"/>
        <w:bottom w:val="none" w:sz="0" w:space="0" w:color="auto"/>
        <w:right w:val="none" w:sz="0" w:space="0" w:color="auto"/>
      </w:divBdr>
    </w:div>
    <w:div w:id="1436057442">
      <w:bodyDiv w:val="1"/>
      <w:marLeft w:val="0"/>
      <w:marRight w:val="0"/>
      <w:marTop w:val="0"/>
      <w:marBottom w:val="0"/>
      <w:divBdr>
        <w:top w:val="none" w:sz="0" w:space="0" w:color="auto"/>
        <w:left w:val="none" w:sz="0" w:space="0" w:color="auto"/>
        <w:bottom w:val="none" w:sz="0" w:space="0" w:color="auto"/>
        <w:right w:val="none" w:sz="0" w:space="0" w:color="auto"/>
      </w:divBdr>
    </w:div>
    <w:div w:id="1513689682">
      <w:bodyDiv w:val="1"/>
      <w:marLeft w:val="0"/>
      <w:marRight w:val="0"/>
      <w:marTop w:val="0"/>
      <w:marBottom w:val="0"/>
      <w:divBdr>
        <w:top w:val="none" w:sz="0" w:space="0" w:color="auto"/>
        <w:left w:val="none" w:sz="0" w:space="0" w:color="auto"/>
        <w:bottom w:val="none" w:sz="0" w:space="0" w:color="auto"/>
        <w:right w:val="none" w:sz="0" w:space="0" w:color="auto"/>
      </w:divBdr>
    </w:div>
    <w:div w:id="1578709902">
      <w:bodyDiv w:val="1"/>
      <w:marLeft w:val="0"/>
      <w:marRight w:val="0"/>
      <w:marTop w:val="0"/>
      <w:marBottom w:val="0"/>
      <w:divBdr>
        <w:top w:val="none" w:sz="0" w:space="0" w:color="auto"/>
        <w:left w:val="none" w:sz="0" w:space="0" w:color="auto"/>
        <w:bottom w:val="none" w:sz="0" w:space="0" w:color="auto"/>
        <w:right w:val="none" w:sz="0" w:space="0" w:color="auto"/>
      </w:divBdr>
    </w:div>
    <w:div w:id="1590385442">
      <w:bodyDiv w:val="1"/>
      <w:marLeft w:val="0"/>
      <w:marRight w:val="0"/>
      <w:marTop w:val="0"/>
      <w:marBottom w:val="0"/>
      <w:divBdr>
        <w:top w:val="none" w:sz="0" w:space="0" w:color="auto"/>
        <w:left w:val="none" w:sz="0" w:space="0" w:color="auto"/>
        <w:bottom w:val="none" w:sz="0" w:space="0" w:color="auto"/>
        <w:right w:val="none" w:sz="0" w:space="0" w:color="auto"/>
      </w:divBdr>
    </w:div>
    <w:div w:id="1593199884">
      <w:bodyDiv w:val="1"/>
      <w:marLeft w:val="0"/>
      <w:marRight w:val="0"/>
      <w:marTop w:val="0"/>
      <w:marBottom w:val="0"/>
      <w:divBdr>
        <w:top w:val="none" w:sz="0" w:space="0" w:color="auto"/>
        <w:left w:val="none" w:sz="0" w:space="0" w:color="auto"/>
        <w:bottom w:val="none" w:sz="0" w:space="0" w:color="auto"/>
        <w:right w:val="none" w:sz="0" w:space="0" w:color="auto"/>
      </w:divBdr>
    </w:div>
    <w:div w:id="1675261218">
      <w:bodyDiv w:val="1"/>
      <w:marLeft w:val="0"/>
      <w:marRight w:val="0"/>
      <w:marTop w:val="0"/>
      <w:marBottom w:val="0"/>
      <w:divBdr>
        <w:top w:val="none" w:sz="0" w:space="0" w:color="auto"/>
        <w:left w:val="none" w:sz="0" w:space="0" w:color="auto"/>
        <w:bottom w:val="none" w:sz="0" w:space="0" w:color="auto"/>
        <w:right w:val="none" w:sz="0" w:space="0" w:color="auto"/>
      </w:divBdr>
    </w:div>
    <w:div w:id="1733503924">
      <w:bodyDiv w:val="1"/>
      <w:marLeft w:val="0"/>
      <w:marRight w:val="0"/>
      <w:marTop w:val="0"/>
      <w:marBottom w:val="0"/>
      <w:divBdr>
        <w:top w:val="none" w:sz="0" w:space="0" w:color="auto"/>
        <w:left w:val="none" w:sz="0" w:space="0" w:color="auto"/>
        <w:bottom w:val="none" w:sz="0" w:space="0" w:color="auto"/>
        <w:right w:val="none" w:sz="0" w:space="0" w:color="auto"/>
      </w:divBdr>
    </w:div>
    <w:div w:id="1745494014">
      <w:bodyDiv w:val="1"/>
      <w:marLeft w:val="0"/>
      <w:marRight w:val="0"/>
      <w:marTop w:val="0"/>
      <w:marBottom w:val="0"/>
      <w:divBdr>
        <w:top w:val="none" w:sz="0" w:space="0" w:color="auto"/>
        <w:left w:val="none" w:sz="0" w:space="0" w:color="auto"/>
        <w:bottom w:val="none" w:sz="0" w:space="0" w:color="auto"/>
        <w:right w:val="none" w:sz="0" w:space="0" w:color="auto"/>
      </w:divBdr>
    </w:div>
    <w:div w:id="1776561702">
      <w:bodyDiv w:val="1"/>
      <w:marLeft w:val="0"/>
      <w:marRight w:val="0"/>
      <w:marTop w:val="0"/>
      <w:marBottom w:val="0"/>
      <w:divBdr>
        <w:top w:val="none" w:sz="0" w:space="0" w:color="auto"/>
        <w:left w:val="none" w:sz="0" w:space="0" w:color="auto"/>
        <w:bottom w:val="none" w:sz="0" w:space="0" w:color="auto"/>
        <w:right w:val="none" w:sz="0" w:space="0" w:color="auto"/>
      </w:divBdr>
    </w:div>
    <w:div w:id="1867017360">
      <w:bodyDiv w:val="1"/>
      <w:marLeft w:val="0"/>
      <w:marRight w:val="0"/>
      <w:marTop w:val="0"/>
      <w:marBottom w:val="0"/>
      <w:divBdr>
        <w:top w:val="none" w:sz="0" w:space="0" w:color="auto"/>
        <w:left w:val="none" w:sz="0" w:space="0" w:color="auto"/>
        <w:bottom w:val="none" w:sz="0" w:space="0" w:color="auto"/>
        <w:right w:val="none" w:sz="0" w:space="0" w:color="auto"/>
      </w:divBdr>
    </w:div>
    <w:div w:id="1867596545">
      <w:bodyDiv w:val="1"/>
      <w:marLeft w:val="0"/>
      <w:marRight w:val="0"/>
      <w:marTop w:val="0"/>
      <w:marBottom w:val="0"/>
      <w:divBdr>
        <w:top w:val="none" w:sz="0" w:space="0" w:color="auto"/>
        <w:left w:val="none" w:sz="0" w:space="0" w:color="auto"/>
        <w:bottom w:val="none" w:sz="0" w:space="0" w:color="auto"/>
        <w:right w:val="none" w:sz="0" w:space="0" w:color="auto"/>
      </w:divBdr>
    </w:div>
    <w:div w:id="1882092813">
      <w:bodyDiv w:val="1"/>
      <w:marLeft w:val="0"/>
      <w:marRight w:val="0"/>
      <w:marTop w:val="0"/>
      <w:marBottom w:val="0"/>
      <w:divBdr>
        <w:top w:val="none" w:sz="0" w:space="0" w:color="auto"/>
        <w:left w:val="none" w:sz="0" w:space="0" w:color="auto"/>
        <w:bottom w:val="none" w:sz="0" w:space="0" w:color="auto"/>
        <w:right w:val="none" w:sz="0" w:space="0" w:color="auto"/>
      </w:divBdr>
    </w:div>
    <w:div w:id="1928033669">
      <w:bodyDiv w:val="1"/>
      <w:marLeft w:val="0"/>
      <w:marRight w:val="0"/>
      <w:marTop w:val="0"/>
      <w:marBottom w:val="0"/>
      <w:divBdr>
        <w:top w:val="none" w:sz="0" w:space="0" w:color="auto"/>
        <w:left w:val="none" w:sz="0" w:space="0" w:color="auto"/>
        <w:bottom w:val="none" w:sz="0" w:space="0" w:color="auto"/>
        <w:right w:val="none" w:sz="0" w:space="0" w:color="auto"/>
      </w:divBdr>
    </w:div>
    <w:div w:id="1936596949">
      <w:bodyDiv w:val="1"/>
      <w:marLeft w:val="0"/>
      <w:marRight w:val="0"/>
      <w:marTop w:val="0"/>
      <w:marBottom w:val="0"/>
      <w:divBdr>
        <w:top w:val="none" w:sz="0" w:space="0" w:color="auto"/>
        <w:left w:val="none" w:sz="0" w:space="0" w:color="auto"/>
        <w:bottom w:val="none" w:sz="0" w:space="0" w:color="auto"/>
        <w:right w:val="none" w:sz="0" w:space="0" w:color="auto"/>
      </w:divBdr>
      <w:divsChild>
        <w:div w:id="934097530">
          <w:blockQuote w:val="1"/>
          <w:marLeft w:val="720"/>
          <w:marRight w:val="720"/>
          <w:marTop w:val="100"/>
          <w:marBottom w:val="100"/>
          <w:divBdr>
            <w:top w:val="none" w:sz="0" w:space="0" w:color="auto"/>
            <w:left w:val="none" w:sz="0" w:space="0" w:color="auto"/>
            <w:bottom w:val="none" w:sz="0" w:space="0" w:color="auto"/>
            <w:right w:val="none" w:sz="0" w:space="0" w:color="auto"/>
          </w:divBdr>
        </w:div>
        <w:div w:id="381710282">
          <w:blockQuote w:val="1"/>
          <w:marLeft w:val="720"/>
          <w:marRight w:val="720"/>
          <w:marTop w:val="100"/>
          <w:marBottom w:val="100"/>
          <w:divBdr>
            <w:top w:val="none" w:sz="0" w:space="0" w:color="auto"/>
            <w:left w:val="none" w:sz="0" w:space="0" w:color="auto"/>
            <w:bottom w:val="none" w:sz="0" w:space="0" w:color="auto"/>
            <w:right w:val="none" w:sz="0" w:space="0" w:color="auto"/>
          </w:divBdr>
        </w:div>
        <w:div w:id="13350388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0680008">
      <w:bodyDiv w:val="1"/>
      <w:marLeft w:val="0"/>
      <w:marRight w:val="0"/>
      <w:marTop w:val="0"/>
      <w:marBottom w:val="0"/>
      <w:divBdr>
        <w:top w:val="none" w:sz="0" w:space="0" w:color="auto"/>
        <w:left w:val="none" w:sz="0" w:space="0" w:color="auto"/>
        <w:bottom w:val="none" w:sz="0" w:space="0" w:color="auto"/>
        <w:right w:val="none" w:sz="0" w:space="0" w:color="auto"/>
      </w:divBdr>
    </w:div>
    <w:div w:id="2021816351">
      <w:bodyDiv w:val="1"/>
      <w:marLeft w:val="0"/>
      <w:marRight w:val="0"/>
      <w:marTop w:val="0"/>
      <w:marBottom w:val="0"/>
      <w:divBdr>
        <w:top w:val="none" w:sz="0" w:space="0" w:color="auto"/>
        <w:left w:val="none" w:sz="0" w:space="0" w:color="auto"/>
        <w:bottom w:val="none" w:sz="0" w:space="0" w:color="auto"/>
        <w:right w:val="none" w:sz="0" w:space="0" w:color="auto"/>
      </w:divBdr>
    </w:div>
    <w:div w:id="2049334867">
      <w:bodyDiv w:val="1"/>
      <w:marLeft w:val="0"/>
      <w:marRight w:val="0"/>
      <w:marTop w:val="0"/>
      <w:marBottom w:val="0"/>
      <w:divBdr>
        <w:top w:val="none" w:sz="0" w:space="0" w:color="auto"/>
        <w:left w:val="none" w:sz="0" w:space="0" w:color="auto"/>
        <w:bottom w:val="none" w:sz="0" w:space="0" w:color="auto"/>
        <w:right w:val="none" w:sz="0" w:space="0" w:color="auto"/>
      </w:divBdr>
    </w:div>
    <w:div w:id="2134590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710-4656/2022.4.2/49" TargetMode="External"/><Relationship Id="rId13" Type="http://schemas.openxmlformats.org/officeDocument/2006/relationships/hyperlink" Target="https://www.britannica.com/" TargetMode="External"/><Relationship Id="rId18" Type="http://schemas.openxmlformats.org/officeDocument/2006/relationships/hyperlink" Target="https://www.pandadoc.com/free-legal-documents-templates/?utm_source=chatgpt.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doi.org/10.32782/tps2663-4880/2024.36.67" TargetMode="External"/><Relationship Id="rId12" Type="http://schemas.openxmlformats.org/officeDocument/2006/relationships/hyperlink" Target="https://www.uscourts.gov/glossary" TargetMode="External"/><Relationship Id="rId17" Type="http://schemas.openxmlformats.org/officeDocument/2006/relationships/hyperlink" Target="https://www.rocketlawyer.com/legal-documents?utm_source=chatgpt.com" TargetMode="External"/><Relationship Id="rId2" Type="http://schemas.openxmlformats.org/officeDocument/2006/relationships/styles" Target="styles.xml"/><Relationship Id="rId16" Type="http://schemas.openxmlformats.org/officeDocument/2006/relationships/hyperlink" Target="https://www.rocketlawyer.com/legal-documents?utm_source=chatgpt.co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ctionary.cambridge.org/" TargetMode="External"/><Relationship Id="rId5" Type="http://schemas.openxmlformats.org/officeDocument/2006/relationships/footnotes" Target="footnotes.xml"/><Relationship Id="rId15" Type="http://schemas.openxmlformats.org/officeDocument/2006/relationships/hyperlink" Target="https://www.lawdepot.com/guests/?utm_source=chatgpt.com" TargetMode="External"/><Relationship Id="rId10" Type="http://schemas.openxmlformats.org/officeDocument/2006/relationships/hyperlink" Target="https://doi.org/10.32689/maup.philol.2021.1.7" TargetMode="External"/><Relationship Id="rId19" Type="http://schemas.openxmlformats.org/officeDocument/2006/relationships/hyperlink" Target="https://www.pandadoc.com/free-legal-documents-templates/?utm_source=chatgpt.com" TargetMode="External"/><Relationship Id="rId4" Type="http://schemas.openxmlformats.org/officeDocument/2006/relationships/webSettings" Target="webSettings.xml"/><Relationship Id="rId9" Type="http://schemas.openxmlformats.org/officeDocument/2006/relationships/hyperlink" Target="https://doi.org/10.32782/tps2663-4880/2025.39.1.50" TargetMode="External"/><Relationship Id="rId14" Type="http://schemas.openxmlformats.org/officeDocument/2006/relationships/hyperlink" Target="https://www.lawdepot.com/guests/?utm_source=chatgpt.com"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409</TotalTime>
  <Pages>60</Pages>
  <Words>64315</Words>
  <Characters>36661</Characters>
  <Application>Microsoft Office Word</Application>
  <DocSecurity>0</DocSecurity>
  <Lines>305</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105</cp:revision>
  <dcterms:created xsi:type="dcterms:W3CDTF">2025-10-18T10:06:00Z</dcterms:created>
  <dcterms:modified xsi:type="dcterms:W3CDTF">2026-01-04T11:53:00Z</dcterms:modified>
</cp:coreProperties>
</file>