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32B96D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276" w:lineRule="auto"/>
        <w:ind w:right="-40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 w:rsidRPr="0062576A">
        <w:rPr>
          <w:rFonts w:ascii="Times New Roman" w:hAnsi="Times New Roman" w:cs="Times New Roman"/>
          <w:sz w:val="28"/>
          <w:szCs w:val="28"/>
        </w:rPr>
        <w:t>УДК 159.9:316.624:159.942</w:t>
      </w:r>
    </w:p>
    <w:p w14:paraId="240064BD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240" w:lineRule="auto"/>
        <w:ind w:right="-40"/>
        <w:jc w:val="right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b/>
          <w:i/>
          <w:sz w:val="28"/>
          <w:szCs w:val="28"/>
        </w:rPr>
        <w:t>Самара Ольга Євгенівна,</w:t>
      </w:r>
    </w:p>
    <w:p w14:paraId="3E256DD8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240" w:lineRule="auto"/>
        <w:ind w:right="-45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i/>
          <w:sz w:val="28"/>
          <w:szCs w:val="28"/>
        </w:rPr>
        <w:t xml:space="preserve"> кандидат психологічних наук, доцент, доцент кафедри психології, </w:t>
      </w:r>
    </w:p>
    <w:p w14:paraId="3CF3C060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240" w:lineRule="auto"/>
        <w:ind w:right="-45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i/>
          <w:sz w:val="28"/>
          <w:szCs w:val="28"/>
        </w:rPr>
        <w:t xml:space="preserve">Національний університет «Одеська юридична академія», </w:t>
      </w:r>
    </w:p>
    <w:p w14:paraId="6E27F299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240" w:lineRule="auto"/>
        <w:ind w:right="-45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i/>
          <w:sz w:val="28"/>
          <w:szCs w:val="28"/>
        </w:rPr>
        <w:t>клінічний психолог, психотерапевт</w:t>
      </w:r>
    </w:p>
    <w:p w14:paraId="0D92BB9D" w14:textId="77777777" w:rsidR="0062576A" w:rsidRPr="0062576A" w:rsidRDefault="0062576A" w:rsidP="0062576A">
      <w:pPr>
        <w:spacing w:line="24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62576A">
        <w:rPr>
          <w:rStyle w:val="ae"/>
          <w:rFonts w:ascii="Times New Roman" w:hAnsi="Times New Roman" w:cs="Times New Roman"/>
          <w:b w:val="0"/>
          <w:bCs w:val="0"/>
          <w:color w:val="000000" w:themeColor="text1"/>
          <w:sz w:val="28"/>
          <w:szCs w:val="28"/>
          <w:shd w:val="clear" w:color="auto" w:fill="FFFFFF"/>
        </w:rPr>
        <w:t>ORCID</w:t>
      </w:r>
      <w:r w:rsidRPr="0062576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: </w:t>
      </w:r>
      <w:hyperlink r:id="rId5" w:history="1">
        <w:r w:rsidRPr="0062576A">
          <w:rPr>
            <w:rStyle w:val="ad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https://orcid.org/0000-0003-2522-8127</w:t>
        </w:r>
      </w:hyperlink>
    </w:p>
    <w:p w14:paraId="51343C64" w14:textId="77777777" w:rsidR="0062576A" w:rsidRPr="0062576A" w:rsidRDefault="0062576A" w:rsidP="0062576A">
      <w:pPr>
        <w:tabs>
          <w:tab w:val="left" w:pos="993"/>
          <w:tab w:val="left" w:pos="1134"/>
        </w:tabs>
        <w:spacing w:line="276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BFDB7AC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b/>
          <w:sz w:val="28"/>
          <w:szCs w:val="28"/>
        </w:rPr>
        <w:t>ВІДЛУННЯ ЧУЖИХ ІСТОРІЙ У ПОЛОНІ ПЛІТОК</w:t>
      </w:r>
    </w:p>
    <w:p w14:paraId="2F7C182E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У світі, де соціальне оцінювання стало майже цілодобовим процесом, все більше осіб відчувають себе знеособленими, ніби «розказаними» кимось іншим. У добу надлишку інформації та соціальних інтерпретацій межа між «власною» і «нав’язуваною» ідентичністю стирається. Особистість все частіше опиняється в полоні чужих історій: пліток, оцінок, соціальних сценаріїв. Плітка, що традиційно вважається легковажною формою комунікації, виявляється глибоко травмуючим соціальним механізмом. Вона діє як тіньовий наратив, який вторгається у простір «Я», змінює самоідентифікацію, створює вторинну – часто викривлену – версію особистості. Це породжує внутрішню роздвоєність, викривлення самосприйняття, хронічну тривогу, потребу у самовиправданні або самозапереченні. Особливо гостро ця проблема постає в контексті зростання тривожних та депресивних розладів, пов’язаних із втратою відчуття автентичності.</w:t>
      </w:r>
    </w:p>
    <w:p w14:paraId="46B85641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Це явище має особливе значення в контексті колективістських і тісно пов’язаних соціальних середовищ, де самосприйняття багато в чому залежить від зовнішньої валідизації.</w:t>
      </w:r>
    </w:p>
    <w:p w14:paraId="28D1E8A3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 xml:space="preserve">Феномен «інтерналізованої плітки» можна осмислити крізь призму наративної психології (J. Bruner, D. McAdams), концепцію життєвого сценарію (E. Berne), теорію психологічних меж особистості (N. Brown) та екзистенційно-гуманістичний підхід до проблеми автентичності (C. Rogers, R. May). Особлива увага приділяється когнітивним схемам та автоматичним думкам у контексті теорії A. Beck .а також концепції вторинної травматизації. Людина з раннього віку формує уявлення про себе не лише через досвід, а й через реакції інших – від коментарів до оцінок. Ці реакції часто виявляються фрагментарними або </w:t>
      </w:r>
      <w:r w:rsidRPr="0062576A">
        <w:rPr>
          <w:rFonts w:ascii="Times New Roman" w:eastAsia="Times New Roman" w:hAnsi="Times New Roman" w:cs="Times New Roman"/>
          <w:sz w:val="28"/>
          <w:szCs w:val="28"/>
        </w:rPr>
        <w:lastRenderedPageBreak/>
        <w:t>упередженими, однак в умовах недостатньої рефлексії чи слабкої ідентичності вони проникають у свідомість як «правда про мене».</w:t>
      </w:r>
    </w:p>
    <w:p w14:paraId="17D673B5" w14:textId="16377DDF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 xml:space="preserve">Плітка – це не просто інформація, а акт соціального маркування. Як зазначає Мішель Фуко, влада найефективніше проявляється там, де вона невидима: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62576A">
        <w:rPr>
          <w:rFonts w:ascii="Times New Roman" w:eastAsia="Times New Roman" w:hAnsi="Times New Roman" w:cs="Times New Roman"/>
          <w:sz w:val="28"/>
          <w:szCs w:val="28"/>
        </w:rPr>
        <w:t xml:space="preserve"> жестах, поглядах, розмовах [1]. Тож плітка – це інструмент дисциплінування, що формує поведінку через страх бути «неправильно інтерпретованим».</w:t>
      </w:r>
    </w:p>
    <w:p w14:paraId="1921ACF7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Окремо слід виділити феномен емоційної залежності від соціального дзеркала, що часто формується в осіб із дитинства, які росли в умовах оцінного, критичного чи хаотичного середовища [3]. Така людина:</w:t>
      </w:r>
    </w:p>
    <w:p w14:paraId="3BF53AC6" w14:textId="77777777" w:rsidR="0062576A" w:rsidRPr="0062576A" w:rsidRDefault="0062576A" w:rsidP="0062576A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постійно шукає зовнішнього підтвердження власної цінності;</w:t>
      </w:r>
    </w:p>
    <w:p w14:paraId="49DC9CDD" w14:textId="77777777" w:rsidR="0062576A" w:rsidRPr="0062576A" w:rsidRDefault="0062576A" w:rsidP="0062576A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не може внутрішньо стабілізувати самооцінку без реакції ззовні;</w:t>
      </w:r>
    </w:p>
    <w:p w14:paraId="2F7AA972" w14:textId="77777777" w:rsidR="0062576A" w:rsidRPr="0062576A" w:rsidRDefault="0062576A" w:rsidP="0062576A">
      <w:pPr>
        <w:pStyle w:val="a7"/>
        <w:numPr>
          <w:ilvl w:val="0"/>
          <w:numId w:val="1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залежить від чужих думок так, як залежна особистість – від речовини.</w:t>
      </w:r>
    </w:p>
    <w:p w14:paraId="0FC3481E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У цьому контексті плітка стає не просто зовнішнім подразником, а наркотиком і водночас отрутою – вона шкодить, але викликає спрагу знати «що про мене говорять». Така парадоксальна прив’язаність тримає особу в постійному емоційному напруженні [3].</w:t>
      </w:r>
    </w:p>
    <w:p w14:paraId="51B2683C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Механізми формування залежності:</w:t>
      </w:r>
    </w:p>
    <w:p w14:paraId="4455AE9F" w14:textId="77777777" w:rsidR="0062576A" w:rsidRPr="0062576A" w:rsidRDefault="0062576A" w:rsidP="0062576A">
      <w:pPr>
        <w:pStyle w:val="a7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Інтеріоризація зовнішньої думки. Людина починає вірити у вигадане, бо внутрішній критик і так сильніший за неї саму.</w:t>
      </w:r>
    </w:p>
    <w:p w14:paraId="2618E806" w14:textId="77777777" w:rsidR="0062576A" w:rsidRPr="0062576A" w:rsidRDefault="0062576A" w:rsidP="0062576A">
      <w:pPr>
        <w:pStyle w:val="a7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Малий рівень сепарації. Злиття з думками інших, відсутність внутрішніх психологічних кордонів.</w:t>
      </w:r>
    </w:p>
    <w:p w14:paraId="2489F4FD" w14:textId="77777777" w:rsidR="0062576A" w:rsidRPr="0062576A" w:rsidRDefault="0062576A" w:rsidP="0062576A">
      <w:pPr>
        <w:pStyle w:val="a7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Нав’язлива саморефлексія. Особистість постійно прокручує ситуації, аналізує реакції інших, намагається виправдатися, відчути контроль.</w:t>
      </w:r>
    </w:p>
    <w:p w14:paraId="5B885A56" w14:textId="77777777" w:rsidR="0062576A" w:rsidRPr="0062576A" w:rsidRDefault="0062576A" w:rsidP="0062576A">
      <w:pPr>
        <w:pStyle w:val="a7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Тривожна прив’язаність. Потреба бути прийнятим і схваленим будь-якою ціною, навіть якщо це шкодить.</w:t>
      </w:r>
    </w:p>
    <w:p w14:paraId="18FE7993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Розглянемо психологічні характеристики Пліктаря та Жертви.</w:t>
      </w:r>
    </w:p>
    <w:p w14:paraId="758AB831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 xml:space="preserve">Пліткар - це той, хто живе плітками. Людина, що постійно плете і поширює плітки, на перший погляд здається сильною, активною і навіть харизматичною. Вона завжди «знає більше», ніж інші, вміє передати деталі з особливим забарвленням, яке створює у слухачів емоційну напругу. Пліткар – це не просто </w:t>
      </w:r>
      <w:r w:rsidRPr="0062576A">
        <w:rPr>
          <w:rFonts w:ascii="Times New Roman" w:eastAsia="Times New Roman" w:hAnsi="Times New Roman" w:cs="Times New Roman"/>
          <w:sz w:val="28"/>
          <w:szCs w:val="28"/>
        </w:rPr>
        <w:lastRenderedPageBreak/>
        <w:t>«комунікатор», а персона з незадоволеними внутрішніми потребами: контролю, значущості, приналежності. Його звичка – це несвідома спроба врегулювати внутрішню хаотичність за рахунок зовнішньої активності. Проте під цією маскою приховується інша реальність:</w:t>
      </w:r>
    </w:p>
    <w:p w14:paraId="65C92E0E" w14:textId="77777777" w:rsidR="0062576A" w:rsidRPr="0062576A" w:rsidRDefault="0062576A" w:rsidP="0062576A">
      <w:pPr>
        <w:pStyle w:val="a7"/>
        <w:numPr>
          <w:ilvl w:val="0"/>
          <w:numId w:val="3"/>
        </w:numPr>
        <w:tabs>
          <w:tab w:val="left" w:pos="993"/>
          <w:tab w:val="left" w:pos="1134"/>
        </w:tabs>
        <w:spacing w:after="0" w:line="360" w:lineRule="auto"/>
        <w:ind w:left="142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Внутрішня порожнеча. Нездатність заповнити власне життя автентичним змістом штовхає людину до споживання чужих історій.</w:t>
      </w:r>
    </w:p>
    <w:p w14:paraId="71F8AB78" w14:textId="77777777" w:rsidR="0062576A" w:rsidRPr="0062576A" w:rsidRDefault="0062576A" w:rsidP="0062576A">
      <w:pPr>
        <w:pStyle w:val="a7"/>
        <w:numPr>
          <w:ilvl w:val="0"/>
          <w:numId w:val="3"/>
        </w:numPr>
        <w:tabs>
          <w:tab w:val="left" w:pos="993"/>
          <w:tab w:val="left" w:pos="1134"/>
        </w:tabs>
        <w:spacing w:after="0" w:line="360" w:lineRule="auto"/>
        <w:ind w:left="142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Потреба у контролі. Поширюючи інформацію про інших, пліткар отримує ілюзію влади над соціальним простором: «хто володіє історією – володіє людиною».</w:t>
      </w:r>
    </w:p>
    <w:p w14:paraId="6BD7195F" w14:textId="77777777" w:rsidR="0062576A" w:rsidRPr="0062576A" w:rsidRDefault="0062576A" w:rsidP="0062576A">
      <w:pPr>
        <w:pStyle w:val="a7"/>
        <w:numPr>
          <w:ilvl w:val="0"/>
          <w:numId w:val="3"/>
        </w:numPr>
        <w:tabs>
          <w:tab w:val="left" w:pos="993"/>
          <w:tab w:val="left" w:pos="1134"/>
        </w:tabs>
        <w:spacing w:after="0" w:line="360" w:lineRule="auto"/>
        <w:ind w:left="142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Тривожна прив’язаність. Страх бути виключеним зі спільноти змушує постійно шукати точки впливу через обговорення інших.</w:t>
      </w:r>
    </w:p>
    <w:p w14:paraId="35F5383D" w14:textId="77777777" w:rsidR="0062576A" w:rsidRPr="0062576A" w:rsidRDefault="0062576A" w:rsidP="0062576A">
      <w:pPr>
        <w:pStyle w:val="a7"/>
        <w:numPr>
          <w:ilvl w:val="0"/>
          <w:numId w:val="3"/>
        </w:numPr>
        <w:tabs>
          <w:tab w:val="left" w:pos="993"/>
          <w:tab w:val="left" w:pos="1134"/>
        </w:tabs>
        <w:spacing w:after="0" w:line="360" w:lineRule="auto"/>
        <w:ind w:left="142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Несвідома проекція. Часто плітка – це відображення внутрішнього конфлікту самого пліткаря: власних страхів, провин, незадоволених бажань.</w:t>
      </w:r>
    </w:p>
    <w:p w14:paraId="1B7B5733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Таким чином, пліткар – це особистість із неінтегрованою ідентичністю, яка через чужі історії намагається укріпити власну крихку самість.</w:t>
      </w:r>
    </w:p>
    <w:p w14:paraId="65CD0D9A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Жертва – це той, хто страждає від пліток. Жертва – не завжди пасивна: часто вона стає співзалежною в цьому симбіозі, бо плітка створює ілюзію важливості: «якщо говорять, значить я існую». Постраждалий від пліток переживає глибокі психологічні травми, які не завжди видно на поверхні:</w:t>
      </w:r>
    </w:p>
    <w:p w14:paraId="068FB121" w14:textId="77777777" w:rsidR="0062576A" w:rsidRPr="0062576A" w:rsidRDefault="0062576A" w:rsidP="0062576A">
      <w:pPr>
        <w:pStyle w:val="a7"/>
        <w:numPr>
          <w:ilvl w:val="0"/>
          <w:numId w:val="4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Втрата безпеки. Світ більше не сприймається як доброзичливе середовище. Будь-який погляд або шепіт активує внутрішню тривогу.</w:t>
      </w:r>
    </w:p>
    <w:p w14:paraId="518AECD8" w14:textId="77777777" w:rsidR="0062576A" w:rsidRPr="0062576A" w:rsidRDefault="0062576A" w:rsidP="0062576A">
      <w:pPr>
        <w:pStyle w:val="a7"/>
        <w:numPr>
          <w:ilvl w:val="0"/>
          <w:numId w:val="4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Деформація самоідентичності. Якщо плітки тривають довго, людина починає сумніватися у власному «Я» – А може, я справді така/такий?</w:t>
      </w:r>
    </w:p>
    <w:p w14:paraId="59ACFA9A" w14:textId="77777777" w:rsidR="0062576A" w:rsidRPr="0062576A" w:rsidRDefault="0062576A" w:rsidP="0062576A">
      <w:pPr>
        <w:pStyle w:val="a7"/>
        <w:numPr>
          <w:ilvl w:val="0"/>
          <w:numId w:val="4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Самостигматизація. Навіть коли фактів немає, сам факт обговорення породжує глибокий сором і бажання сховатися, «стати невидимим».</w:t>
      </w:r>
    </w:p>
    <w:p w14:paraId="5C16C182" w14:textId="77777777" w:rsidR="0062576A" w:rsidRPr="0062576A" w:rsidRDefault="0062576A" w:rsidP="0062576A">
      <w:pPr>
        <w:pStyle w:val="a7"/>
        <w:numPr>
          <w:ilvl w:val="0"/>
          <w:numId w:val="4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Психосоматичні наслідки. Підвищений рівень тривожності веде до проблем зі сном, апетитом, серцево-судинною системою, ослабленням імунітету.</w:t>
      </w:r>
    </w:p>
    <w:p w14:paraId="700A70B7" w14:textId="77777777" w:rsidR="0062576A" w:rsidRPr="0062576A" w:rsidRDefault="0062576A" w:rsidP="0062576A">
      <w:pPr>
        <w:pStyle w:val="a7"/>
        <w:numPr>
          <w:ilvl w:val="0"/>
          <w:numId w:val="4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Феномен «емоційної ізоляції». Людина поступово втрачає довіру до інших, замикається у собі, розриває соціальні зв’язки, що поглиблює депресію.</w:t>
      </w:r>
    </w:p>
    <w:p w14:paraId="5B930A2D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lastRenderedPageBreak/>
        <w:t>Особливо важким є досвід для чутливих, емпатичних людей, які сприймають слово як важливий носій істини і легко інтеріоризують навіть чужі проекції.</w:t>
      </w:r>
    </w:p>
    <w:p w14:paraId="32FA3731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Психологічна динаміка їх взаємодії. Іронія полягає в тому, що пліткар і його жертва пов’язані патологічним симбіозом. Один через іншого підтверджує власне існування: пліткар – через контроль, жертва – через страждання. Вони обидва потребують переосмислення своїх ролей:</w:t>
      </w:r>
    </w:p>
    <w:p w14:paraId="44241A48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Пліткар – знайти власний голос і сенс життя без паразитування на чужому.</w:t>
      </w:r>
    </w:p>
    <w:p w14:paraId="381120F0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Жертва – повернути суб’єктність, розірвати коло самообвинувачення та соціальної вразливості.</w:t>
      </w:r>
    </w:p>
    <w:p w14:paraId="0429566E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 xml:space="preserve">Способи виходу з полону пліток та емоційної залежності </w:t>
      </w:r>
      <w:bookmarkStart w:id="0" w:name="_Hlk213624327"/>
      <w:r w:rsidRPr="0062576A">
        <w:rPr>
          <w:rFonts w:ascii="Times New Roman" w:eastAsia="Times New Roman" w:hAnsi="Times New Roman" w:cs="Times New Roman"/>
          <w:sz w:val="28"/>
          <w:szCs w:val="28"/>
        </w:rPr>
        <w:t>[1]</w:t>
      </w:r>
      <w:bookmarkEnd w:id="0"/>
      <w:r w:rsidRPr="0062576A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0E57920" w14:textId="77777777" w:rsidR="0062576A" w:rsidRPr="0062576A" w:rsidRDefault="0062576A" w:rsidP="0062576A">
      <w:pPr>
        <w:pStyle w:val="a7"/>
        <w:numPr>
          <w:ilvl w:val="0"/>
          <w:numId w:val="5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Психоосвіта, усвідомлення того, що плітка – це відображення іншого, а не відображення вас. Люди часто говорять не те, що бачать, а те, що бояться, чого прагнуть або не визнають у собі.</w:t>
      </w:r>
    </w:p>
    <w:p w14:paraId="3E649F2F" w14:textId="77777777" w:rsidR="0062576A" w:rsidRPr="0062576A" w:rsidRDefault="0062576A" w:rsidP="0062576A">
      <w:pPr>
        <w:pStyle w:val="a7"/>
        <w:numPr>
          <w:ilvl w:val="0"/>
          <w:numId w:val="5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Побудова психологічних меж. Навчитися розрізняти «де я, а де – інший». У цьому допомагають вправи з тілесної усвідомленості, арт-терапія, ведення особистого щоденника «Мої думки – не чужі слова».</w:t>
      </w:r>
    </w:p>
    <w:p w14:paraId="353BB0C1" w14:textId="77777777" w:rsidR="0062576A" w:rsidRPr="0062576A" w:rsidRDefault="0062576A" w:rsidP="0062576A">
      <w:pPr>
        <w:pStyle w:val="a7"/>
        <w:numPr>
          <w:ilvl w:val="0"/>
          <w:numId w:val="5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Десенсибілізація до чужої думки. Поступове зниження чутливості до соціальних оцінок через свідомий відхід від обговорень, участі в токсичних групах, обмеження перегляду деструктивного контенту.</w:t>
      </w:r>
    </w:p>
    <w:p w14:paraId="4DF8BE6B" w14:textId="77777777" w:rsidR="0062576A" w:rsidRPr="0062576A" w:rsidRDefault="0062576A" w:rsidP="0062576A">
      <w:pPr>
        <w:pStyle w:val="a7"/>
        <w:numPr>
          <w:ilvl w:val="0"/>
          <w:numId w:val="5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Формування внутрішнього свідка, до яких відносяться практики майндфулнес, діалог з внутрішнім Я, розвиток самоспівчуття (self-compassion), що дають змогу дивитися на себе зсередини, а не через соціальні фільтри.</w:t>
      </w:r>
    </w:p>
    <w:p w14:paraId="5AADF4B3" w14:textId="77777777" w:rsidR="0062576A" w:rsidRPr="0062576A" w:rsidRDefault="0062576A" w:rsidP="0062576A">
      <w:pPr>
        <w:pStyle w:val="a7"/>
        <w:numPr>
          <w:ilvl w:val="0"/>
          <w:numId w:val="5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>Арт-терапевтична реприватизація «Я», через малюнок, метафору, казку – повернути собі свою історію, перетворити зовнішній наратив на особисту правду.</w:t>
      </w:r>
    </w:p>
    <w:p w14:paraId="5E914B18" w14:textId="77777777" w:rsidR="0062576A" w:rsidRPr="0062576A" w:rsidRDefault="0062576A" w:rsidP="0062576A">
      <w:pPr>
        <w:pStyle w:val="a7"/>
        <w:numPr>
          <w:ilvl w:val="0"/>
          <w:numId w:val="5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tag w:val="goog_rdk_0"/>
          <w:id w:val="1933810849"/>
        </w:sdtPr>
        <w:sdtContent>
          <w:r w:rsidRPr="0062576A">
            <w:rPr>
              <w:rFonts w:ascii="Times New Roman" w:eastAsia="Gungsuh" w:hAnsi="Times New Roman" w:cs="Times New Roman"/>
              <w:sz w:val="28"/>
              <w:szCs w:val="28"/>
            </w:rPr>
            <w:t>Когнітивна реструктуризація. Робота з автоматичними думками: «Всі знають» → «Не всі мають значення». «Я винен» → «Це не моя історія». Зміна інтерпретацій – ключ до зміни емоцій.</w:t>
          </w:r>
        </w:sdtContent>
      </w:sdt>
    </w:p>
    <w:p w14:paraId="06FAD048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sz w:val="28"/>
          <w:szCs w:val="28"/>
        </w:rPr>
        <w:t xml:space="preserve">Висновки. Плітка – це не просто слова. Це акти влади, інструменти впливу, часто несвідомі, але глибоко ефективні у знеособленні. Людина, яка потрапила в </w:t>
      </w:r>
      <w:r w:rsidRPr="0062576A">
        <w:rPr>
          <w:rFonts w:ascii="Times New Roman" w:eastAsia="Times New Roman" w:hAnsi="Times New Roman" w:cs="Times New Roman"/>
          <w:sz w:val="28"/>
          <w:szCs w:val="28"/>
        </w:rPr>
        <w:lastRenderedPageBreak/>
        <w:t>полон чужих історій, має право і силу повернути собі голос. Емоційна залежність – це не вирок, а запрошення до визволення: через глибшу рефлексію, повернення тілесного досвіду, власного сенсу, символів, мови, ритму життя.</w:t>
      </w:r>
    </w:p>
    <w:p w14:paraId="5F151799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372053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1" w:name="_Hlk213624253"/>
      <w:r w:rsidRPr="0062576A">
        <w:rPr>
          <w:rFonts w:ascii="Times New Roman" w:eastAsia="Times New Roman" w:hAnsi="Times New Roman" w:cs="Times New Roman"/>
          <w:b/>
          <w:sz w:val="28"/>
          <w:szCs w:val="28"/>
        </w:rPr>
        <w:t>Список використаних джерел</w:t>
      </w:r>
    </w:p>
    <w:bookmarkEnd w:id="1"/>
    <w:p w14:paraId="28DFDE87" w14:textId="77777777" w:rsidR="0062576A" w:rsidRPr="0062576A" w:rsidRDefault="0062576A" w:rsidP="0062576A">
      <w:pPr>
        <w:pStyle w:val="a7"/>
        <w:numPr>
          <w:ilvl w:val="0"/>
          <w:numId w:val="6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Кристал Маццола. Співзалежність: робочий зошит. Прості вправи для досягнення та підтримки власної незалежності. Видавництво «Науковий світ». 2023. 158 с.</w:t>
      </w:r>
    </w:p>
    <w:p w14:paraId="2F68BABC" w14:textId="77777777" w:rsidR="0062576A" w:rsidRPr="0062576A" w:rsidRDefault="0062576A" w:rsidP="0062576A">
      <w:pPr>
        <w:pStyle w:val="a7"/>
        <w:numPr>
          <w:ilvl w:val="0"/>
          <w:numId w:val="6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Москаленко В.Д. Залежність </w:t>
      </w:r>
      <w:r w:rsidRPr="0062576A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62576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сімейна хвороба. У родині залежність від алкоголю і наркотиків. Як вижите тим, хто поруч? -Київ: Видавництво «Сучасна психологія», 2022. 416 с.</w:t>
      </w:r>
    </w:p>
    <w:p w14:paraId="5FD08208" w14:textId="77777777" w:rsidR="0062576A" w:rsidRPr="0062576A" w:rsidRDefault="0062576A" w:rsidP="0062576A">
      <w:pPr>
        <w:pStyle w:val="a7"/>
        <w:numPr>
          <w:ilvl w:val="0"/>
          <w:numId w:val="6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Самара О.Є. Коваленко О.І. Емоційна залежність особистості як проблема сучасної психології. Габітус, 2022. Випуск 42. стор. 178- 182.</w:t>
      </w:r>
      <w:r w:rsidRPr="0062576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URL</w:t>
      </w:r>
      <w:r w:rsidRPr="0062576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</w:t>
      </w:r>
      <w:hyperlink r:id="rId6">
        <w:r w:rsidRPr="0062576A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</w:rPr>
          <w:t>https://doi.org/10.32782/2663-5208. 2022.42.30</w:t>
        </w:r>
      </w:hyperlink>
    </w:p>
    <w:p w14:paraId="5D194E89" w14:textId="77777777" w:rsidR="0062576A" w:rsidRPr="0062576A" w:rsidRDefault="0062576A" w:rsidP="0062576A">
      <w:pPr>
        <w:pStyle w:val="a7"/>
        <w:numPr>
          <w:ilvl w:val="0"/>
          <w:numId w:val="6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Форкош С. Феноменологія влади Мишеля Фуко. </w:t>
      </w:r>
      <w:r w:rsidRPr="0062576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62576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</w:t>
      </w:r>
      <w:hyperlink r:id="rId7"/>
      <w:hyperlink r:id="rId8">
        <w:r w:rsidRPr="0062576A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</w:rPr>
          <w:t>https://huxley.media/fenomenologija-vladi-mishelja-fuko-vlada-chastina-i/</w:t>
        </w:r>
      </w:hyperlink>
      <w:r w:rsidRPr="0062576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(Дата звернення 22.04.2025)</w:t>
      </w:r>
    </w:p>
    <w:p w14:paraId="2EE6D19C" w14:textId="77777777" w:rsidR="0062576A" w:rsidRPr="0062576A" w:rsidRDefault="0062576A" w:rsidP="0062576A">
      <w:pPr>
        <w:pStyle w:val="a7"/>
        <w:tabs>
          <w:tab w:val="left" w:pos="993"/>
          <w:tab w:val="left" w:pos="1134"/>
        </w:tabs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14:paraId="68042077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bookmarkStart w:id="2" w:name="_Hlk213625647"/>
      <w:r w:rsidRPr="0062576A">
        <w:rPr>
          <w:rFonts w:ascii="Times New Roman" w:eastAsia="Times New Roman" w:hAnsi="Times New Roman" w:cs="Times New Roman"/>
          <w:b/>
          <w:i/>
          <w:sz w:val="28"/>
          <w:szCs w:val="28"/>
        </w:rPr>
        <w:t>Ключові слова</w:t>
      </w:r>
      <w:r w:rsidRPr="0062576A">
        <w:rPr>
          <w:rFonts w:ascii="Times New Roman" w:eastAsia="Times New Roman" w:hAnsi="Times New Roman" w:cs="Times New Roman"/>
          <w:b/>
          <w:sz w:val="28"/>
          <w:szCs w:val="28"/>
        </w:rPr>
        <w:t>:</w:t>
      </w:r>
      <w:r w:rsidRPr="0062576A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bookmarkEnd w:id="2"/>
      <w:r w:rsidRPr="0062576A">
        <w:rPr>
          <w:rFonts w:ascii="Times New Roman" w:eastAsia="Times New Roman" w:hAnsi="Times New Roman" w:cs="Times New Roman"/>
          <w:bCs/>
          <w:sz w:val="28"/>
          <w:szCs w:val="28"/>
        </w:rPr>
        <w:t>інтерналізована плітка, психологічні межі, емоційна залежність, самоідентичність, симбіоз пліткаря та жертви</w:t>
      </w:r>
    </w:p>
    <w:p w14:paraId="015E6A6C" w14:textId="77777777" w:rsidR="0062576A" w:rsidRPr="0062576A" w:rsidRDefault="0062576A" w:rsidP="0062576A">
      <w:pPr>
        <w:tabs>
          <w:tab w:val="left" w:pos="993"/>
          <w:tab w:val="left" w:pos="1134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62576A">
        <w:rPr>
          <w:rFonts w:ascii="Times New Roman" w:eastAsia="Times New Roman" w:hAnsi="Times New Roman" w:cs="Times New Roman"/>
          <w:b/>
          <w:i/>
          <w:sz w:val="28"/>
          <w:szCs w:val="28"/>
        </w:rPr>
        <w:t>Keywords</w:t>
      </w:r>
      <w:r w:rsidRPr="0062576A">
        <w:rPr>
          <w:rFonts w:ascii="Times New Roman" w:eastAsia="Times New Roman" w:hAnsi="Times New Roman" w:cs="Times New Roman"/>
          <w:bCs/>
          <w:i/>
          <w:sz w:val="28"/>
          <w:szCs w:val="28"/>
        </w:rPr>
        <w:t>:</w:t>
      </w:r>
      <w:r w:rsidRPr="0062576A">
        <w:rPr>
          <w:rFonts w:ascii="Times New Roman" w:hAnsi="Times New Roman" w:cs="Times New Roman"/>
          <w:sz w:val="28"/>
          <w:szCs w:val="28"/>
        </w:rPr>
        <w:t xml:space="preserve"> internalized gossip, psychological boundaries, emotional dependence, self-identity, symbiosis between the gossiper and the victim</w:t>
      </w:r>
    </w:p>
    <w:p w14:paraId="1E256802" w14:textId="77777777" w:rsidR="0062576A" w:rsidRPr="008A47E8" w:rsidRDefault="0062576A" w:rsidP="0062576A">
      <w:pPr>
        <w:spacing w:after="0" w:line="360" w:lineRule="auto"/>
        <w:rPr>
          <w:rFonts w:eastAsia="Times New Roman"/>
          <w:b/>
          <w:i/>
        </w:rPr>
      </w:pPr>
    </w:p>
    <w:p w14:paraId="3BA82FB6" w14:textId="77777777" w:rsidR="006237A2" w:rsidRPr="006237A2" w:rsidRDefault="006237A2">
      <w:pPr>
        <w:rPr>
          <w:lang w:val="en-US"/>
        </w:rPr>
      </w:pPr>
    </w:p>
    <w:sectPr w:rsidR="006237A2" w:rsidRPr="006237A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62158"/>
    <w:multiLevelType w:val="hybridMultilevel"/>
    <w:tmpl w:val="C4E4170C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4717401"/>
    <w:multiLevelType w:val="hybridMultilevel"/>
    <w:tmpl w:val="29C2723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35163A66"/>
    <w:multiLevelType w:val="hybridMultilevel"/>
    <w:tmpl w:val="35125B4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5DEC6614"/>
    <w:multiLevelType w:val="hybridMultilevel"/>
    <w:tmpl w:val="9C5E534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6BF14978"/>
    <w:multiLevelType w:val="hybridMultilevel"/>
    <w:tmpl w:val="AED0DA4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70082279"/>
    <w:multiLevelType w:val="hybridMultilevel"/>
    <w:tmpl w:val="47CE140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37055198">
    <w:abstractNumId w:val="3"/>
  </w:num>
  <w:num w:numId="2" w16cid:durableId="1649703057">
    <w:abstractNumId w:val="5"/>
  </w:num>
  <w:num w:numId="3" w16cid:durableId="1062363224">
    <w:abstractNumId w:val="2"/>
  </w:num>
  <w:num w:numId="4" w16cid:durableId="1779137580">
    <w:abstractNumId w:val="1"/>
  </w:num>
  <w:num w:numId="5" w16cid:durableId="1100224086">
    <w:abstractNumId w:val="4"/>
  </w:num>
  <w:num w:numId="6" w16cid:durableId="1172606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5673"/>
    <w:rsid w:val="001356E7"/>
    <w:rsid w:val="00270F88"/>
    <w:rsid w:val="003719D5"/>
    <w:rsid w:val="003E6B90"/>
    <w:rsid w:val="004017FA"/>
    <w:rsid w:val="006237A2"/>
    <w:rsid w:val="0062576A"/>
    <w:rsid w:val="006301B7"/>
    <w:rsid w:val="00692E66"/>
    <w:rsid w:val="006A5673"/>
    <w:rsid w:val="008426D4"/>
    <w:rsid w:val="00BC29A0"/>
    <w:rsid w:val="00ED7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EAD6AD"/>
  <w15:chartTrackingRefBased/>
  <w15:docId w15:val="{8A11E275-1BB2-4BE6-8B05-43047D73B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301B7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6A56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A56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A567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A567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A567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A5673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A5673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A5673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A5673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A56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6A56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6A5673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6A5673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6A5673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6A5673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6A5673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6A5673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6A5673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6A56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6A56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A5673"/>
    <w:pPr>
      <w:numPr>
        <w:ilvl w:val="1"/>
      </w:numPr>
      <w:ind w:firstLine="284"/>
    </w:pPr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6A5673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21">
    <w:name w:val="Quote"/>
    <w:basedOn w:val="a"/>
    <w:next w:val="a"/>
    <w:link w:val="22"/>
    <w:uiPriority w:val="29"/>
    <w:qFormat/>
    <w:rsid w:val="006A56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6A5673"/>
    <w:rPr>
      <w:i/>
      <w:iCs/>
      <w:color w:val="404040" w:themeColor="text1" w:themeTint="BF"/>
    </w:rPr>
  </w:style>
  <w:style w:type="paragraph" w:styleId="a7">
    <w:name w:val="List Paragraph"/>
    <w:basedOn w:val="a"/>
    <w:link w:val="a8"/>
    <w:uiPriority w:val="34"/>
    <w:qFormat/>
    <w:rsid w:val="006A5673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6A5673"/>
    <w:rPr>
      <w:i/>
      <w:iCs/>
      <w:color w:val="0F4761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6A56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6A5673"/>
    <w:rPr>
      <w:i/>
      <w:iCs/>
      <w:color w:val="0F4761" w:themeColor="accent1" w:themeShade="BF"/>
    </w:rPr>
  </w:style>
  <w:style w:type="character" w:styleId="ac">
    <w:name w:val="Intense Reference"/>
    <w:basedOn w:val="a0"/>
    <w:uiPriority w:val="32"/>
    <w:qFormat/>
    <w:rsid w:val="006A5673"/>
    <w:rPr>
      <w:b/>
      <w:bCs/>
      <w:smallCaps/>
      <w:color w:val="0F4761" w:themeColor="accent1" w:themeShade="BF"/>
      <w:spacing w:val="5"/>
    </w:rPr>
  </w:style>
  <w:style w:type="character" w:styleId="ad">
    <w:name w:val="Hyperlink"/>
    <w:basedOn w:val="a0"/>
    <w:uiPriority w:val="99"/>
    <w:unhideWhenUsed/>
    <w:rsid w:val="006301B7"/>
    <w:rPr>
      <w:color w:val="467886"/>
      <w:u w:val="single"/>
    </w:rPr>
  </w:style>
  <w:style w:type="character" w:customStyle="1" w:styleId="a8">
    <w:name w:val="Абзац списка Знак"/>
    <w:link w:val="a7"/>
    <w:uiPriority w:val="34"/>
    <w:locked/>
    <w:rsid w:val="006301B7"/>
  </w:style>
  <w:style w:type="character" w:styleId="ae">
    <w:name w:val="Strong"/>
    <w:basedOn w:val="a0"/>
    <w:uiPriority w:val="22"/>
    <w:qFormat/>
    <w:rsid w:val="006301B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uxley.media/fenomenologija-vladi-mishelja-fuko-vlada-chastina-i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huxley.media/fenomenologija-vladi-mishelja-fuko-vlada-chastina-i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32782/2663-5208.%202022.42.30" TargetMode="External"/><Relationship Id="rId5" Type="http://schemas.openxmlformats.org/officeDocument/2006/relationships/hyperlink" Target="https://orcid.org/0000-0003-2522-8127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1150</Words>
  <Characters>7963</Characters>
  <Application>Microsoft Office Word</Application>
  <DocSecurity>0</DocSecurity>
  <Lines>153</Lines>
  <Paragraphs>62</Paragraphs>
  <ScaleCrop>false</ScaleCrop>
  <Company/>
  <LinksUpToDate>false</LinksUpToDate>
  <CharactersWithSpaces>9051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6</cp:revision>
  <dcterms:created xsi:type="dcterms:W3CDTF">2026-01-27T21:48:00Z</dcterms:created>
  <dcterms:modified xsi:type="dcterms:W3CDTF">2026-02-04T23:12:00Z</dcterms:modified>
</cp:coreProperties>
</file>