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w:t>
      </w:r>
    </w:p>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МІНІСТЕРСТВО ОСВІТИ І НАУКИ УКРАЇНИ</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НАЦІОНАЛЬНИЙ УНІВЕРСИТЕТ «ОДЕСЬКА ЮРИДИЧНА АКАДЕМІЯ»</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ФАКУЛЬТЕТ ЖУРНАЛІСТИКИ</w:t>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Кафедра філософії</w:t>
      </w: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ПРАКТИКУМ З НАУКОВИХ ДИСКУСІЙ</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і самостійних робіт </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t xml:space="preserve">освітньо-професійної програми «Філософія медійних практик» </w:t>
      </w: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Одеса</w:t>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sz w:val="28"/>
          <w:szCs w:val="28"/>
        </w:rPr>
        <w:t>2025</w:t>
      </w:r>
      <w:r>
        <w:br w:type="page"/>
      </w:r>
    </w:p>
    <w:p w:rsidR="0048490F" w:rsidRDefault="00183130">
      <w:pPr>
        <w:spacing w:before="360"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lastRenderedPageBreak/>
        <w:t>Рекомендовано навчально-методичною радою</w:t>
      </w:r>
    </w:p>
    <w:p w:rsidR="0048490F" w:rsidRDefault="00183130">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i/>
          <w:sz w:val="28"/>
          <w:szCs w:val="28"/>
        </w:rPr>
        <w:t>Національного університету «Одеська юридична академія»</w:t>
      </w:r>
    </w:p>
    <w:p w:rsidR="0048490F" w:rsidRDefault="00183130">
      <w:pPr>
        <w:spacing w:after="0" w:line="276" w:lineRule="auto"/>
        <w:jc w:val="center"/>
        <w:rPr>
          <w:rFonts w:ascii="Times New Roman" w:eastAsia="Times New Roman" w:hAnsi="Times New Roman" w:cs="Times New Roman"/>
          <w:i/>
          <w:sz w:val="28"/>
          <w:szCs w:val="28"/>
        </w:rPr>
      </w:pPr>
      <w:r>
        <w:rPr>
          <w:rFonts w:ascii="Times New Roman" w:eastAsia="Times New Roman" w:hAnsi="Times New Roman" w:cs="Times New Roman"/>
          <w:sz w:val="28"/>
          <w:szCs w:val="28"/>
        </w:rPr>
        <w:t>(</w:t>
      </w:r>
      <w:r>
        <w:rPr>
          <w:rFonts w:ascii="Times New Roman" w:eastAsia="Times New Roman" w:hAnsi="Times New Roman" w:cs="Times New Roman"/>
          <w:i/>
          <w:sz w:val="28"/>
          <w:szCs w:val="28"/>
        </w:rPr>
        <w:t>протокол № 5 від 28.02.2025 р.</w:t>
      </w:r>
      <w:r>
        <w:rPr>
          <w:rFonts w:ascii="Times New Roman" w:eastAsia="Times New Roman" w:hAnsi="Times New Roman" w:cs="Times New Roman"/>
          <w:sz w:val="28"/>
          <w:szCs w:val="28"/>
        </w:rPr>
        <w:t>)</w:t>
      </w:r>
    </w:p>
    <w:p w:rsidR="0048490F" w:rsidRDefault="0048490F">
      <w:pPr>
        <w:widowControl w:val="0"/>
        <w:spacing w:after="0" w:line="276" w:lineRule="auto"/>
        <w:ind w:firstLine="567"/>
        <w:jc w:val="center"/>
        <w:rPr>
          <w:rFonts w:ascii="Times New Roman" w:eastAsia="Times New Roman" w:hAnsi="Times New Roman" w:cs="Times New Roman"/>
          <w:sz w:val="28"/>
          <w:szCs w:val="28"/>
        </w:rPr>
      </w:pPr>
    </w:p>
    <w:p w:rsidR="0048490F" w:rsidRDefault="00183130">
      <w:pPr>
        <w:widowControl w:val="0"/>
        <w:spacing w:after="0" w:line="276" w:lineRule="auto"/>
        <w:ind w:left="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Укладачі:</w:t>
      </w:r>
    </w:p>
    <w:p w:rsidR="0048490F" w:rsidRDefault="00183130">
      <w:pPr>
        <w:widowControl w:val="0"/>
        <w:spacing w:after="0" w:line="276" w:lineRule="auto"/>
        <w:ind w:left="565" w:firstLine="1"/>
        <w:jc w:val="both"/>
        <w:rPr>
          <w:rFonts w:ascii="Times New Roman" w:eastAsia="Times New Roman" w:hAnsi="Times New Roman" w:cs="Times New Roman"/>
          <w:sz w:val="24"/>
          <w:szCs w:val="24"/>
        </w:rPr>
      </w:pPr>
      <w:r>
        <w:rPr>
          <w:rFonts w:ascii="Times New Roman" w:eastAsia="Times New Roman" w:hAnsi="Times New Roman" w:cs="Times New Roman"/>
          <w:b/>
          <w:sz w:val="24"/>
          <w:szCs w:val="24"/>
        </w:rPr>
        <w:t>Скалацька Олена Віталіївна</w:t>
      </w:r>
      <w:r>
        <w:rPr>
          <w:rFonts w:ascii="Times New Roman" w:eastAsia="Times New Roman" w:hAnsi="Times New Roman" w:cs="Times New Roman"/>
          <w:sz w:val="24"/>
          <w:szCs w:val="24"/>
        </w:rPr>
        <w:t xml:space="preserve"> - декан факультету журналістики, доцент кафедри журналістики Національного університету «Одеська юридична академія», доктор філософських наук, доцент (ORCID ID: </w:t>
      </w:r>
      <w:hyperlink r:id="rId8">
        <w:r>
          <w:rPr>
            <w:rFonts w:ascii="Times New Roman" w:eastAsia="Times New Roman" w:hAnsi="Times New Roman" w:cs="Times New Roman"/>
            <w:sz w:val="24"/>
            <w:szCs w:val="24"/>
          </w:rPr>
          <w:t>https://orcid.org/0000-0003-1439-8753</w:t>
        </w:r>
      </w:hyperlink>
      <w:r>
        <w:rPr>
          <w:rFonts w:ascii="Times New Roman" w:eastAsia="Times New Roman" w:hAnsi="Times New Roman" w:cs="Times New Roman"/>
          <w:sz w:val="24"/>
          <w:szCs w:val="24"/>
        </w:rPr>
        <w:t>)</w:t>
      </w:r>
    </w:p>
    <w:p w:rsidR="0048490F" w:rsidRDefault="0048490F">
      <w:pPr>
        <w:widowControl w:val="0"/>
        <w:spacing w:after="0" w:line="276" w:lineRule="auto"/>
        <w:ind w:left="565" w:firstLine="1"/>
        <w:jc w:val="both"/>
        <w:rPr>
          <w:rFonts w:ascii="Times New Roman" w:eastAsia="Times New Roman" w:hAnsi="Times New Roman" w:cs="Times New Roman"/>
          <w:sz w:val="24"/>
          <w:szCs w:val="24"/>
        </w:rPr>
      </w:pPr>
    </w:p>
    <w:p w:rsidR="0048490F" w:rsidRDefault="00183130">
      <w:pPr>
        <w:widowControl w:val="0"/>
        <w:spacing w:after="0" w:line="276" w:lineRule="auto"/>
        <w:ind w:left="565" w:firstLine="1"/>
        <w:jc w:val="both"/>
        <w:rPr>
          <w:rFonts w:ascii="Times New Roman" w:eastAsia="Times New Roman" w:hAnsi="Times New Roman" w:cs="Times New Roman"/>
          <w:b/>
          <w:sz w:val="24"/>
          <w:szCs w:val="24"/>
        </w:rPr>
      </w:pPr>
      <w:bookmarkStart w:id="0" w:name="_heading=h.rrgvyxrg4flc" w:colFirst="0" w:colLast="0"/>
      <w:bookmarkEnd w:id="0"/>
      <w:r>
        <w:rPr>
          <w:rFonts w:ascii="Times New Roman" w:eastAsia="Times New Roman" w:hAnsi="Times New Roman" w:cs="Times New Roman"/>
          <w:b/>
          <w:sz w:val="24"/>
          <w:szCs w:val="24"/>
        </w:rPr>
        <w:t>Єременко Олександр Михайлович</w:t>
      </w:r>
      <w:r>
        <w:rPr>
          <w:rFonts w:ascii="Times New Roman" w:eastAsia="Times New Roman" w:hAnsi="Times New Roman" w:cs="Times New Roman"/>
          <w:sz w:val="24"/>
          <w:szCs w:val="24"/>
        </w:rPr>
        <w:t xml:space="preserve"> - професор кафедри філософії Національного університету «Одеська юридична академія», </w:t>
      </w:r>
      <w:r>
        <w:rPr>
          <w:rFonts w:ascii="Times New Roman" w:eastAsia="Times New Roman" w:hAnsi="Times New Roman" w:cs="Times New Roman"/>
          <w:sz w:val="24"/>
          <w:szCs w:val="24"/>
        </w:rPr>
        <w:t>доктор філософських наук, професор (ORCID ID: ht</w:t>
      </w:r>
      <w:r>
        <w:rPr>
          <w:rFonts w:ascii="Times New Roman" w:eastAsia="Times New Roman" w:hAnsi="Times New Roman" w:cs="Times New Roman"/>
          <w:sz w:val="24"/>
          <w:szCs w:val="24"/>
        </w:rPr>
        <w:t>tp://orcid.org/0000-0002-2922-0643)</w:t>
      </w:r>
    </w:p>
    <w:p w:rsidR="0048490F" w:rsidRDefault="0048490F">
      <w:pPr>
        <w:widowControl w:val="0"/>
        <w:spacing w:after="0" w:line="276" w:lineRule="auto"/>
        <w:ind w:firstLine="567"/>
        <w:jc w:val="both"/>
        <w:rPr>
          <w:rFonts w:ascii="Times New Roman" w:eastAsia="Times New Roman" w:hAnsi="Times New Roman" w:cs="Times New Roman"/>
          <w:b/>
          <w:sz w:val="24"/>
          <w:szCs w:val="24"/>
        </w:rPr>
      </w:pPr>
    </w:p>
    <w:p w:rsidR="0048490F" w:rsidRDefault="00183130">
      <w:pPr>
        <w:widowControl w:val="0"/>
        <w:spacing w:after="0" w:line="276" w:lineRule="auto"/>
        <w:ind w:firstLine="567"/>
        <w:jc w:val="both"/>
        <w:rPr>
          <w:rFonts w:ascii="Times New Roman" w:eastAsia="Times New Roman" w:hAnsi="Times New Roman" w:cs="Times New Roman"/>
          <w:b/>
          <w:sz w:val="24"/>
          <w:szCs w:val="24"/>
        </w:rPr>
      </w:pPr>
      <w:r>
        <w:rPr>
          <w:rFonts w:ascii="Times New Roman" w:eastAsia="Times New Roman" w:hAnsi="Times New Roman" w:cs="Times New Roman"/>
          <w:b/>
          <w:sz w:val="24"/>
          <w:szCs w:val="24"/>
        </w:rPr>
        <w:t>Рецензенти:</w:t>
      </w:r>
    </w:p>
    <w:p w:rsidR="0048490F" w:rsidRDefault="00183130">
      <w:pPr>
        <w:widowControl w:val="0"/>
        <w:tabs>
          <w:tab w:val="left" w:pos="2410"/>
        </w:tabs>
        <w:spacing w:after="0" w:line="276" w:lineRule="auto"/>
        <w:ind w:left="2694" w:hanging="2127"/>
        <w:jc w:val="both"/>
        <w:rPr>
          <w:rFonts w:ascii="Times New Roman" w:eastAsia="Times New Roman" w:hAnsi="Times New Roman" w:cs="Times New Roman"/>
          <w:sz w:val="24"/>
          <w:szCs w:val="24"/>
        </w:rPr>
      </w:pPr>
      <w:bookmarkStart w:id="1" w:name="_heading=h.1rfoz9bd91fl" w:colFirst="0" w:colLast="0"/>
      <w:bookmarkEnd w:id="1"/>
      <w:r>
        <w:rPr>
          <w:rFonts w:ascii="Times New Roman" w:eastAsia="Times New Roman" w:hAnsi="Times New Roman" w:cs="Times New Roman"/>
          <w:b/>
          <w:i/>
          <w:sz w:val="24"/>
          <w:szCs w:val="24"/>
        </w:rPr>
        <w:t xml:space="preserve">Денисенко Ірина Дмитрівна </w:t>
      </w:r>
      <w:r>
        <w:rPr>
          <w:rFonts w:ascii="Times New Roman" w:eastAsia="Times New Roman" w:hAnsi="Times New Roman" w:cs="Times New Roman"/>
          <w:b/>
          <w:i/>
          <w:sz w:val="24"/>
          <w:szCs w:val="24"/>
        </w:rPr>
        <w:tab/>
      </w:r>
      <w:r>
        <w:rPr>
          <w:rFonts w:ascii="Times New Roman" w:eastAsia="Times New Roman" w:hAnsi="Times New Roman" w:cs="Times New Roman"/>
          <w:sz w:val="24"/>
          <w:szCs w:val="24"/>
        </w:rPr>
        <w:t>–</w:t>
      </w:r>
      <w:r>
        <w:rPr>
          <w:rFonts w:ascii="Times New Roman" w:eastAsia="Times New Roman" w:hAnsi="Times New Roman" w:cs="Times New Roman"/>
          <w:sz w:val="24"/>
          <w:szCs w:val="24"/>
        </w:rPr>
        <w:tab/>
        <w:t>доктор філософських наук, професор, декан ф</w:t>
      </w:r>
      <w:r>
        <w:rPr>
          <w:rFonts w:ascii="Times New Roman" w:eastAsia="Times New Roman" w:hAnsi="Times New Roman" w:cs="Times New Roman"/>
          <w:color w:val="000000"/>
          <w:sz w:val="24"/>
          <w:szCs w:val="24"/>
          <w:highlight w:val="white"/>
        </w:rPr>
        <w:t>акультету соціально-гуманітарних наук і соціальних технологій Харківського національного педагогічного університету імені Г.С. Сковороди</w:t>
      </w:r>
      <w:r>
        <w:rPr>
          <w:rFonts w:ascii="Times New Roman" w:eastAsia="Times New Roman" w:hAnsi="Times New Roman" w:cs="Times New Roman"/>
          <w:sz w:val="24"/>
          <w:szCs w:val="24"/>
        </w:rPr>
        <w:t>;</w:t>
      </w:r>
    </w:p>
    <w:p w:rsidR="0048490F" w:rsidRDefault="00183130">
      <w:pPr>
        <w:widowControl w:val="0"/>
        <w:tabs>
          <w:tab w:val="left" w:pos="2410"/>
        </w:tabs>
        <w:spacing w:after="0" w:line="276" w:lineRule="auto"/>
        <w:ind w:left="2694" w:hanging="2127"/>
        <w:jc w:val="both"/>
        <w:rPr>
          <w:rFonts w:ascii="Times New Roman" w:eastAsia="Times New Roman" w:hAnsi="Times New Roman" w:cs="Times New Roman"/>
          <w:sz w:val="24"/>
          <w:szCs w:val="24"/>
        </w:rPr>
      </w:pPr>
      <w:r>
        <w:rPr>
          <w:rFonts w:ascii="Times New Roman" w:eastAsia="Times New Roman" w:hAnsi="Times New Roman" w:cs="Times New Roman"/>
          <w:b/>
          <w:i/>
          <w:sz w:val="24"/>
          <w:szCs w:val="24"/>
        </w:rPr>
        <w:t xml:space="preserve">Пальчинська Мар’яна Вікторівна </w:t>
      </w:r>
      <w:r>
        <w:rPr>
          <w:rFonts w:ascii="Times New Roman" w:eastAsia="Times New Roman" w:hAnsi="Times New Roman" w:cs="Times New Roman"/>
          <w:sz w:val="24"/>
          <w:szCs w:val="24"/>
        </w:rPr>
        <w:t>–</w:t>
      </w:r>
      <w:r>
        <w:rPr>
          <w:rFonts w:ascii="Times New Roman" w:eastAsia="Times New Roman" w:hAnsi="Times New Roman" w:cs="Times New Roman"/>
          <w:b/>
          <w:i/>
          <w:sz w:val="24"/>
          <w:szCs w:val="24"/>
        </w:rPr>
        <w:t xml:space="preserve"> </w:t>
      </w:r>
      <w:r>
        <w:rPr>
          <w:rFonts w:ascii="Times New Roman" w:eastAsia="Times New Roman" w:hAnsi="Times New Roman" w:cs="Times New Roman"/>
          <w:sz w:val="24"/>
          <w:szCs w:val="24"/>
        </w:rPr>
        <w:t xml:space="preserve">доктор філософських наук, професор, </w:t>
      </w:r>
      <w:r>
        <w:rPr>
          <w:rFonts w:ascii="Times New Roman" w:eastAsia="Times New Roman" w:hAnsi="Times New Roman" w:cs="Times New Roman"/>
          <w:color w:val="282828"/>
          <w:sz w:val="24"/>
          <w:szCs w:val="24"/>
          <w:highlight w:val="white"/>
        </w:rPr>
        <w:t>завідувач кафедри соціально-гуманітарних наук Дер</w:t>
      </w:r>
      <w:r>
        <w:rPr>
          <w:rFonts w:ascii="Times New Roman" w:eastAsia="Times New Roman" w:hAnsi="Times New Roman" w:cs="Times New Roman"/>
          <w:color w:val="282828"/>
          <w:sz w:val="24"/>
          <w:szCs w:val="24"/>
          <w:highlight w:val="white"/>
        </w:rPr>
        <w:t>жавного університету інтелектуальних технологій і зв’язку.</w:t>
      </w:r>
    </w:p>
    <w:p w:rsidR="0048490F" w:rsidRDefault="0048490F">
      <w:pPr>
        <w:widowControl w:val="0"/>
        <w:tabs>
          <w:tab w:val="left" w:pos="2410"/>
        </w:tabs>
        <w:spacing w:after="0" w:line="276" w:lineRule="auto"/>
        <w:ind w:left="2694" w:hanging="2127"/>
        <w:jc w:val="both"/>
        <w:rPr>
          <w:rFonts w:ascii="Times New Roman" w:eastAsia="Times New Roman" w:hAnsi="Times New Roman" w:cs="Times New Roman"/>
          <w:sz w:val="28"/>
          <w:szCs w:val="28"/>
        </w:rPr>
      </w:pPr>
    </w:p>
    <w:tbl>
      <w:tblPr>
        <w:tblStyle w:val="ad"/>
        <w:tblW w:w="9628" w:type="dxa"/>
        <w:tblInd w:w="-108" w:type="dxa"/>
        <w:tblBorders>
          <w:top w:val="nil"/>
          <w:left w:val="nil"/>
          <w:bottom w:val="nil"/>
          <w:right w:val="nil"/>
          <w:insideH w:val="nil"/>
          <w:insideV w:val="nil"/>
        </w:tblBorders>
        <w:tblLayout w:type="fixed"/>
        <w:tblLook w:val="0400"/>
      </w:tblPr>
      <w:tblGrid>
        <w:gridCol w:w="846"/>
        <w:gridCol w:w="8782"/>
      </w:tblGrid>
      <w:tr w:rsidR="0048490F">
        <w:tc>
          <w:tcPr>
            <w:tcW w:w="846" w:type="dxa"/>
          </w:tcPr>
          <w:p w:rsidR="0048490F" w:rsidRDefault="0048490F">
            <w:pPr>
              <w:keepNext/>
              <w:keepLines/>
              <w:widowControl w:val="0"/>
              <w:spacing w:before="240" w:line="276" w:lineRule="auto"/>
              <w:jc w:val="both"/>
              <w:rPr>
                <w:rFonts w:ascii="Times New Roman" w:eastAsia="Times New Roman" w:hAnsi="Times New Roman" w:cs="Times New Roman"/>
                <w:color w:val="2F5496"/>
                <w:sz w:val="28"/>
                <w:szCs w:val="28"/>
              </w:rPr>
            </w:pPr>
          </w:p>
        </w:tc>
        <w:tc>
          <w:tcPr>
            <w:tcW w:w="8782" w:type="dxa"/>
          </w:tcPr>
          <w:p w:rsidR="0048490F" w:rsidRDefault="00183130">
            <w:pPr>
              <w:keepNext/>
              <w:keepLines/>
              <w:widowControl w:val="0"/>
              <w:spacing w:before="240" w:line="276" w:lineRule="auto"/>
              <w:jc w:val="both"/>
              <w:rPr>
                <w:rFonts w:ascii="Times New Roman" w:eastAsia="Times New Roman" w:hAnsi="Times New Roman" w:cs="Times New Roman"/>
                <w:sz w:val="28"/>
                <w:szCs w:val="28"/>
              </w:rPr>
            </w:pPr>
            <w:bookmarkStart w:id="2" w:name="_heading=h.u4wpcpwweowr" w:colFirst="0" w:colLast="0"/>
            <w:bookmarkEnd w:id="2"/>
            <w:r>
              <w:rPr>
                <w:rFonts w:ascii="Times New Roman" w:eastAsia="Times New Roman" w:hAnsi="Times New Roman" w:cs="Times New Roman"/>
                <w:sz w:val="28"/>
                <w:szCs w:val="28"/>
              </w:rPr>
              <w:t>Практикум з наукових дискусій : метод. вказівки до виконання практ. і самост. робіт для підготовки для підготовки здобувачів вищої освіти ступеня магістра освітньо-професійної програми «Філософія медійних практик» [Електронне видання] / Скалацька О. В., Єр</w:t>
            </w:r>
            <w:r>
              <w:rPr>
                <w:rFonts w:ascii="Times New Roman" w:eastAsia="Times New Roman" w:hAnsi="Times New Roman" w:cs="Times New Roman"/>
                <w:sz w:val="28"/>
                <w:szCs w:val="28"/>
              </w:rPr>
              <w:t>ьоменко О. М.; Нац. ун-т «Одеська юрид. академія». – Одеса : Фенікс, 2024. – 54 с. – Режим доступу: …</w:t>
            </w:r>
          </w:p>
          <w:p w:rsidR="0048490F" w:rsidRDefault="00183130">
            <w:pPr>
              <w:keepNext/>
              <w:keepLines/>
              <w:widowControl w:val="0"/>
              <w:spacing w:before="240" w:line="276" w:lineRule="auto"/>
              <w:ind w:firstLine="709"/>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Методичні вказівки з дисципліни «Практикум з наукових дискусій» призначені для здобувачів вищої освіти ступеня магістра освітньо-професійної програми «Філ</w:t>
            </w:r>
            <w:r>
              <w:rPr>
                <w:rFonts w:ascii="Times New Roman" w:eastAsia="Times New Roman" w:hAnsi="Times New Roman" w:cs="Times New Roman"/>
                <w:sz w:val="28"/>
                <w:szCs w:val="28"/>
              </w:rPr>
              <w:t xml:space="preserve">ософія медійних практик». Містять завдання до практичних занять та самостійної роботи. </w:t>
            </w:r>
          </w:p>
          <w:p w:rsidR="0048490F" w:rsidRDefault="0048490F">
            <w:pPr>
              <w:keepNext/>
              <w:keepLines/>
              <w:widowControl w:val="0"/>
              <w:spacing w:before="240" w:line="276" w:lineRule="auto"/>
              <w:jc w:val="both"/>
              <w:rPr>
                <w:rFonts w:ascii="Times New Roman" w:eastAsia="Times New Roman" w:hAnsi="Times New Roman" w:cs="Times New Roman"/>
                <w:sz w:val="28"/>
                <w:szCs w:val="28"/>
              </w:rPr>
            </w:pPr>
          </w:p>
        </w:tc>
      </w:tr>
    </w:tbl>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ind w:left="6480" w:firstLine="720"/>
        <w:rPr>
          <w:rFonts w:ascii="Times New Roman" w:eastAsia="Times New Roman" w:hAnsi="Times New Roman" w:cs="Times New Roman"/>
          <w:sz w:val="28"/>
          <w:szCs w:val="28"/>
        </w:rPr>
      </w:pPr>
      <w:r>
        <w:rPr>
          <w:rFonts w:ascii="Times New Roman" w:eastAsia="Times New Roman" w:hAnsi="Times New Roman" w:cs="Times New Roman"/>
          <w:sz w:val="28"/>
          <w:szCs w:val="28"/>
        </w:rPr>
        <w:t>© Скалацька О. В.</w:t>
      </w:r>
    </w:p>
    <w:p w:rsidR="0048490F" w:rsidRDefault="00183130">
      <w:pPr>
        <w:widowControl w:val="0"/>
        <w:spacing w:after="0" w:line="276" w:lineRule="auto"/>
        <w:ind w:left="6480" w:firstLine="720"/>
        <w:rPr>
          <w:rFonts w:ascii="Times New Roman" w:eastAsia="Times New Roman" w:hAnsi="Times New Roman" w:cs="Times New Roman"/>
          <w:b/>
          <w:sz w:val="28"/>
          <w:szCs w:val="28"/>
        </w:rPr>
      </w:pPr>
      <w:r>
        <w:rPr>
          <w:rFonts w:ascii="Times New Roman" w:eastAsia="Times New Roman" w:hAnsi="Times New Roman" w:cs="Times New Roman"/>
          <w:sz w:val="28"/>
          <w:szCs w:val="28"/>
        </w:rPr>
        <w:t>© Єрьоменко О. М.</w:t>
      </w:r>
      <w:r>
        <w:br w:type="page"/>
      </w: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lastRenderedPageBreak/>
        <w:t>ЗМІСТ</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ВСТУП ……………………………………………………………………………….4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1. ДИСКУСІЯ В ІСТОРІЇ ФІЛОСОФСЬКОГО ПІЗНАННЯ ……………….9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 Дискусія як форма філософського пізнання ………………9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2. Зародження філософського пізнання: міфологія та логос …………………………………………………………………………………………11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ТЕМА 2. ІСТОРИЧНА РЕТРОСПЕКТИВА ФІЛОСОФСЬКИХ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ДИСКУСІЙ …………………………………………………</w:t>
      </w:r>
      <w:r>
        <w:rPr>
          <w:rFonts w:ascii="Times New Roman" w:eastAsia="Times New Roman" w:hAnsi="Times New Roman" w:cs="Times New Roman"/>
          <w:sz w:val="28"/>
          <w:szCs w:val="28"/>
        </w:rPr>
        <w:t>………………………..13</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3. Дискусії античності: діалектика Сократа та софістів …….13</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4. Ренесанс та гуманістичні дискусії …………………………15</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5. Дебати Нового часу: раціоналізм проти емпіризму ………18</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6.</w:t>
      </w:r>
      <w:r>
        <w:rPr>
          <w:rFonts w:ascii="Times New Roman" w:eastAsia="Times New Roman" w:hAnsi="Times New Roman" w:cs="Times New Roman"/>
          <w:sz w:val="28"/>
          <w:szCs w:val="28"/>
        </w:rPr>
        <w:t xml:space="preserve"> Гегелівська діалектика як форма філософської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аргументації …………………………………………………………………………..21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7. Дискусії модернізму: екзистенціалізм і феноменологія …..24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3. АКТУАЛЬНІ СОЦІАЛЬНО-ПОЛІТИЧНІ ДИСКУСІЇ ………………….27</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8. Філо</w:t>
      </w:r>
      <w:r>
        <w:rPr>
          <w:rFonts w:ascii="Times New Roman" w:eastAsia="Times New Roman" w:hAnsi="Times New Roman" w:cs="Times New Roman"/>
          <w:sz w:val="28"/>
          <w:szCs w:val="28"/>
        </w:rPr>
        <w:t>софські аспекти свободи слова та цензури …………...27</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9. Історичні корені сучасних соціально-політичних </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конфліктів ……………………………………………………………………………..29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10. Філософія екології та проблеми сталого розвитку ……….31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w:t>
      </w:r>
      <w:r>
        <w:rPr>
          <w:rFonts w:ascii="Times New Roman" w:eastAsia="Times New Roman" w:hAnsi="Times New Roman" w:cs="Times New Roman"/>
          <w:sz w:val="28"/>
          <w:szCs w:val="28"/>
        </w:rPr>
        <w:t>ття 11. Права людини в глобальному суспільстві ………………..34</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12. Проблема ідентичності та мультикультуралізму у сучасному суспільстві ………………………………………………………………..36</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13. Філософські дебати про демократію та авторитаризм …..39</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 РОЗВИТОК ТЕХНОЛОГІЙ: ГОЛОВНІ ДИСКУСІЇ …………………….41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14. Соціальні мережі: вплив на суспільну думку та демократичний процес ……………………………………………………………….41</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15. Фейкові новини та постправда: криза довіри до медіа …..43</w:t>
      </w:r>
    </w:p>
    <w:p w:rsidR="0048490F" w:rsidRDefault="00183130">
      <w:pPr>
        <w:widowControl w:val="0"/>
        <w:spacing w:after="0" w:line="276" w:lineRule="auto"/>
        <w:rPr>
          <w:rFonts w:ascii="Times New Roman" w:eastAsia="Times New Roman" w:hAnsi="Times New Roman" w:cs="Times New Roman"/>
          <w:sz w:val="28"/>
          <w:szCs w:val="28"/>
        </w:rPr>
      </w:pPr>
      <w:bookmarkStart w:id="3" w:name="_heading=h.fdvli9q2mytr" w:colFirst="0" w:colLast="0"/>
      <w:bookmarkEnd w:id="3"/>
      <w:r>
        <w:rPr>
          <w:rFonts w:ascii="Times New Roman" w:eastAsia="Times New Roman" w:hAnsi="Times New Roman" w:cs="Times New Roman"/>
          <w:sz w:val="28"/>
          <w:szCs w:val="28"/>
        </w:rPr>
        <w:t>Практичне заняття 16. Етика штучного інтелекту та автоматизації ……………...45</w:t>
      </w:r>
    </w:p>
    <w:p w:rsidR="0048490F" w:rsidRDefault="00183130">
      <w:pPr>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Практичне заняття 17. Цифрова журналістика: етика та виклики нових медіа ….47</w:t>
      </w: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sz w:val="28"/>
          <w:szCs w:val="28"/>
        </w:rPr>
      </w:pPr>
    </w:p>
    <w:p w:rsidR="0048490F" w:rsidRDefault="0048490F">
      <w:pPr>
        <w:widowControl w:val="0"/>
        <w:spacing w:after="0" w:line="276" w:lineRule="auto"/>
        <w:rPr>
          <w:rFonts w:ascii="Times New Roman" w:eastAsia="Times New Roman" w:hAnsi="Times New Roman" w:cs="Times New Roman"/>
          <w:b/>
          <w:sz w:val="28"/>
          <w:szCs w:val="28"/>
        </w:rPr>
      </w:pPr>
    </w:p>
    <w:p w:rsidR="0048490F" w:rsidRDefault="0048490F">
      <w:pPr>
        <w:spacing w:after="0" w:line="276" w:lineRule="auto"/>
        <w:rPr>
          <w:rFonts w:ascii="Times New Roman" w:eastAsia="Times New Roman" w:hAnsi="Times New Roman" w:cs="Times New Roman"/>
          <w:sz w:val="28"/>
          <w:szCs w:val="28"/>
        </w:rPr>
      </w:pPr>
    </w:p>
    <w:p w:rsidR="0048490F" w:rsidRDefault="00183130">
      <w:pPr>
        <w:spacing w:after="0" w:line="276" w:lineRule="auto"/>
        <w:rPr>
          <w:rFonts w:ascii="Times New Roman" w:eastAsia="Times New Roman" w:hAnsi="Times New Roman" w:cs="Times New Roman"/>
          <w:b/>
          <w:smallCaps/>
          <w:sz w:val="28"/>
          <w:szCs w:val="28"/>
        </w:rPr>
      </w:pPr>
      <w:r>
        <w:br w:type="page"/>
      </w:r>
    </w:p>
    <w:p w:rsidR="0048490F" w:rsidRDefault="00183130">
      <w:pPr>
        <w:keepNext/>
        <w:keepLines/>
        <w:widowControl w:val="0"/>
        <w:spacing w:after="0" w:line="276" w:lineRule="auto"/>
        <w:ind w:firstLine="567"/>
        <w:jc w:val="center"/>
        <w:rPr>
          <w:rFonts w:ascii="Times New Roman" w:eastAsia="Times New Roman" w:hAnsi="Times New Roman" w:cs="Times New Roman"/>
          <w:b/>
          <w:smallCaps/>
          <w:sz w:val="28"/>
          <w:szCs w:val="28"/>
        </w:rPr>
      </w:pPr>
      <w:bookmarkStart w:id="4" w:name="_heading=h.fsholuq6zdx1" w:colFirst="0" w:colLast="0"/>
      <w:bookmarkEnd w:id="4"/>
      <w:r>
        <w:rPr>
          <w:rFonts w:ascii="Times New Roman" w:eastAsia="Times New Roman" w:hAnsi="Times New Roman" w:cs="Times New Roman"/>
          <w:b/>
          <w:smallCaps/>
          <w:sz w:val="28"/>
          <w:szCs w:val="28"/>
        </w:rPr>
        <w:lastRenderedPageBreak/>
        <w:t>ВСТУП</w:t>
      </w:r>
    </w:p>
    <w:p w:rsidR="0048490F" w:rsidRDefault="0048490F">
      <w:pPr>
        <w:keepNext/>
        <w:keepLines/>
        <w:widowControl w:val="0"/>
        <w:spacing w:after="0" w:line="276" w:lineRule="auto"/>
        <w:ind w:firstLine="567"/>
        <w:jc w:val="center"/>
        <w:rPr>
          <w:rFonts w:ascii="Times New Roman" w:eastAsia="Times New Roman" w:hAnsi="Times New Roman" w:cs="Times New Roman"/>
          <w:b/>
          <w:smallCaps/>
          <w:sz w:val="28"/>
          <w:szCs w:val="28"/>
        </w:rPr>
      </w:pP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Вступ до навчального курсу «Практикум з наукових дискусій» націлений на ознайомлення здобувачів вищої освіти ступеня магістра із практичними аспектами організації та проведення наукових дискусій. Ця дисципліна дозволяє здобувачам опанувати фундаментальні з</w:t>
      </w:r>
      <w:r>
        <w:rPr>
          <w:rFonts w:ascii="Times New Roman" w:eastAsia="Times New Roman" w:hAnsi="Times New Roman" w:cs="Times New Roman"/>
          <w:color w:val="000000"/>
          <w:sz w:val="28"/>
          <w:szCs w:val="28"/>
        </w:rPr>
        <w:t>нання та навички, необхідні для ефективної участі в академічних диспутах. Зокрема, курс допомагає розвивати здатність формулювати ключові ідеї та аргументи, використовуючи філософський категоріальний апарат, що є основою для глибокого осмислення різних нау</w:t>
      </w:r>
      <w:r>
        <w:rPr>
          <w:rFonts w:ascii="Times New Roman" w:eastAsia="Times New Roman" w:hAnsi="Times New Roman" w:cs="Times New Roman"/>
          <w:color w:val="000000"/>
          <w:sz w:val="28"/>
          <w:szCs w:val="28"/>
        </w:rPr>
        <w:t>кових та суспільних питань.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Зміст дисципліни охоплює вивчення традицій філософських диспутів та їх різних форм. Здобувачі дізнаються про те, як розвивалися наукові дискусії впродовж історії, їхні теми та підходи до розв'язання суперечливих питань. Особливи</w:t>
      </w:r>
      <w:r>
        <w:rPr>
          <w:rFonts w:ascii="Times New Roman" w:eastAsia="Times New Roman" w:hAnsi="Times New Roman" w:cs="Times New Roman"/>
          <w:color w:val="000000"/>
          <w:sz w:val="28"/>
          <w:szCs w:val="28"/>
        </w:rPr>
        <w:t>й акцент робиться на розумінні структури дискусії, її динаміки та необхідності врахування філософської спадщини під час побудови аргументації. Важливим аспектом курсу є також аналіз сучасних форм ведення дискусій та їх адаптації до сучасних умов.</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рамках </w:t>
      </w:r>
      <w:r>
        <w:rPr>
          <w:rFonts w:ascii="Times New Roman" w:eastAsia="Times New Roman" w:hAnsi="Times New Roman" w:cs="Times New Roman"/>
          <w:color w:val="000000"/>
          <w:sz w:val="28"/>
          <w:szCs w:val="28"/>
        </w:rPr>
        <w:t>курсу здобувачі здобудуть досвід поглиблення навичок налагодження діалогу в процесі наукових дискусій. Особлива увага приділяється обговоренню актуальних соціально-політичних питань крізь призму філософської традиції дискусії. Це дозволить зрозуміти, як фі</w:t>
      </w:r>
      <w:r>
        <w:rPr>
          <w:rFonts w:ascii="Times New Roman" w:eastAsia="Times New Roman" w:hAnsi="Times New Roman" w:cs="Times New Roman"/>
          <w:color w:val="000000"/>
          <w:sz w:val="28"/>
          <w:szCs w:val="28"/>
        </w:rPr>
        <w:t>лософські концепти та підходи можуть застосовуватися до сучасних проблем, створюючи міцну базу для аргументованого та конструктивного діалогу.</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Курс також пропонує розгляд головних суспільних трансформацій, пов’язаних з розвитком новітніх технологій, таких </w:t>
      </w:r>
      <w:r>
        <w:rPr>
          <w:rFonts w:ascii="Times New Roman" w:eastAsia="Times New Roman" w:hAnsi="Times New Roman" w:cs="Times New Roman"/>
          <w:color w:val="000000"/>
          <w:sz w:val="28"/>
          <w:szCs w:val="28"/>
        </w:rPr>
        <w:t>як соціальні мережі, штучний інтелект. Учасники курсу досліджуватимуть, як ці зміни впливають на характер дискусій у сучасному суспільстві та яким чином філософська думка може сприяти осмисленню таких явищ.</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Метою</w:t>
      </w:r>
      <w:r>
        <w:rPr>
          <w:rFonts w:ascii="Times New Roman" w:eastAsia="Times New Roman" w:hAnsi="Times New Roman" w:cs="Times New Roman"/>
          <w:color w:val="000000"/>
          <w:sz w:val="28"/>
          <w:szCs w:val="28"/>
        </w:rPr>
        <w:t xml:space="preserve"> викладання навчальної дисципліни «Практикум</w:t>
      </w:r>
      <w:r>
        <w:rPr>
          <w:rFonts w:ascii="Times New Roman" w:eastAsia="Times New Roman" w:hAnsi="Times New Roman" w:cs="Times New Roman"/>
          <w:color w:val="000000"/>
          <w:sz w:val="28"/>
          <w:szCs w:val="28"/>
        </w:rPr>
        <w:t xml:space="preserve"> з наукових дискусій» є поглиблення розуміння структури та методології проведення наукових дискусій, а також розвиток практичних навичок у формулюванні тематики для обговорення. Курс спрямований на підготовку здобувачів вищої освіти ступеня магістра до арг</w:t>
      </w:r>
      <w:r>
        <w:rPr>
          <w:rFonts w:ascii="Times New Roman" w:eastAsia="Times New Roman" w:hAnsi="Times New Roman" w:cs="Times New Roman"/>
          <w:color w:val="000000"/>
          <w:sz w:val="28"/>
          <w:szCs w:val="28"/>
        </w:rPr>
        <w:t>ументованої та усвідомленої участі у наукових диспутах, де вони зможуть комплексно осмислювати актуальні філософські, суспільні та політичні питання.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b/>
          <w:i/>
          <w:color w:val="000000"/>
          <w:sz w:val="28"/>
          <w:szCs w:val="28"/>
        </w:rPr>
        <w:t>Основними завданнями</w:t>
      </w:r>
      <w:r>
        <w:rPr>
          <w:rFonts w:ascii="Times New Roman" w:eastAsia="Times New Roman" w:hAnsi="Times New Roman" w:cs="Times New Roman"/>
          <w:color w:val="000000"/>
          <w:sz w:val="28"/>
          <w:szCs w:val="28"/>
        </w:rPr>
        <w:t xml:space="preserve"> вивчення дисципліни є:</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надання здобувачам комплексного розуміння та практичних навичок, необхідних для ефективної участі в наукових дискусіях;</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ознайомлення здобувачів з різноманіттям традиційних форм філософських диспутів та підходів до їх проведення;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формування у здобувачів ро</w:t>
      </w:r>
      <w:r>
        <w:rPr>
          <w:rFonts w:ascii="Times New Roman" w:eastAsia="Times New Roman" w:hAnsi="Times New Roman" w:cs="Times New Roman"/>
          <w:color w:val="000000"/>
          <w:sz w:val="28"/>
          <w:szCs w:val="28"/>
        </w:rPr>
        <w:t xml:space="preserve">зуміння структури наукової дискусії, її динаміки, навчити їх відстежувати та аналізувати розвиток обговорень;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розвиток здатності до ефективного налагодження діалогу в межах наукових обговорень, навчання методам ведення конструктивної дискусії, розумінню п</w:t>
      </w:r>
      <w:r>
        <w:rPr>
          <w:rFonts w:ascii="Times New Roman" w:eastAsia="Times New Roman" w:hAnsi="Times New Roman" w:cs="Times New Roman"/>
          <w:color w:val="000000"/>
          <w:sz w:val="28"/>
          <w:szCs w:val="28"/>
        </w:rPr>
        <w:t>озицій інших учасників та гнучкому застосуванню різних філософських категорій та понять під час аргументації;</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обговорення актуальних соціально-політичних питань з урахуванням філософської традиції, навчити здобувачів підходити до сучасних проблем із критич</w:t>
      </w:r>
      <w:r>
        <w:rPr>
          <w:rFonts w:ascii="Times New Roman" w:eastAsia="Times New Roman" w:hAnsi="Times New Roman" w:cs="Times New Roman"/>
          <w:color w:val="000000"/>
          <w:sz w:val="28"/>
          <w:szCs w:val="28"/>
        </w:rPr>
        <w:t xml:space="preserve">ною думкою, використовуючи філософські концепти та підходи для аналізу та формулювання власної позиції; </w:t>
      </w:r>
    </w:p>
    <w:p w:rsidR="0048490F" w:rsidRDefault="00183130">
      <w:pPr>
        <w:numPr>
          <w:ilvl w:val="0"/>
          <w:numId w:val="12"/>
        </w:numPr>
        <w:pBdr>
          <w:top w:val="nil"/>
          <w:left w:val="nil"/>
          <w:bottom w:val="nil"/>
          <w:right w:val="nil"/>
          <w:between w:val="nil"/>
        </w:pBdr>
        <w:spacing w:after="0" w:line="276" w:lineRule="auto"/>
        <w:ind w:left="0"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аналіз суспільних трансформацій, що викликані розвитком новітніх технологій, таких як соціальні мережі та штучний інтелект, навчити здобувачів застосов</w:t>
      </w:r>
      <w:r>
        <w:rPr>
          <w:rFonts w:ascii="Times New Roman" w:eastAsia="Times New Roman" w:hAnsi="Times New Roman" w:cs="Times New Roman"/>
          <w:color w:val="000000"/>
          <w:sz w:val="28"/>
          <w:szCs w:val="28"/>
        </w:rPr>
        <w:t>увати філософський підхід для осмислення цих змін та їхнього впливу на характер сучасних дискусій.</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color w:val="000000"/>
          <w:sz w:val="28"/>
          <w:szCs w:val="28"/>
        </w:rPr>
        <w:t>Оволодіння дисципліною «Практикум з наукових дискусій» передбачає читання лекцій, проведення практичних занять, самостійної роботи ти заліку.</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Методи, які вик</w:t>
      </w:r>
      <w:r>
        <w:rPr>
          <w:rFonts w:ascii="Times New Roman" w:eastAsia="Times New Roman" w:hAnsi="Times New Roman" w:cs="Times New Roman"/>
          <w:sz w:val="28"/>
          <w:szCs w:val="28"/>
        </w:rPr>
        <w:t>ористовуються під час навчання: лекція; практичне заняття; кейс метод; самостійна робота; групові дискусії.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Вивчення навчальної дисципліни передбачає формування та розвиток у здобувачів наступних </w:t>
      </w:r>
      <w:r>
        <w:rPr>
          <w:rFonts w:ascii="Times New Roman" w:eastAsia="Times New Roman" w:hAnsi="Times New Roman" w:cs="Times New Roman"/>
          <w:b/>
          <w:i/>
          <w:color w:val="000000"/>
          <w:sz w:val="28"/>
          <w:szCs w:val="28"/>
        </w:rPr>
        <w:t>компетентностей:</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ІК Здатність розв’язувати задачі дослідницького та/або інноваційного характеру у сфері філософії та гуманітаристики.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ЗК1 Знання та розуміння предметної області та розуміння професійної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ЗК3 Вміння виявляти, ставити та вирішувати проблеми.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ЗК6 Зд</w:t>
      </w:r>
      <w:r>
        <w:rPr>
          <w:rFonts w:ascii="Times New Roman" w:eastAsia="Times New Roman" w:hAnsi="Times New Roman" w:cs="Times New Roman"/>
          <w:color w:val="000000"/>
          <w:sz w:val="28"/>
          <w:szCs w:val="28"/>
        </w:rPr>
        <w:t>атність до пошуку, оброблення та аналізу інформації з різних джерел.</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СК1 Здатність використовувати історико-філософську спадщину в осмисленні та розв’язанні дослідницьких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СК2 Усвідомлення зв’язків філософської спеціалізації з іншими інтелектуальними й гуманітарними практиками.</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СК5 Здатність критично працювати з філософськими текстами, застосовувати  різні методи аналізу та інтерпретації.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СК6 Здатність здійснювати аналіз, оц</w:t>
      </w:r>
      <w:r>
        <w:rPr>
          <w:rFonts w:ascii="Times New Roman" w:eastAsia="Times New Roman" w:hAnsi="Times New Roman" w:cs="Times New Roman"/>
          <w:color w:val="000000"/>
          <w:sz w:val="28"/>
          <w:szCs w:val="28"/>
        </w:rPr>
        <w:t>інку і прогнозування соціальних, політичних, економічних та культурних процесів із застосуванням фахових знань.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СК9 Здатність здійснювати аналітичне обґрунтування та інформаційно-організаційний супровід професійної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СК10 Здатність здійснювати ана</w:t>
      </w:r>
      <w:r>
        <w:rPr>
          <w:rFonts w:ascii="Times New Roman" w:eastAsia="Times New Roman" w:hAnsi="Times New Roman" w:cs="Times New Roman"/>
          <w:color w:val="000000"/>
          <w:sz w:val="28"/>
          <w:szCs w:val="28"/>
        </w:rPr>
        <w:t>ліз, оцінку і прогнозувати генезис нових медійних практик у соціальному та інформаційному просторах.</w:t>
      </w: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 xml:space="preserve">Результати навчання цієї навчальної дисципліни деталізують такі </w:t>
      </w:r>
      <w:r>
        <w:rPr>
          <w:rFonts w:ascii="Times New Roman" w:eastAsia="Times New Roman" w:hAnsi="Times New Roman" w:cs="Times New Roman"/>
          <w:b/>
          <w:i/>
          <w:color w:val="000000"/>
          <w:sz w:val="28"/>
          <w:szCs w:val="28"/>
        </w:rPr>
        <w:t>програмні результати навчання: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w:t>
      </w:r>
      <w:r>
        <w:rPr>
          <w:rFonts w:ascii="Times New Roman" w:eastAsia="Times New Roman" w:hAnsi="Times New Roman" w:cs="Times New Roman"/>
          <w:color w:val="000000"/>
          <w:sz w:val="26"/>
          <w:szCs w:val="26"/>
        </w:rPr>
        <w:tab/>
        <w:t>Здійснювати інтелектуальний пошук, виявляти і критич</w:t>
      </w:r>
      <w:r>
        <w:rPr>
          <w:rFonts w:ascii="Times New Roman" w:eastAsia="Times New Roman" w:hAnsi="Times New Roman" w:cs="Times New Roman"/>
          <w:color w:val="000000"/>
          <w:sz w:val="26"/>
          <w:szCs w:val="26"/>
        </w:rPr>
        <w:t>но осмислювати актуальні проблеми сучасної філософської думки, розробляти їх в рамках власного філософського дослідження.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ПРН2</w:t>
      </w:r>
      <w:r>
        <w:rPr>
          <w:rFonts w:ascii="Times New Roman" w:eastAsia="Times New Roman" w:hAnsi="Times New Roman" w:cs="Times New Roman"/>
          <w:color w:val="000000"/>
          <w:sz w:val="26"/>
          <w:szCs w:val="26"/>
        </w:rPr>
        <w:tab/>
      </w:r>
      <w:r>
        <w:rPr>
          <w:rFonts w:ascii="Times New Roman" w:eastAsia="Times New Roman" w:hAnsi="Times New Roman" w:cs="Times New Roman"/>
          <w:color w:val="000000"/>
          <w:sz w:val="26"/>
          <w:szCs w:val="26"/>
        </w:rPr>
        <w:t>Знати і використовувати фаховий словник та філософські засоби для донесення власних знань, висновків та аргументації до фахівців і нефахівців, зокрема до осіб, які навчаються.</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ПРН3</w:t>
      </w:r>
      <w:r>
        <w:rPr>
          <w:rFonts w:ascii="Times New Roman" w:eastAsia="Times New Roman" w:hAnsi="Times New Roman" w:cs="Times New Roman"/>
          <w:color w:val="000000"/>
          <w:sz w:val="26"/>
          <w:szCs w:val="26"/>
        </w:rPr>
        <w:tab/>
        <w:t>Вміти реконструювати історичний поступ світової філософії, еволюцію філософ</w:t>
      </w:r>
      <w:r>
        <w:rPr>
          <w:rFonts w:ascii="Times New Roman" w:eastAsia="Times New Roman" w:hAnsi="Times New Roman" w:cs="Times New Roman"/>
          <w:color w:val="000000"/>
          <w:sz w:val="26"/>
          <w:szCs w:val="26"/>
        </w:rPr>
        <w:t>ських ідей і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ПРН4</w:t>
      </w:r>
      <w:r>
        <w:rPr>
          <w:rFonts w:ascii="Times New Roman" w:eastAsia="Times New Roman" w:hAnsi="Times New Roman" w:cs="Times New Roman"/>
          <w:color w:val="000000"/>
          <w:sz w:val="26"/>
          <w:szCs w:val="26"/>
        </w:rPr>
        <w:tab/>
        <w:t>Пропонувати та обґрунтовувати нові підходи до розв’язання задач і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ПРН6</w:t>
      </w:r>
      <w:r>
        <w:rPr>
          <w:rFonts w:ascii="Times New Roman" w:eastAsia="Times New Roman" w:hAnsi="Times New Roman" w:cs="Times New Roman"/>
          <w:color w:val="000000"/>
          <w:sz w:val="26"/>
          <w:szCs w:val="26"/>
        </w:rPr>
        <w:tab/>
        <w:t>Володіти державною та іноземними мовами на рівні, достатньому для вільного фахового спілкування та обговорення наукових проблем і результатів дослідж</w:t>
      </w:r>
      <w:r>
        <w:rPr>
          <w:rFonts w:ascii="Times New Roman" w:eastAsia="Times New Roman" w:hAnsi="Times New Roman" w:cs="Times New Roman"/>
          <w:color w:val="000000"/>
          <w:sz w:val="26"/>
          <w:szCs w:val="26"/>
        </w:rPr>
        <w:t>ень у сфері філософії.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ПРН7</w:t>
      </w:r>
      <w:r>
        <w:rPr>
          <w:rFonts w:ascii="Times New Roman" w:eastAsia="Times New Roman" w:hAnsi="Times New Roman" w:cs="Times New Roman"/>
          <w:color w:val="000000"/>
          <w:sz w:val="26"/>
          <w:szCs w:val="26"/>
        </w:rPr>
        <w:tab/>
        <w:t>Критично осмислювати, аналізувати та оцінювати філософські тексти, застосовувати релевантні методи їх аналізу та інтерпретації.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ПРН9</w:t>
      </w:r>
      <w:r>
        <w:rPr>
          <w:rFonts w:ascii="Times New Roman" w:eastAsia="Times New Roman" w:hAnsi="Times New Roman" w:cs="Times New Roman"/>
          <w:color w:val="000000"/>
          <w:sz w:val="26"/>
          <w:szCs w:val="26"/>
        </w:rPr>
        <w:tab/>
        <w:t>Ефективно використовувати інформаційно-комунікаційні технології в професійній діяльності.</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ПРН10</w:t>
      </w:r>
      <w:r>
        <w:rPr>
          <w:rFonts w:ascii="Times New Roman" w:eastAsia="Times New Roman" w:hAnsi="Times New Roman" w:cs="Times New Roman"/>
          <w:color w:val="000000"/>
          <w:sz w:val="26"/>
          <w:szCs w:val="26"/>
        </w:rPr>
        <w:tab/>
        <w:t>Брати участь у наукових дискусіях з філософії та міждисциплінарних проблем обговореннях філософських питань з експертами з інших галузей знань.</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ПРН11</w:t>
      </w:r>
      <w:r>
        <w:rPr>
          <w:rFonts w:ascii="Times New Roman" w:eastAsia="Times New Roman" w:hAnsi="Times New Roman" w:cs="Times New Roman"/>
          <w:color w:val="000000"/>
          <w:sz w:val="26"/>
          <w:szCs w:val="26"/>
        </w:rPr>
        <w:tab/>
        <w:t>Аналізувати, оцінювати і прогнозувати соціальні, політичні, економічні та культурні процеси із застосуван</w:t>
      </w:r>
      <w:r>
        <w:rPr>
          <w:rFonts w:ascii="Times New Roman" w:eastAsia="Times New Roman" w:hAnsi="Times New Roman" w:cs="Times New Roman"/>
          <w:color w:val="000000"/>
          <w:sz w:val="26"/>
          <w:szCs w:val="26"/>
        </w:rPr>
        <w:t>ням фахових знань та спеціалізованих навичок розв’язання складних задач філософії.</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ПРН13</w:t>
      </w:r>
      <w:r>
        <w:rPr>
          <w:rFonts w:ascii="Times New Roman" w:eastAsia="Times New Roman" w:hAnsi="Times New Roman" w:cs="Times New Roman"/>
          <w:color w:val="000000"/>
          <w:sz w:val="26"/>
          <w:szCs w:val="26"/>
        </w:rPr>
        <w:tab/>
        <w:t>Розробляти і реалізовувати наукові та/або прикладні проєкти у сфері філософії та з дотичних міждисциплінарних проблем.</w:t>
      </w:r>
    </w:p>
    <w:p w:rsidR="0048490F" w:rsidRDefault="00183130">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6"/>
          <w:szCs w:val="26"/>
        </w:rPr>
      </w:pPr>
      <w:r>
        <w:rPr>
          <w:rFonts w:ascii="Times New Roman" w:eastAsia="Times New Roman" w:hAnsi="Times New Roman" w:cs="Times New Roman"/>
          <w:color w:val="000000"/>
          <w:sz w:val="26"/>
          <w:szCs w:val="26"/>
        </w:rPr>
        <w:t>ПРН17</w:t>
      </w:r>
      <w:r>
        <w:rPr>
          <w:rFonts w:ascii="Times New Roman" w:eastAsia="Times New Roman" w:hAnsi="Times New Roman" w:cs="Times New Roman"/>
          <w:color w:val="000000"/>
          <w:sz w:val="26"/>
          <w:szCs w:val="26"/>
        </w:rPr>
        <w:tab/>
        <w:t>Аналізувати, оцінювати і прогнозувати гене</w:t>
      </w:r>
      <w:r>
        <w:rPr>
          <w:rFonts w:ascii="Times New Roman" w:eastAsia="Times New Roman" w:hAnsi="Times New Roman" w:cs="Times New Roman"/>
          <w:color w:val="000000"/>
          <w:sz w:val="26"/>
          <w:szCs w:val="26"/>
        </w:rPr>
        <w:t>зис нових медійних практик у соціальному та інформаційному просторах.</w:t>
      </w: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tbl>
      <w:tblPr>
        <w:tblStyle w:val="ae"/>
        <w:tblW w:w="9498" w:type="dxa"/>
        <w:tblInd w:w="-120" w:type="dxa"/>
        <w:tblLayout w:type="fixed"/>
        <w:tblLook w:val="0000"/>
      </w:tblPr>
      <w:tblGrid>
        <w:gridCol w:w="1365"/>
        <w:gridCol w:w="5297"/>
        <w:gridCol w:w="1418"/>
        <w:gridCol w:w="1418"/>
      </w:tblGrid>
      <w:tr w:rsidR="0048490F">
        <w:trPr>
          <w:trHeight w:val="394"/>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48490F">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r>
              <w:rPr>
                <w:rFonts w:ascii="Times New Roman" w:eastAsia="Times New Roman" w:hAnsi="Times New Roman" w:cs="Times New Roman"/>
                <w:b/>
                <w:i/>
                <w:sz w:val="24"/>
                <w:szCs w:val="24"/>
              </w:rPr>
              <w:t>Тематичний план навчальної дисципліни</w:t>
            </w:r>
          </w:p>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418" w:type="dxa"/>
            <w:tcBorders>
              <w:top w:val="single" w:sz="4" w:space="0" w:color="000000"/>
              <w:left w:val="nil"/>
              <w:bottom w:val="single" w:sz="4" w:space="0" w:color="000000"/>
              <w:right w:val="single" w:sz="4" w:space="0" w:color="000000"/>
            </w:tcBorders>
          </w:tcPr>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p>
        </w:tc>
        <w:tc>
          <w:tcPr>
            <w:tcW w:w="1418" w:type="dxa"/>
            <w:tcBorders>
              <w:top w:val="single" w:sz="4" w:space="0" w:color="000000"/>
              <w:left w:val="nil"/>
              <w:bottom w:val="single" w:sz="4" w:space="0" w:color="000000"/>
              <w:right w:val="single" w:sz="4" w:space="0" w:color="000000"/>
            </w:tcBorders>
          </w:tcPr>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b/>
                <w:i/>
                <w:sz w:val="24"/>
                <w:szCs w:val="24"/>
              </w:rPr>
            </w:pP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з/п</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Назва теми</w:t>
            </w:r>
          </w:p>
          <w:p w:rsidR="0048490F" w:rsidRDefault="0048490F">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Практичні</w:t>
            </w:r>
          </w:p>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 год)</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Самостійні</w:t>
            </w:r>
          </w:p>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(кільк. год)</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1.</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both"/>
              <w:rPr>
                <w:rFonts w:ascii="Times New Roman" w:eastAsia="Times New Roman" w:hAnsi="Times New Roman" w:cs="Times New Roman"/>
                <w:sz w:val="24"/>
                <w:szCs w:val="24"/>
              </w:rPr>
            </w:pPr>
            <w:bookmarkStart w:id="5" w:name="_heading=h.v1atyzfydams" w:colFirst="0" w:colLast="0"/>
            <w:bookmarkEnd w:id="5"/>
            <w:r>
              <w:rPr>
                <w:rFonts w:ascii="Times New Roman" w:eastAsia="Times New Roman" w:hAnsi="Times New Roman" w:cs="Times New Roman"/>
                <w:sz w:val="24"/>
                <w:szCs w:val="24"/>
              </w:rPr>
              <w:t>Дискусія в історії філософського пізнання.</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Тема 2.</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both"/>
              <w:rPr>
                <w:rFonts w:ascii="Times New Roman" w:eastAsia="Times New Roman" w:hAnsi="Times New Roman" w:cs="Times New Roman"/>
                <w:color w:val="000000"/>
                <w:sz w:val="24"/>
                <w:szCs w:val="24"/>
              </w:rPr>
            </w:pPr>
            <w:r>
              <w:rPr>
                <w:rFonts w:ascii="Times New Roman" w:eastAsia="Times New Roman" w:hAnsi="Times New Roman" w:cs="Times New Roman"/>
                <w:sz w:val="24"/>
                <w:szCs w:val="24"/>
              </w:rPr>
              <w:t>Історична ретроспектива філософських дискусій.</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color w:val="000000"/>
                <w:sz w:val="28"/>
                <w:szCs w:val="28"/>
              </w:rPr>
            </w:pPr>
            <w:r>
              <w:rPr>
                <w:rFonts w:ascii="Times New Roman" w:eastAsia="Times New Roman" w:hAnsi="Times New Roman" w:cs="Times New Roman"/>
                <w:sz w:val="28"/>
                <w:szCs w:val="28"/>
              </w:rPr>
              <w:t>Тема 3.</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color w:val="000000"/>
                <w:sz w:val="24"/>
                <w:szCs w:val="24"/>
              </w:rPr>
            </w:pPr>
            <w:bookmarkStart w:id="6" w:name="_heading=h.x9q39jawg071" w:colFirst="0" w:colLast="0"/>
            <w:bookmarkEnd w:id="6"/>
            <w:r>
              <w:rPr>
                <w:rFonts w:ascii="Times New Roman" w:eastAsia="Times New Roman" w:hAnsi="Times New Roman" w:cs="Times New Roman"/>
                <w:sz w:val="24"/>
                <w:szCs w:val="24"/>
              </w:rPr>
              <w:t>Актуальні соціально-політичні дискусії.</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12</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1365" w:type="dxa"/>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left="1" w:hanging="3"/>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Тема 4.</w:t>
            </w:r>
          </w:p>
        </w:tc>
        <w:tc>
          <w:tcPr>
            <w:tcW w:w="5297"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sz w:val="24"/>
                <w:szCs w:val="24"/>
              </w:rPr>
            </w:pPr>
            <w:bookmarkStart w:id="7" w:name="_heading=h.cc2wxjcg0u8j" w:colFirst="0" w:colLast="0"/>
            <w:bookmarkEnd w:id="7"/>
            <w:r>
              <w:rPr>
                <w:rFonts w:ascii="Times New Roman" w:eastAsia="Times New Roman" w:hAnsi="Times New Roman" w:cs="Times New Roman"/>
                <w:sz w:val="24"/>
                <w:szCs w:val="24"/>
              </w:rPr>
              <w:t>Розвиток технологій: головні дискусії.</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10</w:t>
            </w:r>
          </w:p>
        </w:tc>
      </w:tr>
      <w:tr w:rsidR="0048490F">
        <w:trPr>
          <w:trHeight w:val="20"/>
        </w:trPr>
        <w:tc>
          <w:tcPr>
            <w:tcW w:w="6662" w:type="dxa"/>
            <w:gridSpan w:val="2"/>
            <w:tcBorders>
              <w:top w:val="single" w:sz="4" w:space="0" w:color="000000"/>
              <w:left w:val="single" w:sz="4" w:space="0" w:color="000000"/>
              <w:bottom w:val="single" w:sz="4" w:space="0" w:color="000000"/>
              <w:right w:val="single" w:sz="4" w:space="0" w:color="000000"/>
            </w:tcBorders>
            <w:vAlign w:val="center"/>
          </w:tcPr>
          <w:p w:rsidR="0048490F" w:rsidRDefault="00183130">
            <w:pPr>
              <w:pBdr>
                <w:top w:val="nil"/>
                <w:left w:val="nil"/>
                <w:bottom w:val="nil"/>
                <w:right w:val="nil"/>
                <w:between w:val="nil"/>
              </w:pBdr>
              <w:spacing w:after="0" w:line="276" w:lineRule="auto"/>
              <w:ind w:hanging="2"/>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Всього</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34</w:t>
            </w:r>
          </w:p>
        </w:tc>
        <w:tc>
          <w:tcPr>
            <w:tcW w:w="1418" w:type="dxa"/>
            <w:tcBorders>
              <w:top w:val="single" w:sz="4" w:space="0" w:color="000000"/>
              <w:left w:val="nil"/>
              <w:bottom w:val="single" w:sz="4" w:space="0" w:color="000000"/>
              <w:right w:val="single" w:sz="4" w:space="0" w:color="000000"/>
            </w:tcBorders>
          </w:tcPr>
          <w:p w:rsidR="0048490F" w:rsidRDefault="00183130">
            <w:pPr>
              <w:pBdr>
                <w:top w:val="nil"/>
                <w:left w:val="nil"/>
                <w:bottom w:val="nil"/>
                <w:right w:val="nil"/>
                <w:between w:val="nil"/>
              </w:pBdr>
              <w:spacing w:after="0" w:line="276" w:lineRule="auto"/>
              <w:ind w:hanging="2"/>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38</w:t>
            </w:r>
          </w:p>
        </w:tc>
      </w:tr>
    </w:tbl>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firstLine="567"/>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Перелік тем практичних занять</w:t>
      </w:r>
    </w:p>
    <w:p w:rsidR="0048490F" w:rsidRDefault="0048490F">
      <w:pPr>
        <w:pBdr>
          <w:top w:val="nil"/>
          <w:left w:val="nil"/>
          <w:bottom w:val="nil"/>
          <w:right w:val="nil"/>
          <w:between w:val="nil"/>
        </w:pBdr>
        <w:spacing w:after="0" w:line="276" w:lineRule="auto"/>
        <w:ind w:firstLine="567"/>
        <w:jc w:val="center"/>
        <w:rPr>
          <w:rFonts w:ascii="Times New Roman" w:eastAsia="Times New Roman" w:hAnsi="Times New Roman" w:cs="Times New Roman"/>
          <w:b/>
          <w:i/>
          <w:color w:val="000000"/>
          <w:sz w:val="28"/>
          <w:szCs w:val="28"/>
        </w:rPr>
      </w:pP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bookmarkStart w:id="8" w:name="_heading=h.vl7kyakk0xw3" w:colFirst="0" w:colLast="0"/>
      <w:bookmarkEnd w:id="8"/>
      <w:r>
        <w:rPr>
          <w:rFonts w:ascii="Times New Roman" w:eastAsia="Times New Roman" w:hAnsi="Times New Roman" w:cs="Times New Roman"/>
          <w:b/>
          <w:i/>
          <w:color w:val="000000"/>
          <w:sz w:val="28"/>
          <w:szCs w:val="28"/>
        </w:rPr>
        <w:t>Тема 1. Дискусія в історії філософського пізнання.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Практичне заняття 1. Дискусія як форма філософського пізнання.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Практичне заняття 2. Зародження філософського пізнання: міфологія та логос.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2. Історична ретроспектива філософських дискусій.</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w:t>
      </w:r>
      <w:r>
        <w:rPr>
          <w:rFonts w:ascii="Times New Roman" w:eastAsia="Times New Roman" w:hAnsi="Times New Roman" w:cs="Times New Roman"/>
          <w:color w:val="000000"/>
          <w:sz w:val="28"/>
          <w:szCs w:val="28"/>
        </w:rPr>
        <w:t xml:space="preserve">е заняття 3. Дискусії античності: діалектика Сократа та софістів Практичне заняття 4.  Ренесанс та гуманістичні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5. Дебати Нового часу: раціоналізм проти емпіризму.</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6. Гегелівська діалектика як форма філософськ</w:t>
      </w:r>
      <w:r>
        <w:rPr>
          <w:rFonts w:ascii="Times New Roman" w:eastAsia="Times New Roman" w:hAnsi="Times New Roman" w:cs="Times New Roman"/>
          <w:color w:val="000000"/>
          <w:sz w:val="28"/>
          <w:szCs w:val="28"/>
        </w:rPr>
        <w:t>ої дискусії.</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7. Дискусії модернізму: екзистенціалізм і феноменологія.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Тема 3. Актуальні соціально-політичні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8. Філософські аспекти свободи слова та цензури.</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9. Історичні корені сучасних соціа</w:t>
      </w:r>
      <w:r>
        <w:rPr>
          <w:rFonts w:ascii="Times New Roman" w:eastAsia="Times New Roman" w:hAnsi="Times New Roman" w:cs="Times New Roman"/>
          <w:color w:val="000000"/>
          <w:sz w:val="28"/>
          <w:szCs w:val="28"/>
        </w:rPr>
        <w:t>льно-політичних конфліктів</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10. Філософія екології та проблеми сталого розвитку</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11. Дискусії про права людини в глобальному суспільстві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12. Проблема ідентичності та мультикультуралізму у сучасному суспіл</w:t>
      </w:r>
      <w:r>
        <w:rPr>
          <w:rFonts w:ascii="Times New Roman" w:eastAsia="Times New Roman" w:hAnsi="Times New Roman" w:cs="Times New Roman"/>
          <w:color w:val="000000"/>
          <w:sz w:val="28"/>
          <w:szCs w:val="28"/>
        </w:rPr>
        <w:t>ьстві.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Практичне заняття 13. Філософські дебати про демократію та авторитаризм</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4. Розвиток технологій: головні дискусії.</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14. Соціальні мережі: вплив на суспільну думку та демократичний процес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15. Фейкові новини та </w:t>
      </w:r>
      <w:r>
        <w:rPr>
          <w:rFonts w:ascii="Times New Roman" w:eastAsia="Times New Roman" w:hAnsi="Times New Roman" w:cs="Times New Roman"/>
          <w:sz w:val="28"/>
          <w:szCs w:val="28"/>
        </w:rPr>
        <w:t xml:space="preserve">постправда: криза довіри до медіа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16. Етика штучного інтелекту та автоматизації </w:t>
      </w:r>
    </w:p>
    <w:p w:rsidR="0048490F" w:rsidRDefault="00183130">
      <w:pPr>
        <w:widowControl w:val="0"/>
        <w:tabs>
          <w:tab w:val="left" w:pos="993"/>
        </w:tabs>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17. Цифрова журналістика: етика та виклики нових медіа </w:t>
      </w:r>
    </w:p>
    <w:p w:rsidR="0048490F" w:rsidRDefault="0048490F">
      <w:pPr>
        <w:widowControl w:val="0"/>
        <w:tabs>
          <w:tab w:val="left" w:pos="993"/>
        </w:tabs>
        <w:spacing w:after="0" w:line="276" w:lineRule="auto"/>
        <w:jc w:val="both"/>
        <w:rPr>
          <w:rFonts w:ascii="Times New Roman" w:eastAsia="Times New Roman" w:hAnsi="Times New Roman" w:cs="Times New Roman"/>
          <w:sz w:val="28"/>
          <w:szCs w:val="28"/>
        </w:rPr>
      </w:pPr>
    </w:p>
    <w:p w:rsidR="0048490F" w:rsidRDefault="00183130">
      <w:pPr>
        <w:widowControl w:val="0"/>
        <w:tabs>
          <w:tab w:val="left" w:pos="993"/>
        </w:tabs>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Перелік тем самостійної роботи</w:t>
      </w:r>
    </w:p>
    <w:p w:rsidR="0048490F" w:rsidRDefault="0048490F">
      <w:pPr>
        <w:widowControl w:val="0"/>
        <w:tabs>
          <w:tab w:val="left" w:pos="993"/>
        </w:tabs>
        <w:spacing w:after="0" w:line="276" w:lineRule="auto"/>
        <w:ind w:firstLine="567"/>
        <w:jc w:val="center"/>
        <w:rPr>
          <w:rFonts w:ascii="Times New Roman" w:eastAsia="Times New Roman" w:hAnsi="Times New Roman" w:cs="Times New Roman"/>
          <w:b/>
          <w:sz w:val="28"/>
          <w:szCs w:val="28"/>
        </w:rPr>
      </w:pP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1. Дискусія в історії філософського пізнання.</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 Еволюція філософської дискусії: від античності до сучасності</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color w:val="000000"/>
          <w:sz w:val="28"/>
          <w:szCs w:val="28"/>
        </w:rPr>
        <w:t>Самостійна робота 2.Від міфу до філософії: витоки раціонального мислення</w:t>
      </w:r>
      <w:r>
        <w:rPr>
          <w:rFonts w:ascii="Times New Roman" w:eastAsia="Times New Roman" w:hAnsi="Times New Roman" w:cs="Times New Roman"/>
          <w:b/>
          <w:i/>
          <w:color w:val="000000"/>
          <w:sz w:val="28"/>
          <w:szCs w:val="28"/>
        </w:rPr>
        <w:t xml:space="preserve">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2. Історична ретроспектива філософських диск</w:t>
      </w:r>
      <w:r>
        <w:rPr>
          <w:rFonts w:ascii="Times New Roman" w:eastAsia="Times New Roman" w:hAnsi="Times New Roman" w:cs="Times New Roman"/>
          <w:b/>
          <w:i/>
          <w:color w:val="000000"/>
          <w:sz w:val="28"/>
          <w:szCs w:val="28"/>
        </w:rPr>
        <w:t>усій.</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3. Пошук істини у творах Платона: аналіз діалектики Сократа та риторики софістів.</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Самостійна робота 4. Гуманістичні ідеали Ренесансу: аналіз філософських текстів про чесноту, долю, політику та мистецтво.</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5. Джерела</w:t>
      </w:r>
      <w:r>
        <w:rPr>
          <w:rFonts w:ascii="Times New Roman" w:eastAsia="Times New Roman" w:hAnsi="Times New Roman" w:cs="Times New Roman"/>
          <w:color w:val="000000"/>
          <w:sz w:val="28"/>
          <w:szCs w:val="28"/>
        </w:rPr>
        <w:t xml:space="preserve"> знання в філософії Нового часу: аналіз раціоналізму та емпіризму.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6. Аналіз гегелівської діалектики: структура, застосування та критика.</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Самостійна робота 7. Екзистенціалізм і феноменологія: поглиблений аналіз ключових ідей та сучасних</w:t>
      </w:r>
      <w:r>
        <w:rPr>
          <w:rFonts w:ascii="Times New Roman" w:eastAsia="Times New Roman" w:hAnsi="Times New Roman" w:cs="Times New Roman"/>
          <w:color w:val="000000"/>
          <w:sz w:val="28"/>
          <w:szCs w:val="28"/>
        </w:rPr>
        <w:t xml:space="preserve"> застосувань</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 xml:space="preserve">Тема 3. Актуальні соціально-політичні дискусії.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8. Цінність вибору: свобода, відповідальність та їх межі у сучасній філософії.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9. Історичні фактори сучасних політичних конфліктів:  причини, наслідки та ур</w:t>
      </w:r>
      <w:r>
        <w:rPr>
          <w:rFonts w:ascii="Times New Roman" w:eastAsia="Times New Roman" w:hAnsi="Times New Roman" w:cs="Times New Roman"/>
          <w:color w:val="000000"/>
          <w:sz w:val="28"/>
          <w:szCs w:val="28"/>
        </w:rPr>
        <w:t xml:space="preserve">оки.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10. Екологічна етика та сталий розвиток: філософські концепції та сучасні виклики.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11. Права людини в сучасному світі: виклики, межі та нові реалії.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12. Ідентичність та мультикультуралізм: викли</w:t>
      </w:r>
      <w:r>
        <w:rPr>
          <w:rFonts w:ascii="Times New Roman" w:eastAsia="Times New Roman" w:hAnsi="Times New Roman" w:cs="Times New Roman"/>
          <w:color w:val="000000"/>
          <w:sz w:val="28"/>
          <w:szCs w:val="28"/>
        </w:rPr>
        <w:t xml:space="preserve">ки та можливості сучасного суспільства.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13. Етичні дилеми демократії та авторитаризму: філософський аналіз і сучасний контекст</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b/>
          <w:i/>
          <w:color w:val="000000"/>
          <w:sz w:val="28"/>
          <w:szCs w:val="28"/>
        </w:rPr>
      </w:pPr>
      <w:r>
        <w:rPr>
          <w:rFonts w:ascii="Times New Roman" w:eastAsia="Times New Roman" w:hAnsi="Times New Roman" w:cs="Times New Roman"/>
          <w:b/>
          <w:i/>
          <w:color w:val="000000"/>
          <w:sz w:val="28"/>
          <w:szCs w:val="28"/>
        </w:rPr>
        <w:t>Тема 4. Розвиток технологій: головні дискусії.</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Самостійна робота 14. Вплив соціальних мереж на демократію: сво</w:t>
      </w:r>
      <w:r>
        <w:rPr>
          <w:rFonts w:ascii="Times New Roman" w:eastAsia="Times New Roman" w:hAnsi="Times New Roman" w:cs="Times New Roman"/>
          <w:color w:val="000000"/>
          <w:sz w:val="28"/>
          <w:szCs w:val="28"/>
        </w:rPr>
        <w:t xml:space="preserve">бода слова, алгоритми та етичні виклики.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15. Фейкові новини та медіаетика: вплив, регулювання та медіаграмотність.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9" w:name="_heading=h.kqzizvstd1bi" w:colFirst="0" w:colLast="0"/>
      <w:bookmarkEnd w:id="9"/>
      <w:r>
        <w:rPr>
          <w:rFonts w:ascii="Times New Roman" w:eastAsia="Times New Roman" w:hAnsi="Times New Roman" w:cs="Times New Roman"/>
          <w:color w:val="000000"/>
          <w:sz w:val="28"/>
          <w:szCs w:val="28"/>
        </w:rPr>
        <w:t xml:space="preserve">Самостійна робота 16. Виклики штучного інтелекту: приватність, відповідальність та регулювання. </w:t>
      </w:r>
    </w:p>
    <w:p w:rsidR="0048490F" w:rsidRDefault="00183130">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Самостійна робота 17. Етичні виклики цифрової журналістики: баланс між правами, відповідальністю та впливом технологій. </w:t>
      </w: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p>
    <w:p w:rsidR="0048490F" w:rsidRDefault="00183130">
      <w:pPr>
        <w:pBdr>
          <w:top w:val="nil"/>
          <w:left w:val="nil"/>
          <w:bottom w:val="nil"/>
          <w:right w:val="nil"/>
          <w:between w:val="nil"/>
        </w:pBdr>
        <w:spacing w:after="0" w:line="276" w:lineRule="auto"/>
        <w:jc w:val="center"/>
        <w:rPr>
          <w:rFonts w:ascii="Times New Roman" w:eastAsia="Times New Roman" w:hAnsi="Times New Roman" w:cs="Times New Roman"/>
          <w:b/>
          <w:smallCaps/>
          <w:color w:val="000000"/>
          <w:sz w:val="28"/>
          <w:szCs w:val="28"/>
          <w:u w:val="single"/>
        </w:rPr>
      </w:pPr>
      <w:bookmarkStart w:id="10" w:name="_heading=h.ay63g0jka8ee" w:colFirst="0" w:colLast="0"/>
      <w:bookmarkEnd w:id="10"/>
      <w:r>
        <w:rPr>
          <w:rFonts w:ascii="Times New Roman" w:eastAsia="Times New Roman" w:hAnsi="Times New Roman" w:cs="Times New Roman"/>
          <w:b/>
          <w:smallCaps/>
          <w:color w:val="000000"/>
          <w:sz w:val="28"/>
          <w:szCs w:val="28"/>
          <w:u w:val="single"/>
        </w:rPr>
        <w:t>ТЕМА 1. ДИСКУСІЯ В ІСТОРІЇ ФІЛОСОФСЬКОГО ПІЗНАННЯ</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1" w:name="_heading=h.6vahd8k698tu" w:colFirst="0" w:colLast="0"/>
      <w:bookmarkEnd w:id="11"/>
      <w:r>
        <w:rPr>
          <w:rFonts w:ascii="Times New Roman" w:eastAsia="Times New Roman" w:hAnsi="Times New Roman" w:cs="Times New Roman"/>
          <w:b/>
          <w:sz w:val="28"/>
          <w:szCs w:val="28"/>
        </w:rPr>
        <w:t xml:space="preserve">Практичне заняття 1. </w:t>
      </w:r>
      <w:r>
        <w:rPr>
          <w:rFonts w:ascii="Times New Roman" w:eastAsia="Times New Roman" w:hAnsi="Times New Roman" w:cs="Times New Roman"/>
          <w:b/>
          <w:sz w:val="28"/>
          <w:szCs w:val="28"/>
        </w:rPr>
        <w:br/>
        <w:t>Дискусія як форма філософського пізнання.</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семінар з елементами евристичної бесіди</w:t>
      </w:r>
    </w:p>
    <w:p w:rsidR="0048490F" w:rsidRDefault="0048490F">
      <w:pPr>
        <w:keepNext/>
        <w:keepLines/>
        <w:widowControl w:val="0"/>
        <w:spacing w:before="120" w:after="0" w:line="276" w:lineRule="auto"/>
        <w:jc w:val="center"/>
        <w:rPr>
          <w:rFonts w:ascii="Times New Roman" w:eastAsia="Times New Roman" w:hAnsi="Times New Roman" w:cs="Times New Roman"/>
          <w:b/>
          <w:i/>
          <w:sz w:val="28"/>
          <w:szCs w:val="28"/>
        </w:rPr>
      </w:pP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ЗАВДАННЯ</w:t>
      </w:r>
    </w:p>
    <w:p w:rsidR="0048490F" w:rsidRDefault="00183130">
      <w:pPr>
        <w:widowControl w:val="0"/>
        <w:spacing w:before="120"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Підготувати матеріали для обговорення по наступним питанням:</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Які ключові риси філософської дискусії відрізняють її від інших видів обговорень?</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Яку роль відіграє дискусія у формува</w:t>
      </w:r>
      <w:r>
        <w:rPr>
          <w:rFonts w:ascii="Times New Roman" w:eastAsia="Times New Roman" w:hAnsi="Times New Roman" w:cs="Times New Roman"/>
          <w:sz w:val="28"/>
          <w:szCs w:val="28"/>
        </w:rPr>
        <w:t>нні та перевірці філософських ідей?</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Чи можна вважати філософську дискусію ефективним інструментом наближення до істини?</w:t>
      </w:r>
    </w:p>
    <w:p w:rsidR="0048490F" w:rsidRDefault="00183130">
      <w:pPr>
        <w:widowControl w:val="0"/>
        <w:numPr>
          <w:ilvl w:val="0"/>
          <w:numId w:val="1"/>
        </w:numPr>
        <w:spacing w:after="0" w:line="276" w:lineRule="auto"/>
        <w:ind w:left="709" w:hanging="425"/>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Як сучасні технології (соціальні мережі, онлайн-платформи) впливають на культуру філософської дискусії?</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ind w:left="284" w:hanging="284"/>
        <w:jc w:val="both"/>
        <w:rPr>
          <w:rFonts w:ascii="Times New Roman" w:eastAsia="Times New Roman" w:hAnsi="Times New Roman" w:cs="Times New Roman"/>
          <w:sz w:val="28"/>
          <w:szCs w:val="28"/>
        </w:rPr>
      </w:pPr>
      <w:bookmarkStart w:id="12" w:name="_heading=h.3zv7cvl1ncw8" w:colFirst="0" w:colLast="0"/>
      <w:bookmarkEnd w:id="12"/>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семінару з елементами евристичної бесіди.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Необхідно дослідити специфіку філософської дискусії, її методологію та мету. Пропонується проаналізувати, чим філософська дискусія відрізняється від наукових дебатів або соціально-політичних </w:t>
      </w:r>
      <w:r>
        <w:rPr>
          <w:rFonts w:ascii="Times New Roman" w:eastAsia="Times New Roman" w:hAnsi="Times New Roman" w:cs="Times New Roman"/>
          <w:sz w:val="28"/>
          <w:szCs w:val="28"/>
        </w:rPr>
        <w:t xml:space="preserve">обговорень, зосереджуючись на ролі аргументації, критичного мислення та діалектичного підходу. Можна підготувати приклади філософських диспутів із різних історичних періодів, щоб підкреслити характерні риси цих обговорень. </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Потрібно вивчити, як філософські</w:t>
      </w:r>
      <w:r>
        <w:rPr>
          <w:rFonts w:ascii="Times New Roman" w:eastAsia="Times New Roman" w:hAnsi="Times New Roman" w:cs="Times New Roman"/>
          <w:sz w:val="28"/>
          <w:szCs w:val="28"/>
        </w:rPr>
        <w:t xml:space="preserve"> ідеї розвиваються та перевіряються в процесі дискусії. Пропонується знайти конкретні історичні приклади, коли філософські концепції змінювалися під час обговорень (наприклад, суперечки між раціоналістами та емпіриками або диспути в середньовічних універси</w:t>
      </w:r>
      <w:r>
        <w:rPr>
          <w:rFonts w:ascii="Times New Roman" w:eastAsia="Times New Roman" w:hAnsi="Times New Roman" w:cs="Times New Roman"/>
          <w:sz w:val="28"/>
          <w:szCs w:val="28"/>
        </w:rPr>
        <w:t>тетах). Особлива увага має бути приділена тому, як критика та аргументація допомагають виявити слабкі місця в ідеях та сприяють їх удосконаленню.</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дослідити різні погляди на можливість досягнення істини через дискусію. Можна підготуватися, розг</w:t>
      </w:r>
      <w:r>
        <w:rPr>
          <w:rFonts w:ascii="Times New Roman" w:eastAsia="Times New Roman" w:hAnsi="Times New Roman" w:cs="Times New Roman"/>
          <w:sz w:val="28"/>
          <w:szCs w:val="28"/>
        </w:rPr>
        <w:t xml:space="preserve">лянувши позиції як прихильників (наприклад, Сократа, Гегеля), так і критиків (наприклад, представників постмодернізму) ідеї об’єктивної істини. Обговорення повинно включати аналіз, чи є дискусія інструментом взаєморозуміння та пошуку істини, чи вона лише </w:t>
      </w:r>
      <w:r>
        <w:rPr>
          <w:rFonts w:ascii="Times New Roman" w:eastAsia="Times New Roman" w:hAnsi="Times New Roman" w:cs="Times New Roman"/>
          <w:sz w:val="28"/>
          <w:szCs w:val="28"/>
        </w:rPr>
        <w:lastRenderedPageBreak/>
        <w:t>р</w:t>
      </w:r>
      <w:r>
        <w:rPr>
          <w:rFonts w:ascii="Times New Roman" w:eastAsia="Times New Roman" w:hAnsi="Times New Roman" w:cs="Times New Roman"/>
          <w:sz w:val="28"/>
          <w:szCs w:val="28"/>
        </w:rPr>
        <w:t>озкриває багатогранність поглядів без чіткого висновку.</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Пропонується проаналізувати, яким чином сучасні цифрові технології трансформують форму та зміст філософських дискусій. Можна підготуватися, проаналізувавши переваги та недоліки онлайн-дискусій, як вон</w:t>
      </w:r>
      <w:r>
        <w:rPr>
          <w:rFonts w:ascii="Times New Roman" w:eastAsia="Times New Roman" w:hAnsi="Times New Roman" w:cs="Times New Roman"/>
          <w:sz w:val="28"/>
          <w:szCs w:val="28"/>
        </w:rPr>
        <w:t>и впливають на глибину, аргументованість та взаєморозуміння. Також слід дослідити, чи зберігають такі обговорення властиві філософському діалогу риси, або ж перетворюються на поверхневий обмін думками.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Діалог, дискусія та диспут відрізняються за своїм хара</w:t>
      </w:r>
      <w:r>
        <w:rPr>
          <w:rFonts w:ascii="Times New Roman" w:eastAsia="Times New Roman" w:hAnsi="Times New Roman" w:cs="Times New Roman"/>
          <w:sz w:val="28"/>
          <w:szCs w:val="28"/>
        </w:rPr>
        <w:t>ктером, метою та форматом. Діалог – це відкрите обговорення, де учасники обмінюються думками без мети перемогти в суперечці. Його мета – взаєморозуміння та дослідження теми через співпрацю та уважне слухання. Дискусія – більш структурований процес, у якому</w:t>
      </w:r>
      <w:r>
        <w:rPr>
          <w:rFonts w:ascii="Times New Roman" w:eastAsia="Times New Roman" w:hAnsi="Times New Roman" w:cs="Times New Roman"/>
          <w:sz w:val="28"/>
          <w:szCs w:val="28"/>
        </w:rPr>
        <w:t xml:space="preserve"> учасники обговорюють певне питання з різних точок зору. Вона передбачає критику аргументів, але фокусується на обміні ідеями, а не на пошуку істини. Диспут – це формалізована суперечка, часто з чітко визначеними сторонами та правилами. Його мета – довести</w:t>
      </w:r>
      <w:r>
        <w:rPr>
          <w:rFonts w:ascii="Times New Roman" w:eastAsia="Times New Roman" w:hAnsi="Times New Roman" w:cs="Times New Roman"/>
          <w:sz w:val="28"/>
          <w:szCs w:val="28"/>
        </w:rPr>
        <w:t xml:space="preserve"> чи спростувати певну позицію за допомогою аргументів та контраргументів.</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3" w:name="_heading=h.ojd5ftrnvck8" w:colFirst="0" w:colLast="0"/>
      <w:bookmarkEnd w:id="13"/>
      <w:r>
        <w:rPr>
          <w:rFonts w:ascii="Times New Roman" w:eastAsia="Times New Roman" w:hAnsi="Times New Roman" w:cs="Times New Roman"/>
          <w:b/>
          <w:sz w:val="28"/>
          <w:szCs w:val="28"/>
        </w:rPr>
        <w:t xml:space="preserve">Самостійна робота 1. </w:t>
      </w:r>
      <w:r>
        <w:rPr>
          <w:rFonts w:ascii="Times New Roman" w:eastAsia="Times New Roman" w:hAnsi="Times New Roman" w:cs="Times New Roman"/>
          <w:b/>
          <w:sz w:val="28"/>
          <w:szCs w:val="28"/>
        </w:rPr>
        <w:br/>
        <w:t>Еволюція філософської дискусії: від античності до сучасності</w:t>
      </w:r>
    </w:p>
    <w:p w:rsidR="0048490F" w:rsidRDefault="00183130">
      <w:pPr>
        <w:widowControl w:val="0"/>
        <w:spacing w:before="120"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змінилася роль та методи філософської дискусії з античності до сучасності?</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сучасні форми філософської дискусії зберігають класичні риси, а які відрізняються від них? </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сприяє сучасна цифрова культура (соціальні медіа, блоги, онлайн-дискусійні плат</w:t>
      </w:r>
      <w:r>
        <w:rPr>
          <w:rFonts w:ascii="Times New Roman" w:eastAsia="Times New Roman" w:hAnsi="Times New Roman" w:cs="Times New Roman"/>
          <w:color w:val="000000"/>
          <w:sz w:val="28"/>
          <w:szCs w:val="28"/>
        </w:rPr>
        <w:t xml:space="preserve">форми) розвитку філософського пізнання? </w:t>
      </w:r>
    </w:p>
    <w:p w:rsidR="0048490F" w:rsidRDefault="00183130">
      <w:pPr>
        <w:widowControl w:val="0"/>
        <w:numPr>
          <w:ilvl w:val="0"/>
          <w:numId w:val="42"/>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фактори сприяють конструктивній дискусії в сучасному суспільстві, а які перешкоджають їй?</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14" w:name="_heading=h.k4fu78hk6t86" w:colFirst="0" w:colLast="0"/>
      <w:bookmarkEnd w:id="14"/>
      <w:r>
        <w:rPr>
          <w:rFonts w:ascii="Times New Roman" w:eastAsia="Times New Roman" w:hAnsi="Times New Roman" w:cs="Times New Roman"/>
          <w:b/>
          <w:i/>
          <w:sz w:val="28"/>
          <w:szCs w:val="28"/>
        </w:rPr>
        <w:t xml:space="preserve">Література до теми: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Воронкова В. Г., Нікітенко В. О. Філософія цифрової людини і цифрового суспільства: теорія і практи</w:t>
      </w:r>
      <w:r>
        <w:rPr>
          <w:rFonts w:ascii="Times New Roman" w:eastAsia="Times New Roman" w:hAnsi="Times New Roman" w:cs="Times New Roman"/>
          <w:color w:val="000000"/>
          <w:sz w:val="28"/>
          <w:szCs w:val="28"/>
        </w:rPr>
        <w:t xml:space="preserve">ка : монографія. Львів-Торунь : Liha-Pres, 2022. 460 с.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9">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183130">
      <w:pPr>
        <w:numPr>
          <w:ilvl w:val="0"/>
          <w:numId w:val="40"/>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Steblyna N., Matsyshyna I. Archetype of «Count</w:t>
      </w:r>
      <w:r>
        <w:rPr>
          <w:rFonts w:ascii="Times New Roman" w:eastAsia="Times New Roman" w:hAnsi="Times New Roman" w:cs="Times New Roman"/>
          <w:color w:val="000000"/>
          <w:sz w:val="28"/>
          <w:szCs w:val="28"/>
        </w:rPr>
        <w:t xml:space="preserve">ry Savior»: Main Signs of Manipulation (Experience of Ukraine). Studia Politica. Romania Political Science Review. Vol.XXII, no.1. 2022 P. 67–95. URL: </w:t>
      </w:r>
      <w:hyperlink r:id="rId10">
        <w:r>
          <w:rPr>
            <w:rFonts w:ascii="Times New Roman" w:eastAsia="Times New Roman" w:hAnsi="Times New Roman" w:cs="Times New Roman"/>
            <w:color w:val="0563C1"/>
            <w:sz w:val="28"/>
            <w:szCs w:val="28"/>
            <w:u w:val="single"/>
          </w:rPr>
          <w:t>https://drive.goo</w:t>
        </w:r>
        <w:r>
          <w:rPr>
            <w:rFonts w:ascii="Times New Roman" w:eastAsia="Times New Roman" w:hAnsi="Times New Roman" w:cs="Times New Roman"/>
            <w:color w:val="0563C1"/>
            <w:sz w:val="28"/>
            <w:szCs w:val="28"/>
            <w:u w:val="single"/>
          </w:rPr>
          <w:t>gle.com/file/d/1-E9TymIKkiVag3GBIELk-FJy4gnq-sw-/view</w:t>
        </w:r>
      </w:hyperlink>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15" w:name="_heading=h.m755afy4wvtr" w:colFirst="0" w:colLast="0"/>
      <w:bookmarkEnd w:id="15"/>
      <w:r>
        <w:rPr>
          <w:rFonts w:ascii="Times New Roman" w:eastAsia="Times New Roman" w:hAnsi="Times New Roman" w:cs="Times New Roman"/>
          <w:b/>
          <w:sz w:val="28"/>
          <w:szCs w:val="28"/>
        </w:rPr>
        <w:t xml:space="preserve">Практичне заняття 2. </w:t>
      </w:r>
      <w:r>
        <w:rPr>
          <w:rFonts w:ascii="Times New Roman" w:eastAsia="Times New Roman" w:hAnsi="Times New Roman" w:cs="Times New Roman"/>
          <w:b/>
          <w:sz w:val="28"/>
          <w:szCs w:val="28"/>
        </w:rPr>
        <w:br/>
        <w:t>Зародження філософського пізнання: міфологія та логос.</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круглий стіл</w:t>
      </w:r>
    </w:p>
    <w:p w:rsidR="0048490F" w:rsidRDefault="0048490F">
      <w:pPr>
        <w:keepNext/>
        <w:keepLines/>
        <w:widowControl w:val="0"/>
        <w:spacing w:before="120" w:after="0" w:line="276" w:lineRule="auto"/>
        <w:jc w:val="center"/>
        <w:rPr>
          <w:rFonts w:ascii="Times New Roman" w:eastAsia="Times New Roman" w:hAnsi="Times New Roman" w:cs="Times New Roman"/>
          <w:b/>
          <w:i/>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здобувач обирає для себе одну із запропонованих тем для доповіді (5-</w:t>
      </w:r>
      <w:r>
        <w:rPr>
          <w:rFonts w:ascii="Times New Roman" w:eastAsia="Times New Roman" w:hAnsi="Times New Roman" w:cs="Times New Roman"/>
          <w:sz w:val="28"/>
          <w:szCs w:val="28"/>
        </w:rPr>
        <w:t>7 хвилин) з наступним коротким обговоренням кожної теми у вигляді питань та відповідей на них.</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міфу в ранньому осмисленні світу.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Перехід від міфологічного до раціонального мислення.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Перші філософи як критики міфологічних уявлень.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Поняття «логос» у досократичній філософії.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Космогонія Гесіода та початки філософської думки.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Міфологічні елементи у філософії досократиків.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Парменід: міф чи логічна аргументація?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Філософська критика міфу: позиція Геракліта.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Міфологічні архетипи у філо</w:t>
      </w:r>
      <w:r>
        <w:rPr>
          <w:rFonts w:ascii="Times New Roman" w:eastAsia="Times New Roman" w:hAnsi="Times New Roman" w:cs="Times New Roman"/>
          <w:color w:val="000000"/>
          <w:sz w:val="28"/>
          <w:szCs w:val="28"/>
        </w:rPr>
        <w:t xml:space="preserve">софії Платона.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Логос і діалектика у Сократа.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Значення міфу для формування етичних та моральних норм.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Міф як алегорія у філософських дискусіях античності.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Діалог «Федр» Платона: міфологія та логос у філософському пізнанні.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Міф і логос у формуванні косм</w:t>
      </w:r>
      <w:r>
        <w:rPr>
          <w:rFonts w:ascii="Times New Roman" w:eastAsia="Times New Roman" w:hAnsi="Times New Roman" w:cs="Times New Roman"/>
          <w:color w:val="000000"/>
          <w:sz w:val="28"/>
          <w:szCs w:val="28"/>
        </w:rPr>
        <w:t xml:space="preserve">ології Аристотеля. </w:t>
      </w:r>
    </w:p>
    <w:p w:rsidR="0048490F" w:rsidRDefault="00183130">
      <w:pPr>
        <w:widowControl w:val="0"/>
        <w:numPr>
          <w:ilvl w:val="3"/>
          <w:numId w:val="34"/>
        </w:numPr>
        <w:pBdr>
          <w:top w:val="nil"/>
          <w:left w:val="nil"/>
          <w:bottom w:val="nil"/>
          <w:right w:val="nil"/>
          <w:between w:val="nil"/>
        </w:pBdr>
        <w:spacing w:after="0" w:line="276" w:lineRule="auto"/>
        <w:ind w:left="426" w:firstLine="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Вплив міфології на філософське розуміння людської природи</w:t>
      </w:r>
    </w:p>
    <w:p w:rsidR="0048490F" w:rsidRDefault="0048490F">
      <w:pPr>
        <w:widowControl w:val="0"/>
        <w:spacing w:after="0" w:line="276" w:lineRule="auto"/>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bookmarkStart w:id="16" w:name="_heading=h.1o9np0yerpop" w:colFirst="0" w:colLast="0"/>
      <w:bookmarkEnd w:id="16"/>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тем круглого столу:</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обговорення тем круглого столу рекомендується докладно ознайомитися з основними філософськими концепціями та</w:t>
      </w:r>
      <w:r>
        <w:rPr>
          <w:rFonts w:ascii="Times New Roman" w:eastAsia="Times New Roman" w:hAnsi="Times New Roman" w:cs="Times New Roman"/>
          <w:sz w:val="28"/>
          <w:szCs w:val="28"/>
        </w:rPr>
        <w:t xml:space="preserve"> міфологічними уявленнями, які існували в епоху переходу від міфу до логосу. Вивчення праць античних філософів, таких як Гесіод, Геракліт, Парменід, Платон, та аналіз їхніх </w:t>
      </w:r>
      <w:r>
        <w:rPr>
          <w:rFonts w:ascii="Times New Roman" w:eastAsia="Times New Roman" w:hAnsi="Times New Roman" w:cs="Times New Roman"/>
          <w:sz w:val="28"/>
          <w:szCs w:val="28"/>
        </w:rPr>
        <w:lastRenderedPageBreak/>
        <w:t>підходів до питання пізнання допоможуть краще зрозуміти, як відбувався цей перехід.</w:t>
      </w:r>
      <w:r>
        <w:rPr>
          <w:rFonts w:ascii="Times New Roman" w:eastAsia="Times New Roman" w:hAnsi="Times New Roman" w:cs="Times New Roman"/>
          <w:sz w:val="28"/>
          <w:szCs w:val="28"/>
        </w:rPr>
        <w:t xml:space="preserve"> Важливо також дослідити контекст розвитку міфологічного мислення в суспільствах, які передували античним філософам, щоб усвідомити, яку роль відігравала міфологія у формуванні перших уявлень про світ.</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підготовці до кожної теми слід звертати увагу на в</w:t>
      </w:r>
      <w:r>
        <w:rPr>
          <w:rFonts w:ascii="Times New Roman" w:eastAsia="Times New Roman" w:hAnsi="Times New Roman" w:cs="Times New Roman"/>
          <w:sz w:val="28"/>
          <w:szCs w:val="28"/>
        </w:rPr>
        <w:t>заємозв’язок між міфологічними образами та раціональними ідеями у філософських текстах. Аналіз того, як філософи використовували міф як засіб для пояснення абстрактних концепцій, дозволить глибше зрозуміти роль міфу у філософському пізнанні. Для цього реко</w:t>
      </w:r>
      <w:r>
        <w:rPr>
          <w:rFonts w:ascii="Times New Roman" w:eastAsia="Times New Roman" w:hAnsi="Times New Roman" w:cs="Times New Roman"/>
          <w:sz w:val="28"/>
          <w:szCs w:val="28"/>
        </w:rPr>
        <w:t>мендується підготувати уривки з філософських та міфологічних текстів, які ілюструють використання міфологічних мотивів у філософських дискусіях.</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Додатково варто підготувати власні аргументи та критичні питання для обговорення, щоб активізувати дискусію під час круглого столу. Для цього корисно розглянути сучасні інтерпретації та аналіз міфу й логосу в історії філософії, а також спробувати знайти па</w:t>
      </w:r>
      <w:r>
        <w:rPr>
          <w:rFonts w:ascii="Times New Roman" w:eastAsia="Times New Roman" w:hAnsi="Times New Roman" w:cs="Times New Roman"/>
          <w:sz w:val="28"/>
          <w:szCs w:val="28"/>
        </w:rPr>
        <w:t>ралелі між стародавніми міфологічними уявленнями та сучасними світоглядними концепціями. Це допоможе створити динамічну дискусію та сприятиме кращому розумінню теми.</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bookmarkStart w:id="17" w:name="_heading=h.p8mnajil0s01" w:colFirst="0" w:colLast="0"/>
      <w:bookmarkEnd w:id="17"/>
      <w:r>
        <w:rPr>
          <w:rFonts w:ascii="Times New Roman" w:eastAsia="Times New Roman" w:hAnsi="Times New Roman" w:cs="Times New Roman"/>
          <w:b/>
          <w:sz w:val="28"/>
          <w:szCs w:val="28"/>
        </w:rPr>
        <w:t>Самостійна робота 2.</w:t>
      </w: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Від міфу до філософії: витоки раціонального мислення.</w:t>
      </w:r>
    </w:p>
    <w:p w:rsidR="0048490F" w:rsidRDefault="00183130">
      <w:pPr>
        <w:widowControl w:val="0"/>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Написання есе </w:t>
      </w:r>
      <w:r>
        <w:rPr>
          <w:rFonts w:ascii="Times New Roman" w:eastAsia="Times New Roman" w:hAnsi="Times New Roman" w:cs="Times New Roman"/>
          <w:b/>
          <w:sz w:val="28"/>
          <w:szCs w:val="28"/>
        </w:rPr>
        <w:t>на основі доповіді, що була здійснена на круглому столі</w:t>
      </w:r>
    </w:p>
    <w:p w:rsidR="0048490F" w:rsidRDefault="0048490F">
      <w:pPr>
        <w:widowControl w:val="0"/>
        <w:spacing w:after="0" w:line="276" w:lineRule="auto"/>
        <w:ind w:firstLine="567"/>
        <w:jc w:val="both"/>
        <w:rPr>
          <w:rFonts w:ascii="Times New Roman" w:eastAsia="Times New Roman" w:hAnsi="Times New Roman" w:cs="Times New Roman"/>
          <w:b/>
          <w:sz w:val="28"/>
          <w:szCs w:val="28"/>
        </w:rPr>
      </w:pP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Кожен здобувач після виступу на круглому столі готує текст у вигляді есе (3-5 сторінок) на тему своєї доповіді. В есе слід розгорнути ключові ідеї виступу, врахувати аргументи, обговорені під час сем</w:t>
      </w:r>
      <w:r>
        <w:rPr>
          <w:rFonts w:ascii="Times New Roman" w:eastAsia="Times New Roman" w:hAnsi="Times New Roman" w:cs="Times New Roman"/>
          <w:sz w:val="28"/>
          <w:szCs w:val="28"/>
        </w:rPr>
        <w:t>інару, та висвітлити власну позицію щодо питання.</w:t>
      </w:r>
      <w:r>
        <w:t xml:space="preserve"> </w:t>
      </w:r>
      <w:r>
        <w:rPr>
          <w:rFonts w:ascii="Times New Roman" w:eastAsia="Times New Roman" w:hAnsi="Times New Roman" w:cs="Times New Roman"/>
          <w:sz w:val="28"/>
          <w:szCs w:val="28"/>
        </w:rPr>
        <w:t>Ця самостійна робота дозволить здобувачам глибше зануритися в обрану тему, відобразити свої думки та аргументацію, а також врахувати різні точки зору, які виникли під час дискусії на круглому столі.</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Основні</w:t>
      </w:r>
      <w:r>
        <w:rPr>
          <w:rFonts w:ascii="Times New Roman" w:eastAsia="Times New Roman" w:hAnsi="Times New Roman" w:cs="Times New Roman"/>
          <w:sz w:val="28"/>
          <w:szCs w:val="28"/>
        </w:rPr>
        <w:t xml:space="preserve"> вимоги: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Викласти зміст обраної теми з оглядом основних концепцій та підходів.</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Навести аналіз та інтерпретацію ідей, включаючи критику та особисте осмислення теми.</w:t>
      </w:r>
    </w:p>
    <w:p w:rsidR="0048490F" w:rsidRDefault="00183130">
      <w:pPr>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Врахувати питання та відповіді, які прозвучали під час обговорення на круглому столі, та включити їх в есе як частину дискусії.</w:t>
      </w:r>
    </w:p>
    <w:p w:rsidR="0048490F" w:rsidRDefault="00183130">
      <w:pPr>
        <w:widowControl w:val="0"/>
        <w:spacing w:after="0" w:line="276"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sz w:val="28"/>
          <w:szCs w:val="28"/>
        </w:rPr>
        <w:t>Завершити роботу висновками, в яких представити власний погляд на роль міфу та логосу у філософському пізнанні.</w:t>
      </w:r>
    </w:p>
    <w:p w:rsidR="0048490F" w:rsidRDefault="0048490F">
      <w:pPr>
        <w:widowControl w:val="0"/>
        <w:spacing w:after="0" w:line="276" w:lineRule="auto"/>
        <w:ind w:firstLine="567"/>
        <w:jc w:val="both"/>
        <w:rPr>
          <w:rFonts w:ascii="Times New Roman" w:eastAsia="Times New Roman" w:hAnsi="Times New Roman" w:cs="Times New Roman"/>
          <w:b/>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w:t>
      </w:r>
      <w:r>
        <w:rPr>
          <w:rFonts w:ascii="Times New Roman" w:eastAsia="Times New Roman" w:hAnsi="Times New Roman" w:cs="Times New Roman"/>
          <w:b/>
          <w:i/>
          <w:sz w:val="28"/>
          <w:szCs w:val="28"/>
        </w:rPr>
        <w:t xml:space="preserve">еми: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Бистрицький Є.,Зимовець Р., Пролеєв С. Комунікація і культура в глобальному світі. К.: Дух і Літера, 2020. 416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Рассел Б. Історія західної філософії. Харкі</w:t>
      </w:r>
      <w:r>
        <w:rPr>
          <w:rFonts w:ascii="Times New Roman" w:eastAsia="Times New Roman" w:hAnsi="Times New Roman" w:cs="Times New Roman"/>
          <w:color w:val="000000"/>
          <w:sz w:val="28"/>
          <w:szCs w:val="28"/>
        </w:rPr>
        <w:t xml:space="preserve">в: Фоліо, 2023. 864 с. </w:t>
      </w:r>
    </w:p>
    <w:p w:rsidR="0048490F" w:rsidRDefault="00183130">
      <w:pPr>
        <w:numPr>
          <w:ilvl w:val="6"/>
          <w:numId w:val="34"/>
        </w:num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line="276" w:lineRule="auto"/>
        <w:jc w:val="center"/>
        <w:rPr>
          <w:rFonts w:ascii="Times New Roman" w:eastAsia="Times New Roman" w:hAnsi="Times New Roman" w:cs="Times New Roman"/>
          <w:b/>
          <w:sz w:val="28"/>
          <w:szCs w:val="28"/>
          <w:u w:val="single"/>
        </w:rPr>
      </w:pPr>
      <w:bookmarkStart w:id="18" w:name="_heading=h.kbzrzdp00ymf" w:colFirst="0" w:colLast="0"/>
      <w:bookmarkEnd w:id="18"/>
      <w:r>
        <w:rPr>
          <w:rFonts w:ascii="Times New Roman" w:eastAsia="Times New Roman" w:hAnsi="Times New Roman" w:cs="Times New Roman"/>
          <w:b/>
          <w:sz w:val="28"/>
          <w:szCs w:val="28"/>
          <w:u w:val="single"/>
        </w:rPr>
        <w:t>ТЕМА 2. ІСТОРИЧНА РЕТРОСПЕКТИВА ФІЛОСОФСЬКИХ ДИСКУСІЙ</w:t>
      </w:r>
    </w:p>
    <w:p w:rsidR="0048490F" w:rsidRDefault="00183130">
      <w:pPr>
        <w:spacing w:line="276" w:lineRule="auto"/>
        <w:jc w:val="center"/>
        <w:rPr>
          <w:rFonts w:ascii="Times New Roman" w:eastAsia="Times New Roman" w:hAnsi="Times New Roman" w:cs="Times New Roman"/>
          <w:b/>
          <w:sz w:val="28"/>
          <w:szCs w:val="28"/>
        </w:rPr>
      </w:pPr>
      <w:bookmarkStart w:id="19" w:name="_heading=h.ic1ulregvjit" w:colFirst="0" w:colLast="0"/>
      <w:bookmarkEnd w:id="19"/>
      <w:r>
        <w:rPr>
          <w:rFonts w:ascii="Times New Roman" w:eastAsia="Times New Roman" w:hAnsi="Times New Roman" w:cs="Times New Roman"/>
          <w:b/>
          <w:sz w:val="28"/>
          <w:szCs w:val="28"/>
        </w:rPr>
        <w:t xml:space="preserve">Практичне заняття 3. </w:t>
      </w:r>
      <w:r>
        <w:rPr>
          <w:rFonts w:ascii="Times New Roman" w:eastAsia="Times New Roman" w:hAnsi="Times New Roman" w:cs="Times New Roman"/>
          <w:b/>
          <w:sz w:val="28"/>
          <w:szCs w:val="28"/>
        </w:rPr>
        <w:br/>
        <w:t>Дискусії античності: діалектика Сократа та софістів.</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Сократична бесіда</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20" w:name="_heading=h.yuf2fm1yjoi6" w:colFirst="0" w:colLast="0"/>
      <w:bookmarkEnd w:id="20"/>
      <w:r>
        <w:rPr>
          <w:rFonts w:ascii="Times New Roman" w:eastAsia="Times New Roman" w:hAnsi="Times New Roman" w:cs="Times New Roman"/>
          <w:b/>
          <w:sz w:val="28"/>
          <w:szCs w:val="28"/>
        </w:rPr>
        <w:t>ЗАВДАННЯ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1.</w:t>
      </w:r>
      <w:r>
        <w:rPr>
          <w:rFonts w:ascii="Times New Roman" w:eastAsia="Times New Roman" w:hAnsi="Times New Roman" w:cs="Times New Roman"/>
          <w:sz w:val="28"/>
          <w:szCs w:val="28"/>
        </w:rPr>
        <w:tab/>
      </w:r>
      <w:r>
        <w:rPr>
          <w:rFonts w:ascii="Times New Roman" w:eastAsia="Times New Roman" w:hAnsi="Times New Roman" w:cs="Times New Roman"/>
          <w:sz w:val="28"/>
          <w:szCs w:val="28"/>
        </w:rPr>
        <w:t>Що є справедливістю: об'єктивним поняттям чи результатом переконання?</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2.</w:t>
      </w:r>
      <w:r>
        <w:rPr>
          <w:rFonts w:ascii="Times New Roman" w:eastAsia="Times New Roman" w:hAnsi="Times New Roman" w:cs="Times New Roman"/>
          <w:sz w:val="28"/>
          <w:szCs w:val="28"/>
        </w:rPr>
        <w:tab/>
        <w:t>Чи є риторика софістів ефективним інструментом для досягнення істини?</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3.</w:t>
      </w:r>
      <w:r>
        <w:rPr>
          <w:rFonts w:ascii="Times New Roman" w:eastAsia="Times New Roman" w:hAnsi="Times New Roman" w:cs="Times New Roman"/>
          <w:sz w:val="28"/>
          <w:szCs w:val="28"/>
        </w:rPr>
        <w:tab/>
        <w:t>У чому полягає відмінність між знанням та думкою, і як це впливає на дискусії між Сократом та софістами?</w:t>
      </w:r>
    </w:p>
    <w:p w:rsidR="0048490F" w:rsidRDefault="00183130">
      <w:pPr>
        <w:spacing w:after="0"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4.</w:t>
      </w:r>
      <w:r>
        <w:rPr>
          <w:rFonts w:ascii="Times New Roman" w:eastAsia="Times New Roman" w:hAnsi="Times New Roman" w:cs="Times New Roman"/>
          <w:sz w:val="28"/>
          <w:szCs w:val="28"/>
        </w:rPr>
        <w:tab/>
        <w:t>Чи</w:t>
      </w:r>
      <w:r>
        <w:rPr>
          <w:rFonts w:ascii="Times New Roman" w:eastAsia="Times New Roman" w:hAnsi="Times New Roman" w:cs="Times New Roman"/>
          <w:sz w:val="28"/>
          <w:szCs w:val="28"/>
        </w:rPr>
        <w:t xml:space="preserve"> можна вважати діалектику Сократа більш ефективною формою дискусії, ніж риторика софістів? </w:t>
      </w:r>
    </w:p>
    <w:p w:rsidR="0048490F" w:rsidRDefault="0048490F">
      <w:pPr>
        <w:spacing w:after="0" w:line="276" w:lineRule="auto"/>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питань практичного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Така форма проведення практичного заняття як сократична бесіда передбачає ведення дискусії за методом Сократа, коли викладач або модератор ставить запитання, щоб поступово розкрити сутність певної теми. Учасники відповідають на ці запитання та розвивають с</w:t>
      </w:r>
      <w:r>
        <w:rPr>
          <w:rFonts w:ascii="Times New Roman" w:eastAsia="Times New Roman" w:hAnsi="Times New Roman" w:cs="Times New Roman"/>
          <w:sz w:val="28"/>
          <w:szCs w:val="28"/>
        </w:rPr>
        <w:t xml:space="preserve">вої думки, а модератор спрямовує бесіду вглиб проблеми.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на тему «Дискусії античності: діалектика Сократа та софістів» важливо ознайомитися з ключовими концепціями, методами та підходами, які застосовували Сократ і соф</w:t>
      </w:r>
      <w:r>
        <w:rPr>
          <w:rFonts w:ascii="Times New Roman" w:eastAsia="Times New Roman" w:hAnsi="Times New Roman" w:cs="Times New Roman"/>
          <w:sz w:val="28"/>
          <w:szCs w:val="28"/>
        </w:rPr>
        <w:t>істи в дискусіях. У центрі семінару буде порівняння сократівського діалогу з риторикою софістів, тому варто звернути увагу на особливості цих підходів та їхній вплив на розвиток філософії. Необхідно прочитати або повторити тексти першоджерел – діалоги Плат</w:t>
      </w:r>
      <w:r>
        <w:rPr>
          <w:rFonts w:ascii="Times New Roman" w:eastAsia="Times New Roman" w:hAnsi="Times New Roman" w:cs="Times New Roman"/>
          <w:sz w:val="28"/>
          <w:szCs w:val="28"/>
        </w:rPr>
        <w:t xml:space="preserve">она  «Апологія Сократа», «Горгій» та «Федр», – щоб зрозуміти </w:t>
      </w:r>
      <w:r>
        <w:rPr>
          <w:rFonts w:ascii="Times New Roman" w:eastAsia="Times New Roman" w:hAnsi="Times New Roman" w:cs="Times New Roman"/>
          <w:sz w:val="28"/>
          <w:szCs w:val="28"/>
        </w:rPr>
        <w:lastRenderedPageBreak/>
        <w:t>методи Сократа в дискусії. Варто звернути увагу на те, як він ставить запитання, підштовхує співрозмовника до роздумів та виявлення суперечностей у його міркуваннях. Паралельно ознайомтеся з урив</w:t>
      </w:r>
      <w:r>
        <w:rPr>
          <w:rFonts w:ascii="Times New Roman" w:eastAsia="Times New Roman" w:hAnsi="Times New Roman" w:cs="Times New Roman"/>
          <w:sz w:val="28"/>
          <w:szCs w:val="28"/>
        </w:rPr>
        <w:t xml:space="preserve">ками праць софістів, зокрема Протагора і Горгія, щоб побачити, як вони використовували риторику та переконання у своїх аргументах. Уважно проаналізуйте, чим їхні підходи відрізняються від діалектики Сократа.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підготовки зверніть увагу на ключові фі</w:t>
      </w:r>
      <w:r>
        <w:rPr>
          <w:rFonts w:ascii="Times New Roman" w:eastAsia="Times New Roman" w:hAnsi="Times New Roman" w:cs="Times New Roman"/>
          <w:sz w:val="28"/>
          <w:szCs w:val="28"/>
        </w:rPr>
        <w:t>лософські поняття, такі як «логос», «докса» та «епістеме». Розуміння цих термінів допоможе вам глибше усвідомити різницю між підходами Сократа та софістів. Спробуйте дати власні визначення цим поняттям та знайдіть приклади, де вони застосовуються в діалога</w:t>
      </w:r>
      <w:r>
        <w:rPr>
          <w:rFonts w:ascii="Times New Roman" w:eastAsia="Times New Roman" w:hAnsi="Times New Roman" w:cs="Times New Roman"/>
          <w:sz w:val="28"/>
          <w:szCs w:val="28"/>
        </w:rPr>
        <w:t xml:space="preserve">х Сократа або у промовах софістів. Це підготує до глибшого обговорення на занятті та дозволить побудувати аргументовану позицію. </w:t>
      </w:r>
    </w:p>
    <w:p w:rsidR="0048490F" w:rsidRDefault="00183130">
      <w:pPr>
        <w:keepNext/>
        <w:keepLines/>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власні критичні питання та аргументи. Подумайте над тим, яку позицію займали б Сократ і софісти в сучасних дискусія</w:t>
      </w:r>
      <w:r>
        <w:rPr>
          <w:rFonts w:ascii="Times New Roman" w:eastAsia="Times New Roman" w:hAnsi="Times New Roman" w:cs="Times New Roman"/>
          <w:sz w:val="28"/>
          <w:szCs w:val="28"/>
        </w:rPr>
        <w:t>х, наприклад, щодо етики чи суспільної справедливості. Створіть список запитань, які можна поставити своїм однокурсникам під час семінару, щоб краще зрозуміти їхню точку зору та спрямувати обговорення. Також підготуйте відповіді на потенційні запитання, як</w:t>
      </w:r>
      <w:r>
        <w:rPr>
          <w:rFonts w:ascii="Times New Roman" w:eastAsia="Times New Roman" w:hAnsi="Times New Roman" w:cs="Times New Roman"/>
          <w:sz w:val="28"/>
          <w:szCs w:val="28"/>
        </w:rPr>
        <w:t>і можуть виникнути до ваших аргументів. Це допоможе вам бути впевненими під час дискусії та ефективніше захищати свою позицію.</w:t>
      </w:r>
    </w:p>
    <w:p w:rsidR="0048490F" w:rsidRDefault="00183130">
      <w:pPr>
        <w:keepNext/>
        <w:keepLines/>
        <w:widowControl w:val="0"/>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Будьте готові до відкритого обговорення і критичного осмислення. Сократівський семінар – це не змагання за правильну відповідь, а</w:t>
      </w:r>
      <w:r>
        <w:rPr>
          <w:rFonts w:ascii="Times New Roman" w:eastAsia="Times New Roman" w:hAnsi="Times New Roman" w:cs="Times New Roman"/>
          <w:sz w:val="28"/>
          <w:szCs w:val="28"/>
        </w:rPr>
        <w:t xml:space="preserve"> процес колективного дослідження та пошуку істини. Слухайте думки інших учасників, ставте уточнювальні запитання та не бійтеся ставити під сумнів навіть власні переконання. Такий підхід дозволить глибше зануритися в тему та здобути навички критичного мисле</w:t>
      </w:r>
      <w:r>
        <w:rPr>
          <w:rFonts w:ascii="Times New Roman" w:eastAsia="Times New Roman" w:hAnsi="Times New Roman" w:cs="Times New Roman"/>
          <w:sz w:val="28"/>
          <w:szCs w:val="28"/>
        </w:rPr>
        <w:t>ння, які є ключовими для філософського пізнання.</w:t>
      </w:r>
    </w:p>
    <w:p w:rsidR="0048490F" w:rsidRDefault="0048490F">
      <w:pPr>
        <w:widowControl w:val="0"/>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21" w:name="_heading=h.rt342jn5fofu" w:colFirst="0" w:colLast="0"/>
      <w:bookmarkEnd w:id="21"/>
      <w:r>
        <w:rPr>
          <w:rFonts w:ascii="Times New Roman" w:eastAsia="Times New Roman" w:hAnsi="Times New Roman" w:cs="Times New Roman"/>
          <w:b/>
          <w:sz w:val="28"/>
          <w:szCs w:val="28"/>
        </w:rPr>
        <w:t xml:space="preserve">Самостійна робота 3. </w:t>
      </w:r>
      <w:r>
        <w:rPr>
          <w:rFonts w:ascii="Times New Roman" w:eastAsia="Times New Roman" w:hAnsi="Times New Roman" w:cs="Times New Roman"/>
          <w:b/>
          <w:sz w:val="28"/>
          <w:szCs w:val="28"/>
        </w:rPr>
        <w:br/>
        <w:t xml:space="preserve">Пошук істини у творах Платона: </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аналіз діалектики Сократа та риторики софістів</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pBdr>
          <w:top w:val="nil"/>
          <w:left w:val="nil"/>
          <w:bottom w:val="nil"/>
          <w:right w:val="nil"/>
          <w:between w:val="nil"/>
        </w:pBdr>
        <w:spacing w:after="0" w:line="276" w:lineRule="auto"/>
        <w:ind w:left="567"/>
        <w:jc w:val="both"/>
        <w:rPr>
          <w:rFonts w:ascii="Times New Roman" w:eastAsia="Times New Roman" w:hAnsi="Times New Roman" w:cs="Times New Roman"/>
          <w:b/>
          <w:color w:val="000000"/>
          <w:sz w:val="28"/>
          <w:szCs w:val="28"/>
        </w:rPr>
      </w:pPr>
      <w:r>
        <w:rPr>
          <w:rFonts w:ascii="Times New Roman" w:eastAsia="Times New Roman" w:hAnsi="Times New Roman" w:cs="Times New Roman"/>
          <w:b/>
          <w:color w:val="000000"/>
          <w:sz w:val="28"/>
          <w:szCs w:val="28"/>
        </w:rPr>
        <w:t>Питання для підготовки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1.Проаналізуйте аргументи Сократа щодо справедливості в «Апології Сократа».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У діалозі «Горгій» Сократ критикує риторику софістів. Що він вважає її головним недоліком?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Знайдіть у текстах «Федр» та «Апологія Сократа» висловлювання, що показують відмінність між знанням та думкою. </w:t>
      </w:r>
    </w:p>
    <w:p w:rsidR="0048490F" w:rsidRDefault="00183130">
      <w:pPr>
        <w:numPr>
          <w:ilvl w:val="0"/>
          <w:numId w:val="34"/>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Зверніть увагу на діалектичний метод Сократа у «Горгії» та «Федрі». Які його характеристики роблять діалектику Сократа унікальною?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є важливим доповненням підготовки до практичного заняття у формі сократичної бесіди на тему «Дискусії а</w:t>
      </w:r>
      <w:r>
        <w:rPr>
          <w:rFonts w:ascii="Times New Roman" w:eastAsia="Times New Roman" w:hAnsi="Times New Roman" w:cs="Times New Roman"/>
          <w:sz w:val="28"/>
          <w:szCs w:val="28"/>
        </w:rPr>
        <w:t>нтичності: діалектика Сократа та софістів». Опрацювання діалогів Платона «Апологія Сократа», «Горгій» та «Федр», надасть можливість глибше зануритися в аргументи Сократа, зрозуміти його підхід до дискусії та ознайомитися з критикою риторики софістів. Завда</w:t>
      </w:r>
      <w:r>
        <w:rPr>
          <w:rFonts w:ascii="Times New Roman" w:eastAsia="Times New Roman" w:hAnsi="Times New Roman" w:cs="Times New Roman"/>
          <w:sz w:val="28"/>
          <w:szCs w:val="28"/>
        </w:rPr>
        <w:t xml:space="preserve">ння самостійної роботи спрямовані на те, щоб допомогти сформувати чіткі уявлення про сократівський метод пошуку істини, проаналізувати відмінності між знанням та думкою, а також осмислити, що саме робить діалектику Сократа особливою.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підгото</w:t>
      </w:r>
      <w:r>
        <w:rPr>
          <w:rFonts w:ascii="Times New Roman" w:eastAsia="Times New Roman" w:hAnsi="Times New Roman" w:cs="Times New Roman"/>
          <w:sz w:val="28"/>
          <w:szCs w:val="28"/>
        </w:rPr>
        <w:t>вка створює базу для більш глибокої участі у сократичній бесіді під час практичного заняття. Вона допоможе підготувати аргументи, запитання та приклади, необхідні для конструктивного діалогу. Під час практичного заняття учасники зможуть використати отриман</w:t>
      </w:r>
      <w:r>
        <w:rPr>
          <w:rFonts w:ascii="Times New Roman" w:eastAsia="Times New Roman" w:hAnsi="Times New Roman" w:cs="Times New Roman"/>
          <w:sz w:val="28"/>
          <w:szCs w:val="28"/>
        </w:rPr>
        <w:t>і знання для обговорення питань справедливості, істини, ефективності діалектики та риторики. Така робота сприяє розвитку навичок критичного мислення та глибокого аналізу філософських текстів, що є основою сократичної бесіди.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 xml:space="preserve">Література до теми: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Голідей Р</w:t>
      </w:r>
      <w:r>
        <w:rPr>
          <w:rFonts w:ascii="Times New Roman" w:eastAsia="Times New Roman" w:hAnsi="Times New Roman" w:cs="Times New Roman"/>
          <w:color w:val="000000"/>
          <w:sz w:val="28"/>
          <w:szCs w:val="28"/>
        </w:rPr>
        <w:t xml:space="preserve">., Генсільман С. Стоїцизм на кожен день. 366 роздумів про мудрість, стійкість і мистецтво жити. Київ: Наш Формат, 2024. 464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Платон. Діалоги / пер. з давньогр. К</w:t>
      </w:r>
      <w:r>
        <w:rPr>
          <w:rFonts w:ascii="Times New Roman" w:eastAsia="Times New Roman" w:hAnsi="Times New Roman" w:cs="Times New Roman"/>
          <w:color w:val="000000"/>
          <w:sz w:val="28"/>
          <w:szCs w:val="28"/>
        </w:rPr>
        <w:t xml:space="preserve">. : Основи, 1999, 395 с. URL: </w:t>
      </w:r>
      <w:hyperlink r:id="rId11">
        <w:r>
          <w:rPr>
            <w:rFonts w:ascii="Times New Roman" w:eastAsia="Times New Roman" w:hAnsi="Times New Roman" w:cs="Times New Roman"/>
            <w:color w:val="0563C1"/>
            <w:sz w:val="28"/>
            <w:szCs w:val="28"/>
            <w:u w:val="single"/>
          </w:rPr>
          <w:t>https://hromadalib.wordpress.com/wp-content/uploads/2016/07/plato_dialogis.pdf</w:t>
        </w:r>
      </w:hyperlink>
      <w:r>
        <w:rPr>
          <w:rFonts w:ascii="Times New Roman" w:eastAsia="Times New Roman" w:hAnsi="Times New Roman" w:cs="Times New Roman"/>
          <w:color w:val="000000"/>
          <w:sz w:val="28"/>
          <w:szCs w:val="28"/>
        </w:rPr>
        <w:t xml:space="preserve">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Стрілко Д., Перун С. Дискусія в історії філософського пізнання. Вісник Дніпровської академії неперервної освіти. Серія : Філософія. Педагогіка. 2023. № 2 (5). С. 28–31.  DOI https://doi.org</w:t>
      </w:r>
      <w:r>
        <w:rPr>
          <w:rFonts w:ascii="Times New Roman" w:eastAsia="Times New Roman" w:hAnsi="Times New Roman" w:cs="Times New Roman"/>
          <w:color w:val="000000"/>
          <w:sz w:val="28"/>
          <w:szCs w:val="28"/>
        </w:rPr>
        <w:t>/10.54891/2786-7005-2023-2</w:t>
      </w:r>
    </w:p>
    <w:p w:rsidR="0048490F" w:rsidRDefault="0048490F">
      <w:pPr>
        <w:widowControl w:val="0"/>
        <w:pBdr>
          <w:top w:val="nil"/>
          <w:left w:val="nil"/>
          <w:bottom w:val="nil"/>
          <w:right w:val="nil"/>
          <w:between w:val="nil"/>
        </w:pBdr>
        <w:tabs>
          <w:tab w:val="left" w:pos="426"/>
        </w:tabs>
        <w:spacing w:after="0" w:line="276" w:lineRule="auto"/>
        <w:jc w:val="both"/>
        <w:rPr>
          <w:rFonts w:ascii="Times New Roman" w:eastAsia="Times New Roman" w:hAnsi="Times New Roman" w:cs="Times New Roman"/>
          <w:b/>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22" w:name="_heading=h.i1bfh61tf1i8" w:colFirst="0" w:colLast="0"/>
      <w:bookmarkEnd w:id="22"/>
      <w:r>
        <w:rPr>
          <w:rFonts w:ascii="Times New Roman" w:eastAsia="Times New Roman" w:hAnsi="Times New Roman" w:cs="Times New Roman"/>
          <w:b/>
          <w:sz w:val="28"/>
          <w:szCs w:val="28"/>
        </w:rPr>
        <w:t xml:space="preserve">Практичне заняття 4. </w:t>
      </w:r>
      <w:r>
        <w:rPr>
          <w:rFonts w:ascii="Times New Roman" w:eastAsia="Times New Roman" w:hAnsi="Times New Roman" w:cs="Times New Roman"/>
          <w:b/>
          <w:sz w:val="28"/>
          <w:szCs w:val="28"/>
        </w:rPr>
        <w:br/>
        <w:t>Ренесанс та гуманістичні дискусії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рольова гра</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line="276" w:lineRule="auto"/>
        <w:ind w:left="284" w:hanging="284"/>
        <w:rPr>
          <w:rFonts w:ascii="Times New Roman" w:eastAsia="Times New Roman" w:hAnsi="Times New Roman" w:cs="Times New Roman"/>
          <w:sz w:val="28"/>
          <w:szCs w:val="28"/>
        </w:rPr>
      </w:pPr>
      <w:r>
        <w:rPr>
          <w:rFonts w:ascii="Times New Roman" w:eastAsia="Times New Roman" w:hAnsi="Times New Roman" w:cs="Times New Roman"/>
          <w:sz w:val="28"/>
          <w:szCs w:val="28"/>
        </w:rPr>
        <w:t>1.Що є головною чеснотою людини?</w:t>
      </w:r>
    </w:p>
    <w:p w:rsidR="0048490F" w:rsidRDefault="00183130">
      <w:pPr>
        <w:numPr>
          <w:ilvl w:val="3"/>
          <w:numId w:val="3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Чи може людина контролювати свою долю чи все визначається божою волею?</w:t>
      </w:r>
    </w:p>
    <w:p w:rsidR="0048490F" w:rsidRDefault="00183130">
      <w:pPr>
        <w:numPr>
          <w:ilvl w:val="3"/>
          <w:numId w:val="34"/>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повинна політика базуватися на моральних принципах, чи важливіші практичні інтереси держави?</w:t>
      </w:r>
    </w:p>
    <w:p w:rsidR="0048490F" w:rsidRDefault="00183130">
      <w:pPr>
        <w:numPr>
          <w:ilvl w:val="3"/>
          <w:numId w:val="34"/>
        </w:numPr>
        <w:pBdr>
          <w:top w:val="nil"/>
          <w:left w:val="nil"/>
          <w:bottom w:val="nil"/>
          <w:right w:val="nil"/>
          <w:between w:val="nil"/>
        </w:pBdr>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Яке місце повинні займати наука та мистецтво в житті людини та суспільства?</w:t>
      </w:r>
    </w:p>
    <w:p w:rsidR="0048490F" w:rsidRDefault="0048490F">
      <w:pPr>
        <w:ind w:left="284" w:hanging="284"/>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w:t>
      </w:r>
      <w:r>
        <w:rPr>
          <w:rFonts w:ascii="Times New Roman" w:eastAsia="Times New Roman" w:hAnsi="Times New Roman" w:cs="Times New Roman"/>
          <w:b/>
          <w:i/>
          <w:sz w:val="28"/>
          <w:szCs w:val="28"/>
        </w:rPr>
        <w:t>азівки</w:t>
      </w:r>
      <w:r>
        <w:rPr>
          <w:rFonts w:ascii="Times New Roman" w:eastAsia="Times New Roman" w:hAnsi="Times New Roman" w:cs="Times New Roman"/>
          <w:sz w:val="28"/>
          <w:szCs w:val="28"/>
        </w:rPr>
        <w:t xml:space="preserve"> для підготовки до практичного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Практичне заняття у формі рольової гри – це особливий і дуже цікавий та плідний вид занять, коли здобувачі розігрують різні ролі у вигляді персонажів в межах певної філософської дискусії (наприклад, філософів </w:t>
      </w:r>
      <w:r>
        <w:rPr>
          <w:rFonts w:ascii="Times New Roman" w:eastAsia="Times New Roman" w:hAnsi="Times New Roman" w:cs="Times New Roman"/>
          <w:sz w:val="28"/>
          <w:szCs w:val="28"/>
        </w:rPr>
        <w:t>різних епох, представників протилежних філософських шкіл). Вони повинні захищати позицію своєї «ролі» та взаємодіяти з іншими учасниками, що допомагає розвинути розуміння різних поглядів та ідей.</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практичного заняття у формі рольової гри на тему «Ренесанс та гуманістичні дискусії» необхідно ретельно вивчити історичний та філософський контекст епохи Відродження, а також зосередитися на ключових ідеях обраного персонажа. Ознайомтеся </w:t>
      </w:r>
      <w:r>
        <w:rPr>
          <w:rFonts w:ascii="Times New Roman" w:eastAsia="Times New Roman" w:hAnsi="Times New Roman" w:cs="Times New Roman"/>
          <w:sz w:val="28"/>
          <w:szCs w:val="28"/>
        </w:rPr>
        <w:t>з життям та ідеями вашого персонажа. Почніть з основної літератури: знайдіть інформацію про історичний період, в якому жив ваш філософ, його головні праці та вплив на розвиток гуманістичної думки. Зосередьтеся на ключових філософських концепціях, які він в</w:t>
      </w:r>
      <w:r>
        <w:rPr>
          <w:rFonts w:ascii="Times New Roman" w:eastAsia="Times New Roman" w:hAnsi="Times New Roman" w:cs="Times New Roman"/>
          <w:sz w:val="28"/>
          <w:szCs w:val="28"/>
        </w:rPr>
        <w:t>ідстоював. Наприклад, якщо ви готуєтеся в ролі Ніколо Мак'явеллі, зверніть увагу на його розуміння політики та моральності у «Державці» («Il Principe»). Якщо ви обрали роль Піко делла Мірандола, дослідіть його концепцію людської гідності та свободи волі. Ц</w:t>
      </w:r>
      <w:r>
        <w:rPr>
          <w:rFonts w:ascii="Times New Roman" w:eastAsia="Times New Roman" w:hAnsi="Times New Roman" w:cs="Times New Roman"/>
          <w:sz w:val="28"/>
          <w:szCs w:val="28"/>
        </w:rPr>
        <w:t xml:space="preserve">е допоможе вам зрозуміти позицію, яку ви будете відстоювати під час рольової гри.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Продумайте аргументи та контраргументи. Готуючись до дискусії, зосередьтеся на основних питаннях заняття та сформулюйте позицію вашого персонажа щодо кожного з них. Перекона</w:t>
      </w:r>
      <w:r>
        <w:rPr>
          <w:rFonts w:ascii="Times New Roman" w:eastAsia="Times New Roman" w:hAnsi="Times New Roman" w:cs="Times New Roman"/>
          <w:sz w:val="28"/>
          <w:szCs w:val="28"/>
        </w:rPr>
        <w:t>йтеся, що ваші аргументи відповідають поглядам філософа епохи Ренесансу, якого ви представляєте. Також передбачте можливі заперечення від інших учасників, підготуйте контраргументи та способи захисту вашої точки зору. Це дозволить вам вести активну дискусі</w:t>
      </w:r>
      <w:r>
        <w:rPr>
          <w:rFonts w:ascii="Times New Roman" w:eastAsia="Times New Roman" w:hAnsi="Times New Roman" w:cs="Times New Roman"/>
          <w:sz w:val="28"/>
          <w:szCs w:val="28"/>
        </w:rPr>
        <w:t>ю під час рольової гри та робити її змістовною.</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уривки з текстів або цитати вашого філософа для підтримки ваших аргументів. Знайдіть та випишіть ключові цитати з праць вашого персонажа, які ілюструють його думки на задані питання. Використання о</w:t>
      </w:r>
      <w:r>
        <w:rPr>
          <w:rFonts w:ascii="Times New Roman" w:eastAsia="Times New Roman" w:hAnsi="Times New Roman" w:cs="Times New Roman"/>
          <w:sz w:val="28"/>
          <w:szCs w:val="28"/>
        </w:rPr>
        <w:t>ригінальних текстів допоможе вам переконливіше відстоювати позицію та додасть автентичності вашій ролі. Наприклад, якщо ви представляєте Леонардо да Вінчі, підготуйте цитати, які підкреслюють його бачення єдності мистецтва та науки. Застосування цитат в ар</w:t>
      </w:r>
      <w:r>
        <w:rPr>
          <w:rFonts w:ascii="Times New Roman" w:eastAsia="Times New Roman" w:hAnsi="Times New Roman" w:cs="Times New Roman"/>
          <w:sz w:val="28"/>
          <w:szCs w:val="28"/>
        </w:rPr>
        <w:t>гументації також збагатить дискусію та продемонструє ваше глибоке розуміння теми.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погляди інших персонажів, які будуть представлені на занятті. Знаючи позиції інших філософів епохи Ренесансу, ви зможете підготуватися до обговорення з ними. Врахуйт</w:t>
      </w:r>
      <w:r>
        <w:rPr>
          <w:rFonts w:ascii="Times New Roman" w:eastAsia="Times New Roman" w:hAnsi="Times New Roman" w:cs="Times New Roman"/>
          <w:sz w:val="28"/>
          <w:szCs w:val="28"/>
        </w:rPr>
        <w:t>е, що під час рольової гри вам доведеться реагувати на їхні аргументи та вести діалог. Розгляньте, з ким із мислителів ваш персонаж міг би погодитися, а з ким — вступити в дискусію. Такий підхід допоможе вам ефективно взаємодіяти з іншими учасниками, побуд</w:t>
      </w:r>
      <w:r>
        <w:rPr>
          <w:rFonts w:ascii="Times New Roman" w:eastAsia="Times New Roman" w:hAnsi="Times New Roman" w:cs="Times New Roman"/>
          <w:sz w:val="28"/>
          <w:szCs w:val="28"/>
        </w:rPr>
        <w:t>увати логічний діалог і розкрити тему в різних аспектах.</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4. </w:t>
      </w:r>
      <w:r>
        <w:rPr>
          <w:rFonts w:ascii="Times New Roman" w:eastAsia="Times New Roman" w:hAnsi="Times New Roman" w:cs="Times New Roman"/>
          <w:b/>
          <w:sz w:val="28"/>
          <w:szCs w:val="28"/>
        </w:rPr>
        <w:br/>
        <w:t>Гуманістичні ідеали Ренесансу: аналіз філософських текстів про чесноту, долю, політику та мистецтво</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keepNext/>
        <w:keepLines/>
        <w:widowControl w:val="0"/>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Проаналізуйте погляди Піко делла Мірандоли щодо гід</w:t>
      </w:r>
      <w:r>
        <w:rPr>
          <w:rFonts w:ascii="Times New Roman" w:eastAsia="Times New Roman" w:hAnsi="Times New Roman" w:cs="Times New Roman"/>
          <w:color w:val="000000"/>
          <w:sz w:val="28"/>
          <w:szCs w:val="28"/>
        </w:rPr>
        <w:t xml:space="preserve">ності та свободи людини у трактаті «Промова про гідність людини».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думки про роль божественної волі та долі людини виражає Еразм Роттердамський у своїх творах, особливо в "Похвалі глупоті"?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Проаналізуйте позицію Ніколо Мак'явеллі в "Державці" щодо сп</w:t>
      </w:r>
      <w:r>
        <w:rPr>
          <w:rFonts w:ascii="Times New Roman" w:eastAsia="Times New Roman" w:hAnsi="Times New Roman" w:cs="Times New Roman"/>
          <w:color w:val="000000"/>
          <w:sz w:val="28"/>
          <w:szCs w:val="28"/>
        </w:rPr>
        <w:t xml:space="preserve">іввідношення моралі та політики. </w:t>
      </w:r>
    </w:p>
    <w:p w:rsidR="0048490F" w:rsidRDefault="00183130">
      <w:pPr>
        <w:numPr>
          <w:ilvl w:val="6"/>
          <w:numId w:val="3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Леонардо да Вінчі в своїх записах і творчості поєднує науку та мистецтво?</w:t>
      </w:r>
    </w:p>
    <w:p w:rsidR="0048490F" w:rsidRDefault="0048490F">
      <w:pPr>
        <w:spacing w:after="0" w:line="276" w:lineRule="auto"/>
        <w:ind w:left="426" w:hanging="426"/>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є важливою частиною підготовки до практичного заняття у формі рольової гри на тему «Ренесанс та гуманістичні дискусії». Її мета – допомогти здобувачам глибоко ознайомитися з ключовими філософськими текстами доби Відродження та зрозуміт</w:t>
      </w:r>
      <w:r>
        <w:rPr>
          <w:rFonts w:ascii="Times New Roman" w:eastAsia="Times New Roman" w:hAnsi="Times New Roman" w:cs="Times New Roman"/>
          <w:sz w:val="28"/>
          <w:szCs w:val="28"/>
        </w:rPr>
        <w:t>и основні ідеї мислителів того часу. Відповідаючи на питання самостійної роботи, студенти вивчатимуть погляди Піко делла Мірандоли, Еразма Роттердамського, Ніколо Мак'явеллі та Леонардо да Вінчі щодо головних гуманістичних тем, таких як чеснота, свобода во</w:t>
      </w:r>
      <w:r>
        <w:rPr>
          <w:rFonts w:ascii="Times New Roman" w:eastAsia="Times New Roman" w:hAnsi="Times New Roman" w:cs="Times New Roman"/>
          <w:sz w:val="28"/>
          <w:szCs w:val="28"/>
        </w:rPr>
        <w:t>лі, співвідношення моралі та політики, а також роль науки і мистецтва у житті суспільства.</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дозволить здобувачам підготуватися до рольової гри, де вони представлятимуть погляди різних філософів Ренесансу. Вивчення текстів і формулювання</w:t>
      </w:r>
      <w:r>
        <w:rPr>
          <w:rFonts w:ascii="Times New Roman" w:eastAsia="Times New Roman" w:hAnsi="Times New Roman" w:cs="Times New Roman"/>
          <w:sz w:val="28"/>
          <w:szCs w:val="28"/>
        </w:rPr>
        <w:t xml:space="preserve"> власних відповідей на питання сприятиме кращому розумінню позицій обраних персонажів та їхніх аргументів.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23" w:name="_heading=h.vwalwurpw4gj" w:colFirst="0" w:colLast="0"/>
      <w:bookmarkEnd w:id="23"/>
      <w:r>
        <w:rPr>
          <w:rFonts w:ascii="Times New Roman" w:eastAsia="Times New Roman" w:hAnsi="Times New Roman" w:cs="Times New Roman"/>
          <w:b/>
          <w:i/>
          <w:sz w:val="28"/>
          <w:szCs w:val="28"/>
        </w:rPr>
        <w:t xml:space="preserve">Література до теми: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Лютий Т., Глумчер О. Пригоди філософських ідей Західного світу. К. : Темпора, 2021. 384 с.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Мак'явеллі, Нікколо. Флорентійські хроніки; Державець / Пер. з іт. А. Перепаді. Харків : Фоліо, 2007.  511 с. URL: </w:t>
      </w:r>
      <w:hyperlink r:id="rId12">
        <w:r>
          <w:rPr>
            <w:rFonts w:ascii="Times New Roman" w:eastAsia="Times New Roman" w:hAnsi="Times New Roman" w:cs="Times New Roman"/>
            <w:color w:val="0563C1"/>
            <w:sz w:val="28"/>
            <w:szCs w:val="28"/>
            <w:u w:val="single"/>
          </w:rPr>
          <w:t>https://shron1.chtyvo.org.ua/Machiavelli_Niccolo/Derzhavets.pdf</w:t>
        </w:r>
      </w:hyperlink>
      <w:r>
        <w:rPr>
          <w:rFonts w:ascii="Times New Roman" w:eastAsia="Times New Roman" w:hAnsi="Times New Roman" w:cs="Times New Roman"/>
          <w:color w:val="000000"/>
          <w:sz w:val="28"/>
          <w:szCs w:val="28"/>
        </w:rPr>
        <w:t xml:space="preserve">? </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Мірандолла, Піко делла. Промова про гідність людини. Всесвіт. 2014. № 11–12.  С. 38–63. URL: </w:t>
      </w:r>
      <w:hyperlink r:id="rId13">
        <w:r>
          <w:rPr>
            <w:rFonts w:ascii="Times New Roman" w:eastAsia="Times New Roman" w:hAnsi="Times New Roman" w:cs="Times New Roman"/>
            <w:color w:val="0563C1"/>
            <w:sz w:val="28"/>
            <w:szCs w:val="28"/>
            <w:u w:val="single"/>
          </w:rPr>
          <w:t>https://shron1.chtyvo.org.ua/Giovanni_Pico_della_Mirandola/Promova_pro_hidnist_liudyny.pdf</w:t>
        </w:r>
      </w:hyperlink>
      <w:r>
        <w:rPr>
          <w:rFonts w:ascii="Times New Roman" w:eastAsia="Times New Roman" w:hAnsi="Times New Roman" w:cs="Times New Roman"/>
          <w:color w:val="000000"/>
          <w:sz w:val="28"/>
          <w:szCs w:val="28"/>
        </w:rPr>
        <w:t>?</w:t>
      </w:r>
    </w:p>
    <w:p w:rsidR="0048490F" w:rsidRDefault="00183130">
      <w:pPr>
        <w:numPr>
          <w:ilvl w:val="3"/>
          <w:numId w:val="2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Пільюччі М., Лопес Г.</w:t>
      </w:r>
      <w:r>
        <w:rPr>
          <w:rFonts w:ascii="Times New Roman" w:eastAsia="Times New Roman" w:hAnsi="Times New Roman" w:cs="Times New Roman"/>
          <w:color w:val="000000"/>
          <w:sz w:val="28"/>
          <w:szCs w:val="28"/>
        </w:rPr>
        <w:t xml:space="preserve"> Нові стоїки. 52 уроки для наповненого життя / пер. Дмитро Кушнір, Наталія Яцюк. Лабораторія, 2021.</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5. </w:t>
      </w:r>
      <w:r>
        <w:rPr>
          <w:rFonts w:ascii="Times New Roman" w:eastAsia="Times New Roman" w:hAnsi="Times New Roman" w:cs="Times New Roman"/>
          <w:b/>
          <w:sz w:val="28"/>
          <w:szCs w:val="28"/>
        </w:rPr>
        <w:br/>
        <w:t>Деб</w:t>
      </w:r>
      <w:r>
        <w:rPr>
          <w:rFonts w:ascii="Times New Roman" w:eastAsia="Times New Roman" w:hAnsi="Times New Roman" w:cs="Times New Roman"/>
          <w:b/>
          <w:sz w:val="28"/>
          <w:szCs w:val="28"/>
        </w:rPr>
        <w:t>ати Нового часу: раціоналізм проти емпіризму</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філософський диспут</w:t>
      </w:r>
    </w:p>
    <w:p w:rsidR="0048490F" w:rsidRDefault="0048490F">
      <w:pPr>
        <w:keepNext/>
        <w:keepLines/>
        <w:widowControl w:val="0"/>
        <w:spacing w:after="0" w:line="276" w:lineRule="auto"/>
        <w:ind w:firstLine="567"/>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24" w:name="_heading=h.rolfq02emf9l" w:colFirst="0" w:colLast="0"/>
      <w:bookmarkEnd w:id="24"/>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spacing w:after="0" w:line="276" w:lineRule="auto"/>
        <w:ind w:left="284" w:hanging="284"/>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1.Чи є розум головним джерелом знання, незалежним від досвіду?</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існують вроджені ідеї, чи всі наші уявлення є результатом досвіду?</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здатний розум досягати істини без емпіричної перевірки?</w:t>
      </w:r>
    </w:p>
    <w:p w:rsidR="0048490F" w:rsidRDefault="00183130">
      <w:pPr>
        <w:numPr>
          <w:ilvl w:val="0"/>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існує універсальний метод пізнання, який об'єднує раціоналізм та емпіризм?</w:t>
      </w:r>
    </w:p>
    <w:p w:rsidR="0048490F" w:rsidRDefault="0048490F">
      <w:pPr>
        <w:pBdr>
          <w:top w:val="nil"/>
          <w:left w:val="nil"/>
          <w:bottom w:val="nil"/>
          <w:right w:val="nil"/>
          <w:between w:val="nil"/>
        </w:pBdr>
        <w:spacing w:after="0" w:line="276" w:lineRule="auto"/>
        <w:ind w:left="993"/>
        <w:jc w:val="both"/>
        <w:rPr>
          <w:rFonts w:ascii="Times New Roman" w:eastAsia="Times New Roman" w:hAnsi="Times New Roman" w:cs="Times New Roman"/>
          <w:color w:val="000000"/>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25" w:name="_heading=h.dy7rz63ve70u" w:colFirst="0" w:colLast="0"/>
      <w:bookmarkEnd w:id="25"/>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w:t>
      </w:r>
      <w:r>
        <w:rPr>
          <w:rFonts w:ascii="Times New Roman" w:eastAsia="Times New Roman" w:hAnsi="Times New Roman" w:cs="Times New Roman"/>
          <w:sz w:val="28"/>
          <w:szCs w:val="28"/>
        </w:rPr>
        <w:t xml:space="preserve">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Філософський диспут – це форма інтелектуального обговорення, в якій учасники висловлюють, обґрунтовують та захищають свої філософські позиції з приводу певної проблеми або питання. Диспут зазвичай базується на аргументованому діалозі, де учасники</w:t>
      </w:r>
      <w:r>
        <w:rPr>
          <w:rFonts w:ascii="Times New Roman" w:eastAsia="Times New Roman" w:hAnsi="Times New Roman" w:cs="Times New Roman"/>
          <w:sz w:val="28"/>
          <w:szCs w:val="28"/>
        </w:rPr>
        <w:t xml:space="preserve"> намагаються не лише представити свої погляди, а й критично осмислити позиції опонентів. Така форма обговорення виникла ще в античні часи та стала одним із ключових методів філософського пізнання, зокрема в середньовічних університетах, де диспути проводил</w:t>
      </w:r>
      <w:r>
        <w:rPr>
          <w:rFonts w:ascii="Times New Roman" w:eastAsia="Times New Roman" w:hAnsi="Times New Roman" w:cs="Times New Roman"/>
          <w:sz w:val="28"/>
          <w:szCs w:val="28"/>
        </w:rPr>
        <w:t>ися як офіційні обговорення між викладачами та студентами.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Головна мета філософського диспуту полягає не в перемозі над опонентом, а в досягненні глибшого розуміння досліджуваної проблеми. Учасники диспуту ставлять запитання, висувають гіпотези, знаходять контраргументи та аналізують різні підходи до теми. Цей про</w:t>
      </w:r>
      <w:r>
        <w:rPr>
          <w:rFonts w:ascii="Times New Roman" w:eastAsia="Times New Roman" w:hAnsi="Times New Roman" w:cs="Times New Roman"/>
          <w:sz w:val="28"/>
          <w:szCs w:val="28"/>
        </w:rPr>
        <w:t xml:space="preserve">цес стимулює розвиток критичного мислення та допомагає сформувати обґрунтовану точку зору. У сучасній академічній практиці філософський диспут використовується як навчальний інструмент, який дозволяє </w:t>
      </w:r>
      <w:r>
        <w:rPr>
          <w:rFonts w:ascii="Times New Roman" w:eastAsia="Times New Roman" w:hAnsi="Times New Roman" w:cs="Times New Roman"/>
          <w:sz w:val="28"/>
          <w:szCs w:val="28"/>
        </w:rPr>
        <w:lastRenderedPageBreak/>
        <w:t>здобувачам практикувати навички аргументації, аналізу те</w:t>
      </w:r>
      <w:r>
        <w:rPr>
          <w:rFonts w:ascii="Times New Roman" w:eastAsia="Times New Roman" w:hAnsi="Times New Roman" w:cs="Times New Roman"/>
          <w:sz w:val="28"/>
          <w:szCs w:val="28"/>
        </w:rPr>
        <w:t>кстів та діалектичного мислення.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цього практичного заняття важливо детально ознайомитися з творами ключових представників обох філософських напрямів та зрозуміти їхні аргументи. Ознайомтеся з першоджерелами. Вивчіть праці основних предста</w:t>
      </w:r>
      <w:r>
        <w:rPr>
          <w:rFonts w:ascii="Times New Roman" w:eastAsia="Times New Roman" w:hAnsi="Times New Roman" w:cs="Times New Roman"/>
          <w:sz w:val="28"/>
          <w:szCs w:val="28"/>
        </w:rPr>
        <w:t>вників раціоналізму (Декарта, Лейбніца, Спінози) та емпіризму (Локка, Берклі, Г’юма). Виділіть ключові аргументи щодо джерел знання, природи розуму та ролі досвіду. Зверніть увагу на основні тексти, такі як «Роздуми про першу філософію» Декарта, «Досвід пр</w:t>
      </w:r>
      <w:r>
        <w:rPr>
          <w:rFonts w:ascii="Times New Roman" w:eastAsia="Times New Roman" w:hAnsi="Times New Roman" w:cs="Times New Roman"/>
          <w:sz w:val="28"/>
          <w:szCs w:val="28"/>
        </w:rPr>
        <w:t>о людське розуміння» Локка та «Трактат про людську природу» Г’юма. Випишіть основні тези та цитати, які найкраще ілюструють їхні погляди. Це допоможе вам краще орієнтуватися у позиціях філософів під час диспуту.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аргументи та контраргументи. На о</w:t>
      </w:r>
      <w:r>
        <w:rPr>
          <w:rFonts w:ascii="Times New Roman" w:eastAsia="Times New Roman" w:hAnsi="Times New Roman" w:cs="Times New Roman"/>
          <w:sz w:val="28"/>
          <w:szCs w:val="28"/>
        </w:rPr>
        <w:t>снові опрацьованих текстів сформулюйте основні аргументи як раціоналістів, так і емпіристів. Наприклад, якщо ви представлятимете раціоналістів, підготуйте тези про існування вроджених ідей та незалежність розуму від досвіду. Якщо ваша позиція ближча до емп</w:t>
      </w:r>
      <w:r>
        <w:rPr>
          <w:rFonts w:ascii="Times New Roman" w:eastAsia="Times New Roman" w:hAnsi="Times New Roman" w:cs="Times New Roman"/>
          <w:sz w:val="28"/>
          <w:szCs w:val="28"/>
        </w:rPr>
        <w:t xml:space="preserve">іризму, зверніть увагу на аргументи щодо «чистої дошки» (tabula rasa) та залежності знання від чуттєвого досвіду. Важливо також передбачити, як можуть реагувати представники протилежної сторони, і підготувати контраргументи.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Практикуйтеся у формулюванні з</w:t>
      </w:r>
      <w:r>
        <w:rPr>
          <w:rFonts w:ascii="Times New Roman" w:eastAsia="Times New Roman" w:hAnsi="Times New Roman" w:cs="Times New Roman"/>
          <w:sz w:val="28"/>
          <w:szCs w:val="28"/>
        </w:rPr>
        <w:t>апитань. Оскільки диспут передбачає не лише відстоювання власної позиції, а й активну участь у дискусії, продумайте запитання, які можна поставити опонентам. Наприклад, якщо ви представляєте емпіристів, запитайте раціоналістів: «Як можна бути впевненим у і</w:t>
      </w:r>
      <w:r>
        <w:rPr>
          <w:rFonts w:ascii="Times New Roman" w:eastAsia="Times New Roman" w:hAnsi="Times New Roman" w:cs="Times New Roman"/>
          <w:sz w:val="28"/>
          <w:szCs w:val="28"/>
        </w:rPr>
        <w:t>снуванні вроджених ідей, якщо вони не перевіряються досвідом?». Навчіться формулювати запитання таким чином, щоб вони спрямовували розмову в глибину проблеми. Це допоможе стимулювати обговорення та краще зрозуміти позиції опонентів.</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приклади для</w:t>
      </w:r>
      <w:r>
        <w:rPr>
          <w:rFonts w:ascii="Times New Roman" w:eastAsia="Times New Roman" w:hAnsi="Times New Roman" w:cs="Times New Roman"/>
          <w:sz w:val="28"/>
          <w:szCs w:val="28"/>
        </w:rPr>
        <w:t xml:space="preserve"> ілюстрації своїх аргументів. У філософському диспуті важливо використовувати конкретні приклади для підтвердження своїх тез. Підготуйте приклади з праць філософів або з реального світу, щоб зробити свої аргументи більш переконливими. Наприклад, при обгово</w:t>
      </w:r>
      <w:r>
        <w:rPr>
          <w:rFonts w:ascii="Times New Roman" w:eastAsia="Times New Roman" w:hAnsi="Times New Roman" w:cs="Times New Roman"/>
          <w:sz w:val="28"/>
          <w:szCs w:val="28"/>
        </w:rPr>
        <w:t>ренні ролі чуттєвого досвіду можна навести аргументи Г'юма про виведення причинно-наслідкових зв’язків на основі спостереження. Використання конкретних прикладів допоможе зробити вашу позицію зрозумілою та переконливою для інших учасників диспуту.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Обміркуй</w:t>
      </w:r>
      <w:r>
        <w:rPr>
          <w:rFonts w:ascii="Times New Roman" w:eastAsia="Times New Roman" w:hAnsi="Times New Roman" w:cs="Times New Roman"/>
          <w:sz w:val="28"/>
          <w:szCs w:val="28"/>
        </w:rPr>
        <w:t>те свої погляди на можливість синтезу раціоналізму та емпіризму.. Подумайте над тим, чи можна знайти компроміс між раціоналізмом та емпіризмом, чи вони залишаються принципово несумісними. Такий аналіз допоможе завершити дискусію на глибокій ноті та показат</w:t>
      </w:r>
      <w:r>
        <w:rPr>
          <w:rFonts w:ascii="Times New Roman" w:eastAsia="Times New Roman" w:hAnsi="Times New Roman" w:cs="Times New Roman"/>
          <w:sz w:val="28"/>
          <w:szCs w:val="28"/>
        </w:rPr>
        <w:t>и готовність розглядати проблему з різних перспектив.</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26" w:name="_heading=h.wvtq1k13annv" w:colFirst="0" w:colLast="0"/>
      <w:bookmarkEnd w:id="26"/>
      <w:r>
        <w:rPr>
          <w:rFonts w:ascii="Times New Roman" w:eastAsia="Times New Roman" w:hAnsi="Times New Roman" w:cs="Times New Roman"/>
          <w:b/>
          <w:sz w:val="28"/>
          <w:szCs w:val="28"/>
        </w:rPr>
        <w:lastRenderedPageBreak/>
        <w:t xml:space="preserve">Самостійна робота 5. </w:t>
      </w:r>
      <w:r>
        <w:rPr>
          <w:rFonts w:ascii="Times New Roman" w:eastAsia="Times New Roman" w:hAnsi="Times New Roman" w:cs="Times New Roman"/>
          <w:b/>
          <w:sz w:val="28"/>
          <w:szCs w:val="28"/>
        </w:rPr>
        <w:br/>
        <w:t>Джерела знання в філософії Нового часу: аналіз раціоналізму та емпіризму</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підготовки</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Декарт обґрунтовує існування вроджених ідей у своїх «Роздумах про першу філософ</w:t>
      </w:r>
      <w:r>
        <w:rPr>
          <w:rFonts w:ascii="Times New Roman" w:eastAsia="Times New Roman" w:hAnsi="Times New Roman" w:cs="Times New Roman"/>
          <w:color w:val="000000"/>
          <w:sz w:val="28"/>
          <w:szCs w:val="28"/>
        </w:rPr>
        <w:t xml:space="preserve">ію?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Джон Локк критикує концепцію вроджених ідей у своєму «Досвіді про людське розуміння?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Девід Г'юм у «Трактаті про людську природу» обґрунтовує свої погляди на причинно-наслідкові зв'язки? </w:t>
      </w:r>
    </w:p>
    <w:p w:rsidR="0048490F" w:rsidRDefault="00183130">
      <w:pPr>
        <w:numPr>
          <w:ilvl w:val="6"/>
          <w:numId w:val="2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Спіноза в «Етиці» пояснює роль розуму в осягне</w:t>
      </w:r>
      <w:r>
        <w:rPr>
          <w:rFonts w:ascii="Times New Roman" w:eastAsia="Times New Roman" w:hAnsi="Times New Roman" w:cs="Times New Roman"/>
          <w:color w:val="000000"/>
          <w:sz w:val="28"/>
          <w:szCs w:val="28"/>
        </w:rPr>
        <w:t>нні істини та природи світу?</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Ця самостійна робота є важливою частиною підготовки до практичного заняття у формі філософського диспуту на тему «Дебати Нового часу: раціоналізм проти емпіризму». Вона дозволяє студентам глибоко ознайомитися з ключовими філософськими текстами Нового часу </w:t>
      </w:r>
      <w:r>
        <w:rPr>
          <w:rFonts w:ascii="Times New Roman" w:eastAsia="Times New Roman" w:hAnsi="Times New Roman" w:cs="Times New Roman"/>
          <w:sz w:val="28"/>
          <w:szCs w:val="28"/>
        </w:rPr>
        <w:t xml:space="preserve">та проаналізувати головні аргументи раціоналістів і емпіриків щодо джерел знання, ролі досвіду та розуму.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допоможе здобувачам не лише зрозуміти аргументи кожної сторони, але й передбачити можливі контраргументи під час філософського д</w:t>
      </w:r>
      <w:r>
        <w:rPr>
          <w:rFonts w:ascii="Times New Roman" w:eastAsia="Times New Roman" w:hAnsi="Times New Roman" w:cs="Times New Roman"/>
          <w:sz w:val="28"/>
          <w:szCs w:val="28"/>
        </w:rPr>
        <w:t xml:space="preserve">испуту. Наприклад, розмірковуючи над питаннями про вроджені ідеї Декарта чи критику емпіризму Г'юма, можна підготувати приклади, цитати та обґрунтовані тези, які стануть основою участі у дебатах. Така підготовка дозволить глибше дослідити, як раціоналісти </w:t>
      </w:r>
      <w:r>
        <w:rPr>
          <w:rFonts w:ascii="Times New Roman" w:eastAsia="Times New Roman" w:hAnsi="Times New Roman" w:cs="Times New Roman"/>
          <w:sz w:val="28"/>
          <w:szCs w:val="28"/>
        </w:rPr>
        <w:t>та емпіристи обґрунтовували свої погляди на знання та істину.</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Завдяки цій самостійній роботі, є змога розвинути навички критичного мислення, аналізу філософських текстів і аргументації, що є необхідними для успішної участі у філософському диспуті. Вона доп</w:t>
      </w:r>
      <w:r>
        <w:rPr>
          <w:rFonts w:ascii="Times New Roman" w:eastAsia="Times New Roman" w:hAnsi="Times New Roman" w:cs="Times New Roman"/>
          <w:sz w:val="28"/>
          <w:szCs w:val="28"/>
        </w:rPr>
        <w:t>оможе відчути суть дебатів Нового часу, де зіткнення ідей раціоналізму та емпіризму сприяло формуванню багатьох сучасних підходів до пізнання. Участь у диспуті з глибокою теоретичною базою зробить обговорення змістовним і дозволить краще зрозуміти, як ці ф</w:t>
      </w:r>
      <w:r>
        <w:rPr>
          <w:rFonts w:ascii="Times New Roman" w:eastAsia="Times New Roman" w:hAnsi="Times New Roman" w:cs="Times New Roman"/>
          <w:sz w:val="28"/>
          <w:szCs w:val="28"/>
        </w:rPr>
        <w:t>ілософські течії вплинули на розвиток європейської думки.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sz w:val="28"/>
          <w:szCs w:val="28"/>
        </w:rPr>
      </w:pPr>
      <w:bookmarkStart w:id="27" w:name="_heading=h.ky87krs66qux" w:colFirst="0" w:colLast="0"/>
      <w:bookmarkEnd w:id="27"/>
      <w:r>
        <w:rPr>
          <w:rFonts w:ascii="Times New Roman" w:eastAsia="Times New Roman" w:hAnsi="Times New Roman" w:cs="Times New Roman"/>
          <w:b/>
          <w:i/>
          <w:sz w:val="28"/>
          <w:szCs w:val="28"/>
        </w:rPr>
        <w:t xml:space="preserve">Література до теми: </w:t>
      </w:r>
      <w:r>
        <w:rPr>
          <w:rFonts w:ascii="Times New Roman" w:eastAsia="Times New Roman" w:hAnsi="Times New Roman" w:cs="Times New Roman"/>
          <w:color w:val="000000"/>
          <w:sz w:val="28"/>
          <w:szCs w:val="28"/>
        </w:rPr>
        <w:t>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Лютий Т., Глумчер О. Пригоди філософських ідей Західного світу. К. : Темпора, 2021. 384 с.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Стрілко Д.,</w:t>
      </w:r>
      <w:r>
        <w:rPr>
          <w:rFonts w:ascii="Times New Roman" w:eastAsia="Times New Roman" w:hAnsi="Times New Roman" w:cs="Times New Roman"/>
          <w:color w:val="000000"/>
          <w:sz w:val="28"/>
          <w:szCs w:val="28"/>
        </w:rPr>
        <w:t xml:space="preserve">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14">
        <w:r>
          <w:rPr>
            <w:rFonts w:ascii="Times New Roman" w:eastAsia="Times New Roman" w:hAnsi="Times New Roman" w:cs="Times New Roman"/>
            <w:color w:val="0563C1"/>
            <w:sz w:val="28"/>
            <w:szCs w:val="28"/>
            <w:u w:val="single"/>
          </w:rPr>
          <w:t>https://doi.org/10.54891/2786-7005</w:t>
        </w:r>
        <w:r>
          <w:rPr>
            <w:rFonts w:ascii="Times New Roman" w:eastAsia="Times New Roman" w:hAnsi="Times New Roman" w:cs="Times New Roman"/>
            <w:color w:val="0563C1"/>
            <w:sz w:val="28"/>
            <w:szCs w:val="28"/>
            <w:u w:val="single"/>
          </w:rPr>
          <w:t>-2023-2</w:t>
        </w:r>
      </w:hyperlink>
      <w:r>
        <w:rPr>
          <w:rFonts w:ascii="Times New Roman" w:eastAsia="Times New Roman" w:hAnsi="Times New Roman" w:cs="Times New Roman"/>
          <w:color w:val="000000"/>
          <w:sz w:val="28"/>
          <w:szCs w:val="28"/>
        </w:rPr>
        <w:t xml:space="preserve">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Plato's Cave | Печера Платона : YouTube-канал присвячений освітнім лекціям і доповідям, для розширення світогляду в гуманітарних та соціальних науках. URL: https://www.youtube.com @PlatosCaveUA  </w:t>
      </w:r>
    </w:p>
    <w:p w:rsidR="0048490F" w:rsidRDefault="00183130">
      <w:pPr>
        <w:numPr>
          <w:ilvl w:val="0"/>
          <w:numId w:val="4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Yeremenko А. World Kaleidoscope. Philosophy and Co</w:t>
      </w:r>
      <w:r>
        <w:rPr>
          <w:rFonts w:ascii="Times New Roman" w:eastAsia="Times New Roman" w:hAnsi="Times New Roman" w:cs="Times New Roman"/>
          <w:color w:val="000000"/>
          <w:sz w:val="28"/>
          <w:szCs w:val="28"/>
        </w:rPr>
        <w:t xml:space="preserve">smology. 2022. Volume 28. (№1). Р. 168–184. </w:t>
      </w:r>
      <w:hyperlink r:id="rId15">
        <w:r>
          <w:rPr>
            <w:rFonts w:ascii="Times New Roman" w:eastAsia="Times New Roman" w:hAnsi="Times New Roman" w:cs="Times New Roman"/>
            <w:color w:val="0563C1"/>
            <w:sz w:val="28"/>
            <w:szCs w:val="28"/>
            <w:u w:val="single"/>
          </w:rPr>
          <w:t>https://dspace.onua.edu.ua/server/api/core/bitstreams/4148d7ad-07bf-4e1b-bb24-8869b90b7233/conte</w:t>
        </w:r>
        <w:r>
          <w:rPr>
            <w:rFonts w:ascii="Times New Roman" w:eastAsia="Times New Roman" w:hAnsi="Times New Roman" w:cs="Times New Roman"/>
            <w:color w:val="0563C1"/>
            <w:sz w:val="28"/>
            <w:szCs w:val="28"/>
            <w:u w:val="single"/>
          </w:rPr>
          <w:t>nt</w:t>
        </w:r>
      </w:hyperlink>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6. </w:t>
      </w:r>
      <w:r>
        <w:rPr>
          <w:rFonts w:ascii="Times New Roman" w:eastAsia="Times New Roman" w:hAnsi="Times New Roman" w:cs="Times New Roman"/>
          <w:b/>
          <w:sz w:val="28"/>
          <w:szCs w:val="28"/>
        </w:rPr>
        <w:br/>
        <w:t>Гегелівська діалектика як форма філософської аргументації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28" w:name="_heading=h.kvgr23cmraat" w:colFirst="0" w:colLast="0"/>
      <w:bookmarkEnd w:id="28"/>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що пропонуються для обговорення</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Що таке гегелівська діалектика і в чому полягає її особливість?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Чому Гегель вважає суперечність необхідною для розвитку знання?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гегелівська діалектика може бути застосована для осмислення історичних та соціальних процесів? </w:t>
      </w:r>
    </w:p>
    <w:p w:rsidR="0048490F" w:rsidRDefault="00183130">
      <w:pPr>
        <w:numPr>
          <w:ilvl w:val="0"/>
          <w:numId w:val="8"/>
        </w:numPr>
        <w:pBdr>
          <w:top w:val="nil"/>
          <w:left w:val="nil"/>
          <w:bottom w:val="nil"/>
          <w:right w:val="nil"/>
          <w:between w:val="nil"/>
        </w:pBdr>
        <w:spacing w:after="0"/>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вважати гегелівську діалектику універсальною формою філософської аргументації?</w:t>
      </w:r>
    </w:p>
    <w:p w:rsidR="0048490F" w:rsidRDefault="0048490F">
      <w:pPr>
        <w:pBdr>
          <w:top w:val="nil"/>
          <w:left w:val="nil"/>
          <w:bottom w:val="nil"/>
          <w:right w:val="nil"/>
          <w:between w:val="nil"/>
        </w:pBdr>
        <w:spacing w:line="276" w:lineRule="auto"/>
        <w:ind w:left="851"/>
        <w:jc w:val="both"/>
        <w:rPr>
          <w:rFonts w:ascii="Times New Roman" w:eastAsia="Times New Roman" w:hAnsi="Times New Roman" w:cs="Times New Roman"/>
          <w:color w:val="000000"/>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w:t>
      </w:r>
      <w:r>
        <w:rPr>
          <w:rFonts w:ascii="Times New Roman" w:eastAsia="Times New Roman" w:hAnsi="Times New Roman" w:cs="Times New Roman"/>
          <w:b/>
          <w:i/>
          <w:sz w:val="28"/>
          <w:szCs w:val="28"/>
        </w:rPr>
        <w:t>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підготовці до цього практичного заняття необхідно зрозуміти яка різниця між такими формами як диспут і дискусія. Диспут і дискусія – це форми обговорення, але вони мають деякі відмінності, пов'язан</w:t>
      </w:r>
      <w:r>
        <w:rPr>
          <w:rFonts w:ascii="Times New Roman" w:eastAsia="Times New Roman" w:hAnsi="Times New Roman" w:cs="Times New Roman"/>
          <w:sz w:val="28"/>
          <w:szCs w:val="28"/>
        </w:rPr>
        <w:t>і з метою, структурою та підходом до аргументації. Диспут зазвичай більш формалізований і структурований. Його головна мета – глибоко дослідити певну проблему або питання, часто з протиставленням різних поглядів. Учасники диспуту представляють свої позиції</w:t>
      </w:r>
      <w:r>
        <w:rPr>
          <w:rFonts w:ascii="Times New Roman" w:eastAsia="Times New Roman" w:hAnsi="Times New Roman" w:cs="Times New Roman"/>
          <w:sz w:val="28"/>
          <w:szCs w:val="28"/>
        </w:rPr>
        <w:t xml:space="preserve"> та обґрунтовують їх за допомогою чітких, логічно побудованих аргументів. Диспут має на меті не стільки переконати опонента, скільки критично осмислити різні точки зору та знайти шлях до істини. В академічному контексті диспут часто пов'язаний з філософськ</w:t>
      </w:r>
      <w:r>
        <w:rPr>
          <w:rFonts w:ascii="Times New Roman" w:eastAsia="Times New Roman" w:hAnsi="Times New Roman" w:cs="Times New Roman"/>
          <w:sz w:val="28"/>
          <w:szCs w:val="28"/>
        </w:rPr>
        <w:t xml:space="preserve">ими та науковими </w:t>
      </w:r>
      <w:r>
        <w:rPr>
          <w:rFonts w:ascii="Times New Roman" w:eastAsia="Times New Roman" w:hAnsi="Times New Roman" w:cs="Times New Roman"/>
          <w:sz w:val="28"/>
          <w:szCs w:val="28"/>
        </w:rPr>
        <w:lastRenderedPageBreak/>
        <w:t xml:space="preserve">обговореннями, де використовується діалектичний метод для виявлення суперечностей та їх вирішення.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Дискусія, натомість, є менш формалізованою і більш відкритою для різноманіття думок. Її мета – обмін поглядами та ідеями з метою досягнення</w:t>
      </w:r>
      <w:r>
        <w:rPr>
          <w:rFonts w:ascii="Times New Roman" w:eastAsia="Times New Roman" w:hAnsi="Times New Roman" w:cs="Times New Roman"/>
          <w:sz w:val="28"/>
          <w:szCs w:val="28"/>
        </w:rPr>
        <w:t xml:space="preserve"> кращого розуміння питання або пошуку компромісу. У дискусії учасники вільно висловлюють свої думки, ставлять запитання та можуть змінювати свою позицію в ході обговорення. Дискусія допускає елементи діалогу, співпраці та навіть суперечки, але не завжди ви</w:t>
      </w:r>
      <w:r>
        <w:rPr>
          <w:rFonts w:ascii="Times New Roman" w:eastAsia="Times New Roman" w:hAnsi="Times New Roman" w:cs="Times New Roman"/>
          <w:sz w:val="28"/>
          <w:szCs w:val="28"/>
        </w:rPr>
        <w:t>магає глибокого логічного обґрунтування, як це необхідно в диспуті.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з теми «Гегелівська діалектика як форма філософської аргументації» важливо глибоко вивчити основні положення гегелівської діалектики та зрозуміти її о</w:t>
      </w:r>
      <w:r>
        <w:rPr>
          <w:rFonts w:ascii="Times New Roman" w:eastAsia="Times New Roman" w:hAnsi="Times New Roman" w:cs="Times New Roman"/>
          <w:sz w:val="28"/>
          <w:szCs w:val="28"/>
        </w:rPr>
        <w:t>собливості. Ознайомтеся з ключовими текстами Гегеля. Для кращого розуміння діалектичного методу прочитайте уривки з праць Гегеля, зокрема з «Феноменології духу» та «Науки логіки». Зверніть увагу на те, як він описує процес розвитку ідей через протиставленн</w:t>
      </w:r>
      <w:r>
        <w:rPr>
          <w:rFonts w:ascii="Times New Roman" w:eastAsia="Times New Roman" w:hAnsi="Times New Roman" w:cs="Times New Roman"/>
          <w:sz w:val="28"/>
          <w:szCs w:val="28"/>
        </w:rPr>
        <w:t>я (тезу, антитезу) та їхнє синтезування в нову цілісність. Випишіть основні поняття діалектики, такі як «теза», «антитеза», «синтез» та «зняття» (Aufhebung), з прикладами з тексту. Це допоможе вам відповісти на перше питання семінару про особливості гегелі</w:t>
      </w:r>
      <w:r>
        <w:rPr>
          <w:rFonts w:ascii="Times New Roman" w:eastAsia="Times New Roman" w:hAnsi="Times New Roman" w:cs="Times New Roman"/>
          <w:sz w:val="28"/>
          <w:szCs w:val="28"/>
        </w:rPr>
        <w:t>вської діалектики.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роль суперечності в діалектичному процесі. Проаналізуйте, як Гегель пояснює суперечність як рушійну силу розвитку пізнання. Підготуйте цитати з його праць, де він говорить про те, що суперечність є необхідною умовою змін та розви</w:t>
      </w:r>
      <w:r>
        <w:rPr>
          <w:rFonts w:ascii="Times New Roman" w:eastAsia="Times New Roman" w:hAnsi="Times New Roman" w:cs="Times New Roman"/>
          <w:sz w:val="28"/>
          <w:szCs w:val="28"/>
        </w:rPr>
        <w:t>тку. Поміркуйте, чому суперечність, на думку Гегеля, є не негативним, а продуктивним аспектом у процесі мислення. Це підготує вас до другого питання дискусії та допоможе зрозуміти гегелівське трактування процесу пізнання.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Розгляньте приклади застосування д</w:t>
      </w:r>
      <w:r>
        <w:rPr>
          <w:rFonts w:ascii="Times New Roman" w:eastAsia="Times New Roman" w:hAnsi="Times New Roman" w:cs="Times New Roman"/>
          <w:sz w:val="28"/>
          <w:szCs w:val="28"/>
        </w:rPr>
        <w:t>іалектики в історії та суспільстві. Гегель використовував діалектичний метод для пояснення історичних і соціальних процесів, таких як розвиток свободи та становлення держави. Ознайомтеся з тим, як він аналізує історичні події, наприклад, в «Філософії істор</w:t>
      </w:r>
      <w:r>
        <w:rPr>
          <w:rFonts w:ascii="Times New Roman" w:eastAsia="Times New Roman" w:hAnsi="Times New Roman" w:cs="Times New Roman"/>
          <w:sz w:val="28"/>
          <w:szCs w:val="28"/>
        </w:rPr>
        <w:t>ії». Підготуйте приклади з історії, які, на вашу думку, відображають діалектичний розвиток, і подумайте, як Гегелів метод може бути застосований для аналізу сучасних соціальних явищ. Це дозволить вам аргументовано обговорити третє питання під час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критичний аналіз діалектики Гегеля. Поміркуйте над тим, чи є гегелівська діалектика універсальним методом для всіх видів філософського пізнання. Проаналізуйте її сильні та слабкі сторони, а також критичні зауваження, висловлені іншими філософами</w:t>
      </w:r>
      <w:r>
        <w:rPr>
          <w:rFonts w:ascii="Times New Roman" w:eastAsia="Times New Roman" w:hAnsi="Times New Roman" w:cs="Times New Roman"/>
          <w:sz w:val="28"/>
          <w:szCs w:val="28"/>
        </w:rPr>
        <w:t xml:space="preserve"> (наприклад, Марксом чи Адорно). Підготуйте контраргументи, щоб під час обговорення висловити власну точку зору на те, чи </w:t>
      </w:r>
      <w:r>
        <w:rPr>
          <w:rFonts w:ascii="Times New Roman" w:eastAsia="Times New Roman" w:hAnsi="Times New Roman" w:cs="Times New Roman"/>
          <w:sz w:val="28"/>
          <w:szCs w:val="28"/>
        </w:rPr>
        <w:lastRenderedPageBreak/>
        <w:t>можна вважати діалектику Гегеля універсальною формою філософської аргументації.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Сформулюйте власні запитання для дискусії. Підготуйте </w:t>
      </w:r>
      <w:r>
        <w:rPr>
          <w:rFonts w:ascii="Times New Roman" w:eastAsia="Times New Roman" w:hAnsi="Times New Roman" w:cs="Times New Roman"/>
          <w:sz w:val="28"/>
          <w:szCs w:val="28"/>
        </w:rPr>
        <w:t>декілька питань, які, на вашу думку, могли б розширити або поглибити обговорення під час заняття. Наприклад, ви можете запитати: «Чи можна застосовувати гегелівську діалектику для пояснення сучасних політичних конфліктів?» або «Як би Гегель пояснив супереч</w:t>
      </w:r>
      <w:r>
        <w:rPr>
          <w:rFonts w:ascii="Times New Roman" w:eastAsia="Times New Roman" w:hAnsi="Times New Roman" w:cs="Times New Roman"/>
          <w:sz w:val="28"/>
          <w:szCs w:val="28"/>
        </w:rPr>
        <w:t>ності у розвитку сучасних технологій?». Це допоможе вам не лише краще засвоїти матеріал, а й активно долучитися до дискусії.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6. </w:t>
      </w:r>
      <w:r>
        <w:rPr>
          <w:rFonts w:ascii="Times New Roman" w:eastAsia="Times New Roman" w:hAnsi="Times New Roman" w:cs="Times New Roman"/>
          <w:b/>
          <w:sz w:val="28"/>
          <w:szCs w:val="28"/>
        </w:rPr>
        <w:br/>
        <w:t>Аналіз гегелівської діалектики: структура, застосування та критика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підготовки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1.Проаналізуйте поняття «зняття» (Aufhebung) у гегелівській діалектиці. Як воно пов'язане зі структурою тези, антитези та синтезу?</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2.Яким чином, на думку Гегеля, суперечність стимулює розвиток концепцій, і чим цей процес відрізняється від звичайної логіки?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3.Знайдіть конкретний приклад із сучасної історії або суспільного життя, який можна інтерпретувати через призму гегелівської діалектики.</w:t>
      </w: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4.Як би ви відповіли на критику гегелівської діалектики щодо її універсальності та складності?</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є важливим доповненням підготовки до практичного заняття на тему «Гегелівська діалектика як форма філософської аргументації», яке буде проходити у формі дискусії. У процесі самостійного опрацювання здобувачі глибоко ознайомляться з осн</w:t>
      </w:r>
      <w:r>
        <w:rPr>
          <w:rFonts w:ascii="Times New Roman" w:eastAsia="Times New Roman" w:hAnsi="Times New Roman" w:cs="Times New Roman"/>
          <w:sz w:val="28"/>
          <w:szCs w:val="28"/>
        </w:rPr>
        <w:t>овними концепціями гегелівської діалектики, зокрема з поняттям «зняття» (Aufhebung), роллю суперечності в розвитку знання та структурою тези, антитези та синтезу. Опрацювання цих питань дозволить краще зрозуміти унікальність гегелівського підходу та підгот</w:t>
      </w:r>
      <w:r>
        <w:rPr>
          <w:rFonts w:ascii="Times New Roman" w:eastAsia="Times New Roman" w:hAnsi="Times New Roman" w:cs="Times New Roman"/>
          <w:sz w:val="28"/>
          <w:szCs w:val="28"/>
        </w:rPr>
        <w:t>увати аргументовані відповіді для дискусії.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Ця самостійна робота також допомагає здобувачам розвинути навички застосування гегелівської діалектики на практиці. Вибір конкретного історичного чи соціального процесу для інтерпретації через призму діалектики Г</w:t>
      </w:r>
      <w:r>
        <w:rPr>
          <w:rFonts w:ascii="Times New Roman" w:eastAsia="Times New Roman" w:hAnsi="Times New Roman" w:cs="Times New Roman"/>
          <w:sz w:val="28"/>
          <w:szCs w:val="28"/>
        </w:rPr>
        <w:t xml:space="preserve">егеля допоможе зрозуміти, як діалектичний метод може бути використаний для аналізу </w:t>
      </w:r>
      <w:r>
        <w:rPr>
          <w:rFonts w:ascii="Times New Roman" w:eastAsia="Times New Roman" w:hAnsi="Times New Roman" w:cs="Times New Roman"/>
          <w:sz w:val="28"/>
          <w:szCs w:val="28"/>
        </w:rPr>
        <w:lastRenderedPageBreak/>
        <w:t xml:space="preserve">реальних явищ. Це стане ключовим елементом дискусії, адже під час заняття учасники будуть обговорювати, наскільки ефективно діалектика Гегеля пояснює динаміку розвитку ідей </w:t>
      </w:r>
      <w:r>
        <w:rPr>
          <w:rFonts w:ascii="Times New Roman" w:eastAsia="Times New Roman" w:hAnsi="Times New Roman" w:cs="Times New Roman"/>
          <w:sz w:val="28"/>
          <w:szCs w:val="28"/>
        </w:rPr>
        <w:t>та суспільних процесів.</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Крім того, ця самостійна робота передбачає ознайомлення з критикою гегелівської діалектики з боку інших філософів. Це дасть змогу сформувати власну позицію щодо питання універсальності та застосовності гегелівського методу. Готовніс</w:t>
      </w:r>
      <w:r>
        <w:rPr>
          <w:rFonts w:ascii="Times New Roman" w:eastAsia="Times New Roman" w:hAnsi="Times New Roman" w:cs="Times New Roman"/>
          <w:sz w:val="28"/>
          <w:szCs w:val="28"/>
        </w:rPr>
        <w:t>ть обговорювати як сильні, так і слабкі сторони діалектики Гегеля дозволить брати активну участь у дискусії, ставити запитання та відповідати на аргументи опонентів, тим самим поглиблюючи розуміння цього філософського методу.</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bookmarkStart w:id="29" w:name="_heading=h.og67btfhze2i" w:colFirst="0" w:colLast="0"/>
      <w:bookmarkEnd w:id="29"/>
      <w:r>
        <w:rPr>
          <w:rFonts w:ascii="Times New Roman" w:eastAsia="Times New Roman" w:hAnsi="Times New Roman" w:cs="Times New Roman"/>
          <w:b/>
          <w:i/>
          <w:sz w:val="28"/>
          <w:szCs w:val="28"/>
        </w:rPr>
        <w:t xml:space="preserve">Література до теми: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30" w:name="_heading=h.364epwbknxfs" w:colFirst="0" w:colLast="0"/>
      <w:bookmarkEnd w:id="30"/>
      <w:r>
        <w:rPr>
          <w:rFonts w:ascii="Times New Roman" w:eastAsia="Times New Roman" w:hAnsi="Times New Roman" w:cs="Times New Roman"/>
          <w:color w:val="000000"/>
          <w:sz w:val="28"/>
          <w:szCs w:val="28"/>
        </w:rPr>
        <w:t xml:space="preserve">Рассел Б. Історія західної філософії. Харків: Фоліо, 2023. 864 с.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Стрілко Д.,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16">
        <w:r>
          <w:rPr>
            <w:rFonts w:ascii="Times New Roman" w:eastAsia="Times New Roman" w:hAnsi="Times New Roman" w:cs="Times New Roman"/>
            <w:color w:val="0563C1"/>
            <w:sz w:val="28"/>
            <w:szCs w:val="28"/>
            <w:u w:val="single"/>
          </w:rPr>
          <w:t>https://doi.org/10.54891/2786-7005-2023-2</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Геґель, Георґ Вільгельм Фридрих. Феноменологія духу / Пер. з нім. Петро Таращук. Київ : Видавництво Соломії Павличко «ОСНОВИ», 2004. 278 с. URL: </w:t>
      </w:r>
      <w:hyperlink r:id="rId17">
        <w:r>
          <w:rPr>
            <w:rFonts w:ascii="Times New Roman" w:eastAsia="Times New Roman" w:hAnsi="Times New Roman" w:cs="Times New Roman"/>
            <w:color w:val="0563C1"/>
            <w:sz w:val="28"/>
            <w:szCs w:val="28"/>
            <w:u w:val="single"/>
          </w:rPr>
          <w:t>https://hromadalib.wordpress.com/wp-content/uploads/2016/02/hegel_2004_phc3a4nomenologie.pdf</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w:t>
      </w:r>
      <w:hyperlink r:id="rId18">
        <w:r>
          <w:rPr>
            <w:rFonts w:ascii="Times New Roman" w:eastAsia="Times New Roman" w:hAnsi="Times New Roman" w:cs="Times New Roman"/>
            <w:color w:val="1155CC"/>
            <w:sz w:val="28"/>
            <w:szCs w:val="28"/>
            <w:u w:val="single"/>
          </w:rPr>
          <w:t>litopys.org.ua</w:t>
        </w:r>
      </w:hyperlink>
      <w:r>
        <w:rPr>
          <w:rFonts w:ascii="Times New Roman" w:eastAsia="Times New Roman" w:hAnsi="Times New Roman" w:cs="Times New Roman"/>
          <w:color w:val="000000"/>
          <w:sz w:val="28"/>
          <w:szCs w:val="28"/>
        </w:rPr>
        <w:t xml:space="preserve">  </w:t>
      </w:r>
    </w:p>
    <w:p w:rsidR="0048490F" w:rsidRDefault="00183130">
      <w:pPr>
        <w:numPr>
          <w:ilvl w:val="0"/>
          <w:numId w:val="43"/>
        </w:numPr>
        <w:pBdr>
          <w:top w:val="nil"/>
          <w:left w:val="nil"/>
          <w:bottom w:val="nil"/>
          <w:right w:val="nil"/>
          <w:between w:val="nil"/>
        </w:pBdr>
        <w:spacing w:after="0"/>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The Fate of the Unsightly: Hegel and Mandelstam. Global Journal of Human-social Science. Political Science. 2023. Vol. 23. Issue 3. P. 25–30.  </w:t>
      </w:r>
      <w:hyperlink r:id="rId19">
        <w:r>
          <w:rPr>
            <w:rFonts w:ascii="Times New Roman" w:eastAsia="Times New Roman" w:hAnsi="Times New Roman" w:cs="Times New Roman"/>
            <w:color w:val="1155CC"/>
            <w:sz w:val="28"/>
            <w:szCs w:val="28"/>
            <w:u w:val="single"/>
          </w:rPr>
          <w:t>https://socialscienceresearch.org/index.php/GJHSS/article/view/103768/37874</w:t>
        </w:r>
      </w:hyperlink>
      <w:r>
        <w:rPr>
          <w:rFonts w:ascii="Times New Roman" w:eastAsia="Times New Roman" w:hAnsi="Times New Roman" w:cs="Times New Roman"/>
          <w:color w:val="000000"/>
          <w:sz w:val="28"/>
          <w:szCs w:val="28"/>
        </w:rPr>
        <w:t xml:space="preserve">   </w:t>
      </w:r>
    </w:p>
    <w:p w:rsidR="0048490F" w:rsidRDefault="0048490F">
      <w:p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1" w:name="_heading=h.mnx6zzzw9fu" w:colFirst="0" w:colLast="0"/>
      <w:bookmarkEnd w:id="31"/>
      <w:r>
        <w:rPr>
          <w:rFonts w:ascii="Times New Roman" w:eastAsia="Times New Roman" w:hAnsi="Times New Roman" w:cs="Times New Roman"/>
          <w:b/>
          <w:sz w:val="28"/>
          <w:szCs w:val="28"/>
        </w:rPr>
        <w:t xml:space="preserve">Практичне заняття 7. </w:t>
      </w:r>
      <w:r>
        <w:rPr>
          <w:rFonts w:ascii="Times New Roman" w:eastAsia="Times New Roman" w:hAnsi="Times New Roman" w:cs="Times New Roman"/>
          <w:b/>
          <w:sz w:val="28"/>
          <w:szCs w:val="28"/>
        </w:rPr>
        <w:br/>
        <w:t>Дискусії модернізму: екзистенціалізм і феноменологія</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практичного заняття – презентації та їх обговорення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48490F">
      <w:pPr>
        <w:spacing w:after="0" w:line="276" w:lineRule="auto"/>
        <w:ind w:firstLine="567"/>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Теми</w:t>
      </w:r>
      <w:r>
        <w:rPr>
          <w:rFonts w:ascii="Times New Roman" w:eastAsia="Times New Roman" w:hAnsi="Times New Roman" w:cs="Times New Roman"/>
          <w:sz w:val="28"/>
          <w:szCs w:val="28"/>
        </w:rPr>
        <w:t>, що пропонуються для презентацій та їх обговорення:</w:t>
      </w:r>
    </w:p>
    <w:p w:rsidR="0048490F" w:rsidRDefault="0048490F">
      <w:pPr>
        <w:spacing w:after="0" w:line="276" w:lineRule="auto"/>
        <w:ind w:firstLine="567"/>
        <w:rPr>
          <w:rFonts w:ascii="Times New Roman" w:eastAsia="Times New Roman" w:hAnsi="Times New Roman" w:cs="Times New Roman"/>
          <w:sz w:val="28"/>
          <w:szCs w:val="28"/>
        </w:rPr>
      </w:pP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Основні принципи феноменологічного методу Едмунда Гусерля.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Феноменологія та питання про свідомість: досвід «я» у Гусе</w:t>
      </w:r>
      <w:r>
        <w:rPr>
          <w:rFonts w:ascii="Times New Roman" w:eastAsia="Times New Roman" w:hAnsi="Times New Roman" w:cs="Times New Roman"/>
          <w:color w:val="000000"/>
          <w:sz w:val="28"/>
          <w:szCs w:val="28"/>
        </w:rPr>
        <w:t xml:space="preserve">рля.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Мартін Гайдеггер: екзистенціалізм у контексті феноменології.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свободи та відповідальності у філософії Жана-Поля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Поняття «буття-у-світі» у Гайдеггера та його вплив на екзистенціалізм.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Феноменологія тіла: Моріс Мерло-Понті про тілесн</w:t>
      </w:r>
      <w:r>
        <w:rPr>
          <w:rFonts w:ascii="Times New Roman" w:eastAsia="Times New Roman" w:hAnsi="Times New Roman" w:cs="Times New Roman"/>
          <w:color w:val="000000"/>
          <w:sz w:val="28"/>
          <w:szCs w:val="28"/>
        </w:rPr>
        <w:t xml:space="preserve">ість та сприйняття.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Абсурд та бунт: погляди Альбера Камю на сенс життя.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«Інше» як феномен: Жан-Поль Сартр і проблема міжособистісних відносин.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Проблема часу та історичності у феноменології Гайдеггера.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страху та тривоги у екзистенціалізмі Гайдеггера та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Феноменологія релігійного досвіду: погляди Карла Ясперса.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Екзистенційна автентичність: від Гайдеггера до Сартра.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Феноменологія мистецтва у творчості Моріса Мерло-Понті.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Проблема смерті у ф</w:t>
      </w:r>
      <w:r>
        <w:rPr>
          <w:rFonts w:ascii="Times New Roman" w:eastAsia="Times New Roman" w:hAnsi="Times New Roman" w:cs="Times New Roman"/>
          <w:color w:val="000000"/>
          <w:sz w:val="28"/>
          <w:szCs w:val="28"/>
        </w:rPr>
        <w:t xml:space="preserve">еноменології та екзистенціалізмі. </w:t>
      </w:r>
    </w:p>
    <w:p w:rsidR="0048490F" w:rsidRDefault="00183130">
      <w:pPr>
        <w:numPr>
          <w:ilvl w:val="0"/>
          <w:numId w:val="44"/>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Феноменологія і екзистенціалізм: пошук спільних та відмінних рис</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на тему «Дискусії модернізму: екзистенціалізм і феноменолог</w:t>
      </w:r>
      <w:r>
        <w:rPr>
          <w:rFonts w:ascii="Times New Roman" w:eastAsia="Times New Roman" w:hAnsi="Times New Roman" w:cs="Times New Roman"/>
          <w:sz w:val="28"/>
          <w:szCs w:val="28"/>
        </w:rPr>
        <w:t>ія» необхідно глибоко ознайомитися з основними ідеями та текстами екзистенціалістів та феноменологів. Презентації мають не тільки відобразити філософські погляди обраного мислителя, але й продемонструвати розуміння складних філософських концепцій. Після ви</w:t>
      </w:r>
      <w:r>
        <w:rPr>
          <w:rFonts w:ascii="Times New Roman" w:eastAsia="Times New Roman" w:hAnsi="Times New Roman" w:cs="Times New Roman"/>
          <w:sz w:val="28"/>
          <w:szCs w:val="28"/>
        </w:rPr>
        <w:t>бору теми презентації визначте, які саме твори філософів варто опрацювати. Знайдіть та випишіть основні тези, цитати та аргументи з тексту, які будуть використані у презентації для пояснення ключових ідей філософа.</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Сформулюйте головну думку презентації. У </w:t>
      </w:r>
      <w:r>
        <w:rPr>
          <w:rFonts w:ascii="Times New Roman" w:eastAsia="Times New Roman" w:hAnsi="Times New Roman" w:cs="Times New Roman"/>
          <w:sz w:val="28"/>
          <w:szCs w:val="28"/>
        </w:rPr>
        <w:t>кожній темі є центральна проблема або ідея, яку потрібно розкрити. Визначте, яке питання буде основним у вашій презентації. Сформулюйте чітку тезу, яку ви будете відстоювати та розвивати протягом презентації. Це допоможе зосередити увагу на головному та чі</w:t>
      </w:r>
      <w:r>
        <w:rPr>
          <w:rFonts w:ascii="Times New Roman" w:eastAsia="Times New Roman" w:hAnsi="Times New Roman" w:cs="Times New Roman"/>
          <w:sz w:val="28"/>
          <w:szCs w:val="28"/>
        </w:rPr>
        <w:t>тко донести свої ідеї до аудиторії.</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запитання для обговорення. Після завершення презентації вам потрібно буде ініціювати дискусію серед учасників. Підготуйте 2-3 питання, які спонукають аудиторію до обговорення теми. Добре продумані запитання до</w:t>
      </w:r>
      <w:r>
        <w:rPr>
          <w:rFonts w:ascii="Times New Roman" w:eastAsia="Times New Roman" w:hAnsi="Times New Roman" w:cs="Times New Roman"/>
          <w:sz w:val="28"/>
          <w:szCs w:val="28"/>
        </w:rPr>
        <w:t>поможуть розгорнути дискусію та залучити інших до аналізу складних філософських ідей.</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створення ефективної та інформативної презентації дотримуйтеся кількох важливих рекомендацій: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визначте основну ідею та структуру презентації;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використовуйте чіт</w:t>
      </w:r>
      <w:r>
        <w:rPr>
          <w:rFonts w:ascii="Times New Roman" w:eastAsia="Times New Roman" w:hAnsi="Times New Roman" w:cs="Times New Roman"/>
          <w:sz w:val="28"/>
          <w:szCs w:val="28"/>
        </w:rPr>
        <w:t xml:space="preserve">кі та зрозумілі формулювання;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підготуйте візуальні матеріали для ілюстрації ідей;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розмістіть на слайдах лише ключові тези;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 завершуйте презентацію висновками та питаннями для обговорення. відкритими та стимулювати до роздумів.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2" w:name="_heading=h.xgfqybiep65z" w:colFirst="0" w:colLast="0"/>
      <w:bookmarkEnd w:id="32"/>
      <w:r>
        <w:rPr>
          <w:rFonts w:ascii="Times New Roman" w:eastAsia="Times New Roman" w:hAnsi="Times New Roman" w:cs="Times New Roman"/>
          <w:b/>
          <w:sz w:val="28"/>
          <w:szCs w:val="28"/>
        </w:rPr>
        <w:t>Самостійна робота 7.</w:t>
      </w:r>
      <w:r>
        <w:rPr>
          <w:rFonts w:ascii="Times New Roman" w:eastAsia="Times New Roman" w:hAnsi="Times New Roman" w:cs="Times New Roman"/>
          <w:b/>
          <w:sz w:val="28"/>
          <w:szCs w:val="28"/>
        </w:rPr>
        <w:t xml:space="preserve"> </w:t>
      </w:r>
      <w:r>
        <w:rPr>
          <w:rFonts w:ascii="Times New Roman" w:eastAsia="Times New Roman" w:hAnsi="Times New Roman" w:cs="Times New Roman"/>
          <w:b/>
          <w:sz w:val="28"/>
          <w:szCs w:val="28"/>
        </w:rPr>
        <w:br/>
        <w:t>Екзистенціалізм і феноменологія: поглиблений аналіз ключових ідей та сучасних застосувань</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xml:space="preserve"> для обговорення</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феноменологічний метод Гусерля вплинув на розвиток екзистенціалізму?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Яке значення має концепція «буття-до-смерті» у філософії Гайдеггера для розуміння автентичного існування?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спільні риси та відмінності можна знайти у трактуванні свободи у філософії Сартра та Камю?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можна застосувати феноменологічний підхід Мерло-Понті до розуміння сучасного досвіду сприйняття? </w:t>
      </w:r>
    </w:p>
    <w:p w:rsidR="0048490F" w:rsidRDefault="00183130">
      <w:pPr>
        <w:numPr>
          <w:ilvl w:val="0"/>
          <w:numId w:val="4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чином екзистенціалізм змінює традиційне розуміння моралі та етики?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Запропонована самостійна робота є важливим доповненням до підготовки практичного з</w:t>
      </w:r>
      <w:r>
        <w:rPr>
          <w:rFonts w:ascii="Times New Roman" w:eastAsia="Times New Roman" w:hAnsi="Times New Roman" w:cs="Times New Roman"/>
          <w:sz w:val="28"/>
          <w:szCs w:val="28"/>
        </w:rPr>
        <w:t>аняття на тему «Дискусії модернізму: екзистенціалізм і феноменологія». Вона націлена на те, щоб допомогти здобувачам глибше осмислити основні ідеї, представлені в презентаціях, і стимулювати їх до самостійного аналізу складних філософських концепцій. Відпо</w:t>
      </w:r>
      <w:r>
        <w:rPr>
          <w:rFonts w:ascii="Times New Roman" w:eastAsia="Times New Roman" w:hAnsi="Times New Roman" w:cs="Times New Roman"/>
          <w:sz w:val="28"/>
          <w:szCs w:val="28"/>
        </w:rPr>
        <w:t>відаючи на питання самостійної роботи, здобувачі зможуть детальніше розглянути зв'язок між феноменологією та екзистенціалізмом, зрозуміти, як екзистенціалісти переосмислювали традиційні уявлення про свободу, мораль і людське буття.</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widowControl w:val="0"/>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 xml:space="preserve">Література до теми: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Електронна бібліотека Інституту філософії імені Г.С. Сковороди НАН України. URL:  https://filosof.com.ua/elektronna_biblioteka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Лютий Т., Глумчер О. Пригоди філософських</w:t>
      </w:r>
      <w:r>
        <w:rPr>
          <w:rFonts w:ascii="Times New Roman" w:eastAsia="Times New Roman" w:hAnsi="Times New Roman" w:cs="Times New Roman"/>
          <w:color w:val="000000"/>
          <w:sz w:val="28"/>
          <w:szCs w:val="28"/>
        </w:rPr>
        <w:t xml:space="preserve"> ідей Західного світу. К. : Темпора, 2021. 384 с.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бібліотека ім. В.І. Вернадського : офіційний сайт. URL: http://www.nbuv.gov.ua/ </w:t>
      </w:r>
    </w:p>
    <w:p w:rsidR="0048490F" w:rsidRDefault="00183130">
      <w:pPr>
        <w:numPr>
          <w:ilvl w:val="0"/>
          <w:numId w:val="4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Рассел Б. Історія західної філософії. Харків: Фоліо, 2023. 864 с.</w:t>
      </w:r>
    </w:p>
    <w:p w:rsidR="0048490F" w:rsidRDefault="00183130">
      <w:pPr>
        <w:numPr>
          <w:ilvl w:val="0"/>
          <w:numId w:val="46"/>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Plato's Cave | Печера Платона : YouTube-канал</w:t>
      </w:r>
      <w:r>
        <w:rPr>
          <w:rFonts w:ascii="Times New Roman" w:eastAsia="Times New Roman" w:hAnsi="Times New Roman" w:cs="Times New Roman"/>
          <w:color w:val="000000"/>
          <w:sz w:val="28"/>
          <w:szCs w:val="28"/>
        </w:rPr>
        <w:t xml:space="preserve"> присвячений освітнім лекціям і доповідям, для розширення світогляду в гуманітарних та соціальних науках. URL: https://www.youtube.com @PlatosCaveUA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48490F">
      <w:pPr>
        <w:widowControl w:val="0"/>
        <w:spacing w:after="0" w:line="276" w:lineRule="auto"/>
        <w:jc w:val="both"/>
        <w:rPr>
          <w:rFonts w:ascii="Times New Roman" w:eastAsia="Times New Roman" w:hAnsi="Times New Roman" w:cs="Times New Roman"/>
          <w:b/>
          <w:i/>
          <w:sz w:val="28"/>
          <w:szCs w:val="28"/>
        </w:rPr>
      </w:pP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33" w:name="_heading=h.4pk178muulmb" w:colFirst="0" w:colLast="0"/>
      <w:bookmarkEnd w:id="33"/>
      <w:r>
        <w:rPr>
          <w:rFonts w:ascii="Times New Roman" w:eastAsia="Times New Roman" w:hAnsi="Times New Roman" w:cs="Times New Roman"/>
          <w:b/>
          <w:smallCaps/>
          <w:sz w:val="28"/>
          <w:szCs w:val="28"/>
        </w:rPr>
        <w:t>ТЕМА 3. АКТУАЛЬНІ СОЦІАЛЬНО-ПОЛІТИЧНІ ДИСКУСІЇ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34" w:name="_heading=h.56e70j5noheu" w:colFirst="0" w:colLast="0"/>
      <w:bookmarkEnd w:id="34"/>
      <w:r>
        <w:rPr>
          <w:rFonts w:ascii="Times New Roman" w:eastAsia="Times New Roman" w:hAnsi="Times New Roman" w:cs="Times New Roman"/>
          <w:b/>
          <w:sz w:val="28"/>
          <w:szCs w:val="28"/>
        </w:rPr>
        <w:t xml:space="preserve">Практичне заняття 8. </w:t>
      </w:r>
      <w:r>
        <w:rPr>
          <w:rFonts w:ascii="Times New Roman" w:eastAsia="Times New Roman" w:hAnsi="Times New Roman" w:cs="Times New Roman"/>
          <w:b/>
          <w:sz w:val="28"/>
          <w:szCs w:val="28"/>
        </w:rPr>
        <w:br/>
      </w:r>
      <w:r>
        <w:rPr>
          <w:rFonts w:ascii="Times New Roman" w:eastAsia="Times New Roman" w:hAnsi="Times New Roman" w:cs="Times New Roman"/>
          <w:b/>
          <w:sz w:val="28"/>
          <w:szCs w:val="28"/>
        </w:rPr>
        <w:t>Філософські аспекти свободи слова та цензури.</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обговорення кейсів</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 в якості кейсів.</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повинна діяти держава, коли свобода слова може призвести до насильства чи заворушень?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університети обмежувати висловлювання, які вважаються образливими або небезпечними?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є цензура у мистецтві допустимою для захисту суспільних норм? </w:t>
      </w:r>
    </w:p>
    <w:p w:rsidR="0048490F" w:rsidRDefault="00183130">
      <w:pPr>
        <w:numPr>
          <w:ilvl w:val="0"/>
          <w:numId w:val="2"/>
        </w:numPr>
        <w:pBdr>
          <w:top w:val="nil"/>
          <w:left w:val="nil"/>
          <w:bottom w:val="nil"/>
          <w:right w:val="nil"/>
          <w:between w:val="nil"/>
        </w:pBdr>
        <w:spacing w:after="0"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соціальні мережі контролювати контент і які ризики це несе для свободи вираження? </w:t>
      </w:r>
    </w:p>
    <w:p w:rsidR="0048490F" w:rsidRDefault="00183130">
      <w:pPr>
        <w:numPr>
          <w:ilvl w:val="0"/>
          <w:numId w:val="2"/>
        </w:numPr>
        <w:pBdr>
          <w:top w:val="nil"/>
          <w:left w:val="nil"/>
          <w:bottom w:val="nil"/>
          <w:right w:val="nil"/>
          <w:between w:val="nil"/>
        </w:pBdr>
        <w:spacing w:line="276" w:lineRule="auto"/>
        <w:ind w:left="567" w:hanging="567"/>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можуть обмеження на мову бути виправданими в демократичному суспільстві?</w:t>
      </w:r>
    </w:p>
    <w:p w:rsidR="0048490F" w:rsidRDefault="00183130">
      <w:pPr>
        <w:spacing w:after="0" w:line="276" w:lineRule="auto"/>
        <w:jc w:val="both"/>
        <w:rPr>
          <w:rFonts w:ascii="Times New Roman" w:eastAsia="Times New Roman" w:hAnsi="Times New Roman" w:cs="Times New Roman"/>
          <w:sz w:val="28"/>
          <w:szCs w:val="28"/>
        </w:rPr>
      </w:pPr>
      <w:bookmarkStart w:id="35" w:name="_heading=h.wx8satsyn5ym" w:colFirst="0" w:colLast="0"/>
      <w:bookmarkEnd w:id="35"/>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Кейси – це конкретні ситуації, проблеми або події, що використовуються для аналізу, обговорення та навчання. Вони можуть б</w:t>
      </w:r>
      <w:r>
        <w:rPr>
          <w:rFonts w:ascii="Times New Roman" w:eastAsia="Times New Roman" w:hAnsi="Times New Roman" w:cs="Times New Roman"/>
          <w:sz w:val="28"/>
          <w:szCs w:val="28"/>
        </w:rPr>
        <w:t>ути реальними чи вигаданими, але завжди містять детальний опис ситуації, яку здобувачі повинні дослідити, проаналізувати та запропонувати рішення або свою думку. Кейси допомагають застосувати теоретичні знання на практиці, розвивають критичне мислення та н</w:t>
      </w:r>
      <w:r>
        <w:rPr>
          <w:rFonts w:ascii="Times New Roman" w:eastAsia="Times New Roman" w:hAnsi="Times New Roman" w:cs="Times New Roman"/>
          <w:sz w:val="28"/>
          <w:szCs w:val="28"/>
        </w:rPr>
        <w:t>авички аргументованої дискусії. Семінар у вигляді обговорення кейсів проводиться так: викладач представляє кілька кейсів, пов'язаних з темою заняття, після чого здобувачі аналізують їх, висловлюють свої думки, аргументують позиції та обговорюють можливі рі</w:t>
      </w:r>
      <w:r>
        <w:rPr>
          <w:rFonts w:ascii="Times New Roman" w:eastAsia="Times New Roman" w:hAnsi="Times New Roman" w:cs="Times New Roman"/>
          <w:sz w:val="28"/>
          <w:szCs w:val="28"/>
        </w:rPr>
        <w:t>шення. Обговорення може проводитися у малих групах або загальною дискусією з використанням філософських понятья та підходів для аналізу ситуацій, що сприяє глибшому розумінню теми.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підготовки до практичного заняття спочатку ознайомтеся з основними філо</w:t>
      </w:r>
      <w:r>
        <w:rPr>
          <w:rFonts w:ascii="Times New Roman" w:eastAsia="Times New Roman" w:hAnsi="Times New Roman" w:cs="Times New Roman"/>
          <w:sz w:val="28"/>
          <w:szCs w:val="28"/>
        </w:rPr>
        <w:t>софськими концепціями свободи слова та цензури. Перегляньте праці сучасних авторів, які розглядають цю проблему, наприклад, Марти Нуссбаум чи Тімоті Гартон Еша. Зверніть увагу на аргументи «за» і «проти» обмеження свободи слова, щоб бути готовими аналізува</w:t>
      </w:r>
      <w:r>
        <w:rPr>
          <w:rFonts w:ascii="Times New Roman" w:eastAsia="Times New Roman" w:hAnsi="Times New Roman" w:cs="Times New Roman"/>
          <w:sz w:val="28"/>
          <w:szCs w:val="28"/>
        </w:rPr>
        <w:t>ти різні ситуації. Далі, уважно прочитайте запропоновані кейси та подумайте, як їх можна аналізувати, застосовуючи вивчені концепції. Спробуйте визначити ключові етичні питання, які виникають у кожному випадку. Розгляньте можливі наслідки різних підходів д</w:t>
      </w:r>
      <w:r>
        <w:rPr>
          <w:rFonts w:ascii="Times New Roman" w:eastAsia="Times New Roman" w:hAnsi="Times New Roman" w:cs="Times New Roman"/>
          <w:sz w:val="28"/>
          <w:szCs w:val="28"/>
        </w:rPr>
        <w:t>о вирішення ситуації та підготуйте свої аргументи для обговорення. Під час підготовки зверніть увагу на вміння обґрунтовувати свою позицію. Розробіть кілька ключових тез, на які ви опиратиметеся під час дискусії. Також підготуйте питання для інших учасникі</w:t>
      </w:r>
      <w:r>
        <w:rPr>
          <w:rFonts w:ascii="Times New Roman" w:eastAsia="Times New Roman" w:hAnsi="Times New Roman" w:cs="Times New Roman"/>
          <w:sz w:val="28"/>
          <w:szCs w:val="28"/>
        </w:rPr>
        <w:t>в обговорення, щоб стимулювати глибший аналіз та взаємодію під час семінару.</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36" w:name="_heading=h.gdoitk4a8tie" w:colFirst="0" w:colLast="0"/>
      <w:bookmarkEnd w:id="36"/>
      <w:r>
        <w:rPr>
          <w:rFonts w:ascii="Times New Roman" w:eastAsia="Times New Roman" w:hAnsi="Times New Roman" w:cs="Times New Roman"/>
          <w:b/>
          <w:sz w:val="28"/>
          <w:szCs w:val="28"/>
        </w:rPr>
        <w:t xml:space="preserve">Самостійна робота 8. </w:t>
      </w:r>
      <w:r>
        <w:rPr>
          <w:rFonts w:ascii="Times New Roman" w:eastAsia="Times New Roman" w:hAnsi="Times New Roman" w:cs="Times New Roman"/>
          <w:b/>
          <w:sz w:val="28"/>
          <w:szCs w:val="28"/>
        </w:rPr>
        <w:br/>
        <w:t>Цінність вибору: свобода, відповідальність та їх межі у сучасній філософії</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Вахтанг Кебуладзе пояснює цінність вибору у своєму виступі?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на думку Кебуладзе, свобода вибору впливає на особисту відповідальність?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вважає Кебуладзе, що існують межі свободи вибору, і якщо так, то які?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ідеї Кебуладзе про свободу вибору спі</w:t>
      </w:r>
      <w:r>
        <w:rPr>
          <w:rFonts w:ascii="Times New Roman" w:eastAsia="Times New Roman" w:hAnsi="Times New Roman" w:cs="Times New Roman"/>
          <w:color w:val="000000"/>
          <w:sz w:val="28"/>
          <w:szCs w:val="28"/>
        </w:rPr>
        <w:t xml:space="preserve">ввідносяться із сучасними філософськими підходами? </w:t>
      </w:r>
    </w:p>
    <w:p w:rsidR="0048490F" w:rsidRDefault="00183130">
      <w:pPr>
        <w:numPr>
          <w:ilvl w:val="0"/>
          <w:numId w:val="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Який приклад вибору він використовує у своєму виступі та який його сенс?</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Самостійна робота є продовженням практичного заняття на тему «Філософські аспекти свободи слова та цензури». Вона дозволяє глибше </w:t>
      </w:r>
      <w:r>
        <w:rPr>
          <w:rFonts w:ascii="Times New Roman" w:eastAsia="Times New Roman" w:hAnsi="Times New Roman" w:cs="Times New Roman"/>
          <w:sz w:val="28"/>
          <w:szCs w:val="28"/>
        </w:rPr>
        <w:t>осмислити взаємозв’язок між свободою вибору та її межами, про які йдеться у бліц-виступі Вахтанга Кебуладзе. Відео розкриває важливі аспекти відповідальності та обмежень, пов'язаних зі свободою, що є ключовими для розуміння складних морально-філософських п</w:t>
      </w:r>
      <w:r>
        <w:rPr>
          <w:rFonts w:ascii="Times New Roman" w:eastAsia="Times New Roman" w:hAnsi="Times New Roman" w:cs="Times New Roman"/>
          <w:sz w:val="28"/>
          <w:szCs w:val="28"/>
        </w:rPr>
        <w:t>итань, пов'язаних із цензурою та свободою слова.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20">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Кебуладзе, Вахтанг. Про цінність вибору / Громадянська мережа «Опора» : відеоресурс. URL : </w:t>
      </w:r>
      <w:hyperlink r:id="rId21">
        <w:r>
          <w:rPr>
            <w:rFonts w:ascii="Times New Roman" w:eastAsia="Times New Roman" w:hAnsi="Times New Roman" w:cs="Times New Roman"/>
            <w:color w:val="0563C1"/>
            <w:sz w:val="28"/>
            <w:szCs w:val="28"/>
            <w:u w:val="single"/>
          </w:rPr>
          <w:t>https://www.youtube.com/watch?v=kiydKx4tt0o</w:t>
        </w:r>
      </w:hyperlink>
      <w:r>
        <w:rPr>
          <w:rFonts w:ascii="Times New Roman" w:eastAsia="Times New Roman" w:hAnsi="Times New Roman" w:cs="Times New Roman"/>
          <w:color w:val="000000"/>
          <w:sz w:val="28"/>
          <w:szCs w:val="28"/>
        </w:rPr>
        <w:t xml:space="preserve">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Федоришина К. Проблема дискусії щодо зовнішніх впливів на політичні режими: теоретичний вимір. Грані : Науково-тео</w:t>
      </w:r>
      <w:r>
        <w:rPr>
          <w:rFonts w:ascii="Times New Roman" w:eastAsia="Times New Roman" w:hAnsi="Times New Roman" w:cs="Times New Roman"/>
          <w:color w:val="000000"/>
          <w:sz w:val="28"/>
          <w:szCs w:val="28"/>
        </w:rPr>
        <w:t xml:space="preserve">ретичний альманах. 2021. Том 24. № 12. С. 66–71. DOI: 10.15421/1721120 </w:t>
      </w:r>
    </w:p>
    <w:p w:rsidR="0048490F" w:rsidRDefault="00183130">
      <w:pPr>
        <w:numPr>
          <w:ilvl w:val="0"/>
          <w:numId w:val="4"/>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DenysenkoI., Parkhitko O. Misinformation in the information space of Ukrainian society during the Covid-19 pandemic. Postmodern Openings. 2021.  №3. DOI: https://doi.org/</w:t>
      </w:r>
      <w:r>
        <w:rPr>
          <w:rFonts w:ascii="Times New Roman" w:eastAsia="Times New Roman" w:hAnsi="Times New Roman" w:cs="Times New Roman"/>
          <w:color w:val="000000"/>
          <w:sz w:val="28"/>
          <w:szCs w:val="28"/>
        </w:rPr>
        <w:t>10.18662/po/12.3/337</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37" w:name="_heading=h.gvxcwzdmmppu" w:colFirst="0" w:colLast="0"/>
      <w:bookmarkEnd w:id="37"/>
      <w:r>
        <w:rPr>
          <w:rFonts w:ascii="Times New Roman" w:eastAsia="Times New Roman" w:hAnsi="Times New Roman" w:cs="Times New Roman"/>
          <w:b/>
          <w:sz w:val="28"/>
          <w:szCs w:val="28"/>
        </w:rPr>
        <w:t xml:space="preserve">Практичне заняття 9. </w:t>
      </w:r>
      <w:r>
        <w:rPr>
          <w:rFonts w:ascii="Times New Roman" w:eastAsia="Times New Roman" w:hAnsi="Times New Roman" w:cs="Times New Roman"/>
          <w:b/>
          <w:sz w:val="28"/>
          <w:szCs w:val="28"/>
        </w:rPr>
        <w:br/>
        <w:t>Історичні корені сучасних соціально-політичних конфліктів</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дебати</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можна вважати колоніалізм головною причиною сучасних політичних конфліктів у світі? </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відіграють історичні національні ідеї у формуванні сучасних політичних протистоянь? </w:t>
      </w:r>
    </w:p>
    <w:p w:rsidR="0048490F" w:rsidRDefault="00183130">
      <w:pPr>
        <w:numPr>
          <w:ilvl w:val="0"/>
          <w:numId w:val="14"/>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історичні ідеологічні протистояння, такі як «холодна війна» продовжують</w:t>
      </w:r>
      <w:r>
        <w:rPr>
          <w:rFonts w:ascii="Times New Roman" w:eastAsia="Times New Roman" w:hAnsi="Times New Roman" w:cs="Times New Roman"/>
          <w:color w:val="000000"/>
          <w:sz w:val="28"/>
          <w:szCs w:val="28"/>
        </w:rPr>
        <w:t xml:space="preserve"> впливати на сучасні міжнародні відносини?</w:t>
      </w:r>
    </w:p>
    <w:p w:rsidR="0048490F" w:rsidRDefault="0048490F">
      <w:pPr>
        <w:pBdr>
          <w:top w:val="nil"/>
          <w:left w:val="nil"/>
          <w:bottom w:val="nil"/>
          <w:right w:val="nil"/>
          <w:between w:val="nil"/>
        </w:pBdr>
        <w:spacing w:line="276" w:lineRule="auto"/>
        <w:ind w:left="426"/>
        <w:rPr>
          <w:rFonts w:ascii="Times New Roman" w:eastAsia="Times New Roman" w:hAnsi="Times New Roman" w:cs="Times New Roman"/>
          <w:color w:val="000000"/>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Дебати – це форма обговорення, під час якої учасники представляють протилежні точки зору на певне питання та аргументовано відстоюють свою позицію. Основн</w:t>
      </w:r>
      <w:r>
        <w:rPr>
          <w:rFonts w:ascii="Times New Roman" w:eastAsia="Times New Roman" w:hAnsi="Times New Roman" w:cs="Times New Roman"/>
          <w:sz w:val="28"/>
          <w:szCs w:val="28"/>
        </w:rPr>
        <w:t>а мета дебатів – не переконати опонента, а обґрунтувати власні аргументи, аналізувати протилежні думки та сприяти глибшому розумінню теми. У дебатах важливо дотримуватися структури: учасники починають із коротких вступів, представляють свої аргументи, реаг</w:t>
      </w:r>
      <w:r>
        <w:rPr>
          <w:rFonts w:ascii="Times New Roman" w:eastAsia="Times New Roman" w:hAnsi="Times New Roman" w:cs="Times New Roman"/>
          <w:sz w:val="28"/>
          <w:szCs w:val="28"/>
        </w:rPr>
        <w:t>ують на контраргументи опонентів та завершують висновками.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дебатів слід спершу ознайомитися з ключовими історичними подіями, які сформували сучасну політичну карту світу. Вивчіть період колоніалізму, національно-визвольних рухів та «холод</w:t>
      </w:r>
      <w:r>
        <w:rPr>
          <w:rFonts w:ascii="Times New Roman" w:eastAsia="Times New Roman" w:hAnsi="Times New Roman" w:cs="Times New Roman"/>
          <w:sz w:val="28"/>
          <w:szCs w:val="28"/>
        </w:rPr>
        <w:t xml:space="preserve">ної війни». Особливу увагу зверніть на вплив цих процесів на сучасні соціальні та політичні конфлікти. Для кожного питання підберіть факти та історичні приклади, які будуть слугувати аргументами у вашій позиції. Проаналізуйте різні точки зору на </w:t>
      </w:r>
      <w:r>
        <w:rPr>
          <w:rFonts w:ascii="Times New Roman" w:eastAsia="Times New Roman" w:hAnsi="Times New Roman" w:cs="Times New Roman"/>
          <w:sz w:val="28"/>
          <w:szCs w:val="28"/>
        </w:rPr>
        <w:lastRenderedPageBreak/>
        <w:t>кожне пита</w:t>
      </w:r>
      <w:r>
        <w:rPr>
          <w:rFonts w:ascii="Times New Roman" w:eastAsia="Times New Roman" w:hAnsi="Times New Roman" w:cs="Times New Roman"/>
          <w:sz w:val="28"/>
          <w:szCs w:val="28"/>
        </w:rPr>
        <w:t xml:space="preserve">ння. Наприклад, розгляньте як підтримку, так і критику ідеї, що колоніалізм є головною причиною сучасних конфліктів. Спробуйте зрозуміти та передбачити аргументи протилежної сторони. Це допоможе вам підготувати ефективні контраргументи та підсилити власну </w:t>
      </w:r>
      <w:r>
        <w:rPr>
          <w:rFonts w:ascii="Times New Roman" w:eastAsia="Times New Roman" w:hAnsi="Times New Roman" w:cs="Times New Roman"/>
          <w:sz w:val="28"/>
          <w:szCs w:val="28"/>
        </w:rPr>
        <w:t>позицію. Підготуйтеся використовувати конкретні приклади. Вивчіть історичні прецеденти, такі як деколонізація в Африці, становлення національних держав у Європі чи ідеологічний вплив «холодної війни» на сучасні міжнародні відносини. У дебатах конкретні фак</w:t>
      </w:r>
      <w:r>
        <w:rPr>
          <w:rFonts w:ascii="Times New Roman" w:eastAsia="Times New Roman" w:hAnsi="Times New Roman" w:cs="Times New Roman"/>
          <w:sz w:val="28"/>
          <w:szCs w:val="28"/>
        </w:rPr>
        <w:t>ти надають ваги вашим аргументам та роблять дискусію більш змістовною. Під час підготовки сформулюйте чіткі тези, які будете відстоювати. Тези мають бути короткими та зрозумілими, а аргументи – послідовними та логічно пов'язаними з питанням. Заздалегідь пр</w:t>
      </w:r>
      <w:r>
        <w:rPr>
          <w:rFonts w:ascii="Times New Roman" w:eastAsia="Times New Roman" w:hAnsi="Times New Roman" w:cs="Times New Roman"/>
          <w:sz w:val="28"/>
          <w:szCs w:val="28"/>
        </w:rPr>
        <w:t>одумайте, як викладатимете свої думки та реагуватимете на аргументи опонентів. Це допоможе вам впевнено почуватися під час дебатів і ефективно захищати свою позицію.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9. </w:t>
      </w:r>
      <w:r>
        <w:rPr>
          <w:rFonts w:ascii="Times New Roman" w:eastAsia="Times New Roman" w:hAnsi="Times New Roman" w:cs="Times New Roman"/>
          <w:b/>
          <w:sz w:val="28"/>
          <w:szCs w:val="28"/>
        </w:rPr>
        <w:br/>
        <w:t xml:space="preserve">Історичні фактори сучасних політичних конфліктів: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причини, наслід</w:t>
      </w:r>
      <w:r>
        <w:rPr>
          <w:rFonts w:ascii="Times New Roman" w:eastAsia="Times New Roman" w:hAnsi="Times New Roman" w:cs="Times New Roman"/>
          <w:b/>
          <w:sz w:val="28"/>
          <w:szCs w:val="28"/>
        </w:rPr>
        <w:t>ки та уроки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економічні наслідки колоніалізму впливають на сучасний розвиток та політичну стабільність постколоніальних країн?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відіграє історична пам’ять у формуванні національної ідентичності та сучасних конфліктів?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успадковані від "холодної війни" геополітичні альянси впливають на сучасні міжнародні конфлікти? </w:t>
      </w:r>
    </w:p>
    <w:p w:rsidR="0048490F" w:rsidRDefault="00183130">
      <w:pPr>
        <w:numPr>
          <w:ilvl w:val="0"/>
          <w:numId w:val="1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можна запобігти сучасним політичним конфліктам, вивчаючи історичні приклади та уроки?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цієї самостійної роботи рекомендується спочатку</w:t>
      </w:r>
      <w:r>
        <w:rPr>
          <w:rFonts w:ascii="Times New Roman" w:eastAsia="Times New Roman" w:hAnsi="Times New Roman" w:cs="Times New Roman"/>
          <w:sz w:val="28"/>
          <w:szCs w:val="28"/>
        </w:rPr>
        <w:t xml:space="preserve"> ознайомитися з ключовими історичними подіями, такими як колоніалізм, становлення національних держав, та їхнім впливом на сучасні конфлікти. Вивчіть сучасні дослідження з політології та історії, щоб глибше зрозуміти, як економічні, культурні та ідеологічн</w:t>
      </w:r>
      <w:r>
        <w:rPr>
          <w:rFonts w:ascii="Times New Roman" w:eastAsia="Times New Roman" w:hAnsi="Times New Roman" w:cs="Times New Roman"/>
          <w:sz w:val="28"/>
          <w:szCs w:val="28"/>
        </w:rPr>
        <w:t xml:space="preserve">і фактори впливають на розвиток сучасних політичних ситуацій. Під час роботи зверніть увагу на зв’язок між історичною пам’яттю та сучасними ідентичностями. Використовуйте конкретні приклади з різних регіонів світу, щоб продемонструвати, як історичні події </w:t>
      </w:r>
      <w:r>
        <w:rPr>
          <w:rFonts w:ascii="Times New Roman" w:eastAsia="Times New Roman" w:hAnsi="Times New Roman" w:cs="Times New Roman"/>
          <w:sz w:val="28"/>
          <w:szCs w:val="28"/>
        </w:rPr>
        <w:t xml:space="preserve">продовжують формувати геополітичні реалії. Формулюйте власні висновки та намагайтеся </w:t>
      </w:r>
      <w:r>
        <w:rPr>
          <w:rFonts w:ascii="Times New Roman" w:eastAsia="Times New Roman" w:hAnsi="Times New Roman" w:cs="Times New Roman"/>
          <w:sz w:val="28"/>
          <w:szCs w:val="28"/>
        </w:rPr>
        <w:lastRenderedPageBreak/>
        <w:t>запропонувати практичні уроки, які можна винести з історії для запобігання майбутнім конфліктам.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Європо, прокинься! / Філософські дискурсі</w:t>
      </w:r>
      <w:r>
        <w:rPr>
          <w:rFonts w:ascii="Times New Roman" w:eastAsia="Times New Roman" w:hAnsi="Times New Roman" w:cs="Times New Roman"/>
          <w:color w:val="000000"/>
          <w:sz w:val="28"/>
          <w:szCs w:val="28"/>
        </w:rPr>
        <w:t xml:space="preserve">ї = Philosophical Discoursions : збірник наукових праць. Івано-Франківськ: Філософська комісія ІФО НТШ, 2023. Вип. 2. С. 67–79. URL: </w:t>
      </w:r>
      <w:hyperlink r:id="rId22">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Передмова: каузальність в онтологічному та епістемологічному аспекті. Розділ 1.3. Багатовимірність каузальності (на прикладі конфлікту на Донбасі) / Філософські аспекти дослідження каузальності в соціально-гуманітарній сфері : монографія / О. М</w:t>
      </w:r>
      <w:r>
        <w:rPr>
          <w:rFonts w:ascii="Times New Roman" w:eastAsia="Times New Roman" w:hAnsi="Times New Roman" w:cs="Times New Roman"/>
          <w:color w:val="000000"/>
          <w:sz w:val="28"/>
          <w:szCs w:val="28"/>
        </w:rPr>
        <w:t xml:space="preserve">. Єременко, О. В. Соловйов, І. С. Піляєв та ін. ; за ред. О. М. Єременка. Одеса : Видавничий дім «Гельветика», 2021.  С.  5–9, 128–159.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Еволюція ідеї жертви в іст</w:t>
      </w:r>
      <w:r>
        <w:rPr>
          <w:rFonts w:ascii="Times New Roman" w:eastAsia="Times New Roman" w:hAnsi="Times New Roman" w:cs="Times New Roman"/>
          <w:color w:val="000000"/>
          <w:sz w:val="28"/>
          <w:szCs w:val="28"/>
        </w:rPr>
        <w:t>орії культури: філософський аспект / Борінштейн Є. Р., Єрьоменко О. М. Наукове пізнання: методологія та технологія. 2024. № 1. С. 4–12. DOI https://doi.org/10.24195/sk1561-1264/2024-1-1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боротьба метафізичних програм (роздуми про кн</w:t>
      </w:r>
      <w:r>
        <w:rPr>
          <w:rFonts w:ascii="Times New Roman" w:eastAsia="Times New Roman" w:hAnsi="Times New Roman" w:cs="Times New Roman"/>
          <w:color w:val="000000"/>
          <w:sz w:val="28"/>
          <w:szCs w:val="28"/>
        </w:rPr>
        <w:t>игу Олексія Халапсіса «Дзеркало Кліо»). Актуальні проблеми філософії і соціології. 2023 р. DOI https://doi.org/10.32782/apfs.v043.2023.3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доля і як проект: перемога сподівання над очікуванням.  Перспективи. Соціально-політичний журн</w:t>
      </w:r>
      <w:r>
        <w:rPr>
          <w:rFonts w:ascii="Times New Roman" w:eastAsia="Times New Roman" w:hAnsi="Times New Roman" w:cs="Times New Roman"/>
          <w:color w:val="000000"/>
          <w:sz w:val="28"/>
          <w:szCs w:val="28"/>
        </w:rPr>
        <w:t xml:space="preserve">ал. 2023. Вип. 3. С. 83–88. DOI </w:t>
      </w:r>
      <w:hyperlink r:id="rId23">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Несумісність концепту пасіонарності Л. Гумільова з теорією і практикою правової держави / Кримінол</w:t>
      </w:r>
      <w:r>
        <w:rPr>
          <w:rFonts w:ascii="Times New Roman" w:eastAsia="Times New Roman" w:hAnsi="Times New Roman" w:cs="Times New Roman"/>
          <w:color w:val="000000"/>
          <w:sz w:val="28"/>
          <w:szCs w:val="28"/>
        </w:rPr>
        <w:t>огічні дослідження : збірник наук. праць / [гол. ред. В. Поклад, канд. філос. наук]; Луган. навч.-наук. інст. імені Е. О. Дідоренка Донецьк. держ. універ. внутр. справ. Івано-Франківськ–Кропивницький : РВВ ДонДУВС, 2023. Вип. 13: Міжнародні злочини росій</w:t>
      </w:r>
      <w:r>
        <w:rPr>
          <w:rFonts w:ascii="Times New Roman" w:eastAsia="Times New Roman" w:hAnsi="Times New Roman" w:cs="Times New Roman"/>
          <w:color w:val="000000"/>
          <w:sz w:val="28"/>
          <w:szCs w:val="28"/>
        </w:rPr>
        <w:t xml:space="preserve">ської федерації на території України. 384 с. С. 10–18. URL: </w:t>
      </w:r>
      <w:hyperlink r:id="rId24">
        <w:r>
          <w:rPr>
            <w:rFonts w:ascii="Times New Roman" w:eastAsia="Times New Roman" w:hAnsi="Times New Roman" w:cs="Times New Roman"/>
            <w:color w:val="0563C1"/>
            <w:sz w:val="28"/>
            <w:szCs w:val="28"/>
            <w:u w:val="single"/>
          </w:rPr>
          <w:t>https://rep.dnuvs.ukr.education/server/api/core/bitstreams/2d5a0b82-ae21</w:t>
        </w:r>
        <w:r>
          <w:rPr>
            <w:rFonts w:ascii="Times New Roman" w:eastAsia="Times New Roman" w:hAnsi="Times New Roman" w:cs="Times New Roman"/>
            <w:color w:val="0563C1"/>
            <w:sz w:val="28"/>
            <w:szCs w:val="28"/>
            <w:u w:val="single"/>
          </w:rPr>
          <w:t>-4f51-842a-edf869749917/content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widowControl w:val="0"/>
        <w:numPr>
          <w:ilvl w:val="0"/>
          <w:numId w:val="16"/>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Yeremenko А. World Kaleidoscope. Philosophy and Cosmology. 2022. Volu</w:t>
      </w:r>
      <w:r>
        <w:rPr>
          <w:rFonts w:ascii="Times New Roman" w:eastAsia="Times New Roman" w:hAnsi="Times New Roman" w:cs="Times New Roman"/>
          <w:color w:val="000000"/>
          <w:sz w:val="28"/>
          <w:szCs w:val="28"/>
        </w:rPr>
        <w:t xml:space="preserve">me 28. (№1). Р. 168–184. </w:t>
      </w:r>
      <w:hyperlink r:id="rId25">
        <w:r>
          <w:rPr>
            <w:rFonts w:ascii="Times New Roman" w:eastAsia="Times New Roman" w:hAnsi="Times New Roman" w:cs="Times New Roman"/>
            <w:color w:val="0563C1"/>
            <w:sz w:val="28"/>
            <w:szCs w:val="28"/>
            <w:u w:val="single"/>
          </w:rPr>
          <w:t>https://dspace.onua.edu.ua/server/api/core/bitstreams/4148d7ad-07bf-4e1b-bb24-</w:t>
        </w:r>
        <w:r>
          <w:rPr>
            <w:rFonts w:ascii="Times New Roman" w:eastAsia="Times New Roman" w:hAnsi="Times New Roman" w:cs="Times New Roman"/>
            <w:color w:val="0563C1"/>
            <w:sz w:val="28"/>
            <w:szCs w:val="28"/>
            <w:u w:val="single"/>
          </w:rPr>
          <w:lastRenderedPageBreak/>
          <w:t>8869b90b7233/content</w:t>
        </w:r>
      </w:hyperlink>
      <w:r>
        <w:rPr>
          <w:rFonts w:ascii="Times New Roman" w:eastAsia="Times New Roman" w:hAnsi="Times New Roman" w:cs="Times New Roman"/>
          <w:color w:val="000000"/>
          <w:sz w:val="28"/>
          <w:szCs w:val="28"/>
        </w:rPr>
        <w:t>  </w:t>
      </w:r>
    </w:p>
    <w:p w:rsidR="0048490F" w:rsidRDefault="0048490F">
      <w:pPr>
        <w:widowControl w:val="0"/>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10. </w:t>
      </w:r>
      <w:r>
        <w:rPr>
          <w:rFonts w:ascii="Times New Roman" w:eastAsia="Times New Roman" w:hAnsi="Times New Roman" w:cs="Times New Roman"/>
          <w:b/>
          <w:sz w:val="28"/>
          <w:szCs w:val="28"/>
        </w:rPr>
        <w:br/>
        <w:t>Філософія екології та проблеми сталого розвитку</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38" w:name="_heading=h.xijdq0t0wb0z" w:colFirst="0" w:colLast="0"/>
      <w:bookmarkEnd w:id="38"/>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можлива гармонія між економічним розвитком та екологічною стійкістю?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Яка роль етичної відповідальності в екологічній політиці?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повинна природа мати власні права?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філософські основи концепції сталого розвитку? </w:t>
      </w:r>
    </w:p>
    <w:p w:rsidR="0048490F" w:rsidRDefault="00183130">
      <w:pPr>
        <w:numPr>
          <w:ilvl w:val="0"/>
          <w:numId w:val="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справедливо вимагати від усіх країн однакового внеску в сталий розвиток?</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39" w:name="_heading=h.kcm71xqysy9" w:colFirst="0" w:colLast="0"/>
      <w:bookmarkEnd w:id="39"/>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рекомендується спочатку ознайомитися з основними концепціями сталого розвитку та філософії екології. Перегляньте статті та праці філософів, які обговорюють етичну відповідальніст</w:t>
      </w:r>
      <w:r>
        <w:rPr>
          <w:rFonts w:ascii="Times New Roman" w:eastAsia="Times New Roman" w:hAnsi="Times New Roman" w:cs="Times New Roman"/>
          <w:sz w:val="28"/>
          <w:szCs w:val="28"/>
        </w:rPr>
        <w:t>ь людини перед природою, права природи та екологічну справедливість. Це допоможе зрозуміти, які ідеї та принципи лежать в основі сучасної екологічної етики. Вивчіть сучасні екологічні проблеми, зокрема ті, що пов'язані зі зміною клімату, втратою біорізнома</w:t>
      </w:r>
      <w:r>
        <w:rPr>
          <w:rFonts w:ascii="Times New Roman" w:eastAsia="Times New Roman" w:hAnsi="Times New Roman" w:cs="Times New Roman"/>
          <w:sz w:val="28"/>
          <w:szCs w:val="28"/>
        </w:rPr>
        <w:t>ніття та забрудненням довкілля. Подумайте, як філософські підходи до екології можуть вплинути на їхнє вирішення. Зверніть увагу на те, як різні країни застосовують концепцію сталого розвитку у своїй політиці, щоб підготувати аргументи для обговорення.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w:t>
      </w:r>
      <w:r>
        <w:rPr>
          <w:rFonts w:ascii="Times New Roman" w:eastAsia="Times New Roman" w:hAnsi="Times New Roman" w:cs="Times New Roman"/>
          <w:sz w:val="28"/>
          <w:szCs w:val="28"/>
        </w:rPr>
        <w:t>отуйте свої погляди на те, яким має бути баланс між економічним зростанням і збереженням природи. Розгляньте позиції, які можуть бути висунуті під час дискусії: чи має природа власні права, чи всі країни повинні нести однакову відповідальність за захист до</w:t>
      </w:r>
      <w:r>
        <w:rPr>
          <w:rFonts w:ascii="Times New Roman" w:eastAsia="Times New Roman" w:hAnsi="Times New Roman" w:cs="Times New Roman"/>
          <w:sz w:val="28"/>
          <w:szCs w:val="28"/>
        </w:rPr>
        <w:t>вкілля? Запишіть свої думки та обґрунтування, щоб активно долучитися до обговорення. Підготуйте кілька прикладів із реального життя, які ілюструють філософські питання екології, наприклад, кейси збереження лісів, боротьби з викидами вуглецю або захисту пра</w:t>
      </w:r>
      <w:r>
        <w:rPr>
          <w:rFonts w:ascii="Times New Roman" w:eastAsia="Times New Roman" w:hAnsi="Times New Roman" w:cs="Times New Roman"/>
          <w:sz w:val="28"/>
          <w:szCs w:val="28"/>
        </w:rPr>
        <w:t>в тварин. Ці приклади допоможуть зробити вашу позицію більш аргументованою та додадуть обговоренню практичної складової.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0" w:name="_heading=h.jfuyazdupa10" w:colFirst="0" w:colLast="0"/>
      <w:bookmarkEnd w:id="40"/>
      <w:r>
        <w:rPr>
          <w:rFonts w:ascii="Times New Roman" w:eastAsia="Times New Roman" w:hAnsi="Times New Roman" w:cs="Times New Roman"/>
          <w:b/>
          <w:sz w:val="28"/>
          <w:szCs w:val="28"/>
        </w:rPr>
        <w:t xml:space="preserve">Самостійна робота 10. </w:t>
      </w:r>
      <w:r>
        <w:rPr>
          <w:rFonts w:ascii="Times New Roman" w:eastAsia="Times New Roman" w:hAnsi="Times New Roman" w:cs="Times New Roman"/>
          <w:b/>
          <w:sz w:val="28"/>
          <w:szCs w:val="28"/>
        </w:rPr>
        <w:br/>
        <w:t xml:space="preserve">Екологічна етика та сталий розвиток: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філософські концепції та сучасні виклики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філософські концепції екологічної етики можуть впливати на політику сталого розвитку?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різні культурні та релігійні погляди впливають на уявлення про екологічну відповідальність?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є технологічний прогрес сумісним із принципами сталого розв</w:t>
      </w:r>
      <w:r>
        <w:rPr>
          <w:rFonts w:ascii="Times New Roman" w:eastAsia="Times New Roman" w:hAnsi="Times New Roman" w:cs="Times New Roman"/>
          <w:color w:val="000000"/>
          <w:sz w:val="28"/>
          <w:szCs w:val="28"/>
        </w:rPr>
        <w:t xml:space="preserve">итку? </w:t>
      </w:r>
    </w:p>
    <w:p w:rsidR="0048490F" w:rsidRDefault="00183130">
      <w:pPr>
        <w:numPr>
          <w:ilvl w:val="0"/>
          <w:numId w:val="10"/>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Яким чином філософська концепція прав природи може бути впроваджена в сучасну правову систему?</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цієї самостійної роботи рекомендується ознайомитися з основними філософськими підходами до екологічної етики, такими як антропоцентризм, бі</w:t>
      </w:r>
      <w:r>
        <w:rPr>
          <w:rFonts w:ascii="Times New Roman" w:eastAsia="Times New Roman" w:hAnsi="Times New Roman" w:cs="Times New Roman"/>
          <w:sz w:val="28"/>
          <w:szCs w:val="28"/>
        </w:rPr>
        <w:t xml:space="preserve">оцентризм та екоцентризм. Проаналізуйте їхні принципи та вплив на сучасні екологічні практики та політики. Використовуйте наукові статті, книги та реальні приклади екологічних ініціатив у різних країнах для аргументованого дослідження кожного питання. Під </w:t>
      </w:r>
      <w:r>
        <w:rPr>
          <w:rFonts w:ascii="Times New Roman" w:eastAsia="Times New Roman" w:hAnsi="Times New Roman" w:cs="Times New Roman"/>
          <w:sz w:val="28"/>
          <w:szCs w:val="28"/>
        </w:rPr>
        <w:t>час роботи намагайтеся застосовувати критичний підхід. Розгляньте різні погляди на проблему, зокрема в контексті культурних, економічних та правових аспектів сталого розвитку. Використовуйте конкретні кейси (наприклад, впровадження технологій для збереженн</w:t>
      </w:r>
      <w:r>
        <w:rPr>
          <w:rFonts w:ascii="Times New Roman" w:eastAsia="Times New Roman" w:hAnsi="Times New Roman" w:cs="Times New Roman"/>
          <w:sz w:val="28"/>
          <w:szCs w:val="28"/>
        </w:rPr>
        <w:t>я ресурсів або захист прав природи) для ілюстрації своїх аргументів і висновків.</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i/>
          <w:sz w:val="28"/>
          <w:szCs w:val="28"/>
        </w:rPr>
      </w:pPr>
      <w:bookmarkStart w:id="41" w:name="_heading=h.a6wpazi0mgl1" w:colFirst="0" w:colLast="0"/>
      <w:bookmarkEnd w:id="41"/>
      <w:r>
        <w:rPr>
          <w:rFonts w:ascii="Times New Roman" w:eastAsia="Times New Roman" w:hAnsi="Times New Roman" w:cs="Times New Roman"/>
          <w:b/>
          <w:i/>
          <w:sz w:val="28"/>
          <w:szCs w:val="28"/>
        </w:rPr>
        <w:t>Література до теми:</w:t>
      </w:r>
    </w:p>
    <w:p w:rsidR="0048490F" w:rsidRDefault="0048490F">
      <w:pPr>
        <w:spacing w:after="0" w:line="276" w:lineRule="auto"/>
        <w:ind w:left="284" w:hanging="284"/>
        <w:jc w:val="both"/>
        <w:rPr>
          <w:rFonts w:ascii="Times New Roman" w:eastAsia="Times New Roman" w:hAnsi="Times New Roman" w:cs="Times New Roman"/>
          <w:sz w:val="28"/>
          <w:szCs w:val="28"/>
        </w:rPr>
      </w:pPr>
      <w:bookmarkStart w:id="42" w:name="_heading=h.j1iv26yb09fy" w:colFirst="0" w:colLast="0"/>
      <w:bookmarkEnd w:id="42"/>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Діксон П. Майбутнє (майже) всього. Як зміниться світ протягом наступних ста ро</w:t>
      </w:r>
      <w:r>
        <w:rPr>
          <w:rFonts w:ascii="Times New Roman" w:eastAsia="Times New Roman" w:hAnsi="Times New Roman" w:cs="Times New Roman"/>
          <w:color w:val="000000"/>
          <w:sz w:val="28"/>
          <w:szCs w:val="28"/>
        </w:rPr>
        <w:t xml:space="preserve">ків / пер. з англ. І. Возняка. Харків : Віват, 2021. 432 с. </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Сталий розвиток – ХХІ століття. Дискусії 2023: матеріали VIII Міжнародної науково-практичної конференції / Національний університет «Києво-Могилянська академія» / за ред. проф. Хлобистова Є.В. Ки</w:t>
      </w:r>
      <w:r>
        <w:rPr>
          <w:rFonts w:ascii="Times New Roman" w:eastAsia="Times New Roman" w:hAnsi="Times New Roman" w:cs="Times New Roman"/>
          <w:color w:val="000000"/>
          <w:sz w:val="28"/>
          <w:szCs w:val="28"/>
        </w:rPr>
        <w:t xml:space="preserve">їв, 2024. 339 с. Електронне видання. URL: </w:t>
      </w:r>
      <w:r>
        <w:rPr>
          <w:rFonts w:ascii="Times New Roman" w:eastAsia="Times New Roman" w:hAnsi="Times New Roman" w:cs="Times New Roman"/>
          <w:color w:val="000000"/>
          <w:sz w:val="28"/>
          <w:szCs w:val="28"/>
        </w:rPr>
        <w:lastRenderedPageBreak/>
        <w:t>https://www.researchgate.net/publication/379900365_Stalij_rozvitok_-_HHI_stolitta_Diskusii_2023_materiali_VIII_Miznarodnoi_naukovo-prakticnoi_konferencii_Sustainable_Development_-_XXI_Century_Discussions_2023_Mater</w:t>
      </w:r>
      <w:r>
        <w:rPr>
          <w:rFonts w:ascii="Times New Roman" w:eastAsia="Times New Roman" w:hAnsi="Times New Roman" w:cs="Times New Roman"/>
          <w:color w:val="000000"/>
          <w:sz w:val="28"/>
          <w:szCs w:val="28"/>
        </w:rPr>
        <w:t>ials_of_the_VIII_International_Scient</w:t>
      </w:r>
    </w:p>
    <w:p w:rsidR="0048490F" w:rsidRDefault="00183130">
      <w:pPr>
        <w:numPr>
          <w:ilvl w:val="0"/>
          <w:numId w:val="1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11"/>
        </w:numPr>
        <w:pBdr>
          <w:top w:val="nil"/>
          <w:left w:val="nil"/>
          <w:bottom w:val="nil"/>
          <w:right w:val="nil"/>
          <w:between w:val="nil"/>
        </w:pBdr>
        <w:spacing w:after="0"/>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DenysenkoI., Parkhitko O. Misinformation in the information space of Ukrainian society during the Covid-19 pande</w:t>
      </w:r>
      <w:r>
        <w:rPr>
          <w:rFonts w:ascii="Times New Roman" w:eastAsia="Times New Roman" w:hAnsi="Times New Roman" w:cs="Times New Roman"/>
          <w:color w:val="000000"/>
          <w:sz w:val="28"/>
          <w:szCs w:val="28"/>
        </w:rPr>
        <w:t xml:space="preserve">mic. Postmodern Openings. 2021.  №3. DOI: https://doi.org/10.18662/po/12.3/337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sz w:val="28"/>
          <w:szCs w:val="28"/>
        </w:rPr>
      </w:pPr>
      <w:bookmarkStart w:id="43" w:name="_heading=h.yd3dkjfgatpt" w:colFirst="0" w:colLast="0"/>
      <w:bookmarkEnd w:id="43"/>
      <w:r>
        <w:rPr>
          <w:rFonts w:ascii="Times New Roman" w:eastAsia="Times New Roman" w:hAnsi="Times New Roman" w:cs="Times New Roman"/>
          <w:b/>
          <w:sz w:val="28"/>
          <w:szCs w:val="28"/>
        </w:rPr>
        <w:t xml:space="preserve">Практичне заняття 11. </w:t>
      </w:r>
      <w:r>
        <w:rPr>
          <w:rFonts w:ascii="Times New Roman" w:eastAsia="Times New Roman" w:hAnsi="Times New Roman" w:cs="Times New Roman"/>
          <w:b/>
          <w:sz w:val="28"/>
          <w:szCs w:val="28"/>
        </w:rPr>
        <w:br/>
        <w:t>Права людини в глобальному суспільстві</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дискусія</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44" w:name="_heading=h.rcpcz05jegjp" w:colFirst="0" w:colLast="0"/>
      <w:bookmarkEnd w:id="44"/>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права людини мати універсальний характер, чи вони залежать від культурних та національних контекстів?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Яка роль міжнародних організацій у захисті прав людини?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глобалізація впливає на дотримання та порушення прав людини? </w:t>
      </w:r>
    </w:p>
    <w:p w:rsidR="0048490F" w:rsidRDefault="00183130">
      <w:pPr>
        <w:numPr>
          <w:ilvl w:val="0"/>
          <w:numId w:val="13"/>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Чи може держава обме</w:t>
      </w:r>
      <w:r>
        <w:rPr>
          <w:rFonts w:ascii="Times New Roman" w:eastAsia="Times New Roman" w:hAnsi="Times New Roman" w:cs="Times New Roman"/>
          <w:color w:val="000000"/>
          <w:sz w:val="28"/>
          <w:szCs w:val="28"/>
        </w:rPr>
        <w:t>жувати права людини задля забезпечення національної безпеки?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ознайомтеся з основними документами про права людини, такими як Загальна декларація прав людини та</w:t>
      </w:r>
      <w:r>
        <w:rPr>
          <w:rFonts w:ascii="Times New Roman" w:eastAsia="Times New Roman" w:hAnsi="Times New Roman" w:cs="Times New Roman"/>
          <w:sz w:val="28"/>
          <w:szCs w:val="28"/>
        </w:rPr>
        <w:t xml:space="preserve"> Міжнародні пакти про громадянські, політичні, економічні, соціальні та культурні права. Зверніть увагу на те, як ці документи формулюють права людини в універсальному контексті та якими принципами вони керуються. Дослідіть сучасні виклики та суперечності </w:t>
      </w:r>
      <w:r>
        <w:rPr>
          <w:rFonts w:ascii="Times New Roman" w:eastAsia="Times New Roman" w:hAnsi="Times New Roman" w:cs="Times New Roman"/>
          <w:sz w:val="28"/>
          <w:szCs w:val="28"/>
        </w:rPr>
        <w:t>у дотриманні прав людини, пов’язані з культурними, релігійними або політичними особливостями різних країн. Подумайте над тим, як глобалізація впливає на права людини, чи сприяє вона поширенню універсальних цінностей або, навпаки, ускладнює їхнє дотримання.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аргументи для обговорення ролі міжнародних організацій у захисті прав людини. Вивчіть приклади успішних та неуспішних втручань міжнародних інституцій, таких як ООН чи Європейський суд з прав людини, для того щоб обговорити їх ефективність. Знайд</w:t>
      </w:r>
      <w:r>
        <w:rPr>
          <w:rFonts w:ascii="Times New Roman" w:eastAsia="Times New Roman" w:hAnsi="Times New Roman" w:cs="Times New Roman"/>
          <w:sz w:val="28"/>
          <w:szCs w:val="28"/>
        </w:rPr>
        <w:t xml:space="preserve">іть кейси, які показують, як глобальні </w:t>
      </w:r>
      <w:r>
        <w:rPr>
          <w:rFonts w:ascii="Times New Roman" w:eastAsia="Times New Roman" w:hAnsi="Times New Roman" w:cs="Times New Roman"/>
          <w:sz w:val="28"/>
          <w:szCs w:val="28"/>
        </w:rPr>
        <w:lastRenderedPageBreak/>
        <w:t>інституції впливають на захист прав людини в різних країнах. Під час підготовки сформулюйте власну позицію щодо обмеження прав людини з боку держави задля забезпечення національної безпеки. Проаналізуйте реальні ситуа</w:t>
      </w:r>
      <w:r>
        <w:rPr>
          <w:rFonts w:ascii="Times New Roman" w:eastAsia="Times New Roman" w:hAnsi="Times New Roman" w:cs="Times New Roman"/>
          <w:sz w:val="28"/>
          <w:szCs w:val="28"/>
        </w:rPr>
        <w:t xml:space="preserve">ції, коли держави обмежували права своїх громадян під час кризових ситуацій, і подумайте, чи можуть ці дії бути виправдані. </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5" w:name="_heading=h.j3jvqw7ecz1f" w:colFirst="0" w:colLast="0"/>
      <w:bookmarkEnd w:id="45"/>
      <w:r>
        <w:rPr>
          <w:rFonts w:ascii="Times New Roman" w:eastAsia="Times New Roman" w:hAnsi="Times New Roman" w:cs="Times New Roman"/>
          <w:b/>
          <w:sz w:val="28"/>
          <w:szCs w:val="28"/>
        </w:rPr>
        <w:t xml:space="preserve">Самостійна робота 11. </w:t>
      </w:r>
      <w:r>
        <w:rPr>
          <w:rFonts w:ascii="Times New Roman" w:eastAsia="Times New Roman" w:hAnsi="Times New Roman" w:cs="Times New Roman"/>
          <w:b/>
          <w:sz w:val="28"/>
          <w:szCs w:val="28"/>
        </w:rPr>
        <w:br/>
        <w:t>Права людини в сучасному світі: виклики, межі та нові реалії</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культурний релятивізм може бути використаний для виправдання порушень прав людини? </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економічні санкції бути ефективним інструментом у боротьбі за права людини? </w:t>
      </w:r>
    </w:p>
    <w:p w:rsidR="0048490F" w:rsidRDefault="00183130">
      <w:pPr>
        <w:numPr>
          <w:ilvl w:val="0"/>
          <w:numId w:val="1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війна та збройні конфлікти впливають на дотримання прав людини, і чи мо</w:t>
      </w:r>
      <w:r>
        <w:rPr>
          <w:rFonts w:ascii="Times New Roman" w:eastAsia="Times New Roman" w:hAnsi="Times New Roman" w:cs="Times New Roman"/>
          <w:color w:val="000000"/>
          <w:sz w:val="28"/>
          <w:szCs w:val="28"/>
        </w:rPr>
        <w:t>жуть вони бути обґрунтованими?</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виконання цієї самостійної роботи спочатку ознайомтеся з поняттям культурного релятивізму та його впливом на сприйняття прав людини. Проаналізуйте конкретні приклади, де культурні традиції або релігійні переконання викор</w:t>
      </w:r>
      <w:r>
        <w:rPr>
          <w:rFonts w:ascii="Times New Roman" w:eastAsia="Times New Roman" w:hAnsi="Times New Roman" w:cs="Times New Roman"/>
          <w:sz w:val="28"/>
          <w:szCs w:val="28"/>
        </w:rPr>
        <w:t>истовувалися для виправдання порушень прав людини. Порівняйте ці ситуації з універсальними підходами до прав людини, щоб визначити основні етичні дилеми. Розгляньте вплив економічних санкцій та збройних конфліктів на права людини. Для цього вивчіть випадки</w:t>
      </w:r>
      <w:r>
        <w:rPr>
          <w:rFonts w:ascii="Times New Roman" w:eastAsia="Times New Roman" w:hAnsi="Times New Roman" w:cs="Times New Roman"/>
          <w:sz w:val="28"/>
          <w:szCs w:val="28"/>
        </w:rPr>
        <w:t xml:space="preserve"> застосування санкцій та їхню ефективність у боротьбі за дотримання прав людини. Також дослідіть, як війни впливають на дотримання прав людини і чи можуть обмеження під час конфліктів бути обґрунтованими з погляду міжнародного права. Спробуйте сформулювати</w:t>
      </w:r>
      <w:r>
        <w:rPr>
          <w:rFonts w:ascii="Times New Roman" w:eastAsia="Times New Roman" w:hAnsi="Times New Roman" w:cs="Times New Roman"/>
          <w:sz w:val="28"/>
          <w:szCs w:val="28"/>
        </w:rPr>
        <w:t xml:space="preserve"> власну позицію щодо кожного питання, підкріплюючи її конкретними прикладами.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46" w:name="_heading=h.o1fu3s48f5bx" w:colFirst="0" w:colLast="0"/>
      <w:bookmarkEnd w:id="46"/>
      <w:r>
        <w:rPr>
          <w:rFonts w:ascii="Times New Roman" w:eastAsia="Times New Roman" w:hAnsi="Times New Roman" w:cs="Times New Roman"/>
          <w:b/>
          <w:i/>
          <w:sz w:val="28"/>
          <w:szCs w:val="28"/>
        </w:rPr>
        <w:t>Література до теми:</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Європо, прокинься! / Філософські дискурсії = Philosophical Discoursions : збірник наукових праць. Івано-Франківськ: Філософська комісія ІФО НТШ, 2023. Вип. 2. С. 67–79. URL: </w:t>
      </w:r>
      <w:hyperlink r:id="rId26">
        <w:r>
          <w:rPr>
            <w:rFonts w:ascii="Times New Roman" w:eastAsia="Times New Roman" w:hAnsi="Times New Roman" w:cs="Times New Roman"/>
            <w:color w:val="0563C1"/>
            <w:sz w:val="28"/>
            <w:szCs w:val="28"/>
            <w:u w:val="single"/>
          </w:rPr>
          <w:t>htt</w:t>
        </w:r>
        <w:r>
          <w:rPr>
            <w:rFonts w:ascii="Times New Roman" w:eastAsia="Times New Roman" w:hAnsi="Times New Roman" w:cs="Times New Roman"/>
            <w:color w:val="0563C1"/>
            <w:sz w:val="28"/>
            <w:szCs w:val="28"/>
            <w:u w:val="single"/>
          </w:rPr>
          <w:t>p://lib.pnu.edu.ua:8080/handle/123456789/17948</w:t>
        </w:r>
      </w:hyperlink>
      <w:r>
        <w:rPr>
          <w:rFonts w:ascii="Times New Roman" w:eastAsia="Times New Roman" w:hAnsi="Times New Roman" w:cs="Times New Roman"/>
          <w:color w:val="000000"/>
          <w:sz w:val="28"/>
          <w:szCs w:val="28"/>
        </w:rPr>
        <w:t xml:space="preserve">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Єременко О. Несумісність концепту пасіонарності Л. Гумільова з теорією і практикою правової держави / Кримінологічні дослідження : збірник наук. праць / [гол. ред. В. Поклад, канд. філос. наук]; Луган. навч</w:t>
      </w:r>
      <w:r>
        <w:rPr>
          <w:rFonts w:ascii="Times New Roman" w:eastAsia="Times New Roman" w:hAnsi="Times New Roman" w:cs="Times New Roman"/>
          <w:color w:val="000000"/>
          <w:sz w:val="28"/>
          <w:szCs w:val="28"/>
        </w:rPr>
        <w:t xml:space="preserve">.-наук. інст. імені Е. О. Дідоренка Донецьк. держ. універ. внутр. справ. Івано-Франківськ–Кропивницький : РВВ ДонДУВС, 2023. Вип. 13: Міжнародні злочини російської федерації на території України. 384 с. С. 10–18. URL: </w:t>
      </w:r>
      <w:hyperlink r:id="rId27">
        <w:r>
          <w:rPr>
            <w:rFonts w:ascii="Times New Roman" w:eastAsia="Times New Roman" w:hAnsi="Times New Roman" w:cs="Times New Roman"/>
            <w:color w:val="0563C1"/>
            <w:sz w:val="28"/>
            <w:szCs w:val="28"/>
            <w:u w:val="single"/>
          </w:rPr>
          <w:t>https://rep.dnuvs.ukr.education/server/api/core/bitstreams/2d5a0b82-ae21-4f51-842a-edf869749917/content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Сталий розвиток – ХХІ століття. Дискусії 2023: матеріали VIII Міжнародної науково-практичної конференції / Національний університет «Києво-Могилянська академія» / за ред. проф</w:t>
      </w:r>
      <w:r>
        <w:rPr>
          <w:rFonts w:ascii="Times New Roman" w:eastAsia="Times New Roman" w:hAnsi="Times New Roman" w:cs="Times New Roman"/>
          <w:color w:val="000000"/>
          <w:sz w:val="28"/>
          <w:szCs w:val="28"/>
        </w:rPr>
        <w:t xml:space="preserve">. Хлобистова Є.В. Київ, 2024. 339 с. Електронне видання. URL: </w:t>
      </w:r>
      <w:hyperlink r:id="rId28">
        <w:r>
          <w:rPr>
            <w:rFonts w:ascii="Times New Roman" w:eastAsia="Times New Roman" w:hAnsi="Times New Roman" w:cs="Times New Roman"/>
            <w:color w:val="0563C1"/>
            <w:sz w:val="28"/>
            <w:szCs w:val="28"/>
            <w:u w:val="single"/>
          </w:rPr>
          <w:t>https://www.researchgate.net/publication/379900365_Stalij_rozvitok_-_HHI_stolitta_Diskusii_2023_materiali_VIII_Miznarodnoi_naukovo-prakticnoi_konferencii_Sustainable_Development_-_X</w:t>
        </w:r>
        <w:r>
          <w:rPr>
            <w:rFonts w:ascii="Times New Roman" w:eastAsia="Times New Roman" w:hAnsi="Times New Roman" w:cs="Times New Roman"/>
            <w:color w:val="0563C1"/>
            <w:sz w:val="28"/>
            <w:szCs w:val="28"/>
            <w:u w:val="single"/>
          </w:rPr>
          <w:t>XI_Century_Discussions_2023_Materials_of_the_VIII_International_Scient</w:t>
        </w:r>
      </w:hyperlink>
      <w:r>
        <w:rPr>
          <w:rFonts w:ascii="Times New Roman" w:eastAsia="Times New Roman" w:hAnsi="Times New Roman" w:cs="Times New Roman"/>
          <w:color w:val="000000"/>
          <w:sz w:val="28"/>
          <w:szCs w:val="28"/>
        </w:rPr>
        <w:t xml:space="preserve">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DenysenkoI., Parkhitko O. Misinformation in the information space of Ukrainian</w:t>
      </w:r>
      <w:r>
        <w:rPr>
          <w:rFonts w:ascii="Times New Roman" w:eastAsia="Times New Roman" w:hAnsi="Times New Roman" w:cs="Times New Roman"/>
          <w:color w:val="000000"/>
          <w:sz w:val="28"/>
          <w:szCs w:val="28"/>
        </w:rPr>
        <w:t xml:space="preserve"> society during the Covid-19 pandemic. Postmodern Openings. 2021.  №3. DOI: https://doi.org/10.18662/po/12.3/337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Yeremenko А. Nostradamus’s Prophecies and Uncertainty of Future. Philosophy and Cosmology. 2020. Volume  24. Рр. 170–179. DOI: 10.29202/phil-c</w:t>
      </w:r>
      <w:r>
        <w:rPr>
          <w:rFonts w:ascii="Times New Roman" w:eastAsia="Times New Roman" w:hAnsi="Times New Roman" w:cs="Times New Roman"/>
          <w:color w:val="000000"/>
          <w:sz w:val="28"/>
          <w:szCs w:val="28"/>
        </w:rPr>
        <w:t xml:space="preserve">osm/24/17 </w:t>
      </w:r>
    </w:p>
    <w:p w:rsidR="0048490F" w:rsidRDefault="00183130">
      <w:pPr>
        <w:numPr>
          <w:ilvl w:val="0"/>
          <w:numId w:val="1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p>
    <w:p w:rsidR="0048490F" w:rsidRDefault="0048490F">
      <w:pPr>
        <w:keepNext/>
        <w:keepLines/>
        <w:widowControl w:val="0"/>
        <w:spacing w:before="120" w:after="0" w:line="276" w:lineRule="auto"/>
        <w:rPr>
          <w:rFonts w:ascii="Times New Roman" w:eastAsia="Times New Roman" w:hAnsi="Times New Roman" w:cs="Times New Roman"/>
          <w:sz w:val="28"/>
          <w:szCs w:val="28"/>
        </w:rPr>
      </w:pP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47" w:name="_heading=h.kmh1gcceowz8" w:colFirst="0" w:colLast="0"/>
      <w:bookmarkEnd w:id="47"/>
      <w:r>
        <w:rPr>
          <w:rFonts w:ascii="Times New Roman" w:eastAsia="Times New Roman" w:hAnsi="Times New Roman" w:cs="Times New Roman"/>
          <w:b/>
          <w:sz w:val="28"/>
          <w:szCs w:val="28"/>
        </w:rPr>
        <w:t xml:space="preserve">Практичне заняття 12. </w:t>
      </w:r>
      <w:r>
        <w:rPr>
          <w:rFonts w:ascii="Times New Roman" w:eastAsia="Times New Roman" w:hAnsi="Times New Roman" w:cs="Times New Roman"/>
          <w:b/>
          <w:sz w:val="28"/>
          <w:szCs w:val="28"/>
        </w:rPr>
        <w:br/>
        <w:t xml:space="preserve">Проблема ідентичності та </w:t>
      </w:r>
      <w:r>
        <w:rPr>
          <w:rFonts w:ascii="Times New Roman" w:eastAsia="Times New Roman" w:hAnsi="Times New Roman" w:cs="Times New Roman"/>
          <w:b/>
          <w:sz w:val="28"/>
          <w:szCs w:val="28"/>
        </w:rPr>
        <w:t>мультикультуралізму у сучасному суспільстві.</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круглий стіл</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Теми</w:t>
      </w:r>
      <w:r>
        <w:rPr>
          <w:rFonts w:ascii="Times New Roman" w:eastAsia="Times New Roman" w:hAnsi="Times New Roman" w:cs="Times New Roman"/>
          <w:sz w:val="28"/>
          <w:szCs w:val="28"/>
        </w:rPr>
        <w:t>, що пропонуються для вибору.</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Ідентичність та глобалізація: можливості та виклики для сучасної культури.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та його вплив на національну ідентичність.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Проблема асиміляції: чи можливо зберегти ідентичність у глобалізованому світі?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Інклюзія та толерантність: чи можуть різні ідентичності співіснувати гармонійно?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Етнічна ідентичність і націоналізм: переваги та ризики.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як основа ідентичності: загроза чи збагачення у мультикультурному середовищі?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Релігійна ідентичність у світському суспільстві: точки зіткнення та конфлікти.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Ідентичність та права меншин: як за</w:t>
      </w:r>
      <w:r>
        <w:rPr>
          <w:rFonts w:ascii="Times New Roman" w:eastAsia="Times New Roman" w:hAnsi="Times New Roman" w:cs="Times New Roman"/>
          <w:color w:val="000000"/>
          <w:sz w:val="28"/>
          <w:szCs w:val="28"/>
        </w:rPr>
        <w:t xml:space="preserve">безпечити рівність у мультикультурному суспільстві?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мережі та конструювання ідентичності: вплив на молодь.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у політиці: чи існує універсальна модель інтеграції?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Феміністська теорія та проблема ідентичності у мультикультурному</w:t>
      </w:r>
      <w:r>
        <w:rPr>
          <w:rFonts w:ascii="Times New Roman" w:eastAsia="Times New Roman" w:hAnsi="Times New Roman" w:cs="Times New Roman"/>
          <w:color w:val="000000"/>
          <w:sz w:val="28"/>
          <w:szCs w:val="28"/>
        </w:rPr>
        <w:t xml:space="preserve"> контексті.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Міграція та проблема інтеграції: як зберегти культуру без відторгнення іншої?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Колективна пам'ять і її роль у формуванні ідентичності.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Стереотипи та упередження: як подолати розриви між різними ідентичностями? </w:t>
      </w:r>
    </w:p>
    <w:p w:rsidR="0048490F" w:rsidRDefault="00183130">
      <w:pPr>
        <w:numPr>
          <w:ilvl w:val="0"/>
          <w:numId w:val="19"/>
        </w:numPr>
        <w:pBdr>
          <w:top w:val="nil"/>
          <w:left w:val="nil"/>
          <w:bottom w:val="nil"/>
          <w:right w:val="nil"/>
          <w:between w:val="nil"/>
        </w:pBdr>
        <w:spacing w:after="0" w:line="276" w:lineRule="auto"/>
        <w:ind w:left="426" w:hanging="426"/>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Філософія мультикультуралізму: теоретичні основи та практичні рішення у сучасному світі</w:t>
      </w:r>
    </w:p>
    <w:p w:rsidR="0048490F" w:rsidRDefault="0048490F">
      <w:pPr>
        <w:pBdr>
          <w:top w:val="nil"/>
          <w:left w:val="nil"/>
          <w:bottom w:val="nil"/>
          <w:right w:val="nil"/>
          <w:between w:val="nil"/>
        </w:pBdr>
        <w:spacing w:after="0" w:line="276" w:lineRule="auto"/>
        <w:ind w:left="426"/>
        <w:jc w:val="both"/>
        <w:rPr>
          <w:rFonts w:ascii="Times New Roman" w:eastAsia="Times New Roman" w:hAnsi="Times New Roman" w:cs="Times New Roman"/>
          <w:color w:val="000000"/>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48" w:name="_heading=h.ukfpthnlhpp6" w:colFirst="0" w:colLast="0"/>
      <w:bookmarkEnd w:id="48"/>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практичного заняття рекомендується спочатку ознайомитися з базовими поняттями ідентичності,</w:t>
      </w:r>
      <w:r>
        <w:rPr>
          <w:rFonts w:ascii="Times New Roman" w:eastAsia="Times New Roman" w:hAnsi="Times New Roman" w:cs="Times New Roman"/>
          <w:sz w:val="28"/>
          <w:szCs w:val="28"/>
        </w:rPr>
        <w:t xml:space="preserve"> мультикультуралізму, асиміляції та інклюзії. Перегляньте роботи філософів та соціологів, які досліджували ці питання, зокрема праці Чарльза Тейлора, Вілла Кімліки та Зиґмунта Баумана. Це дасть вам теоретичне підґрунтя для обговорення під час заняття.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Вви</w:t>
      </w:r>
      <w:r>
        <w:rPr>
          <w:rFonts w:ascii="Times New Roman" w:eastAsia="Times New Roman" w:hAnsi="Times New Roman" w:cs="Times New Roman"/>
          <w:sz w:val="28"/>
          <w:szCs w:val="28"/>
        </w:rPr>
        <w:t>вчіть сучасні приклади мультикультурних суспільств та проблем, з якими вони стикаються. Проаналізуйте реальні кейси: конфлікти на етнічному чи релігійному ґрунті, успішні моделі інтеграції або виклики, що стоять перед мігрантами. Зверніть увагу на різні пі</w:t>
      </w:r>
      <w:r>
        <w:rPr>
          <w:rFonts w:ascii="Times New Roman" w:eastAsia="Times New Roman" w:hAnsi="Times New Roman" w:cs="Times New Roman"/>
          <w:sz w:val="28"/>
          <w:szCs w:val="28"/>
        </w:rPr>
        <w:t>дходи до розв'язання таких проблем у країнах світу та подумайте, наскільки вони ефективні.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 аргументи як «за», так і «проти» щодо кожної з тем для обговорення. Наприклад, якщо обговорюватиметься питання збереження національної ідентичності у муль</w:t>
      </w:r>
      <w:r>
        <w:rPr>
          <w:rFonts w:ascii="Times New Roman" w:eastAsia="Times New Roman" w:hAnsi="Times New Roman" w:cs="Times New Roman"/>
          <w:sz w:val="28"/>
          <w:szCs w:val="28"/>
        </w:rPr>
        <w:t>тикультурному середовищі, поміркуйте, як це можливо реалізувати без ущемлення права інших культур. Запишіть декілька тез та аргументів, які допоможуть чітко сформулювати свою позицію під час обговорення. Розробіть власні запитання для обговорення, які б ро</w:t>
      </w:r>
      <w:r>
        <w:rPr>
          <w:rFonts w:ascii="Times New Roman" w:eastAsia="Times New Roman" w:hAnsi="Times New Roman" w:cs="Times New Roman"/>
          <w:sz w:val="28"/>
          <w:szCs w:val="28"/>
        </w:rPr>
        <w:t xml:space="preserve">зширювали або поглиблювали тему. Ці запитання можуть бути спрямовані на дослідження </w:t>
      </w:r>
      <w:r>
        <w:rPr>
          <w:rFonts w:ascii="Times New Roman" w:eastAsia="Times New Roman" w:hAnsi="Times New Roman" w:cs="Times New Roman"/>
          <w:sz w:val="28"/>
          <w:szCs w:val="28"/>
        </w:rPr>
        <w:lastRenderedPageBreak/>
        <w:t>особистого досвіду або на пошук прикладів із сучасного суспільного життя. Під час круглого столу прагніть уважно слухати інших учасників, аналізувати їхні аргументи та вміл</w:t>
      </w:r>
      <w:r>
        <w:rPr>
          <w:rFonts w:ascii="Times New Roman" w:eastAsia="Times New Roman" w:hAnsi="Times New Roman" w:cs="Times New Roman"/>
          <w:sz w:val="28"/>
          <w:szCs w:val="28"/>
        </w:rPr>
        <w:t>о формулювати контраргументи, щоб зробити обговорення змістовним і продуктивним.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49" w:name="_heading=h.ybmsgem9quu1" w:colFirst="0" w:colLast="0"/>
      <w:bookmarkEnd w:id="49"/>
      <w:r>
        <w:rPr>
          <w:rFonts w:ascii="Times New Roman" w:eastAsia="Times New Roman" w:hAnsi="Times New Roman" w:cs="Times New Roman"/>
          <w:b/>
          <w:sz w:val="28"/>
          <w:szCs w:val="28"/>
        </w:rPr>
        <w:t xml:space="preserve">Самостійна робота 12. </w:t>
      </w:r>
      <w:r>
        <w:rPr>
          <w:rFonts w:ascii="Times New Roman" w:eastAsia="Times New Roman" w:hAnsi="Times New Roman" w:cs="Times New Roman"/>
          <w:b/>
          <w:sz w:val="28"/>
          <w:szCs w:val="28"/>
        </w:rPr>
        <w:br/>
        <w:t xml:space="preserve">Ідентичність та мультикультуралізм: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виклики та можливості сучасного суспільства</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історичні події впливають на формування національної та культурної ідентичності у мультикультурному суспільстві? </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є можливим досягнення справжнього мультикультуралізму в умовах глобалізації? </w:t>
      </w:r>
    </w:p>
    <w:p w:rsidR="0048490F" w:rsidRDefault="00183130">
      <w:pPr>
        <w:numPr>
          <w:ilvl w:val="0"/>
          <w:numId w:val="2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культурні та релігійні відмінності впливають на</w:t>
      </w:r>
      <w:r>
        <w:rPr>
          <w:rFonts w:ascii="Times New Roman" w:eastAsia="Times New Roman" w:hAnsi="Times New Roman" w:cs="Times New Roman"/>
          <w:color w:val="000000"/>
          <w:sz w:val="28"/>
          <w:szCs w:val="28"/>
        </w:rPr>
        <w:t xml:space="preserve"> реалізацію прав людини у мультикультурних суспільствах?</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самостійної роботи спочатку дослідіть історичний контекст формування національної та культурної ідентичності. Перегляньте наукові статті, книги та аналіз історичних подій, які впли</w:t>
      </w:r>
      <w:r>
        <w:rPr>
          <w:rFonts w:ascii="Times New Roman" w:eastAsia="Times New Roman" w:hAnsi="Times New Roman" w:cs="Times New Roman"/>
          <w:sz w:val="28"/>
          <w:szCs w:val="28"/>
        </w:rPr>
        <w:t>нули на розвиток мультикультурного суспільства. Особливо зверніть увагу на роль колоніалізму, міграції та глобалізації у формуванні сучасних національних ідентичностей. Під час виконання роботи розгляньте питання мультикультуралізму та прав людини в умовах</w:t>
      </w:r>
      <w:r>
        <w:rPr>
          <w:rFonts w:ascii="Times New Roman" w:eastAsia="Times New Roman" w:hAnsi="Times New Roman" w:cs="Times New Roman"/>
          <w:sz w:val="28"/>
          <w:szCs w:val="28"/>
        </w:rPr>
        <w:t xml:space="preserve"> культурних і релігійних відмінностей. Важливо проаналізувати приклади країн із розвинутими мультикультурними політиками та оцінити їхні виклики та успіхи. Використовуйте порівняльний підхід, щоб продемонструвати, як глобалізація впливає на взаємодію культ</w:t>
      </w:r>
      <w:r>
        <w:rPr>
          <w:rFonts w:ascii="Times New Roman" w:eastAsia="Times New Roman" w:hAnsi="Times New Roman" w:cs="Times New Roman"/>
          <w:sz w:val="28"/>
          <w:szCs w:val="28"/>
        </w:rPr>
        <w:t>ур і формування спільних цінностей.</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Артеменко А. Мультикультуралізм як елемент соціальної практики постмодерну. Ideology and Politics journal. 2022. № 2 (21). С. 8–18. DOI: 10.36169/2227-6068.2022.02.00001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України : електронна бібліотека. URL: https://elib.nlu.org.ua/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Культурний проект : освітня платформа гуманітарних знань. URL:  </w:t>
      </w:r>
      <w:hyperlink r:id="rId29">
        <w:r>
          <w:rPr>
            <w:rFonts w:ascii="Times New Roman" w:eastAsia="Times New Roman" w:hAnsi="Times New Roman" w:cs="Times New Roman"/>
            <w:color w:val="0563C1"/>
            <w:sz w:val="28"/>
            <w:szCs w:val="28"/>
            <w:u w:val="single"/>
          </w:rPr>
          <w:t>https://www.youtube.com/@culturalproject_ua</w:t>
        </w:r>
      </w:hyperlink>
      <w:r>
        <w:rPr>
          <w:rFonts w:ascii="Times New Roman" w:eastAsia="Times New Roman" w:hAnsi="Times New Roman" w:cs="Times New Roman"/>
          <w:color w:val="000000"/>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Палагута</w:t>
      </w:r>
      <w:r>
        <w:rPr>
          <w:rFonts w:ascii="Times New Roman" w:eastAsia="Times New Roman" w:hAnsi="Times New Roman" w:cs="Times New Roman"/>
          <w:color w:val="000000"/>
          <w:sz w:val="28"/>
          <w:szCs w:val="28"/>
        </w:rPr>
        <w:t xml:space="preserve"> В. Актуалізація вивчення проблеми ідентичності у сучасному світі. Вісник Дніпровської академії неперервної освіти. Серія : Філософія. Педагогіка. 2022. № 2 (3). С. 13 – 18.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Підскальна О. М. Генеза дискурсу мультикультуралізму: соціально-філософський ана</w:t>
      </w:r>
      <w:r>
        <w:rPr>
          <w:rFonts w:ascii="Times New Roman" w:eastAsia="Times New Roman" w:hAnsi="Times New Roman" w:cs="Times New Roman"/>
          <w:color w:val="000000"/>
          <w:sz w:val="28"/>
          <w:szCs w:val="28"/>
        </w:rPr>
        <w:t xml:space="preserve">ліз : дис. канд. філос. наук, 09.00.03 – соціальна філософія та філософія історії.  Житомір. 2021. URL: </w:t>
      </w:r>
      <w:hyperlink r:id="rId30">
        <w:r>
          <w:rPr>
            <w:rFonts w:ascii="Times New Roman" w:eastAsia="Times New Roman" w:hAnsi="Times New Roman" w:cs="Times New Roman"/>
            <w:color w:val="0563C1"/>
            <w:sz w:val="28"/>
            <w:szCs w:val="28"/>
            <w:u w:val="single"/>
          </w:rPr>
          <w:t>http://eprints.zu.edu.ua/32456/1/dys-Pidskalna.pdf</w:t>
        </w:r>
      </w:hyperlink>
      <w:r>
        <w:rPr>
          <w:rFonts w:ascii="Times New Roman" w:eastAsia="Times New Roman" w:hAnsi="Times New Roman" w:cs="Times New Roman"/>
          <w:color w:val="000000"/>
          <w:sz w:val="28"/>
          <w:szCs w:val="28"/>
        </w:rPr>
        <w:t xml:space="preserve"> </w:t>
      </w:r>
    </w:p>
    <w:p w:rsidR="0048490F" w:rsidRDefault="00183130">
      <w:pPr>
        <w:numPr>
          <w:ilvl w:val="0"/>
          <w:numId w:val="21"/>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Скалацька О. В. Мода як соціальн</w:t>
      </w:r>
      <w:r>
        <w:rPr>
          <w:rFonts w:ascii="Times New Roman" w:eastAsia="Times New Roman" w:hAnsi="Times New Roman" w:cs="Times New Roman"/>
          <w:color w:val="000000"/>
          <w:sz w:val="28"/>
          <w:szCs w:val="28"/>
        </w:rPr>
        <w:t>ий феномен: перформативно-просторовий підхід : монографія. Одесса : Печатн</w:t>
      </w:r>
      <w:r>
        <w:rPr>
          <w:rFonts w:ascii="Times New Roman" w:eastAsia="Times New Roman" w:hAnsi="Times New Roman" w:cs="Times New Roman"/>
          <w:sz w:val="28"/>
          <w:szCs w:val="28"/>
        </w:rPr>
        <w:t>и</w:t>
      </w:r>
      <w:r>
        <w:rPr>
          <w:rFonts w:ascii="Times New Roman" w:eastAsia="Times New Roman" w:hAnsi="Times New Roman" w:cs="Times New Roman"/>
          <w:color w:val="000000"/>
          <w:sz w:val="28"/>
          <w:szCs w:val="28"/>
        </w:rPr>
        <w:t xml:space="preserve">й дом, 2016. 242 с.  </w:t>
      </w:r>
    </w:p>
    <w:p w:rsidR="0048490F" w:rsidRDefault="0048490F">
      <w:pPr>
        <w:spacing w:line="276" w:lineRule="auto"/>
        <w:jc w:val="center"/>
        <w:rPr>
          <w:rFonts w:ascii="Times New Roman" w:eastAsia="Times New Roman" w:hAnsi="Times New Roman" w:cs="Times New Roman"/>
          <w:b/>
          <w:sz w:val="28"/>
          <w:szCs w:val="28"/>
        </w:rPr>
      </w:pPr>
      <w:bookmarkStart w:id="50" w:name="_heading=h.uez3lim7eiw8" w:colFirst="0" w:colLast="0"/>
      <w:bookmarkEnd w:id="50"/>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13. </w:t>
      </w:r>
      <w:r>
        <w:rPr>
          <w:rFonts w:ascii="Times New Roman" w:eastAsia="Times New Roman" w:hAnsi="Times New Roman" w:cs="Times New Roman"/>
          <w:b/>
          <w:sz w:val="28"/>
          <w:szCs w:val="28"/>
        </w:rPr>
        <w:br/>
        <w:t>Філософські дебати про демократію та авторитаризм</w:t>
      </w:r>
    </w:p>
    <w:p w:rsidR="0048490F" w:rsidRDefault="00183130">
      <w:pPr>
        <w:spacing w:line="276" w:lineRule="auto"/>
        <w:jc w:val="center"/>
        <w:rPr>
          <w:rFonts w:ascii="Times New Roman" w:eastAsia="Times New Roman" w:hAnsi="Times New Roman" w:cs="Times New Roman"/>
          <w:b/>
          <w:sz w:val="28"/>
          <w:szCs w:val="28"/>
        </w:rPr>
      </w:pPr>
      <w:bookmarkStart w:id="51" w:name="_heading=h.vkhkki33aal3" w:colFirst="0" w:colLast="0"/>
      <w:bookmarkEnd w:id="51"/>
      <w:r>
        <w:rPr>
          <w:rFonts w:ascii="Times New Roman" w:eastAsia="Times New Roman" w:hAnsi="Times New Roman" w:cs="Times New Roman"/>
          <w:b/>
          <w:sz w:val="28"/>
          <w:szCs w:val="28"/>
        </w:rPr>
        <w:t>Форма проведення заняття – дебати</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завжди демократія є кращою альтернативою авторитаризму для забезпечення суспільного благополуччя? </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обмеження демократичних прав бути виправдані заради забезпечення безпеки та стабільності в суспільстві? </w:t>
      </w:r>
    </w:p>
    <w:p w:rsidR="0048490F" w:rsidRDefault="00183130">
      <w:pPr>
        <w:numPr>
          <w:ilvl w:val="0"/>
          <w:numId w:val="22"/>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філософські аргументи підтримують ідею сильного авторитарного правління для захисту колективного блага?</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52" w:name="_heading=h.hfs09qvgbkx7" w:colFirst="0" w:colLast="0"/>
      <w:bookmarkEnd w:id="52"/>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дебатів рекомендується спочатку ознайомитися з основними філософськими </w:t>
      </w:r>
      <w:r>
        <w:rPr>
          <w:rFonts w:ascii="Times New Roman" w:eastAsia="Times New Roman" w:hAnsi="Times New Roman" w:cs="Times New Roman"/>
          <w:sz w:val="28"/>
          <w:szCs w:val="28"/>
        </w:rPr>
        <w:t>концепціями демократії та авторитаризму. Вивчіть класичні тексти, такі як праці Платона, Джона Локка, Жан-Жака Руссо, та сучасних філософів, таких як Юрґен Габермас, Френсіс Фукуяма, які аналізували різні форми правління. Це дасть вам фундаментальні знання</w:t>
      </w:r>
      <w:r>
        <w:rPr>
          <w:rFonts w:ascii="Times New Roman" w:eastAsia="Times New Roman" w:hAnsi="Times New Roman" w:cs="Times New Roman"/>
          <w:sz w:val="28"/>
          <w:szCs w:val="28"/>
        </w:rPr>
        <w:t xml:space="preserve"> для обговорення переваг та недоліків обох систем.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Дослідіть сучасні приклади демократичних та авторитарних режимів, звертаючи увагу на їхні особливості та результати правління. Зберіть факти та статистику щодо економічного розвитку, рівня свободи та соці</w:t>
      </w:r>
      <w:r>
        <w:rPr>
          <w:rFonts w:ascii="Times New Roman" w:eastAsia="Times New Roman" w:hAnsi="Times New Roman" w:cs="Times New Roman"/>
          <w:sz w:val="28"/>
          <w:szCs w:val="28"/>
        </w:rPr>
        <w:t>альної стабільності в цих країнах. Ці дані допоможуть підкріпити ваші аргументи під час дебатів, роблячи їх більш переконливими.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Розгляньте обидві позиції – як підтримку демократії, так і аргументи на користь авторитаризму. Підготуйте тези для кожної сторо</w:t>
      </w:r>
      <w:r>
        <w:rPr>
          <w:rFonts w:ascii="Times New Roman" w:eastAsia="Times New Roman" w:hAnsi="Times New Roman" w:cs="Times New Roman"/>
          <w:sz w:val="28"/>
          <w:szCs w:val="28"/>
        </w:rPr>
        <w:t>ни, враховуючи можливі критичні зауваження опонентів. Наприклад, подумайте, як відповісти на твердження, що демократія може призводити до нестабільності, або, навпаки, що авторитаризм обмежує права людини. Чітке формулювання своїх аргументів допоможе вам е</w:t>
      </w:r>
      <w:r>
        <w:rPr>
          <w:rFonts w:ascii="Times New Roman" w:eastAsia="Times New Roman" w:hAnsi="Times New Roman" w:cs="Times New Roman"/>
          <w:sz w:val="28"/>
          <w:szCs w:val="28"/>
        </w:rPr>
        <w:t>фективно донести свою позицію.</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Практикуйте навички ведення дебатів, зокрема вміння слухати та реагувати на позиції інших. У дебатах важливо не лише відстоювати власні думки, але й критично осмислювати аргументи опонентів. Спробуйте передбачити, які запитан</w:t>
      </w:r>
      <w:r>
        <w:rPr>
          <w:rFonts w:ascii="Times New Roman" w:eastAsia="Times New Roman" w:hAnsi="Times New Roman" w:cs="Times New Roman"/>
          <w:sz w:val="28"/>
          <w:szCs w:val="28"/>
        </w:rPr>
        <w:t>ня можуть виникнути під час дебатів, і підготуйте відповіді, спираючись на філософські теорії та реальні приклади.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53" w:name="_heading=h.7v529z5iytf0" w:colFirst="0" w:colLast="0"/>
      <w:bookmarkEnd w:id="53"/>
      <w:r>
        <w:rPr>
          <w:rFonts w:ascii="Times New Roman" w:eastAsia="Times New Roman" w:hAnsi="Times New Roman" w:cs="Times New Roman"/>
          <w:b/>
          <w:sz w:val="28"/>
          <w:szCs w:val="28"/>
        </w:rPr>
        <w:t xml:space="preserve">Самостійна робота 13. </w:t>
      </w:r>
      <w:r>
        <w:rPr>
          <w:rFonts w:ascii="Times New Roman" w:eastAsia="Times New Roman" w:hAnsi="Times New Roman" w:cs="Times New Roman"/>
          <w:b/>
          <w:sz w:val="28"/>
          <w:szCs w:val="28"/>
        </w:rPr>
        <w:br/>
        <w:t xml:space="preserve">Етичні дилеми демократії та авторитаризму: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філософський аналіз і сучасний контекст</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філософські аргументи існують на користь обмеження демократичних свобод задля забезпечення національної безпеки?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сучасні форми демократії можуть стати авторитарними, незважаючи на наявність демократичних інститутів?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Яку роль відіграє громадянське </w:t>
      </w:r>
      <w:r>
        <w:rPr>
          <w:rFonts w:ascii="Times New Roman" w:eastAsia="Times New Roman" w:hAnsi="Times New Roman" w:cs="Times New Roman"/>
          <w:color w:val="000000"/>
          <w:sz w:val="28"/>
          <w:szCs w:val="28"/>
        </w:rPr>
        <w:t xml:space="preserve">суспільство у стримуванні авторитарних тенденцій у демократії? </w:t>
      </w:r>
    </w:p>
    <w:p w:rsidR="0048490F" w:rsidRDefault="00183130">
      <w:pPr>
        <w:numPr>
          <w:ilvl w:val="0"/>
          <w:numId w:val="24"/>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цифрові технології можуть бути використані для підтримки як демократії, так і авторитаризму?</w:t>
      </w:r>
    </w:p>
    <w:p w:rsidR="0048490F" w:rsidRDefault="0048490F">
      <w:pPr>
        <w:spacing w:after="0" w:line="276" w:lineRule="auto"/>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Європо, прокинься! / Філософські дискурсії = Philosophical Dis</w:t>
      </w:r>
      <w:r>
        <w:rPr>
          <w:rFonts w:ascii="Times New Roman" w:eastAsia="Times New Roman" w:hAnsi="Times New Roman" w:cs="Times New Roman"/>
          <w:color w:val="000000"/>
          <w:sz w:val="28"/>
          <w:szCs w:val="28"/>
        </w:rPr>
        <w:t xml:space="preserve">coursions : збірник наукових праць. Івано-Франківськ: Філософська комісія ІФО НТШ, 2023. Вип. 2. С. 67–79. URL: </w:t>
      </w:r>
      <w:hyperlink r:id="rId31">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боротьба метафізичних програм (роздуми про книгу Олексія Халапсіса «Дзеркало Кліо»). Актуальні проблеми філософії і соціології. 2023 р. DOI https://doi.org/10.32782/apfs.v043.2023.3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доля і як проект: перемога</w:t>
      </w:r>
      <w:r>
        <w:rPr>
          <w:rFonts w:ascii="Times New Roman" w:eastAsia="Times New Roman" w:hAnsi="Times New Roman" w:cs="Times New Roman"/>
          <w:color w:val="000000"/>
          <w:sz w:val="28"/>
          <w:szCs w:val="28"/>
        </w:rPr>
        <w:t xml:space="preserve"> сподівання над очікуванням.  Перспективи. Соціально-політичний журнал. 2023. Вип. 3. С. 83–88. DOI </w:t>
      </w:r>
      <w:hyperlink r:id="rId32">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Рассел Б. Історія західної філософії. Харк</w:t>
      </w:r>
      <w:r>
        <w:rPr>
          <w:rFonts w:ascii="Times New Roman" w:eastAsia="Times New Roman" w:hAnsi="Times New Roman" w:cs="Times New Roman"/>
          <w:color w:val="000000"/>
          <w:sz w:val="28"/>
          <w:szCs w:val="28"/>
        </w:rPr>
        <w:t xml:space="preserve">ів: Фоліо, 2023. 864 с.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Харарі Ю.Н. 21 урок для 21 століття / пер. з англ.. О. Дем’янчук. К.: Букшеф, 2022. 416 с.</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Yeremenko А. Nostradamus’s Prophecies and Uncertainty of Future. Philosophy and Cosmology. 2020. Volume  24. Рр. 170–179. DOI: 10.29202/phil</w:t>
      </w:r>
      <w:r>
        <w:rPr>
          <w:rFonts w:ascii="Times New Roman" w:eastAsia="Times New Roman" w:hAnsi="Times New Roman" w:cs="Times New Roman"/>
          <w:color w:val="000000"/>
          <w:sz w:val="28"/>
          <w:szCs w:val="28"/>
        </w:rPr>
        <w:t xml:space="preserve">-cosm/24/17 </w:t>
      </w:r>
    </w:p>
    <w:p w:rsidR="0048490F" w:rsidRDefault="00183130">
      <w:pPr>
        <w:numPr>
          <w:ilvl w:val="0"/>
          <w:numId w:val="2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w:t>
      </w:r>
      <w:hyperlink r:id="rId33">
        <w:r>
          <w:rPr>
            <w:rFonts w:ascii="Times New Roman" w:eastAsia="Times New Roman" w:hAnsi="Times New Roman" w:cs="Times New Roman"/>
            <w:color w:val="0563C1"/>
            <w:sz w:val="28"/>
            <w:szCs w:val="28"/>
            <w:u w:val="single"/>
          </w:rPr>
          <w:t>https://dspace.onua.edu.ua/server/api/core/bitstreams/4148d7ad-07bf-4e1b-bb24-8869b90b7233/content</w:t>
        </w:r>
      </w:hyperlink>
    </w:p>
    <w:p w:rsidR="0048490F" w:rsidRDefault="0048490F">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4" w:name="_heading=h.nipfpwitr0og" w:colFirst="0" w:colLast="0"/>
      <w:bookmarkEnd w:id="54"/>
    </w:p>
    <w:p w:rsidR="0048490F" w:rsidRDefault="0048490F">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5" w:name="_heading=h.ufzxw9yy228v" w:colFirst="0" w:colLast="0"/>
      <w:bookmarkEnd w:id="55"/>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56" w:name="_heading=h.o6quoqz4zyl2" w:colFirst="0" w:colLast="0"/>
      <w:bookmarkEnd w:id="56"/>
      <w:r>
        <w:rPr>
          <w:rFonts w:ascii="Times New Roman" w:eastAsia="Times New Roman" w:hAnsi="Times New Roman" w:cs="Times New Roman"/>
          <w:b/>
          <w:smallCaps/>
          <w:sz w:val="28"/>
          <w:szCs w:val="28"/>
        </w:rPr>
        <w:t>ТЕМА 4. РОЗВИТОК ТЕХНОЛОГІЙ: ГОЛОВНІ ДИСКУСІЇ</w:t>
      </w:r>
    </w:p>
    <w:p w:rsidR="0048490F" w:rsidRDefault="00183130">
      <w:pPr>
        <w:spacing w:line="276" w:lineRule="auto"/>
        <w:jc w:val="center"/>
        <w:rPr>
          <w:rFonts w:ascii="Times New Roman" w:eastAsia="Times New Roman" w:hAnsi="Times New Roman" w:cs="Times New Roman"/>
          <w:b/>
          <w:sz w:val="28"/>
          <w:szCs w:val="28"/>
        </w:rPr>
      </w:pPr>
      <w:bookmarkStart w:id="57" w:name="_heading=h.1fubrqo1bimq" w:colFirst="0" w:colLast="0"/>
      <w:bookmarkEnd w:id="57"/>
      <w:r>
        <w:rPr>
          <w:rFonts w:ascii="Times New Roman" w:eastAsia="Times New Roman" w:hAnsi="Times New Roman" w:cs="Times New Roman"/>
          <w:b/>
          <w:sz w:val="28"/>
          <w:szCs w:val="28"/>
        </w:rPr>
        <w:t xml:space="preserve">Практичне заняття 14. </w:t>
      </w:r>
      <w:r>
        <w:rPr>
          <w:rFonts w:ascii="Times New Roman" w:eastAsia="Times New Roman" w:hAnsi="Times New Roman" w:cs="Times New Roman"/>
          <w:b/>
          <w:sz w:val="28"/>
          <w:szCs w:val="28"/>
        </w:rPr>
        <w:br/>
        <w:t>Соціальні мережі: вплив на суспільну думку та демократичний процес</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w:t>
      </w:r>
      <w:r>
        <w:rPr>
          <w:rFonts w:ascii="Times New Roman" w:eastAsia="Times New Roman" w:hAnsi="Times New Roman" w:cs="Times New Roman"/>
          <w:b/>
          <w:sz w:val="28"/>
          <w:szCs w:val="28"/>
        </w:rPr>
        <w:t>няття – дискусія</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можуть соціальні мережі забезпечувати вільний обмін думками, чи вони більше сприяють поширенню дезінформації та маніпуляції? </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соціальні мережі впливають на процеси демократичних виборів? </w:t>
      </w:r>
    </w:p>
    <w:p w:rsidR="0048490F" w:rsidRDefault="00183130">
      <w:pPr>
        <w:numPr>
          <w:ilvl w:val="0"/>
          <w:numId w:val="26"/>
        </w:numPr>
        <w:pBdr>
          <w:top w:val="nil"/>
          <w:left w:val="nil"/>
          <w:bottom w:val="nil"/>
          <w:right w:val="nil"/>
          <w:between w:val="nil"/>
        </w:pBdr>
        <w:spacing w:after="0"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соціальні платформи контролювати та цензурувати контент заради захисту демократії? </w:t>
      </w:r>
    </w:p>
    <w:p w:rsidR="0048490F" w:rsidRDefault="00183130">
      <w:pPr>
        <w:numPr>
          <w:ilvl w:val="0"/>
          <w:numId w:val="26"/>
        </w:numPr>
        <w:pBdr>
          <w:top w:val="nil"/>
          <w:left w:val="nil"/>
          <w:bottom w:val="nil"/>
          <w:right w:val="nil"/>
          <w:between w:val="nil"/>
        </w:pBdr>
        <w:spacing w:line="276" w:lineRule="auto"/>
        <w:ind w:left="284" w:hanging="284"/>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 впливає алгоритмічний підхід у соціальних мережах на формування так званих «інформаційних бул</w:t>
      </w:r>
      <w:r>
        <w:rPr>
          <w:rFonts w:ascii="Times New Roman" w:eastAsia="Times New Roman" w:hAnsi="Times New Roman" w:cs="Times New Roman"/>
          <w:color w:val="000000"/>
          <w:sz w:val="28"/>
          <w:szCs w:val="28"/>
        </w:rPr>
        <w:t>ьбашок»?</w:t>
      </w:r>
    </w:p>
    <w:p w:rsidR="0048490F" w:rsidRDefault="00183130">
      <w:pPr>
        <w:spacing w:after="0" w:line="276" w:lineRule="auto"/>
        <w:ind w:firstLine="567"/>
        <w:jc w:val="both"/>
        <w:rPr>
          <w:rFonts w:ascii="Times New Roman" w:eastAsia="Times New Roman" w:hAnsi="Times New Roman" w:cs="Times New Roman"/>
          <w:sz w:val="28"/>
          <w:szCs w:val="28"/>
        </w:rPr>
      </w:pPr>
      <w:bookmarkStart w:id="58" w:name="_heading=h.9elp6gf9fppa" w:colFirst="0" w:colLast="0"/>
      <w:bookmarkEnd w:id="58"/>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цього практичного заняття спочатку ознайомтеся з основними аспектами впливу соціальних мереж на суспільну думку та демократичні процеси. Перегляньте дослідження щодо ролі </w:t>
      </w:r>
      <w:r>
        <w:rPr>
          <w:rFonts w:ascii="Times New Roman" w:eastAsia="Times New Roman" w:hAnsi="Times New Roman" w:cs="Times New Roman"/>
          <w:sz w:val="28"/>
          <w:szCs w:val="28"/>
        </w:rPr>
        <w:t xml:space="preserve">соціальних платформ у поширенні інформації, формуванні суспільної думки та політичній участі. Це допоможе зрозуміти, як соціальні мережі можуть як сприяти, так і перешкоджати демократичному процесу.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Зверніть увагу на проблеми поширення дезінформації, «ін</w:t>
      </w:r>
      <w:r>
        <w:rPr>
          <w:rFonts w:ascii="Times New Roman" w:eastAsia="Times New Roman" w:hAnsi="Times New Roman" w:cs="Times New Roman"/>
          <w:sz w:val="28"/>
          <w:szCs w:val="28"/>
        </w:rPr>
        <w:t xml:space="preserve">формаційних бульбашок» та алгоритмічного фільтрування контенту. Вивчіть, як соціальні платформи використовують алгоритми для показу новин та публікацій користувачам, і як це може впливати на їхнє бачення світу. Підготуйте факти та приклади, які ілюструють </w:t>
      </w:r>
      <w:r>
        <w:rPr>
          <w:rFonts w:ascii="Times New Roman" w:eastAsia="Times New Roman" w:hAnsi="Times New Roman" w:cs="Times New Roman"/>
          <w:sz w:val="28"/>
          <w:szCs w:val="28"/>
        </w:rPr>
        <w:t xml:space="preserve">ці явища, наприклад, випадки маніпуляції під час виборів.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Сформуйте власну позицію з кожного питання та підготуйте кілька аргументів на підтримку своєї думки. Окрім цього, подумайте про можливі контраргументи, які можуть виникнути під час дискусії. Це доз</w:t>
      </w:r>
      <w:r>
        <w:rPr>
          <w:rFonts w:ascii="Times New Roman" w:eastAsia="Times New Roman" w:hAnsi="Times New Roman" w:cs="Times New Roman"/>
          <w:sz w:val="28"/>
          <w:szCs w:val="28"/>
        </w:rPr>
        <w:t>волить вам активно брати участь в обговоренні, аналізувати різні точки зору та критично оцінювати вплив соціальних мереж на демократичний процес.</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14. </w:t>
      </w:r>
      <w:r>
        <w:rPr>
          <w:rFonts w:ascii="Times New Roman" w:eastAsia="Times New Roman" w:hAnsi="Times New Roman" w:cs="Times New Roman"/>
          <w:b/>
          <w:sz w:val="28"/>
          <w:szCs w:val="28"/>
        </w:rPr>
        <w:br/>
        <w:t xml:space="preserve">Вплив соціальних мереж на демократію: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свобода слова, алгоритми та етичні виклики</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соціальні мережі впливають на свободу слова, і чи може регулювання контенту обмежити демократичні принципи? </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функція алгоритмічного ранжування новин у соціальних мережах впливає на політичну участь громадян? </w:t>
      </w:r>
    </w:p>
    <w:p w:rsidR="0048490F" w:rsidRDefault="00183130">
      <w:pPr>
        <w:numPr>
          <w:ilvl w:val="0"/>
          <w:numId w:val="2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етичні питанн</w:t>
      </w:r>
      <w:r>
        <w:rPr>
          <w:rFonts w:ascii="Times New Roman" w:eastAsia="Times New Roman" w:hAnsi="Times New Roman" w:cs="Times New Roman"/>
          <w:color w:val="000000"/>
          <w:sz w:val="28"/>
          <w:szCs w:val="28"/>
        </w:rPr>
        <w:t>я виникають при використанні соціальних мереж для політичних кампаній та виборів?</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цієї самостійної роботи ознайомтеся з матеріалами, що розглядають вплив соціальних мереж на демократичні процеси та свободу слова. Зверніть увагу на прикла</w:t>
      </w:r>
      <w:r>
        <w:rPr>
          <w:rFonts w:ascii="Times New Roman" w:eastAsia="Times New Roman" w:hAnsi="Times New Roman" w:cs="Times New Roman"/>
          <w:sz w:val="28"/>
          <w:szCs w:val="28"/>
        </w:rPr>
        <w:t>ди обмеження контенту платформами, роботу алгоритмів із фільтрації інформації та їхній вплив на формування політичної участі. Вивчіть, як використання особистих даних під час виборчих кампаній може впливати на суспільну думку. Проаналізуйте кілька реальних</w:t>
      </w:r>
      <w:r>
        <w:rPr>
          <w:rFonts w:ascii="Times New Roman" w:eastAsia="Times New Roman" w:hAnsi="Times New Roman" w:cs="Times New Roman"/>
          <w:sz w:val="28"/>
          <w:szCs w:val="28"/>
        </w:rPr>
        <w:t xml:space="preserve"> випадків, коли соціальні мережі відіграли ключову роль у формуванні суспільної думки чи політичних подій. Підготуйте аргументи та приклади, які допоможуть глибше розкрити питання свободи слова, етичності регулювання контенту та впливу алгоритмів на демокр</w:t>
      </w:r>
      <w:r>
        <w:rPr>
          <w:rFonts w:ascii="Times New Roman" w:eastAsia="Times New Roman" w:hAnsi="Times New Roman" w:cs="Times New Roman"/>
          <w:sz w:val="28"/>
          <w:szCs w:val="28"/>
        </w:rPr>
        <w:t>атію.</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59" w:name="_heading=h.km8hadf0g0k" w:colFirst="0" w:colLast="0"/>
      <w:bookmarkEnd w:id="59"/>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Федоришина К. Проблема дискусії щодо зовнішніх впливів на політичні режими: теоретичний вимір. Грані : Науково-теоретичний альманах. 2021. Том 24. № 12. С. 66–71. DOI: 10.15421/1721120 </w:t>
      </w:r>
    </w:p>
    <w:p w:rsidR="0048490F" w:rsidRDefault="00183130">
      <w:pPr>
        <w:numPr>
          <w:ilvl w:val="0"/>
          <w:numId w:val="2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Харарі Ю.Н. 21 урок для 21 століття / пер. з англ.. О. Дем’янчук. К.:</w:t>
      </w:r>
      <w:r>
        <w:rPr>
          <w:rFonts w:ascii="Times New Roman" w:eastAsia="Times New Roman" w:hAnsi="Times New Roman" w:cs="Times New Roman"/>
          <w:color w:val="000000"/>
          <w:sz w:val="28"/>
          <w:szCs w:val="28"/>
        </w:rPr>
        <w:t xml:space="preserve"> Букшеф, 2022. 416 с.</w:t>
      </w:r>
    </w:p>
    <w:p w:rsidR="0048490F" w:rsidRDefault="00183130">
      <w:pPr>
        <w:numPr>
          <w:ilvl w:val="0"/>
          <w:numId w:val="2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https://doi.org/10.18662/po/12.3/337      </w:t>
      </w:r>
    </w:p>
    <w:p w:rsidR="0048490F" w:rsidRDefault="00183130">
      <w:pPr>
        <w:numPr>
          <w:ilvl w:val="0"/>
          <w:numId w:val="28"/>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Steblyna N., Matsyshyna I. Archetype of «Country Savior»: Main Signs of Manipulation (Experience of Ukraine). Studia Politica. Romania Political Science Review. Vol.XXII, no.1. 2022 P. 67–95. URL: https://drive.google.com/file/d/1-E9TymIKkiVa</w:t>
      </w:r>
      <w:r>
        <w:rPr>
          <w:rFonts w:ascii="Times New Roman" w:eastAsia="Times New Roman" w:hAnsi="Times New Roman" w:cs="Times New Roman"/>
          <w:color w:val="000000"/>
          <w:sz w:val="28"/>
          <w:szCs w:val="28"/>
        </w:rPr>
        <w:t>g3GBIELk-FJy4gnq-sw-/view</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15. </w:t>
      </w:r>
    </w:p>
    <w:p w:rsidR="0048490F" w:rsidRDefault="00183130">
      <w:pPr>
        <w:spacing w:line="276" w:lineRule="auto"/>
        <w:jc w:val="center"/>
        <w:rPr>
          <w:rFonts w:ascii="Times New Roman" w:eastAsia="Times New Roman" w:hAnsi="Times New Roman" w:cs="Times New Roman"/>
          <w:b/>
          <w:sz w:val="28"/>
          <w:szCs w:val="28"/>
        </w:rPr>
      </w:pPr>
      <w:bookmarkStart w:id="60" w:name="_heading=h.mvu34m3ii0vz" w:colFirst="0" w:colLast="0"/>
      <w:bookmarkEnd w:id="60"/>
      <w:r>
        <w:rPr>
          <w:rFonts w:ascii="Times New Roman" w:eastAsia="Times New Roman" w:hAnsi="Times New Roman" w:cs="Times New Roman"/>
          <w:b/>
          <w:sz w:val="28"/>
          <w:szCs w:val="28"/>
        </w:rPr>
        <w:t>Фейкові новини та постправда: криза довіри до медіа</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діалогічна практика</w:t>
      </w:r>
    </w:p>
    <w:p w:rsidR="0048490F" w:rsidRDefault="0048490F">
      <w:pPr>
        <w:spacing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фактори сприяють поширенню фейкових новин у сучасному інформаційному просторі?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постправда впливає на суспільну довіру до традиційних медіа?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медіа-платформи нести відповідальність за поширення фейкових новин? </w:t>
      </w:r>
    </w:p>
    <w:p w:rsidR="0048490F" w:rsidRDefault="00183130">
      <w:pPr>
        <w:numPr>
          <w:ilvl w:val="0"/>
          <w:numId w:val="2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стратегії боротьби з фе</w:t>
      </w:r>
      <w:r>
        <w:rPr>
          <w:rFonts w:ascii="Times New Roman" w:eastAsia="Times New Roman" w:hAnsi="Times New Roman" w:cs="Times New Roman"/>
          <w:color w:val="000000"/>
          <w:sz w:val="28"/>
          <w:szCs w:val="28"/>
        </w:rPr>
        <w:t>йковими новинами можуть підвищити довіру до медіа?</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Діалогічна практика – це форма обговорення, яка базується на обміні думками, уважному слуханні та спільному пошуку відповідей. Особливістю цієї фо</w:t>
      </w:r>
      <w:r>
        <w:rPr>
          <w:rFonts w:ascii="Times New Roman" w:eastAsia="Times New Roman" w:hAnsi="Times New Roman" w:cs="Times New Roman"/>
          <w:sz w:val="28"/>
          <w:szCs w:val="28"/>
        </w:rPr>
        <w:t>рми є відсутність чітких протилежних позицій, як у дебатах. Замість цього учасники діляться своїми поглядами, задають питання один одному та намагаються знайти спільне розуміння теми. На відміну від інших форм обговорення, діалогічна практика спрямована не</w:t>
      </w:r>
      <w:r>
        <w:rPr>
          <w:rFonts w:ascii="Times New Roman" w:eastAsia="Times New Roman" w:hAnsi="Times New Roman" w:cs="Times New Roman"/>
          <w:sz w:val="28"/>
          <w:szCs w:val="28"/>
        </w:rPr>
        <w:t xml:space="preserve"> на суперечку або захист своєї позиції, а на взаємне збагачення думками та побудову конструктивного діалогу. Це сприяє розвитку критичного мислення та глибшому осмисленню проблеми.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Для підготовки до цього практичного заняття спочатку ознайомтеся з поняттям</w:t>
      </w:r>
      <w:r>
        <w:rPr>
          <w:rFonts w:ascii="Times New Roman" w:eastAsia="Times New Roman" w:hAnsi="Times New Roman" w:cs="Times New Roman"/>
          <w:sz w:val="28"/>
          <w:szCs w:val="28"/>
        </w:rPr>
        <w:t>и «фейкові новини» та «постправда». Прочитайте статті або дослідження, присвячені поширенню недостовірної інформації у сучасному інформаційному просторі. Важливо зрозуміти механізми, за допомогою яких фейкові новини розповсюджуються через медіа та соціальн</w:t>
      </w:r>
      <w:r>
        <w:rPr>
          <w:rFonts w:ascii="Times New Roman" w:eastAsia="Times New Roman" w:hAnsi="Times New Roman" w:cs="Times New Roman"/>
          <w:sz w:val="28"/>
          <w:szCs w:val="28"/>
        </w:rPr>
        <w:t>і платформи, і чому люди їм вірять.</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Далі, зверніть увагу на вплив постправди на суспільну довіру. Вивчіть реальні випадки, коли поширення фейкових новин вплинуло на громадську думку, вибори чи інші важливі події. Підготуйте свої думки та питання з цього пр</w:t>
      </w:r>
      <w:r>
        <w:rPr>
          <w:rFonts w:ascii="Times New Roman" w:eastAsia="Times New Roman" w:hAnsi="Times New Roman" w:cs="Times New Roman"/>
          <w:sz w:val="28"/>
          <w:szCs w:val="28"/>
        </w:rPr>
        <w:t>иводу, щоб під час обговорення з іншими студентами аналізувати, як недостовірна інформація підриває довіру до традиційних ЗМІ.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 час підготовки подумайте про можливі способи протидії фейковим новинам. Ознайомтеся з такими інструментами, як фактчекінг, ме</w:t>
      </w:r>
      <w:r>
        <w:rPr>
          <w:rFonts w:ascii="Times New Roman" w:eastAsia="Times New Roman" w:hAnsi="Times New Roman" w:cs="Times New Roman"/>
          <w:sz w:val="28"/>
          <w:szCs w:val="28"/>
        </w:rPr>
        <w:t>діаграмотність та законодавчі заходи, які використовуються для боротьби з недостовірною інформацією. Сформулюйте свої думки щодо того, хто повинен нести відповідальність за поширення фейкових новин і як можна підвищити рівень довіри до медіа в епоху постпр</w:t>
      </w:r>
      <w:r>
        <w:rPr>
          <w:rFonts w:ascii="Times New Roman" w:eastAsia="Times New Roman" w:hAnsi="Times New Roman" w:cs="Times New Roman"/>
          <w:sz w:val="28"/>
          <w:szCs w:val="28"/>
        </w:rPr>
        <w:t>авди.</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Самостійна робота 15. </w:t>
      </w:r>
      <w:r>
        <w:rPr>
          <w:rFonts w:ascii="Times New Roman" w:eastAsia="Times New Roman" w:hAnsi="Times New Roman" w:cs="Times New Roman"/>
          <w:b/>
          <w:sz w:val="28"/>
          <w:szCs w:val="28"/>
        </w:rPr>
        <w:br/>
        <w:t xml:space="preserve">Фейкові новини та медіаетика: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вплив, регулювання та медіаграмотність</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 для підготовки</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фейкові новини впливають на політичні процеси та формування громадської думки? </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етичні питання виникають при регулюванні контенту на медіа-платформах? </w:t>
      </w:r>
    </w:p>
    <w:p w:rsidR="0048490F" w:rsidRDefault="00183130">
      <w:pPr>
        <w:numPr>
          <w:ilvl w:val="0"/>
          <w:numId w:val="30"/>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методи медіаграмотності можуть допомогти людям відрізняти фейкові новини від достовірної інформації?</w:t>
      </w: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Література до теми:</w:t>
      </w:r>
      <w:r>
        <w:rPr>
          <w:rFonts w:ascii="Times New Roman" w:eastAsia="Times New Roman" w:hAnsi="Times New Roman" w:cs="Times New Roman"/>
          <w:sz w:val="28"/>
          <w:szCs w:val="28"/>
        </w:rPr>
        <w:t xml:space="preserve">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Детектор медіа: інтернет-видання. URL: https://detector.media/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Діамандіс П., Котлер С. Майбутнє бл</w:t>
      </w:r>
      <w:r>
        <w:rPr>
          <w:rFonts w:ascii="Times New Roman" w:eastAsia="Times New Roman" w:hAnsi="Times New Roman" w:cs="Times New Roman"/>
          <w:color w:val="000000"/>
          <w:sz w:val="28"/>
          <w:szCs w:val="28"/>
        </w:rPr>
        <w:t xml:space="preserve">ижче, ніж здається. Як технології змінюють бізнес, промисловість і наше життя / пер. з англ. Дмитро Кожедуб. Київ : Лабораторія, 2021. 320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Діксон П. Майбутнє (майже) всього. Як зміниться світ протягом наступних ста років / пер. з англ. І. Возняка. Харк</w:t>
      </w:r>
      <w:r>
        <w:rPr>
          <w:rFonts w:ascii="Times New Roman" w:eastAsia="Times New Roman" w:hAnsi="Times New Roman" w:cs="Times New Roman"/>
          <w:color w:val="000000"/>
          <w:sz w:val="28"/>
          <w:szCs w:val="28"/>
        </w:rPr>
        <w:t xml:space="preserve">ів : Віват, 2021. 432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Скалацька О. В. Мода як соціальний феномен: перформативно-просторовий підхід : монографія. Одесса : Печатний дом, 2016. 242 с.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DenysenkoI., Parkhitko O. Misinformation in the information space of Ukrainian society during the Covid-19 pandemic. Postmodern Openings. 2021.  №3. DOI: </w:t>
      </w:r>
      <w:hyperlink r:id="rId34">
        <w:r>
          <w:rPr>
            <w:rFonts w:ascii="Times New Roman" w:eastAsia="Times New Roman" w:hAnsi="Times New Roman" w:cs="Times New Roman"/>
            <w:color w:val="0563C1"/>
            <w:sz w:val="28"/>
            <w:szCs w:val="28"/>
            <w:u w:val="single"/>
          </w:rPr>
          <w:t>https://doi.org/10.18662/po/12.3/3</w:t>
        </w:r>
        <w:r>
          <w:rPr>
            <w:rFonts w:ascii="Times New Roman" w:eastAsia="Times New Roman" w:hAnsi="Times New Roman" w:cs="Times New Roman"/>
            <w:color w:val="0563C1"/>
            <w:sz w:val="28"/>
            <w:szCs w:val="28"/>
            <w:u w:val="single"/>
          </w:rPr>
          <w:t>37</w:t>
        </w:r>
      </w:hyperlink>
      <w:r>
        <w:rPr>
          <w:rFonts w:ascii="Times New Roman" w:eastAsia="Times New Roman" w:hAnsi="Times New Roman" w:cs="Times New Roman"/>
          <w:color w:val="000000"/>
          <w:sz w:val="28"/>
          <w:szCs w:val="28"/>
        </w:rPr>
        <w:t xml:space="preserve">   </w:t>
      </w:r>
    </w:p>
    <w:p w:rsidR="0048490F" w:rsidRDefault="00183130">
      <w:pPr>
        <w:numPr>
          <w:ilvl w:val="0"/>
          <w:numId w:val="31"/>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w:t>
      </w:r>
      <w:hyperlink r:id="rId35">
        <w:r>
          <w:rPr>
            <w:rFonts w:ascii="Times New Roman" w:eastAsia="Times New Roman" w:hAnsi="Times New Roman" w:cs="Times New Roman"/>
            <w:color w:val="0563C1"/>
            <w:sz w:val="28"/>
            <w:szCs w:val="28"/>
            <w:u w:val="single"/>
          </w:rPr>
          <w:t>https://drive.google.com/file/d/1-E9TymIKkiVag3GBIELk-FJy4gnq-sw-/view</w:t>
        </w:r>
      </w:hyperlink>
      <w:r>
        <w:rPr>
          <w:rFonts w:ascii="Times New Roman" w:eastAsia="Times New Roman" w:hAnsi="Times New Roman" w:cs="Times New Roman"/>
          <w:color w:val="000000"/>
          <w:sz w:val="28"/>
          <w:szCs w:val="28"/>
        </w:rPr>
        <w:t xml:space="preserve">   </w:t>
      </w: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48490F">
      <w:pPr>
        <w:spacing w:after="0" w:line="276" w:lineRule="auto"/>
        <w:jc w:val="both"/>
        <w:rPr>
          <w:rFonts w:ascii="Times New Roman" w:eastAsia="Times New Roman" w:hAnsi="Times New Roman" w:cs="Times New Roman"/>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48490F">
      <w:pPr>
        <w:spacing w:after="0" w:line="276" w:lineRule="auto"/>
        <w:ind w:left="284" w:hanging="284"/>
        <w:jc w:val="both"/>
        <w:rPr>
          <w:rFonts w:ascii="Times New Roman" w:eastAsia="Times New Roman" w:hAnsi="Times New Roman" w:cs="Times New Roman"/>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16. </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bookmarkStart w:id="61" w:name="_heading=h.4cr3ppgvt3rs" w:colFirst="0" w:colLast="0"/>
      <w:bookmarkEnd w:id="61"/>
      <w:r>
        <w:rPr>
          <w:rFonts w:ascii="Times New Roman" w:eastAsia="Times New Roman" w:hAnsi="Times New Roman" w:cs="Times New Roman"/>
          <w:b/>
          <w:sz w:val="28"/>
          <w:szCs w:val="28"/>
        </w:rPr>
        <w:t>Етика штучного інтелекту та автоматизації.</w:t>
      </w:r>
    </w:p>
    <w:p w:rsidR="0048490F" w:rsidRDefault="00183130">
      <w:pPr>
        <w:keepNext/>
        <w:keepLines/>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діалогічна практика</w:t>
      </w:r>
    </w:p>
    <w:p w:rsidR="0048490F" w:rsidRDefault="0048490F">
      <w:pPr>
        <w:keepNext/>
        <w:keepLines/>
        <w:widowControl w:val="0"/>
        <w:spacing w:before="120" w:after="0" w:line="276" w:lineRule="auto"/>
        <w:jc w:val="center"/>
        <w:rPr>
          <w:rFonts w:ascii="Times New Roman" w:eastAsia="Times New Roman" w:hAnsi="Times New Roman" w:cs="Times New Roman"/>
          <w:b/>
          <w:sz w:val="28"/>
          <w:szCs w:val="28"/>
        </w:rPr>
      </w:pPr>
    </w:p>
    <w:p w:rsidR="0048490F" w:rsidRDefault="00183130">
      <w:pPr>
        <w:spacing w:line="276" w:lineRule="auto"/>
        <w:ind w:firstLine="567"/>
        <w:jc w:val="center"/>
        <w:rPr>
          <w:rFonts w:ascii="Times New Roman" w:eastAsia="Times New Roman" w:hAnsi="Times New Roman" w:cs="Times New Roman"/>
          <w:b/>
          <w:sz w:val="28"/>
          <w:szCs w:val="28"/>
        </w:rPr>
      </w:pPr>
      <w:bookmarkStart w:id="62" w:name="_heading=h.l513kqio9wne" w:colFirst="0" w:colLast="0"/>
      <w:bookmarkEnd w:id="62"/>
      <w:r>
        <w:rPr>
          <w:rFonts w:ascii="Times New Roman" w:eastAsia="Times New Roman" w:hAnsi="Times New Roman" w:cs="Times New Roman"/>
          <w:b/>
          <w:sz w:val="28"/>
          <w:szCs w:val="28"/>
        </w:rPr>
        <w:t>ЗАВДАННЯ</w:t>
      </w:r>
    </w:p>
    <w:p w:rsidR="0048490F" w:rsidRDefault="00183130">
      <w:pPr>
        <w:spacing w:line="276" w:lineRule="auto"/>
        <w:ind w:firstLine="567"/>
        <w:rPr>
          <w:rFonts w:ascii="Times New Roman" w:eastAsia="Times New Roman" w:hAnsi="Times New Roman" w:cs="Times New Roman"/>
          <w:sz w:val="28"/>
          <w:szCs w:val="28"/>
        </w:rPr>
      </w:pPr>
      <w:r>
        <w:rPr>
          <w:rFonts w:ascii="Times New Roman" w:eastAsia="Times New Roman" w:hAnsi="Times New Roman" w:cs="Times New Roman"/>
          <w:b/>
          <w:sz w:val="28"/>
          <w:szCs w:val="28"/>
        </w:rPr>
        <w:t>Питання</w:t>
      </w:r>
      <w:r>
        <w:rPr>
          <w:rFonts w:ascii="Times New Roman" w:eastAsia="Times New Roman" w:hAnsi="Times New Roman" w:cs="Times New Roman"/>
          <w:sz w:val="28"/>
          <w:szCs w:val="28"/>
        </w:rPr>
        <w:t>, що пропонуються для обговорення.</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Які етичні ризики виникають при прийнятті рішень штучним інтелектом без людського втручання?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має штучний інтелект дотримуватися етичних принципів, подібних до людських?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автоматизація впливає на рівень безробіття та соціальну нерівність? </w:t>
      </w:r>
    </w:p>
    <w:p w:rsidR="0048490F" w:rsidRDefault="00183130">
      <w:pPr>
        <w:numPr>
          <w:ilvl w:val="0"/>
          <w:numId w:val="5"/>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повинні розробники та компанії нести відповідальність за дії штучного інтелекту? </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bookmarkStart w:id="63" w:name="_heading=h.rvenshe14l5n" w:colFirst="0" w:colLast="0"/>
      <w:bookmarkEnd w:id="63"/>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до цього практичного заня</w:t>
      </w:r>
      <w:r>
        <w:rPr>
          <w:rFonts w:ascii="Times New Roman" w:eastAsia="Times New Roman" w:hAnsi="Times New Roman" w:cs="Times New Roman"/>
          <w:sz w:val="28"/>
          <w:szCs w:val="28"/>
        </w:rPr>
        <w:t>ття розпочніть з вивчення основних понять штучного інтелекту (ШІ) та автоматизації. Прочитайте про те, як ШІ використовується в різних галузях – від медицини до бізнесу – та ознайомтеся з реальними прикладами, де прийняття рішень здійснюється без людського</w:t>
      </w:r>
      <w:r>
        <w:rPr>
          <w:rFonts w:ascii="Times New Roman" w:eastAsia="Times New Roman" w:hAnsi="Times New Roman" w:cs="Times New Roman"/>
          <w:sz w:val="28"/>
          <w:szCs w:val="28"/>
        </w:rPr>
        <w:t xml:space="preserve"> втручання. Це допоможе вам зрозуміти етичні дилеми, пов'язані з використанням ШІ.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lastRenderedPageBreak/>
        <w:t xml:space="preserve">Зверніть увагу на різні етичні теорії (утилітаризм, деонтологія, етика доброчесності) та спробуйте застосувати їх до питань, що стосуються рішень, прийнятих ШІ. Розгляньте, </w:t>
      </w:r>
      <w:r>
        <w:rPr>
          <w:rFonts w:ascii="Times New Roman" w:eastAsia="Times New Roman" w:hAnsi="Times New Roman" w:cs="Times New Roman"/>
          <w:sz w:val="28"/>
          <w:szCs w:val="28"/>
        </w:rPr>
        <w:t>чи можуть ці теорії бути застосовані до технологій, які працюють автономно. Підготуйте власну думку про те, чи повинні алгоритми та машини керуватися подібними до людських етичними принципами.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Вивчіть вплив автоматизації на соціальні аспекти, зокрема на ри</w:t>
      </w:r>
      <w:r>
        <w:rPr>
          <w:rFonts w:ascii="Times New Roman" w:eastAsia="Times New Roman" w:hAnsi="Times New Roman" w:cs="Times New Roman"/>
          <w:sz w:val="28"/>
          <w:szCs w:val="28"/>
        </w:rPr>
        <w:t>нок праці та соціальну нерівність. Ознайомтеся з аргументами «за» та «проти» автоматизації в контексті зайнятості та добробуту суспільства. Підготуйте статистику або конкретні приклади, які підсилять ваші аргументи в обговоренні під час практики.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Продумайт</w:t>
      </w:r>
      <w:r>
        <w:rPr>
          <w:rFonts w:ascii="Times New Roman" w:eastAsia="Times New Roman" w:hAnsi="Times New Roman" w:cs="Times New Roman"/>
          <w:sz w:val="28"/>
          <w:szCs w:val="28"/>
        </w:rPr>
        <w:t>е питання відповідальності розробників та компаній за дії ШІ. Проаналізуйте існуючі правові норми та етичні підходи, які стосуються відповідальності за рішення, прийняті ШІ. Приготуйтеся до діалогу, в якому ви будете вміти висловити свою позицію та вислуха</w:t>
      </w:r>
      <w:r>
        <w:rPr>
          <w:rFonts w:ascii="Times New Roman" w:eastAsia="Times New Roman" w:hAnsi="Times New Roman" w:cs="Times New Roman"/>
          <w:sz w:val="28"/>
          <w:szCs w:val="28"/>
        </w:rPr>
        <w:t>ти інші точки зору, шукаючи можливі компроміси чи рішення.</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b/>
          <w:sz w:val="28"/>
          <w:szCs w:val="28"/>
        </w:rPr>
      </w:pPr>
      <w:bookmarkStart w:id="64" w:name="_heading=h.l1jwp4jpy95c" w:colFirst="0" w:colLast="0"/>
      <w:bookmarkEnd w:id="64"/>
      <w:r>
        <w:rPr>
          <w:rFonts w:ascii="Times New Roman" w:eastAsia="Times New Roman" w:hAnsi="Times New Roman" w:cs="Times New Roman"/>
          <w:b/>
          <w:sz w:val="28"/>
          <w:szCs w:val="28"/>
        </w:rPr>
        <w:t xml:space="preserve">Самостійна робота 16. </w:t>
      </w:r>
      <w:r>
        <w:rPr>
          <w:rFonts w:ascii="Times New Roman" w:eastAsia="Times New Roman" w:hAnsi="Times New Roman" w:cs="Times New Roman"/>
          <w:b/>
          <w:sz w:val="28"/>
          <w:szCs w:val="28"/>
        </w:rPr>
        <w:br/>
        <w:t xml:space="preserve">Виклики штучного інтелекту: </w:t>
      </w:r>
    </w:p>
    <w:p w:rsidR="0048490F" w:rsidRDefault="00183130">
      <w:pPr>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приватність, відповідальність та регулювання</w:t>
      </w:r>
    </w:p>
    <w:p w:rsidR="0048490F" w:rsidRDefault="0048490F">
      <w:pPr>
        <w:spacing w:after="0" w:line="276" w:lineRule="auto"/>
        <w:jc w:val="center"/>
        <w:rPr>
          <w:rFonts w:ascii="Times New Roman" w:eastAsia="Times New Roman" w:hAnsi="Times New Roman" w:cs="Times New Roman"/>
          <w:b/>
          <w:sz w:val="28"/>
          <w:szCs w:val="28"/>
        </w:rPr>
      </w:pPr>
    </w:p>
    <w:p w:rsidR="0048490F" w:rsidRDefault="00183130">
      <w:pPr>
        <w:spacing w:after="0" w:line="276"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самостійної роботи</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впровадження ШІ впливає на етичне прийняття рішень у сферах, що традиційно вимагають людської емпатії, таких як медицина чи психологія?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Яким чином можна закласти етичні принципи в алгоритми штучного інтелекту?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повинна держава контролювати розвиток </w:t>
      </w:r>
      <w:r>
        <w:rPr>
          <w:rFonts w:ascii="Times New Roman" w:eastAsia="Times New Roman" w:hAnsi="Times New Roman" w:cs="Times New Roman"/>
          <w:color w:val="000000"/>
          <w:sz w:val="28"/>
          <w:szCs w:val="28"/>
        </w:rPr>
        <w:t xml:space="preserve">і використання ШІ? Якщо так, то які правові та етичні механізми можуть бути застосовані? </w:t>
      </w:r>
    </w:p>
    <w:p w:rsidR="0048490F" w:rsidRDefault="00183130">
      <w:pPr>
        <w:numPr>
          <w:ilvl w:val="0"/>
          <w:numId w:val="6"/>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Які етичні виклики можуть виникати в контексті масового використання ШІ для збору та аналізу особистих даних?</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Для опрацювання цих питань рекомендується спочатку озна</w:t>
      </w:r>
      <w:r>
        <w:rPr>
          <w:rFonts w:ascii="Times New Roman" w:eastAsia="Times New Roman" w:hAnsi="Times New Roman" w:cs="Times New Roman"/>
          <w:sz w:val="28"/>
          <w:szCs w:val="28"/>
        </w:rPr>
        <w:t>йомитися з сучасними підходами до етики штучного інтелекту, включаючи питання приватності, автоматизації та відповідальності. Використовуйте академічні джерела, статті та реальні приклади для аналізу впливу ШІ на різні сфери життя. Зверніть увагу на існуюч</w:t>
      </w:r>
      <w:r>
        <w:rPr>
          <w:rFonts w:ascii="Times New Roman" w:eastAsia="Times New Roman" w:hAnsi="Times New Roman" w:cs="Times New Roman"/>
          <w:sz w:val="28"/>
          <w:szCs w:val="28"/>
        </w:rPr>
        <w:t>і етичні принципи та правові механізми, пов’язані з використанням штучного інтелекту. Під час підготовки розгляньте різні точки зору на кожне питання, обґрунтовуючи свої аргументи та висновки. Проаналізуйте як позитивні, так і негативні аспекти використанн</w:t>
      </w:r>
      <w:r>
        <w:rPr>
          <w:rFonts w:ascii="Times New Roman" w:eastAsia="Times New Roman" w:hAnsi="Times New Roman" w:cs="Times New Roman"/>
          <w:sz w:val="28"/>
          <w:szCs w:val="28"/>
        </w:rPr>
        <w:t>я ШІ, зокрема ризики для суспільства, і запропонуйте можливі шляхи вирішення етичних дилем.</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sz w:val="28"/>
          <w:szCs w:val="28"/>
        </w:rPr>
      </w:pPr>
      <w:bookmarkStart w:id="65" w:name="_heading=h.5095pz9qcpnw" w:colFirst="0" w:colLast="0"/>
      <w:bookmarkEnd w:id="65"/>
      <w:r>
        <w:rPr>
          <w:rFonts w:ascii="Times New Roman" w:eastAsia="Times New Roman" w:hAnsi="Times New Roman" w:cs="Times New Roman"/>
          <w:b/>
          <w:i/>
          <w:sz w:val="28"/>
          <w:szCs w:val="28"/>
        </w:rPr>
        <w:t>Література до теми:</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Діамандіс П., Котлер С. Майбутнє ближче, ніж здається. Як технології змінюють бізнес, промисловість </w:t>
      </w:r>
      <w:r>
        <w:rPr>
          <w:rFonts w:ascii="Times New Roman" w:eastAsia="Times New Roman" w:hAnsi="Times New Roman" w:cs="Times New Roman"/>
          <w:color w:val="000000"/>
          <w:sz w:val="28"/>
          <w:szCs w:val="28"/>
        </w:rPr>
        <w:t xml:space="preserve">і наше життя / пер. з англ. Дмитро Кожедуб. Київ : Лабораторія, 2021. 320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7"/>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w:t>
      </w:r>
      <w:r>
        <w:rPr>
          <w:rFonts w:ascii="Times New Roman" w:eastAsia="Times New Roman" w:hAnsi="Times New Roman" w:cs="Times New Roman"/>
          <w:color w:val="000000"/>
          <w:sz w:val="28"/>
          <w:szCs w:val="28"/>
        </w:rPr>
        <w:t xml:space="preserve">Manipulation (Experience of Ukraine). Studia Politica. Romania Political Science Review. Vol.XXII, no.1. 2022 P. 67–95. URL: https://drive.google.com/file/d/1-E9TymIKkiVag3GBIELk-FJy4gnq-sw-/view </w:t>
      </w:r>
    </w:p>
    <w:p w:rsidR="0048490F" w:rsidRDefault="0048490F">
      <w:pPr>
        <w:pBdr>
          <w:top w:val="nil"/>
          <w:left w:val="nil"/>
          <w:bottom w:val="nil"/>
          <w:right w:val="nil"/>
          <w:between w:val="nil"/>
        </w:pBdr>
        <w:spacing w:after="0" w:line="276" w:lineRule="auto"/>
        <w:ind w:left="720"/>
        <w:jc w:val="both"/>
        <w:rPr>
          <w:rFonts w:ascii="Times New Roman" w:eastAsia="Times New Roman" w:hAnsi="Times New Roman" w:cs="Times New Roman"/>
          <w:color w:val="000000"/>
          <w:sz w:val="28"/>
          <w:szCs w:val="28"/>
        </w:rPr>
      </w:pPr>
    </w:p>
    <w:p w:rsidR="0048490F" w:rsidRDefault="0048490F">
      <w:pPr>
        <w:pBdr>
          <w:top w:val="nil"/>
          <w:left w:val="nil"/>
          <w:bottom w:val="nil"/>
          <w:right w:val="nil"/>
          <w:between w:val="nil"/>
        </w:pBdr>
        <w:spacing w:after="0" w:line="276" w:lineRule="auto"/>
        <w:ind w:left="720"/>
        <w:jc w:val="both"/>
        <w:rPr>
          <w:rFonts w:ascii="Times New Roman" w:eastAsia="Times New Roman" w:hAnsi="Times New Roman" w:cs="Times New Roman"/>
          <w:color w:val="000000"/>
          <w:sz w:val="28"/>
          <w:szCs w:val="28"/>
        </w:rPr>
      </w:pP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 xml:space="preserve">Практичне заняття 17. </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Цифрова журналістика: етика та виклики нових медіа.</w:t>
      </w:r>
    </w:p>
    <w:p w:rsidR="0048490F" w:rsidRDefault="00183130">
      <w:pPr>
        <w:spacing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Форма проведення заняття – міні-конференція</w:t>
      </w:r>
    </w:p>
    <w:p w:rsidR="0048490F" w:rsidRDefault="00183130">
      <w:pPr>
        <w:spacing w:line="276" w:lineRule="auto"/>
        <w:ind w:firstLine="567"/>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ЗАВДАННЯ</w:t>
      </w:r>
    </w:p>
    <w:p w:rsidR="0048490F" w:rsidRDefault="00183130">
      <w:pPr>
        <w:spacing w:line="276" w:lineRule="auto"/>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Теми, </w:t>
      </w:r>
      <w:r>
        <w:rPr>
          <w:rFonts w:ascii="Times New Roman" w:eastAsia="Times New Roman" w:hAnsi="Times New Roman" w:cs="Times New Roman"/>
          <w:sz w:val="28"/>
          <w:szCs w:val="28"/>
        </w:rPr>
        <w:t>які можна обрати для докладу на міні-конференції</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Етичні стандарти в епоху цифрової журналістики: нові виклики та перспективи. </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Фейкові новини та </w:t>
      </w:r>
      <w:r>
        <w:rPr>
          <w:rFonts w:ascii="Times New Roman" w:eastAsia="Times New Roman" w:hAnsi="Times New Roman" w:cs="Times New Roman"/>
          <w:color w:val="000000"/>
          <w:sz w:val="28"/>
          <w:szCs w:val="28"/>
        </w:rPr>
        <w:t>дезінформація: роль журналістів у протидії.</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Приватність і захист даних: журналістика в умовах цифрового стеження.</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Алгоритми та штучний інтелект у новинній журналістиці: етичні аспекти.</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Етичні дилеми при створенні візуального контенту: фотожурналістика в ци</w:t>
      </w:r>
      <w:r>
        <w:rPr>
          <w:rFonts w:ascii="Times New Roman" w:eastAsia="Times New Roman" w:hAnsi="Times New Roman" w:cs="Times New Roman"/>
          <w:color w:val="000000"/>
          <w:sz w:val="28"/>
          <w:szCs w:val="28"/>
        </w:rPr>
        <w:t>фрову епоху.</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Соціальні медіа як платформа для журналістики: між свободою слова та цензурою. </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Репортаж у зоні конфлікту: цифрові інструменти та етичні виклики.</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Медіаграмотність як ключовий фактор у боротьбі з постправдою.</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Цифрова журналістика та маніпуляції: як уникнути інформаційних пасток.</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Мікротаргетинг новин: персоналізована журналістика та етичні питання.</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Громадянська журналістика: переваги та ризики для достовірності новин.</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Міжнародні етичні стандарти в цифровій журна</w:t>
      </w:r>
      <w:r>
        <w:rPr>
          <w:rFonts w:ascii="Times New Roman" w:eastAsia="Times New Roman" w:hAnsi="Times New Roman" w:cs="Times New Roman"/>
          <w:color w:val="000000"/>
          <w:sz w:val="28"/>
          <w:szCs w:val="28"/>
        </w:rPr>
        <w:t>лістиці: пошук універсальних принципів.</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Проблема авторського права в умовах цифрового поширення новин.</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Роль журналістів у просуванні інклюзивності та недискримінації в цифровому середовищі.</w:t>
      </w:r>
    </w:p>
    <w:p w:rsidR="0048490F" w:rsidRDefault="00183130">
      <w:pPr>
        <w:numPr>
          <w:ilvl w:val="0"/>
          <w:numId w:val="32"/>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Етика гейміфікації новин: чи можуть інтерактивні новини спотворюва</w:t>
      </w:r>
      <w:r>
        <w:rPr>
          <w:rFonts w:ascii="Times New Roman" w:eastAsia="Times New Roman" w:hAnsi="Times New Roman" w:cs="Times New Roman"/>
          <w:color w:val="000000"/>
          <w:sz w:val="28"/>
          <w:szCs w:val="28"/>
        </w:rPr>
        <w:t>ти реальність?</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sz w:val="28"/>
          <w:szCs w:val="28"/>
        </w:rPr>
      </w:pPr>
      <w:r>
        <w:rPr>
          <w:rFonts w:ascii="Times New Roman" w:eastAsia="Times New Roman" w:hAnsi="Times New Roman" w:cs="Times New Roman"/>
          <w:b/>
          <w:i/>
          <w:sz w:val="28"/>
          <w:szCs w:val="28"/>
        </w:rPr>
        <w:t>Методичні вказівки</w:t>
      </w:r>
      <w:r>
        <w:rPr>
          <w:rFonts w:ascii="Times New Roman" w:eastAsia="Times New Roman" w:hAnsi="Times New Roman" w:cs="Times New Roman"/>
          <w:sz w:val="28"/>
          <w:szCs w:val="28"/>
        </w:rPr>
        <w:t xml:space="preserve"> для підготовки до практичного заняття.</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Міні-конференція — це коротша за часом і зазвичай менш масштабна подія, ніж традиційна конференція. Вона також включає виступи студентів або дослідників з доповідями на певну тему, після чого відбувається обговорення. Міні-конференція фокусується на одному</w:t>
      </w:r>
      <w:r>
        <w:rPr>
          <w:rFonts w:ascii="Times New Roman" w:eastAsia="Times New Roman" w:hAnsi="Times New Roman" w:cs="Times New Roman"/>
          <w:sz w:val="28"/>
          <w:szCs w:val="28"/>
        </w:rPr>
        <w:t xml:space="preserve"> аспекті або проблемі й створена для глибокого аналізу в компактному форматі.</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 xml:space="preserve">Для підготовки до міні-конференції на тему «Цифрова журналістика: етика та виклики нових медіа» спершу ознайомтеся з обраною вами темою, зосередившись на сучасних дослідженнях і </w:t>
      </w:r>
      <w:r>
        <w:rPr>
          <w:rFonts w:ascii="Times New Roman" w:eastAsia="Times New Roman" w:hAnsi="Times New Roman" w:cs="Times New Roman"/>
          <w:sz w:val="28"/>
          <w:szCs w:val="28"/>
        </w:rPr>
        <w:t>реальних прикладах із медіа. Важливо розуміти ключові етичні проблеми та бути готовими пояснити їхню актуальність у цифрову епоху. Вивчіть різні точки зору, щоб надати всебічний аналіз.</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 підготовці доповіді структуруйте її на три частини: вступ (введенн</w:t>
      </w:r>
      <w:r>
        <w:rPr>
          <w:rFonts w:ascii="Times New Roman" w:eastAsia="Times New Roman" w:hAnsi="Times New Roman" w:cs="Times New Roman"/>
          <w:sz w:val="28"/>
          <w:szCs w:val="28"/>
        </w:rPr>
        <w:t>я в тему), основна частина (викладення проблеми та аналіз) і висновки (підсумок та рекомендації). Використовуйте наочні приклади (кейси, статистику, цитати експертів), щоб підсилити свої аргументи. Доповідь має тривати 5-7 хвилин, тому сконцентруйтеся на н</w:t>
      </w:r>
      <w:r>
        <w:rPr>
          <w:rFonts w:ascii="Times New Roman" w:eastAsia="Times New Roman" w:hAnsi="Times New Roman" w:cs="Times New Roman"/>
          <w:sz w:val="28"/>
          <w:szCs w:val="28"/>
        </w:rPr>
        <w:t>айважливіших аспектах вашої теми.</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Підготуйтеся до можливих запитань від аудиторії. Під час міні-конференції інші учасники можуть запитувати про деталі або пропонувати інші точки зору. Продумайте аргументи, які підтримають вашу позицію, і будьте готові обго</w:t>
      </w:r>
      <w:r>
        <w:rPr>
          <w:rFonts w:ascii="Times New Roman" w:eastAsia="Times New Roman" w:hAnsi="Times New Roman" w:cs="Times New Roman"/>
          <w:sz w:val="28"/>
          <w:szCs w:val="28"/>
        </w:rPr>
        <w:t>ворити можливі контраргументи. Сформулюйте власні висновки та пропозиції щодо вирішення розглянутої етичної проблеми. Це покаже ваш критичний підхід до теми та сприятиме продуктивному обговоренню під час міні-конференції.</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 xml:space="preserve">Самостійна робота 17. </w:t>
      </w:r>
      <w:r>
        <w:rPr>
          <w:rFonts w:ascii="Times New Roman" w:eastAsia="Times New Roman" w:hAnsi="Times New Roman" w:cs="Times New Roman"/>
          <w:b/>
          <w:sz w:val="28"/>
          <w:szCs w:val="28"/>
        </w:rPr>
        <w:br/>
        <w:t>Етичні вик</w:t>
      </w:r>
      <w:r>
        <w:rPr>
          <w:rFonts w:ascii="Times New Roman" w:eastAsia="Times New Roman" w:hAnsi="Times New Roman" w:cs="Times New Roman"/>
          <w:b/>
          <w:sz w:val="28"/>
          <w:szCs w:val="28"/>
        </w:rPr>
        <w:t>лики цифрової журналістики: баланс між правами, відповідальністю та впливом технологій</w:t>
      </w:r>
    </w:p>
    <w:p w:rsidR="0048490F" w:rsidRDefault="0048490F">
      <w:pPr>
        <w:spacing w:after="0" w:line="276" w:lineRule="auto"/>
        <w:ind w:firstLine="567"/>
        <w:jc w:val="both"/>
        <w:rPr>
          <w:rFonts w:ascii="Times New Roman" w:eastAsia="Times New Roman" w:hAnsi="Times New Roman" w:cs="Times New Roman"/>
          <w:sz w:val="28"/>
          <w:szCs w:val="28"/>
        </w:rPr>
      </w:pPr>
    </w:p>
    <w:p w:rsidR="0048490F" w:rsidRDefault="00183130">
      <w:pPr>
        <w:spacing w:after="0" w:line="276" w:lineRule="auto"/>
        <w:ind w:firstLine="567"/>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rPr>
        <w:t>Питання для самостійної роботи</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Як використання штучного інтелекту в журналістиці впливає на об’єктивність та достовірність інформації? </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Чи можливо зберегти права авторів у цифровому просторі, враховуючи проблему авторського права та поширення контенту? </w:t>
      </w:r>
    </w:p>
    <w:p w:rsidR="0048490F" w:rsidRDefault="00183130">
      <w:pPr>
        <w:numPr>
          <w:ilvl w:val="0"/>
          <w:numId w:val="33"/>
        </w:numPr>
        <w:pBdr>
          <w:top w:val="nil"/>
          <w:left w:val="nil"/>
          <w:bottom w:val="nil"/>
          <w:right w:val="nil"/>
          <w:between w:val="nil"/>
        </w:pBdr>
        <w:spacing w:after="0" w:line="276" w:lineRule="auto"/>
        <w:ind w:left="284" w:hanging="284"/>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Які етичні проблеми виникають у громадянській журналістиці, та як можна забезпечити достовірність такої інформації?</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spacing w:after="0" w:line="276" w:lineRule="auto"/>
        <w:jc w:val="both"/>
        <w:rPr>
          <w:rFonts w:ascii="Times New Roman" w:eastAsia="Times New Roman" w:hAnsi="Times New Roman" w:cs="Times New Roman"/>
          <w:b/>
          <w:i/>
          <w:sz w:val="28"/>
          <w:szCs w:val="28"/>
        </w:rPr>
      </w:pPr>
      <w:r>
        <w:rPr>
          <w:rFonts w:ascii="Times New Roman" w:eastAsia="Times New Roman" w:hAnsi="Times New Roman" w:cs="Times New Roman"/>
          <w:b/>
          <w:i/>
          <w:sz w:val="28"/>
          <w:szCs w:val="28"/>
        </w:rPr>
        <w:t>Література до теми:</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w:t>
      </w:r>
      <w:r>
        <w:rPr>
          <w:rFonts w:ascii="Times New Roman" w:eastAsia="Times New Roman" w:hAnsi="Times New Roman" w:cs="Times New Roman"/>
          <w:color w:val="000000"/>
          <w:sz w:val="28"/>
          <w:szCs w:val="28"/>
        </w:rPr>
        <w:t xml:space="preserve">оронкова В. Г., Нікітенко В. О. Філософія цифрової людини і цифрового суспільства: теорія і практика : монографія. Львів-Торунь : Liha-Pres, 2022. 460 с.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w:t>
      </w:r>
      <w:r>
        <w:rPr>
          <w:rFonts w:ascii="Times New Roman" w:eastAsia="Times New Roman" w:hAnsi="Times New Roman" w:cs="Times New Roman"/>
          <w:color w:val="000000"/>
          <w:sz w:val="28"/>
          <w:szCs w:val="28"/>
        </w:rPr>
        <w:t xml:space="preserve"> O., DenysenkoI., Parkhitko O. Misinformation in the information space of Ukrainian society during the Covid-19 pandemic. Postmodern Openings. 2021.  №3. DOI: https://doi.org/10.18662/po/12.3/337      (дезінформація в медіа) </w:t>
      </w:r>
    </w:p>
    <w:p w:rsidR="0048490F" w:rsidRDefault="00183130">
      <w:pPr>
        <w:numPr>
          <w:ilvl w:val="0"/>
          <w:numId w:val="35"/>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Steblyna N., Mat</w:t>
      </w:r>
      <w:r>
        <w:rPr>
          <w:rFonts w:ascii="Times New Roman" w:eastAsia="Times New Roman" w:hAnsi="Times New Roman" w:cs="Times New Roman"/>
          <w:color w:val="000000"/>
          <w:sz w:val="28"/>
          <w:szCs w:val="28"/>
        </w:rPr>
        <w:t>syshyna I. Archetype of «Country Savior»: Main Signs of Manipulation (Experience of Ukraine). Studia Politica. Romania Political Science Review. Vol.XXII, no.1. 2022 P. 67–95. URL: https://drive.google.com/file/d/1-E9TymIKkiVag3GBIELk-FJy4gnq-sw-/view   (с</w:t>
      </w:r>
      <w:r>
        <w:rPr>
          <w:rFonts w:ascii="Times New Roman" w:eastAsia="Times New Roman" w:hAnsi="Times New Roman" w:cs="Times New Roman"/>
          <w:color w:val="000000"/>
          <w:sz w:val="28"/>
          <w:szCs w:val="28"/>
        </w:rPr>
        <w:t>оц мережі, маніпуляції)</w:t>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6" w:name="_heading=h.2ejj4rwnt99f" w:colFirst="0" w:colLast="0"/>
      <w:bookmarkEnd w:id="66"/>
      <w:r>
        <w:br w:type="page"/>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7" w:name="_heading=h.e16hsjp9mg89" w:colFirst="0" w:colLast="0"/>
      <w:bookmarkEnd w:id="67"/>
      <w:r>
        <w:rPr>
          <w:rFonts w:ascii="Times New Roman" w:eastAsia="Times New Roman" w:hAnsi="Times New Roman" w:cs="Times New Roman"/>
          <w:b/>
          <w:smallCaps/>
          <w:sz w:val="28"/>
          <w:szCs w:val="28"/>
        </w:rPr>
        <w:lastRenderedPageBreak/>
        <w:t xml:space="preserve">ІНДИВІДУАЛЬНЕ ЗАВДАННЯ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Підготовка проєкту аргументативної комунікації для проведення філософських дискусій, наукових дискусій з філософії та міждисциплінарних проблем обговореннях філософських питань з експертами з інших галузей знань. Обсяг проєкту 5-8 стор. Тема  обирається зд</w:t>
      </w:r>
      <w:r>
        <w:rPr>
          <w:rFonts w:ascii="Times New Roman" w:eastAsia="Times New Roman" w:hAnsi="Times New Roman" w:cs="Times New Roman"/>
          <w:sz w:val="28"/>
          <w:szCs w:val="28"/>
        </w:rPr>
        <w:t xml:space="preserve">обувачем вищої освіти та узгоджується з викладачем.  Проєкт повинен відображати  поглиблене дослідження окремих питань курсу та бути підкріпленим актуальною науково-літературною базою та прикладами з практики. </w:t>
      </w:r>
    </w:p>
    <w:p w:rsidR="0048490F" w:rsidRDefault="00183130">
      <w:pPr>
        <w:spacing w:after="0" w:line="276"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В проєкті визначається вихідна проблема, вста</w:t>
      </w:r>
      <w:r>
        <w:rPr>
          <w:rFonts w:ascii="Times New Roman" w:eastAsia="Times New Roman" w:hAnsi="Times New Roman" w:cs="Times New Roman"/>
          <w:sz w:val="28"/>
          <w:szCs w:val="28"/>
        </w:rPr>
        <w:t>новлюється загальний контекст, визначені передумовні знання щодо цілей, цінностей, принципів та установок, яких необхідно дотримуватися під час дискусії та має бути витримано в дусі загальнокомунікативних принципів.</w:t>
      </w:r>
    </w:p>
    <w:p w:rsidR="0048490F" w:rsidRDefault="00183130">
      <w:pPr>
        <w:spacing w:after="0" w:line="240" w:lineRule="auto"/>
        <w:ind w:firstLine="567"/>
        <w:jc w:val="both"/>
        <w:rPr>
          <w:rFonts w:ascii="Times New Roman" w:eastAsia="Times New Roman" w:hAnsi="Times New Roman" w:cs="Times New Roman"/>
          <w:sz w:val="28"/>
          <w:szCs w:val="28"/>
        </w:rPr>
      </w:pPr>
      <w:r>
        <w:rPr>
          <w:rFonts w:ascii="Times New Roman" w:eastAsia="Times New Roman" w:hAnsi="Times New Roman" w:cs="Times New Roman"/>
          <w:sz w:val="28"/>
          <w:szCs w:val="28"/>
        </w:rPr>
        <w:t>Приблизні теми для проєктів:</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Аргументаці</w:t>
      </w:r>
      <w:r>
        <w:rPr>
          <w:rFonts w:ascii="Times New Roman" w:eastAsia="Times New Roman" w:hAnsi="Times New Roman" w:cs="Times New Roman"/>
          <w:color w:val="000000"/>
          <w:sz w:val="28"/>
          <w:szCs w:val="28"/>
        </w:rPr>
        <w:t xml:space="preserve">я в діалозі Сократа: правила ефективної дискусії в античній філософії.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Роль суперечності в гегелівській діалектиці: відмінність від сучасних дискусій.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Філософські аспекти дискусій про права людини: між культурним релятивізмом та універсалізмом.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Дискусії</w:t>
      </w:r>
      <w:r>
        <w:rPr>
          <w:rFonts w:ascii="Times New Roman" w:eastAsia="Times New Roman" w:hAnsi="Times New Roman" w:cs="Times New Roman"/>
          <w:color w:val="000000"/>
          <w:sz w:val="28"/>
          <w:szCs w:val="28"/>
        </w:rPr>
        <w:t xml:space="preserve"> модерну та постмодерну: як відмінності у світогляді впливають на аргументацію.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Етичні дискусії навколо штучного інтелекту: аргументи за та проти автономії технологій.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Віртуальна реальність та людська свідомість: філософські дебати про зміну реальності.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Аргументація в сучасних соціальних та політичних конфліктах: філософські основи.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Мультикультуралізм у філософських дискусіях: аргументи за та проти культурної інтеграції.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Екологічна криза як предмет філософських дискусій: від утилітаризму до екоцентризм</w:t>
      </w:r>
      <w:r>
        <w:rPr>
          <w:rFonts w:ascii="Times New Roman" w:eastAsia="Times New Roman" w:hAnsi="Times New Roman" w:cs="Times New Roman"/>
          <w:color w:val="000000"/>
          <w:sz w:val="28"/>
          <w:szCs w:val="28"/>
        </w:rPr>
        <w:t xml:space="preserve">у.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Мова і мислення: філософські дискусії про вплив мови на пізнання.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Дискусії про справедливість у глобалізованому світі: погляд з філософії та політології.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Постправда та етика журналістики: як аргументативна комунікація впливає на сучасне суспільство.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Віртуальна комунікація: філософські дебати про автентичність онлайн-спілкування.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Екзистенціалізм та сучасна психологія: міждисциплінарні дискусії про людську свободу. </w:t>
      </w:r>
    </w:p>
    <w:p w:rsidR="0048490F" w:rsidRDefault="00183130">
      <w:pPr>
        <w:numPr>
          <w:ilvl w:val="0"/>
          <w:numId w:val="36"/>
        </w:numPr>
        <w:pBdr>
          <w:top w:val="nil"/>
          <w:left w:val="nil"/>
          <w:bottom w:val="nil"/>
          <w:right w:val="nil"/>
          <w:between w:val="nil"/>
        </w:pBdr>
        <w:spacing w:after="0" w:line="240"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Філософські дискусії про прогрес: від Просвітництва до сучасних технологічних дебатів.</w:t>
      </w:r>
    </w:p>
    <w:p w:rsidR="0048490F" w:rsidRDefault="0048490F">
      <w:pPr>
        <w:widowControl w:val="0"/>
        <w:spacing w:after="0" w:line="276" w:lineRule="auto"/>
        <w:ind w:left="426" w:hanging="426"/>
        <w:jc w:val="both"/>
        <w:rPr>
          <w:rFonts w:ascii="Times New Roman" w:eastAsia="Times New Roman" w:hAnsi="Times New Roman" w:cs="Times New Roman"/>
          <w:sz w:val="28"/>
          <w:szCs w:val="28"/>
        </w:rPr>
      </w:pP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8" w:name="_heading=h.hbnvpdwaz9ol" w:colFirst="0" w:colLast="0"/>
      <w:bookmarkEnd w:id="68"/>
      <w:r>
        <w:lastRenderedPageBreak/>
        <w:br w:type="page"/>
      </w:r>
    </w:p>
    <w:p w:rsidR="0048490F" w:rsidRDefault="00183130">
      <w:pPr>
        <w:keepNext/>
        <w:keepLines/>
        <w:widowControl w:val="0"/>
        <w:pBdr>
          <w:bottom w:val="single" w:sz="24" w:space="1" w:color="000000"/>
        </w:pBdr>
        <w:spacing w:after="0" w:line="276" w:lineRule="auto"/>
        <w:jc w:val="center"/>
        <w:rPr>
          <w:rFonts w:ascii="Times New Roman" w:eastAsia="Times New Roman" w:hAnsi="Times New Roman" w:cs="Times New Roman"/>
          <w:b/>
          <w:smallCaps/>
          <w:sz w:val="28"/>
          <w:szCs w:val="28"/>
        </w:rPr>
      </w:pPr>
      <w:bookmarkStart w:id="69" w:name="_heading=h.kjv4pof3tfcy" w:colFirst="0" w:colLast="0"/>
      <w:bookmarkEnd w:id="69"/>
      <w:r>
        <w:rPr>
          <w:rFonts w:ascii="Times New Roman" w:eastAsia="Times New Roman" w:hAnsi="Times New Roman" w:cs="Times New Roman"/>
          <w:b/>
          <w:smallCaps/>
          <w:sz w:val="28"/>
          <w:szCs w:val="28"/>
        </w:rPr>
        <w:lastRenderedPageBreak/>
        <w:t>РЕКОМЕНДОВАНИЙ ПЕРЕЛІК ДЖЕРЕЛ</w:t>
      </w:r>
    </w:p>
    <w:p w:rsidR="0048490F" w:rsidRDefault="00183130">
      <w:pPr>
        <w:widowControl w:val="0"/>
        <w:spacing w:after="0" w:line="276" w:lineRule="auto"/>
        <w:ind w:left="426" w:hanging="426"/>
        <w:jc w:val="center"/>
        <w:rPr>
          <w:rFonts w:ascii="Times New Roman" w:eastAsia="Times New Roman" w:hAnsi="Times New Roman" w:cs="Times New Roman"/>
          <w:b/>
          <w:color w:val="000000"/>
          <w:sz w:val="28"/>
          <w:szCs w:val="28"/>
        </w:rPr>
      </w:pPr>
      <w:r>
        <w:rPr>
          <w:rFonts w:ascii="Times New Roman" w:eastAsia="Times New Roman" w:hAnsi="Times New Roman" w:cs="Times New Roman"/>
          <w:b/>
          <w:sz w:val="28"/>
          <w:szCs w:val="28"/>
        </w:rPr>
        <w:t>Основні</w:t>
      </w:r>
      <w:r>
        <w:rPr>
          <w:rFonts w:ascii="Times New Roman" w:eastAsia="Times New Roman" w:hAnsi="Times New Roman" w:cs="Times New Roman"/>
          <w:b/>
          <w:color w:val="000000"/>
          <w:sz w:val="28"/>
          <w:szCs w:val="28"/>
        </w:rPr>
        <w:t xml:space="preserve"> джерела</w:t>
      </w:r>
    </w:p>
    <w:p w:rsidR="0048490F" w:rsidRDefault="0048490F">
      <w:pPr>
        <w:widowControl w:val="0"/>
        <w:spacing w:after="0" w:line="276" w:lineRule="auto"/>
        <w:ind w:left="426" w:hanging="426"/>
        <w:jc w:val="center"/>
        <w:rPr>
          <w:rFonts w:ascii="Times New Roman" w:eastAsia="Times New Roman" w:hAnsi="Times New Roman" w:cs="Times New Roman"/>
          <w:b/>
          <w:color w:val="000000"/>
          <w:sz w:val="28"/>
          <w:szCs w:val="28"/>
        </w:rPr>
      </w:pP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bookmarkStart w:id="70" w:name="_heading=h.feu9pobccoxq" w:colFirst="0" w:colLast="0"/>
      <w:bookmarkEnd w:id="70"/>
      <w:r>
        <w:rPr>
          <w:rFonts w:ascii="Times New Roman" w:eastAsia="Times New Roman" w:hAnsi="Times New Roman" w:cs="Times New Roman"/>
          <w:color w:val="000000"/>
          <w:sz w:val="28"/>
          <w:szCs w:val="28"/>
        </w:rPr>
        <w:t xml:space="preserve">Бистрицький Є.,Зимовець Р., Пролеєв С. Комунікація і культура в глобальному світі. К.: Дух і Літера, 2020. 416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Голідей Р., Генсільман С. Стоїцизм на кожен день. 366 роздумів про мудрість, стійкість і мистецтво жити. Київ: Наш Формат, 2024. 464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Європо, прокинься! / Філософські дискурсії = Philosophical Discoursions : збірник наукових праць. Івано-Фра</w:t>
      </w:r>
      <w:r>
        <w:rPr>
          <w:rFonts w:ascii="Times New Roman" w:eastAsia="Times New Roman" w:hAnsi="Times New Roman" w:cs="Times New Roman"/>
          <w:color w:val="000000"/>
          <w:sz w:val="28"/>
          <w:szCs w:val="28"/>
        </w:rPr>
        <w:t xml:space="preserve">нківськ: Філософська комісія ІФО НТШ, 2023. Вип. 2. С. 67–79. URL: </w:t>
      </w:r>
      <w:hyperlink r:id="rId36">
        <w:r>
          <w:rPr>
            <w:rFonts w:ascii="Times New Roman" w:eastAsia="Times New Roman" w:hAnsi="Times New Roman" w:cs="Times New Roman"/>
            <w:color w:val="0563C1"/>
            <w:sz w:val="28"/>
            <w:szCs w:val="28"/>
            <w:u w:val="single"/>
          </w:rPr>
          <w:t>http://lib.pnu.edu.ua:8080/handle/123456789/17948</w:t>
        </w:r>
      </w:hyperlink>
      <w:r>
        <w:rPr>
          <w:rFonts w:ascii="Times New Roman" w:eastAsia="Times New Roman" w:hAnsi="Times New Roman" w:cs="Times New Roman"/>
          <w:color w:val="000000"/>
          <w:sz w:val="28"/>
          <w:szCs w:val="28"/>
        </w:rPr>
        <w:t>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Передмова: каузальність в онтологічному та епістемологічно</w:t>
      </w:r>
      <w:r>
        <w:rPr>
          <w:rFonts w:ascii="Times New Roman" w:eastAsia="Times New Roman" w:hAnsi="Times New Roman" w:cs="Times New Roman"/>
          <w:color w:val="000000"/>
          <w:sz w:val="28"/>
          <w:szCs w:val="28"/>
        </w:rPr>
        <w:t>му аспекті. Розділ 1.3. Багатовимірність каузальності (на прикладі конфлікту на Донбасі) / Філософські аспекти дослідження каузальності в соціально-гуманітарній сфері : монографія / О. М. Єременко, О. В. Соловйов, І. С. Піляєв та ін. ; за ред. О. М. Єремен</w:t>
      </w:r>
      <w:r>
        <w:rPr>
          <w:rFonts w:ascii="Times New Roman" w:eastAsia="Times New Roman" w:hAnsi="Times New Roman" w:cs="Times New Roman"/>
          <w:color w:val="000000"/>
          <w:sz w:val="28"/>
          <w:szCs w:val="28"/>
        </w:rPr>
        <w:t xml:space="preserve">ка. Одеса : Видавничий дім «Гельветика», 2021.  С.  5–9, 128–159.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Лісовський П., Лісовська Ю. Філософія війни та миру. Київ: Ліра-К, 2023. 258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Лютий Т., Глумчер О. Пригоди філософських ідей Західного світу. К. : Темпора, 2021. 384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Рассел Б. Історі</w:t>
      </w:r>
      <w:r>
        <w:rPr>
          <w:rFonts w:ascii="Times New Roman" w:eastAsia="Times New Roman" w:hAnsi="Times New Roman" w:cs="Times New Roman"/>
          <w:color w:val="000000"/>
          <w:sz w:val="28"/>
          <w:szCs w:val="28"/>
        </w:rPr>
        <w:t xml:space="preserve">я західної філософії. Харків: Фоліо, 2023. 864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Стрілко Д., Перун С. Дискусія в історії філософського пізнання. Вісник Дніпровської академії неперервної освіти. Серія : Філософія. Педагогіка. 2023. № 2 (5). С. 28–31.  DOI </w:t>
      </w:r>
      <w:hyperlink r:id="rId37">
        <w:r>
          <w:rPr>
            <w:rFonts w:ascii="Times New Roman" w:eastAsia="Times New Roman" w:hAnsi="Times New Roman" w:cs="Times New Roman"/>
            <w:color w:val="0563C1"/>
            <w:sz w:val="28"/>
            <w:szCs w:val="28"/>
            <w:u w:val="single"/>
          </w:rPr>
          <w:t>https://doi.org/10.54891/2786-7005-2023-2</w:t>
        </w:r>
      </w:hyperlink>
      <w:r>
        <w:rPr>
          <w:rFonts w:ascii="Times New Roman" w:eastAsia="Times New Roman" w:hAnsi="Times New Roman" w:cs="Times New Roman"/>
          <w:color w:val="000000"/>
          <w:sz w:val="28"/>
          <w:szCs w:val="28"/>
        </w:rPr>
        <w:t xml:space="preserve">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Харарі Ю.Н. 21 урок для 21 століття / пер. з англ.. О. Дем’янчук. К.: Букшеф, 2022. 416 с.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Skalatska O., DenysenkoI., Parkhitko O. Misinformation in the information space of Ukrainian </w:t>
      </w:r>
      <w:r>
        <w:rPr>
          <w:rFonts w:ascii="Times New Roman" w:eastAsia="Times New Roman" w:hAnsi="Times New Roman" w:cs="Times New Roman"/>
          <w:color w:val="000000"/>
          <w:sz w:val="28"/>
          <w:szCs w:val="28"/>
        </w:rPr>
        <w:t xml:space="preserve">society during the Covid-19 pandemic. Postmodern Openings. 2021.  №3. DOI: </w:t>
      </w:r>
      <w:hyperlink r:id="rId38">
        <w:r>
          <w:rPr>
            <w:rFonts w:ascii="Times New Roman" w:eastAsia="Times New Roman" w:hAnsi="Times New Roman" w:cs="Times New Roman"/>
            <w:color w:val="0563C1"/>
            <w:sz w:val="28"/>
            <w:szCs w:val="28"/>
            <w:u w:val="single"/>
          </w:rPr>
          <w:t>https://doi.org/10.18662/po/12.3/337</w:t>
        </w:r>
      </w:hyperlink>
      <w:r>
        <w:rPr>
          <w:rFonts w:ascii="Times New Roman" w:eastAsia="Times New Roman" w:hAnsi="Times New Roman" w:cs="Times New Roman"/>
          <w:color w:val="000000"/>
          <w:sz w:val="28"/>
          <w:szCs w:val="28"/>
        </w:rPr>
        <w:t xml:space="preserve">      </w:t>
      </w:r>
    </w:p>
    <w:p w:rsidR="0048490F" w:rsidRDefault="00183130">
      <w:pPr>
        <w:numPr>
          <w:ilvl w:val="0"/>
          <w:numId w:val="37"/>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Skalatska O., Steblyna N., Matsyshyna I. Archetype of «Country Savior»: Main Signs of Manipulation (Experience of Ukraine). Studia Politica. Romania Political Science Review. Vol.XXII, no.1. 2022 P. 67–95. URL: </w:t>
      </w:r>
      <w:hyperlink r:id="rId39">
        <w:r>
          <w:rPr>
            <w:rFonts w:ascii="Times New Roman" w:eastAsia="Times New Roman" w:hAnsi="Times New Roman" w:cs="Times New Roman"/>
            <w:color w:val="0563C1"/>
            <w:sz w:val="28"/>
            <w:szCs w:val="28"/>
            <w:u w:val="single"/>
          </w:rPr>
          <w:t>https://drive.google.com/file/d/1-E9TymIKkiVag3GBIELk-FJy4gnq-sw-/view</w:t>
        </w:r>
      </w:hyperlink>
      <w:r>
        <w:rPr>
          <w:rFonts w:ascii="Times New Roman" w:eastAsia="Times New Roman" w:hAnsi="Times New Roman" w:cs="Times New Roman"/>
          <w:color w:val="000000"/>
          <w:sz w:val="28"/>
          <w:szCs w:val="28"/>
        </w:rPr>
        <w:t xml:space="preserve">   </w:t>
      </w:r>
    </w:p>
    <w:p w:rsidR="0048490F" w:rsidRDefault="0048490F">
      <w:pPr>
        <w:spacing w:after="0" w:line="276" w:lineRule="auto"/>
        <w:jc w:val="both"/>
        <w:rPr>
          <w:rFonts w:ascii="Times New Roman" w:eastAsia="Times New Roman" w:hAnsi="Times New Roman" w:cs="Times New Roman"/>
          <w:sz w:val="28"/>
          <w:szCs w:val="28"/>
        </w:rPr>
      </w:pPr>
    </w:p>
    <w:p w:rsidR="0048490F" w:rsidRDefault="00183130">
      <w:pPr>
        <w:widowControl w:val="0"/>
        <w:spacing w:before="24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Допоміжні джерела</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Артеменко А. Мультикультуралізм як елемент соціальної практики постмодерну. Ideology and Politics journal. 2022. № 2 (21). С. 8–18. DOI: 10.36169/2227-6068.2022.02.00001</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Воронкова В. Г., Нікітенко В. О. Філософія цифрової людини і цифрового суспільства: те</w:t>
      </w:r>
      <w:r>
        <w:rPr>
          <w:rFonts w:ascii="Times New Roman" w:eastAsia="Times New Roman" w:hAnsi="Times New Roman" w:cs="Times New Roman"/>
          <w:color w:val="000000"/>
          <w:sz w:val="28"/>
          <w:szCs w:val="28"/>
        </w:rPr>
        <w:t xml:space="preserve">орія і практика : монографія. Львів-Торунь : Liha-Pres, 2022. 460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Геґель, Георґ Вільгельм Фридрих. Феноменологія духу / Пер. з нім. Петро Таращук. Київ : Видавництво Соломії Павличко «ОСНОВИ», 2004. 278 с. URL: </w:t>
      </w:r>
      <w:hyperlink r:id="rId40">
        <w:r>
          <w:rPr>
            <w:rFonts w:ascii="Times New Roman" w:eastAsia="Times New Roman" w:hAnsi="Times New Roman" w:cs="Times New Roman"/>
            <w:color w:val="0563C1"/>
            <w:sz w:val="28"/>
            <w:szCs w:val="28"/>
            <w:u w:val="single"/>
          </w:rPr>
          <w:t>https://hromadalib.wordpress.com/wp-content/uploads/2016/02/hegel_2004_phc3a4nomenologie.pdf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Діамандіс П., Котлер С. Майбутнє ближче, ніж здається. Як технології змінюють бізнес, промисл</w:t>
      </w:r>
      <w:r>
        <w:rPr>
          <w:rFonts w:ascii="Times New Roman" w:eastAsia="Times New Roman" w:hAnsi="Times New Roman" w:cs="Times New Roman"/>
          <w:color w:val="000000"/>
          <w:sz w:val="28"/>
          <w:szCs w:val="28"/>
        </w:rPr>
        <w:t xml:space="preserve">овість і наше життя / пер. з англ. Дмитро Кожедуб. Київ : Лабораторія, 2021. 320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Діксон П. Майбутнє (майже) всього. Як зміниться світ протягом наступних ста років / пер. з англ. І. Возняка. Харків : Віват, 2021. 432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Еволюція ідеї жертви</w:t>
      </w:r>
      <w:r>
        <w:rPr>
          <w:rFonts w:ascii="Times New Roman" w:eastAsia="Times New Roman" w:hAnsi="Times New Roman" w:cs="Times New Roman"/>
          <w:color w:val="000000"/>
          <w:sz w:val="28"/>
          <w:szCs w:val="28"/>
        </w:rPr>
        <w:t xml:space="preserve"> в історії культури: філософський аспект / Борінштейн Є. Р., Єрьоменко О. М. Наукове пізнання: методологія та технологія. 2024. № 1. С. 4–12. DOI https://doi.org/10.24195/sk1561-1264/2024-1-1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Єременко О. Історія як боротьба метафізичних програм (роздуми </w:t>
      </w:r>
      <w:r>
        <w:rPr>
          <w:rFonts w:ascii="Times New Roman" w:eastAsia="Times New Roman" w:hAnsi="Times New Roman" w:cs="Times New Roman"/>
          <w:color w:val="000000"/>
          <w:sz w:val="28"/>
          <w:szCs w:val="28"/>
        </w:rPr>
        <w:t>про книгу Олексія Халапсіса «Дзеркало Кліо»). Актуальні проблеми філософії і соціології. 2023 р. DOI https://doi.org/10.32782/apfs.v043.2023.3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Історія як доля і як проект: перемога сподівання над очікуванням.  Перспективи. Соціально-політични</w:t>
      </w:r>
      <w:r>
        <w:rPr>
          <w:rFonts w:ascii="Times New Roman" w:eastAsia="Times New Roman" w:hAnsi="Times New Roman" w:cs="Times New Roman"/>
          <w:color w:val="000000"/>
          <w:sz w:val="28"/>
          <w:szCs w:val="28"/>
        </w:rPr>
        <w:t xml:space="preserve">й журнал. 2023. Вип. 3. С. 83–88. DOI </w:t>
      </w:r>
      <w:hyperlink r:id="rId41">
        <w:r>
          <w:rPr>
            <w:rFonts w:ascii="Times New Roman" w:eastAsia="Times New Roman" w:hAnsi="Times New Roman" w:cs="Times New Roman"/>
            <w:color w:val="0563C1"/>
            <w:sz w:val="28"/>
            <w:szCs w:val="28"/>
            <w:u w:val="single"/>
          </w:rPr>
          <w:t>https://doi.org/10.24195/spj1561-1264.2023.3.11</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Єременко О. Несумісність концепту пасіонарності Л. Гумільова з теорією і практикою правової держави / Кр</w:t>
      </w:r>
      <w:r>
        <w:rPr>
          <w:rFonts w:ascii="Times New Roman" w:eastAsia="Times New Roman" w:hAnsi="Times New Roman" w:cs="Times New Roman"/>
          <w:color w:val="000000"/>
          <w:sz w:val="28"/>
          <w:szCs w:val="28"/>
        </w:rPr>
        <w:t xml:space="preserve">имінологічні дослідження : збірник наук. праць / [гол. ред. В. Поклад, канд. філос. наук]; Луган. навч.-наук. інст. імені Е. О. Дідоренка Донецьк. держ. універ. внутр. справ. Івано-Франківськ–Кропивницький : РВВ ДонДУВС, 2023. Вип. 13: Міжнародні злочини </w:t>
      </w:r>
      <w:r>
        <w:rPr>
          <w:rFonts w:ascii="Times New Roman" w:eastAsia="Times New Roman" w:hAnsi="Times New Roman" w:cs="Times New Roman"/>
          <w:color w:val="000000"/>
          <w:sz w:val="28"/>
          <w:szCs w:val="28"/>
        </w:rPr>
        <w:t xml:space="preserve">російської федерації на території України. 384 с. С. 10–18. URL: </w:t>
      </w:r>
      <w:hyperlink r:id="rId42">
        <w:r>
          <w:rPr>
            <w:rFonts w:ascii="Times New Roman" w:eastAsia="Times New Roman" w:hAnsi="Times New Roman" w:cs="Times New Roman"/>
            <w:color w:val="0563C1"/>
            <w:sz w:val="28"/>
            <w:szCs w:val="28"/>
            <w:u w:val="single"/>
          </w:rPr>
          <w:t>https://rep.dnuvs.ukr.education/server/api/core/bitstreams/2d5a0b82-ae21-4f51-842a-edf869749917/content</w:t>
        </w:r>
      </w:hyperlink>
      <w:r>
        <w:rPr>
          <w:rFonts w:ascii="Times New Roman" w:eastAsia="Times New Roman" w:hAnsi="Times New Roman" w:cs="Times New Roman"/>
          <w:color w:val="000000"/>
          <w:sz w:val="28"/>
          <w:szCs w:val="28"/>
        </w:rPr>
        <w:t>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Загальна декларація прав людини. Прийнята і проголошена резолюцією 217 A (III) Генеральної Асамблеї ООН від 10 грудня 1948 року / Офіційний портал Вер</w:t>
      </w:r>
      <w:r>
        <w:rPr>
          <w:rFonts w:ascii="Times New Roman" w:eastAsia="Times New Roman" w:hAnsi="Times New Roman" w:cs="Times New Roman"/>
          <w:color w:val="000000"/>
          <w:sz w:val="28"/>
          <w:szCs w:val="28"/>
        </w:rPr>
        <w:t xml:space="preserve">ховної Ради України. URL: </w:t>
      </w:r>
      <w:hyperlink r:id="rId43" w:anchor="Text">
        <w:r>
          <w:rPr>
            <w:rFonts w:ascii="Times New Roman" w:eastAsia="Times New Roman" w:hAnsi="Times New Roman" w:cs="Times New Roman"/>
            <w:color w:val="0563C1"/>
            <w:sz w:val="28"/>
            <w:szCs w:val="28"/>
            <w:u w:val="single"/>
          </w:rPr>
          <w:t>https://zakon.rada.gov.ua/laws/show/995_015#Text</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Кебуладзе, Вахтанг. Про цінність вибору / Громадянська мережа «Опора» : відеоресурс. URL : </w:t>
      </w:r>
      <w:hyperlink r:id="rId44">
        <w:r>
          <w:rPr>
            <w:rFonts w:ascii="Times New Roman" w:eastAsia="Times New Roman" w:hAnsi="Times New Roman" w:cs="Times New Roman"/>
            <w:color w:val="0563C1"/>
            <w:sz w:val="28"/>
            <w:szCs w:val="28"/>
            <w:u w:val="single"/>
          </w:rPr>
          <w:t>https://www.youtube.com/watch?v=kiydKx4tt0o</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Мак'явеллі, Нікколо. Флорентійські хроніки; Державець / Пер. з іт. А. Перепаді. Харків : Фоліо, 2007.  511 с. URL: </w:t>
      </w:r>
      <w:hyperlink r:id="rId45">
        <w:r>
          <w:rPr>
            <w:rFonts w:ascii="Times New Roman" w:eastAsia="Times New Roman" w:hAnsi="Times New Roman" w:cs="Times New Roman"/>
            <w:color w:val="0563C1"/>
            <w:sz w:val="28"/>
            <w:szCs w:val="28"/>
            <w:u w:val="single"/>
          </w:rPr>
          <w:t>https://shron1.chtyvo.org.ua/Machiavelli_Niccolo/Derzhavets.pdf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lastRenderedPageBreak/>
        <w:t xml:space="preserve">Мірандолла, Піко делла. Промова про гідність людини. Всесвіт. 2014. № 11–12.  С. 38–63. URL: </w:t>
      </w:r>
      <w:hyperlink r:id="rId46">
        <w:r>
          <w:rPr>
            <w:rFonts w:ascii="Times New Roman" w:eastAsia="Times New Roman" w:hAnsi="Times New Roman" w:cs="Times New Roman"/>
            <w:color w:val="0563C1"/>
            <w:sz w:val="28"/>
            <w:szCs w:val="28"/>
            <w:u w:val="single"/>
          </w:rPr>
          <w:t>https://shron1.chtyvo.org.ua/Giovanni_Pico_della_Mirandola/Promova_pro_hidnist_liudyny.pdf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Палагута В. Актуалізація вивчення проблеми ідентичності у сучасному світі. Вісник Дніпровської академії неперервної освіти.</w:t>
      </w:r>
      <w:r>
        <w:rPr>
          <w:rFonts w:ascii="Times New Roman" w:eastAsia="Times New Roman" w:hAnsi="Times New Roman" w:cs="Times New Roman"/>
          <w:color w:val="000000"/>
          <w:sz w:val="28"/>
          <w:szCs w:val="28"/>
        </w:rPr>
        <w:t xml:space="preserve"> Серія : Філософія. Педагогіка. 2022. № 2 (3). С. 13 – 18.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Підскальна О. М. Генеза дискурсу мультикультуралізму: соціально-філософський аналіз : дис. канд. філос. наук, 09.00.03 – соціальна філософія та філософія історії.  Житомір. 2021. URL: </w:t>
      </w:r>
      <w:hyperlink r:id="rId47">
        <w:r>
          <w:rPr>
            <w:rFonts w:ascii="Times New Roman" w:eastAsia="Times New Roman" w:hAnsi="Times New Roman" w:cs="Times New Roman"/>
            <w:color w:val="0563C1"/>
            <w:sz w:val="28"/>
            <w:szCs w:val="28"/>
            <w:u w:val="single"/>
          </w:rPr>
          <w:t>http://eprints.zu.edu.ua/32456/1/dys-Pidskalna.pdf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highlight w:val="white"/>
        </w:rPr>
        <w:t>Пільюччі М., Лопес Г.</w:t>
      </w:r>
      <w:r>
        <w:rPr>
          <w:rFonts w:ascii="Times New Roman" w:eastAsia="Times New Roman" w:hAnsi="Times New Roman" w:cs="Times New Roman"/>
          <w:color w:val="000000"/>
          <w:sz w:val="28"/>
          <w:szCs w:val="28"/>
        </w:rPr>
        <w:t xml:space="preserve"> Нові стоїки. 52 уроки для наповненого життя / пер. Дмитро Кушнір, Наталія Яцюк. Лабораторія, 2021.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Платон. Діалоги / пер. з </w:t>
      </w:r>
      <w:r>
        <w:rPr>
          <w:rFonts w:ascii="Times New Roman" w:eastAsia="Times New Roman" w:hAnsi="Times New Roman" w:cs="Times New Roman"/>
          <w:color w:val="000000"/>
          <w:sz w:val="28"/>
          <w:szCs w:val="28"/>
        </w:rPr>
        <w:t xml:space="preserve">давньогр. К. : Основи, 1999, 395 с. URL: </w:t>
      </w:r>
      <w:hyperlink r:id="rId48">
        <w:r>
          <w:rPr>
            <w:rFonts w:ascii="Times New Roman" w:eastAsia="Times New Roman" w:hAnsi="Times New Roman" w:cs="Times New Roman"/>
            <w:color w:val="0563C1"/>
            <w:sz w:val="28"/>
            <w:szCs w:val="28"/>
            <w:u w:val="single"/>
          </w:rPr>
          <w:t>https://hromadalib.wordpress.com/wp-content/uploads/2016/07/plato_dialogis.pdf</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w:t>
      </w:r>
      <w:r>
        <w:rPr>
          <w:rFonts w:ascii="Times New Roman" w:eastAsia="Times New Roman" w:hAnsi="Times New Roman" w:cs="Times New Roman"/>
          <w:color w:val="000000"/>
          <w:sz w:val="28"/>
          <w:szCs w:val="28"/>
        </w:rPr>
        <w:t xml:space="preserve">калацька О. В. Мода як соціальний феномен: перформативно-просторовий підхід : монографія. Одесса : Печатний дом, 2016. 242 с.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Сталий розвиток – ХХІ століття. Дискусії 2023: матеріали VIII Міжнародної науково-практичної конференції / Національний університ</w:t>
      </w:r>
      <w:r>
        <w:rPr>
          <w:rFonts w:ascii="Times New Roman" w:eastAsia="Times New Roman" w:hAnsi="Times New Roman" w:cs="Times New Roman"/>
          <w:color w:val="000000"/>
          <w:sz w:val="28"/>
          <w:szCs w:val="28"/>
        </w:rPr>
        <w:t xml:space="preserve">ет «Києво-Могилянська академія» / за ред. проф. Хлобистова Є.В. Київ, 2024. 339 с. Електронне видання. URL: </w:t>
      </w:r>
      <w:hyperlink r:id="rId49">
        <w:r>
          <w:rPr>
            <w:rFonts w:ascii="Times New Roman" w:eastAsia="Times New Roman" w:hAnsi="Times New Roman" w:cs="Times New Roman"/>
            <w:color w:val="0563C1"/>
            <w:sz w:val="28"/>
            <w:szCs w:val="28"/>
            <w:u w:val="single"/>
          </w:rPr>
          <w:t>https://www.researchgate.net/publication/379900365_Stalij_rozvitok_-_HHI_stolitta_Diskusii_2023_materiali_VIII_Miznarodnoi_naukovo-prak</w:t>
        </w:r>
        <w:r>
          <w:rPr>
            <w:rFonts w:ascii="Times New Roman" w:eastAsia="Times New Roman" w:hAnsi="Times New Roman" w:cs="Times New Roman"/>
            <w:color w:val="0563C1"/>
            <w:sz w:val="28"/>
            <w:szCs w:val="28"/>
            <w:u w:val="single"/>
          </w:rPr>
          <w:t>ticnoi_konferencii_Sustainable_Development_-_XXI_Century_Discussions_2023_Materials_of_the_VIII_International_Scient</w:t>
        </w:r>
      </w:hyperlink>
      <w:r>
        <w:rPr>
          <w:rFonts w:ascii="Times New Roman" w:eastAsia="Times New Roman" w:hAnsi="Times New Roman" w:cs="Times New Roman"/>
          <w:color w:val="000000"/>
          <w:sz w:val="28"/>
          <w:szCs w:val="28"/>
        </w:rPr>
        <w:t xml:space="preserve">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Федоришина К. Проблема дискусії щодо зовнішніх впливів на політичні режими: теоретичний вимір. Грані : Науково-теоретичний альманах. 2021.</w:t>
      </w:r>
      <w:r>
        <w:rPr>
          <w:rFonts w:ascii="Times New Roman" w:eastAsia="Times New Roman" w:hAnsi="Times New Roman" w:cs="Times New Roman"/>
          <w:color w:val="000000"/>
          <w:sz w:val="28"/>
          <w:szCs w:val="28"/>
        </w:rPr>
        <w:t xml:space="preserve"> Том 24. № 12. С. 66–71. DOI: 10.15421/1721120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Nostradamus’s Prophecies and Uncertainty of Future. Philosophy and Cosmology. 2020. Volume  24. Рр. 170–179. DOI: 10.29202/phil-cosm/24/17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Yeremenko А. The Fate of the Unsightly: Hegel and Mand</w:t>
      </w:r>
      <w:r>
        <w:rPr>
          <w:rFonts w:ascii="Times New Roman" w:eastAsia="Times New Roman" w:hAnsi="Times New Roman" w:cs="Times New Roman"/>
          <w:color w:val="000000"/>
          <w:sz w:val="28"/>
          <w:szCs w:val="28"/>
        </w:rPr>
        <w:t xml:space="preserve">elstam. Global Journal of Human-social Science. Political Science. 2023. Vol. 23. Issue 3. P. 25–30.  https://socialscienceresearch.org/index.php/GJHSS/article/view/103768/37874   </w:t>
      </w:r>
    </w:p>
    <w:p w:rsidR="0048490F" w:rsidRDefault="00183130">
      <w:pPr>
        <w:numPr>
          <w:ilvl w:val="0"/>
          <w:numId w:val="38"/>
        </w:numPr>
        <w:pBdr>
          <w:top w:val="nil"/>
          <w:left w:val="nil"/>
          <w:bottom w:val="nil"/>
          <w:right w:val="nil"/>
          <w:between w:val="nil"/>
        </w:pBdr>
        <w:spacing w:after="0" w:line="276" w:lineRule="auto"/>
        <w:ind w:left="426" w:hanging="426"/>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Yeremenko А. World Kaleidoscope. Philosophy and Cosmology. 2022. Volume 28. (№1). Р. 168–184. https://dspace.onua.edu.ua/server/api/core/bitstreams/4148d7ad-07bf-4e1b-bb24-8869b90b7233/content  </w:t>
      </w:r>
    </w:p>
    <w:p w:rsidR="0048490F" w:rsidRDefault="0048490F">
      <w:pPr>
        <w:widowControl w:val="0"/>
        <w:spacing w:before="240" w:after="0" w:line="276" w:lineRule="auto"/>
        <w:jc w:val="center"/>
        <w:rPr>
          <w:rFonts w:ascii="Times New Roman" w:eastAsia="Times New Roman" w:hAnsi="Times New Roman" w:cs="Times New Roman"/>
          <w:b/>
          <w:sz w:val="28"/>
          <w:szCs w:val="28"/>
        </w:rPr>
      </w:pPr>
    </w:p>
    <w:p w:rsidR="0048490F" w:rsidRDefault="00183130">
      <w:pPr>
        <w:widowControl w:val="0"/>
        <w:spacing w:before="120"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Ресурси відкритого доступу</w:t>
      </w:r>
    </w:p>
    <w:p w:rsidR="0048490F" w:rsidRDefault="0048490F">
      <w:pPr>
        <w:widowControl w:val="0"/>
        <w:spacing w:before="120" w:after="0" w:line="276" w:lineRule="auto"/>
        <w:jc w:val="center"/>
        <w:rPr>
          <w:rFonts w:ascii="Times New Roman" w:eastAsia="Times New Roman" w:hAnsi="Times New Roman" w:cs="Times New Roman"/>
          <w:b/>
          <w:sz w:val="28"/>
          <w:szCs w:val="28"/>
        </w:rPr>
      </w:pP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Електронна бібліотека філософськ</w:t>
      </w:r>
      <w:r>
        <w:rPr>
          <w:rFonts w:ascii="Times New Roman" w:eastAsia="Times New Roman" w:hAnsi="Times New Roman" w:cs="Times New Roman"/>
          <w:color w:val="000000"/>
          <w:sz w:val="28"/>
          <w:szCs w:val="28"/>
        </w:rPr>
        <w:t xml:space="preserve">ого факультету Київського національного університету імені Тараса Шевченка. URL: http://philosophy.univ.kiev.ua/ua/view/library_philos/6/6/6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Національна бібліотека ім. В.І. Вернадського : офіційний сайт. URL: http://www.nbuv.gov.ua/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Відеобібліотека Акаде</w:t>
      </w:r>
      <w:r>
        <w:rPr>
          <w:rFonts w:ascii="Times New Roman" w:eastAsia="Times New Roman" w:hAnsi="Times New Roman" w:cs="Times New Roman"/>
          <w:color w:val="000000"/>
          <w:sz w:val="28"/>
          <w:szCs w:val="28"/>
        </w:rPr>
        <w:t xml:space="preserve">мії суспільного мовлення. URL: https://academy.suspilne.media/library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Детектор медіа: інтернет-видання. URL: https://detector.media/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Культура України : електронна бібліотека. URL: https://elib.nlu.org.ua/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Електронна бібліотека Інституту філософії імен</w:t>
      </w:r>
      <w:r>
        <w:rPr>
          <w:rFonts w:ascii="Times New Roman" w:eastAsia="Times New Roman" w:hAnsi="Times New Roman" w:cs="Times New Roman"/>
          <w:color w:val="000000"/>
          <w:sz w:val="28"/>
          <w:szCs w:val="28"/>
        </w:rPr>
        <w:t xml:space="preserve">і Г.С. Сковороди НАН України. URL:  https://filosof.com.ua/elektronna_biblioteka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bookmarkStart w:id="71" w:name="_heading=h.2snk2virfxdc" w:colFirst="0" w:colLast="0"/>
      <w:bookmarkEnd w:id="71"/>
      <w:r>
        <w:rPr>
          <w:rFonts w:ascii="Times New Roman" w:eastAsia="Times New Roman" w:hAnsi="Times New Roman" w:cs="Times New Roman"/>
          <w:color w:val="000000"/>
          <w:sz w:val="28"/>
          <w:szCs w:val="28"/>
        </w:rPr>
        <w:t xml:space="preserve">Електронна бібліотека української літератури. URL: https://www.ukrlib.com.ua/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Plato's Cave | Печера Платона : YouTube-канал присвячений освітнім лекціям і доповідям, для роз</w:t>
      </w:r>
      <w:r>
        <w:rPr>
          <w:rFonts w:ascii="Times New Roman" w:eastAsia="Times New Roman" w:hAnsi="Times New Roman" w:cs="Times New Roman"/>
          <w:color w:val="000000"/>
          <w:sz w:val="28"/>
          <w:szCs w:val="28"/>
        </w:rPr>
        <w:t xml:space="preserve">ширення світогляду в гуманітарних та соціальних науках. URL: https://www.youtube.com @PlatosCaveUA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Культурний проект : освітня платформа гуманітарних знань. URL:  </w:t>
      </w:r>
      <w:hyperlink r:id="rId50">
        <w:r>
          <w:rPr>
            <w:rFonts w:ascii="Times New Roman" w:eastAsia="Times New Roman" w:hAnsi="Times New Roman" w:cs="Times New Roman"/>
            <w:color w:val="0563C1"/>
            <w:sz w:val="28"/>
            <w:szCs w:val="28"/>
            <w:u w:val="single"/>
          </w:rPr>
          <w:t>https://www.youtube.com/@culturalproject_ua</w:t>
        </w:r>
      </w:hyperlink>
      <w:r>
        <w:rPr>
          <w:rFonts w:ascii="Times New Roman" w:eastAsia="Times New Roman" w:hAnsi="Times New Roman" w:cs="Times New Roman"/>
          <w:color w:val="000000"/>
          <w:sz w:val="28"/>
          <w:szCs w:val="28"/>
        </w:rPr>
        <w:t xml:space="preserve">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 YouTube-канал професора Олександра Куліка. URL: https://www.youtube.com/@oleksandrkulykt </w:t>
      </w:r>
    </w:p>
    <w:p w:rsidR="0048490F" w:rsidRDefault="00183130">
      <w:pPr>
        <w:numPr>
          <w:ilvl w:val="0"/>
          <w:numId w:val="39"/>
        </w:numPr>
        <w:pBdr>
          <w:top w:val="nil"/>
          <w:left w:val="nil"/>
          <w:bottom w:val="nil"/>
          <w:right w:val="nil"/>
          <w:between w:val="nil"/>
        </w:pBdr>
        <w:spacing w:after="0" w:line="276" w:lineRule="auto"/>
        <w:jc w:val="both"/>
        <w:rPr>
          <w:rFonts w:ascii="Times New Roman" w:eastAsia="Times New Roman" w:hAnsi="Times New Roman" w:cs="Times New Roman"/>
          <w:color w:val="000000"/>
          <w:sz w:val="28"/>
          <w:szCs w:val="28"/>
        </w:rPr>
      </w:pPr>
      <w:r>
        <w:rPr>
          <w:rFonts w:ascii="Times New Roman" w:eastAsia="Times New Roman" w:hAnsi="Times New Roman" w:cs="Times New Roman"/>
          <w:color w:val="000000"/>
          <w:sz w:val="28"/>
          <w:szCs w:val="28"/>
        </w:rPr>
        <w:t xml:space="preserve">Ізборник : електронна бібліотека давньої української літератури. URL: litopys.org.ua </w:t>
      </w:r>
      <w:r>
        <w:rPr>
          <w:rFonts w:ascii="Times New Roman" w:eastAsia="Times New Roman" w:hAnsi="Times New Roman" w:cs="Times New Roman"/>
          <w:color w:val="000000"/>
          <w:sz w:val="28"/>
          <w:szCs w:val="28"/>
        </w:rPr>
        <w:br/>
      </w:r>
    </w:p>
    <w:p w:rsidR="0048490F" w:rsidRDefault="00183130">
      <w:pPr>
        <w:spacing w:after="0" w:line="276" w:lineRule="auto"/>
        <w:jc w:val="both"/>
        <w:rPr>
          <w:rFonts w:ascii="Times New Roman" w:eastAsia="Times New Roman" w:hAnsi="Times New Roman" w:cs="Times New Roman"/>
          <w:sz w:val="28"/>
          <w:szCs w:val="28"/>
        </w:rPr>
      </w:pPr>
      <w:r>
        <w:br w:type="page"/>
      </w:r>
    </w:p>
    <w:p w:rsidR="0048490F" w:rsidRDefault="00183130">
      <w:pPr>
        <w:widowControl w:val="0"/>
        <w:spacing w:after="0" w:line="276" w:lineRule="auto"/>
        <w:jc w:val="center"/>
        <w:rPr>
          <w:rFonts w:ascii="Times New Roman" w:eastAsia="Times New Roman" w:hAnsi="Times New Roman" w:cs="Times New Roman"/>
          <w:color w:val="212529"/>
          <w:sz w:val="28"/>
          <w:szCs w:val="28"/>
        </w:rPr>
      </w:pPr>
      <w:r>
        <w:rPr>
          <w:rFonts w:ascii="Times New Roman" w:eastAsia="Times New Roman" w:hAnsi="Times New Roman" w:cs="Times New Roman"/>
          <w:color w:val="212529"/>
          <w:sz w:val="28"/>
          <w:szCs w:val="28"/>
        </w:rPr>
        <w:lastRenderedPageBreak/>
        <w:t>НАВЧАЛЬНЕ ВИДАННЯ</w:t>
      </w: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48490F">
      <w:pPr>
        <w:widowControl w:val="0"/>
        <w:spacing w:after="0" w:line="276" w:lineRule="auto"/>
        <w:jc w:val="center"/>
        <w:rPr>
          <w:rFonts w:ascii="Times New Roman" w:eastAsia="Times New Roman" w:hAnsi="Times New Roman" w:cs="Times New Roman"/>
          <w:color w:val="212529"/>
          <w:sz w:val="28"/>
          <w:szCs w:val="28"/>
        </w:rPr>
      </w:pPr>
    </w:p>
    <w:p w:rsidR="0048490F" w:rsidRDefault="00183130">
      <w:pPr>
        <w:widowControl w:val="0"/>
        <w:spacing w:after="0" w:line="276" w:lineRule="auto"/>
        <w:ind w:left="565" w:firstLine="1"/>
        <w:jc w:val="center"/>
        <w:rPr>
          <w:rFonts w:ascii="Times New Roman" w:eastAsia="Times New Roman" w:hAnsi="Times New Roman" w:cs="Times New Roman"/>
          <w:sz w:val="28"/>
          <w:szCs w:val="28"/>
        </w:rPr>
      </w:pPr>
      <w:r>
        <w:rPr>
          <w:rFonts w:ascii="Times New Roman" w:eastAsia="Times New Roman" w:hAnsi="Times New Roman" w:cs="Times New Roman"/>
          <w:b/>
          <w:sz w:val="28"/>
          <w:szCs w:val="28"/>
        </w:rPr>
        <w:t>Скалацька Олена Віталіївна</w:t>
      </w:r>
    </w:p>
    <w:p w:rsidR="0048490F" w:rsidRDefault="0048490F">
      <w:pPr>
        <w:widowControl w:val="0"/>
        <w:spacing w:after="0" w:line="276" w:lineRule="auto"/>
        <w:ind w:left="565" w:firstLine="1"/>
        <w:jc w:val="center"/>
        <w:rPr>
          <w:rFonts w:ascii="Times New Roman" w:eastAsia="Times New Roman" w:hAnsi="Times New Roman" w:cs="Times New Roman"/>
          <w:sz w:val="28"/>
          <w:szCs w:val="28"/>
        </w:rPr>
      </w:pPr>
    </w:p>
    <w:p w:rsidR="0048490F" w:rsidRDefault="00183130">
      <w:pPr>
        <w:widowControl w:val="0"/>
        <w:spacing w:after="0" w:line="276" w:lineRule="auto"/>
        <w:ind w:left="565" w:firstLine="1"/>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Єременко Олександр Михайлович</w:t>
      </w:r>
    </w:p>
    <w:p w:rsidR="0048490F" w:rsidRDefault="0048490F">
      <w:pPr>
        <w:widowControl w:val="0"/>
        <w:spacing w:after="0" w:line="276" w:lineRule="auto"/>
        <w:ind w:left="565" w:firstLine="1"/>
        <w:jc w:val="center"/>
        <w:rPr>
          <w:rFonts w:ascii="Times New Roman" w:eastAsia="Times New Roman" w:hAnsi="Times New Roman" w:cs="Times New Roman"/>
          <w:b/>
          <w:sz w:val="28"/>
          <w:szCs w:val="28"/>
        </w:rPr>
      </w:pPr>
    </w:p>
    <w:p w:rsidR="0048490F" w:rsidRDefault="0048490F">
      <w:pPr>
        <w:widowControl w:val="0"/>
        <w:spacing w:after="0" w:line="276" w:lineRule="auto"/>
        <w:ind w:left="565" w:firstLine="1"/>
        <w:jc w:val="center"/>
        <w:rPr>
          <w:rFonts w:ascii="Times New Roman" w:eastAsia="Times New Roman" w:hAnsi="Times New Roman" w:cs="Times New Roman"/>
          <w:b/>
          <w:sz w:val="28"/>
          <w:szCs w:val="28"/>
        </w:rPr>
      </w:pP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ПРАКТИКУМ З НАУКОВИХ ДИСКУСІЙ</w:t>
      </w:r>
    </w:p>
    <w:p w:rsidR="0048490F" w:rsidRDefault="0048490F">
      <w:pPr>
        <w:widowControl w:val="0"/>
        <w:spacing w:after="0" w:line="276" w:lineRule="auto"/>
        <w:jc w:val="center"/>
        <w:rPr>
          <w:rFonts w:ascii="Times New Roman" w:eastAsia="Times New Roman" w:hAnsi="Times New Roman" w:cs="Times New Roman"/>
          <w:b/>
          <w:sz w:val="28"/>
          <w:szCs w:val="28"/>
        </w:rPr>
      </w:pPr>
    </w:p>
    <w:p w:rsidR="0048490F" w:rsidRDefault="00183130">
      <w:pPr>
        <w:widowControl w:val="0"/>
        <w:spacing w:after="0" w:line="276" w:lineRule="auto"/>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МЕТОДИЧНІ ВКАЗІВКИ</w:t>
      </w:r>
      <w:r>
        <w:rPr>
          <w:rFonts w:ascii="Times New Roman" w:eastAsia="Times New Roman" w:hAnsi="Times New Roman" w:cs="Times New Roman"/>
          <w:b/>
          <w:sz w:val="28"/>
          <w:szCs w:val="28"/>
        </w:rPr>
        <w:br/>
        <w:t xml:space="preserve">до виконання практичних і самостійних робіт </w:t>
      </w:r>
    </w:p>
    <w:p w:rsidR="0048490F" w:rsidRDefault="00183130">
      <w:pPr>
        <w:widowControl w:val="0"/>
        <w:spacing w:after="0" w:line="276" w:lineRule="auto"/>
        <w:jc w:val="center"/>
        <w:rPr>
          <w:rFonts w:ascii="Times New Roman" w:eastAsia="Times New Roman" w:hAnsi="Times New Roman" w:cs="Times New Roman"/>
          <w:sz w:val="28"/>
          <w:szCs w:val="28"/>
        </w:rPr>
      </w:pPr>
      <w:r>
        <w:rPr>
          <w:rFonts w:ascii="Times New Roman" w:eastAsia="Times New Roman" w:hAnsi="Times New Roman" w:cs="Times New Roman"/>
          <w:sz w:val="28"/>
          <w:szCs w:val="28"/>
        </w:rPr>
        <w:t>для підготовки здобувачів вищої освіти ступеня магістра</w:t>
      </w:r>
      <w:r>
        <w:rPr>
          <w:rFonts w:ascii="Times New Roman" w:eastAsia="Times New Roman" w:hAnsi="Times New Roman" w:cs="Times New Roman"/>
          <w:sz w:val="28"/>
          <w:szCs w:val="28"/>
        </w:rPr>
        <w:br/>
      </w:r>
      <w:r>
        <w:rPr>
          <w:rFonts w:ascii="Times New Roman" w:eastAsia="Times New Roman" w:hAnsi="Times New Roman" w:cs="Times New Roman"/>
          <w:sz w:val="28"/>
          <w:szCs w:val="28"/>
        </w:rPr>
        <w:t xml:space="preserve">освітньо-професійної програми «Філософія медійних практик» </w:t>
      </w: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48490F">
      <w:pPr>
        <w:widowControl w:val="0"/>
        <w:spacing w:after="0" w:line="276" w:lineRule="auto"/>
        <w:jc w:val="center"/>
        <w:rPr>
          <w:rFonts w:ascii="Times New Roman" w:eastAsia="Times New Roman" w:hAnsi="Times New Roman" w:cs="Times New Roman"/>
          <w:b/>
          <w:color w:val="212529"/>
          <w:sz w:val="28"/>
          <w:szCs w:val="28"/>
        </w:rPr>
      </w:pPr>
    </w:p>
    <w:p w:rsidR="0048490F" w:rsidRDefault="00183130">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Електронне видання</w:t>
      </w: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183130">
      <w:pPr>
        <w:widowControl w:val="0"/>
        <w:spacing w:after="0" w:line="276" w:lineRule="auto"/>
        <w:jc w:val="center"/>
        <w:rPr>
          <w:rFonts w:ascii="Times New Roman" w:eastAsia="Times New Roman" w:hAnsi="Times New Roman" w:cs="Times New Roman"/>
          <w:i/>
          <w:color w:val="212529"/>
          <w:sz w:val="28"/>
          <w:szCs w:val="28"/>
        </w:rPr>
      </w:pPr>
      <w:r>
        <w:rPr>
          <w:rFonts w:ascii="Times New Roman" w:eastAsia="Times New Roman" w:hAnsi="Times New Roman" w:cs="Times New Roman"/>
          <w:i/>
          <w:color w:val="212529"/>
          <w:sz w:val="28"/>
          <w:szCs w:val="28"/>
        </w:rPr>
        <w:t>В авторській редакції</w:t>
      </w: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i/>
          <w:color w:val="212529"/>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p w:rsidR="0048490F" w:rsidRDefault="0048490F">
      <w:pPr>
        <w:widowControl w:val="0"/>
        <w:spacing w:after="0" w:line="276" w:lineRule="auto"/>
        <w:jc w:val="center"/>
        <w:rPr>
          <w:rFonts w:ascii="Times New Roman" w:eastAsia="Times New Roman" w:hAnsi="Times New Roman" w:cs="Times New Roman"/>
          <w:sz w:val="28"/>
          <w:szCs w:val="28"/>
        </w:rPr>
      </w:pPr>
    </w:p>
    <w:sectPr w:rsidR="0048490F" w:rsidSect="0048490F">
      <w:headerReference w:type="default" r:id="rId51"/>
      <w:pgSz w:w="11906" w:h="16838"/>
      <w:pgMar w:top="0" w:right="851" w:bottom="1134" w:left="1134" w:header="709" w:footer="709" w:gutter="0"/>
      <w:pgNumType w:start="1"/>
      <w:cols w:space="720"/>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183130" w:rsidRDefault="00183130" w:rsidP="0048490F">
      <w:pPr>
        <w:spacing w:after="0" w:line="240" w:lineRule="auto"/>
      </w:pPr>
      <w:r>
        <w:separator/>
      </w:r>
    </w:p>
  </w:endnote>
  <w:endnote w:type="continuationSeparator" w:id="0">
    <w:p w:rsidR="00183130" w:rsidRDefault="00183130" w:rsidP="0048490F">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Noto Sans Symbols">
    <w:altName w:val="Times New Roman"/>
    <w:charset w:val="00"/>
    <w:family w:val="auto"/>
    <w:pitch w:val="default"/>
    <w:sig w:usb0="00000000" w:usb1="00000000" w:usb2="00000000" w:usb3="00000000" w:csb0="00000000" w:csb1="00000000"/>
  </w:font>
  <w:font w:name="Georgia">
    <w:panose1 w:val="02040502050405020303"/>
    <w:charset w:val="CC"/>
    <w:family w:val="roman"/>
    <w:pitch w:val="variable"/>
    <w:sig w:usb0="00000287" w:usb1="00000000" w:usb2="00000000" w:usb3="00000000" w:csb0="000000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183130" w:rsidRDefault="00183130" w:rsidP="0048490F">
      <w:pPr>
        <w:spacing w:after="0" w:line="240" w:lineRule="auto"/>
      </w:pPr>
      <w:r>
        <w:separator/>
      </w:r>
    </w:p>
  </w:footnote>
  <w:footnote w:type="continuationSeparator" w:id="0">
    <w:p w:rsidR="00183130" w:rsidRDefault="00183130" w:rsidP="0048490F">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48490F" w:rsidRDefault="0048490F">
    <w:pPr>
      <w:pBdr>
        <w:top w:val="nil"/>
        <w:left w:val="nil"/>
        <w:bottom w:val="nil"/>
        <w:right w:val="nil"/>
        <w:between w:val="nil"/>
      </w:pBdr>
      <w:tabs>
        <w:tab w:val="center" w:pos="4986"/>
        <w:tab w:val="right" w:pos="9973"/>
      </w:tabs>
      <w:spacing w:after="0" w:line="240" w:lineRule="auto"/>
      <w:jc w:val="right"/>
      <w:rPr>
        <w:color w:val="000000"/>
      </w:rPr>
    </w:pPr>
    <w:r>
      <w:rPr>
        <w:color w:val="000000"/>
      </w:rPr>
      <w:fldChar w:fldCharType="begin"/>
    </w:r>
    <w:r w:rsidR="00183130">
      <w:rPr>
        <w:color w:val="000000"/>
      </w:rPr>
      <w:instrText>PAGE</w:instrText>
    </w:r>
    <w:r w:rsidR="00E3639F">
      <w:rPr>
        <w:color w:val="000000"/>
      </w:rPr>
      <w:fldChar w:fldCharType="separate"/>
    </w:r>
    <w:r w:rsidR="00E3639F">
      <w:rPr>
        <w:noProof/>
        <w:color w:val="000000"/>
      </w:rPr>
      <w:t>2</w:t>
    </w:r>
    <w:r>
      <w:rPr>
        <w:color w:val="000000"/>
      </w:rPr>
      <w:fldChar w:fldCharType="end"/>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E21136"/>
    <w:multiLevelType w:val="multilevel"/>
    <w:tmpl w:val="CAACA7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
    <w:nsid w:val="04B965DE"/>
    <w:multiLevelType w:val="multilevel"/>
    <w:tmpl w:val="8AD45C2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nsid w:val="09332466"/>
    <w:multiLevelType w:val="multilevel"/>
    <w:tmpl w:val="1DCC94A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
    <w:nsid w:val="09B21B68"/>
    <w:multiLevelType w:val="multilevel"/>
    <w:tmpl w:val="5188388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nsid w:val="0CAC44D4"/>
    <w:multiLevelType w:val="multilevel"/>
    <w:tmpl w:val="93A4A49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5">
    <w:nsid w:val="0DCC106F"/>
    <w:multiLevelType w:val="multilevel"/>
    <w:tmpl w:val="478AE9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nsid w:val="138805DD"/>
    <w:multiLevelType w:val="multilevel"/>
    <w:tmpl w:val="3BF6BEDC"/>
    <w:lvl w:ilvl="0">
      <w:start w:val="1"/>
      <w:numFmt w:val="decimal"/>
      <w:lvlText w:val="%1."/>
      <w:lvlJc w:val="left"/>
      <w:pPr>
        <w:ind w:left="720" w:hanging="360"/>
      </w:pPr>
      <w:rPr>
        <w:rFonts w:ascii="Calibri" w:eastAsia="Calibri" w:hAnsi="Calibri" w:cs="Calibri"/>
        <w:sz w:val="22"/>
        <w:szCs w:val="22"/>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
    <w:nsid w:val="13CA732A"/>
    <w:multiLevelType w:val="multilevel"/>
    <w:tmpl w:val="DD3602B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8">
    <w:nsid w:val="141221E8"/>
    <w:multiLevelType w:val="multilevel"/>
    <w:tmpl w:val="F27AF4C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9">
    <w:nsid w:val="16F31D45"/>
    <w:multiLevelType w:val="multilevel"/>
    <w:tmpl w:val="0E52C4C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
    <w:nsid w:val="171541EC"/>
    <w:multiLevelType w:val="multilevel"/>
    <w:tmpl w:val="7B90AEA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1">
    <w:nsid w:val="1DEB79A4"/>
    <w:multiLevelType w:val="multilevel"/>
    <w:tmpl w:val="9FDAECC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2">
    <w:nsid w:val="206908A7"/>
    <w:multiLevelType w:val="multilevel"/>
    <w:tmpl w:val="3DEAA49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3">
    <w:nsid w:val="24DC3C64"/>
    <w:multiLevelType w:val="multilevel"/>
    <w:tmpl w:val="0A269A5C"/>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4">
    <w:nsid w:val="261A79B7"/>
    <w:multiLevelType w:val="multilevel"/>
    <w:tmpl w:val="527E038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5">
    <w:nsid w:val="281D25D2"/>
    <w:multiLevelType w:val="multilevel"/>
    <w:tmpl w:val="55F071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6">
    <w:nsid w:val="287546B5"/>
    <w:multiLevelType w:val="multilevel"/>
    <w:tmpl w:val="ACF83F18"/>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nsid w:val="2A8152A6"/>
    <w:multiLevelType w:val="multilevel"/>
    <w:tmpl w:val="BCEEA0F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18">
    <w:nsid w:val="2E070897"/>
    <w:multiLevelType w:val="multilevel"/>
    <w:tmpl w:val="97DC38B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9">
    <w:nsid w:val="31427D55"/>
    <w:multiLevelType w:val="multilevel"/>
    <w:tmpl w:val="028AA46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0">
    <w:nsid w:val="332C65DC"/>
    <w:multiLevelType w:val="multilevel"/>
    <w:tmpl w:val="CCBAAE42"/>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1">
    <w:nsid w:val="3F5D2223"/>
    <w:multiLevelType w:val="multilevel"/>
    <w:tmpl w:val="A454AEC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2">
    <w:nsid w:val="421028DB"/>
    <w:multiLevelType w:val="multilevel"/>
    <w:tmpl w:val="1CCE50E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3">
    <w:nsid w:val="426E265A"/>
    <w:multiLevelType w:val="multilevel"/>
    <w:tmpl w:val="1D4678CE"/>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4">
    <w:nsid w:val="43D75B10"/>
    <w:multiLevelType w:val="multilevel"/>
    <w:tmpl w:val="9544D51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5">
    <w:nsid w:val="498821F5"/>
    <w:multiLevelType w:val="multilevel"/>
    <w:tmpl w:val="B3D0B2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6">
    <w:nsid w:val="4B763E7A"/>
    <w:multiLevelType w:val="multilevel"/>
    <w:tmpl w:val="21F8B056"/>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7">
    <w:nsid w:val="4B930B94"/>
    <w:multiLevelType w:val="multilevel"/>
    <w:tmpl w:val="C6624698"/>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28">
    <w:nsid w:val="4E0D1D6E"/>
    <w:multiLevelType w:val="multilevel"/>
    <w:tmpl w:val="5F329E80"/>
    <w:lvl w:ilvl="0">
      <w:start w:val="1"/>
      <w:numFmt w:val="decimal"/>
      <w:lvlText w:val="%1."/>
      <w:lvlJc w:val="left"/>
      <w:pPr>
        <w:ind w:left="1287" w:hanging="360"/>
      </w:pPr>
    </w:lvl>
    <w:lvl w:ilvl="1">
      <w:start w:val="1"/>
      <w:numFmt w:val="lowerLetter"/>
      <w:lvlText w:val="%2."/>
      <w:lvlJc w:val="left"/>
      <w:pPr>
        <w:ind w:left="2007" w:hanging="360"/>
      </w:pPr>
    </w:lvl>
    <w:lvl w:ilvl="2">
      <w:start w:val="1"/>
      <w:numFmt w:val="lowerRoman"/>
      <w:lvlText w:val="%3."/>
      <w:lvlJc w:val="right"/>
      <w:pPr>
        <w:ind w:left="2727" w:hanging="180"/>
      </w:pPr>
    </w:lvl>
    <w:lvl w:ilvl="3">
      <w:start w:val="1"/>
      <w:numFmt w:val="decimal"/>
      <w:lvlText w:val="%4."/>
      <w:lvlJc w:val="left"/>
      <w:pPr>
        <w:ind w:left="3447" w:hanging="360"/>
      </w:pPr>
    </w:lvl>
    <w:lvl w:ilvl="4">
      <w:start w:val="1"/>
      <w:numFmt w:val="lowerLetter"/>
      <w:lvlText w:val="%5."/>
      <w:lvlJc w:val="left"/>
      <w:pPr>
        <w:ind w:left="4167" w:hanging="360"/>
      </w:pPr>
    </w:lvl>
    <w:lvl w:ilvl="5">
      <w:start w:val="1"/>
      <w:numFmt w:val="lowerRoman"/>
      <w:lvlText w:val="%6."/>
      <w:lvlJc w:val="right"/>
      <w:pPr>
        <w:ind w:left="4887" w:hanging="180"/>
      </w:pPr>
    </w:lvl>
    <w:lvl w:ilvl="6">
      <w:start w:val="1"/>
      <w:numFmt w:val="decimal"/>
      <w:lvlText w:val="%7."/>
      <w:lvlJc w:val="left"/>
      <w:pPr>
        <w:ind w:left="5607" w:hanging="360"/>
      </w:pPr>
    </w:lvl>
    <w:lvl w:ilvl="7">
      <w:start w:val="1"/>
      <w:numFmt w:val="lowerLetter"/>
      <w:lvlText w:val="%8."/>
      <w:lvlJc w:val="left"/>
      <w:pPr>
        <w:ind w:left="6327" w:hanging="360"/>
      </w:pPr>
    </w:lvl>
    <w:lvl w:ilvl="8">
      <w:start w:val="1"/>
      <w:numFmt w:val="lowerRoman"/>
      <w:lvlText w:val="%9."/>
      <w:lvlJc w:val="right"/>
      <w:pPr>
        <w:ind w:left="7047" w:hanging="180"/>
      </w:pPr>
    </w:lvl>
  </w:abstractNum>
  <w:abstractNum w:abstractNumId="29">
    <w:nsid w:val="51840779"/>
    <w:multiLevelType w:val="multilevel"/>
    <w:tmpl w:val="947E32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0">
    <w:nsid w:val="541D2E22"/>
    <w:multiLevelType w:val="multilevel"/>
    <w:tmpl w:val="FDC4D2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nsid w:val="54E9370A"/>
    <w:multiLevelType w:val="multilevel"/>
    <w:tmpl w:val="6DA020F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2">
    <w:nsid w:val="57A04E68"/>
    <w:multiLevelType w:val="multilevel"/>
    <w:tmpl w:val="6090C8BA"/>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abstractNum w:abstractNumId="33">
    <w:nsid w:val="58D8204E"/>
    <w:multiLevelType w:val="multilevel"/>
    <w:tmpl w:val="13F2AD0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4">
    <w:nsid w:val="5AB3496A"/>
    <w:multiLevelType w:val="multilevel"/>
    <w:tmpl w:val="6064721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5">
    <w:nsid w:val="5AB80927"/>
    <w:multiLevelType w:val="multilevel"/>
    <w:tmpl w:val="A84CF97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6">
    <w:nsid w:val="5C353616"/>
    <w:multiLevelType w:val="multilevel"/>
    <w:tmpl w:val="503A2C56"/>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7">
    <w:nsid w:val="60EE52BB"/>
    <w:multiLevelType w:val="multilevel"/>
    <w:tmpl w:val="3DC89D3C"/>
    <w:lvl w:ilvl="0">
      <w:start w:val="1"/>
      <w:numFmt w:val="decimal"/>
      <w:lvlText w:val="%1."/>
      <w:lvlJc w:val="left"/>
      <w:pPr>
        <w:ind w:left="720" w:hanging="360"/>
      </w:pPr>
      <w:rPr>
        <w:rFonts w:ascii="Times New Roman" w:eastAsia="Times New Roman" w:hAnsi="Times New Roman" w:cs="Times New Roman"/>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8">
    <w:nsid w:val="665D3F00"/>
    <w:multiLevelType w:val="multilevel"/>
    <w:tmpl w:val="4F20EFDC"/>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9">
    <w:nsid w:val="68C06D8A"/>
    <w:multiLevelType w:val="multilevel"/>
    <w:tmpl w:val="262CBE7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0">
    <w:nsid w:val="69CD3CA8"/>
    <w:multiLevelType w:val="multilevel"/>
    <w:tmpl w:val="5A1C6B20"/>
    <w:lvl w:ilvl="0">
      <w:start w:val="1"/>
      <w:numFmt w:val="decimal"/>
      <w:lvlText w:val="%1."/>
      <w:lvlJc w:val="left"/>
      <w:pPr>
        <w:ind w:left="1429" w:hanging="360"/>
      </w:pPr>
      <w:rPr>
        <w:b w:val="0"/>
        <w:i w:val="0"/>
        <w:color w:val="000000"/>
      </w:rPr>
    </w:lvl>
    <w:lvl w:ilvl="1">
      <w:start w:val="1"/>
      <w:numFmt w:val="lowerLetter"/>
      <w:lvlText w:val="%2."/>
      <w:lvlJc w:val="left"/>
      <w:pPr>
        <w:ind w:left="2149" w:hanging="360"/>
      </w:pPr>
    </w:lvl>
    <w:lvl w:ilvl="2">
      <w:start w:val="1"/>
      <w:numFmt w:val="lowerRoman"/>
      <w:lvlText w:val="%3."/>
      <w:lvlJc w:val="right"/>
      <w:pPr>
        <w:ind w:left="2869" w:hanging="180"/>
      </w:pPr>
    </w:lvl>
    <w:lvl w:ilvl="3">
      <w:start w:val="1"/>
      <w:numFmt w:val="decimal"/>
      <w:lvlText w:val="%4."/>
      <w:lvlJc w:val="left"/>
      <w:pPr>
        <w:ind w:left="3589" w:hanging="360"/>
      </w:pPr>
    </w:lvl>
    <w:lvl w:ilvl="4">
      <w:start w:val="1"/>
      <w:numFmt w:val="lowerLetter"/>
      <w:lvlText w:val="%5."/>
      <w:lvlJc w:val="left"/>
      <w:pPr>
        <w:ind w:left="4309" w:hanging="360"/>
      </w:pPr>
    </w:lvl>
    <w:lvl w:ilvl="5">
      <w:start w:val="1"/>
      <w:numFmt w:val="lowerRoman"/>
      <w:lvlText w:val="%6."/>
      <w:lvlJc w:val="right"/>
      <w:pPr>
        <w:ind w:left="5029" w:hanging="180"/>
      </w:pPr>
    </w:lvl>
    <w:lvl w:ilvl="6">
      <w:start w:val="1"/>
      <w:numFmt w:val="decimal"/>
      <w:lvlText w:val="%7."/>
      <w:lvlJc w:val="left"/>
      <w:pPr>
        <w:ind w:left="5749" w:hanging="360"/>
      </w:pPr>
    </w:lvl>
    <w:lvl w:ilvl="7">
      <w:start w:val="1"/>
      <w:numFmt w:val="lowerLetter"/>
      <w:lvlText w:val="%8."/>
      <w:lvlJc w:val="left"/>
      <w:pPr>
        <w:ind w:left="6469" w:hanging="360"/>
      </w:pPr>
    </w:lvl>
    <w:lvl w:ilvl="8">
      <w:start w:val="1"/>
      <w:numFmt w:val="lowerRoman"/>
      <w:lvlText w:val="%9."/>
      <w:lvlJc w:val="right"/>
      <w:pPr>
        <w:ind w:left="7189" w:hanging="180"/>
      </w:pPr>
    </w:lvl>
  </w:abstractNum>
  <w:abstractNum w:abstractNumId="41">
    <w:nsid w:val="74B16E8D"/>
    <w:multiLevelType w:val="multilevel"/>
    <w:tmpl w:val="E98649E0"/>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2">
    <w:nsid w:val="79772483"/>
    <w:multiLevelType w:val="multilevel"/>
    <w:tmpl w:val="BA107A3A"/>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3">
    <w:nsid w:val="7A734E8A"/>
    <w:multiLevelType w:val="multilevel"/>
    <w:tmpl w:val="80C820BA"/>
    <w:lvl w:ilvl="0">
      <w:numFmt w:val="bullet"/>
      <w:lvlText w:val="-"/>
      <w:lvlJc w:val="left"/>
      <w:pPr>
        <w:ind w:left="927" w:hanging="360"/>
      </w:pPr>
      <w:rPr>
        <w:rFonts w:ascii="Times New Roman" w:eastAsia="Times New Roman" w:hAnsi="Times New Roman" w:cs="Times New Roman"/>
      </w:rPr>
    </w:lvl>
    <w:lvl w:ilvl="1">
      <w:start w:val="1"/>
      <w:numFmt w:val="bullet"/>
      <w:lvlText w:val="o"/>
      <w:lvlJc w:val="left"/>
      <w:pPr>
        <w:ind w:left="1647" w:hanging="360"/>
      </w:pPr>
      <w:rPr>
        <w:rFonts w:ascii="Courier New" w:eastAsia="Courier New" w:hAnsi="Courier New" w:cs="Courier New"/>
      </w:rPr>
    </w:lvl>
    <w:lvl w:ilvl="2">
      <w:start w:val="1"/>
      <w:numFmt w:val="bullet"/>
      <w:lvlText w:val="▪"/>
      <w:lvlJc w:val="left"/>
      <w:pPr>
        <w:ind w:left="2367" w:hanging="360"/>
      </w:pPr>
      <w:rPr>
        <w:rFonts w:ascii="Noto Sans Symbols" w:eastAsia="Noto Sans Symbols" w:hAnsi="Noto Sans Symbols" w:cs="Noto Sans Symbols"/>
      </w:rPr>
    </w:lvl>
    <w:lvl w:ilvl="3">
      <w:start w:val="1"/>
      <w:numFmt w:val="bullet"/>
      <w:lvlText w:val="●"/>
      <w:lvlJc w:val="left"/>
      <w:pPr>
        <w:ind w:left="3087" w:hanging="360"/>
      </w:pPr>
      <w:rPr>
        <w:rFonts w:ascii="Noto Sans Symbols" w:eastAsia="Noto Sans Symbols" w:hAnsi="Noto Sans Symbols" w:cs="Noto Sans Symbols"/>
      </w:rPr>
    </w:lvl>
    <w:lvl w:ilvl="4">
      <w:start w:val="1"/>
      <w:numFmt w:val="bullet"/>
      <w:lvlText w:val="o"/>
      <w:lvlJc w:val="left"/>
      <w:pPr>
        <w:ind w:left="3807" w:hanging="360"/>
      </w:pPr>
      <w:rPr>
        <w:rFonts w:ascii="Courier New" w:eastAsia="Courier New" w:hAnsi="Courier New" w:cs="Courier New"/>
      </w:rPr>
    </w:lvl>
    <w:lvl w:ilvl="5">
      <w:start w:val="1"/>
      <w:numFmt w:val="bullet"/>
      <w:lvlText w:val="▪"/>
      <w:lvlJc w:val="left"/>
      <w:pPr>
        <w:ind w:left="4527" w:hanging="360"/>
      </w:pPr>
      <w:rPr>
        <w:rFonts w:ascii="Noto Sans Symbols" w:eastAsia="Noto Sans Symbols" w:hAnsi="Noto Sans Symbols" w:cs="Noto Sans Symbols"/>
      </w:rPr>
    </w:lvl>
    <w:lvl w:ilvl="6">
      <w:start w:val="1"/>
      <w:numFmt w:val="bullet"/>
      <w:lvlText w:val="●"/>
      <w:lvlJc w:val="left"/>
      <w:pPr>
        <w:ind w:left="5247" w:hanging="360"/>
      </w:pPr>
      <w:rPr>
        <w:rFonts w:ascii="Noto Sans Symbols" w:eastAsia="Noto Sans Symbols" w:hAnsi="Noto Sans Symbols" w:cs="Noto Sans Symbols"/>
      </w:rPr>
    </w:lvl>
    <w:lvl w:ilvl="7">
      <w:start w:val="1"/>
      <w:numFmt w:val="bullet"/>
      <w:lvlText w:val="o"/>
      <w:lvlJc w:val="left"/>
      <w:pPr>
        <w:ind w:left="5967" w:hanging="360"/>
      </w:pPr>
      <w:rPr>
        <w:rFonts w:ascii="Courier New" w:eastAsia="Courier New" w:hAnsi="Courier New" w:cs="Courier New"/>
      </w:rPr>
    </w:lvl>
    <w:lvl w:ilvl="8">
      <w:start w:val="1"/>
      <w:numFmt w:val="bullet"/>
      <w:lvlText w:val="▪"/>
      <w:lvlJc w:val="left"/>
      <w:pPr>
        <w:ind w:left="6687" w:hanging="360"/>
      </w:pPr>
      <w:rPr>
        <w:rFonts w:ascii="Noto Sans Symbols" w:eastAsia="Noto Sans Symbols" w:hAnsi="Noto Sans Symbols" w:cs="Noto Sans Symbols"/>
      </w:rPr>
    </w:lvl>
  </w:abstractNum>
  <w:abstractNum w:abstractNumId="44">
    <w:nsid w:val="7B507ACB"/>
    <w:multiLevelType w:val="multilevel"/>
    <w:tmpl w:val="0C3A7584"/>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5">
    <w:nsid w:val="7F0D5C2C"/>
    <w:multiLevelType w:val="multilevel"/>
    <w:tmpl w:val="AF6082BE"/>
    <w:lvl w:ilvl="0">
      <w:start w:val="1"/>
      <w:numFmt w:val="decimal"/>
      <w:lvlText w:val="%1."/>
      <w:lvlJc w:val="left"/>
      <w:pPr>
        <w:ind w:left="927" w:hanging="360"/>
      </w:pPr>
    </w:lvl>
    <w:lvl w:ilvl="1">
      <w:start w:val="1"/>
      <w:numFmt w:val="lowerLetter"/>
      <w:lvlText w:val="%2."/>
      <w:lvlJc w:val="left"/>
      <w:pPr>
        <w:ind w:left="1647" w:hanging="360"/>
      </w:pPr>
    </w:lvl>
    <w:lvl w:ilvl="2">
      <w:start w:val="1"/>
      <w:numFmt w:val="lowerRoman"/>
      <w:lvlText w:val="%3."/>
      <w:lvlJc w:val="right"/>
      <w:pPr>
        <w:ind w:left="2367" w:hanging="180"/>
      </w:pPr>
    </w:lvl>
    <w:lvl w:ilvl="3">
      <w:start w:val="1"/>
      <w:numFmt w:val="decimal"/>
      <w:lvlText w:val="%4."/>
      <w:lvlJc w:val="left"/>
      <w:pPr>
        <w:ind w:left="3087" w:hanging="360"/>
      </w:pPr>
    </w:lvl>
    <w:lvl w:ilvl="4">
      <w:start w:val="1"/>
      <w:numFmt w:val="lowerLetter"/>
      <w:lvlText w:val="%5."/>
      <w:lvlJc w:val="left"/>
      <w:pPr>
        <w:ind w:left="3807" w:hanging="360"/>
      </w:pPr>
    </w:lvl>
    <w:lvl w:ilvl="5">
      <w:start w:val="1"/>
      <w:numFmt w:val="lowerRoman"/>
      <w:lvlText w:val="%6."/>
      <w:lvlJc w:val="right"/>
      <w:pPr>
        <w:ind w:left="4527" w:hanging="180"/>
      </w:pPr>
    </w:lvl>
    <w:lvl w:ilvl="6">
      <w:start w:val="1"/>
      <w:numFmt w:val="decimal"/>
      <w:lvlText w:val="%7."/>
      <w:lvlJc w:val="left"/>
      <w:pPr>
        <w:ind w:left="5247" w:hanging="360"/>
      </w:pPr>
    </w:lvl>
    <w:lvl w:ilvl="7">
      <w:start w:val="1"/>
      <w:numFmt w:val="lowerLetter"/>
      <w:lvlText w:val="%8."/>
      <w:lvlJc w:val="left"/>
      <w:pPr>
        <w:ind w:left="5967" w:hanging="360"/>
      </w:pPr>
    </w:lvl>
    <w:lvl w:ilvl="8">
      <w:start w:val="1"/>
      <w:numFmt w:val="lowerRoman"/>
      <w:lvlText w:val="%9."/>
      <w:lvlJc w:val="right"/>
      <w:pPr>
        <w:ind w:left="6687" w:hanging="180"/>
      </w:pPr>
    </w:lvl>
  </w:abstractNum>
  <w:num w:numId="1">
    <w:abstractNumId w:val="28"/>
  </w:num>
  <w:num w:numId="2">
    <w:abstractNumId w:val="1"/>
  </w:num>
  <w:num w:numId="3">
    <w:abstractNumId w:val="23"/>
  </w:num>
  <w:num w:numId="4">
    <w:abstractNumId w:val="41"/>
  </w:num>
  <w:num w:numId="5">
    <w:abstractNumId w:val="25"/>
  </w:num>
  <w:num w:numId="6">
    <w:abstractNumId w:val="6"/>
  </w:num>
  <w:num w:numId="7">
    <w:abstractNumId w:val="21"/>
  </w:num>
  <w:num w:numId="8">
    <w:abstractNumId w:val="22"/>
  </w:num>
  <w:num w:numId="9">
    <w:abstractNumId w:val="16"/>
  </w:num>
  <w:num w:numId="10">
    <w:abstractNumId w:val="42"/>
  </w:num>
  <w:num w:numId="11">
    <w:abstractNumId w:val="19"/>
  </w:num>
  <w:num w:numId="12">
    <w:abstractNumId w:val="43"/>
  </w:num>
  <w:num w:numId="13">
    <w:abstractNumId w:val="39"/>
  </w:num>
  <w:num w:numId="14">
    <w:abstractNumId w:val="4"/>
  </w:num>
  <w:num w:numId="15">
    <w:abstractNumId w:val="7"/>
  </w:num>
  <w:num w:numId="16">
    <w:abstractNumId w:val="34"/>
  </w:num>
  <w:num w:numId="17">
    <w:abstractNumId w:val="8"/>
  </w:num>
  <w:num w:numId="18">
    <w:abstractNumId w:val="29"/>
  </w:num>
  <w:num w:numId="19">
    <w:abstractNumId w:val="2"/>
  </w:num>
  <w:num w:numId="20">
    <w:abstractNumId w:val="13"/>
  </w:num>
  <w:num w:numId="21">
    <w:abstractNumId w:val="14"/>
  </w:num>
  <w:num w:numId="22">
    <w:abstractNumId w:val="18"/>
  </w:num>
  <w:num w:numId="23">
    <w:abstractNumId w:val="40"/>
  </w:num>
  <w:num w:numId="24">
    <w:abstractNumId w:val="9"/>
  </w:num>
  <w:num w:numId="25">
    <w:abstractNumId w:val="10"/>
  </w:num>
  <w:num w:numId="26">
    <w:abstractNumId w:val="17"/>
  </w:num>
  <w:num w:numId="27">
    <w:abstractNumId w:val="26"/>
  </w:num>
  <w:num w:numId="28">
    <w:abstractNumId w:val="15"/>
  </w:num>
  <w:num w:numId="29">
    <w:abstractNumId w:val="31"/>
  </w:num>
  <w:num w:numId="30">
    <w:abstractNumId w:val="45"/>
  </w:num>
  <w:num w:numId="31">
    <w:abstractNumId w:val="3"/>
  </w:num>
  <w:num w:numId="32">
    <w:abstractNumId w:val="5"/>
  </w:num>
  <w:num w:numId="33">
    <w:abstractNumId w:val="27"/>
  </w:num>
  <w:num w:numId="34">
    <w:abstractNumId w:val="37"/>
  </w:num>
  <w:num w:numId="35">
    <w:abstractNumId w:val="30"/>
  </w:num>
  <w:num w:numId="36">
    <w:abstractNumId w:val="32"/>
  </w:num>
  <w:num w:numId="37">
    <w:abstractNumId w:val="11"/>
  </w:num>
  <w:num w:numId="38">
    <w:abstractNumId w:val="38"/>
  </w:num>
  <w:num w:numId="39">
    <w:abstractNumId w:val="24"/>
  </w:num>
  <w:num w:numId="40">
    <w:abstractNumId w:val="0"/>
  </w:num>
  <w:num w:numId="41">
    <w:abstractNumId w:val="36"/>
  </w:num>
  <w:num w:numId="42">
    <w:abstractNumId w:val="20"/>
  </w:num>
  <w:num w:numId="43">
    <w:abstractNumId w:val="33"/>
  </w:num>
  <w:num w:numId="44">
    <w:abstractNumId w:val="12"/>
  </w:num>
  <w:num w:numId="45">
    <w:abstractNumId w:val="44"/>
  </w:num>
  <w:num w:numId="46">
    <w:abstractNumId w:val="3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characterSpacingControl w:val="doNotCompress"/>
  <w:footnotePr>
    <w:footnote w:id="-1"/>
    <w:footnote w:id="0"/>
  </w:footnotePr>
  <w:endnotePr>
    <w:endnote w:id="-1"/>
    <w:endnote w:id="0"/>
  </w:endnotePr>
  <w:compat/>
  <w:rsids>
    <w:rsidRoot w:val="0048490F"/>
    <w:rsid w:val="00183130"/>
    <w:rsid w:val="00260B77"/>
    <w:rsid w:val="0048490F"/>
    <w:rsid w:val="00E3639F"/>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Calibri"/>
        <w:sz w:val="22"/>
        <w:szCs w:val="22"/>
        <w:lang w:val="uk-UA" w:eastAsia="ru-RU"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D712FD"/>
  </w:style>
  <w:style w:type="paragraph" w:styleId="1">
    <w:name w:val="heading 1"/>
    <w:basedOn w:val="normal"/>
    <w:next w:val="normal"/>
    <w:rsid w:val="0048490F"/>
    <w:pPr>
      <w:keepNext/>
      <w:keepLines/>
      <w:spacing w:before="480" w:after="120"/>
      <w:outlineLvl w:val="0"/>
    </w:pPr>
    <w:rPr>
      <w:b/>
      <w:sz w:val="48"/>
      <w:szCs w:val="48"/>
    </w:rPr>
  </w:style>
  <w:style w:type="paragraph" w:styleId="2">
    <w:name w:val="heading 2"/>
    <w:basedOn w:val="normal"/>
    <w:next w:val="normal"/>
    <w:rsid w:val="0048490F"/>
    <w:pPr>
      <w:keepNext/>
      <w:keepLines/>
      <w:spacing w:before="360" w:after="80"/>
      <w:outlineLvl w:val="1"/>
    </w:pPr>
    <w:rPr>
      <w:b/>
      <w:sz w:val="36"/>
      <w:szCs w:val="36"/>
    </w:rPr>
  </w:style>
  <w:style w:type="paragraph" w:styleId="3">
    <w:name w:val="heading 3"/>
    <w:basedOn w:val="normal"/>
    <w:next w:val="normal"/>
    <w:rsid w:val="0048490F"/>
    <w:pPr>
      <w:keepNext/>
      <w:keepLines/>
      <w:spacing w:before="280" w:after="80"/>
      <w:outlineLvl w:val="2"/>
    </w:pPr>
    <w:rPr>
      <w:b/>
      <w:sz w:val="28"/>
      <w:szCs w:val="28"/>
    </w:rPr>
  </w:style>
  <w:style w:type="paragraph" w:styleId="4">
    <w:name w:val="heading 4"/>
    <w:basedOn w:val="normal"/>
    <w:next w:val="normal"/>
    <w:rsid w:val="0048490F"/>
    <w:pPr>
      <w:keepNext/>
      <w:keepLines/>
      <w:spacing w:before="240" w:after="40"/>
      <w:outlineLvl w:val="3"/>
    </w:pPr>
    <w:rPr>
      <w:b/>
      <w:sz w:val="24"/>
      <w:szCs w:val="24"/>
    </w:rPr>
  </w:style>
  <w:style w:type="paragraph" w:styleId="5">
    <w:name w:val="heading 5"/>
    <w:basedOn w:val="normal"/>
    <w:next w:val="normal"/>
    <w:rsid w:val="0048490F"/>
    <w:pPr>
      <w:keepNext/>
      <w:keepLines/>
      <w:spacing w:before="220" w:after="40"/>
      <w:outlineLvl w:val="4"/>
    </w:pPr>
    <w:rPr>
      <w:b/>
    </w:rPr>
  </w:style>
  <w:style w:type="paragraph" w:styleId="6">
    <w:name w:val="heading 6"/>
    <w:basedOn w:val="normal"/>
    <w:next w:val="normal"/>
    <w:rsid w:val="0048490F"/>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normal">
    <w:name w:val="normal"/>
    <w:rsid w:val="0048490F"/>
  </w:style>
  <w:style w:type="table" w:customStyle="1" w:styleId="TableNormal">
    <w:name w:val="Table Normal"/>
    <w:rsid w:val="0048490F"/>
    <w:tblPr>
      <w:tblCellMar>
        <w:top w:w="0" w:type="dxa"/>
        <w:left w:w="0" w:type="dxa"/>
        <w:bottom w:w="0" w:type="dxa"/>
        <w:right w:w="0" w:type="dxa"/>
      </w:tblCellMar>
    </w:tblPr>
  </w:style>
  <w:style w:type="paragraph" w:styleId="a3">
    <w:name w:val="Title"/>
    <w:basedOn w:val="normal"/>
    <w:next w:val="normal"/>
    <w:rsid w:val="0048490F"/>
    <w:pPr>
      <w:keepNext/>
      <w:keepLines/>
      <w:spacing w:before="480" w:after="120"/>
    </w:pPr>
    <w:rPr>
      <w:b/>
      <w:sz w:val="72"/>
      <w:szCs w:val="72"/>
    </w:rPr>
  </w:style>
  <w:style w:type="paragraph" w:styleId="a4">
    <w:name w:val="header"/>
    <w:basedOn w:val="a"/>
    <w:link w:val="a5"/>
    <w:uiPriority w:val="99"/>
    <w:unhideWhenUsed/>
    <w:rsid w:val="00217359"/>
    <w:pPr>
      <w:tabs>
        <w:tab w:val="center" w:pos="4986"/>
        <w:tab w:val="right" w:pos="9973"/>
      </w:tabs>
      <w:spacing w:after="0" w:line="240" w:lineRule="auto"/>
    </w:pPr>
  </w:style>
  <w:style w:type="character" w:customStyle="1" w:styleId="a5">
    <w:name w:val="Верхний колонтитул Знак"/>
    <w:basedOn w:val="a0"/>
    <w:link w:val="a4"/>
    <w:uiPriority w:val="99"/>
    <w:rsid w:val="00217359"/>
  </w:style>
  <w:style w:type="table" w:styleId="a6">
    <w:name w:val="Table Grid"/>
    <w:basedOn w:val="a1"/>
    <w:uiPriority w:val="39"/>
    <w:rsid w:val="00217359"/>
    <w:pPr>
      <w:spacing w:after="0" w:line="240" w:lineRule="auto"/>
    </w:pPr>
    <w:rPr>
      <w:lang w:val="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7">
    <w:name w:val="footer"/>
    <w:basedOn w:val="a"/>
    <w:link w:val="a8"/>
    <w:uiPriority w:val="99"/>
    <w:unhideWhenUsed/>
    <w:rsid w:val="00E60A67"/>
    <w:pPr>
      <w:tabs>
        <w:tab w:val="center" w:pos="4986"/>
        <w:tab w:val="right" w:pos="9973"/>
      </w:tabs>
      <w:spacing w:after="0" w:line="240" w:lineRule="auto"/>
    </w:pPr>
  </w:style>
  <w:style w:type="character" w:customStyle="1" w:styleId="a8">
    <w:name w:val="Нижний колонтитул Знак"/>
    <w:basedOn w:val="a0"/>
    <w:link w:val="a7"/>
    <w:uiPriority w:val="99"/>
    <w:rsid w:val="00E60A67"/>
  </w:style>
  <w:style w:type="paragraph" w:styleId="a9">
    <w:name w:val="Normal (Web)"/>
    <w:basedOn w:val="a"/>
    <w:uiPriority w:val="99"/>
    <w:unhideWhenUsed/>
    <w:rsid w:val="009E3B6E"/>
    <w:pPr>
      <w:spacing w:before="100" w:beforeAutospacing="1" w:after="100" w:afterAutospacing="1" w:line="240" w:lineRule="auto"/>
    </w:pPr>
    <w:rPr>
      <w:rFonts w:ascii="Times New Roman" w:eastAsia="Times New Roman" w:hAnsi="Times New Roman" w:cs="Times New Roman"/>
      <w:sz w:val="24"/>
      <w:szCs w:val="24"/>
    </w:rPr>
  </w:style>
  <w:style w:type="paragraph" w:styleId="aa">
    <w:name w:val="List Paragraph"/>
    <w:basedOn w:val="a"/>
    <w:uiPriority w:val="34"/>
    <w:qFormat/>
    <w:rsid w:val="006B585A"/>
    <w:pPr>
      <w:ind w:left="720"/>
      <w:contextualSpacing/>
    </w:pPr>
  </w:style>
  <w:style w:type="character" w:styleId="ab">
    <w:name w:val="Hyperlink"/>
    <w:basedOn w:val="a0"/>
    <w:uiPriority w:val="99"/>
    <w:unhideWhenUsed/>
    <w:rsid w:val="007B7BE3"/>
    <w:rPr>
      <w:color w:val="0563C1" w:themeColor="hyperlink"/>
      <w:u w:val="single"/>
    </w:rPr>
  </w:style>
  <w:style w:type="character" w:customStyle="1" w:styleId="UnresolvedMention">
    <w:name w:val="Unresolved Mention"/>
    <w:basedOn w:val="a0"/>
    <w:uiPriority w:val="99"/>
    <w:semiHidden/>
    <w:unhideWhenUsed/>
    <w:rsid w:val="007B7BE3"/>
    <w:rPr>
      <w:color w:val="605E5C"/>
      <w:shd w:val="clear" w:color="auto" w:fill="E1DFDD"/>
    </w:rPr>
  </w:style>
  <w:style w:type="paragraph" w:styleId="ac">
    <w:name w:val="Subtitle"/>
    <w:basedOn w:val="normal"/>
    <w:next w:val="normal"/>
    <w:rsid w:val="0048490F"/>
    <w:pPr>
      <w:keepNext/>
      <w:keepLines/>
      <w:spacing w:before="360" w:after="80"/>
    </w:pPr>
    <w:rPr>
      <w:rFonts w:ascii="Georgia" w:eastAsia="Georgia" w:hAnsi="Georgia" w:cs="Georgia"/>
      <w:i/>
      <w:color w:val="666666"/>
      <w:sz w:val="48"/>
      <w:szCs w:val="48"/>
    </w:rPr>
  </w:style>
  <w:style w:type="table" w:customStyle="1" w:styleId="ad">
    <w:basedOn w:val="TableNormal"/>
    <w:rsid w:val="0048490F"/>
    <w:pPr>
      <w:spacing w:after="0" w:line="240" w:lineRule="auto"/>
    </w:pPr>
    <w:tblPr>
      <w:tblStyleRowBandSize w:val="1"/>
      <w:tblStyleColBandSize w:val="1"/>
      <w:tblCellMar>
        <w:top w:w="0" w:type="dxa"/>
        <w:left w:w="108" w:type="dxa"/>
        <w:bottom w:w="0" w:type="dxa"/>
        <w:right w:w="108" w:type="dxa"/>
      </w:tblCellMar>
    </w:tblPr>
  </w:style>
  <w:style w:type="table" w:customStyle="1" w:styleId="ae">
    <w:basedOn w:val="TableNormal"/>
    <w:rsid w:val="0048490F"/>
    <w:tblPr>
      <w:tblStyleRowBandSize w:val="1"/>
      <w:tblStyleColBandSize w:val="1"/>
      <w:tblCellMar>
        <w:top w:w="0" w:type="dxa"/>
        <w:left w:w="115" w:type="dxa"/>
        <w:bottom w:w="0" w:type="dxa"/>
        <w:right w:w="115" w:type="dxa"/>
      </w:tblCellMar>
    </w:tbl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13" Type="http://schemas.openxmlformats.org/officeDocument/2006/relationships/hyperlink" Target="https://shron1.chtyvo.org.ua/Giovanni_Pico_della_Mirandola/Promova_pro_hidnist_liudyny.pdf" TargetMode="External"/><Relationship Id="rId18" Type="http://schemas.openxmlformats.org/officeDocument/2006/relationships/hyperlink" Target="http://litopys.org.ua" TargetMode="External"/><Relationship Id="rId26" Type="http://schemas.openxmlformats.org/officeDocument/2006/relationships/hyperlink" Target="http://lib.pnu.edu.ua:8080/handle/123456789/17948" TargetMode="External"/><Relationship Id="rId39" Type="http://schemas.openxmlformats.org/officeDocument/2006/relationships/hyperlink" Target="https://drive.google.com/file/d/1-E9TymIKkiVag3GBIELk-FJy4gnq-sw-/view" TargetMode="External"/><Relationship Id="rId3" Type="http://schemas.openxmlformats.org/officeDocument/2006/relationships/styles" Target="styles.xml"/><Relationship Id="rId21" Type="http://schemas.openxmlformats.org/officeDocument/2006/relationships/hyperlink" Target="https://www.youtube.com/watch?v=kiydKx4tt0o" TargetMode="External"/><Relationship Id="rId34" Type="http://schemas.openxmlformats.org/officeDocument/2006/relationships/hyperlink" Target="https://doi.org/10.18662/po/12.3/337" TargetMode="External"/><Relationship Id="rId42" Type="http://schemas.openxmlformats.org/officeDocument/2006/relationships/hyperlink" Target="https://rep.dnuvs.ukr.education/server/api/core/bitstreams/2d5a0b82-ae21-4f51-842a-edf869749917/content" TargetMode="External"/><Relationship Id="rId47" Type="http://schemas.openxmlformats.org/officeDocument/2006/relationships/hyperlink" Target="http://eprints.zu.edu.ua/32456/1/dys-Pidskalna.pdf" TargetMode="External"/><Relationship Id="rId50" Type="http://schemas.openxmlformats.org/officeDocument/2006/relationships/hyperlink" Target="https://www.youtube.com/@culturalproject_ua" TargetMode="External"/><Relationship Id="rId7" Type="http://schemas.openxmlformats.org/officeDocument/2006/relationships/endnotes" Target="endnotes.xml"/><Relationship Id="rId12" Type="http://schemas.openxmlformats.org/officeDocument/2006/relationships/hyperlink" Target="https://shron1.chtyvo.org.ua/Machiavelli_Niccolo/Derzhavets.pdf" TargetMode="External"/><Relationship Id="rId17" Type="http://schemas.openxmlformats.org/officeDocument/2006/relationships/hyperlink" Target="https://hromadalib.wordpress.com/wp-content/uploads/2016/02/hegel_2004_phc3a4nomenologie.pdf" TargetMode="External"/><Relationship Id="rId25" Type="http://schemas.openxmlformats.org/officeDocument/2006/relationships/hyperlink" Target="https://dspace.onua.edu.ua/server/api/core/bitstreams/4148d7ad-07bf-4e1b-bb24-8869b90b7233/content" TargetMode="External"/><Relationship Id="rId33" Type="http://schemas.openxmlformats.org/officeDocument/2006/relationships/hyperlink" Target="https://dspace.onua.edu.ua/server/api/core/bitstreams/4148d7ad-07bf-4e1b-bb24-8869b90b7233/content" TargetMode="External"/><Relationship Id="rId38" Type="http://schemas.openxmlformats.org/officeDocument/2006/relationships/hyperlink" Target="https://doi.org/10.18662/po/12.3/337" TargetMode="External"/><Relationship Id="rId46" Type="http://schemas.openxmlformats.org/officeDocument/2006/relationships/hyperlink" Target="https://shron1.chtyvo.org.ua/Giovanni_Pico_della_Mirandola/Promova_pro_hidnist_liudyny.pdf" TargetMode="External"/><Relationship Id="rId2" Type="http://schemas.openxmlformats.org/officeDocument/2006/relationships/numbering" Target="numbering.xml"/><Relationship Id="rId16" Type="http://schemas.openxmlformats.org/officeDocument/2006/relationships/hyperlink" Target="https://doi.org/10.54891/2786-7005-2023-2" TargetMode="External"/><Relationship Id="rId20" Type="http://schemas.openxmlformats.org/officeDocument/2006/relationships/hyperlink" Target="http://lib.pnu.edu.ua:8080/handle/123456789/17948" TargetMode="External"/><Relationship Id="rId29" Type="http://schemas.openxmlformats.org/officeDocument/2006/relationships/hyperlink" Target="https://www.youtube.com/@culturalproject_ua" TargetMode="External"/><Relationship Id="rId41" Type="http://schemas.openxmlformats.org/officeDocument/2006/relationships/hyperlink" Target="https://doi.org/10.24195/spj1561-1264.2023.3.11"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hromadalib.wordpress.com/wp-content/uploads/2016/07/plato_dialogis.pdf" TargetMode="External"/><Relationship Id="rId24" Type="http://schemas.openxmlformats.org/officeDocument/2006/relationships/hyperlink" Target="https://rep.dnuvs.ukr.education/server/api/core/bitstreams/2d5a0b82-ae21-4f51-842a-edf869749917/content" TargetMode="External"/><Relationship Id="rId32" Type="http://schemas.openxmlformats.org/officeDocument/2006/relationships/hyperlink" Target="https://doi.org/10.24195/spj1561-1264.2023.3.11" TargetMode="External"/><Relationship Id="rId37" Type="http://schemas.openxmlformats.org/officeDocument/2006/relationships/hyperlink" Target="https://doi.org/10.54891/2786-7005-2023-2" TargetMode="External"/><Relationship Id="rId40" Type="http://schemas.openxmlformats.org/officeDocument/2006/relationships/hyperlink" Target="https://hromadalib.wordpress.com/wp-content/uploads/2016/02/hegel_2004_phc3a4nomenologie.pdf" TargetMode="External"/><Relationship Id="rId45" Type="http://schemas.openxmlformats.org/officeDocument/2006/relationships/hyperlink" Target="https://shron1.chtyvo.org.ua/Machiavelli_Niccolo/Derzhavets.pdf" TargetMode="External"/><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https://dspace.onua.edu.ua/server/api/core/bitstreams/4148d7ad-07bf-4e1b-bb24-8869b90b7233/content" TargetMode="External"/><Relationship Id="rId23" Type="http://schemas.openxmlformats.org/officeDocument/2006/relationships/hyperlink" Target="https://doi.org/10.24195/spj1561-1264.2023.3.11" TargetMode="External"/><Relationship Id="rId28" Type="http://schemas.openxmlformats.org/officeDocument/2006/relationships/hyperlink" Target="https://www.researchgate.net/publication/379900365_Stalij_rozvitok_-_HHI_stolitta_Diskusii_2023_materiali_VIII_Miznarodnoi_naukovo-prakticnoi_konferencii_Sustainable_Development_-_XXI_Century_Discussions_2023_Materials_of_the_VIII_International_Scient" TargetMode="External"/><Relationship Id="rId36" Type="http://schemas.openxmlformats.org/officeDocument/2006/relationships/hyperlink" Target="http://lib.pnu.edu.ua:8080/handle/123456789/17948" TargetMode="External"/><Relationship Id="rId49" Type="http://schemas.openxmlformats.org/officeDocument/2006/relationships/hyperlink" Target="https://www.researchgate.net/publication/379900365_Stalij_rozvitok_-_HHI_stolitta_Diskusii_2023_materiali_VIII_Miznarodnoi_naukovo-prakticnoi_konferencii_Sustainable_Development_-_XXI_Century_Discussions_2023_Materials_of_the_VIII_International_Scient" TargetMode="External"/><Relationship Id="rId10" Type="http://schemas.openxmlformats.org/officeDocument/2006/relationships/hyperlink" Target="https://drive.google.com/file/d/1-E9TymIKkiVag3GBIELk-FJy4gnq-sw-/view" TargetMode="External"/><Relationship Id="rId19" Type="http://schemas.openxmlformats.org/officeDocument/2006/relationships/hyperlink" Target="https://socialscienceresearch.org/index.php/GJHSS/article/view/103768/37874" TargetMode="External"/><Relationship Id="rId31" Type="http://schemas.openxmlformats.org/officeDocument/2006/relationships/hyperlink" Target="http://lib.pnu.edu.ua:8080/handle/123456789/17948" TargetMode="External"/><Relationship Id="rId44" Type="http://schemas.openxmlformats.org/officeDocument/2006/relationships/hyperlink" Target="https://www.youtube.com/watch?v=kiydKx4tt0o" TargetMode="External"/><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lib.pnu.edu.ua:8080/handle/123456789/17948" TargetMode="External"/><Relationship Id="rId14" Type="http://schemas.openxmlformats.org/officeDocument/2006/relationships/hyperlink" Target="https://doi.org/10.54891/2786-7005-2023-2" TargetMode="External"/><Relationship Id="rId22" Type="http://schemas.openxmlformats.org/officeDocument/2006/relationships/hyperlink" Target="http://lib.pnu.edu.ua:8080/handle/123456789/17948" TargetMode="External"/><Relationship Id="rId27" Type="http://schemas.openxmlformats.org/officeDocument/2006/relationships/hyperlink" Target="https://rep.dnuvs.ukr.education/server/api/core/bitstreams/2d5a0b82-ae21-4f51-842a-edf869749917/content" TargetMode="External"/><Relationship Id="rId30" Type="http://schemas.openxmlformats.org/officeDocument/2006/relationships/hyperlink" Target="http://eprints.zu.edu.ua/32456/1/dys-Pidskalna.pdf" TargetMode="External"/><Relationship Id="rId35" Type="http://schemas.openxmlformats.org/officeDocument/2006/relationships/hyperlink" Target="https://drive.google.com/file/d/1-E9TymIKkiVag3GBIELk-FJy4gnq-sw-/view" TargetMode="External"/><Relationship Id="rId43" Type="http://schemas.openxmlformats.org/officeDocument/2006/relationships/hyperlink" Target="https://zakon.rada.gov.ua/laws/show/995_015" TargetMode="External"/><Relationship Id="rId48" Type="http://schemas.openxmlformats.org/officeDocument/2006/relationships/hyperlink" Target="https://hromadalib.wordpress.com/wp-content/uploads/2016/07/plato_dialogis.pdf" TargetMode="External"/><Relationship Id="rId8" Type="http://schemas.openxmlformats.org/officeDocument/2006/relationships/hyperlink" Target="https://orcid.org/0000-0003-1439-8753" TargetMode="External"/><Relationship Id="rId51"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H9GZo3a6AaOTZ/ia6X7ipwCNWiQ==">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56</Pages>
  <Words>16573</Words>
  <Characters>94472</Characters>
  <Application>Microsoft Office Word</Application>
  <DocSecurity>0</DocSecurity>
  <Lines>787</Lines>
  <Paragraphs>221</Paragraphs>
  <ScaleCrop>false</ScaleCrop>
  <Company>Krokoz™</Company>
  <LinksUpToDate>false</LinksUpToDate>
  <CharactersWithSpaces>110824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Tanya</dc:creator>
  <cp:lastModifiedBy>bibl</cp:lastModifiedBy>
  <cp:revision>2</cp:revision>
  <dcterms:created xsi:type="dcterms:W3CDTF">2025-05-16T09:51:00Z</dcterms:created>
  <dcterms:modified xsi:type="dcterms:W3CDTF">2025-05-16T09:51:00Z</dcterms:modified>
</cp:coreProperties>
</file>