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1D9B08A" w14:textId="77777777" w:rsidR="00F94A41" w:rsidRPr="00F94A41" w:rsidRDefault="00F94A41" w:rsidP="00F94A41">
      <w:pPr>
        <w:spacing w:line="240" w:lineRule="auto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F94A41">
        <w:rPr>
          <w:rFonts w:ascii="Times New Roman" w:hAnsi="Times New Roman" w:cs="Times New Roman"/>
          <w:color w:val="000000" w:themeColor="text1"/>
          <w:sz w:val="28"/>
          <w:szCs w:val="28"/>
        </w:rPr>
        <w:t>УДК 159.923:159.953:37.091.3:616.89</w:t>
      </w:r>
    </w:p>
    <w:p w14:paraId="4756877B" w14:textId="77777777" w:rsidR="00F94A41" w:rsidRPr="00F94A41" w:rsidRDefault="00F94A41" w:rsidP="00F94A41">
      <w:pPr>
        <w:tabs>
          <w:tab w:val="left" w:pos="993"/>
          <w:tab w:val="left" w:pos="1134"/>
        </w:tabs>
        <w:spacing w:after="0" w:line="240" w:lineRule="auto"/>
        <w:ind w:firstLine="720"/>
        <w:jc w:val="right"/>
        <w:rPr>
          <w:rFonts w:ascii="Times New Roman" w:hAnsi="Times New Roman" w:cs="Times New Roman"/>
          <w:color w:val="000000" w:themeColor="text1"/>
          <w:sz w:val="28"/>
          <w:szCs w:val="28"/>
        </w:rPr>
      </w:pPr>
      <w:proofErr w:type="spellStart"/>
      <w:r w:rsidRPr="00F94A41">
        <w:rPr>
          <w:rFonts w:ascii="Times New Roman" w:eastAsia="Times New Roman" w:hAnsi="Times New Roman" w:cs="Times New Roman"/>
          <w:b/>
          <w:i/>
          <w:color w:val="000000" w:themeColor="text1"/>
          <w:sz w:val="28"/>
          <w:szCs w:val="28"/>
        </w:rPr>
        <w:t>Шмаленко</w:t>
      </w:r>
      <w:proofErr w:type="spellEnd"/>
      <w:r w:rsidRPr="00F94A41">
        <w:rPr>
          <w:rFonts w:ascii="Times New Roman" w:eastAsia="Times New Roman" w:hAnsi="Times New Roman" w:cs="Times New Roman"/>
          <w:b/>
          <w:i/>
          <w:color w:val="000000" w:themeColor="text1"/>
          <w:sz w:val="28"/>
          <w:szCs w:val="28"/>
        </w:rPr>
        <w:t xml:space="preserve"> </w:t>
      </w:r>
      <w:proofErr w:type="spellStart"/>
      <w:r w:rsidRPr="00F94A41">
        <w:rPr>
          <w:rFonts w:ascii="Times New Roman" w:eastAsia="Times New Roman" w:hAnsi="Times New Roman" w:cs="Times New Roman"/>
          <w:b/>
          <w:i/>
          <w:color w:val="000000" w:themeColor="text1"/>
          <w:sz w:val="28"/>
          <w:szCs w:val="28"/>
        </w:rPr>
        <w:t>Юлія</w:t>
      </w:r>
      <w:proofErr w:type="spellEnd"/>
      <w:r w:rsidRPr="00F94A41">
        <w:rPr>
          <w:rFonts w:ascii="Times New Roman" w:eastAsia="Times New Roman" w:hAnsi="Times New Roman" w:cs="Times New Roman"/>
          <w:b/>
          <w:i/>
          <w:color w:val="000000" w:themeColor="text1"/>
          <w:sz w:val="28"/>
          <w:szCs w:val="28"/>
        </w:rPr>
        <w:t xml:space="preserve"> </w:t>
      </w:r>
      <w:proofErr w:type="spellStart"/>
      <w:r w:rsidRPr="00F94A41">
        <w:rPr>
          <w:rFonts w:ascii="Times New Roman" w:eastAsia="Times New Roman" w:hAnsi="Times New Roman" w:cs="Times New Roman"/>
          <w:b/>
          <w:i/>
          <w:color w:val="000000" w:themeColor="text1"/>
          <w:sz w:val="28"/>
          <w:szCs w:val="28"/>
        </w:rPr>
        <w:t>Іванівна</w:t>
      </w:r>
      <w:proofErr w:type="spellEnd"/>
    </w:p>
    <w:p w14:paraId="5D986282" w14:textId="77777777" w:rsidR="00F94A41" w:rsidRPr="00F94A41" w:rsidRDefault="00F94A41" w:rsidP="00F94A41">
      <w:pPr>
        <w:tabs>
          <w:tab w:val="left" w:pos="993"/>
          <w:tab w:val="left" w:pos="1134"/>
        </w:tabs>
        <w:spacing w:after="0" w:line="240" w:lineRule="auto"/>
        <w:ind w:firstLine="720"/>
        <w:jc w:val="right"/>
        <w:rPr>
          <w:rFonts w:ascii="Times New Roman" w:hAnsi="Times New Roman" w:cs="Times New Roman"/>
          <w:i/>
          <w:color w:val="000000" w:themeColor="text1"/>
          <w:sz w:val="28"/>
          <w:szCs w:val="28"/>
          <w:highlight w:val="white"/>
        </w:rPr>
      </w:pPr>
      <w:r w:rsidRPr="00F94A41">
        <w:rPr>
          <w:rFonts w:ascii="Times New Roman" w:hAnsi="Times New Roman" w:cs="Times New Roman"/>
          <w:i/>
          <w:color w:val="000000" w:themeColor="text1"/>
          <w:sz w:val="28"/>
          <w:szCs w:val="28"/>
        </w:rPr>
        <w:t xml:space="preserve">кандидат </w:t>
      </w:r>
      <w:proofErr w:type="spellStart"/>
      <w:r w:rsidRPr="00F94A41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політичних</w:t>
      </w:r>
      <w:proofErr w:type="spellEnd"/>
      <w:r w:rsidRPr="00F94A41">
        <w:rPr>
          <w:rFonts w:ascii="Times New Roman" w:hAnsi="Times New Roman" w:cs="Times New Roman"/>
          <w:i/>
          <w:color w:val="000000" w:themeColor="text1"/>
          <w:sz w:val="28"/>
          <w:szCs w:val="28"/>
        </w:rPr>
        <w:t xml:space="preserve"> наук, доцент, доцент </w:t>
      </w:r>
      <w:proofErr w:type="spellStart"/>
      <w:r w:rsidRPr="00F94A41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кафедри</w:t>
      </w:r>
      <w:proofErr w:type="spellEnd"/>
      <w:r w:rsidRPr="00F94A41">
        <w:rPr>
          <w:rFonts w:ascii="Times New Roman" w:hAnsi="Times New Roman" w:cs="Times New Roman"/>
          <w:i/>
          <w:color w:val="000000" w:themeColor="text1"/>
          <w:sz w:val="28"/>
          <w:szCs w:val="28"/>
          <w:highlight w:val="white"/>
        </w:rPr>
        <w:t xml:space="preserve"> </w:t>
      </w:r>
      <w:proofErr w:type="spellStart"/>
      <w:r w:rsidRPr="00F94A41">
        <w:rPr>
          <w:rFonts w:ascii="Times New Roman" w:hAnsi="Times New Roman" w:cs="Times New Roman"/>
          <w:i/>
          <w:color w:val="000000" w:themeColor="text1"/>
          <w:sz w:val="28"/>
          <w:szCs w:val="28"/>
          <w:highlight w:val="white"/>
        </w:rPr>
        <w:t>психології</w:t>
      </w:r>
      <w:proofErr w:type="spellEnd"/>
      <w:r w:rsidRPr="00F94A41">
        <w:rPr>
          <w:rFonts w:ascii="Times New Roman" w:hAnsi="Times New Roman" w:cs="Times New Roman"/>
          <w:i/>
          <w:color w:val="000000" w:themeColor="text1"/>
          <w:sz w:val="28"/>
          <w:szCs w:val="28"/>
          <w:highlight w:val="white"/>
        </w:rPr>
        <w:t>,</w:t>
      </w:r>
    </w:p>
    <w:p w14:paraId="3A07F37D" w14:textId="77777777" w:rsidR="00F94A41" w:rsidRPr="00F94A41" w:rsidRDefault="00F94A41" w:rsidP="00F94A41">
      <w:pPr>
        <w:tabs>
          <w:tab w:val="left" w:pos="993"/>
          <w:tab w:val="left" w:pos="1134"/>
        </w:tabs>
        <w:spacing w:after="0" w:line="240" w:lineRule="auto"/>
        <w:ind w:firstLine="720"/>
        <w:jc w:val="right"/>
        <w:rPr>
          <w:rFonts w:ascii="Times New Roman" w:hAnsi="Times New Roman" w:cs="Times New Roman"/>
          <w:i/>
          <w:color w:val="000000" w:themeColor="text1"/>
          <w:sz w:val="28"/>
          <w:szCs w:val="28"/>
          <w:highlight w:val="white"/>
        </w:rPr>
      </w:pPr>
      <w:proofErr w:type="spellStart"/>
      <w:r w:rsidRPr="00F94A41">
        <w:rPr>
          <w:rFonts w:ascii="Times New Roman" w:hAnsi="Times New Roman" w:cs="Times New Roman"/>
          <w:i/>
          <w:color w:val="000000" w:themeColor="text1"/>
          <w:sz w:val="28"/>
          <w:szCs w:val="28"/>
          <w:highlight w:val="white"/>
        </w:rPr>
        <w:t>Національний</w:t>
      </w:r>
      <w:proofErr w:type="spellEnd"/>
      <w:r w:rsidRPr="00F94A41">
        <w:rPr>
          <w:rFonts w:ascii="Times New Roman" w:hAnsi="Times New Roman" w:cs="Times New Roman"/>
          <w:i/>
          <w:color w:val="000000" w:themeColor="text1"/>
          <w:sz w:val="28"/>
          <w:szCs w:val="28"/>
          <w:highlight w:val="white"/>
        </w:rPr>
        <w:t xml:space="preserve"> </w:t>
      </w:r>
      <w:proofErr w:type="spellStart"/>
      <w:r w:rsidRPr="00F94A41">
        <w:rPr>
          <w:rFonts w:ascii="Times New Roman" w:hAnsi="Times New Roman" w:cs="Times New Roman"/>
          <w:i/>
          <w:color w:val="000000" w:themeColor="text1"/>
          <w:sz w:val="28"/>
          <w:szCs w:val="28"/>
          <w:highlight w:val="white"/>
        </w:rPr>
        <w:t>університет</w:t>
      </w:r>
      <w:proofErr w:type="spellEnd"/>
      <w:r w:rsidRPr="00F94A41">
        <w:rPr>
          <w:rFonts w:ascii="Times New Roman" w:hAnsi="Times New Roman" w:cs="Times New Roman"/>
          <w:i/>
          <w:color w:val="000000" w:themeColor="text1"/>
          <w:sz w:val="28"/>
          <w:szCs w:val="28"/>
          <w:highlight w:val="white"/>
        </w:rPr>
        <w:t xml:space="preserve"> «</w:t>
      </w:r>
      <w:proofErr w:type="spellStart"/>
      <w:r w:rsidRPr="00F94A41">
        <w:rPr>
          <w:rFonts w:ascii="Times New Roman" w:hAnsi="Times New Roman" w:cs="Times New Roman"/>
          <w:i/>
          <w:color w:val="000000" w:themeColor="text1"/>
          <w:sz w:val="28"/>
          <w:szCs w:val="28"/>
          <w:highlight w:val="white"/>
        </w:rPr>
        <w:t>Одеська</w:t>
      </w:r>
      <w:proofErr w:type="spellEnd"/>
      <w:r w:rsidRPr="00F94A41">
        <w:rPr>
          <w:rFonts w:ascii="Times New Roman" w:hAnsi="Times New Roman" w:cs="Times New Roman"/>
          <w:i/>
          <w:color w:val="000000" w:themeColor="text1"/>
          <w:sz w:val="28"/>
          <w:szCs w:val="28"/>
          <w:highlight w:val="white"/>
        </w:rPr>
        <w:t xml:space="preserve"> </w:t>
      </w:r>
      <w:proofErr w:type="spellStart"/>
      <w:r w:rsidRPr="00F94A41">
        <w:rPr>
          <w:rFonts w:ascii="Times New Roman" w:hAnsi="Times New Roman" w:cs="Times New Roman"/>
          <w:i/>
          <w:color w:val="000000" w:themeColor="text1"/>
          <w:sz w:val="28"/>
          <w:szCs w:val="28"/>
          <w:highlight w:val="white"/>
        </w:rPr>
        <w:t>юридична</w:t>
      </w:r>
      <w:proofErr w:type="spellEnd"/>
      <w:r w:rsidRPr="00F94A41">
        <w:rPr>
          <w:rFonts w:ascii="Times New Roman" w:hAnsi="Times New Roman" w:cs="Times New Roman"/>
          <w:i/>
          <w:color w:val="000000" w:themeColor="text1"/>
          <w:sz w:val="28"/>
          <w:szCs w:val="28"/>
          <w:highlight w:val="white"/>
        </w:rPr>
        <w:t xml:space="preserve"> </w:t>
      </w:r>
      <w:proofErr w:type="spellStart"/>
      <w:r w:rsidRPr="00F94A41">
        <w:rPr>
          <w:rFonts w:ascii="Times New Roman" w:hAnsi="Times New Roman" w:cs="Times New Roman"/>
          <w:i/>
          <w:color w:val="000000" w:themeColor="text1"/>
          <w:sz w:val="28"/>
          <w:szCs w:val="28"/>
          <w:highlight w:val="white"/>
        </w:rPr>
        <w:t>академія</w:t>
      </w:r>
      <w:proofErr w:type="spellEnd"/>
    </w:p>
    <w:p w14:paraId="5E14C937" w14:textId="77777777" w:rsidR="00F94A41" w:rsidRPr="00F94A41" w:rsidRDefault="00F94A41" w:rsidP="00F94A41">
      <w:pPr>
        <w:spacing w:line="240" w:lineRule="auto"/>
        <w:ind w:firstLine="709"/>
        <w:jc w:val="right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F94A41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ORCID: </w:t>
      </w:r>
      <w:hyperlink r:id="rId5" w:history="1">
        <w:r w:rsidRPr="00F94A41">
          <w:rPr>
            <w:rStyle w:val="ad"/>
            <w:rFonts w:ascii="Times New Roman" w:hAnsi="Times New Roman" w:cs="Times New Roman"/>
            <w:color w:val="000000" w:themeColor="text1"/>
            <w:sz w:val="28"/>
            <w:szCs w:val="28"/>
            <w:u w:val="none"/>
            <w:shd w:val="clear" w:color="auto" w:fill="FFFFFF"/>
          </w:rPr>
          <w:t>https://orcid.org/0000-0003-0806-7907</w:t>
        </w:r>
      </w:hyperlink>
    </w:p>
    <w:p w14:paraId="5E7835C5" w14:textId="77777777" w:rsidR="00F94A41" w:rsidRPr="00F94A41" w:rsidRDefault="00F94A41" w:rsidP="00F94A41">
      <w:pPr>
        <w:tabs>
          <w:tab w:val="left" w:pos="993"/>
          <w:tab w:val="left" w:pos="1134"/>
        </w:tabs>
        <w:spacing w:after="0" w:line="360" w:lineRule="auto"/>
        <w:ind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14:paraId="44B3AAE5" w14:textId="77777777" w:rsidR="00F94A41" w:rsidRPr="00F94A41" w:rsidRDefault="00F94A41" w:rsidP="00F94A41">
      <w:pPr>
        <w:tabs>
          <w:tab w:val="left" w:pos="993"/>
          <w:tab w:val="left" w:pos="1134"/>
        </w:tabs>
        <w:spacing w:after="0" w:line="360" w:lineRule="auto"/>
        <w:jc w:val="center"/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</w:rPr>
      </w:pPr>
      <w:r w:rsidRPr="00F94A41"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</w:rPr>
        <w:t>КОНФЛІКТОЛОГІЧНА КОМПЕТЕНТНІСТЬ ЯК РЕСУРС ПРОФІЛАКТИКИ ПРОФЕСІЙНОГО ВИГОРАННЯ У ФАХІВЦІВ, ЩО ПРАЦЮЮТЬ ІЗ ЗАЛЕЖНИМИ ОСОБАМИ</w:t>
      </w:r>
    </w:p>
    <w:p w14:paraId="3BAFF559" w14:textId="77777777" w:rsidR="00F94A41" w:rsidRPr="00F94A41" w:rsidRDefault="00F94A41" w:rsidP="00F94A41">
      <w:pPr>
        <w:tabs>
          <w:tab w:val="left" w:pos="993"/>
          <w:tab w:val="left" w:pos="1134"/>
        </w:tabs>
        <w:spacing w:after="0" w:line="360" w:lineRule="auto"/>
        <w:ind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14:paraId="68642F39" w14:textId="77777777" w:rsidR="00F94A41" w:rsidRPr="00F94A41" w:rsidRDefault="00F94A41" w:rsidP="00F94A41">
      <w:pPr>
        <w:tabs>
          <w:tab w:val="left" w:pos="993"/>
          <w:tab w:val="left" w:pos="1134"/>
        </w:tabs>
        <w:spacing w:after="0" w:line="360" w:lineRule="auto"/>
        <w:ind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Робота з особами,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які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мають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різні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форми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залежностей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, є одним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із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найбільш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психологічно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виснажливих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напрямків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професійної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діяльності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.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Фахівці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які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працюють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у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цій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сфері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стикаються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не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лише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з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професійними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викликами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але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й з комплексом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міжособистісних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та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внутрішньоособистісних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конфліктів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що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значно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підвищує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ризик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розвитку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синдрому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професійного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вигорання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. В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умовах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зростання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поширеності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адиктивних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розладів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у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суспільстві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та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підвищення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вимог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до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ефективності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реабілітаційних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програм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особливої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актуальності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набуває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пошук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факторів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які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можуть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запобігти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професійному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вигоранню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фахівців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та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підтримати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їхню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професійну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ефективність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.</w:t>
      </w:r>
    </w:p>
    <w:p w14:paraId="66747A04" w14:textId="77777777" w:rsidR="00F94A41" w:rsidRPr="00F94A41" w:rsidRDefault="00F94A41" w:rsidP="00F94A41">
      <w:pPr>
        <w:tabs>
          <w:tab w:val="left" w:pos="993"/>
          <w:tab w:val="left" w:pos="1134"/>
        </w:tabs>
        <w:spacing w:after="0" w:line="360" w:lineRule="auto"/>
        <w:ind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Проблема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професійного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вигорання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активно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досліджується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в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психологічній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науці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з 1970-х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років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, коли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американський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психіатр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Герберт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Фрейденбергер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вперше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описав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цей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феномен.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Згідно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з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сучасним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розумінням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професійне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вигорання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є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багатовимірним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конструктом,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що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включає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емоційне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виснаження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деперсоналізацію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(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цинічне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ставлення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до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клієнтів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та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роботи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) та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редукцію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професійних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досягнень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. У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численних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дослідженнях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вивчалися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різні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фактори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що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впливають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на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розвиток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професійного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вигорання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зокрема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організаційні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(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робоче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навантаження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, контроль,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винагорода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підтримка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колективу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справедливість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цінності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) та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індивідуальні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(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особистісні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характеристики,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копінг-стратегії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соціальна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підтримка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).</w:t>
      </w:r>
    </w:p>
    <w:p w14:paraId="1D79E344" w14:textId="77777777" w:rsidR="00F94A41" w:rsidRPr="00F94A41" w:rsidRDefault="00F94A41" w:rsidP="00F94A41">
      <w:pPr>
        <w:tabs>
          <w:tab w:val="left" w:pos="993"/>
          <w:tab w:val="left" w:pos="1134"/>
        </w:tabs>
        <w:spacing w:after="0" w:line="360" w:lineRule="auto"/>
        <w:ind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Особливу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увагу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приділяють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вивченню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професійного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вигорання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у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фахівців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які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працюють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з особами з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адиктивною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поведінкою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.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Специфіка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цієї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роботи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полягає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у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високій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емоційній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напруженості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частих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конфліктних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ситуаціях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lastRenderedPageBreak/>
        <w:t>необхідності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долати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опір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клієнтів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частих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рецидивах,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що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може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сприйматися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як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професійна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невдача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[4].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Рівень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професійного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вигорання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серед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спеціалістів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які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працюють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із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залежними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особами,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вищий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порівняно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з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іншими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сферами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допомагаючих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професій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що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обумовлює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необхідність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розробки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спеціальних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програм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профілактики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та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підтримки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.</w:t>
      </w:r>
    </w:p>
    <w:p w14:paraId="68106C2F" w14:textId="77777777" w:rsidR="00F94A41" w:rsidRPr="00F94A41" w:rsidRDefault="00F94A41" w:rsidP="00F94A41">
      <w:pPr>
        <w:tabs>
          <w:tab w:val="left" w:pos="993"/>
          <w:tab w:val="left" w:pos="1134"/>
        </w:tabs>
        <w:spacing w:after="0" w:line="360" w:lineRule="auto"/>
        <w:ind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Конфліктологічна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компетентність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є одним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із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важливих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факторів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що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може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виступати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ресурсом для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попередження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професійного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вигорання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.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Конфліктологічну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компетентність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визначають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як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інтегративну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характеристику,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що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включає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систему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теоретичних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знань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про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конфлікт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практичні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вміння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управління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конфліктними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ситуаціями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та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особистісні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якості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які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забезпечують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конструктивну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поведінку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в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конфлікті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.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Виділяють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когнітивний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емоційний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поведінковий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та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мотиваційно-ціннісний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компоненти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конфліктологічної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компетентності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.</w:t>
      </w:r>
    </w:p>
    <w:p w14:paraId="59134806" w14:textId="77777777" w:rsidR="00F94A41" w:rsidRPr="00F94A41" w:rsidRDefault="00F94A41" w:rsidP="00F94A41">
      <w:pPr>
        <w:tabs>
          <w:tab w:val="left" w:pos="993"/>
          <w:tab w:val="left" w:pos="1134"/>
        </w:tabs>
        <w:spacing w:after="0" w:line="360" w:lineRule="auto"/>
        <w:ind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Конфліктологічна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компетентність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може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впливати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на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всі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три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компоненти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професійного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вигорання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.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По-перше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, вона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знижує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рівень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емоційного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виснаження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через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формування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навичок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управління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власними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емоційними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станами в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конфліктних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ситуаціях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, а також через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зменшення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загального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психологічного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напруження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пов’язаного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з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невирішеними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конфліктами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[2]. </w:t>
      </w:r>
      <w:proofErr w:type="spellStart"/>
      <w:proofErr w:type="gram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По-друге</w:t>
      </w:r>
      <w:proofErr w:type="spellEnd"/>
      <w:proofErr w:type="gram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конфліктологічна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компетентність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запобігає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деперсоналізації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шляхом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розвитку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емпатії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та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розуміння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психологічних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механізмів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що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лежать в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основі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поведінки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залежних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осіб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включаючи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їхні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захисні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механізми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та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опір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[1].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По-третє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, вона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протидіє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редукції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професійних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досягнень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через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підвищення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ефективності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вирішення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складних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професійних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ситуацій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та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формування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більш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адекватних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очікувань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щодо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результатів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роботи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з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залежними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особами [3].</w:t>
      </w:r>
    </w:p>
    <w:p w14:paraId="53BEFF2C" w14:textId="77777777" w:rsidR="00F94A41" w:rsidRPr="00F94A41" w:rsidRDefault="00F94A41" w:rsidP="00F94A41">
      <w:pPr>
        <w:tabs>
          <w:tab w:val="left" w:pos="993"/>
          <w:tab w:val="left" w:pos="1134"/>
        </w:tabs>
        <w:spacing w:after="0" w:line="360" w:lineRule="auto"/>
        <w:ind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Емпіричні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дослідження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підтверджують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наявність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взаємозв’язку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між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конфліктологічною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компетентністю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та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рівнем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професійного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вигорання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. Так, у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дослідженні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на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вибірці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психологів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та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психотерапевтів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які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працюють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із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залежними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особами,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було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виявлено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негативну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кореляцію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між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рівнем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конфліктологічної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компетентності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та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проявами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професійного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вигорання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, а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навички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управління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конфліктами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є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значущим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предиктором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низького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рівня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професійного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вигорання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серед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фахівців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реабілітаційних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центрів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[5].</w:t>
      </w:r>
    </w:p>
    <w:p w14:paraId="61501186" w14:textId="77777777" w:rsidR="00F94A41" w:rsidRPr="00F94A41" w:rsidRDefault="00F94A41" w:rsidP="00F94A41">
      <w:pPr>
        <w:tabs>
          <w:tab w:val="left" w:pos="993"/>
          <w:tab w:val="left" w:pos="1134"/>
        </w:tabs>
        <w:spacing w:after="0" w:line="360" w:lineRule="auto"/>
        <w:ind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lastRenderedPageBreak/>
        <w:t xml:space="preserve">Особливо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важливими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компонентами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конфліктологічної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компетентності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для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фахівців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які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працюють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із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залежними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особами, є: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здатність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розпізнавати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ранні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ознаки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конфлікту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;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розуміння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психологічних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механізмів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що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лежать в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основі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конфліктної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поведінки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залежних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осіб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;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уміння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зберігати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емоційну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стабільність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у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конфліктній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ситуації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;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навички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асертивної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комунікації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;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здатність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відділяти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особистість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клієнта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від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його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проблемної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поведінки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;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вміння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встановлювати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чіткі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професійні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межі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[6]. </w:t>
      </w:r>
    </w:p>
    <w:p w14:paraId="57BD3A03" w14:textId="77777777" w:rsidR="00F94A41" w:rsidRPr="00F94A41" w:rsidRDefault="00F94A41" w:rsidP="00F94A41">
      <w:pPr>
        <w:tabs>
          <w:tab w:val="left" w:pos="993"/>
          <w:tab w:val="left" w:pos="1134"/>
        </w:tabs>
        <w:spacing w:after="0" w:line="360" w:lineRule="auto"/>
        <w:ind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У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роботі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з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залежними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особами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фахівці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стикаються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з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кількома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типовими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конфліктними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ситуаціями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що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потребують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високого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рівня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конфліктологічної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компетентності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.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Серед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них: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конфлікти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пов’язані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з опором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клієнтів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до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лікування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;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конфлікти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що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виникають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внаслідок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порушення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правил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реабілітаційної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програми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;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конфлікти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зумовлені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маніпулятивною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поведінкою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;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міжособистісні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конфлікти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між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клієнтами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;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конфлікти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між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фахівцями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та родичами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залежних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осіб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;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внутрішньокомандні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конфлікти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серед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персоналу,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який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працює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з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залежними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.</w:t>
      </w:r>
    </w:p>
    <w:p w14:paraId="11677A5B" w14:textId="77777777" w:rsidR="00F94A41" w:rsidRPr="00F94A41" w:rsidRDefault="00F94A41" w:rsidP="00F94A41">
      <w:pPr>
        <w:tabs>
          <w:tab w:val="left" w:pos="993"/>
          <w:tab w:val="left" w:pos="1134"/>
        </w:tabs>
        <w:spacing w:after="0" w:line="360" w:lineRule="auto"/>
        <w:ind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Найбільше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емоційне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виснаження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викликають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конфлікти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пов’язані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з рецидивами та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порушеннями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умов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реабілітаційної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програми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оскільки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вони часто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сприймаються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фахівцями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як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особисті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невдачі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та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викликають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почуття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безпорадності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.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Фахівці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з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низьким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рівнем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конфліктологічної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компетентності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часто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вдаються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до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неефективних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стратегій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взаємодії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у таких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ситуаціях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: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надмірно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жорсткий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контроль,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гіперопіка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уникнення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взаємодії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знецінення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власних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зусиль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агресивні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реакції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.</w:t>
      </w:r>
    </w:p>
    <w:p w14:paraId="49CDB2CD" w14:textId="77777777" w:rsidR="00F94A41" w:rsidRPr="00F94A41" w:rsidRDefault="00F94A41" w:rsidP="00F94A41">
      <w:pPr>
        <w:tabs>
          <w:tab w:val="left" w:pos="993"/>
          <w:tab w:val="left" w:pos="1134"/>
        </w:tabs>
        <w:spacing w:after="0" w:line="360" w:lineRule="auto"/>
        <w:ind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Формування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конфліктологічної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компетентності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як фактора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профілактики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професійного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вигорання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має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відбуватися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на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кількох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рівнях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. На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індивідуальному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рівні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це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передбачає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розвиток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навичок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емоційної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саморегуляції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рефлексивної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практики,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асертивної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комунікації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та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підвищення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особистісної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стресостійкості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. На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міжособистісному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рівні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важливим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є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формування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вмінь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встановлювати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психологічні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межі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навичок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конструктивної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поведінки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в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конфлікті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та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здібностей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розпізнавати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та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протистояти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маніпуляціям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. На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організаційному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рівні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–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створення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культури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відкритого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обговорення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конфліктних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ситуацій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регулярні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супервізії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та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інтервізії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формування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чітких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протоколів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роботи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з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конфліктними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ситуаціями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.</w:t>
      </w:r>
    </w:p>
    <w:p w14:paraId="73512FB9" w14:textId="77777777" w:rsidR="00F94A41" w:rsidRPr="00F94A41" w:rsidRDefault="00F94A41" w:rsidP="00F94A41">
      <w:pPr>
        <w:tabs>
          <w:tab w:val="left" w:pos="993"/>
          <w:tab w:val="left" w:pos="1134"/>
        </w:tabs>
        <w:spacing w:after="0" w:line="360" w:lineRule="auto"/>
        <w:ind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lastRenderedPageBreak/>
        <w:t>Найбільш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ефективними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формами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розвитку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конфліктологічної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компетентності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є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тренінгові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програми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що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поєднують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теоретичний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компонент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із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практичним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відпрацюванням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навичок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на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основі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реальних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ситуацій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із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професійної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практики.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Важливим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ресурсом є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регулярні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групові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супервізії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з фокусом на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аналізі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складних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конфліктних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ситуацій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та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розвиток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саморефлексії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та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усвідомлення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власних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емоційних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реакцій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на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конфліктні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ситуації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. Тому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важливим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компонентом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тренінгових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програм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має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бути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розвиток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навичок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саморефлексії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та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аналізу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власних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емоційних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та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поведінкових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патернів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у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конфліктних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ситуаціях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.</w:t>
      </w:r>
    </w:p>
    <w:p w14:paraId="0CA0B077" w14:textId="77777777" w:rsidR="00F94A41" w:rsidRPr="00F94A41" w:rsidRDefault="00F94A41" w:rsidP="00F94A41">
      <w:pPr>
        <w:tabs>
          <w:tab w:val="left" w:pos="993"/>
          <w:tab w:val="left" w:pos="1134"/>
        </w:tabs>
        <w:spacing w:after="0" w:line="360" w:lineRule="auto"/>
        <w:ind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Проведений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аналіз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дозволяє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запропонувати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модель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розвитку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конфліктологічної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компетентності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як фактора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профілактики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професійного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вигорання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у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фахівців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що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працюють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із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залежними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особами. Така модель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включає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три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взаємопов’язані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компоненти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: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когнітивний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(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розуміння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природи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конфліктів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у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роботі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з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залежними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особами та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їх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зв’язку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з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механізмами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залежності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),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емоційний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(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розвиток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емоційної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саморегуляції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та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стресостійкості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) та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поведінковий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(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формування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навичок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конструктивної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поведінки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в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конфлікті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).</w:t>
      </w:r>
    </w:p>
    <w:p w14:paraId="0B9E7A35" w14:textId="77777777" w:rsidR="00F94A41" w:rsidRPr="00F94A41" w:rsidRDefault="00F94A41" w:rsidP="00F94A41">
      <w:pPr>
        <w:tabs>
          <w:tab w:val="left" w:pos="993"/>
          <w:tab w:val="left" w:pos="1134"/>
        </w:tabs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Конфліктологічна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компетентність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є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важливим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ресурсом для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профілактики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професійного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вигорання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у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фахівців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які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працюють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із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залежними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особами.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Високий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рівень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конфліктологічної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компетентності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дозволяє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ефективніше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управляти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конфліктними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ситуаціями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знижувати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емоційне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напруження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підтримувати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конструктивні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стосунки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з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клієнтами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та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колегами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що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, у свою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чергу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запобігає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розвитку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емоційного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виснаження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деперсоналізації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та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редукції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професійних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досягнень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.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Відповідно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розвиток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конфліктологічної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компетентності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має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стати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невід’ємною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складовою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програм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підготовки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та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підтримки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фахівців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які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працюють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із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залежними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особами.</w:t>
      </w:r>
    </w:p>
    <w:p w14:paraId="59C306D7" w14:textId="77777777" w:rsidR="00F94A41" w:rsidRPr="00F94A41" w:rsidRDefault="00F94A41" w:rsidP="00F94A41">
      <w:pPr>
        <w:tabs>
          <w:tab w:val="left" w:pos="993"/>
          <w:tab w:val="left" w:pos="1134"/>
        </w:tabs>
        <w:spacing w:after="0" w:line="360" w:lineRule="auto"/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</w:rPr>
      </w:pPr>
    </w:p>
    <w:p w14:paraId="29EA39CD" w14:textId="77777777" w:rsidR="00F94A41" w:rsidRPr="00F94A41" w:rsidRDefault="00F94A41" w:rsidP="00F94A41">
      <w:pPr>
        <w:tabs>
          <w:tab w:val="left" w:pos="993"/>
          <w:tab w:val="left" w:pos="1134"/>
        </w:tabs>
        <w:spacing w:after="0" w:line="360" w:lineRule="auto"/>
        <w:ind w:firstLine="720"/>
        <w:jc w:val="center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F94A41"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</w:rPr>
        <w:t xml:space="preserve">Список </w:t>
      </w:r>
      <w:proofErr w:type="spellStart"/>
      <w:r w:rsidRPr="00F94A41"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</w:rPr>
        <w:t>використаних</w:t>
      </w:r>
      <w:proofErr w:type="spellEnd"/>
      <w:r w:rsidRPr="00F94A41"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</w:rPr>
        <w:t xml:space="preserve"> </w:t>
      </w:r>
      <w:proofErr w:type="spellStart"/>
      <w:r w:rsidRPr="00F94A41"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</w:rPr>
        <w:t>джерел</w:t>
      </w:r>
      <w:proofErr w:type="spellEnd"/>
    </w:p>
    <w:p w14:paraId="19B84331" w14:textId="77777777" w:rsidR="00F94A41" w:rsidRPr="00F94A41" w:rsidRDefault="00F94A41" w:rsidP="00F94A41">
      <w:pPr>
        <w:pStyle w:val="a7"/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993"/>
          <w:tab w:val="left" w:pos="1134"/>
        </w:tabs>
        <w:ind w:left="357" w:firstLine="709"/>
        <w:rPr>
          <w:rFonts w:eastAsia="Times New Roman"/>
          <w:color w:val="000000" w:themeColor="text1"/>
        </w:rPr>
      </w:pPr>
      <w:proofErr w:type="spellStart"/>
      <w:r w:rsidRPr="00F94A41">
        <w:rPr>
          <w:rFonts w:eastAsia="Times New Roman"/>
          <w:color w:val="000000" w:themeColor="text1"/>
        </w:rPr>
        <w:t>Главацька</w:t>
      </w:r>
      <w:proofErr w:type="spellEnd"/>
      <w:r w:rsidRPr="00F94A41">
        <w:rPr>
          <w:rFonts w:eastAsia="Times New Roman"/>
          <w:color w:val="000000" w:themeColor="text1"/>
        </w:rPr>
        <w:t xml:space="preserve"> О. Причини та особливості професійного вигорання фахівців </w:t>
      </w:r>
      <w:proofErr w:type="spellStart"/>
      <w:r w:rsidRPr="00F94A41">
        <w:rPr>
          <w:rFonts w:eastAsia="Times New Roman"/>
          <w:color w:val="000000" w:themeColor="text1"/>
        </w:rPr>
        <w:t>інклюзивно</w:t>
      </w:r>
      <w:proofErr w:type="spellEnd"/>
      <w:r w:rsidRPr="00F94A41">
        <w:rPr>
          <w:rFonts w:eastAsia="Times New Roman"/>
          <w:color w:val="000000" w:themeColor="text1"/>
        </w:rPr>
        <w:t xml:space="preserve">-ресурсних центрів. Інновації в освіті: перспективи розвитку : матеріали І </w:t>
      </w:r>
      <w:proofErr w:type="spellStart"/>
      <w:r w:rsidRPr="00F94A41">
        <w:rPr>
          <w:rFonts w:eastAsia="Times New Roman"/>
          <w:color w:val="000000" w:themeColor="text1"/>
        </w:rPr>
        <w:t>Міжнар</w:t>
      </w:r>
      <w:proofErr w:type="spellEnd"/>
      <w:r w:rsidRPr="00F94A41">
        <w:rPr>
          <w:rFonts w:eastAsia="Times New Roman"/>
          <w:color w:val="000000" w:themeColor="text1"/>
        </w:rPr>
        <w:t>. наук.-</w:t>
      </w:r>
      <w:proofErr w:type="spellStart"/>
      <w:r w:rsidRPr="00F94A41">
        <w:rPr>
          <w:rFonts w:eastAsia="Times New Roman"/>
          <w:color w:val="000000" w:themeColor="text1"/>
        </w:rPr>
        <w:t>практ</w:t>
      </w:r>
      <w:proofErr w:type="spellEnd"/>
      <w:r w:rsidRPr="00F94A41">
        <w:rPr>
          <w:rFonts w:eastAsia="Times New Roman"/>
          <w:color w:val="000000" w:themeColor="text1"/>
        </w:rPr>
        <w:t xml:space="preserve">. </w:t>
      </w:r>
      <w:proofErr w:type="spellStart"/>
      <w:r w:rsidRPr="00F94A41">
        <w:rPr>
          <w:rFonts w:eastAsia="Times New Roman"/>
          <w:color w:val="000000" w:themeColor="text1"/>
        </w:rPr>
        <w:t>конф</w:t>
      </w:r>
      <w:proofErr w:type="spellEnd"/>
      <w:r w:rsidRPr="00F94A41">
        <w:rPr>
          <w:rFonts w:eastAsia="Times New Roman"/>
          <w:color w:val="000000" w:themeColor="text1"/>
        </w:rPr>
        <w:t>. м. Тернопіль : ЗУНУ, 2021. С. 242–245.</w:t>
      </w:r>
    </w:p>
    <w:p w14:paraId="4CF680D9" w14:textId="77777777" w:rsidR="00F94A41" w:rsidRPr="00F94A41" w:rsidRDefault="00F94A41" w:rsidP="00F94A41">
      <w:pPr>
        <w:pStyle w:val="a7"/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993"/>
          <w:tab w:val="left" w:pos="1134"/>
        </w:tabs>
        <w:ind w:left="357" w:firstLine="709"/>
        <w:rPr>
          <w:rFonts w:eastAsia="Times New Roman"/>
          <w:color w:val="000000" w:themeColor="text1"/>
        </w:rPr>
      </w:pPr>
      <w:r w:rsidRPr="00F94A41">
        <w:rPr>
          <w:rFonts w:eastAsia="Times New Roman"/>
          <w:color w:val="000000" w:themeColor="text1"/>
        </w:rPr>
        <w:lastRenderedPageBreak/>
        <w:t xml:space="preserve">Демченко О., </w:t>
      </w:r>
      <w:proofErr w:type="spellStart"/>
      <w:r w:rsidRPr="00F94A41">
        <w:rPr>
          <w:rFonts w:eastAsia="Times New Roman"/>
          <w:color w:val="000000" w:themeColor="text1"/>
        </w:rPr>
        <w:t>Сєдашова</w:t>
      </w:r>
      <w:proofErr w:type="spellEnd"/>
      <w:r w:rsidRPr="00F94A41">
        <w:rPr>
          <w:rFonts w:eastAsia="Times New Roman"/>
          <w:color w:val="000000" w:themeColor="text1"/>
        </w:rPr>
        <w:t xml:space="preserve"> О., Корнієнко О. Емоційний інтелект медіатора як інструмент формування </w:t>
      </w:r>
      <w:proofErr w:type="spellStart"/>
      <w:r w:rsidRPr="00F94A41">
        <w:rPr>
          <w:rFonts w:eastAsia="Times New Roman"/>
          <w:color w:val="000000" w:themeColor="text1"/>
        </w:rPr>
        <w:t>конфліктологічної</w:t>
      </w:r>
      <w:proofErr w:type="spellEnd"/>
      <w:r w:rsidRPr="00F94A41">
        <w:rPr>
          <w:rFonts w:eastAsia="Times New Roman"/>
          <w:color w:val="000000" w:themeColor="text1"/>
        </w:rPr>
        <w:t xml:space="preserve"> компетентності. </w:t>
      </w:r>
      <w:proofErr w:type="spellStart"/>
      <w:r w:rsidRPr="00F94A41">
        <w:rPr>
          <w:rFonts w:eastAsia="Times New Roman"/>
          <w:color w:val="000000" w:themeColor="text1"/>
        </w:rPr>
        <w:t>Herald</w:t>
      </w:r>
      <w:proofErr w:type="spellEnd"/>
      <w:r w:rsidRPr="00F94A41">
        <w:rPr>
          <w:rFonts w:eastAsia="Times New Roman"/>
          <w:color w:val="000000" w:themeColor="text1"/>
        </w:rPr>
        <w:t xml:space="preserve"> </w:t>
      </w:r>
      <w:proofErr w:type="spellStart"/>
      <w:r w:rsidRPr="00F94A41">
        <w:rPr>
          <w:rFonts w:eastAsia="Times New Roman"/>
          <w:color w:val="000000" w:themeColor="text1"/>
        </w:rPr>
        <w:t>of</w:t>
      </w:r>
      <w:proofErr w:type="spellEnd"/>
      <w:r w:rsidRPr="00F94A41">
        <w:rPr>
          <w:rFonts w:eastAsia="Times New Roman"/>
          <w:color w:val="000000" w:themeColor="text1"/>
        </w:rPr>
        <w:t xml:space="preserve"> </w:t>
      </w:r>
      <w:proofErr w:type="spellStart"/>
      <w:r w:rsidRPr="00F94A41">
        <w:rPr>
          <w:rFonts w:eastAsia="Times New Roman"/>
          <w:color w:val="000000" w:themeColor="text1"/>
        </w:rPr>
        <w:t>Khmelnytskyi</w:t>
      </w:r>
      <w:proofErr w:type="spellEnd"/>
      <w:r w:rsidRPr="00F94A41">
        <w:rPr>
          <w:rFonts w:eastAsia="Times New Roman"/>
          <w:color w:val="000000" w:themeColor="text1"/>
        </w:rPr>
        <w:t xml:space="preserve"> </w:t>
      </w:r>
      <w:proofErr w:type="spellStart"/>
      <w:r w:rsidRPr="00F94A41">
        <w:rPr>
          <w:rFonts w:eastAsia="Times New Roman"/>
          <w:color w:val="000000" w:themeColor="text1"/>
        </w:rPr>
        <w:t>National</w:t>
      </w:r>
      <w:proofErr w:type="spellEnd"/>
      <w:r w:rsidRPr="00F94A41">
        <w:rPr>
          <w:rFonts w:eastAsia="Times New Roman"/>
          <w:color w:val="000000" w:themeColor="text1"/>
        </w:rPr>
        <w:t xml:space="preserve"> </w:t>
      </w:r>
      <w:proofErr w:type="spellStart"/>
      <w:r w:rsidRPr="00F94A41">
        <w:rPr>
          <w:rFonts w:eastAsia="Times New Roman"/>
          <w:color w:val="000000" w:themeColor="text1"/>
        </w:rPr>
        <w:t>University</w:t>
      </w:r>
      <w:proofErr w:type="spellEnd"/>
      <w:r w:rsidRPr="00F94A41">
        <w:rPr>
          <w:rFonts w:eastAsia="Times New Roman"/>
          <w:color w:val="000000" w:themeColor="text1"/>
        </w:rPr>
        <w:t xml:space="preserve">. </w:t>
      </w:r>
      <w:proofErr w:type="spellStart"/>
      <w:r w:rsidRPr="00F94A41">
        <w:rPr>
          <w:rFonts w:eastAsia="Times New Roman"/>
          <w:color w:val="000000" w:themeColor="text1"/>
        </w:rPr>
        <w:t>Economic</w:t>
      </w:r>
      <w:proofErr w:type="spellEnd"/>
      <w:r w:rsidRPr="00F94A41">
        <w:rPr>
          <w:rFonts w:eastAsia="Times New Roman"/>
          <w:color w:val="000000" w:themeColor="text1"/>
        </w:rPr>
        <w:t xml:space="preserve"> </w:t>
      </w:r>
      <w:proofErr w:type="spellStart"/>
      <w:r w:rsidRPr="00F94A41">
        <w:rPr>
          <w:rFonts w:eastAsia="Times New Roman"/>
          <w:color w:val="000000" w:themeColor="text1"/>
        </w:rPr>
        <w:t>Sciences</w:t>
      </w:r>
      <w:proofErr w:type="spellEnd"/>
      <w:r w:rsidRPr="00F94A41">
        <w:rPr>
          <w:rFonts w:eastAsia="Times New Roman"/>
          <w:color w:val="000000" w:themeColor="text1"/>
        </w:rPr>
        <w:t>, 2025, 340(2), С. 329–332. URL: https://doi.org/10.31891/2307-5740-2025-340-52 (дата звернення: 20.04.2025)</w:t>
      </w:r>
    </w:p>
    <w:p w14:paraId="27B9DAB4" w14:textId="77777777" w:rsidR="00F94A41" w:rsidRPr="00F94A41" w:rsidRDefault="00F94A41" w:rsidP="00F94A41">
      <w:pPr>
        <w:pStyle w:val="a7"/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993"/>
          <w:tab w:val="left" w:pos="1134"/>
        </w:tabs>
        <w:ind w:left="357" w:firstLine="709"/>
        <w:rPr>
          <w:rFonts w:eastAsia="Times New Roman"/>
          <w:color w:val="000000" w:themeColor="text1"/>
        </w:rPr>
      </w:pPr>
      <w:proofErr w:type="spellStart"/>
      <w:r w:rsidRPr="00F94A41">
        <w:rPr>
          <w:rFonts w:eastAsia="Times New Roman"/>
          <w:color w:val="000000" w:themeColor="text1"/>
        </w:rPr>
        <w:t>Astremskaya</w:t>
      </w:r>
      <w:proofErr w:type="spellEnd"/>
      <w:r w:rsidRPr="00F94A41">
        <w:rPr>
          <w:rFonts w:eastAsia="Times New Roman"/>
          <w:color w:val="000000" w:themeColor="text1"/>
        </w:rPr>
        <w:t xml:space="preserve"> I. </w:t>
      </w:r>
      <w:proofErr w:type="spellStart"/>
      <w:r w:rsidRPr="00F94A41">
        <w:rPr>
          <w:rFonts w:eastAsia="Times New Roman"/>
          <w:color w:val="000000" w:themeColor="text1"/>
        </w:rPr>
        <w:t>Features</w:t>
      </w:r>
      <w:proofErr w:type="spellEnd"/>
      <w:r w:rsidRPr="00F94A41">
        <w:rPr>
          <w:rFonts w:eastAsia="Times New Roman"/>
          <w:color w:val="000000" w:themeColor="text1"/>
        </w:rPr>
        <w:t xml:space="preserve"> </w:t>
      </w:r>
      <w:proofErr w:type="spellStart"/>
      <w:r w:rsidRPr="00F94A41">
        <w:rPr>
          <w:rFonts w:eastAsia="Times New Roman"/>
          <w:color w:val="000000" w:themeColor="text1"/>
        </w:rPr>
        <w:t>of</w:t>
      </w:r>
      <w:proofErr w:type="spellEnd"/>
      <w:r w:rsidRPr="00F94A41">
        <w:rPr>
          <w:rFonts w:eastAsia="Times New Roman"/>
          <w:color w:val="000000" w:themeColor="text1"/>
        </w:rPr>
        <w:t xml:space="preserve"> </w:t>
      </w:r>
      <w:proofErr w:type="spellStart"/>
      <w:r w:rsidRPr="00F94A41">
        <w:rPr>
          <w:rFonts w:eastAsia="Times New Roman"/>
          <w:color w:val="000000" w:themeColor="text1"/>
        </w:rPr>
        <w:t>emotional</w:t>
      </w:r>
      <w:proofErr w:type="spellEnd"/>
      <w:r w:rsidRPr="00F94A41">
        <w:rPr>
          <w:rFonts w:eastAsia="Times New Roman"/>
          <w:color w:val="000000" w:themeColor="text1"/>
        </w:rPr>
        <w:t xml:space="preserve"> </w:t>
      </w:r>
      <w:proofErr w:type="spellStart"/>
      <w:r w:rsidRPr="00F94A41">
        <w:rPr>
          <w:rFonts w:eastAsia="Times New Roman"/>
          <w:color w:val="000000" w:themeColor="text1"/>
        </w:rPr>
        <w:t>burnout</w:t>
      </w:r>
      <w:proofErr w:type="spellEnd"/>
      <w:r w:rsidRPr="00F94A41">
        <w:rPr>
          <w:rFonts w:eastAsia="Times New Roman"/>
          <w:color w:val="000000" w:themeColor="text1"/>
        </w:rPr>
        <w:t xml:space="preserve"> </w:t>
      </w:r>
      <w:proofErr w:type="spellStart"/>
      <w:r w:rsidRPr="00F94A41">
        <w:rPr>
          <w:rFonts w:eastAsia="Times New Roman"/>
          <w:color w:val="000000" w:themeColor="text1"/>
        </w:rPr>
        <w:t>by</w:t>
      </w:r>
      <w:proofErr w:type="spellEnd"/>
      <w:r w:rsidRPr="00F94A41">
        <w:rPr>
          <w:rFonts w:eastAsia="Times New Roman"/>
          <w:color w:val="000000" w:themeColor="text1"/>
        </w:rPr>
        <w:t xml:space="preserve"> </w:t>
      </w:r>
      <w:proofErr w:type="spellStart"/>
      <w:r w:rsidRPr="00F94A41">
        <w:rPr>
          <w:rFonts w:eastAsia="Times New Roman"/>
          <w:color w:val="000000" w:themeColor="text1"/>
        </w:rPr>
        <w:t>specialists</w:t>
      </w:r>
      <w:proofErr w:type="spellEnd"/>
      <w:r w:rsidRPr="00F94A41">
        <w:rPr>
          <w:rFonts w:eastAsia="Times New Roman"/>
          <w:color w:val="000000" w:themeColor="text1"/>
        </w:rPr>
        <w:t xml:space="preserve"> </w:t>
      </w:r>
      <w:proofErr w:type="spellStart"/>
      <w:r w:rsidRPr="00F94A41">
        <w:rPr>
          <w:rFonts w:eastAsia="Times New Roman"/>
          <w:color w:val="000000" w:themeColor="text1"/>
        </w:rPr>
        <w:t>in</w:t>
      </w:r>
      <w:proofErr w:type="spellEnd"/>
      <w:r w:rsidRPr="00F94A41">
        <w:rPr>
          <w:rFonts w:eastAsia="Times New Roman"/>
          <w:color w:val="000000" w:themeColor="text1"/>
        </w:rPr>
        <w:t xml:space="preserve"> </w:t>
      </w:r>
      <w:proofErr w:type="spellStart"/>
      <w:r w:rsidRPr="00F94A41">
        <w:rPr>
          <w:rFonts w:eastAsia="Times New Roman"/>
          <w:color w:val="000000" w:themeColor="text1"/>
        </w:rPr>
        <w:t>assisting</w:t>
      </w:r>
      <w:proofErr w:type="spellEnd"/>
      <w:r w:rsidRPr="00F94A41">
        <w:rPr>
          <w:rFonts w:eastAsia="Times New Roman"/>
          <w:color w:val="000000" w:themeColor="text1"/>
        </w:rPr>
        <w:t xml:space="preserve"> </w:t>
      </w:r>
      <w:proofErr w:type="spellStart"/>
      <w:r w:rsidRPr="00F94A41">
        <w:rPr>
          <w:rFonts w:eastAsia="Times New Roman"/>
          <w:color w:val="000000" w:themeColor="text1"/>
        </w:rPr>
        <w:t>professions</w:t>
      </w:r>
      <w:proofErr w:type="spellEnd"/>
      <w:r w:rsidRPr="00F94A41">
        <w:rPr>
          <w:rFonts w:eastAsia="Times New Roman"/>
          <w:color w:val="000000" w:themeColor="text1"/>
        </w:rPr>
        <w:t>. Вісник Київського національного університету імені Тараса Шевченка. Психологія, 2019, 1(10), С. 10–13.</w:t>
      </w:r>
    </w:p>
    <w:p w14:paraId="2007E503" w14:textId="77777777" w:rsidR="00F94A41" w:rsidRPr="00F94A41" w:rsidRDefault="00F94A41" w:rsidP="00F94A41">
      <w:pPr>
        <w:pStyle w:val="a7"/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993"/>
          <w:tab w:val="left" w:pos="1134"/>
        </w:tabs>
        <w:ind w:left="357" w:firstLine="709"/>
        <w:rPr>
          <w:rFonts w:eastAsia="Times New Roman"/>
          <w:color w:val="000000" w:themeColor="text1"/>
        </w:rPr>
      </w:pPr>
      <w:proofErr w:type="spellStart"/>
      <w:r w:rsidRPr="00F94A41">
        <w:rPr>
          <w:rFonts w:eastAsia="Times New Roman"/>
          <w:color w:val="000000" w:themeColor="text1"/>
        </w:rPr>
        <w:t>Eby</w:t>
      </w:r>
      <w:proofErr w:type="spellEnd"/>
      <w:r w:rsidRPr="00F94A41">
        <w:rPr>
          <w:rFonts w:eastAsia="Times New Roman"/>
          <w:color w:val="000000" w:themeColor="text1"/>
        </w:rPr>
        <w:t xml:space="preserve"> L. T., </w:t>
      </w:r>
      <w:proofErr w:type="spellStart"/>
      <w:r w:rsidRPr="00F94A41">
        <w:rPr>
          <w:rFonts w:eastAsia="Times New Roman"/>
          <w:color w:val="000000" w:themeColor="text1"/>
        </w:rPr>
        <w:t>Burk</w:t>
      </w:r>
      <w:proofErr w:type="spellEnd"/>
      <w:r w:rsidRPr="00F94A41">
        <w:rPr>
          <w:rFonts w:eastAsia="Times New Roman"/>
          <w:color w:val="000000" w:themeColor="text1"/>
        </w:rPr>
        <w:t xml:space="preserve"> H., </w:t>
      </w:r>
      <w:proofErr w:type="spellStart"/>
      <w:r w:rsidRPr="00F94A41">
        <w:rPr>
          <w:rFonts w:eastAsia="Times New Roman"/>
          <w:color w:val="000000" w:themeColor="text1"/>
        </w:rPr>
        <w:t>Maher</w:t>
      </w:r>
      <w:proofErr w:type="spellEnd"/>
      <w:r w:rsidRPr="00F94A41">
        <w:rPr>
          <w:rFonts w:eastAsia="Times New Roman"/>
          <w:color w:val="000000" w:themeColor="text1"/>
        </w:rPr>
        <w:t xml:space="preserve"> C. P. </w:t>
      </w:r>
      <w:proofErr w:type="spellStart"/>
      <w:r w:rsidRPr="00F94A41">
        <w:rPr>
          <w:rFonts w:eastAsia="Times New Roman"/>
          <w:color w:val="000000" w:themeColor="text1"/>
        </w:rPr>
        <w:t>How</w:t>
      </w:r>
      <w:proofErr w:type="spellEnd"/>
      <w:r w:rsidRPr="00F94A41">
        <w:rPr>
          <w:rFonts w:eastAsia="Times New Roman"/>
          <w:color w:val="000000" w:themeColor="text1"/>
        </w:rPr>
        <w:t xml:space="preserve"> </w:t>
      </w:r>
      <w:proofErr w:type="spellStart"/>
      <w:r w:rsidRPr="00F94A41">
        <w:rPr>
          <w:rFonts w:eastAsia="Times New Roman"/>
          <w:color w:val="000000" w:themeColor="text1"/>
        </w:rPr>
        <w:t>serious</w:t>
      </w:r>
      <w:proofErr w:type="spellEnd"/>
      <w:r w:rsidRPr="00F94A41">
        <w:rPr>
          <w:rFonts w:eastAsia="Times New Roman"/>
          <w:color w:val="000000" w:themeColor="text1"/>
        </w:rPr>
        <w:t xml:space="preserve"> </w:t>
      </w:r>
      <w:proofErr w:type="spellStart"/>
      <w:r w:rsidRPr="00F94A41">
        <w:rPr>
          <w:rFonts w:eastAsia="Times New Roman"/>
          <w:color w:val="000000" w:themeColor="text1"/>
        </w:rPr>
        <w:t>of</w:t>
      </w:r>
      <w:proofErr w:type="spellEnd"/>
      <w:r w:rsidRPr="00F94A41">
        <w:rPr>
          <w:rFonts w:eastAsia="Times New Roman"/>
          <w:color w:val="000000" w:themeColor="text1"/>
        </w:rPr>
        <w:t xml:space="preserve"> a </w:t>
      </w:r>
      <w:proofErr w:type="spellStart"/>
      <w:r w:rsidRPr="00F94A41">
        <w:rPr>
          <w:rFonts w:eastAsia="Times New Roman"/>
          <w:color w:val="000000" w:themeColor="text1"/>
        </w:rPr>
        <w:t>problem</w:t>
      </w:r>
      <w:proofErr w:type="spellEnd"/>
      <w:r w:rsidRPr="00F94A41">
        <w:rPr>
          <w:rFonts w:eastAsia="Times New Roman"/>
          <w:color w:val="000000" w:themeColor="text1"/>
        </w:rPr>
        <w:t xml:space="preserve"> </w:t>
      </w:r>
      <w:proofErr w:type="spellStart"/>
      <w:r w:rsidRPr="00F94A41">
        <w:rPr>
          <w:rFonts w:eastAsia="Times New Roman"/>
          <w:color w:val="000000" w:themeColor="text1"/>
        </w:rPr>
        <w:t>is</w:t>
      </w:r>
      <w:proofErr w:type="spellEnd"/>
      <w:r w:rsidRPr="00F94A41">
        <w:rPr>
          <w:rFonts w:eastAsia="Times New Roman"/>
          <w:color w:val="000000" w:themeColor="text1"/>
        </w:rPr>
        <w:t xml:space="preserve"> </w:t>
      </w:r>
      <w:proofErr w:type="spellStart"/>
      <w:r w:rsidRPr="00F94A41">
        <w:rPr>
          <w:rFonts w:eastAsia="Times New Roman"/>
          <w:color w:val="000000" w:themeColor="text1"/>
        </w:rPr>
        <w:t>staff</w:t>
      </w:r>
      <w:proofErr w:type="spellEnd"/>
      <w:r w:rsidRPr="00F94A41">
        <w:rPr>
          <w:rFonts w:eastAsia="Times New Roman"/>
          <w:color w:val="000000" w:themeColor="text1"/>
        </w:rPr>
        <w:t xml:space="preserve"> </w:t>
      </w:r>
      <w:proofErr w:type="spellStart"/>
      <w:r w:rsidRPr="00F94A41">
        <w:rPr>
          <w:rFonts w:eastAsia="Times New Roman"/>
          <w:color w:val="000000" w:themeColor="text1"/>
        </w:rPr>
        <w:t>turnover</w:t>
      </w:r>
      <w:proofErr w:type="spellEnd"/>
      <w:r w:rsidRPr="00F94A41">
        <w:rPr>
          <w:rFonts w:eastAsia="Times New Roman"/>
          <w:color w:val="000000" w:themeColor="text1"/>
        </w:rPr>
        <w:t xml:space="preserve"> </w:t>
      </w:r>
      <w:proofErr w:type="spellStart"/>
      <w:r w:rsidRPr="00F94A41">
        <w:rPr>
          <w:rFonts w:eastAsia="Times New Roman"/>
          <w:color w:val="000000" w:themeColor="text1"/>
        </w:rPr>
        <w:t>in</w:t>
      </w:r>
      <w:proofErr w:type="spellEnd"/>
      <w:r w:rsidRPr="00F94A41">
        <w:rPr>
          <w:rFonts w:eastAsia="Times New Roman"/>
          <w:color w:val="000000" w:themeColor="text1"/>
        </w:rPr>
        <w:t xml:space="preserve"> </w:t>
      </w:r>
      <w:proofErr w:type="spellStart"/>
      <w:r w:rsidRPr="00F94A41">
        <w:rPr>
          <w:rFonts w:eastAsia="Times New Roman"/>
          <w:color w:val="000000" w:themeColor="text1"/>
        </w:rPr>
        <w:t>substance</w:t>
      </w:r>
      <w:proofErr w:type="spellEnd"/>
      <w:r w:rsidRPr="00F94A41">
        <w:rPr>
          <w:rFonts w:eastAsia="Times New Roman"/>
          <w:color w:val="000000" w:themeColor="text1"/>
        </w:rPr>
        <w:t xml:space="preserve"> </w:t>
      </w:r>
      <w:proofErr w:type="spellStart"/>
      <w:r w:rsidRPr="00F94A41">
        <w:rPr>
          <w:rFonts w:eastAsia="Times New Roman"/>
          <w:color w:val="000000" w:themeColor="text1"/>
        </w:rPr>
        <w:t>abuse</w:t>
      </w:r>
      <w:proofErr w:type="spellEnd"/>
      <w:r w:rsidRPr="00F94A41">
        <w:rPr>
          <w:rFonts w:eastAsia="Times New Roman"/>
          <w:color w:val="000000" w:themeColor="text1"/>
        </w:rPr>
        <w:t xml:space="preserve"> </w:t>
      </w:r>
      <w:proofErr w:type="spellStart"/>
      <w:r w:rsidRPr="00F94A41">
        <w:rPr>
          <w:rFonts w:eastAsia="Times New Roman"/>
          <w:color w:val="000000" w:themeColor="text1"/>
        </w:rPr>
        <w:t>treatment</w:t>
      </w:r>
      <w:proofErr w:type="spellEnd"/>
      <w:r w:rsidRPr="00F94A41">
        <w:rPr>
          <w:rFonts w:eastAsia="Times New Roman"/>
          <w:color w:val="000000" w:themeColor="text1"/>
        </w:rPr>
        <w:t xml:space="preserve">? A </w:t>
      </w:r>
      <w:proofErr w:type="spellStart"/>
      <w:r w:rsidRPr="00F94A41">
        <w:rPr>
          <w:rFonts w:eastAsia="Times New Roman"/>
          <w:color w:val="000000" w:themeColor="text1"/>
        </w:rPr>
        <w:t>longitudinal</w:t>
      </w:r>
      <w:proofErr w:type="spellEnd"/>
      <w:r w:rsidRPr="00F94A41">
        <w:rPr>
          <w:rFonts w:eastAsia="Times New Roman"/>
          <w:color w:val="000000" w:themeColor="text1"/>
        </w:rPr>
        <w:t xml:space="preserve"> </w:t>
      </w:r>
      <w:proofErr w:type="spellStart"/>
      <w:r w:rsidRPr="00F94A41">
        <w:rPr>
          <w:rFonts w:eastAsia="Times New Roman"/>
          <w:color w:val="000000" w:themeColor="text1"/>
        </w:rPr>
        <w:t>study</w:t>
      </w:r>
      <w:proofErr w:type="spellEnd"/>
      <w:r w:rsidRPr="00F94A41">
        <w:rPr>
          <w:rFonts w:eastAsia="Times New Roman"/>
          <w:color w:val="000000" w:themeColor="text1"/>
        </w:rPr>
        <w:t xml:space="preserve"> </w:t>
      </w:r>
      <w:proofErr w:type="spellStart"/>
      <w:r w:rsidRPr="00F94A41">
        <w:rPr>
          <w:rFonts w:eastAsia="Times New Roman"/>
          <w:color w:val="000000" w:themeColor="text1"/>
        </w:rPr>
        <w:t>of</w:t>
      </w:r>
      <w:proofErr w:type="spellEnd"/>
      <w:r w:rsidRPr="00F94A41">
        <w:rPr>
          <w:rFonts w:eastAsia="Times New Roman"/>
          <w:color w:val="000000" w:themeColor="text1"/>
        </w:rPr>
        <w:t xml:space="preserve"> </w:t>
      </w:r>
      <w:proofErr w:type="spellStart"/>
      <w:r w:rsidRPr="00F94A41">
        <w:rPr>
          <w:rFonts w:eastAsia="Times New Roman"/>
          <w:color w:val="000000" w:themeColor="text1"/>
        </w:rPr>
        <w:t>actual</w:t>
      </w:r>
      <w:proofErr w:type="spellEnd"/>
      <w:r w:rsidRPr="00F94A41">
        <w:rPr>
          <w:rFonts w:eastAsia="Times New Roman"/>
          <w:color w:val="000000" w:themeColor="text1"/>
        </w:rPr>
        <w:t xml:space="preserve"> </w:t>
      </w:r>
      <w:proofErr w:type="spellStart"/>
      <w:r w:rsidRPr="00F94A41">
        <w:rPr>
          <w:rFonts w:eastAsia="Times New Roman"/>
          <w:color w:val="000000" w:themeColor="text1"/>
        </w:rPr>
        <w:t>turnover</w:t>
      </w:r>
      <w:proofErr w:type="spellEnd"/>
      <w:r w:rsidRPr="00F94A41">
        <w:rPr>
          <w:rFonts w:eastAsia="Times New Roman"/>
          <w:color w:val="000000" w:themeColor="text1"/>
        </w:rPr>
        <w:t xml:space="preserve">. J </w:t>
      </w:r>
      <w:proofErr w:type="spellStart"/>
      <w:r w:rsidRPr="00F94A41">
        <w:rPr>
          <w:rFonts w:eastAsia="Times New Roman"/>
          <w:color w:val="000000" w:themeColor="text1"/>
        </w:rPr>
        <w:t>Subst</w:t>
      </w:r>
      <w:proofErr w:type="spellEnd"/>
      <w:r w:rsidRPr="00F94A41">
        <w:rPr>
          <w:rFonts w:eastAsia="Times New Roman"/>
          <w:color w:val="000000" w:themeColor="text1"/>
        </w:rPr>
        <w:t xml:space="preserve"> </w:t>
      </w:r>
      <w:proofErr w:type="spellStart"/>
      <w:r w:rsidRPr="00F94A41">
        <w:rPr>
          <w:rFonts w:eastAsia="Times New Roman"/>
          <w:color w:val="000000" w:themeColor="text1"/>
        </w:rPr>
        <w:t>Abuse</w:t>
      </w:r>
      <w:proofErr w:type="spellEnd"/>
      <w:r w:rsidRPr="00F94A41">
        <w:rPr>
          <w:rFonts w:eastAsia="Times New Roman"/>
          <w:color w:val="000000" w:themeColor="text1"/>
        </w:rPr>
        <w:t xml:space="preserve"> </w:t>
      </w:r>
      <w:proofErr w:type="spellStart"/>
      <w:r w:rsidRPr="00F94A41">
        <w:rPr>
          <w:rFonts w:eastAsia="Times New Roman"/>
          <w:color w:val="000000" w:themeColor="text1"/>
        </w:rPr>
        <w:t>Treat</w:t>
      </w:r>
      <w:proofErr w:type="spellEnd"/>
      <w:r w:rsidRPr="00F94A41">
        <w:rPr>
          <w:rFonts w:eastAsia="Times New Roman"/>
          <w:color w:val="000000" w:themeColor="text1"/>
        </w:rPr>
        <w:t>, 2010, 39(3), 264–271. URL: https://doi.org/10.1016/j.jsat.2010.06.009 (дата звернення: 20.04.2025)</w:t>
      </w:r>
    </w:p>
    <w:p w14:paraId="69E971B7" w14:textId="77777777" w:rsidR="00F94A41" w:rsidRPr="00F94A41" w:rsidRDefault="00F94A41" w:rsidP="00F94A41">
      <w:pPr>
        <w:pStyle w:val="a7"/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993"/>
          <w:tab w:val="left" w:pos="1134"/>
        </w:tabs>
        <w:ind w:left="357" w:firstLine="709"/>
        <w:rPr>
          <w:rFonts w:eastAsia="Times New Roman"/>
          <w:color w:val="000000" w:themeColor="text1"/>
        </w:rPr>
      </w:pPr>
      <w:proofErr w:type="spellStart"/>
      <w:r w:rsidRPr="00F94A41">
        <w:rPr>
          <w:rFonts w:eastAsia="Times New Roman"/>
          <w:color w:val="000000" w:themeColor="text1"/>
        </w:rPr>
        <w:t>Simionato</w:t>
      </w:r>
      <w:proofErr w:type="spellEnd"/>
      <w:r w:rsidRPr="00F94A41">
        <w:rPr>
          <w:rFonts w:eastAsia="Times New Roman"/>
          <w:color w:val="000000" w:themeColor="text1"/>
        </w:rPr>
        <w:t xml:space="preserve"> G.K., </w:t>
      </w:r>
      <w:proofErr w:type="spellStart"/>
      <w:r w:rsidRPr="00F94A41">
        <w:rPr>
          <w:rFonts w:eastAsia="Times New Roman"/>
          <w:color w:val="000000" w:themeColor="text1"/>
        </w:rPr>
        <w:t>Simpson</w:t>
      </w:r>
      <w:proofErr w:type="spellEnd"/>
      <w:r w:rsidRPr="00F94A41">
        <w:rPr>
          <w:rFonts w:eastAsia="Times New Roman"/>
          <w:color w:val="000000" w:themeColor="text1"/>
        </w:rPr>
        <w:t xml:space="preserve"> S. </w:t>
      </w:r>
      <w:proofErr w:type="spellStart"/>
      <w:r w:rsidRPr="00F94A41">
        <w:rPr>
          <w:rFonts w:eastAsia="Times New Roman"/>
          <w:color w:val="000000" w:themeColor="text1"/>
        </w:rPr>
        <w:t>Personal</w:t>
      </w:r>
      <w:proofErr w:type="spellEnd"/>
      <w:r w:rsidRPr="00F94A41">
        <w:rPr>
          <w:rFonts w:eastAsia="Times New Roman"/>
          <w:color w:val="000000" w:themeColor="text1"/>
        </w:rPr>
        <w:t xml:space="preserve"> </w:t>
      </w:r>
      <w:proofErr w:type="spellStart"/>
      <w:r w:rsidRPr="00F94A41">
        <w:rPr>
          <w:rFonts w:eastAsia="Times New Roman"/>
          <w:color w:val="000000" w:themeColor="text1"/>
        </w:rPr>
        <w:t>risk</w:t>
      </w:r>
      <w:proofErr w:type="spellEnd"/>
      <w:r w:rsidRPr="00F94A41">
        <w:rPr>
          <w:rFonts w:eastAsia="Times New Roman"/>
          <w:color w:val="000000" w:themeColor="text1"/>
        </w:rPr>
        <w:t xml:space="preserve"> </w:t>
      </w:r>
      <w:proofErr w:type="spellStart"/>
      <w:r w:rsidRPr="00F94A41">
        <w:rPr>
          <w:rFonts w:eastAsia="Times New Roman"/>
          <w:color w:val="000000" w:themeColor="text1"/>
        </w:rPr>
        <w:t>factors</w:t>
      </w:r>
      <w:proofErr w:type="spellEnd"/>
      <w:r w:rsidRPr="00F94A41">
        <w:rPr>
          <w:rFonts w:eastAsia="Times New Roman"/>
          <w:color w:val="000000" w:themeColor="text1"/>
        </w:rPr>
        <w:t xml:space="preserve"> </w:t>
      </w:r>
      <w:proofErr w:type="spellStart"/>
      <w:r w:rsidRPr="00F94A41">
        <w:rPr>
          <w:rFonts w:eastAsia="Times New Roman"/>
          <w:color w:val="000000" w:themeColor="text1"/>
        </w:rPr>
        <w:t>associated</w:t>
      </w:r>
      <w:proofErr w:type="spellEnd"/>
      <w:r w:rsidRPr="00F94A41">
        <w:rPr>
          <w:rFonts w:eastAsia="Times New Roman"/>
          <w:color w:val="000000" w:themeColor="text1"/>
        </w:rPr>
        <w:t xml:space="preserve"> </w:t>
      </w:r>
      <w:proofErr w:type="spellStart"/>
      <w:r w:rsidRPr="00F94A41">
        <w:rPr>
          <w:rFonts w:eastAsia="Times New Roman"/>
          <w:color w:val="000000" w:themeColor="text1"/>
        </w:rPr>
        <w:t>with</w:t>
      </w:r>
      <w:proofErr w:type="spellEnd"/>
      <w:r w:rsidRPr="00F94A41">
        <w:rPr>
          <w:rFonts w:eastAsia="Times New Roman"/>
          <w:color w:val="000000" w:themeColor="text1"/>
        </w:rPr>
        <w:t xml:space="preserve"> </w:t>
      </w:r>
      <w:proofErr w:type="spellStart"/>
      <w:r w:rsidRPr="00F94A41">
        <w:rPr>
          <w:rFonts w:eastAsia="Times New Roman"/>
          <w:color w:val="000000" w:themeColor="text1"/>
        </w:rPr>
        <w:t>burnout</w:t>
      </w:r>
      <w:proofErr w:type="spellEnd"/>
      <w:r w:rsidRPr="00F94A41">
        <w:rPr>
          <w:rFonts w:eastAsia="Times New Roman"/>
          <w:color w:val="000000" w:themeColor="text1"/>
        </w:rPr>
        <w:t xml:space="preserve"> </w:t>
      </w:r>
      <w:proofErr w:type="spellStart"/>
      <w:r w:rsidRPr="00F94A41">
        <w:rPr>
          <w:rFonts w:eastAsia="Times New Roman"/>
          <w:color w:val="000000" w:themeColor="text1"/>
        </w:rPr>
        <w:t>among</w:t>
      </w:r>
      <w:proofErr w:type="spellEnd"/>
      <w:r w:rsidRPr="00F94A41">
        <w:rPr>
          <w:rFonts w:eastAsia="Times New Roman"/>
          <w:color w:val="000000" w:themeColor="text1"/>
        </w:rPr>
        <w:t xml:space="preserve"> </w:t>
      </w:r>
      <w:proofErr w:type="spellStart"/>
      <w:r w:rsidRPr="00F94A41">
        <w:rPr>
          <w:rFonts w:eastAsia="Times New Roman"/>
          <w:color w:val="000000" w:themeColor="text1"/>
        </w:rPr>
        <w:t>psychotherapists</w:t>
      </w:r>
      <w:proofErr w:type="spellEnd"/>
      <w:r w:rsidRPr="00F94A41">
        <w:rPr>
          <w:rFonts w:eastAsia="Times New Roman"/>
          <w:color w:val="000000" w:themeColor="text1"/>
        </w:rPr>
        <w:t xml:space="preserve">: A </w:t>
      </w:r>
      <w:proofErr w:type="spellStart"/>
      <w:r w:rsidRPr="00F94A41">
        <w:rPr>
          <w:rFonts w:eastAsia="Times New Roman"/>
          <w:color w:val="000000" w:themeColor="text1"/>
        </w:rPr>
        <w:t>systematic</w:t>
      </w:r>
      <w:proofErr w:type="spellEnd"/>
      <w:r w:rsidRPr="00F94A41">
        <w:rPr>
          <w:rFonts w:eastAsia="Times New Roman"/>
          <w:color w:val="000000" w:themeColor="text1"/>
        </w:rPr>
        <w:t xml:space="preserve"> </w:t>
      </w:r>
      <w:proofErr w:type="spellStart"/>
      <w:r w:rsidRPr="00F94A41">
        <w:rPr>
          <w:rFonts w:eastAsia="Times New Roman"/>
          <w:color w:val="000000" w:themeColor="text1"/>
        </w:rPr>
        <w:t>review</w:t>
      </w:r>
      <w:proofErr w:type="spellEnd"/>
      <w:r w:rsidRPr="00F94A41">
        <w:rPr>
          <w:rFonts w:eastAsia="Times New Roman"/>
          <w:color w:val="000000" w:themeColor="text1"/>
        </w:rPr>
        <w:t xml:space="preserve"> </w:t>
      </w:r>
      <w:proofErr w:type="spellStart"/>
      <w:r w:rsidRPr="00F94A41">
        <w:rPr>
          <w:rFonts w:eastAsia="Times New Roman"/>
          <w:color w:val="000000" w:themeColor="text1"/>
        </w:rPr>
        <w:t>of</w:t>
      </w:r>
      <w:proofErr w:type="spellEnd"/>
      <w:r w:rsidRPr="00F94A41">
        <w:rPr>
          <w:rFonts w:eastAsia="Times New Roman"/>
          <w:color w:val="000000" w:themeColor="text1"/>
        </w:rPr>
        <w:t xml:space="preserve"> </w:t>
      </w:r>
      <w:proofErr w:type="spellStart"/>
      <w:r w:rsidRPr="00F94A41">
        <w:rPr>
          <w:rFonts w:eastAsia="Times New Roman"/>
          <w:color w:val="000000" w:themeColor="text1"/>
        </w:rPr>
        <w:t>the</w:t>
      </w:r>
      <w:proofErr w:type="spellEnd"/>
      <w:r w:rsidRPr="00F94A41">
        <w:rPr>
          <w:rFonts w:eastAsia="Times New Roman"/>
          <w:color w:val="000000" w:themeColor="text1"/>
        </w:rPr>
        <w:t xml:space="preserve"> </w:t>
      </w:r>
      <w:proofErr w:type="spellStart"/>
      <w:r w:rsidRPr="00F94A41">
        <w:rPr>
          <w:rFonts w:eastAsia="Times New Roman"/>
          <w:color w:val="000000" w:themeColor="text1"/>
        </w:rPr>
        <w:t>literature</w:t>
      </w:r>
      <w:proofErr w:type="spellEnd"/>
      <w:r w:rsidRPr="00F94A41">
        <w:rPr>
          <w:rFonts w:eastAsia="Times New Roman"/>
          <w:color w:val="000000" w:themeColor="text1"/>
        </w:rPr>
        <w:t xml:space="preserve">. </w:t>
      </w:r>
      <w:proofErr w:type="spellStart"/>
      <w:r w:rsidRPr="00F94A41">
        <w:rPr>
          <w:rFonts w:eastAsia="Times New Roman"/>
          <w:color w:val="000000" w:themeColor="text1"/>
        </w:rPr>
        <w:t>Journal</w:t>
      </w:r>
      <w:proofErr w:type="spellEnd"/>
      <w:r w:rsidRPr="00F94A41">
        <w:rPr>
          <w:rFonts w:eastAsia="Times New Roman"/>
          <w:color w:val="000000" w:themeColor="text1"/>
        </w:rPr>
        <w:t xml:space="preserve"> </w:t>
      </w:r>
      <w:proofErr w:type="spellStart"/>
      <w:r w:rsidRPr="00F94A41">
        <w:rPr>
          <w:rFonts w:eastAsia="Times New Roman"/>
          <w:color w:val="000000" w:themeColor="text1"/>
        </w:rPr>
        <w:t>of</w:t>
      </w:r>
      <w:proofErr w:type="spellEnd"/>
      <w:r w:rsidRPr="00F94A41">
        <w:rPr>
          <w:rFonts w:eastAsia="Times New Roman"/>
          <w:color w:val="000000" w:themeColor="text1"/>
        </w:rPr>
        <w:t xml:space="preserve"> </w:t>
      </w:r>
      <w:proofErr w:type="spellStart"/>
      <w:r w:rsidRPr="00F94A41">
        <w:rPr>
          <w:rFonts w:eastAsia="Times New Roman"/>
          <w:color w:val="000000" w:themeColor="text1"/>
        </w:rPr>
        <w:t>Clinical</w:t>
      </w:r>
      <w:proofErr w:type="spellEnd"/>
      <w:r w:rsidRPr="00F94A41">
        <w:rPr>
          <w:rFonts w:eastAsia="Times New Roman"/>
          <w:color w:val="000000" w:themeColor="text1"/>
        </w:rPr>
        <w:t xml:space="preserve"> </w:t>
      </w:r>
      <w:proofErr w:type="spellStart"/>
      <w:r w:rsidRPr="00F94A41">
        <w:rPr>
          <w:rFonts w:eastAsia="Times New Roman"/>
          <w:color w:val="000000" w:themeColor="text1"/>
        </w:rPr>
        <w:t>Psychology</w:t>
      </w:r>
      <w:proofErr w:type="spellEnd"/>
      <w:r w:rsidRPr="00F94A41">
        <w:rPr>
          <w:rFonts w:eastAsia="Times New Roman"/>
          <w:color w:val="000000" w:themeColor="text1"/>
        </w:rPr>
        <w:t>, 2018, 74(9), 1431–1456.</w:t>
      </w:r>
    </w:p>
    <w:p w14:paraId="3BBC5A37" w14:textId="77777777" w:rsidR="00F94A41" w:rsidRPr="00F94A41" w:rsidRDefault="00F94A41" w:rsidP="00F94A41">
      <w:pPr>
        <w:pStyle w:val="a7"/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993"/>
          <w:tab w:val="left" w:pos="1134"/>
        </w:tabs>
        <w:ind w:left="357" w:firstLine="709"/>
        <w:rPr>
          <w:rFonts w:eastAsia="Times New Roman"/>
          <w:color w:val="000000" w:themeColor="text1"/>
        </w:rPr>
      </w:pPr>
      <w:proofErr w:type="spellStart"/>
      <w:r w:rsidRPr="00F94A41">
        <w:rPr>
          <w:rFonts w:eastAsia="Times New Roman"/>
          <w:color w:val="000000" w:themeColor="text1"/>
        </w:rPr>
        <w:t>Tjosvold</w:t>
      </w:r>
      <w:proofErr w:type="spellEnd"/>
      <w:r w:rsidRPr="00F94A41">
        <w:rPr>
          <w:rFonts w:eastAsia="Times New Roman"/>
          <w:color w:val="000000" w:themeColor="text1"/>
        </w:rPr>
        <w:t xml:space="preserve"> D., </w:t>
      </w:r>
      <w:proofErr w:type="spellStart"/>
      <w:r w:rsidRPr="00F94A41">
        <w:rPr>
          <w:rFonts w:eastAsia="Times New Roman"/>
          <w:color w:val="000000" w:themeColor="text1"/>
        </w:rPr>
        <w:t>Wong</w:t>
      </w:r>
      <w:proofErr w:type="spellEnd"/>
      <w:r w:rsidRPr="00F94A41">
        <w:rPr>
          <w:rFonts w:eastAsia="Times New Roman"/>
          <w:color w:val="000000" w:themeColor="text1"/>
        </w:rPr>
        <w:t xml:space="preserve"> A., </w:t>
      </w:r>
      <w:proofErr w:type="spellStart"/>
      <w:r w:rsidRPr="00F94A41">
        <w:rPr>
          <w:rFonts w:eastAsia="Times New Roman"/>
          <w:color w:val="000000" w:themeColor="text1"/>
        </w:rPr>
        <w:t>Chen</w:t>
      </w:r>
      <w:proofErr w:type="spellEnd"/>
      <w:r w:rsidRPr="00F94A41">
        <w:rPr>
          <w:rFonts w:eastAsia="Times New Roman"/>
          <w:color w:val="000000" w:themeColor="text1"/>
        </w:rPr>
        <w:t xml:space="preserve"> N.Y. </w:t>
      </w:r>
      <w:proofErr w:type="spellStart"/>
      <w:r w:rsidRPr="00F94A41">
        <w:rPr>
          <w:rFonts w:eastAsia="Times New Roman"/>
          <w:color w:val="000000" w:themeColor="text1"/>
        </w:rPr>
        <w:t>Constructively</w:t>
      </w:r>
      <w:proofErr w:type="spellEnd"/>
      <w:r w:rsidRPr="00F94A41">
        <w:rPr>
          <w:rFonts w:eastAsia="Times New Roman"/>
          <w:color w:val="000000" w:themeColor="text1"/>
        </w:rPr>
        <w:t xml:space="preserve"> </w:t>
      </w:r>
      <w:proofErr w:type="spellStart"/>
      <w:r w:rsidRPr="00F94A41">
        <w:rPr>
          <w:rFonts w:eastAsia="Times New Roman"/>
          <w:color w:val="000000" w:themeColor="text1"/>
        </w:rPr>
        <w:t>Managing</w:t>
      </w:r>
      <w:proofErr w:type="spellEnd"/>
      <w:r w:rsidRPr="00F94A41">
        <w:rPr>
          <w:rFonts w:eastAsia="Times New Roman"/>
          <w:color w:val="000000" w:themeColor="text1"/>
        </w:rPr>
        <w:t xml:space="preserve"> </w:t>
      </w:r>
      <w:proofErr w:type="spellStart"/>
      <w:r w:rsidRPr="00F94A41">
        <w:rPr>
          <w:rFonts w:eastAsia="Times New Roman"/>
          <w:color w:val="000000" w:themeColor="text1"/>
        </w:rPr>
        <w:t>Conflicts</w:t>
      </w:r>
      <w:proofErr w:type="spellEnd"/>
      <w:r w:rsidRPr="00F94A41">
        <w:rPr>
          <w:rFonts w:eastAsia="Times New Roman"/>
          <w:color w:val="000000" w:themeColor="text1"/>
        </w:rPr>
        <w:t xml:space="preserve"> </w:t>
      </w:r>
      <w:proofErr w:type="spellStart"/>
      <w:r w:rsidRPr="00F94A41">
        <w:rPr>
          <w:rFonts w:eastAsia="Times New Roman"/>
          <w:color w:val="000000" w:themeColor="text1"/>
        </w:rPr>
        <w:t>in</w:t>
      </w:r>
      <w:proofErr w:type="spellEnd"/>
      <w:r w:rsidRPr="00F94A41">
        <w:rPr>
          <w:rFonts w:eastAsia="Times New Roman"/>
          <w:color w:val="000000" w:themeColor="text1"/>
        </w:rPr>
        <w:t xml:space="preserve"> </w:t>
      </w:r>
      <w:proofErr w:type="spellStart"/>
      <w:r w:rsidRPr="00F94A41">
        <w:rPr>
          <w:rFonts w:eastAsia="Times New Roman"/>
          <w:color w:val="000000" w:themeColor="text1"/>
        </w:rPr>
        <w:t>Organizations</w:t>
      </w:r>
      <w:proofErr w:type="spellEnd"/>
      <w:r w:rsidRPr="00F94A41">
        <w:rPr>
          <w:rFonts w:eastAsia="Times New Roman"/>
          <w:color w:val="000000" w:themeColor="text1"/>
        </w:rPr>
        <w:t xml:space="preserve">. </w:t>
      </w:r>
      <w:proofErr w:type="spellStart"/>
      <w:r w:rsidRPr="00F94A41">
        <w:rPr>
          <w:rFonts w:eastAsia="Times New Roman"/>
          <w:color w:val="000000" w:themeColor="text1"/>
        </w:rPr>
        <w:t>Annual</w:t>
      </w:r>
      <w:proofErr w:type="spellEnd"/>
      <w:r w:rsidRPr="00F94A41">
        <w:rPr>
          <w:rFonts w:eastAsia="Times New Roman"/>
          <w:color w:val="000000" w:themeColor="text1"/>
        </w:rPr>
        <w:t xml:space="preserve"> </w:t>
      </w:r>
      <w:proofErr w:type="spellStart"/>
      <w:r w:rsidRPr="00F94A41">
        <w:rPr>
          <w:rFonts w:eastAsia="Times New Roman"/>
          <w:color w:val="000000" w:themeColor="text1"/>
        </w:rPr>
        <w:t>Review</w:t>
      </w:r>
      <w:proofErr w:type="spellEnd"/>
      <w:r w:rsidRPr="00F94A41">
        <w:rPr>
          <w:rFonts w:eastAsia="Times New Roman"/>
          <w:color w:val="000000" w:themeColor="text1"/>
        </w:rPr>
        <w:t xml:space="preserve"> </w:t>
      </w:r>
      <w:proofErr w:type="spellStart"/>
      <w:r w:rsidRPr="00F94A41">
        <w:rPr>
          <w:rFonts w:eastAsia="Times New Roman"/>
          <w:color w:val="000000" w:themeColor="text1"/>
        </w:rPr>
        <w:t>of</w:t>
      </w:r>
      <w:proofErr w:type="spellEnd"/>
      <w:r w:rsidRPr="00F94A41">
        <w:rPr>
          <w:rFonts w:eastAsia="Times New Roman"/>
          <w:color w:val="000000" w:themeColor="text1"/>
        </w:rPr>
        <w:t xml:space="preserve"> </w:t>
      </w:r>
      <w:proofErr w:type="spellStart"/>
      <w:r w:rsidRPr="00F94A41">
        <w:rPr>
          <w:rFonts w:eastAsia="Times New Roman"/>
          <w:color w:val="000000" w:themeColor="text1"/>
        </w:rPr>
        <w:t>Organizational</w:t>
      </w:r>
      <w:proofErr w:type="spellEnd"/>
      <w:r w:rsidRPr="00F94A41">
        <w:rPr>
          <w:rFonts w:eastAsia="Times New Roman"/>
          <w:color w:val="000000" w:themeColor="text1"/>
        </w:rPr>
        <w:t xml:space="preserve"> </w:t>
      </w:r>
      <w:proofErr w:type="spellStart"/>
      <w:r w:rsidRPr="00F94A41">
        <w:rPr>
          <w:rFonts w:eastAsia="Times New Roman"/>
          <w:color w:val="000000" w:themeColor="text1"/>
        </w:rPr>
        <w:t>Psychology</w:t>
      </w:r>
      <w:proofErr w:type="spellEnd"/>
      <w:r w:rsidRPr="00F94A41">
        <w:rPr>
          <w:rFonts w:eastAsia="Times New Roman"/>
          <w:color w:val="000000" w:themeColor="text1"/>
        </w:rPr>
        <w:t xml:space="preserve"> &amp; </w:t>
      </w:r>
      <w:proofErr w:type="spellStart"/>
      <w:r w:rsidRPr="00F94A41">
        <w:rPr>
          <w:rFonts w:eastAsia="Times New Roman"/>
          <w:color w:val="000000" w:themeColor="text1"/>
        </w:rPr>
        <w:t>Organizational</w:t>
      </w:r>
      <w:proofErr w:type="spellEnd"/>
      <w:r w:rsidRPr="00F94A41">
        <w:rPr>
          <w:rFonts w:eastAsia="Times New Roman"/>
          <w:color w:val="000000" w:themeColor="text1"/>
        </w:rPr>
        <w:t xml:space="preserve"> </w:t>
      </w:r>
      <w:proofErr w:type="spellStart"/>
      <w:r w:rsidRPr="00F94A41">
        <w:rPr>
          <w:rFonts w:eastAsia="Times New Roman"/>
          <w:color w:val="000000" w:themeColor="text1"/>
        </w:rPr>
        <w:t>Behavior</w:t>
      </w:r>
      <w:proofErr w:type="spellEnd"/>
      <w:r w:rsidRPr="00F94A41">
        <w:rPr>
          <w:rFonts w:eastAsia="Times New Roman"/>
          <w:color w:val="000000" w:themeColor="text1"/>
        </w:rPr>
        <w:t xml:space="preserve">, 2014, 1(1), 545–568. URL: </w:t>
      </w:r>
      <w:hyperlink r:id="rId6" w:history="1">
        <w:r w:rsidRPr="00F94A41">
          <w:rPr>
            <w:rStyle w:val="ad"/>
            <w:rFonts w:eastAsia="Times New Roman"/>
            <w:color w:val="000000" w:themeColor="text1"/>
            <w:u w:val="none"/>
          </w:rPr>
          <w:t>http://dx.doi.org/10.1146/annurev-orgpsych-031413-091306</w:t>
        </w:r>
      </w:hyperlink>
      <w:r w:rsidRPr="00F94A41">
        <w:rPr>
          <w:rFonts w:eastAsia="Times New Roman"/>
          <w:color w:val="000000" w:themeColor="text1"/>
        </w:rPr>
        <w:t xml:space="preserve"> (дата звернення: 20.04.2025)</w:t>
      </w:r>
    </w:p>
    <w:p w14:paraId="43DDB690" w14:textId="77777777" w:rsidR="00F94A41" w:rsidRPr="00F94A41" w:rsidRDefault="00F94A41" w:rsidP="00F94A41">
      <w:pPr>
        <w:pBdr>
          <w:top w:val="nil"/>
          <w:left w:val="nil"/>
          <w:bottom w:val="nil"/>
          <w:right w:val="nil"/>
          <w:between w:val="nil"/>
        </w:pBdr>
        <w:tabs>
          <w:tab w:val="left" w:pos="993"/>
          <w:tab w:val="left" w:pos="1134"/>
        </w:tabs>
        <w:spacing w:after="0" w:line="276" w:lineRule="auto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</w:p>
    <w:p w14:paraId="2BB19033" w14:textId="77777777" w:rsidR="00F94A41" w:rsidRPr="00F94A41" w:rsidRDefault="00F94A41" w:rsidP="00F94A41">
      <w:pPr>
        <w:tabs>
          <w:tab w:val="left" w:pos="993"/>
          <w:tab w:val="left" w:pos="1134"/>
        </w:tabs>
        <w:spacing w:after="0" w:line="24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proofErr w:type="spellStart"/>
      <w:r w:rsidRPr="00F94A41">
        <w:rPr>
          <w:rFonts w:ascii="Times New Roman" w:eastAsia="Times New Roman" w:hAnsi="Times New Roman" w:cs="Times New Roman"/>
          <w:b/>
          <w:i/>
          <w:iCs/>
          <w:color w:val="000000" w:themeColor="text1"/>
          <w:sz w:val="28"/>
          <w:szCs w:val="28"/>
        </w:rPr>
        <w:t>Ключові</w:t>
      </w:r>
      <w:proofErr w:type="spellEnd"/>
      <w:r w:rsidRPr="00F94A41">
        <w:rPr>
          <w:rFonts w:ascii="Times New Roman" w:eastAsia="Times New Roman" w:hAnsi="Times New Roman" w:cs="Times New Roman"/>
          <w:b/>
          <w:i/>
          <w:iCs/>
          <w:color w:val="000000" w:themeColor="text1"/>
          <w:sz w:val="28"/>
          <w:szCs w:val="28"/>
        </w:rPr>
        <w:t xml:space="preserve"> слова: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конфліктологічна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компетентність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професійне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вигорання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тренінгові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програми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адиктивна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поведінка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психологічна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профілактика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стресостійкість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емоційне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виснаження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.</w:t>
      </w:r>
    </w:p>
    <w:p w14:paraId="55F5BEDB" w14:textId="77777777" w:rsidR="00F94A41" w:rsidRPr="00F94A41" w:rsidRDefault="00F94A41" w:rsidP="00F94A41">
      <w:pPr>
        <w:tabs>
          <w:tab w:val="left" w:pos="993"/>
          <w:tab w:val="left" w:pos="1134"/>
        </w:tabs>
        <w:spacing w:after="0" w:line="24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proofErr w:type="spellStart"/>
      <w:r w:rsidRPr="00F94A41">
        <w:rPr>
          <w:rFonts w:ascii="Times New Roman" w:eastAsia="Times New Roman" w:hAnsi="Times New Roman" w:cs="Times New Roman"/>
          <w:b/>
          <w:i/>
          <w:iCs/>
          <w:color w:val="000000" w:themeColor="text1"/>
          <w:sz w:val="28"/>
          <w:szCs w:val="28"/>
        </w:rPr>
        <w:t>Keywords</w:t>
      </w:r>
      <w:proofErr w:type="spellEnd"/>
      <w:r w:rsidRPr="00F94A41">
        <w:rPr>
          <w:rFonts w:ascii="Times New Roman" w:eastAsia="Times New Roman" w:hAnsi="Times New Roman" w:cs="Times New Roman"/>
          <w:b/>
          <w:i/>
          <w:iCs/>
          <w:color w:val="000000" w:themeColor="text1"/>
          <w:sz w:val="28"/>
          <w:szCs w:val="28"/>
        </w:rPr>
        <w:t xml:space="preserve">: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conflict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competence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professional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burnout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training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programs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addictive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behavior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psychological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prevention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stress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resistance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emotional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exhaustion</w:t>
      </w:r>
      <w:proofErr w:type="spellEnd"/>
      <w:r w:rsidRPr="00F94A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.</w:t>
      </w:r>
    </w:p>
    <w:p w14:paraId="4FA7B897" w14:textId="77777777" w:rsidR="00F94A41" w:rsidRPr="008A47E8" w:rsidRDefault="00F94A41" w:rsidP="00F94A41">
      <w:pPr>
        <w:tabs>
          <w:tab w:val="left" w:pos="993"/>
          <w:tab w:val="left" w:pos="1134"/>
        </w:tabs>
        <w:spacing w:after="0" w:line="240" w:lineRule="auto"/>
        <w:ind w:firstLine="709"/>
        <w:jc w:val="both"/>
      </w:pPr>
    </w:p>
    <w:p w14:paraId="643C1D77" w14:textId="072B6810" w:rsidR="00DE4FCF" w:rsidRPr="007B3A78" w:rsidRDefault="00DE4FCF" w:rsidP="007B3A78">
      <w:pPr>
        <w:tabs>
          <w:tab w:val="left" w:pos="993"/>
          <w:tab w:val="left" w:pos="1134"/>
        </w:tabs>
        <w:spacing w:after="0" w:line="240" w:lineRule="auto"/>
        <w:rPr>
          <w:lang w:val="en-US"/>
        </w:rPr>
      </w:pPr>
    </w:p>
    <w:sectPr w:rsidR="00DE4FCF" w:rsidRPr="007B3A78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8B44441"/>
    <w:multiLevelType w:val="hybridMultilevel"/>
    <w:tmpl w:val="46DCFB7A"/>
    <w:lvl w:ilvl="0" w:tplc="0422000F">
      <w:start w:val="1"/>
      <w:numFmt w:val="decimal"/>
      <w:lvlText w:val="%1."/>
      <w:lvlJc w:val="left"/>
      <w:pPr>
        <w:ind w:left="720" w:hanging="360"/>
      </w:p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12789398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07493"/>
    <w:rsid w:val="00270F88"/>
    <w:rsid w:val="002F703C"/>
    <w:rsid w:val="003719D5"/>
    <w:rsid w:val="003E6B90"/>
    <w:rsid w:val="004017FA"/>
    <w:rsid w:val="00692E66"/>
    <w:rsid w:val="007B3A78"/>
    <w:rsid w:val="007D30E2"/>
    <w:rsid w:val="009254BC"/>
    <w:rsid w:val="00A82356"/>
    <w:rsid w:val="00D07493"/>
    <w:rsid w:val="00DE4FCF"/>
    <w:rsid w:val="00ED78C3"/>
    <w:rsid w:val="00F94A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1222F0F"/>
  <w15:chartTrackingRefBased/>
  <w15:docId w15:val="{C03DCF14-37BF-4E23-BE8C-3D5806D327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Theme="minorHAnsi" w:hAnsi="Times New Roman" w:cs="Times New Roman"/>
        <w:kern w:val="2"/>
        <w:sz w:val="28"/>
        <w:szCs w:val="28"/>
        <w:lang w:val="uk-UA" w:eastAsia="en-US" w:bidi="ar-SA"/>
        <w14:ligatures w14:val="standardContextual"/>
      </w:rPr>
    </w:rPrDefault>
    <w:pPrDefault>
      <w:pPr>
        <w:spacing w:line="360" w:lineRule="auto"/>
        <w:ind w:firstLine="284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2F703C"/>
    <w:pPr>
      <w:spacing w:after="160" w:line="279" w:lineRule="auto"/>
      <w:ind w:firstLine="0"/>
      <w:jc w:val="left"/>
    </w:pPr>
    <w:rPr>
      <w:rFonts w:ascii="Aptos" w:eastAsia="Aptos" w:hAnsi="Aptos" w:cs="Aptos"/>
      <w:kern w:val="0"/>
      <w:sz w:val="24"/>
      <w:szCs w:val="24"/>
      <w:lang w:val="ru-RU" w:eastAsia="uk-UA"/>
      <w14:ligatures w14:val="none"/>
    </w:rPr>
  </w:style>
  <w:style w:type="paragraph" w:styleId="1">
    <w:name w:val="heading 1"/>
    <w:basedOn w:val="a"/>
    <w:next w:val="a"/>
    <w:link w:val="10"/>
    <w:uiPriority w:val="9"/>
    <w:qFormat/>
    <w:rsid w:val="00D07493"/>
    <w:pPr>
      <w:keepNext/>
      <w:keepLines/>
      <w:spacing w:before="360" w:after="80" w:line="360" w:lineRule="auto"/>
      <w:ind w:firstLine="284"/>
      <w:jc w:val="both"/>
      <w:outlineLvl w:val="0"/>
    </w:pPr>
    <w:rPr>
      <w:rFonts w:asciiTheme="majorHAnsi" w:eastAsiaTheme="majorEastAsia" w:hAnsiTheme="majorHAnsi" w:cstheme="majorBidi"/>
      <w:color w:val="0F4761" w:themeColor="accent1" w:themeShade="BF"/>
      <w:kern w:val="2"/>
      <w:sz w:val="40"/>
      <w:szCs w:val="40"/>
      <w:lang w:val="uk-UA" w:eastAsia="en-US"/>
      <w14:ligatures w14:val="standardContextual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D07493"/>
    <w:pPr>
      <w:keepNext/>
      <w:keepLines/>
      <w:spacing w:before="160" w:after="80" w:line="360" w:lineRule="auto"/>
      <w:ind w:firstLine="284"/>
      <w:jc w:val="both"/>
      <w:outlineLvl w:val="1"/>
    </w:pPr>
    <w:rPr>
      <w:rFonts w:asciiTheme="majorHAnsi" w:eastAsiaTheme="majorEastAsia" w:hAnsiTheme="majorHAnsi" w:cstheme="majorBidi"/>
      <w:color w:val="0F4761" w:themeColor="accent1" w:themeShade="BF"/>
      <w:kern w:val="2"/>
      <w:sz w:val="32"/>
      <w:szCs w:val="32"/>
      <w:lang w:val="uk-UA" w:eastAsia="en-US"/>
      <w14:ligatures w14:val="standardContextual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D07493"/>
    <w:pPr>
      <w:keepNext/>
      <w:keepLines/>
      <w:spacing w:before="160" w:after="80" w:line="360" w:lineRule="auto"/>
      <w:ind w:firstLine="284"/>
      <w:jc w:val="both"/>
      <w:outlineLvl w:val="2"/>
    </w:pPr>
    <w:rPr>
      <w:rFonts w:asciiTheme="minorHAnsi" w:eastAsiaTheme="majorEastAsia" w:hAnsiTheme="minorHAnsi" w:cstheme="majorBidi"/>
      <w:color w:val="0F4761" w:themeColor="accent1" w:themeShade="BF"/>
      <w:kern w:val="2"/>
      <w:sz w:val="28"/>
      <w:szCs w:val="28"/>
      <w:lang w:val="uk-UA" w:eastAsia="en-US"/>
      <w14:ligatures w14:val="standardContextual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D07493"/>
    <w:pPr>
      <w:keepNext/>
      <w:keepLines/>
      <w:spacing w:before="80" w:after="40" w:line="360" w:lineRule="auto"/>
      <w:ind w:firstLine="284"/>
      <w:jc w:val="both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  <w:kern w:val="2"/>
      <w:sz w:val="28"/>
      <w:szCs w:val="28"/>
      <w:lang w:val="uk-UA" w:eastAsia="en-US"/>
      <w14:ligatures w14:val="standardContextual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D07493"/>
    <w:pPr>
      <w:keepNext/>
      <w:keepLines/>
      <w:spacing w:before="80" w:after="40" w:line="360" w:lineRule="auto"/>
      <w:ind w:firstLine="284"/>
      <w:jc w:val="both"/>
      <w:outlineLvl w:val="4"/>
    </w:pPr>
    <w:rPr>
      <w:rFonts w:asciiTheme="minorHAnsi" w:eastAsiaTheme="majorEastAsia" w:hAnsiTheme="minorHAnsi" w:cstheme="majorBidi"/>
      <w:color w:val="0F4761" w:themeColor="accent1" w:themeShade="BF"/>
      <w:kern w:val="2"/>
      <w:sz w:val="28"/>
      <w:szCs w:val="28"/>
      <w:lang w:val="uk-UA" w:eastAsia="en-US"/>
      <w14:ligatures w14:val="standardContextual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D07493"/>
    <w:pPr>
      <w:keepNext/>
      <w:keepLines/>
      <w:spacing w:before="40" w:after="0" w:line="360" w:lineRule="auto"/>
      <w:ind w:firstLine="284"/>
      <w:jc w:val="both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kern w:val="2"/>
      <w:sz w:val="28"/>
      <w:szCs w:val="28"/>
      <w:lang w:val="uk-UA" w:eastAsia="en-US"/>
      <w14:ligatures w14:val="standardContextual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D07493"/>
    <w:pPr>
      <w:keepNext/>
      <w:keepLines/>
      <w:spacing w:before="40" w:after="0" w:line="360" w:lineRule="auto"/>
      <w:ind w:firstLine="284"/>
      <w:jc w:val="both"/>
      <w:outlineLvl w:val="6"/>
    </w:pPr>
    <w:rPr>
      <w:rFonts w:asciiTheme="minorHAnsi" w:eastAsiaTheme="majorEastAsia" w:hAnsiTheme="minorHAnsi" w:cstheme="majorBidi"/>
      <w:color w:val="595959" w:themeColor="text1" w:themeTint="A6"/>
      <w:kern w:val="2"/>
      <w:sz w:val="28"/>
      <w:szCs w:val="28"/>
      <w:lang w:val="uk-UA" w:eastAsia="en-US"/>
      <w14:ligatures w14:val="standardContextual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D07493"/>
    <w:pPr>
      <w:keepNext/>
      <w:keepLines/>
      <w:spacing w:after="0" w:line="360" w:lineRule="auto"/>
      <w:ind w:firstLine="284"/>
      <w:jc w:val="both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kern w:val="2"/>
      <w:sz w:val="28"/>
      <w:szCs w:val="28"/>
      <w:lang w:val="uk-UA" w:eastAsia="en-US"/>
      <w14:ligatures w14:val="standardContextual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D07493"/>
    <w:pPr>
      <w:keepNext/>
      <w:keepLines/>
      <w:spacing w:after="0" w:line="360" w:lineRule="auto"/>
      <w:ind w:firstLine="284"/>
      <w:jc w:val="both"/>
      <w:outlineLvl w:val="8"/>
    </w:pPr>
    <w:rPr>
      <w:rFonts w:asciiTheme="minorHAnsi" w:eastAsiaTheme="majorEastAsia" w:hAnsiTheme="minorHAnsi" w:cstheme="majorBidi"/>
      <w:color w:val="272727" w:themeColor="text1" w:themeTint="D8"/>
      <w:kern w:val="2"/>
      <w:sz w:val="28"/>
      <w:szCs w:val="28"/>
      <w:lang w:val="uk-UA" w:eastAsia="en-US"/>
      <w14:ligatures w14:val="standardContextu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D07493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20">
    <w:name w:val="Заголовок 2 Знак"/>
    <w:basedOn w:val="a0"/>
    <w:link w:val="2"/>
    <w:uiPriority w:val="9"/>
    <w:semiHidden/>
    <w:rsid w:val="00D07493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30">
    <w:name w:val="Заголовок 3 Знак"/>
    <w:basedOn w:val="a0"/>
    <w:link w:val="3"/>
    <w:uiPriority w:val="9"/>
    <w:semiHidden/>
    <w:rsid w:val="00D07493"/>
    <w:rPr>
      <w:rFonts w:asciiTheme="minorHAnsi" w:eastAsiaTheme="majorEastAsia" w:hAnsiTheme="minorHAnsi" w:cstheme="majorBidi"/>
      <w:color w:val="0F4761" w:themeColor="accent1" w:themeShade="BF"/>
    </w:rPr>
  </w:style>
  <w:style w:type="character" w:customStyle="1" w:styleId="40">
    <w:name w:val="Заголовок 4 Знак"/>
    <w:basedOn w:val="a0"/>
    <w:link w:val="4"/>
    <w:uiPriority w:val="9"/>
    <w:semiHidden/>
    <w:rsid w:val="00D07493"/>
    <w:rPr>
      <w:rFonts w:asciiTheme="minorHAnsi" w:eastAsiaTheme="majorEastAsia" w:hAnsiTheme="minorHAnsi" w:cstheme="majorBidi"/>
      <w:i/>
      <w:iCs/>
      <w:color w:val="0F4761" w:themeColor="accent1" w:themeShade="BF"/>
    </w:rPr>
  </w:style>
  <w:style w:type="character" w:customStyle="1" w:styleId="50">
    <w:name w:val="Заголовок 5 Знак"/>
    <w:basedOn w:val="a0"/>
    <w:link w:val="5"/>
    <w:uiPriority w:val="9"/>
    <w:semiHidden/>
    <w:rsid w:val="00D07493"/>
    <w:rPr>
      <w:rFonts w:asciiTheme="minorHAnsi" w:eastAsiaTheme="majorEastAsia" w:hAnsiTheme="minorHAnsi" w:cstheme="majorBidi"/>
      <w:color w:val="0F4761" w:themeColor="accent1" w:themeShade="BF"/>
    </w:rPr>
  </w:style>
  <w:style w:type="character" w:customStyle="1" w:styleId="60">
    <w:name w:val="Заголовок 6 Знак"/>
    <w:basedOn w:val="a0"/>
    <w:link w:val="6"/>
    <w:uiPriority w:val="9"/>
    <w:semiHidden/>
    <w:rsid w:val="00D07493"/>
    <w:rPr>
      <w:rFonts w:asciiTheme="minorHAnsi" w:eastAsiaTheme="majorEastAsia" w:hAnsiTheme="minorHAnsi" w:cstheme="majorBidi"/>
      <w:i/>
      <w:iCs/>
      <w:color w:val="595959" w:themeColor="text1" w:themeTint="A6"/>
    </w:rPr>
  </w:style>
  <w:style w:type="character" w:customStyle="1" w:styleId="70">
    <w:name w:val="Заголовок 7 Знак"/>
    <w:basedOn w:val="a0"/>
    <w:link w:val="7"/>
    <w:uiPriority w:val="9"/>
    <w:semiHidden/>
    <w:rsid w:val="00D07493"/>
    <w:rPr>
      <w:rFonts w:asciiTheme="minorHAnsi" w:eastAsiaTheme="majorEastAsia" w:hAnsiTheme="minorHAnsi" w:cstheme="majorBidi"/>
      <w:color w:val="595959" w:themeColor="text1" w:themeTint="A6"/>
    </w:rPr>
  </w:style>
  <w:style w:type="character" w:customStyle="1" w:styleId="80">
    <w:name w:val="Заголовок 8 Знак"/>
    <w:basedOn w:val="a0"/>
    <w:link w:val="8"/>
    <w:uiPriority w:val="9"/>
    <w:semiHidden/>
    <w:rsid w:val="00D07493"/>
    <w:rPr>
      <w:rFonts w:asciiTheme="minorHAnsi" w:eastAsiaTheme="majorEastAsia" w:hAnsiTheme="minorHAnsi" w:cstheme="majorBidi"/>
      <w:i/>
      <w:iCs/>
      <w:color w:val="272727" w:themeColor="text1" w:themeTint="D8"/>
    </w:rPr>
  </w:style>
  <w:style w:type="character" w:customStyle="1" w:styleId="90">
    <w:name w:val="Заголовок 9 Знак"/>
    <w:basedOn w:val="a0"/>
    <w:link w:val="9"/>
    <w:uiPriority w:val="9"/>
    <w:semiHidden/>
    <w:rsid w:val="00D07493"/>
    <w:rPr>
      <w:rFonts w:asciiTheme="minorHAnsi" w:eastAsiaTheme="majorEastAsia" w:hAnsiTheme="minorHAnsi" w:cstheme="majorBidi"/>
      <w:color w:val="272727" w:themeColor="text1" w:themeTint="D8"/>
    </w:rPr>
  </w:style>
  <w:style w:type="paragraph" w:styleId="a3">
    <w:name w:val="Title"/>
    <w:basedOn w:val="a"/>
    <w:next w:val="a"/>
    <w:link w:val="a4"/>
    <w:uiPriority w:val="10"/>
    <w:qFormat/>
    <w:rsid w:val="00D07493"/>
    <w:pPr>
      <w:spacing w:after="80" w:line="240" w:lineRule="auto"/>
      <w:ind w:firstLine="284"/>
      <w:contextualSpacing/>
      <w:jc w:val="both"/>
    </w:pPr>
    <w:rPr>
      <w:rFonts w:asciiTheme="majorHAnsi" w:eastAsiaTheme="majorEastAsia" w:hAnsiTheme="majorHAnsi" w:cstheme="majorBidi"/>
      <w:spacing w:val="-10"/>
      <w:kern w:val="28"/>
      <w:sz w:val="56"/>
      <w:szCs w:val="56"/>
      <w:lang w:val="uk-UA" w:eastAsia="en-US"/>
      <w14:ligatures w14:val="standardContextual"/>
    </w:rPr>
  </w:style>
  <w:style w:type="character" w:customStyle="1" w:styleId="a4">
    <w:name w:val="Заголовок Знак"/>
    <w:basedOn w:val="a0"/>
    <w:link w:val="a3"/>
    <w:uiPriority w:val="10"/>
    <w:rsid w:val="00D07493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5">
    <w:name w:val="Subtitle"/>
    <w:basedOn w:val="a"/>
    <w:next w:val="a"/>
    <w:link w:val="a6"/>
    <w:uiPriority w:val="11"/>
    <w:qFormat/>
    <w:rsid w:val="00D07493"/>
    <w:pPr>
      <w:numPr>
        <w:ilvl w:val="1"/>
      </w:numPr>
      <w:spacing w:line="360" w:lineRule="auto"/>
      <w:ind w:firstLine="284"/>
      <w:jc w:val="both"/>
    </w:pPr>
    <w:rPr>
      <w:rFonts w:asciiTheme="minorHAnsi" w:eastAsiaTheme="majorEastAsia" w:hAnsiTheme="minorHAnsi" w:cstheme="majorBidi"/>
      <w:color w:val="595959" w:themeColor="text1" w:themeTint="A6"/>
      <w:spacing w:val="15"/>
      <w:kern w:val="2"/>
      <w:sz w:val="28"/>
      <w:szCs w:val="28"/>
      <w:lang w:val="uk-UA" w:eastAsia="en-US"/>
      <w14:ligatures w14:val="standardContextual"/>
    </w:rPr>
  </w:style>
  <w:style w:type="character" w:customStyle="1" w:styleId="a6">
    <w:name w:val="Подзаголовок Знак"/>
    <w:basedOn w:val="a0"/>
    <w:link w:val="a5"/>
    <w:uiPriority w:val="11"/>
    <w:rsid w:val="00D07493"/>
    <w:rPr>
      <w:rFonts w:asciiTheme="minorHAnsi" w:eastAsiaTheme="majorEastAsia" w:hAnsiTheme="minorHAnsi" w:cstheme="majorBidi"/>
      <w:color w:val="595959" w:themeColor="text1" w:themeTint="A6"/>
      <w:spacing w:val="15"/>
    </w:rPr>
  </w:style>
  <w:style w:type="paragraph" w:styleId="21">
    <w:name w:val="Quote"/>
    <w:basedOn w:val="a"/>
    <w:next w:val="a"/>
    <w:link w:val="22"/>
    <w:uiPriority w:val="29"/>
    <w:qFormat/>
    <w:rsid w:val="00D07493"/>
    <w:pPr>
      <w:spacing w:before="160" w:line="360" w:lineRule="auto"/>
      <w:ind w:firstLine="284"/>
      <w:jc w:val="center"/>
    </w:pPr>
    <w:rPr>
      <w:rFonts w:ascii="Times New Roman" w:eastAsiaTheme="minorHAnsi" w:hAnsi="Times New Roman" w:cs="Times New Roman"/>
      <w:i/>
      <w:iCs/>
      <w:color w:val="404040" w:themeColor="text1" w:themeTint="BF"/>
      <w:kern w:val="2"/>
      <w:sz w:val="28"/>
      <w:szCs w:val="28"/>
      <w:lang w:val="uk-UA" w:eastAsia="en-US"/>
      <w14:ligatures w14:val="standardContextual"/>
    </w:rPr>
  </w:style>
  <w:style w:type="character" w:customStyle="1" w:styleId="22">
    <w:name w:val="Цитата 2 Знак"/>
    <w:basedOn w:val="a0"/>
    <w:link w:val="21"/>
    <w:uiPriority w:val="29"/>
    <w:rsid w:val="00D07493"/>
    <w:rPr>
      <w:i/>
      <w:iCs/>
      <w:color w:val="404040" w:themeColor="text1" w:themeTint="BF"/>
    </w:rPr>
  </w:style>
  <w:style w:type="paragraph" w:styleId="a7">
    <w:name w:val="List Paragraph"/>
    <w:basedOn w:val="a"/>
    <w:link w:val="a8"/>
    <w:uiPriority w:val="34"/>
    <w:qFormat/>
    <w:rsid w:val="00D07493"/>
    <w:pPr>
      <w:spacing w:after="0" w:line="360" w:lineRule="auto"/>
      <w:ind w:left="720" w:firstLine="284"/>
      <w:contextualSpacing/>
      <w:jc w:val="both"/>
    </w:pPr>
    <w:rPr>
      <w:rFonts w:ascii="Times New Roman" w:eastAsiaTheme="minorHAnsi" w:hAnsi="Times New Roman" w:cs="Times New Roman"/>
      <w:kern w:val="2"/>
      <w:sz w:val="28"/>
      <w:szCs w:val="28"/>
      <w:lang w:val="uk-UA" w:eastAsia="en-US"/>
      <w14:ligatures w14:val="standardContextual"/>
    </w:rPr>
  </w:style>
  <w:style w:type="character" w:styleId="a9">
    <w:name w:val="Intense Emphasis"/>
    <w:basedOn w:val="a0"/>
    <w:uiPriority w:val="21"/>
    <w:qFormat/>
    <w:rsid w:val="00D07493"/>
    <w:rPr>
      <w:i/>
      <w:iCs/>
      <w:color w:val="0F4761" w:themeColor="accent1" w:themeShade="BF"/>
    </w:rPr>
  </w:style>
  <w:style w:type="paragraph" w:styleId="aa">
    <w:name w:val="Intense Quote"/>
    <w:basedOn w:val="a"/>
    <w:next w:val="a"/>
    <w:link w:val="ab"/>
    <w:uiPriority w:val="30"/>
    <w:qFormat/>
    <w:rsid w:val="00D07493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 w:line="360" w:lineRule="auto"/>
      <w:ind w:left="864" w:right="864" w:firstLine="284"/>
      <w:jc w:val="center"/>
    </w:pPr>
    <w:rPr>
      <w:rFonts w:ascii="Times New Roman" w:eastAsiaTheme="minorHAnsi" w:hAnsi="Times New Roman" w:cs="Times New Roman"/>
      <w:i/>
      <w:iCs/>
      <w:color w:val="0F4761" w:themeColor="accent1" w:themeShade="BF"/>
      <w:kern w:val="2"/>
      <w:sz w:val="28"/>
      <w:szCs w:val="28"/>
      <w:lang w:val="uk-UA" w:eastAsia="en-US"/>
      <w14:ligatures w14:val="standardContextual"/>
    </w:rPr>
  </w:style>
  <w:style w:type="character" w:customStyle="1" w:styleId="ab">
    <w:name w:val="Выделенная цитата Знак"/>
    <w:basedOn w:val="a0"/>
    <w:link w:val="aa"/>
    <w:uiPriority w:val="30"/>
    <w:rsid w:val="00D07493"/>
    <w:rPr>
      <w:i/>
      <w:iCs/>
      <w:color w:val="0F4761" w:themeColor="accent1" w:themeShade="BF"/>
    </w:rPr>
  </w:style>
  <w:style w:type="character" w:styleId="ac">
    <w:name w:val="Intense Reference"/>
    <w:basedOn w:val="a0"/>
    <w:uiPriority w:val="32"/>
    <w:qFormat/>
    <w:rsid w:val="00D07493"/>
    <w:rPr>
      <w:b/>
      <w:bCs/>
      <w:smallCaps/>
      <w:color w:val="0F4761" w:themeColor="accent1" w:themeShade="BF"/>
      <w:spacing w:val="5"/>
    </w:rPr>
  </w:style>
  <w:style w:type="character" w:styleId="ad">
    <w:name w:val="Hyperlink"/>
    <w:basedOn w:val="a0"/>
    <w:uiPriority w:val="99"/>
    <w:unhideWhenUsed/>
    <w:rsid w:val="002F703C"/>
    <w:rPr>
      <w:color w:val="467886"/>
      <w:u w:val="single"/>
    </w:rPr>
  </w:style>
  <w:style w:type="character" w:customStyle="1" w:styleId="a8">
    <w:name w:val="Абзац списка Знак"/>
    <w:link w:val="a7"/>
    <w:uiPriority w:val="34"/>
    <w:locked/>
    <w:rsid w:val="00F94A4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dx.doi.org/10.1146/annurev-orgpsych-031413-091306" TargetMode="External"/><Relationship Id="rId5" Type="http://schemas.openxmlformats.org/officeDocument/2006/relationships/hyperlink" Target="https://orcid.org/0000-0003-0806-7907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Стандартная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5</Pages>
  <Words>1132</Words>
  <Characters>8497</Characters>
  <Application>Microsoft Office Word</Application>
  <DocSecurity>0</DocSecurity>
  <Lines>160</Lines>
  <Paragraphs>53</Paragraphs>
  <ScaleCrop>false</ScaleCrop>
  <Company/>
  <LinksUpToDate>false</LinksUpToDate>
  <CharactersWithSpaces>9576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Анна Козакевич</dc:creator>
  <cp:keywords/>
  <dc:description/>
  <cp:lastModifiedBy>Анна Козакевич</cp:lastModifiedBy>
  <cp:revision>8</cp:revision>
  <dcterms:created xsi:type="dcterms:W3CDTF">2026-01-27T21:35:00Z</dcterms:created>
  <dcterms:modified xsi:type="dcterms:W3CDTF">2026-02-04T23:39:00Z</dcterms:modified>
</cp:coreProperties>
</file>