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comments+xml" PartName="/word/comments.xml"/>
  <Override ContentType="application/vnd.openxmlformats-officedocument.wordprocessingml.commentsExtended+xml" PartName="/word/commentsExtended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НАЦІОНАЛЬНИЙ УНІВЕРСИТЕТ «ОДЕСЬКА ЮРИДИЧНА АКАДЕМІЯ»</w:t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3708400</wp:posOffset>
            </wp:positionH>
            <wp:positionV relativeFrom="paragraph">
              <wp:posOffset>-201929</wp:posOffset>
            </wp:positionV>
            <wp:extent cx="2227580" cy="2343785"/>
            <wp:effectExtent b="0" l="0" r="0" t="0"/>
            <wp:wrapSquare wrapText="bothSides" distB="0" distT="0" distL="114300" distR="114300"/>
            <wp:docPr descr="Герб_НУОЮА.jpg" id="3" name="image1.jpg"/>
            <a:graphic>
              <a:graphicData uri="http://schemas.openxmlformats.org/drawingml/2006/picture">
                <pic:pic>
                  <pic:nvPicPr>
                    <pic:cNvPr descr="Герб_НУОЮА.jpg" id="0" name="image1.jp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227580" cy="23437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СИЛАБУС НАВЧАЛЬНОЇ ДИСЦИПЛІНИ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«Виявлення та розслідування корупційної та організованої злочинної діяльності»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14.0" w:type="dxa"/>
        <w:jc w:val="left"/>
        <w:tblInd w:w="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71"/>
        <w:gridCol w:w="1701"/>
        <w:gridCol w:w="1418"/>
        <w:gridCol w:w="1276"/>
        <w:gridCol w:w="1533"/>
        <w:gridCol w:w="1415"/>
        <w:tblGridChange w:id="0">
          <w:tblGrid>
            <w:gridCol w:w="2271"/>
            <w:gridCol w:w="1701"/>
            <w:gridCol w:w="1418"/>
            <w:gridCol w:w="1276"/>
            <w:gridCol w:w="1533"/>
            <w:gridCol w:w="1415"/>
          </w:tblGrid>
        </w:tblGridChange>
      </w:tblGrid>
      <w:tr>
        <w:trPr>
          <w:cantSplit w:val="0"/>
          <w:trHeight w:val="239" w:hRule="atLeast"/>
          <w:tblHeader w:val="0"/>
        </w:trPr>
        <w:tc>
          <w:tcPr>
            <w:tcBorders>
              <w:bottom w:color="000000" w:space="0" w:sz="4" w:val="single"/>
            </w:tcBorders>
            <w:shd w:fill="c6d9f1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130" w:right="141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Освітня програма</w:t>
            </w:r>
          </w:p>
        </w:tc>
        <w:tc>
          <w:tcPr>
            <w:tcBorders>
              <w:bottom w:color="000000" w:space="0" w:sz="4" w:val="single"/>
            </w:tcBorders>
            <w:shd w:fill="c6d9f1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0" w:right="141" w:firstLine="10.999999999999996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Рівень вищої освіти</w:t>
            </w:r>
          </w:p>
        </w:tc>
        <w:tc>
          <w:tcPr>
            <w:tcBorders>
              <w:bottom w:color="000000" w:space="0" w:sz="4" w:val="single"/>
            </w:tcBorders>
            <w:shd w:fill="c6d9f1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0" w:right="141" w:firstLine="115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Форма навчання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0" w:right="141" w:firstLine="204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Курс вивчення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0" w:right="141" w:firstLine="43.00000000000001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Семестр вивчення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0" w:right="141" w:firstLine="43.00000000000001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Кількість кредитів</w:t>
            </w:r>
          </w:p>
        </w:tc>
      </w:tr>
      <w:tr>
        <w:trPr>
          <w:cantSplit w:val="0"/>
          <w:trHeight w:val="1483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Освітньо-професійна програма</w:t>
            </w:r>
          </w:p>
          <w:p w:rsidR="00000000" w:rsidDel="00000000" w:rsidP="00000000" w:rsidRDefault="00000000" w:rsidRPr="00000000" w14:paraId="0000000E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з підготовки магістра правоохоронної діяльності</w:t>
            </w:r>
          </w:p>
          <w:p w:rsidR="00000000" w:rsidDel="00000000" w:rsidP="00000000" w:rsidRDefault="00000000" w:rsidRPr="00000000" w14:paraId="0000000F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у галузі знань  –          26 «Цивільна безпека»,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за спеціальністю – 262 «Правоохоронна діяльність»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другий (магістерський) рівень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Денна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3/90</w:t>
            </w:r>
          </w:p>
        </w:tc>
      </w:tr>
      <w:tr>
        <w:trPr>
          <w:cantSplit w:val="0"/>
          <w:trHeight w:val="621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Заочна</w:t>
            </w:r>
          </w:p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3/90</w:t>
            </w:r>
          </w:p>
        </w:tc>
      </w:tr>
    </w:tbl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05.0" w:type="dxa"/>
        <w:jc w:val="left"/>
        <w:tblInd w:w="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682"/>
        <w:gridCol w:w="7923"/>
        <w:tblGridChange w:id="0">
          <w:tblGrid>
            <w:gridCol w:w="1682"/>
            <w:gridCol w:w="7923"/>
          </w:tblGrid>
        </w:tblGridChange>
      </w:tblGrid>
      <w:tr>
        <w:trPr>
          <w:cantSplit w:val="0"/>
          <w:trHeight w:val="1485" w:hRule="atLeast"/>
          <w:tblHeader w:val="0"/>
        </w:trPr>
        <w:tc>
          <w:tcPr>
            <w:shd w:fill="c6d9f1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7" w:line="240" w:lineRule="auto"/>
              <w:ind w:left="107" w:right="38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Викладачі навчальної дисципліни</w:t>
            </w:r>
          </w:p>
        </w:tc>
        <w:tc>
          <w:tcPr/>
          <w:p w:rsidR="00000000" w:rsidDel="00000000" w:rsidP="00000000" w:rsidRDefault="00000000" w:rsidRPr="00000000" w14:paraId="00000021">
            <w:pPr>
              <w:spacing w:after="0" w:lineRule="auto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Чіпко Наталія Василівна</w:t>
            </w:r>
          </w:p>
          <w:p w:rsidR="00000000" w:rsidDel="00000000" w:rsidP="00000000" w:rsidRDefault="00000000" w:rsidRPr="00000000" w14:paraId="00000022">
            <w:pPr>
              <w:spacing w:after="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Лектор,  проведення практичних занять</w:t>
            </w:r>
          </w:p>
          <w:p w:rsidR="00000000" w:rsidDel="00000000" w:rsidP="00000000" w:rsidRDefault="00000000" w:rsidRPr="00000000" w14:paraId="00000023">
            <w:pPr>
              <w:spacing w:after="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доцент кафедри криміналістики, кандидат юридичних наук</w:t>
            </w:r>
          </w:p>
          <w:p w:rsidR="00000000" w:rsidDel="00000000" w:rsidP="00000000" w:rsidRDefault="00000000" w:rsidRPr="00000000" w14:paraId="00000024">
            <w:pPr>
              <w:spacing w:after="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кафедра криміналістики, кабінет № 104, адміністративний корпус по </w:t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ул. Фонтанська дорога, 23, контактний телефон - +380487198765</w:t>
              <w:br w:type="textWrapping"/>
              <w:t xml:space="preserve">контактна електронна адреса – </w:t>
            </w:r>
            <w:hyperlink r:id="rId10">
              <w:r w:rsidDel="00000000" w:rsidR="00000000" w:rsidRPr="00000000">
                <w:rPr>
                  <w:rFonts w:ascii="Times New Roman" w:cs="Times New Roman" w:eastAsia="Times New Roman" w:hAnsi="Times New Roman"/>
                  <w:b w:val="0"/>
                  <w:i w:val="0"/>
                  <w:smallCaps w:val="0"/>
                  <w:strike w:val="0"/>
                  <w:color w:val="000000"/>
                  <w:sz w:val="22"/>
                  <w:szCs w:val="22"/>
                  <w:u w:val="single"/>
                  <w:shd w:fill="auto" w:val="clear"/>
                  <w:vertAlign w:val="baseline"/>
                  <w:rtl w:val="0"/>
                </w:rPr>
                <w:t xml:space="preserve">criminalistic@onua.edu.ua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05.0" w:type="dxa"/>
        <w:jc w:val="left"/>
        <w:tblInd w:w="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682"/>
        <w:gridCol w:w="7923"/>
        <w:tblGridChange w:id="0">
          <w:tblGrid>
            <w:gridCol w:w="1682"/>
            <w:gridCol w:w="7923"/>
          </w:tblGrid>
        </w:tblGridChange>
      </w:tblGrid>
      <w:tr>
        <w:trPr>
          <w:cantSplit w:val="0"/>
          <w:trHeight w:val="266" w:hRule="atLeast"/>
          <w:tblHeader w:val="0"/>
        </w:trPr>
        <w:tc>
          <w:tcPr>
            <w:shd w:fill="c6d9f1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7" w:line="240" w:lineRule="auto"/>
              <w:ind w:left="107" w:right="38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Короткий опис навчальної дисципліни</w:t>
            </w:r>
          </w:p>
        </w:tc>
        <w:tc>
          <w:tcPr/>
          <w:p w:rsidR="00000000" w:rsidDel="00000000" w:rsidP="00000000" w:rsidRDefault="00000000" w:rsidRPr="00000000" w14:paraId="00000028">
            <w:pPr>
              <w:spacing w:after="0" w:lineRule="auto"/>
              <w:ind w:right="27" w:firstLine="361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Масштаби злочинної діяльності являють реальну загрозу безпеці держави і суспільства. Злочинці, користуючись безкарністю, а часом і потуранням працівників правоохоронних органів, діють усе більш нахабно і зухвало, перетворюючи великі території в сфери впливу. На зміну звичайним злочинам приходять великомасштабні злочинні акції, пов’язані з глибоким проникненням через корумповані зв'язки в економіку і фінансову систему, з метою вплинути на політику держави в цілому.</w:t>
            </w:r>
          </w:p>
          <w:p w:rsidR="00000000" w:rsidDel="00000000" w:rsidP="00000000" w:rsidRDefault="00000000" w:rsidRPr="00000000" w14:paraId="00000029">
            <w:pPr>
              <w:spacing w:after="0" w:lineRule="auto"/>
              <w:ind w:right="27" w:firstLine="361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Зазначені процеси поглиблюються стійкою тенденцією до поширення корупції серед правоохоронних органів, органів державної влади і управління. Поширення набуває кваліфіковані та систематичні одержання неправомірної вигоди, зловживання службовим становищем, зрощування з кримінальними структурами, протиправна участь у підприємницькій діяльності, у тому числі в незаконному бізнесі.</w:t>
            </w:r>
          </w:p>
          <w:p w:rsidR="00000000" w:rsidDel="00000000" w:rsidP="00000000" w:rsidRDefault="00000000" w:rsidRPr="00000000" w14:paraId="0000002A">
            <w:pPr>
              <w:spacing w:after="0" w:lineRule="auto"/>
              <w:ind w:right="27" w:firstLine="361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Організована злочинність і корупція стають одним з основних факторів політичної і соціально-економічної нестабільності в Україні, на що неодноразово зверталася увага у виступах Президента України, керівників Уряду і Верховної Ради України, у документах керівних державних органів. </w:t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Організована злочинність і корупція приховують у собі страшну руйнівну силу, у тому числі і для органів, покликаних боротись з цими явищами. Ця обставина багато в чому визначає необхідність їх усебічного вивчення, усілякого стримування в рамках, що забезпечують дієздатність державних і управлінських структур.</w:t>
            </w:r>
          </w:p>
        </w:tc>
      </w:tr>
    </w:tbl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05.0" w:type="dxa"/>
        <w:jc w:val="left"/>
        <w:tblInd w:w="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682"/>
        <w:gridCol w:w="7923"/>
        <w:tblGridChange w:id="0">
          <w:tblGrid>
            <w:gridCol w:w="1682"/>
            <w:gridCol w:w="7923"/>
          </w:tblGrid>
        </w:tblGridChange>
      </w:tblGrid>
      <w:tr>
        <w:trPr>
          <w:cantSplit w:val="0"/>
          <w:trHeight w:val="444" w:hRule="atLeast"/>
          <w:tblHeader w:val="0"/>
        </w:trPr>
        <w:tc>
          <w:tcPr>
            <w:shd w:fill="c6d9f1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7" w:right="413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Мета навчальної</w:t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7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дисципліни</w:t>
            </w:r>
          </w:p>
        </w:tc>
        <w:tc>
          <w:tcPr/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Надати уявлення про наявні криміналістичні концепції протидії (виявлення та розслідування) корупційної та організованої злочинної діяльності</w:t>
            </w:r>
          </w:p>
        </w:tc>
      </w:tr>
    </w:tbl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605.0" w:type="dxa"/>
        <w:jc w:val="left"/>
        <w:tblInd w:w="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682"/>
        <w:gridCol w:w="7923"/>
        <w:tblGridChange w:id="0">
          <w:tblGrid>
            <w:gridCol w:w="1682"/>
            <w:gridCol w:w="7923"/>
          </w:tblGrid>
        </w:tblGridChange>
      </w:tblGrid>
      <w:tr>
        <w:trPr>
          <w:cantSplit w:val="0"/>
          <w:trHeight w:val="543" w:hRule="atLeast"/>
          <w:tblHeader w:val="0"/>
        </w:trPr>
        <w:tc>
          <w:tcPr>
            <w:shd w:fill="c6d9f1" w:val="clea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7" w:right="357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Мова викла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c6d9f1" w:val="clear"/>
                <w:vertAlign w:val="baseline"/>
                <w:rtl w:val="0"/>
              </w:rPr>
              <w:t xml:space="preserve">дання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8db3e2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162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Українська</w:t>
            </w:r>
          </w:p>
        </w:tc>
      </w:tr>
    </w:tbl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639.0" w:type="dxa"/>
        <w:jc w:val="left"/>
        <w:tblInd w:w="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863"/>
        <w:gridCol w:w="1227"/>
        <w:gridCol w:w="2397"/>
        <w:gridCol w:w="1735"/>
        <w:gridCol w:w="1417"/>
        <w:tblGridChange w:id="0">
          <w:tblGrid>
            <w:gridCol w:w="2863"/>
            <w:gridCol w:w="1227"/>
            <w:gridCol w:w="2397"/>
            <w:gridCol w:w="1735"/>
            <w:gridCol w:w="1417"/>
          </w:tblGrid>
        </w:tblGridChange>
      </w:tblGrid>
      <w:tr>
        <w:trPr>
          <w:cantSplit w:val="0"/>
          <w:trHeight w:val="549" w:hRule="atLeast"/>
          <w:tblHeader w:val="0"/>
        </w:trPr>
        <w:tc>
          <w:tcPr>
            <w:shd w:fill="c6d9f1" w:val="clea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708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7" w:right="357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Навчальне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c6d9f1" w:val="clear"/>
                <w:vertAlign w:val="baseline"/>
                <w:rtl w:val="0"/>
              </w:rPr>
              <w:t xml:space="preserve">навантаження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6" w:val="single"/>
            </w:tcBorders>
            <w:shd w:fill="c6d9f1" w:val="clea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258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Лекції, год.</w:t>
            </w:r>
          </w:p>
        </w:tc>
        <w:tc>
          <w:tcPr>
            <w:tcBorders>
              <w:left w:color="000000" w:space="0" w:sz="6" w:val="single"/>
            </w:tcBorders>
            <w:shd w:fill="c6d9f1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266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Практичні заняття, год.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0" w:right="384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Самостійна робота, год.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55" w:right="250" w:hanging="1.0000000000000142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Обсяг, кредити ЄКТС</w:t>
            </w:r>
          </w:p>
        </w:tc>
      </w:tr>
      <w:tr>
        <w:trPr>
          <w:cantSplit w:val="0"/>
          <w:trHeight w:val="507" w:hRule="atLeast"/>
          <w:tblHeader w:val="0"/>
        </w:trPr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98" w:right="19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Денна форма</w:t>
            </w:r>
          </w:p>
        </w:tc>
        <w:tc>
          <w:tcPr>
            <w:tcBorders>
              <w:right w:color="000000" w:space="0" w:sz="6" w:val="single"/>
            </w:tcBorders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81" w:right="473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16</w:t>
            </w:r>
          </w:p>
        </w:tc>
        <w:tc>
          <w:tcPr>
            <w:tcBorders>
              <w:left w:color="000000" w:space="0" w:sz="6" w:val="single"/>
            </w:tcBorders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49" w:right="1047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18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7" w:right="12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56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3/90</w:t>
            </w:r>
          </w:p>
        </w:tc>
      </w:tr>
      <w:tr>
        <w:trPr>
          <w:cantSplit w:val="0"/>
          <w:trHeight w:val="507" w:hRule="atLeast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98" w:right="19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Заочна форма</w:t>
            </w:r>
          </w:p>
        </w:tc>
        <w:tc>
          <w:tcPr>
            <w:tcBorders>
              <w:right w:color="000000" w:space="0" w:sz="6" w:val="single"/>
            </w:tcBorders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81" w:right="473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12</w:t>
            </w:r>
          </w:p>
        </w:tc>
        <w:tc>
          <w:tcPr>
            <w:tcBorders>
              <w:left w:color="000000" w:space="0" w:sz="6" w:val="single"/>
            </w:tcBorders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49" w:right="1047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7" w:right="12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76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3/90</w:t>
            </w:r>
          </w:p>
        </w:tc>
      </w:tr>
    </w:tbl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781.0" w:type="dxa"/>
        <w:jc w:val="left"/>
        <w:tblInd w:w="-6.999999999999993" w:type="dxa"/>
        <w:tblLayout w:type="fixed"/>
        <w:tblLook w:val="0400"/>
      </w:tblPr>
      <w:tblGrid>
        <w:gridCol w:w="1002"/>
        <w:gridCol w:w="8779"/>
        <w:tblGridChange w:id="0">
          <w:tblGrid>
            <w:gridCol w:w="1002"/>
            <w:gridCol w:w="8779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6d9f1" w:val="clear"/>
            <w:vAlign w:val="center"/>
          </w:tcPr>
          <w:p w:rsidR="00000000" w:rsidDel="00000000" w:rsidP="00000000" w:rsidRDefault="00000000" w:rsidRPr="00000000" w14:paraId="00000045">
            <w:pPr>
              <w:keepNext w:val="1"/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Зв’язок з програмними результатами навчання</w:t>
            </w:r>
          </w:p>
        </w:tc>
      </w:tr>
      <w:tr>
        <w:trPr>
          <w:cantSplit w:val="0"/>
          <w:trHeight w:val="69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6d9f1" w:val="clear"/>
            <w:vAlign w:val="center"/>
          </w:tcPr>
          <w:p w:rsidR="00000000" w:rsidDel="00000000" w:rsidP="00000000" w:rsidRDefault="00000000" w:rsidRPr="00000000" w14:paraId="00000047">
            <w:pPr>
              <w:keepNext w:val="1"/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Шифр РН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6d9f1" w:val="clear"/>
            <w:vAlign w:val="center"/>
          </w:tcPr>
          <w:p w:rsidR="00000000" w:rsidDel="00000000" w:rsidP="00000000" w:rsidRDefault="00000000" w:rsidRPr="00000000" w14:paraId="00000048">
            <w:pPr>
              <w:keepNext w:val="1"/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Підсумкові результати навчання цієї навчальної дисципліни деталізують </w:t>
              <w:br w:type="textWrapping"/>
              <w:t xml:space="preserve">такі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програмні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результати навчання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:</w:t>
            </w:r>
          </w:p>
        </w:tc>
      </w:tr>
      <w:tr>
        <w:trPr>
          <w:cantSplit w:val="0"/>
          <w:trHeight w:val="60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9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РН-1</w:t>
            </w:r>
          </w:p>
          <w:p w:rsidR="00000000" w:rsidDel="00000000" w:rsidP="00000000" w:rsidRDefault="00000000" w:rsidRPr="00000000" w14:paraId="0000004A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Зрозуміло і недвозначно доносити власні знання, висновки та аргументацію щодо особливостей здійснення правоохоронної діяльності до фахівців і нефахівців; зокрема, під час публічних виступів, дискусій, проведення занять. </w:t>
            </w:r>
          </w:p>
        </w:tc>
      </w:tr>
      <w:tr>
        <w:trPr>
          <w:cantSplit w:val="0"/>
          <w:trHeight w:val="30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C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РН-4</w:t>
            </w:r>
          </w:p>
          <w:p w:rsidR="00000000" w:rsidDel="00000000" w:rsidP="00000000" w:rsidRDefault="00000000" w:rsidRPr="00000000" w14:paraId="0000004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Узагальнювати практичні результати роботи слідчих, оперативних підрозділів та інших правоохоронних органів та пропонувати нові рішення, з урахуванням цілей, обмежень, правових, соціальних, економічних та етичних аспектів під час здійснення правоохоронної діяльності. </w:t>
            </w:r>
          </w:p>
        </w:tc>
      </w:tr>
      <w:tr>
        <w:trPr>
          <w:cantSplit w:val="0"/>
          <w:trHeight w:val="60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F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РН-5</w:t>
            </w:r>
          </w:p>
          <w:p w:rsidR="00000000" w:rsidDel="00000000" w:rsidP="00000000" w:rsidRDefault="00000000" w:rsidRPr="00000000" w14:paraId="0000005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Аналізувати умови і причини (детермінанти) вчинення кримінальних правопорушень, визначати шляхи їх усунення. </w:t>
            </w:r>
          </w:p>
        </w:tc>
      </w:tr>
      <w:tr>
        <w:trPr>
          <w:cantSplit w:val="0"/>
          <w:trHeight w:val="60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2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РН-8</w:t>
            </w:r>
          </w:p>
          <w:p w:rsidR="00000000" w:rsidDel="00000000" w:rsidP="00000000" w:rsidRDefault="00000000" w:rsidRPr="00000000" w14:paraId="0000005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Забезпечувати законність та правопорядок, захист прав та інтересів особистості, суспільства, держави з використанням ефективних методів й засобів забезпечення публічної безпеки і порядку в межах виконання своїх посадових обов’язків при здійсненні правоохоронної діяльності. </w:t>
            </w:r>
          </w:p>
        </w:tc>
      </w:tr>
      <w:tr>
        <w:trPr>
          <w:cantSplit w:val="0"/>
          <w:trHeight w:val="60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РН-13</w:t>
            </w:r>
          </w:p>
          <w:p w:rsidR="00000000" w:rsidDel="00000000" w:rsidP="00000000" w:rsidRDefault="00000000" w:rsidRPr="00000000" w14:paraId="00000056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Відшуковувати необхідну інформацію в спеціальній літературі, базах даних, інших джерелах інформації, аналізувати та об’єктивно оцінювати інформацію під час здійснення діяльності правоохоронних органів. </w:t>
            </w:r>
          </w:p>
        </w:tc>
      </w:tr>
    </w:tbl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839.0" w:type="dxa"/>
        <w:jc w:val="left"/>
        <w:tblInd w:w="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276"/>
        <w:gridCol w:w="4253"/>
        <w:gridCol w:w="1701"/>
        <w:gridCol w:w="2609"/>
        <w:tblGridChange w:id="0">
          <w:tblGrid>
            <w:gridCol w:w="1276"/>
            <w:gridCol w:w="4253"/>
            <w:gridCol w:w="1701"/>
            <w:gridCol w:w="2609"/>
          </w:tblGrid>
        </w:tblGridChange>
      </w:tblGrid>
      <w:tr>
        <w:trPr>
          <w:cantSplit w:val="0"/>
          <w:trHeight w:val="489" w:hRule="atLeast"/>
          <w:tblHeader w:val="0"/>
        </w:trPr>
        <w:tc>
          <w:tcPr>
            <w:gridSpan w:val="4"/>
            <w:shd w:fill="c6d9f1" w:val="clea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3803" w:right="3798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Результати навчання</w:t>
            </w:r>
          </w:p>
        </w:tc>
      </w:tr>
      <w:tr>
        <w:trPr>
          <w:cantSplit w:val="0"/>
          <w:trHeight w:val="788" w:hRule="atLeast"/>
          <w:tblHeader w:val="0"/>
        </w:trPr>
        <w:tc>
          <w:tcPr>
            <w:shd w:fill="c6d9f1" w:val="clea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145" w:right="193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Символ ПРН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85" w:right="389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Після успішного завершення цього модуля здобувач вищої освіти буде: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141" w:right="102" w:hanging="22.99999999999999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Методи викладання і навчання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106" w:right="97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Методи оцінювання досягнення ПРН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1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РН-1</w:t>
            </w:r>
          </w:p>
          <w:p w:rsidR="00000000" w:rsidDel="00000000" w:rsidP="00000000" w:rsidRDefault="00000000" w:rsidRPr="00000000" w14:paraId="00000062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ПРН-4</w:t>
            </w:r>
          </w:p>
          <w:p w:rsidR="00000000" w:rsidDel="00000000" w:rsidP="00000000" w:rsidRDefault="00000000" w:rsidRPr="00000000" w14:paraId="00000063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ПРН-5</w:t>
            </w:r>
          </w:p>
          <w:p w:rsidR="00000000" w:rsidDel="00000000" w:rsidP="00000000" w:rsidRDefault="00000000" w:rsidRPr="00000000" w14:paraId="00000064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ПРН-8</w:t>
            </w:r>
          </w:p>
          <w:p w:rsidR="00000000" w:rsidDel="00000000" w:rsidP="00000000" w:rsidRDefault="00000000" w:rsidRPr="00000000" w14:paraId="0000006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6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  <w:highlight w:val="yellow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Визначати поняття, сутність та рівні корупційної та організованої злочинної діяльності. Дискутувати щодо визначення поняття організованої злочинної та корупційної діяльності.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7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лекція, практичні заняття, самостійне навчання, консультації викладача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8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поточне оцінювання, наочна презентація</w:t>
            </w:r>
          </w:p>
          <w:p w:rsidR="00000000" w:rsidDel="00000000" w:rsidP="00000000" w:rsidRDefault="00000000" w:rsidRPr="00000000" w14:paraId="00000069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A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</w:t>
            </w:r>
          </w:p>
          <w:p w:rsidR="00000000" w:rsidDel="00000000" w:rsidP="00000000" w:rsidRDefault="00000000" w:rsidRPr="00000000" w14:paraId="0000006B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ПРН-4</w:t>
            </w:r>
          </w:p>
          <w:p w:rsidR="00000000" w:rsidDel="00000000" w:rsidP="00000000" w:rsidRDefault="00000000" w:rsidRPr="00000000" w14:paraId="0000006C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ПРН-5</w:t>
            </w:r>
          </w:p>
          <w:p w:rsidR="00000000" w:rsidDel="00000000" w:rsidP="00000000" w:rsidRDefault="00000000" w:rsidRPr="00000000" w14:paraId="0000006D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ПРН-8</w:t>
            </w:r>
          </w:p>
          <w:p w:rsidR="00000000" w:rsidDel="00000000" w:rsidP="00000000" w:rsidRDefault="00000000" w:rsidRPr="00000000" w14:paraId="0000006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F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Класифікувати існуючі види злочинних організацій та види окремих проявів корупції. Дискутувати щодо визначення поняття корупції та корумпованих зв’язків.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0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лекція, практичні заняття, самостійне навчання, консультації викладача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1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поточне оцінювання, наочна презентація</w:t>
            </w:r>
          </w:p>
          <w:p w:rsidR="00000000" w:rsidDel="00000000" w:rsidP="00000000" w:rsidRDefault="00000000" w:rsidRPr="00000000" w14:paraId="00000072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3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</w:t>
            </w:r>
          </w:p>
          <w:p w:rsidR="00000000" w:rsidDel="00000000" w:rsidP="00000000" w:rsidRDefault="00000000" w:rsidRPr="00000000" w14:paraId="00000074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ПРН-4</w:t>
            </w:r>
          </w:p>
          <w:p w:rsidR="00000000" w:rsidDel="00000000" w:rsidP="00000000" w:rsidRDefault="00000000" w:rsidRPr="00000000" w14:paraId="00000075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ПРН-5</w:t>
            </w:r>
          </w:p>
          <w:p w:rsidR="00000000" w:rsidDel="00000000" w:rsidP="00000000" w:rsidRDefault="00000000" w:rsidRPr="00000000" w14:paraId="00000076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ПРН-8</w:t>
            </w:r>
          </w:p>
          <w:p w:rsidR="00000000" w:rsidDel="00000000" w:rsidP="00000000" w:rsidRDefault="00000000" w:rsidRPr="00000000" w14:paraId="0000007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8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Обговорювати та дискутувати щодо сутності системи організації протидії організованій злочинній та корупційній діяльності правоохоронними органами в умовах їх реформування. Визначати поняття оперативно-розшукової діяльності, її значення та особливості застосування при виявленні та розслідуванні проявів корупційної та організованої злочинної діяльності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9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лекція, практичні заняття, самостійне навчання, консультації викладача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A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поточне оцінювання, наочна презентація, огляд аналізу літератури та матеріалів практики</w:t>
            </w:r>
          </w:p>
        </w:tc>
      </w:tr>
      <w:tr>
        <w:trPr>
          <w:cantSplit w:val="0"/>
          <w:trHeight w:val="58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B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</w:t>
            </w:r>
          </w:p>
          <w:p w:rsidR="00000000" w:rsidDel="00000000" w:rsidP="00000000" w:rsidRDefault="00000000" w:rsidRPr="00000000" w14:paraId="0000007C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ПРН-4</w:t>
            </w:r>
          </w:p>
          <w:p w:rsidR="00000000" w:rsidDel="00000000" w:rsidP="00000000" w:rsidRDefault="00000000" w:rsidRPr="00000000" w14:paraId="0000007D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ПРН-5</w:t>
            </w:r>
          </w:p>
          <w:p w:rsidR="00000000" w:rsidDel="00000000" w:rsidP="00000000" w:rsidRDefault="00000000" w:rsidRPr="00000000" w14:paraId="0000007E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ПРН-8</w:t>
            </w:r>
          </w:p>
          <w:p w:rsidR="00000000" w:rsidDel="00000000" w:rsidP="00000000" w:rsidRDefault="00000000" w:rsidRPr="00000000" w14:paraId="0000007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0">
            <w:pPr>
              <w:tabs>
                <w:tab w:val="left" w:leader="none" w:pos="314"/>
              </w:tabs>
              <w:spacing w:after="0" w:lineRule="auto"/>
              <w:jc w:val="center"/>
              <w:rPr>
                <w:rFonts w:ascii="Times New Roman" w:cs="Times New Roman" w:eastAsia="Times New Roman" w:hAnsi="Times New Roman"/>
                <w:highlight w:val="yellow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Вивчати особливості використання засобів масової інформації та громадських організацій як підґрунтя для забезпечення протидії корупційній та організованій злочинній діяльності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1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лекція, практичні заняття, самостійне навчання, консультації викладача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2">
            <w:pPr>
              <w:spacing w:after="0" w:lineRule="auto"/>
              <w:ind w:firstLine="33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поточне оцінювання, наочна презентація</w:t>
            </w:r>
          </w:p>
          <w:p w:rsidR="00000000" w:rsidDel="00000000" w:rsidP="00000000" w:rsidRDefault="00000000" w:rsidRPr="00000000" w14:paraId="00000083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4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</w:t>
            </w:r>
          </w:p>
          <w:p w:rsidR="00000000" w:rsidDel="00000000" w:rsidP="00000000" w:rsidRDefault="00000000" w:rsidRPr="00000000" w14:paraId="00000085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ПРН-4</w:t>
            </w:r>
          </w:p>
          <w:p w:rsidR="00000000" w:rsidDel="00000000" w:rsidP="00000000" w:rsidRDefault="00000000" w:rsidRPr="00000000" w14:paraId="00000086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ПРН-5</w:t>
            </w:r>
          </w:p>
          <w:p w:rsidR="00000000" w:rsidDel="00000000" w:rsidP="00000000" w:rsidRDefault="00000000" w:rsidRPr="00000000" w14:paraId="00000087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ПРН-8</w:t>
            </w:r>
          </w:p>
          <w:p w:rsidR="00000000" w:rsidDel="00000000" w:rsidP="00000000" w:rsidRDefault="00000000" w:rsidRPr="00000000" w14:paraId="0000008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9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  <w:highlight w:val="yellow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Узагальнювати результати слідчої, оперативно-розшукової ті судової діяльності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A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лекція, практичні заняття, самостійне навчання, консультації викладача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B">
            <w:pPr>
              <w:spacing w:after="0" w:lineRule="auto"/>
              <w:ind w:firstLine="33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поточне оцінювання, наочна презентація</w:t>
            </w:r>
          </w:p>
        </w:tc>
      </w:tr>
      <w:tr>
        <w:trPr>
          <w:cantSplit w:val="0"/>
          <w:trHeight w:val="58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C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</w:t>
            </w:r>
          </w:p>
          <w:p w:rsidR="00000000" w:rsidDel="00000000" w:rsidP="00000000" w:rsidRDefault="00000000" w:rsidRPr="00000000" w14:paraId="0000008D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ПРН-4</w:t>
            </w:r>
          </w:p>
          <w:p w:rsidR="00000000" w:rsidDel="00000000" w:rsidP="00000000" w:rsidRDefault="00000000" w:rsidRPr="00000000" w14:paraId="0000008E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ПРН-5</w:t>
            </w:r>
          </w:p>
          <w:p w:rsidR="00000000" w:rsidDel="00000000" w:rsidP="00000000" w:rsidRDefault="00000000" w:rsidRPr="00000000" w14:paraId="0000008F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ПРН-8</w:t>
            </w:r>
          </w:p>
          <w:p w:rsidR="00000000" w:rsidDel="00000000" w:rsidP="00000000" w:rsidRDefault="00000000" w:rsidRPr="00000000" w14:paraId="0000009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1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  <w:highlight w:val="yellow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Синтезувати теорію і практику протидії корупційній та організованій злочинній діяльності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2">
            <w:pPr>
              <w:spacing w:after="0" w:lineRule="auto"/>
              <w:ind w:firstLine="72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лекція, практичні заняття, самостійне навчання, консультації викладача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3">
            <w:pPr>
              <w:spacing w:after="0" w:lineRule="auto"/>
              <w:ind w:firstLine="33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поточне оцінювання, наочна презентація</w:t>
            </w:r>
          </w:p>
        </w:tc>
      </w:tr>
      <w:tr>
        <w:trPr>
          <w:cantSplit w:val="0"/>
          <w:trHeight w:val="144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4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</w:t>
            </w:r>
          </w:p>
          <w:p w:rsidR="00000000" w:rsidDel="00000000" w:rsidP="00000000" w:rsidRDefault="00000000" w:rsidRPr="00000000" w14:paraId="00000095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ПРН-4</w:t>
            </w:r>
          </w:p>
          <w:p w:rsidR="00000000" w:rsidDel="00000000" w:rsidP="00000000" w:rsidRDefault="00000000" w:rsidRPr="00000000" w14:paraId="00000096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ПРН-5</w:t>
            </w:r>
          </w:p>
          <w:p w:rsidR="00000000" w:rsidDel="00000000" w:rsidP="00000000" w:rsidRDefault="00000000" w:rsidRPr="00000000" w14:paraId="00000097">
            <w:pPr>
              <w:spacing w:after="0" w:lineRule="auto"/>
              <w:ind w:firstLine="2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ПРН-8</w:t>
            </w:r>
          </w:p>
          <w:p w:rsidR="00000000" w:rsidDel="00000000" w:rsidP="00000000" w:rsidRDefault="00000000" w:rsidRPr="00000000" w14:paraId="0000009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ПРН-13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9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  <w:highlight w:val="yellow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Розв’язувати ситуації, що виникають в процесі розслідування проявів корупційної та організованої злочинної діяльності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A">
            <w:pPr>
              <w:spacing w:after="0" w:lineRule="auto"/>
              <w:ind w:firstLine="72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лекція, практичні заняття,</w:t>
            </w:r>
          </w:p>
          <w:p w:rsidR="00000000" w:rsidDel="00000000" w:rsidP="00000000" w:rsidRDefault="00000000" w:rsidRPr="00000000" w14:paraId="0000009B">
            <w:pPr>
              <w:spacing w:after="0" w:lineRule="auto"/>
              <w:ind w:firstLine="72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самостійне навчання заняття, консультації викладача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C">
            <w:pPr>
              <w:spacing w:after="0" w:lineRule="auto"/>
              <w:ind w:firstLine="33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поточне оцінювання, наочна презентація, огляд аналізу літератури та матеріалів практики</w:t>
            </w:r>
          </w:p>
          <w:p w:rsidR="00000000" w:rsidDel="00000000" w:rsidP="00000000" w:rsidRDefault="00000000" w:rsidRPr="00000000" w14:paraId="0000009D">
            <w:pPr>
              <w:spacing w:after="0" w:lineRule="auto"/>
              <w:ind w:firstLine="33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екзамен</w:t>
            </w:r>
          </w:p>
          <w:p w:rsidR="00000000" w:rsidDel="00000000" w:rsidP="00000000" w:rsidRDefault="00000000" w:rsidRPr="00000000" w14:paraId="0000009E">
            <w:pPr>
              <w:spacing w:after="0" w:lineRule="auto"/>
              <w:ind w:firstLine="33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781.0" w:type="dxa"/>
        <w:jc w:val="left"/>
        <w:tblInd w:w="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3"/>
        <w:gridCol w:w="3260"/>
        <w:gridCol w:w="1559"/>
        <w:gridCol w:w="1985"/>
        <w:gridCol w:w="1984"/>
        <w:tblGridChange w:id="0">
          <w:tblGrid>
            <w:gridCol w:w="993"/>
            <w:gridCol w:w="3260"/>
            <w:gridCol w:w="1559"/>
            <w:gridCol w:w="1985"/>
            <w:gridCol w:w="1984"/>
          </w:tblGrid>
        </w:tblGridChange>
      </w:tblGrid>
      <w:tr>
        <w:trPr>
          <w:cantSplit w:val="0"/>
          <w:trHeight w:val="492" w:hRule="atLeast"/>
          <w:tblHeader w:val="0"/>
        </w:trPr>
        <w:tc>
          <w:tcPr>
            <w:gridSpan w:val="5"/>
            <w:shd w:fill="c6d9f1" w:val="clear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838" w:right="2693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Зміст навчання</w:t>
            </w:r>
          </w:p>
        </w:tc>
      </w:tr>
      <w:tr>
        <w:trPr>
          <w:cantSplit w:val="0"/>
          <w:trHeight w:val="641" w:hRule="atLeast"/>
          <w:tblHeader w:val="0"/>
        </w:trPr>
        <w:tc>
          <w:tcPr>
            <w:shd w:fill="c6d9f1" w:val="clea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1" w:line="240" w:lineRule="auto"/>
              <w:ind w:left="19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Тема за п/п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7" w:line="240" w:lineRule="auto"/>
              <w:ind w:left="169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Назва теми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1" w:line="240" w:lineRule="auto"/>
              <w:ind w:left="197" w:right="117" w:hanging="63.00000000000001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Посилання</w:t>
            </w:r>
          </w:p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1" w:line="240" w:lineRule="auto"/>
              <w:ind w:left="197" w:right="117" w:hanging="63.00000000000001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на ПРН</w:t>
            </w:r>
          </w:p>
        </w:tc>
        <w:tc>
          <w:tcPr>
            <w:shd w:fill="c6d9f1" w:val="clea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7" w:line="240" w:lineRule="auto"/>
              <w:ind w:left="106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Л/ПЗ/СРЗ, год. (денна ф/н)</w:t>
            </w:r>
          </w:p>
        </w:tc>
        <w:tc>
          <w:tcPr>
            <w:tcBorders>
              <w:right w:color="000000" w:space="0" w:sz="4" w:val="single"/>
            </w:tcBorders>
            <w:shd w:fill="c6d9f1" w:val="clear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97" w:line="240" w:lineRule="auto"/>
              <w:ind w:left="106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Л/ПЗ/СРЗ, год. (заочна ф/н)</w:t>
            </w:r>
          </w:p>
        </w:tc>
      </w:tr>
      <w:tr>
        <w:trPr>
          <w:cantSplit w:val="0"/>
          <w:trHeight w:val="213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5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Тема 1.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B6">
            <w:pPr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Криміналістичний аналіз корупційної та організованої злочинної діяльності (сфери, напрями та технології)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7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1, 2, 5, 6, 7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2/2/7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2/2/10</w:t>
            </w:r>
          </w:p>
        </w:tc>
      </w:tr>
      <w:tr>
        <w:trPr>
          <w:cantSplit w:val="0"/>
          <w:trHeight w:val="399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A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Тема 2.</w:t>
            </w:r>
          </w:p>
        </w:tc>
        <w:tc>
          <w:tcPr/>
          <w:p w:rsidR="00000000" w:rsidDel="00000000" w:rsidP="00000000" w:rsidRDefault="00000000" w:rsidRPr="00000000" w14:paraId="000000BB">
            <w:pPr>
              <w:ind w:right="27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Характеристика злочинних організацій, їх рівнів, та окремих учасників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C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1, 2, 5, 6, 7</w:t>
            </w:r>
          </w:p>
        </w:tc>
        <w:tc>
          <w:tcPr/>
          <w:p w:rsidR="00000000" w:rsidDel="00000000" w:rsidP="00000000" w:rsidRDefault="00000000" w:rsidRPr="00000000" w14:paraId="000000BD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2/2/7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1/0/10</w:t>
            </w:r>
          </w:p>
        </w:tc>
      </w:tr>
      <w:tr>
        <w:trPr>
          <w:cantSplit w:val="0"/>
          <w:trHeight w:val="291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F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Тема 3.</w:t>
            </w:r>
          </w:p>
        </w:tc>
        <w:tc>
          <w:tcPr/>
          <w:p w:rsidR="00000000" w:rsidDel="00000000" w:rsidP="00000000" w:rsidRDefault="00000000" w:rsidRPr="00000000" w14:paraId="000000C0">
            <w:pPr>
              <w:ind w:right="27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Корумповані зв’язки: поняття, механізм встановлення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1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1, 2, 5, 6, 7</w:t>
            </w:r>
          </w:p>
        </w:tc>
        <w:tc>
          <w:tcPr/>
          <w:p w:rsidR="00000000" w:rsidDel="00000000" w:rsidP="00000000" w:rsidRDefault="00000000" w:rsidRPr="00000000" w14:paraId="000000C2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2/2/7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1/0/10</w:t>
            </w:r>
          </w:p>
        </w:tc>
      </w:tr>
      <w:tr>
        <w:trPr>
          <w:cantSplit w:val="0"/>
          <w:trHeight w:val="426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4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Тема 4.</w:t>
            </w:r>
          </w:p>
        </w:tc>
        <w:tc>
          <w:tcPr/>
          <w:p w:rsidR="00000000" w:rsidDel="00000000" w:rsidP="00000000" w:rsidRDefault="00000000" w:rsidRPr="00000000" w14:paraId="000000C5">
            <w:pPr>
              <w:ind w:right="27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Організація виявлення проявів корупційної та організованої злочинної діяльності</w:t>
            </w:r>
          </w:p>
        </w:tc>
        <w:tc>
          <w:tcPr/>
          <w:p w:rsidR="00000000" w:rsidDel="00000000" w:rsidP="00000000" w:rsidRDefault="00000000" w:rsidRPr="00000000" w14:paraId="000000C6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3, 4, 5, 6, 7</w:t>
            </w:r>
          </w:p>
        </w:tc>
        <w:tc>
          <w:tcPr/>
          <w:p w:rsidR="00000000" w:rsidDel="00000000" w:rsidP="00000000" w:rsidRDefault="00000000" w:rsidRPr="00000000" w14:paraId="000000C7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2/2/7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2/0/10</w:t>
            </w:r>
          </w:p>
        </w:tc>
      </w:tr>
      <w:tr>
        <w:trPr>
          <w:cantSplit w:val="0"/>
          <w:trHeight w:val="41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9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Тема 5.</w:t>
            </w:r>
          </w:p>
        </w:tc>
        <w:tc>
          <w:tcPr/>
          <w:p w:rsidR="00000000" w:rsidDel="00000000" w:rsidP="00000000" w:rsidRDefault="00000000" w:rsidRPr="00000000" w14:paraId="000000CA">
            <w:pPr>
              <w:ind w:right="27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Способи протидії слідчим та оперативно-розшуковим підрозділам при виявленні та розслідуванні злочинів, вчинених злочинними організаціями, деякі заходи щодо їх подолання</w:t>
            </w:r>
          </w:p>
        </w:tc>
        <w:tc>
          <w:tcPr/>
          <w:p w:rsidR="00000000" w:rsidDel="00000000" w:rsidP="00000000" w:rsidRDefault="00000000" w:rsidRPr="00000000" w14:paraId="000000CB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3, 4, 5, 6, 7</w:t>
            </w:r>
          </w:p>
        </w:tc>
        <w:tc>
          <w:tcPr/>
          <w:p w:rsidR="00000000" w:rsidDel="00000000" w:rsidP="00000000" w:rsidRDefault="00000000" w:rsidRPr="00000000" w14:paraId="000000CC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2/2/7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2/0/9</w:t>
            </w:r>
          </w:p>
        </w:tc>
      </w:tr>
      <w:tr>
        <w:trPr>
          <w:cantSplit w:val="0"/>
          <w:trHeight w:val="417" w:hRule="atLeast"/>
          <w:tblHeader w:val="0"/>
        </w:trPr>
        <w:tc>
          <w:tcPr/>
          <w:p w:rsidR="00000000" w:rsidDel="00000000" w:rsidP="00000000" w:rsidRDefault="00000000" w:rsidRPr="00000000" w14:paraId="000000CE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Тема 6.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F">
            <w:pPr>
              <w:ind w:right="27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Протидія злочинам, пов’язаних з рейдерством</w:t>
            </w:r>
          </w:p>
        </w:tc>
        <w:tc>
          <w:tcPr/>
          <w:p w:rsidR="00000000" w:rsidDel="00000000" w:rsidP="00000000" w:rsidRDefault="00000000" w:rsidRPr="00000000" w14:paraId="000000D0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1,2,3,4,5,6,7</w:t>
            </w:r>
          </w:p>
        </w:tc>
        <w:tc>
          <w:tcPr/>
          <w:p w:rsidR="00000000" w:rsidDel="00000000" w:rsidP="00000000" w:rsidRDefault="00000000" w:rsidRPr="00000000" w14:paraId="000000D1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2/2/7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 w14:paraId="000000D2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1/0/9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" w:hRule="atLeast"/>
          <w:tblHeader w:val="0"/>
        </w:trPr>
        <w:tc>
          <w:tcPr/>
          <w:p w:rsidR="00000000" w:rsidDel="00000000" w:rsidP="00000000" w:rsidRDefault="00000000" w:rsidRPr="00000000" w14:paraId="000000D3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Тема 7.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ind w:right="27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Криміналістичний аналіз легалізації доходів, одержаних злочинним шляхом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5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1,2,3,4,5,6,7</w:t>
            </w:r>
          </w:p>
        </w:tc>
        <w:tc>
          <w:tcPr/>
          <w:p w:rsidR="00000000" w:rsidDel="00000000" w:rsidP="00000000" w:rsidRDefault="00000000" w:rsidRPr="00000000" w14:paraId="000000D6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2/2/7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 w14:paraId="000000D7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1/0/9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7" w:hRule="atLeast"/>
          <w:tblHeader w:val="0"/>
        </w:trPr>
        <w:tc>
          <w:tcPr/>
          <w:p w:rsidR="00000000" w:rsidDel="00000000" w:rsidP="00000000" w:rsidRDefault="00000000" w:rsidRPr="00000000" w14:paraId="000000D8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Тема 8.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9">
            <w:pPr>
              <w:ind w:right="27"/>
              <w:jc w:val="both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Особливості розслідування вбивств на замовлення як складова корупційної та організованої злочинної діяльності</w:t>
            </w:r>
          </w:p>
        </w:tc>
        <w:tc>
          <w:tcPr/>
          <w:p w:rsidR="00000000" w:rsidDel="00000000" w:rsidP="00000000" w:rsidRDefault="00000000" w:rsidRPr="00000000" w14:paraId="000000DA">
            <w:pPr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1,2,3,4,5,6,7</w:t>
            </w:r>
          </w:p>
        </w:tc>
        <w:tc>
          <w:tcPr/>
          <w:p w:rsidR="00000000" w:rsidDel="00000000" w:rsidP="00000000" w:rsidRDefault="00000000" w:rsidRPr="00000000" w14:paraId="000000DB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2/4/7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 w14:paraId="000000DC">
            <w:pPr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2/0/9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892"/>
        </w:tabs>
        <w:spacing w:after="0" w:before="2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</w:r>
    </w:p>
    <w:tbl>
      <w:tblPr>
        <w:tblStyle w:val="Table10"/>
        <w:tblW w:w="10065.0" w:type="dxa"/>
        <w:jc w:val="left"/>
        <w:tblInd w:w="-13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362"/>
        <w:gridCol w:w="7703"/>
        <w:tblGridChange w:id="0">
          <w:tblGrid>
            <w:gridCol w:w="2362"/>
            <w:gridCol w:w="7703"/>
          </w:tblGrid>
        </w:tblGridChange>
      </w:tblGrid>
      <w:tr>
        <w:trPr>
          <w:cantSplit w:val="0"/>
          <w:trHeight w:val="841" w:hRule="atLeast"/>
          <w:tblHeader w:val="0"/>
        </w:trPr>
        <w:tc>
          <w:tcPr>
            <w:shd w:fill="c6d9f1" w:val="clear"/>
            <w:vAlign w:val="cente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Список основної</w:t>
            </w:r>
          </w:p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літератури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0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Конституція України: закон України від 28. 06. 1996 р. </w:t>
            </w:r>
          </w:p>
          <w:p w:rsidR="00000000" w:rsidDel="00000000" w:rsidP="00000000" w:rsidRDefault="00000000" w:rsidRPr="00000000" w14:paraId="000000E1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Кримінальний кодекс України [ Електронний ресурс ] : закон України від 05. 04. 2001 р. № 2341-III </w:t>
            </w:r>
          </w:p>
          <w:p w:rsidR="00000000" w:rsidDel="00000000" w:rsidP="00000000" w:rsidRDefault="00000000" w:rsidRPr="00000000" w14:paraId="000000E2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Кримінальний процесуальний кодекс України від 13 квітня 2012 року № 4651-VI. </w:t>
            </w:r>
            <w:r w:rsidDel="00000000" w:rsidR="00000000" w:rsidRPr="00000000">
              <w:rPr>
                <w:rFonts w:ascii="Symbol" w:cs="Symbol" w:eastAsia="Symbol" w:hAnsi="Symbol"/>
                <w:rtl w:val="0"/>
              </w:rPr>
              <w:t xml:space="preserve">[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Електронний ресурс</w:t>
            </w:r>
            <w:r w:rsidDel="00000000" w:rsidR="00000000" w:rsidRPr="00000000">
              <w:rPr>
                <w:rFonts w:ascii="Symbol" w:cs="Symbol" w:eastAsia="Symbol" w:hAnsi="Symbol"/>
                <w:rtl w:val="0"/>
              </w:rPr>
              <w:t xml:space="preserve">]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. – Режим доступу: </w:t>
            </w:r>
            <w:hyperlink r:id="rId11">
              <w:r w:rsidDel="00000000" w:rsidR="00000000" w:rsidRPr="00000000">
                <w:rPr>
                  <w:rFonts w:ascii="Times New Roman" w:cs="Times New Roman" w:eastAsia="Times New Roman" w:hAnsi="Times New Roman"/>
                  <w:rtl w:val="0"/>
                </w:rPr>
                <w:t xml:space="preserve">http://zakon1.rada.gov.ua/laws/show/4651-17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E3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Про Національну поліцію: Закон України від 02 липня 2015 року № 580-VIII. </w:t>
            </w:r>
            <w:r w:rsidDel="00000000" w:rsidR="00000000" w:rsidRPr="00000000">
              <w:rPr>
                <w:rFonts w:ascii="Symbol" w:cs="Symbol" w:eastAsia="Symbol" w:hAnsi="Symbol"/>
                <w:rtl w:val="0"/>
              </w:rPr>
              <w:t xml:space="preserve">[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Електронний ресурс</w:t>
            </w:r>
            <w:r w:rsidDel="00000000" w:rsidR="00000000" w:rsidRPr="00000000">
              <w:rPr>
                <w:rFonts w:ascii="Symbol" w:cs="Symbol" w:eastAsia="Symbol" w:hAnsi="Symbol"/>
                <w:rtl w:val="0"/>
              </w:rPr>
              <w:t xml:space="preserve">]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. – Режим доступу: </w:t>
            </w:r>
            <w:hyperlink r:id="rId12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00"/>
                  <w:u w:val="single"/>
                  <w:rtl w:val="0"/>
                </w:rPr>
                <w:t xml:space="preserve">http://zakon5.rada.gov.ua/laws/show/580-19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4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highlight w:val="white"/>
                <w:rtl w:val="0"/>
              </w:rPr>
              <w:t xml:space="preserve">Про запобігання корупції : Закон України від 14.10.2014 № 1700-VII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E5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Про запобігання та протидію легалізації (відмиванню) доходів, одержаних злочинним шляхом, фінансуванню тероризму та фінансуванню розповсюдження зброї масового знищення: Закон України</w:t>
            </w:r>
            <w:r w:rsidDel="00000000" w:rsidR="00000000" w:rsidRPr="00000000">
              <w:rPr>
                <w:rFonts w:ascii="Times New Roman" w:cs="Times New Roman" w:eastAsia="Times New Roman" w:hAnsi="Times New Roman"/>
                <w:highlight w:val="white"/>
                <w:rtl w:val="0"/>
              </w:rPr>
              <w:t xml:space="preserve"> від 14 жовтня 2014 № 1702-VII // Відомості Верховної Ради (ВВР). - 2014. - № 50-51.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6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highlight w:val="white"/>
                <w:rtl w:val="0"/>
              </w:rPr>
              <w:t xml:space="preserve">Про Національне антикорупційне бюро України: Закон України від 14.10.2014 № 1698-VII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E7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Про оперативно-розшукову діяльність: Закон України від 18 лютого 1992 року № 2135-XII.</w:t>
            </w:r>
          </w:p>
          <w:p w:rsidR="00000000" w:rsidDel="00000000" w:rsidP="00000000" w:rsidRDefault="00000000" w:rsidRPr="00000000" w14:paraId="000000E8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Про організаційно-правові основи боротьби з організованою злочинністю: Закон України від 30 червня 1993 року № 3341-XII. </w:t>
            </w:r>
            <w:r w:rsidDel="00000000" w:rsidR="00000000" w:rsidRPr="00000000">
              <w:rPr>
                <w:rFonts w:ascii="Symbol" w:cs="Symbol" w:eastAsia="Symbol" w:hAnsi="Symbol"/>
                <w:rtl w:val="0"/>
              </w:rPr>
              <w:t xml:space="preserve">[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Електронний ресурс</w:t>
            </w:r>
            <w:r w:rsidDel="00000000" w:rsidR="00000000" w:rsidRPr="00000000">
              <w:rPr>
                <w:rFonts w:ascii="Symbol" w:cs="Symbol" w:eastAsia="Symbol" w:hAnsi="Symbol"/>
                <w:rtl w:val="0"/>
              </w:rPr>
              <w:t xml:space="preserve">]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. – Режим доступу: </w:t>
            </w:r>
            <w:hyperlink r:id="rId13">
              <w:r w:rsidDel="00000000" w:rsidR="00000000" w:rsidRPr="00000000">
                <w:rPr>
                  <w:rFonts w:ascii="Times New Roman" w:cs="Times New Roman" w:eastAsia="Times New Roman" w:hAnsi="Times New Roman"/>
                  <w:rtl w:val="0"/>
                </w:rPr>
                <w:t xml:space="preserve">http://zakon4.rada.gov.ua/laws/show/3341-12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E9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Теорія та практика розслідування злочинів в умовах протидії : навч.- метод. посібник [Електронне видання] / Л. І. Аркуша, Л. М. Гуртієва, М. О. Д’ячкова, І. В. Загородній, А. В. Мурзановська,. А. В Підгородинська, О. О. Торбас ; НУ «ОЮА». Одеса: Фенікс, 2021. 129 с.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A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Л.І., Загородній І.В., Чіпко Н.В. Криміналістична класифікація злочинів, пов'язаних з існуванням неконтрольованих територій в Україні, та злочинців. // Юридичний науковий електронний журнал. № 1. 2020. С. 238-241</w:t>
            </w:r>
          </w:p>
          <w:p w:rsidR="00000000" w:rsidDel="00000000" w:rsidP="00000000" w:rsidRDefault="00000000" w:rsidRPr="00000000" w14:paraId="000000EB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Науково-практичний коментар Кримінального процесуального кодексу України / за ред. С.В. Ківалова та С.І. Кравченко. Одеса: Фенікс, 2020. 924с.</w:t>
            </w:r>
          </w:p>
          <w:p w:rsidR="00000000" w:rsidDel="00000000" w:rsidP="00000000" w:rsidRDefault="00000000" w:rsidRPr="00000000" w14:paraId="000000EC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Л.І., Чіпко Н.В., Чумак С.П.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color w:val="000000"/>
                <w:sz w:val="22"/>
                <w:szCs w:val="22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color w:val="000000"/>
                <w:sz w:val="22"/>
                <w:szCs w:val="22"/>
                <w:rtl w:val="0"/>
              </w:rPr>
              <w:t xml:space="preserve">Агентурний метод оперативно-розшукової діяльності: історія виникнення. /Судова апеляція.// Науково-практичний журнал.  № 4.(57), 2019. С. 6-14.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D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Чіпко Н.В. Загальні положення технології вчинення та розслідування шахрайств у сфері обігу автотранспорту /Н.В.Чіпко// Криміналістичне забезпечення виявлення і розслідування злочинів: монографія / за ред. В,В. Тіщенко. – Одеса: Видавничий дім «Гельветика», 2018.  430 с. (С. 368-381) (25 д.а..)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E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Особливості виявлення та розслідування легалізації (відмивання) доходів, одержаних злочинним шляхом. Криміналістичне забезпечення виявлення і розслідування злочинів: монографія/ за ред. В.В. Тіщенко. Одеса: Видавничий дім «Гельветика», 2018. 430 с. С. 212-233).</w:t>
            </w:r>
          </w:p>
          <w:p w:rsidR="00000000" w:rsidDel="00000000" w:rsidP="00000000" w:rsidRDefault="00000000" w:rsidRPr="00000000" w14:paraId="000000EF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Arkusha L. I., Chipko N. V.  General provisions of methodics of detection and investigation of organized criminal activity/ L. I. Arkusha, N. V. Chipko // Development and modernization of the legal systems of Eastern Europe: experience of Poland and prospects of Ukraine: Collective monograph. Vol. 2. Lublin: Izdevnieciba “Baltija Publishing”, 2017. – p. 41-57 (0,7 д.а.) p. 41-50 N. V. Chipko (0,4 д.а.) ; p. 50-57 L. I. Arkusha (0,3 д.а.) (336 р.)</w:t>
            </w:r>
          </w:p>
          <w:p w:rsidR="00000000" w:rsidDel="00000000" w:rsidP="00000000" w:rsidRDefault="00000000" w:rsidRPr="00000000" w14:paraId="000000F0">
            <w:pPr>
              <w:numPr>
                <w:ilvl w:val="0"/>
                <w:numId w:val="1"/>
              </w:numPr>
              <w:tabs>
                <w:tab w:val="left" w:leader="none" w:pos="3"/>
                <w:tab w:val="left" w:leader="none" w:pos="219"/>
              </w:tabs>
              <w:spacing w:after="0" w:line="240" w:lineRule="auto"/>
              <w:ind w:left="3" w:right="27" w:firstLine="57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Чіпко Н. В. Характеристика способів та обстановки вчинення шахрайства у сфері обігу автотранспорту // Південноукраїнський правничий часопис. 2017. № 2. С. 132—135.</w:t>
            </w:r>
          </w:p>
          <w:p w:rsidR="00000000" w:rsidDel="00000000" w:rsidP="00000000" w:rsidRDefault="00000000" w:rsidRPr="00000000" w14:paraId="000000F1">
            <w:pPr>
              <w:numPr>
                <w:ilvl w:val="0"/>
                <w:numId w:val="1"/>
              </w:numPr>
              <w:tabs>
                <w:tab w:val="left" w:leader="none" w:pos="3"/>
                <w:tab w:val="left" w:leader="none" w:pos="219"/>
              </w:tabs>
              <w:spacing w:after="0" w:line="240" w:lineRule="auto"/>
              <w:ind w:left="3" w:right="27" w:firstLine="57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Чіпко Н. В. Характеристика шахраїв та потерпілих від шахрайств у сфері обігу автотранспорту // Південноукраїнський правничий часопис. 2017. № 3. С. 106-108.</w:t>
            </w:r>
          </w:p>
          <w:p w:rsidR="00000000" w:rsidDel="00000000" w:rsidP="00000000" w:rsidRDefault="00000000" w:rsidRPr="00000000" w14:paraId="000000F2">
            <w:pPr>
              <w:numPr>
                <w:ilvl w:val="0"/>
                <w:numId w:val="1"/>
              </w:numPr>
              <w:tabs>
                <w:tab w:val="left" w:leader="none" w:pos="3"/>
                <w:tab w:val="left" w:leader="none" w:pos="219"/>
              </w:tabs>
              <w:spacing w:after="0" w:line="240" w:lineRule="auto"/>
              <w:ind w:left="3" w:right="27" w:firstLine="57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Чіпко Н. В. Щодо поняття технології вчинення й розслідування шахрайств у сфері обігу автотранспорту // Наукові праці Національного університету «Одеська юридична академія». Т. ХІХ. Одеса, 2017. С. 414-421.</w:t>
            </w:r>
          </w:p>
          <w:p w:rsidR="00000000" w:rsidDel="00000000" w:rsidP="00000000" w:rsidRDefault="00000000" w:rsidRPr="00000000" w14:paraId="000000F3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Чіпко Н. В. Криміналістична класифікація та структура криміналістичної характеристики шахрайств у сфері обігу автотранспорту // NATIONAL LAW JOURNAL: TEORY AND PRACTICE: L.L.C. Scientific and practical Publication in law. Nr. 6—2 (28) 2017. С. 149-151.</w:t>
            </w:r>
          </w:p>
          <w:p w:rsidR="00000000" w:rsidDel="00000000" w:rsidP="00000000" w:rsidRDefault="00000000" w:rsidRPr="00000000" w14:paraId="000000F4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Деякі підстави проведення негласних слідчих (розшукових) дій за КПК України від 12.04.2012 року /Л.І. Аркуша//Південноукраїнський часопис. – Одеса: ОДУВС, 2013. - № 1. - С.  162-164</w:t>
            </w:r>
          </w:p>
          <w:p w:rsidR="00000000" w:rsidDel="00000000" w:rsidP="00000000" w:rsidRDefault="00000000" w:rsidRPr="00000000" w14:paraId="000000F5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Щодо способів застосування спеціально-бухгалтерських знань у юридичній практиці / Л.І. Аркуша // Південноукраїнський часопис. – Одеса: ОДУВС, 2012. - № 1. - С. 243-245.</w:t>
            </w:r>
          </w:p>
          <w:p w:rsidR="00000000" w:rsidDel="00000000" w:rsidP="00000000" w:rsidRDefault="00000000" w:rsidRPr="00000000" w14:paraId="000000F6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Особливості використання конфліктів у злочинній діяльності з метою виявлення ознак організованості /Л.І. Аркуша//Південноукраїнський часопис. – Одеса: ОДУВС, 2012. - № 2. - С. 308-310.</w:t>
            </w:r>
          </w:p>
          <w:p w:rsidR="00000000" w:rsidDel="00000000" w:rsidP="00000000" w:rsidRDefault="00000000" w:rsidRPr="00000000" w14:paraId="000000F7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Особливості міжнародної взаємодії в процесі обміну інформацією за фактами легалізації доходів, одержаних у результаті організованої злочинної діяльності /Л.І.Аркуша//Південноукраїнський часопис. – Одеса: ОДУВС, 2012. - № 3. - С. 48-52.</w:t>
            </w:r>
          </w:p>
          <w:p w:rsidR="00000000" w:rsidDel="00000000" w:rsidP="00000000" w:rsidRDefault="00000000" w:rsidRPr="00000000" w14:paraId="000000F8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Прояви корупції в митних органах: умови, особливості вчинення /Л.І. Аркуша//Південноукраїнський часопис. – Одеса: ОДУВС, 2012. - № 4. - С. 171-174.</w:t>
            </w:r>
          </w:p>
          <w:p w:rsidR="00000000" w:rsidDel="00000000" w:rsidP="00000000" w:rsidRDefault="00000000" w:rsidRPr="00000000" w14:paraId="000000F9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Деякі особливості розслідування легалізації (відмивання), одержаних у результаті організованої злочинної діяльності / Л.І. Аркуша // Юридичний вісник. – 2012. – № 2. – С. 87-92.</w:t>
            </w:r>
          </w:p>
          <w:p w:rsidR="00000000" w:rsidDel="00000000" w:rsidP="00000000" w:rsidRDefault="00000000" w:rsidRPr="00000000" w14:paraId="000000FA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Arkusha L.I. Discovery and investigation of legalization of proceeds obtained from organised criminal activity/Larisa I. Arkusha;  English version N.E. Alexeev. - Odessa: Feniks, 2012. – 428 p.</w:t>
            </w:r>
          </w:p>
          <w:p w:rsidR="00000000" w:rsidDel="00000000" w:rsidP="00000000" w:rsidRDefault="00000000" w:rsidRPr="00000000" w14:paraId="000000FB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Особливості проведення деяких тактичних операцій при розслідуванні незаконного заволодіння транспортними засобами,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вчинених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злочинними організаціями/Л.І. Аркуша// Південноукраїнський часопис. - № 2. – 2011. – С. 180-183.</w:t>
            </w:r>
          </w:p>
          <w:p w:rsidR="00000000" w:rsidDel="00000000" w:rsidP="00000000" w:rsidRDefault="00000000" w:rsidRPr="00000000" w14:paraId="000000FC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Поняття та класифікація злочинів, пов’язаних із торгівлею людьми/Л.І. Аркуша // Південноукраїнський часопис. - № 3. – 2011. – С. 120-123.</w:t>
            </w:r>
          </w:p>
          <w:p w:rsidR="00000000" w:rsidDel="00000000" w:rsidP="00000000" w:rsidRDefault="00000000" w:rsidRPr="00000000" w14:paraId="000000FD">
            <w:pPr>
              <w:numPr>
                <w:ilvl w:val="0"/>
                <w:numId w:val="1"/>
              </w:numPr>
              <w:tabs>
                <w:tab w:val="left" w:leader="none" w:pos="78"/>
                <w:tab w:val="left" w:leader="none" w:pos="503"/>
              </w:tabs>
              <w:spacing w:after="0" w:line="240" w:lineRule="auto"/>
              <w:ind w:left="78" w:right="27" w:hanging="18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Аркуша Л.І. Типові слідчі ситуації та основні напрямки початкового етапу розслідування злочинів, пов’язаних з торгівлею людьми / Л.І. Аркуша//Південноукраїнський часопис. - № 4.- 2011. – С. 102-103.</w:t>
            </w:r>
          </w:p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13"/>
              </w:tabs>
              <w:spacing w:after="12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Аркуша Л.І. Легалізація (відмивання) доходів, одержаних у результаті організованої злочинної діяльності: характеристика, виявлення, розслідування : монографія / Л.І. Аркуша. - Одеса : Юридична література, 2010. – 376 с.</w:t>
            </w:r>
          </w:p>
        </w:tc>
      </w:tr>
    </w:tbl>
    <w:p w:rsidR="00000000" w:rsidDel="00000000" w:rsidP="00000000" w:rsidRDefault="00000000" w:rsidRPr="00000000" w14:paraId="000000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923.0" w:type="dxa"/>
        <w:jc w:val="left"/>
        <w:tblInd w:w="-6.999999999999993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067"/>
        <w:gridCol w:w="7856"/>
        <w:tblGridChange w:id="0">
          <w:tblGrid>
            <w:gridCol w:w="2067"/>
            <w:gridCol w:w="7856"/>
          </w:tblGrid>
        </w:tblGridChange>
      </w:tblGrid>
      <w:tr>
        <w:trPr>
          <w:cantSplit w:val="0"/>
          <w:trHeight w:val="317" w:hRule="atLeast"/>
          <w:tblHeader w:val="0"/>
        </w:trPr>
        <w:tc>
          <w:tcPr>
            <w:shd w:fill="c6d9f1" w:val="clear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Дотримання вимог академічної доброчесності</w:t>
            </w:r>
          </w:p>
        </w:tc>
        <w:tc>
          <w:tcPr/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0" w:right="0" w:firstLine="601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Відповідно до Закону України “Про освіту” академічна доброчесність - це сукупність етичних принципів та визначених законом правил, якими мають керуватися учасники освітнього процесу під час навчання, викладання та провадження наукової (творчої) діяльності з метою забезпечення довіри до результатів навчання та/або наукових (творчих) досягнень.</w:t>
            </w:r>
          </w:p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0" w:right="0" w:firstLine="601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Дотримання академічної доброчесності передбачає: самостійне виконання навчальних завдань, завдань поточного та підсумкового контролю результатів навчання (для осіб з особливими освітніми потребами ця вимога застосовується з урахуванням їхніх індивідуальних потреб і можливостей); посилання на джерела інформації у разі використання ідей, розробок, тверджень, відомостей; дотримання норм законодавства про авторське право і суміжні права; надання достовірної інформації про результати власної навчальної (наукової, творчої) діяльності, використані методики досліджень і джерела інформації.</w:t>
            </w:r>
          </w:p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0" w:right="0" w:firstLine="601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Основні засади дотримання академічної доброчесності в НУ “ОЮА” визначено у Положенні про дотримання академічної доброчесності в НУ «ОЮА» </w:t>
            </w:r>
            <w:hyperlink r:id="rId14">
              <w:r w:rsidDel="00000000" w:rsidR="00000000" w:rsidRPr="00000000">
                <w:rPr>
                  <w:rFonts w:ascii="Times New Roman" w:cs="Times New Roman" w:eastAsia="Times New Roman" w:hAnsi="Times New Roman"/>
                  <w:b w:val="0"/>
                  <w:i w:val="0"/>
                  <w:smallCaps w:val="0"/>
                  <w:strike w:val="0"/>
                  <w:color w:val="0000ff"/>
                  <w:sz w:val="22"/>
                  <w:szCs w:val="22"/>
                  <w:u w:val="single"/>
                  <w:shd w:fill="auto" w:val="clear"/>
                  <w:vertAlign w:val="baseline"/>
                  <w:rtl w:val="0"/>
                </w:rPr>
                <w:t xml:space="preserve">https://www.onua.edu.ua/ua/doc-education-ukr/4519-polozhennya-pro-dotrimannya-akademichnoji-dobrochesnosti-v-nu-oyua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9926.0" w:type="dxa"/>
        <w:jc w:val="left"/>
        <w:tblInd w:w="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212"/>
        <w:gridCol w:w="1760"/>
        <w:gridCol w:w="4954"/>
        <w:tblGridChange w:id="0">
          <w:tblGrid>
            <w:gridCol w:w="3212"/>
            <w:gridCol w:w="1760"/>
            <w:gridCol w:w="4954"/>
          </w:tblGrid>
        </w:tblGridChange>
      </w:tblGrid>
      <w:tr>
        <w:trPr>
          <w:cantSplit w:val="0"/>
          <w:trHeight w:val="489" w:hRule="atLeast"/>
          <w:tblHeader w:val="0"/>
        </w:trPr>
        <w:tc>
          <w:tcPr>
            <w:gridSpan w:val="3"/>
            <w:shd w:fill="c6d9f1" w:val="clear"/>
            <w:vAlign w:val="center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416" w:right="3928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Шкала оцінювання</w:t>
            </w:r>
          </w:p>
        </w:tc>
      </w:tr>
      <w:tr>
        <w:trPr>
          <w:cantSplit w:val="0"/>
          <w:trHeight w:val="491" w:hRule="atLeast"/>
          <w:tblHeader w:val="0"/>
        </w:trPr>
        <w:tc>
          <w:tcPr>
            <w:shd w:fill="c6d9f1" w:val="clear"/>
            <w:vAlign w:val="center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96" w:right="285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Оцінка</w:t>
            </w:r>
          </w:p>
        </w:tc>
        <w:tc>
          <w:tcPr>
            <w:shd w:fill="c6d9f1" w:val="clear"/>
            <w:vAlign w:val="center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27" w:right="619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Бали</w:t>
            </w:r>
          </w:p>
        </w:tc>
        <w:tc>
          <w:tcPr>
            <w:shd w:fill="c6d9f1" w:val="clear"/>
            <w:vAlign w:val="center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175" w:right="1693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Опис</w:t>
            </w:r>
          </w:p>
        </w:tc>
      </w:tr>
      <w:tr>
        <w:trPr>
          <w:cantSplit w:val="0"/>
          <w:trHeight w:val="412" w:hRule="atLeast"/>
          <w:tblHeader w:val="0"/>
        </w:trPr>
        <w:tc>
          <w:tcPr/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42" w:right="285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/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sdt>
              <w:sdtPr>
                <w:tag w:val="goog_rdk_0"/>
              </w:sdtPr>
              <w:sdtContent>
                <w:commentRangeStart w:id="0"/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37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90-100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6" w:right="149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commentRangeEnd w:id="0"/>
            <w:r w:rsidDel="00000000" w:rsidR="00000000" w:rsidRPr="00000000">
              <w:commentReference w:id="0"/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Відмінно</w:t>
            </w:r>
          </w:p>
        </w:tc>
      </w:tr>
      <w:tr>
        <w:trPr>
          <w:cantSplit w:val="0"/>
          <w:trHeight w:val="448" w:hRule="atLeast"/>
          <w:tblHeader w:val="0"/>
        </w:trPr>
        <w:tc>
          <w:tcPr/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242" w:right="285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/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592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sdt>
              <w:sdtPr>
                <w:tag w:val="goog_rdk_1"/>
              </w:sdtPr>
              <w:sdtContent>
                <w:commentRangeStart w:id="1"/>
              </w:sdtContent>
            </w:sdt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82-89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6" w:right="149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commentRangeEnd w:id="1"/>
            <w:r w:rsidDel="00000000" w:rsidR="00000000" w:rsidRPr="00000000">
              <w:commentReference w:id="1"/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Добре</w:t>
            </w:r>
          </w:p>
        </w:tc>
      </w:tr>
      <w:tr>
        <w:trPr>
          <w:cantSplit w:val="0"/>
          <w:trHeight w:val="425" w:hRule="atLeast"/>
          <w:tblHeader w:val="0"/>
        </w:trPr>
        <w:tc>
          <w:tcPr/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242" w:right="285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/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sdt>
              <w:sdtPr>
                <w:tag w:val="goog_rdk_2"/>
              </w:sdtPr>
              <w:sdtContent>
                <w:commentRangeStart w:id="2"/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592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75-81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6" w:right="149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commentRangeEnd w:id="2"/>
            <w:r w:rsidDel="00000000" w:rsidR="00000000" w:rsidRPr="00000000">
              <w:commentReference w:id="2"/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Добре</w:t>
            </w:r>
          </w:p>
        </w:tc>
      </w:tr>
      <w:tr>
        <w:trPr>
          <w:cantSplit w:val="0"/>
          <w:trHeight w:val="461" w:hRule="atLeast"/>
          <w:tblHeader w:val="0"/>
        </w:trPr>
        <w:tc>
          <w:tcPr/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42" w:right="285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/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sdt>
              <w:sdtPr>
                <w:tag w:val="goog_rdk_3"/>
              </w:sdtPr>
              <w:sdtContent>
                <w:commentRangeStart w:id="3"/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92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67-74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6" w:right="149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commentRangeEnd w:id="3"/>
            <w:r w:rsidDel="00000000" w:rsidR="00000000" w:rsidRPr="00000000">
              <w:commentReference w:id="3"/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Задовільно</w:t>
            </w:r>
          </w:p>
        </w:tc>
      </w:tr>
      <w:tr>
        <w:trPr>
          <w:cantSplit w:val="0"/>
          <w:trHeight w:val="213" w:hRule="atLeast"/>
          <w:tblHeader w:val="0"/>
        </w:trPr>
        <w:tc>
          <w:tcPr/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42" w:right="285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/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sdt>
              <w:sdtPr>
                <w:tag w:val="goog_rdk_4"/>
              </w:sdtPr>
              <w:sdtContent>
                <w:commentRangeStart w:id="4"/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92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60-66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6" w:right="149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commentRangeEnd w:id="4"/>
            <w:r w:rsidDel="00000000" w:rsidR="00000000" w:rsidRPr="00000000">
              <w:commentReference w:id="4"/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Задовільно (достатньо)</w:t>
            </w:r>
          </w:p>
        </w:tc>
      </w:tr>
      <w:tr>
        <w:trPr>
          <w:cantSplit w:val="0"/>
          <w:trHeight w:val="405" w:hRule="atLeast"/>
          <w:tblHeader w:val="0"/>
        </w:trPr>
        <w:tc>
          <w:tcPr/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242" w:right="285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Fx</w:t>
            </w:r>
          </w:p>
        </w:tc>
        <w:tc>
          <w:tcPr/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0" w:line="240" w:lineRule="auto"/>
              <w:ind w:left="592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sdt>
              <w:sdtPr>
                <w:tag w:val="goog_rdk_5"/>
              </w:sdtPr>
              <w:sdtContent>
                <w:commentRangeStart w:id="5"/>
              </w:sdtContent>
            </w:sdt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35-59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6" w:right="149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commentRangeEnd w:id="5"/>
            <w:r w:rsidDel="00000000" w:rsidR="00000000" w:rsidRPr="00000000">
              <w:commentReference w:id="5"/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Незадовільно з можливістю повторного складання</w:t>
            </w:r>
          </w:p>
        </w:tc>
      </w:tr>
      <w:tr>
        <w:trPr>
          <w:cantSplit w:val="0"/>
          <w:trHeight w:val="513" w:hRule="atLeast"/>
          <w:tblHeader w:val="0"/>
        </w:trPr>
        <w:tc>
          <w:tcPr/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42" w:right="285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/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sdt>
              <w:sdtPr>
                <w:tag w:val="goog_rdk_6"/>
              </w:sdtPr>
              <w:sdtContent>
                <w:commentRangeStart w:id="6"/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4" w:right="625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1-34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36" w:right="149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commentRangeEnd w:id="6"/>
            <w:r w:rsidDel="00000000" w:rsidR="00000000" w:rsidRPr="00000000">
              <w:commentReference w:id="6"/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Незадовільно з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обов'язковим повторним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курсом</w:t>
            </w:r>
          </w:p>
        </w:tc>
      </w:tr>
    </w:tbl>
    <w:p w:rsidR="00000000" w:rsidDel="00000000" w:rsidP="00000000" w:rsidRDefault="00000000" w:rsidRPr="00000000" w14:paraId="000001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3"/>
        <w:tblW w:w="9926.0" w:type="dxa"/>
        <w:jc w:val="left"/>
        <w:tblInd w:w="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539"/>
        <w:gridCol w:w="2694"/>
        <w:gridCol w:w="2693"/>
        <w:tblGridChange w:id="0">
          <w:tblGrid>
            <w:gridCol w:w="4539"/>
            <w:gridCol w:w="2694"/>
            <w:gridCol w:w="2693"/>
          </w:tblGrid>
        </w:tblGridChange>
      </w:tblGrid>
      <w:tr>
        <w:trPr>
          <w:cantSplit w:val="0"/>
          <w:trHeight w:val="395" w:hRule="atLeast"/>
          <w:tblHeader w:val="0"/>
        </w:trPr>
        <w:tc>
          <w:tcPr>
            <w:gridSpan w:val="3"/>
            <w:shd w:fill="c6d9f1" w:val="clear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450" w:right="244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Навчальне навантаження здобувача вищої освіти</w:t>
            </w:r>
          </w:p>
        </w:tc>
      </w:tr>
      <w:tr>
        <w:trPr>
          <w:cantSplit w:val="0"/>
          <w:trHeight w:val="773" w:hRule="atLeast"/>
          <w:tblHeader w:val="0"/>
        </w:trPr>
        <w:tc>
          <w:tcPr/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Види навантаження</w:t>
            </w:r>
          </w:p>
        </w:tc>
        <w:tc>
          <w:tcPr/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Середня кількість год. на кожен вид                    (денна форма)</w:t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Середня кількість год.   на кожен вид  (заочна форма)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Кількість кредитів/год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30j0zll" w:id="1"/>
            <w:bookmarkEnd w:id="1"/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3/90 год.</w:t>
            </w:r>
          </w:p>
        </w:tc>
        <w:tc>
          <w:tcPr>
            <w:tcBorders>
              <w:right w:color="000000" w:space="0" w:sz="4" w:val="single"/>
            </w:tcBorders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3/90 год.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Усього годин аудиторної роботи, у т.ч.: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34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14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Лекційні заняття, год.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16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12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практичні заняття, год.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18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семінарські заняття, год.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-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-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лабораторні заняття, год.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-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-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Усього годин самостійної роботи, у т.ч.: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56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76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контрольні роботи, к-сть/год.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-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-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індивідуальне науково-дослідне завдання, год.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26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36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36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підготовка до аудиторних занять та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контрольних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заходів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, год.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30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40</w:t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Екзамен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+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+</w:t>
            </w:r>
          </w:p>
        </w:tc>
      </w:tr>
    </w:tbl>
    <w:p w:rsidR="00000000" w:rsidDel="00000000" w:rsidP="00000000" w:rsidRDefault="00000000" w:rsidRPr="00000000" w14:paraId="000001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4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5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6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pgSz w:h="16850" w:w="11900" w:orient="portrait"/>
      <w:pgMar w:bottom="280" w:top="1140" w:left="1440" w:right="843" w:header="720" w:footer="720"/>
      <w:pgNumType w:start="1"/>
    </w:sectPr>
  </w:body>
</w:document>
</file>

<file path=word/comments.xml><?xml version="1.0" encoding="utf-8"?>
<w:comme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comment w:author="Олена Миколаївна Грезіна" w:id="0" w:date="2023-04-26T13:16:13Z">
    <w:p w:rsidR="00000000" w:rsidDel="00000000" w:rsidP="00000000" w:rsidRDefault="00000000" w:rsidRPr="00000000" w14:paraId="000001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Шкала оцінювання в силабусі не співпадає зі шкалою оцінювання в робочій програмі.</w:t>
      </w:r>
    </w:p>
  </w:comment>
  <w:comment w:author="Олена Миколаївна Грезіна" w:id="1" w:date="2023-04-26T13:16:13Z">
    <w:p w:rsidR="00000000" w:rsidDel="00000000" w:rsidP="00000000" w:rsidRDefault="00000000" w:rsidRPr="00000000" w14:paraId="000001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Шкала оцінювання в силабусі не співпадає зі шкалою оцінювання в робочій програмі.</w:t>
      </w:r>
    </w:p>
  </w:comment>
  <w:comment w:author="Олена Миколаївна Грезіна" w:id="2" w:date="2023-04-26T13:16:13Z">
    <w:p w:rsidR="00000000" w:rsidDel="00000000" w:rsidP="00000000" w:rsidRDefault="00000000" w:rsidRPr="00000000" w14:paraId="000001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Шкала оцінювання в силабусі не співпадає зі шкалою оцінювання в робочій програмі.</w:t>
      </w:r>
    </w:p>
  </w:comment>
  <w:comment w:author="Олена Миколаївна Грезіна" w:id="3" w:date="2023-04-26T13:16:13Z">
    <w:p w:rsidR="00000000" w:rsidDel="00000000" w:rsidP="00000000" w:rsidRDefault="00000000" w:rsidRPr="00000000" w14:paraId="000001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Шкала оцінювання в силабусі не співпадає зі шкалою оцінювання в робочій програмі.</w:t>
      </w:r>
    </w:p>
  </w:comment>
  <w:comment w:author="Олена Миколаївна Грезіна" w:id="4" w:date="2023-04-26T13:16:13Z">
    <w:p w:rsidR="00000000" w:rsidDel="00000000" w:rsidP="00000000" w:rsidRDefault="00000000" w:rsidRPr="00000000" w14:paraId="000001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Шкала оцінювання в силабусі не співпадає зі шкалою оцінювання в робочій програмі.</w:t>
      </w:r>
    </w:p>
  </w:comment>
  <w:comment w:author="Олена Миколаївна Грезіна" w:id="5" w:date="2023-04-26T13:16:13Z"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Шкала оцінювання в силабусі не співпадає зі шкалою оцінювання в робочій програмі.</w:t>
      </w:r>
    </w:p>
  </w:comment>
  <w:comment w:author="Олена Миколаївна Грезіна" w:id="6" w:date="2023-04-26T13:16:13Z">
    <w:p w:rsidR="00000000" w:rsidDel="00000000" w:rsidP="00000000" w:rsidRDefault="00000000" w:rsidRPr="00000000" w14:paraId="000001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Шкала оцінювання в силабусі не співпадає зі шкалою оцінювання в робочій програмі.</w:t>
      </w:r>
    </w:p>
  </w:comment>
</w:comments>
</file>

<file path=word/commentsExtended.xml><?xml version="1.0" encoding="utf-8"?>
<w15:commentsEx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15:commentEx w15:paraId="00000158" w15:done="0"/>
  <w15:commentEx w15:paraId="00000159" w15:done="0"/>
  <w15:commentEx w15:paraId="0000015A" w15:done="0"/>
  <w15:commentEx w15:paraId="0000015B" w15:done="0"/>
  <w15:commentEx w15:paraId="0000015C" w15:done="0"/>
  <w15:commentEx w15:paraId="0000015D" w15:done="0"/>
  <w15:commentEx w15:paraId="0000015E" w15:done="0"/>
</w15:commentsEx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  <w:font w:name="Arial"/>
  <w:font w:name="Courier New"/>
  <w:font w:name="Symbol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4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140" w:hanging="360"/>
      </w:pPr>
      <w:rPr/>
    </w:lvl>
    <w:lvl w:ilvl="2">
      <w:start w:val="1"/>
      <w:numFmt w:val="lowerRoman"/>
      <w:lvlText w:val="%3."/>
      <w:lvlJc w:val="right"/>
      <w:pPr>
        <w:ind w:left="1860" w:hanging="180"/>
      </w:pPr>
      <w:rPr/>
    </w:lvl>
    <w:lvl w:ilvl="3">
      <w:start w:val="1"/>
      <w:numFmt w:val="decimal"/>
      <w:lvlText w:val="%4."/>
      <w:lvlJc w:val="left"/>
      <w:pPr>
        <w:ind w:left="2580" w:hanging="360"/>
      </w:pPr>
      <w:rPr/>
    </w:lvl>
    <w:lvl w:ilvl="4">
      <w:start w:val="1"/>
      <w:numFmt w:val="lowerLetter"/>
      <w:lvlText w:val="%5."/>
      <w:lvlJc w:val="left"/>
      <w:pPr>
        <w:ind w:left="3300" w:hanging="360"/>
      </w:pPr>
      <w:rPr/>
    </w:lvl>
    <w:lvl w:ilvl="5">
      <w:start w:val="1"/>
      <w:numFmt w:val="lowerRoman"/>
      <w:lvlText w:val="%6."/>
      <w:lvlJc w:val="right"/>
      <w:pPr>
        <w:ind w:left="4020" w:hanging="180"/>
      </w:pPr>
      <w:rPr/>
    </w:lvl>
    <w:lvl w:ilvl="6">
      <w:start w:val="1"/>
      <w:numFmt w:val="decimal"/>
      <w:lvlText w:val="%7."/>
      <w:lvlJc w:val="left"/>
      <w:pPr>
        <w:ind w:left="4740" w:hanging="360"/>
      </w:pPr>
      <w:rPr/>
    </w:lvl>
    <w:lvl w:ilvl="7">
      <w:start w:val="1"/>
      <w:numFmt w:val="lowerLetter"/>
      <w:lvlText w:val="%8."/>
      <w:lvlJc w:val="left"/>
      <w:pPr>
        <w:ind w:left="5460" w:hanging="360"/>
      </w:pPr>
      <w:rPr/>
    </w:lvl>
    <w:lvl w:ilvl="8">
      <w:start w:val="1"/>
      <w:numFmt w:val="lowerRoman"/>
      <w:lvlText w:val="%9."/>
      <w:lvlJc w:val="right"/>
      <w:pPr>
        <w:ind w:left="6180" w:hanging="180"/>
      </w:pPr>
      <w:rPr/>
    </w:lvl>
  </w:abstractNum>
  <w:abstractNum w:abstractNumId="2"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decimal"/>
      <w:lvlText w:val="%1)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222" w:hanging="360"/>
      </w:pPr>
      <w:rPr/>
    </w:lvl>
    <w:lvl w:ilvl="2">
      <w:start w:val="1"/>
      <w:numFmt w:val="lowerRoman"/>
      <w:lvlText w:val="%3."/>
      <w:lvlJc w:val="right"/>
      <w:pPr>
        <w:ind w:left="1942" w:hanging="180"/>
      </w:pPr>
      <w:rPr/>
    </w:lvl>
    <w:lvl w:ilvl="3">
      <w:start w:val="1"/>
      <w:numFmt w:val="decimal"/>
      <w:lvlText w:val="%4."/>
      <w:lvlJc w:val="left"/>
      <w:pPr>
        <w:ind w:left="2662" w:hanging="360"/>
      </w:pPr>
      <w:rPr/>
    </w:lvl>
    <w:lvl w:ilvl="4">
      <w:start w:val="1"/>
      <w:numFmt w:val="lowerLetter"/>
      <w:lvlText w:val="%5."/>
      <w:lvlJc w:val="left"/>
      <w:pPr>
        <w:ind w:left="3382" w:hanging="360"/>
      </w:pPr>
      <w:rPr/>
    </w:lvl>
    <w:lvl w:ilvl="5">
      <w:start w:val="1"/>
      <w:numFmt w:val="lowerRoman"/>
      <w:lvlText w:val="%6."/>
      <w:lvlJc w:val="right"/>
      <w:pPr>
        <w:ind w:left="4102" w:hanging="180"/>
      </w:pPr>
      <w:rPr/>
    </w:lvl>
    <w:lvl w:ilvl="6">
      <w:start w:val="1"/>
      <w:numFmt w:val="decimal"/>
      <w:lvlText w:val="%7."/>
      <w:lvlJc w:val="left"/>
      <w:pPr>
        <w:ind w:left="4822" w:hanging="360"/>
      </w:pPr>
      <w:rPr/>
    </w:lvl>
    <w:lvl w:ilvl="7">
      <w:start w:val="1"/>
      <w:numFmt w:val="lowerLetter"/>
      <w:lvlText w:val="%8."/>
      <w:lvlJc w:val="left"/>
      <w:pPr>
        <w:ind w:left="5542" w:hanging="360"/>
      </w:pPr>
      <w:rPr/>
    </w:lvl>
    <w:lvl w:ilvl="8">
      <w:start w:val="1"/>
      <w:numFmt w:val="lowerRoman"/>
      <w:lvlText w:val="%9."/>
      <w:lvlJc w:val="right"/>
      <w:pPr>
        <w:ind w:left="6262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after="0" w:line="240" w:lineRule="auto"/>
      <w:ind w:firstLine="567"/>
      <w:jc w:val="center"/>
    </w:pPr>
    <w:rPr>
      <w:rFonts w:ascii="Times New Roman" w:cs="Times New Roman" w:eastAsia="Times New Roman" w:hAnsi="Times New Roman"/>
      <w:b w:val="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B5728E"/>
    <w:rPr>
      <w:rFonts w:ascii="Calibri" w:cs="Calibri" w:eastAsia="Calibri" w:hAnsi="Calibri"/>
      <w:lang w:eastAsia="ru-RU"/>
    </w:rPr>
  </w:style>
  <w:style w:type="paragraph" w:styleId="1">
    <w:name w:val="heading 1"/>
    <w:basedOn w:val="a"/>
    <w:link w:val="10"/>
    <w:uiPriority w:val="99"/>
    <w:qFormat w:val="1"/>
    <w:rsid w:val="00B5728E"/>
    <w:pPr>
      <w:spacing w:after="0" w:line="240" w:lineRule="auto"/>
      <w:ind w:firstLine="567"/>
      <w:jc w:val="center"/>
      <w:outlineLvl w:val="0"/>
    </w:pPr>
    <w:rPr>
      <w:rFonts w:ascii="Times New Roman" w:cs="Times New Roman" w:eastAsia="Arial Unicode MS" w:hAnsi="Times New Roman"/>
      <w:b w:val="1"/>
      <w:kern w:val="36"/>
      <w:sz w:val="28"/>
      <w:szCs w:val="28"/>
      <w:lang w:val="uk-UA"/>
    </w:r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11" w:customStyle="1">
    <w:name w:val="Обычный1"/>
    <w:uiPriority w:val="99"/>
    <w:rsid w:val="00B5728E"/>
    <w:rPr>
      <w:rFonts w:ascii="Calibri" w:cs="Calibri" w:eastAsia="Calibri" w:hAnsi="Calibri"/>
      <w:lang w:eastAsia="ru-RU"/>
    </w:rPr>
  </w:style>
  <w:style w:type="character" w:styleId="a3">
    <w:name w:val="Hyperlink"/>
    <w:uiPriority w:val="99"/>
    <w:rsid w:val="00B5728E"/>
    <w:rPr>
      <w:color w:val="0000ff"/>
      <w:u w:val="single"/>
    </w:rPr>
  </w:style>
  <w:style w:type="paragraph" w:styleId="Default" w:customStyle="1">
    <w:name w:val="Default"/>
    <w:rsid w:val="00B5728E"/>
    <w:pPr>
      <w:autoSpaceDE w:val="0"/>
      <w:autoSpaceDN w:val="0"/>
      <w:adjustRightInd w:val="0"/>
      <w:spacing w:after="0" w:line="240" w:lineRule="auto"/>
    </w:pPr>
    <w:rPr>
      <w:rFonts w:ascii="Times New Roman" w:cs="Times New Roman" w:eastAsia="Calibri" w:hAnsi="Times New Roman"/>
      <w:color w:val="000000"/>
      <w:sz w:val="24"/>
      <w:szCs w:val="24"/>
      <w:lang w:val="uk-UA"/>
    </w:rPr>
  </w:style>
  <w:style w:type="paragraph" w:styleId="2">
    <w:name w:val="Body Text 2"/>
    <w:basedOn w:val="a"/>
    <w:link w:val="20"/>
    <w:rsid w:val="00B5728E"/>
    <w:pPr>
      <w:spacing w:after="120" w:line="480" w:lineRule="auto"/>
      <w:ind w:firstLine="567"/>
      <w:jc w:val="both"/>
    </w:pPr>
    <w:rPr>
      <w:rFonts w:ascii="Times New Roman" w:cs="Times New Roman" w:eastAsia="Times New Roman" w:hAnsi="Times New Roman"/>
      <w:sz w:val="28"/>
      <w:szCs w:val="28"/>
      <w:lang w:val="uk-UA"/>
    </w:rPr>
  </w:style>
  <w:style w:type="character" w:styleId="20" w:customStyle="1">
    <w:name w:val="Основной текст 2 Знак"/>
    <w:basedOn w:val="a0"/>
    <w:link w:val="2"/>
    <w:rsid w:val="00B5728E"/>
    <w:rPr>
      <w:rFonts w:ascii="Times New Roman" w:cs="Times New Roman" w:eastAsia="Times New Roman" w:hAnsi="Times New Roman"/>
      <w:sz w:val="28"/>
      <w:szCs w:val="28"/>
      <w:lang w:eastAsia="ru-RU" w:val="uk-UA"/>
    </w:rPr>
  </w:style>
  <w:style w:type="character" w:styleId="fontstyle01" w:customStyle="1">
    <w:name w:val="fontstyle01"/>
    <w:uiPriority w:val="99"/>
    <w:rsid w:val="00B5728E"/>
    <w:rPr>
      <w:rFonts w:ascii="Bold" w:hAnsi="Bold" w:hint="default"/>
      <w:b w:val="1"/>
      <w:bCs w:val="1"/>
      <w:i w:val="0"/>
      <w:iCs w:val="0"/>
      <w:color w:val="000000"/>
      <w:sz w:val="18"/>
      <w:szCs w:val="18"/>
    </w:rPr>
  </w:style>
  <w:style w:type="character" w:styleId="fontstyle21" w:customStyle="1">
    <w:name w:val="fontstyle21"/>
    <w:rsid w:val="00B5728E"/>
    <w:rPr>
      <w:rFonts w:ascii="Droid Serif" w:hAnsi="Droid Serif" w:hint="default"/>
      <w:b w:val="0"/>
      <w:bCs w:val="0"/>
      <w:i w:val="0"/>
      <w:iCs w:val="0"/>
      <w:color w:val="000000"/>
      <w:sz w:val="18"/>
      <w:szCs w:val="18"/>
    </w:rPr>
  </w:style>
  <w:style w:type="character" w:styleId="10" w:customStyle="1">
    <w:name w:val="Заголовок 1 Знак"/>
    <w:basedOn w:val="a0"/>
    <w:link w:val="1"/>
    <w:uiPriority w:val="99"/>
    <w:rsid w:val="00B5728E"/>
    <w:rPr>
      <w:rFonts w:ascii="Times New Roman" w:cs="Times New Roman" w:eastAsia="Arial Unicode MS" w:hAnsi="Times New Roman"/>
      <w:b w:val="1"/>
      <w:kern w:val="36"/>
      <w:sz w:val="28"/>
      <w:szCs w:val="28"/>
      <w:lang w:eastAsia="ru-RU" w:val="uk-UA"/>
    </w:rPr>
  </w:style>
  <w:style w:type="paragraph" w:styleId="a4">
    <w:name w:val="footer"/>
    <w:basedOn w:val="a"/>
    <w:link w:val="a5"/>
    <w:uiPriority w:val="99"/>
    <w:rsid w:val="00E73E8A"/>
    <w:pPr>
      <w:tabs>
        <w:tab w:val="center" w:pos="4677"/>
        <w:tab w:val="right" w:pos="9355"/>
      </w:tabs>
      <w:spacing w:after="0" w:line="240" w:lineRule="auto"/>
      <w:ind w:firstLine="567"/>
      <w:jc w:val="both"/>
    </w:pPr>
    <w:rPr>
      <w:rFonts w:ascii="Times New Roman" w:cs="Times New Roman" w:eastAsia="Times New Roman" w:hAnsi="Times New Roman"/>
      <w:sz w:val="28"/>
      <w:szCs w:val="28"/>
      <w:lang w:val="uk-UA"/>
    </w:rPr>
  </w:style>
  <w:style w:type="character" w:styleId="a5" w:customStyle="1">
    <w:name w:val="Нижний колонтитул Знак"/>
    <w:basedOn w:val="a0"/>
    <w:link w:val="a4"/>
    <w:uiPriority w:val="99"/>
    <w:rsid w:val="00E73E8A"/>
    <w:rPr>
      <w:rFonts w:ascii="Times New Roman" w:cs="Times New Roman" w:eastAsia="Times New Roman" w:hAnsi="Times New Roman"/>
      <w:sz w:val="28"/>
      <w:szCs w:val="28"/>
      <w:lang w:eastAsia="ru-RU" w:val="uk-UA"/>
    </w:rPr>
  </w:style>
  <w:style w:type="character" w:styleId="rvts44" w:customStyle="1">
    <w:name w:val="rvts44"/>
    <w:uiPriority w:val="99"/>
    <w:rsid w:val="00E73E8A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://zakon1.rada.gov.ua/laws/show/4651-17" TargetMode="External"/><Relationship Id="rId10" Type="http://schemas.openxmlformats.org/officeDocument/2006/relationships/hyperlink" Target="mailto:criminalistic@onua.edu.ua" TargetMode="External"/><Relationship Id="rId13" Type="http://schemas.openxmlformats.org/officeDocument/2006/relationships/hyperlink" Target="http://zakon4.rada.gov.ua/laws/show/3341-12" TargetMode="External"/><Relationship Id="rId12" Type="http://schemas.openxmlformats.org/officeDocument/2006/relationships/hyperlink" Target="http://zakon5.rada.gov.ua/laws/show/580-19" TargetMode="External"/><Relationship Id="rId1" Type="http://schemas.openxmlformats.org/officeDocument/2006/relationships/theme" Target="theme/theme1.xml"/><Relationship Id="rId2" Type="http://schemas.openxmlformats.org/officeDocument/2006/relationships/comments" Target="comments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image" Target="media/image1.jpg"/><Relationship Id="rId14" Type="http://schemas.openxmlformats.org/officeDocument/2006/relationships/hyperlink" Target="https://www.onua.edu.ua/ua/doc-education-ukr/4519-polozhennya-pro-dotrimannya-akademichnoji-dobrochesnosti-v-nu-oyua" TargetMode="Externa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microsoft.com/office/2011/relationships/commentsExtended" Target="commentsExtended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mzUW1w0Cb9Mh/ZmzzmmZFqKNsg==">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2022-10-04T14:36:00Z</dcterms:created>
  <dc:creator>Пользователь</dc:creator>
</cp:coreProperties>
</file>