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1D12" w:rsidRPr="00CA1D12" w:rsidRDefault="00CA1D12" w:rsidP="00A557DC">
      <w:pPr>
        <w:spacing w:line="360" w:lineRule="auto"/>
        <w:ind w:firstLine="709"/>
        <w:jc w:val="right"/>
        <w:rPr>
          <w:rStyle w:val="a3"/>
          <w:sz w:val="28"/>
          <w:szCs w:val="28"/>
          <w:shd w:val="clear" w:color="auto" w:fill="FFFFFF"/>
          <w:lang w:val="uk-UA"/>
        </w:rPr>
      </w:pPr>
      <w:r w:rsidRPr="00CA1D12">
        <w:rPr>
          <w:rStyle w:val="a3"/>
          <w:sz w:val="28"/>
          <w:szCs w:val="28"/>
          <w:shd w:val="clear" w:color="auto" w:fill="FFFFFF"/>
          <w:lang w:val="uk-UA"/>
        </w:rPr>
        <w:t>Стефанчишена Тетяна Михайлівна,</w:t>
      </w:r>
    </w:p>
    <w:p w:rsidR="00CA1D12" w:rsidRPr="00CA1D12" w:rsidRDefault="00CA1D12" w:rsidP="00A557DC">
      <w:pPr>
        <w:spacing w:line="360" w:lineRule="auto"/>
        <w:ind w:firstLine="709"/>
        <w:jc w:val="right"/>
        <w:rPr>
          <w:rStyle w:val="a3"/>
          <w:b w:val="0"/>
          <w:i/>
          <w:sz w:val="28"/>
          <w:szCs w:val="28"/>
          <w:shd w:val="clear" w:color="auto" w:fill="FFFFFF"/>
          <w:lang w:val="uk-UA"/>
        </w:rPr>
      </w:pPr>
      <w:r w:rsidRPr="00CA1D12">
        <w:rPr>
          <w:rStyle w:val="a3"/>
          <w:b w:val="0"/>
          <w:i/>
          <w:sz w:val="28"/>
          <w:szCs w:val="28"/>
          <w:shd w:val="clear" w:color="auto" w:fill="FFFFFF"/>
          <w:lang w:val="uk-UA"/>
        </w:rPr>
        <w:t>завідувачка інформаційно-бібліографічного відділу</w:t>
      </w:r>
    </w:p>
    <w:p w:rsidR="005B4848" w:rsidRDefault="00CA1D12" w:rsidP="00A557DC">
      <w:pPr>
        <w:spacing w:line="360" w:lineRule="auto"/>
        <w:ind w:firstLine="709"/>
        <w:jc w:val="right"/>
        <w:rPr>
          <w:rStyle w:val="a3"/>
          <w:b w:val="0"/>
          <w:i/>
          <w:sz w:val="28"/>
          <w:szCs w:val="28"/>
          <w:shd w:val="clear" w:color="auto" w:fill="FFFFFF"/>
          <w:lang w:val="uk-UA"/>
        </w:rPr>
      </w:pPr>
      <w:r w:rsidRPr="00CA1D12">
        <w:rPr>
          <w:rStyle w:val="a3"/>
          <w:b w:val="0"/>
          <w:i/>
          <w:sz w:val="28"/>
          <w:szCs w:val="28"/>
          <w:shd w:val="clear" w:color="auto" w:fill="FFFFFF"/>
          <w:lang w:val="uk-UA"/>
        </w:rPr>
        <w:t xml:space="preserve">Наукової бібліотеки Національного університету </w:t>
      </w:r>
    </w:p>
    <w:p w:rsidR="00CA1D12" w:rsidRPr="00CA1D12" w:rsidRDefault="00CA1D12" w:rsidP="00A557DC">
      <w:pPr>
        <w:spacing w:line="360" w:lineRule="auto"/>
        <w:ind w:firstLine="709"/>
        <w:jc w:val="right"/>
        <w:rPr>
          <w:rStyle w:val="a3"/>
          <w:b w:val="0"/>
          <w:i/>
          <w:sz w:val="28"/>
          <w:szCs w:val="28"/>
          <w:shd w:val="clear" w:color="auto" w:fill="FFFFFF"/>
          <w:lang w:val="uk-UA"/>
        </w:rPr>
      </w:pPr>
      <w:r w:rsidRPr="00CA1D12">
        <w:rPr>
          <w:rStyle w:val="a3"/>
          <w:b w:val="0"/>
          <w:i/>
          <w:sz w:val="28"/>
          <w:szCs w:val="28"/>
          <w:shd w:val="clear" w:color="auto" w:fill="FFFFFF"/>
          <w:lang w:val="uk-UA"/>
        </w:rPr>
        <w:t xml:space="preserve">«Одеська юридична академія» </w:t>
      </w:r>
    </w:p>
    <w:p w:rsidR="00CA1D12" w:rsidRPr="00CA1D12" w:rsidRDefault="00CA1D12" w:rsidP="001457CF">
      <w:pPr>
        <w:spacing w:line="360" w:lineRule="auto"/>
        <w:ind w:firstLine="709"/>
        <w:jc w:val="center"/>
        <w:rPr>
          <w:rStyle w:val="a3"/>
          <w:sz w:val="28"/>
          <w:szCs w:val="28"/>
          <w:shd w:val="clear" w:color="auto" w:fill="FFFFFF"/>
          <w:lang w:val="uk-UA"/>
        </w:rPr>
      </w:pPr>
    </w:p>
    <w:p w:rsidR="005B4848" w:rsidRDefault="00C44AA7" w:rsidP="001457CF">
      <w:pPr>
        <w:spacing w:line="360" w:lineRule="auto"/>
        <w:ind w:firstLine="709"/>
        <w:jc w:val="center"/>
        <w:rPr>
          <w:rStyle w:val="a3"/>
          <w:sz w:val="28"/>
          <w:szCs w:val="28"/>
          <w:shd w:val="clear" w:color="auto" w:fill="FFFFFF"/>
          <w:lang w:val="uk-UA"/>
        </w:rPr>
      </w:pPr>
      <w:r>
        <w:rPr>
          <w:rStyle w:val="a3"/>
          <w:sz w:val="28"/>
          <w:szCs w:val="28"/>
          <w:shd w:val="clear" w:color="auto" w:fill="FFFFFF"/>
          <w:lang w:val="uk-UA"/>
        </w:rPr>
        <w:t>БІБЛІОГРАФІЧН</w:t>
      </w:r>
      <w:r w:rsidR="005B4848">
        <w:rPr>
          <w:rStyle w:val="a3"/>
          <w:sz w:val="28"/>
          <w:szCs w:val="28"/>
          <w:shd w:val="clear" w:color="auto" w:fill="FFFFFF"/>
          <w:lang w:val="uk-UA"/>
        </w:rPr>
        <w:t>І</w:t>
      </w:r>
      <w:r>
        <w:rPr>
          <w:rStyle w:val="a3"/>
          <w:sz w:val="28"/>
          <w:szCs w:val="28"/>
          <w:shd w:val="clear" w:color="auto" w:fill="FFFFFF"/>
          <w:lang w:val="uk-UA"/>
        </w:rPr>
        <w:t xml:space="preserve"> МЕНЕДЖЕР</w:t>
      </w:r>
      <w:r w:rsidR="005B4848">
        <w:rPr>
          <w:rStyle w:val="a3"/>
          <w:sz w:val="28"/>
          <w:szCs w:val="28"/>
          <w:shd w:val="clear" w:color="auto" w:fill="FFFFFF"/>
          <w:lang w:val="uk-UA"/>
        </w:rPr>
        <w:t>И</w:t>
      </w:r>
    </w:p>
    <w:p w:rsidR="001457CF" w:rsidRDefault="005B4848" w:rsidP="001457CF">
      <w:pPr>
        <w:spacing w:line="360" w:lineRule="auto"/>
        <w:ind w:firstLine="709"/>
        <w:jc w:val="center"/>
        <w:rPr>
          <w:rStyle w:val="a3"/>
          <w:sz w:val="28"/>
          <w:szCs w:val="28"/>
          <w:shd w:val="clear" w:color="auto" w:fill="FFFFFF"/>
          <w:lang w:val="uk-UA"/>
        </w:rPr>
      </w:pPr>
      <w:r>
        <w:rPr>
          <w:rStyle w:val="a3"/>
          <w:sz w:val="28"/>
          <w:szCs w:val="28"/>
          <w:shd w:val="clear" w:color="auto" w:fill="FFFFFF"/>
          <w:lang w:val="uk-UA"/>
        </w:rPr>
        <w:t>ЯК ЗАС</w:t>
      </w:r>
      <w:r w:rsidR="007C0830">
        <w:rPr>
          <w:rStyle w:val="a3"/>
          <w:sz w:val="28"/>
          <w:szCs w:val="28"/>
          <w:shd w:val="clear" w:color="auto" w:fill="FFFFFF"/>
          <w:lang w:val="uk-UA"/>
        </w:rPr>
        <w:t>ОБИ</w:t>
      </w:r>
      <w:r>
        <w:rPr>
          <w:rStyle w:val="a3"/>
          <w:sz w:val="28"/>
          <w:szCs w:val="28"/>
          <w:shd w:val="clear" w:color="auto" w:fill="FFFFFF"/>
          <w:lang w:val="uk-UA"/>
        </w:rPr>
        <w:t xml:space="preserve"> ОПТИМІЗАЦІЇ НАУКОВОЇ ДІ</w:t>
      </w:r>
      <w:r w:rsidR="007C0830">
        <w:rPr>
          <w:rStyle w:val="a3"/>
          <w:sz w:val="28"/>
          <w:szCs w:val="28"/>
          <w:shd w:val="clear" w:color="auto" w:fill="FFFFFF"/>
          <w:lang w:val="uk-UA"/>
        </w:rPr>
        <w:t>ЯЛЬНОСТІ</w:t>
      </w:r>
    </w:p>
    <w:p w:rsidR="007C0830" w:rsidRPr="005B4848" w:rsidRDefault="007C0830" w:rsidP="001457CF">
      <w:pPr>
        <w:spacing w:line="360" w:lineRule="auto"/>
        <w:ind w:firstLine="709"/>
        <w:jc w:val="center"/>
        <w:rPr>
          <w:rStyle w:val="a3"/>
          <w:sz w:val="28"/>
          <w:szCs w:val="28"/>
          <w:shd w:val="clear" w:color="auto" w:fill="FFFFFF"/>
          <w:lang w:val="uk-UA"/>
        </w:rPr>
      </w:pPr>
    </w:p>
    <w:p w:rsidR="001457CF" w:rsidRPr="00CA1D12" w:rsidRDefault="007929BF" w:rsidP="00505525">
      <w:pPr>
        <w:spacing w:line="360" w:lineRule="auto"/>
        <w:ind w:firstLine="709"/>
        <w:jc w:val="both"/>
        <w:rPr>
          <w:rStyle w:val="a3"/>
          <w:b w:val="0"/>
          <w:sz w:val="28"/>
          <w:szCs w:val="28"/>
          <w:shd w:val="clear" w:color="auto" w:fill="FFFFFF"/>
          <w:lang w:val="uk-UA"/>
        </w:rPr>
      </w:pPr>
      <w:r w:rsidRPr="00CA1D12">
        <w:rPr>
          <w:rStyle w:val="a3"/>
          <w:b w:val="0"/>
          <w:sz w:val="28"/>
          <w:szCs w:val="28"/>
          <w:shd w:val="clear" w:color="auto" w:fill="FFFFFF"/>
          <w:lang w:val="uk-UA"/>
        </w:rPr>
        <w:t xml:space="preserve">Доволі часто студенти, науковці-початківці при написанні робіт не приділяють належної уваги оформленню </w:t>
      </w:r>
      <w:r w:rsidR="001457CF" w:rsidRPr="00CA1D12">
        <w:rPr>
          <w:rStyle w:val="a3"/>
          <w:b w:val="0"/>
          <w:sz w:val="28"/>
          <w:szCs w:val="28"/>
          <w:shd w:val="clear" w:color="auto" w:fill="FFFFFF"/>
          <w:lang w:val="uk-UA"/>
        </w:rPr>
        <w:t xml:space="preserve">посилань чи </w:t>
      </w:r>
      <w:r w:rsidRPr="00CA1D12">
        <w:rPr>
          <w:rStyle w:val="a3"/>
          <w:b w:val="0"/>
          <w:sz w:val="28"/>
          <w:szCs w:val="28"/>
          <w:shd w:val="clear" w:color="auto" w:fill="FFFFFF"/>
          <w:lang w:val="uk-UA"/>
        </w:rPr>
        <w:t>списків літерату</w:t>
      </w:r>
      <w:r w:rsidR="00505525" w:rsidRPr="00CA1D12">
        <w:rPr>
          <w:rStyle w:val="a3"/>
          <w:b w:val="0"/>
          <w:sz w:val="28"/>
          <w:szCs w:val="28"/>
          <w:shd w:val="clear" w:color="auto" w:fill="FFFFFF"/>
          <w:lang w:val="uk-UA"/>
        </w:rPr>
        <w:t>ри</w:t>
      </w:r>
      <w:r w:rsidRPr="00CA1D12">
        <w:rPr>
          <w:rStyle w:val="a3"/>
          <w:b w:val="0"/>
          <w:sz w:val="28"/>
          <w:szCs w:val="28"/>
          <w:shd w:val="clear" w:color="auto" w:fill="FFFFFF"/>
          <w:lang w:val="uk-UA"/>
        </w:rPr>
        <w:t>, яку було використано у тому чи інш</w:t>
      </w:r>
      <w:r w:rsidR="00505525" w:rsidRPr="00CA1D12">
        <w:rPr>
          <w:rStyle w:val="a3"/>
          <w:b w:val="0"/>
          <w:sz w:val="28"/>
          <w:szCs w:val="28"/>
          <w:shd w:val="clear" w:color="auto" w:fill="FFFFFF"/>
          <w:lang w:val="uk-UA"/>
        </w:rPr>
        <w:t xml:space="preserve">ому дослідженні, і як результат – стикаються з проблемою його доопрацювання, коли робота вже написана та відправлена в редакцію чи науковому керівникові, які вимагають виправлення допущених помилок при її оформленні. </w:t>
      </w:r>
      <w:r w:rsidR="001457CF" w:rsidRPr="00CA1D12">
        <w:rPr>
          <w:rStyle w:val="a3"/>
          <w:b w:val="0"/>
          <w:sz w:val="28"/>
          <w:szCs w:val="28"/>
          <w:shd w:val="clear" w:color="auto" w:fill="FFFFFF"/>
          <w:lang w:val="uk-UA"/>
        </w:rPr>
        <w:t xml:space="preserve">Може виникнути запитання: чи так важливі стандарти оформлення літератури? Так, це важливо, оскільки </w:t>
      </w:r>
      <w:r w:rsidR="00A24860" w:rsidRPr="00CA1D12">
        <w:rPr>
          <w:rStyle w:val="a3"/>
          <w:b w:val="0"/>
          <w:sz w:val="28"/>
          <w:szCs w:val="28"/>
          <w:shd w:val="clear" w:color="auto" w:fill="FFFFFF"/>
          <w:lang w:val="uk-UA"/>
        </w:rPr>
        <w:t>н</w:t>
      </w:r>
      <w:r w:rsidR="001457CF" w:rsidRPr="00CA1D12">
        <w:rPr>
          <w:sz w:val="28"/>
          <w:szCs w:val="28"/>
          <w:shd w:val="clear" w:color="auto" w:fill="FFFFFF"/>
          <w:lang w:val="uk-UA"/>
        </w:rPr>
        <w:t xml:space="preserve">аявність стандартного формату для оформлення </w:t>
      </w:r>
      <w:r w:rsidR="00A24860" w:rsidRPr="00CA1D12">
        <w:rPr>
          <w:sz w:val="28"/>
          <w:szCs w:val="28"/>
          <w:shd w:val="clear" w:color="auto" w:fill="FFFFFF"/>
          <w:lang w:val="uk-UA"/>
        </w:rPr>
        <w:t>літератури</w:t>
      </w:r>
      <w:r w:rsidR="001457CF" w:rsidRPr="00CA1D12">
        <w:rPr>
          <w:sz w:val="28"/>
          <w:szCs w:val="28"/>
          <w:shd w:val="clear" w:color="auto" w:fill="FFFFFF"/>
          <w:lang w:val="uk-UA"/>
        </w:rPr>
        <w:t xml:space="preserve"> дозволяє читачам легко знайти назву, автора, рік публікації та іншу важливу інформацію, необхідну для розуміння джерела.</w:t>
      </w:r>
      <w:r w:rsidR="00A24860" w:rsidRPr="00CA1D12">
        <w:rPr>
          <w:sz w:val="28"/>
          <w:szCs w:val="28"/>
          <w:shd w:val="clear" w:color="auto" w:fill="FFFFFF"/>
          <w:lang w:val="uk-UA"/>
        </w:rPr>
        <w:t xml:space="preserve"> </w:t>
      </w:r>
      <w:r w:rsidR="001457CF" w:rsidRPr="00CA1D12">
        <w:rPr>
          <w:rStyle w:val="a3"/>
          <w:b w:val="0"/>
          <w:sz w:val="28"/>
          <w:szCs w:val="28"/>
          <w:shd w:val="clear" w:color="auto" w:fill="FFFFFF"/>
          <w:lang w:val="uk-UA"/>
        </w:rPr>
        <w:t>Зосередимо увагу на проблемі оформлення списку літератури.</w:t>
      </w:r>
    </w:p>
    <w:p w:rsidR="004D01F7" w:rsidRPr="00CA1D12" w:rsidRDefault="00505525" w:rsidP="00505525">
      <w:pPr>
        <w:spacing w:line="360" w:lineRule="auto"/>
        <w:ind w:firstLine="709"/>
        <w:jc w:val="both"/>
        <w:rPr>
          <w:rStyle w:val="a3"/>
          <w:b w:val="0"/>
          <w:sz w:val="28"/>
          <w:szCs w:val="28"/>
          <w:shd w:val="clear" w:color="auto" w:fill="FFFFFF"/>
          <w:lang w:val="uk-UA"/>
        </w:rPr>
      </w:pPr>
      <w:r w:rsidRPr="00CA1D12">
        <w:rPr>
          <w:rStyle w:val="a3"/>
          <w:b w:val="0"/>
          <w:sz w:val="28"/>
          <w:szCs w:val="28"/>
          <w:shd w:val="clear" w:color="auto" w:fill="FFFFFF"/>
          <w:lang w:val="uk-UA"/>
        </w:rPr>
        <w:t xml:space="preserve">Щонайменше, є два </w:t>
      </w:r>
      <w:r w:rsidR="004D01F7" w:rsidRPr="00CA1D12">
        <w:rPr>
          <w:rStyle w:val="a3"/>
          <w:b w:val="0"/>
          <w:sz w:val="28"/>
          <w:szCs w:val="28"/>
          <w:shd w:val="clear" w:color="auto" w:fill="FFFFFF"/>
          <w:lang w:val="uk-UA"/>
        </w:rPr>
        <w:t xml:space="preserve">шляхи </w:t>
      </w:r>
      <w:r w:rsidR="001457CF" w:rsidRPr="00CA1D12">
        <w:rPr>
          <w:rStyle w:val="a3"/>
          <w:b w:val="0"/>
          <w:sz w:val="28"/>
          <w:szCs w:val="28"/>
          <w:shd w:val="clear" w:color="auto" w:fill="FFFFFF"/>
          <w:lang w:val="uk-UA"/>
        </w:rPr>
        <w:t>її ви</w:t>
      </w:r>
      <w:r w:rsidRPr="00CA1D12">
        <w:rPr>
          <w:rStyle w:val="a3"/>
          <w:b w:val="0"/>
          <w:sz w:val="28"/>
          <w:szCs w:val="28"/>
          <w:shd w:val="clear" w:color="auto" w:fill="FFFFFF"/>
          <w:lang w:val="uk-UA"/>
        </w:rPr>
        <w:t>рішення: 1) звернутися до фахівця-бібліотекаря; 2) самому відредагувати список літератури та виправити допущені помилки.</w:t>
      </w:r>
      <w:r w:rsidR="001457CF" w:rsidRPr="00CA1D12">
        <w:rPr>
          <w:rStyle w:val="a3"/>
          <w:b w:val="0"/>
          <w:sz w:val="28"/>
          <w:szCs w:val="28"/>
          <w:shd w:val="clear" w:color="auto" w:fill="FFFFFF"/>
          <w:lang w:val="uk-UA"/>
        </w:rPr>
        <w:t xml:space="preserve"> </w:t>
      </w:r>
      <w:r w:rsidR="004D01F7" w:rsidRPr="00CA1D12">
        <w:rPr>
          <w:rStyle w:val="a3"/>
          <w:b w:val="0"/>
          <w:sz w:val="28"/>
          <w:szCs w:val="28"/>
          <w:shd w:val="clear" w:color="auto" w:fill="FFFFFF"/>
          <w:lang w:val="uk-UA"/>
        </w:rPr>
        <w:t xml:space="preserve">Щодо першого шляху, </w:t>
      </w:r>
      <w:r w:rsidR="001457CF" w:rsidRPr="00CA1D12">
        <w:rPr>
          <w:rStyle w:val="a3"/>
          <w:b w:val="0"/>
          <w:sz w:val="28"/>
          <w:szCs w:val="28"/>
          <w:shd w:val="clear" w:color="auto" w:fill="FFFFFF"/>
          <w:lang w:val="uk-UA"/>
        </w:rPr>
        <w:t>т</w:t>
      </w:r>
      <w:r w:rsidR="004D01F7" w:rsidRPr="00CA1D12">
        <w:rPr>
          <w:rStyle w:val="a3"/>
          <w:b w:val="0"/>
          <w:sz w:val="28"/>
          <w:szCs w:val="28"/>
          <w:shd w:val="clear" w:color="auto" w:fill="FFFFFF"/>
          <w:lang w:val="uk-UA"/>
        </w:rPr>
        <w:t xml:space="preserve">о фахівці Наукової бібліотеки Національного університету «Одеська юридична академія» завжди раді допомогти своїм користувачам та надати необхідні консультації. Другий шлях вирішення зазначеної вище проблеми передбачає два варіанти: перший з них </w:t>
      </w:r>
      <w:r w:rsidR="001457CF" w:rsidRPr="00CA1D12">
        <w:rPr>
          <w:rStyle w:val="a3"/>
          <w:b w:val="0"/>
          <w:sz w:val="28"/>
          <w:szCs w:val="28"/>
          <w:shd w:val="clear" w:color="auto" w:fill="FFFFFF"/>
          <w:lang w:val="uk-UA"/>
        </w:rPr>
        <w:t xml:space="preserve">– це самостійно </w:t>
      </w:r>
      <w:r w:rsidR="004D01F7" w:rsidRPr="00CA1D12">
        <w:rPr>
          <w:rStyle w:val="a3"/>
          <w:b w:val="0"/>
          <w:sz w:val="28"/>
          <w:szCs w:val="28"/>
          <w:shd w:val="clear" w:color="auto" w:fill="FFFFFF"/>
          <w:lang w:val="uk-UA"/>
        </w:rPr>
        <w:t>ознайом</w:t>
      </w:r>
      <w:r w:rsidR="001457CF" w:rsidRPr="00CA1D12">
        <w:rPr>
          <w:rStyle w:val="a3"/>
          <w:b w:val="0"/>
          <w:sz w:val="28"/>
          <w:szCs w:val="28"/>
          <w:shd w:val="clear" w:color="auto" w:fill="FFFFFF"/>
          <w:lang w:val="uk-UA"/>
        </w:rPr>
        <w:t xml:space="preserve">итися </w:t>
      </w:r>
      <w:r w:rsidR="004D01F7" w:rsidRPr="00CA1D12">
        <w:rPr>
          <w:rStyle w:val="a3"/>
          <w:b w:val="0"/>
          <w:sz w:val="28"/>
          <w:szCs w:val="28"/>
          <w:shd w:val="clear" w:color="auto" w:fill="FFFFFF"/>
          <w:lang w:val="uk-UA"/>
        </w:rPr>
        <w:t>з методикою оформлення літератури відповідно до стандартів (стилів) посилань, яких доволі багато, і витратити на це багато часу; другий передбачає використання бібліографічних менеджерів, онлайн-конвертатор</w:t>
      </w:r>
      <w:r w:rsidR="001457CF" w:rsidRPr="00CA1D12">
        <w:rPr>
          <w:rStyle w:val="a3"/>
          <w:b w:val="0"/>
          <w:sz w:val="28"/>
          <w:szCs w:val="28"/>
          <w:shd w:val="clear" w:color="auto" w:fill="FFFFFF"/>
          <w:lang w:val="uk-UA"/>
        </w:rPr>
        <w:t xml:space="preserve">ів </w:t>
      </w:r>
      <w:r w:rsidR="007419CA" w:rsidRPr="00CA1D12">
        <w:rPr>
          <w:rStyle w:val="a3"/>
          <w:b w:val="0"/>
          <w:sz w:val="28"/>
          <w:szCs w:val="28"/>
          <w:shd w:val="clear" w:color="auto" w:fill="FFFFFF"/>
          <w:lang w:val="uk-UA"/>
        </w:rPr>
        <w:t>(</w:t>
      </w:r>
      <w:r w:rsidR="001457CF" w:rsidRPr="00CA1D12">
        <w:rPr>
          <w:rStyle w:val="a3"/>
          <w:b w:val="0"/>
          <w:sz w:val="28"/>
          <w:szCs w:val="28"/>
          <w:shd w:val="clear" w:color="auto" w:fill="FFFFFF"/>
          <w:lang w:val="uk-UA"/>
        </w:rPr>
        <w:t>генераторів</w:t>
      </w:r>
      <w:r w:rsidR="007419CA" w:rsidRPr="00CA1D12">
        <w:rPr>
          <w:rStyle w:val="a3"/>
          <w:b w:val="0"/>
          <w:sz w:val="28"/>
          <w:szCs w:val="28"/>
          <w:shd w:val="clear" w:color="auto" w:fill="FFFFFF"/>
          <w:lang w:val="uk-UA"/>
        </w:rPr>
        <w:t>) джерел</w:t>
      </w:r>
      <w:r w:rsidR="0073791C" w:rsidRPr="00CA1D12">
        <w:rPr>
          <w:rStyle w:val="a3"/>
          <w:b w:val="0"/>
          <w:sz w:val="28"/>
          <w:szCs w:val="28"/>
          <w:shd w:val="clear" w:color="auto" w:fill="FFFFFF"/>
          <w:lang w:val="uk-UA"/>
        </w:rPr>
        <w:t xml:space="preserve"> (літератури)</w:t>
      </w:r>
      <w:r w:rsidR="004D01F7" w:rsidRPr="00CA1D12">
        <w:rPr>
          <w:rStyle w:val="a3"/>
          <w:b w:val="0"/>
          <w:sz w:val="28"/>
          <w:szCs w:val="28"/>
          <w:shd w:val="clear" w:color="auto" w:fill="FFFFFF"/>
          <w:lang w:val="uk-UA"/>
        </w:rPr>
        <w:t xml:space="preserve">, що </w:t>
      </w:r>
      <w:r w:rsidR="004D01F7" w:rsidRPr="00CA1D12">
        <w:rPr>
          <w:rStyle w:val="a3"/>
          <w:b w:val="0"/>
          <w:sz w:val="28"/>
          <w:szCs w:val="28"/>
          <w:shd w:val="clear" w:color="auto" w:fill="FFFFFF"/>
          <w:lang w:val="uk-UA"/>
        </w:rPr>
        <w:lastRenderedPageBreak/>
        <w:t>значно скоротить час на виправлення помилок оформлення списку використаної літератури.</w:t>
      </w:r>
      <w:r w:rsidR="001457CF" w:rsidRPr="00CA1D12">
        <w:rPr>
          <w:rStyle w:val="a3"/>
          <w:b w:val="0"/>
          <w:sz w:val="28"/>
          <w:szCs w:val="28"/>
          <w:shd w:val="clear" w:color="auto" w:fill="FFFFFF"/>
          <w:lang w:val="uk-UA"/>
        </w:rPr>
        <w:t xml:space="preserve"> </w:t>
      </w:r>
    </w:p>
    <w:p w:rsidR="001457CF" w:rsidRPr="00CA1D12" w:rsidRDefault="001457CF" w:rsidP="00FD5613">
      <w:pPr>
        <w:spacing w:line="360" w:lineRule="auto"/>
        <w:ind w:firstLine="709"/>
        <w:jc w:val="both"/>
        <w:rPr>
          <w:bCs/>
          <w:sz w:val="28"/>
          <w:szCs w:val="28"/>
          <w:shd w:val="clear" w:color="auto" w:fill="FFFFFF"/>
          <w:lang w:val="uk-UA"/>
        </w:rPr>
      </w:pPr>
      <w:r w:rsidRPr="00CA1D12">
        <w:rPr>
          <w:rStyle w:val="a3"/>
          <w:b w:val="0"/>
          <w:i/>
          <w:sz w:val="28"/>
          <w:szCs w:val="28"/>
          <w:shd w:val="clear" w:color="auto" w:fill="FFFFFF"/>
          <w:lang w:val="uk-UA"/>
        </w:rPr>
        <w:t>Що таке бібліографічні менеджери</w:t>
      </w:r>
      <w:r w:rsidRPr="00CA1D12">
        <w:rPr>
          <w:rStyle w:val="a3"/>
          <w:b w:val="0"/>
          <w:sz w:val="28"/>
          <w:szCs w:val="28"/>
          <w:shd w:val="clear" w:color="auto" w:fill="FFFFFF"/>
          <w:lang w:val="uk-UA"/>
        </w:rPr>
        <w:t>?</w:t>
      </w:r>
      <w:r w:rsidRPr="00CA1D12">
        <w:rPr>
          <w:rStyle w:val="a3"/>
          <w:b w:val="0"/>
          <w:i/>
          <w:sz w:val="28"/>
          <w:szCs w:val="28"/>
          <w:shd w:val="clear" w:color="auto" w:fill="FFFFFF"/>
          <w:lang w:val="uk-UA"/>
        </w:rPr>
        <w:t xml:space="preserve"> </w:t>
      </w:r>
      <w:r w:rsidRPr="00CA1D12">
        <w:rPr>
          <w:rStyle w:val="a3"/>
          <w:b w:val="0"/>
          <w:sz w:val="28"/>
          <w:szCs w:val="28"/>
          <w:shd w:val="clear" w:color="auto" w:fill="FFFFFF"/>
          <w:lang w:val="uk-UA"/>
        </w:rPr>
        <w:t>Це -</w:t>
      </w:r>
      <w:r w:rsidRPr="00CA1D12">
        <w:rPr>
          <w:rStyle w:val="a3"/>
          <w:b w:val="0"/>
          <w:i/>
          <w:sz w:val="28"/>
          <w:szCs w:val="28"/>
          <w:shd w:val="clear" w:color="auto" w:fill="FFFFFF"/>
          <w:lang w:val="uk-UA"/>
        </w:rPr>
        <w:t xml:space="preserve"> </w:t>
      </w:r>
      <w:r w:rsidRPr="00CA1D12">
        <w:rPr>
          <w:bCs/>
          <w:sz w:val="28"/>
          <w:szCs w:val="28"/>
          <w:shd w:val="clear" w:color="auto" w:fill="FFFFFF"/>
          <w:lang w:val="uk-UA"/>
        </w:rPr>
        <w:t>програми, розроблені для зберігання бібліографічних даних, повних текстів і оформлення посилань та списків літератури.</w:t>
      </w:r>
    </w:p>
    <w:p w:rsidR="00FD5613" w:rsidRPr="00CA1D12" w:rsidRDefault="00A24860" w:rsidP="00491ADD">
      <w:pPr>
        <w:pStyle w:val="4"/>
        <w:shd w:val="clear" w:color="auto" w:fill="FFFFFF"/>
        <w:spacing w:before="0" w:beforeAutospacing="0" w:after="0" w:afterAutospacing="0" w:line="360" w:lineRule="auto"/>
        <w:ind w:firstLine="709"/>
        <w:jc w:val="both"/>
        <w:rPr>
          <w:b w:val="0"/>
          <w:sz w:val="28"/>
          <w:szCs w:val="28"/>
          <w:lang w:val="uk-UA"/>
        </w:rPr>
      </w:pPr>
      <w:r w:rsidRPr="00CA1D12">
        <w:rPr>
          <w:rStyle w:val="a3"/>
          <w:i/>
          <w:sz w:val="28"/>
          <w:szCs w:val="28"/>
          <w:shd w:val="clear" w:color="auto" w:fill="FFFFFF"/>
          <w:lang w:val="uk-UA"/>
        </w:rPr>
        <w:t>Для чого потрібні бібліографічні менеджери</w:t>
      </w:r>
      <w:r w:rsidRPr="00CA1D12">
        <w:rPr>
          <w:rStyle w:val="a3"/>
          <w:sz w:val="28"/>
          <w:szCs w:val="28"/>
          <w:shd w:val="clear" w:color="auto" w:fill="FFFFFF"/>
          <w:lang w:val="uk-UA"/>
        </w:rPr>
        <w:t xml:space="preserve">? </w:t>
      </w:r>
      <w:r w:rsidR="003859C6" w:rsidRPr="00CA1D12">
        <w:rPr>
          <w:b w:val="0"/>
          <w:bCs w:val="0"/>
          <w:sz w:val="28"/>
          <w:szCs w:val="28"/>
          <w:lang w:val="uk-UA"/>
        </w:rPr>
        <w:t>Їх найголовнішими завданнями є: організація та збереження бібліотеки джерел літератури, якими користується дослідник; оформлення посилань та бібліографічних списків (списків літератури).</w:t>
      </w:r>
      <w:r w:rsidR="00FD5613" w:rsidRPr="00CA1D12">
        <w:rPr>
          <w:b w:val="0"/>
          <w:bCs w:val="0"/>
          <w:sz w:val="28"/>
          <w:szCs w:val="28"/>
          <w:lang w:val="uk-UA"/>
        </w:rPr>
        <w:t xml:space="preserve"> Перевагами бібліографічних менеджерів є їх: </w:t>
      </w:r>
      <w:r w:rsidR="00FD5613" w:rsidRPr="00CA1D12">
        <w:rPr>
          <w:b w:val="0"/>
          <w:sz w:val="28"/>
          <w:szCs w:val="28"/>
          <w:lang w:val="uk-UA"/>
        </w:rPr>
        <w:t>адаптованість під різні потреби наукового пошуку; інтеграція з базами даних наукової періодики; багатофункціональність: пошук, збереження, систематизація, пошук всередині колекцій, цитування тощо.</w:t>
      </w:r>
    </w:p>
    <w:p w:rsidR="007419CA" w:rsidRPr="00CA1D12" w:rsidRDefault="007419CA" w:rsidP="00491ADD">
      <w:pPr>
        <w:pStyle w:val="4"/>
        <w:shd w:val="clear" w:color="auto" w:fill="FFFFFF"/>
        <w:spacing w:before="0" w:beforeAutospacing="0" w:after="0" w:afterAutospacing="0" w:line="360" w:lineRule="auto"/>
        <w:ind w:firstLine="709"/>
        <w:jc w:val="both"/>
        <w:rPr>
          <w:rStyle w:val="a3"/>
          <w:sz w:val="28"/>
          <w:szCs w:val="28"/>
          <w:shd w:val="clear" w:color="auto" w:fill="FFFFFF"/>
          <w:lang w:val="uk-UA"/>
        </w:rPr>
      </w:pPr>
      <w:r w:rsidRPr="00CA1D12">
        <w:rPr>
          <w:b w:val="0"/>
          <w:sz w:val="28"/>
          <w:szCs w:val="28"/>
          <w:lang w:val="uk-UA"/>
        </w:rPr>
        <w:t xml:space="preserve">Наголошу на тому, що головна мета цієї публікації – проінформувати </w:t>
      </w:r>
      <w:r w:rsidRPr="00CA1D12">
        <w:rPr>
          <w:rStyle w:val="a3"/>
          <w:sz w:val="28"/>
          <w:szCs w:val="28"/>
          <w:shd w:val="clear" w:color="auto" w:fill="FFFFFF"/>
          <w:lang w:val="uk-UA"/>
        </w:rPr>
        <w:t>студентів, науковців-початківців про існування таких інструментів наукової діяльності, оскільки вони ще не набули поширення. Консультування з набуття навичок користування бібліографічними менеджерами – це окрема тема для публікації.</w:t>
      </w:r>
    </w:p>
    <w:p w:rsidR="00CA7F70" w:rsidRPr="00CA1D12" w:rsidRDefault="00491ADD" w:rsidP="00491ADD">
      <w:pPr>
        <w:pStyle w:val="4"/>
        <w:shd w:val="clear" w:color="auto" w:fill="FFFFFF"/>
        <w:spacing w:before="0" w:beforeAutospacing="0" w:after="0" w:afterAutospacing="0" w:line="360" w:lineRule="auto"/>
        <w:ind w:firstLine="709"/>
        <w:jc w:val="both"/>
        <w:rPr>
          <w:b w:val="0"/>
          <w:sz w:val="28"/>
          <w:szCs w:val="28"/>
          <w:lang w:val="uk-UA"/>
        </w:rPr>
      </w:pPr>
      <w:r w:rsidRPr="00CA1D12">
        <w:rPr>
          <w:b w:val="0"/>
          <w:sz w:val="28"/>
          <w:szCs w:val="28"/>
          <w:lang w:val="uk-UA"/>
        </w:rPr>
        <w:t>Існує близько багато бібліографічних менеджерів, які різняться між собою за функціоналом, зручністю для колективної роботи, безкоштовністю/платністю; адаптованістю під різні текстові редактори та операційні системи; доступністю онлайн та офлайн.</w:t>
      </w:r>
      <w:r w:rsidR="00CA7F70" w:rsidRPr="00CA1D12">
        <w:rPr>
          <w:b w:val="0"/>
          <w:sz w:val="28"/>
          <w:szCs w:val="28"/>
          <w:lang w:val="uk-UA"/>
        </w:rPr>
        <w:t xml:space="preserve"> </w:t>
      </w:r>
      <w:r w:rsidRPr="00CA1D12">
        <w:rPr>
          <w:b w:val="0"/>
          <w:sz w:val="28"/>
          <w:szCs w:val="28"/>
          <w:lang w:val="uk-UA"/>
        </w:rPr>
        <w:t>Найбільш універсальн</w:t>
      </w:r>
      <w:r w:rsidR="00CA7F70" w:rsidRPr="00CA1D12">
        <w:rPr>
          <w:b w:val="0"/>
          <w:sz w:val="28"/>
          <w:szCs w:val="28"/>
          <w:lang w:val="uk-UA"/>
        </w:rPr>
        <w:t xml:space="preserve">им </w:t>
      </w:r>
      <w:r w:rsidRPr="00CA1D12">
        <w:rPr>
          <w:b w:val="0"/>
          <w:sz w:val="28"/>
          <w:szCs w:val="28"/>
          <w:lang w:val="uk-UA"/>
        </w:rPr>
        <w:t xml:space="preserve"> та затребуван</w:t>
      </w:r>
      <w:r w:rsidR="00CA7F70" w:rsidRPr="00CA1D12">
        <w:rPr>
          <w:b w:val="0"/>
          <w:sz w:val="28"/>
          <w:szCs w:val="28"/>
          <w:lang w:val="uk-UA"/>
        </w:rPr>
        <w:t xml:space="preserve">ими безкоштовними бібліографічними менеджерами є </w:t>
      </w:r>
      <w:r w:rsidR="00CA7F70" w:rsidRPr="00CA1D12">
        <w:rPr>
          <w:b w:val="0"/>
          <w:i/>
          <w:sz w:val="28"/>
          <w:szCs w:val="28"/>
          <w:lang w:val="uk-UA"/>
        </w:rPr>
        <w:t>Bibme, Zotero, Mendeley</w:t>
      </w:r>
      <w:r w:rsidR="00CA7F70" w:rsidRPr="00CA1D12">
        <w:rPr>
          <w:b w:val="0"/>
          <w:sz w:val="28"/>
          <w:szCs w:val="28"/>
          <w:lang w:val="uk-UA"/>
        </w:rPr>
        <w:t>.</w:t>
      </w:r>
      <w:r w:rsidR="007419CA" w:rsidRPr="00CA1D12">
        <w:rPr>
          <w:b w:val="0"/>
          <w:sz w:val="28"/>
          <w:szCs w:val="28"/>
          <w:lang w:val="uk-UA"/>
        </w:rPr>
        <w:t xml:space="preserve"> </w:t>
      </w:r>
    </w:p>
    <w:p w:rsidR="00CA7F70" w:rsidRPr="00CA1D12" w:rsidRDefault="00CA7F70" w:rsidP="00491ADD">
      <w:pPr>
        <w:pStyle w:val="4"/>
        <w:shd w:val="clear" w:color="auto" w:fill="FFFFFF"/>
        <w:spacing w:before="0" w:beforeAutospacing="0" w:after="0" w:afterAutospacing="0" w:line="360" w:lineRule="auto"/>
        <w:ind w:firstLine="709"/>
        <w:jc w:val="both"/>
        <w:rPr>
          <w:b w:val="0"/>
          <w:sz w:val="28"/>
          <w:szCs w:val="28"/>
          <w:lang w:val="uk-UA"/>
        </w:rPr>
      </w:pPr>
      <w:r w:rsidRPr="00CA1D12">
        <w:rPr>
          <w:b w:val="0"/>
          <w:i/>
          <w:sz w:val="28"/>
          <w:szCs w:val="28"/>
          <w:lang w:val="uk-UA"/>
        </w:rPr>
        <w:t>Bibme</w:t>
      </w:r>
      <w:r w:rsidRPr="00CA1D12">
        <w:rPr>
          <w:b w:val="0"/>
          <w:sz w:val="28"/>
          <w:szCs w:val="28"/>
          <w:lang w:val="uk-UA"/>
        </w:rPr>
        <w:t xml:space="preserve"> </w:t>
      </w:r>
      <w:hyperlink r:id="rId7" w:history="1">
        <w:r w:rsidRPr="00CA1D12">
          <w:rPr>
            <w:rStyle w:val="a5"/>
            <w:b w:val="0"/>
            <w:color w:val="auto"/>
            <w:sz w:val="28"/>
            <w:szCs w:val="28"/>
            <w:lang w:val="uk-UA"/>
          </w:rPr>
          <w:t>http://www.bibme.org</w:t>
        </w:r>
      </w:hyperlink>
      <w:r w:rsidRPr="00CA1D12">
        <w:rPr>
          <w:b w:val="0"/>
          <w:sz w:val="28"/>
          <w:szCs w:val="28"/>
          <w:lang w:val="uk-UA"/>
        </w:rPr>
        <w:t xml:space="preserve"> – безкоштовний ресурс для  організації посилань, приміток з досліджень, автоматичного створення посилань та автоматичного створення бібліографічних списків, пошуку та отримання бібліографічних даних в Інтернеті. Ця програма дозволяє створити бібліографію із застосуванням наступних стилів: MLA, APA, CHICAGO. </w:t>
      </w:r>
    </w:p>
    <w:p w:rsidR="00CA7F70" w:rsidRPr="00CA1D12" w:rsidRDefault="00CA7F70" w:rsidP="00491ADD">
      <w:pPr>
        <w:pStyle w:val="4"/>
        <w:shd w:val="clear" w:color="auto" w:fill="FFFFFF"/>
        <w:spacing w:before="0" w:beforeAutospacing="0" w:after="0" w:afterAutospacing="0" w:line="360" w:lineRule="auto"/>
        <w:ind w:firstLine="709"/>
        <w:jc w:val="both"/>
        <w:rPr>
          <w:b w:val="0"/>
          <w:sz w:val="28"/>
          <w:szCs w:val="28"/>
          <w:lang w:val="uk-UA"/>
        </w:rPr>
      </w:pPr>
      <w:r w:rsidRPr="00CA1D12">
        <w:rPr>
          <w:b w:val="0"/>
          <w:i/>
          <w:sz w:val="28"/>
          <w:szCs w:val="28"/>
          <w:lang w:val="uk-UA"/>
        </w:rPr>
        <w:t>Zotero</w:t>
      </w:r>
      <w:r w:rsidRPr="00CA1D12">
        <w:rPr>
          <w:b w:val="0"/>
          <w:sz w:val="28"/>
          <w:szCs w:val="28"/>
          <w:lang w:val="uk-UA"/>
        </w:rPr>
        <w:t xml:space="preserve"> </w:t>
      </w:r>
      <w:hyperlink r:id="rId8" w:history="1">
        <w:r w:rsidRPr="00CA1D12">
          <w:rPr>
            <w:rStyle w:val="a5"/>
            <w:b w:val="0"/>
            <w:color w:val="auto"/>
            <w:sz w:val="28"/>
            <w:szCs w:val="28"/>
            <w:lang w:val="uk-UA"/>
          </w:rPr>
          <w:t>https://www.zotero.org</w:t>
        </w:r>
      </w:hyperlink>
      <w:r w:rsidRPr="00CA1D12">
        <w:rPr>
          <w:b w:val="0"/>
          <w:sz w:val="28"/>
          <w:szCs w:val="28"/>
          <w:lang w:val="uk-UA"/>
        </w:rPr>
        <w:t xml:space="preserve"> – безкоштовний ресурс, дозволяє створити бібліографію із застосуванням наступних стилів: APA, Chicago, Harvard, </w:t>
      </w:r>
      <w:r w:rsidRPr="00CA1D12">
        <w:rPr>
          <w:b w:val="0"/>
          <w:sz w:val="28"/>
          <w:szCs w:val="28"/>
          <w:lang w:val="uk-UA"/>
        </w:rPr>
        <w:lastRenderedPageBreak/>
        <w:t>MLA та ін. Можливе налаштування російськомовного інтерфейсу. Надає можливість: зберігати бібліографічну інформацію, а також створювати бібліографію, вставки із посилань на праці даних, які бути попередньо збережені та багато іншого.</w:t>
      </w:r>
    </w:p>
    <w:p w:rsidR="00CA7F70" w:rsidRPr="00CA1D12" w:rsidRDefault="00CA7F70" w:rsidP="00491ADD">
      <w:pPr>
        <w:pStyle w:val="4"/>
        <w:shd w:val="clear" w:color="auto" w:fill="FFFFFF"/>
        <w:spacing w:before="0" w:beforeAutospacing="0" w:after="0" w:afterAutospacing="0" w:line="360" w:lineRule="auto"/>
        <w:ind w:firstLine="709"/>
        <w:jc w:val="both"/>
        <w:rPr>
          <w:b w:val="0"/>
          <w:sz w:val="28"/>
          <w:szCs w:val="28"/>
          <w:lang w:val="uk-UA"/>
        </w:rPr>
      </w:pPr>
      <w:r w:rsidRPr="00CA1D12">
        <w:rPr>
          <w:b w:val="0"/>
          <w:i/>
          <w:sz w:val="28"/>
          <w:szCs w:val="28"/>
          <w:lang w:val="uk-UA"/>
        </w:rPr>
        <w:t>Mendeley</w:t>
      </w:r>
      <w:r w:rsidRPr="00CA1D12">
        <w:rPr>
          <w:b w:val="0"/>
          <w:sz w:val="28"/>
          <w:szCs w:val="28"/>
          <w:lang w:val="uk-UA"/>
        </w:rPr>
        <w:t xml:space="preserve"> </w:t>
      </w:r>
      <w:hyperlink r:id="rId9" w:history="1">
        <w:r w:rsidRPr="00CA1D12">
          <w:rPr>
            <w:rStyle w:val="a5"/>
            <w:b w:val="0"/>
            <w:color w:val="auto"/>
            <w:sz w:val="28"/>
            <w:szCs w:val="28"/>
            <w:lang w:val="uk-UA"/>
          </w:rPr>
          <w:t>https://www.mendeley.com</w:t>
        </w:r>
      </w:hyperlink>
      <w:r w:rsidRPr="00CA1D12">
        <w:rPr>
          <w:b w:val="0"/>
          <w:sz w:val="28"/>
          <w:szCs w:val="28"/>
          <w:lang w:val="uk-UA"/>
        </w:rPr>
        <w:t xml:space="preserve"> – безкоштовний універсальний бібліографічний менеджер та академічна соціальна мережа. Крім стандартного функціоналу бібліографічного менеджера, Mendeley дозволяє знаходити за списками літератури колег, які цитують ті джерела, що й ви. Mendeley дозволить створювати бібліографічні списки та посилання для роботи одним натисканням кнопки, вибираючи відповідний стиль.</w:t>
      </w:r>
    </w:p>
    <w:p w:rsidR="003859C6" w:rsidRPr="00CA1D12" w:rsidRDefault="0073791C" w:rsidP="00D81843">
      <w:pPr>
        <w:pStyle w:val="4"/>
        <w:shd w:val="clear" w:color="auto" w:fill="FFFFFF"/>
        <w:spacing w:before="0" w:beforeAutospacing="0" w:after="0" w:afterAutospacing="0" w:line="360" w:lineRule="auto"/>
        <w:ind w:firstLine="709"/>
        <w:jc w:val="both"/>
        <w:rPr>
          <w:bCs w:val="0"/>
          <w:sz w:val="28"/>
          <w:szCs w:val="28"/>
          <w:lang w:val="uk-UA"/>
        </w:rPr>
      </w:pPr>
      <w:r w:rsidRPr="00CA1D12">
        <w:rPr>
          <w:b w:val="0"/>
          <w:bCs w:val="0"/>
          <w:sz w:val="28"/>
          <w:szCs w:val="28"/>
          <w:lang w:val="uk-UA"/>
        </w:rPr>
        <w:t>О</w:t>
      </w:r>
      <w:r w:rsidR="007419CA" w:rsidRPr="00CA1D12">
        <w:rPr>
          <w:b w:val="0"/>
          <w:bCs w:val="0"/>
          <w:sz w:val="28"/>
          <w:szCs w:val="28"/>
          <w:lang w:val="uk-UA"/>
        </w:rPr>
        <w:t xml:space="preserve">знайомлення з цими бібліографічними менеджерами більше потребують науковці-початківці. Для студентів більший інтерес викликають особливості використання </w:t>
      </w:r>
      <w:r w:rsidRPr="00CA1D12">
        <w:rPr>
          <w:rStyle w:val="a3"/>
          <w:sz w:val="28"/>
          <w:szCs w:val="28"/>
          <w:shd w:val="clear" w:color="auto" w:fill="FFFFFF"/>
          <w:lang w:val="uk-UA"/>
        </w:rPr>
        <w:t>онлайн-конвертаторів (генераторів) джерел (літератури).</w:t>
      </w:r>
    </w:p>
    <w:p w:rsidR="00D81843" w:rsidRPr="00CA1D12" w:rsidRDefault="00493397" w:rsidP="00D81843">
      <w:pPr>
        <w:pStyle w:val="rvps2"/>
        <w:shd w:val="clear" w:color="auto" w:fill="FFFFFF"/>
        <w:spacing w:before="0" w:beforeAutospacing="0" w:after="0" w:afterAutospacing="0" w:line="360" w:lineRule="auto"/>
        <w:ind w:firstLine="497"/>
        <w:jc w:val="both"/>
        <w:rPr>
          <w:bCs/>
          <w:sz w:val="28"/>
          <w:szCs w:val="28"/>
          <w:lang w:val="uk-UA"/>
        </w:rPr>
      </w:pPr>
      <w:r w:rsidRPr="00CA1D12">
        <w:rPr>
          <w:bCs/>
          <w:i/>
          <w:sz w:val="28"/>
          <w:szCs w:val="28"/>
          <w:shd w:val="clear" w:color="auto" w:fill="FFFFFF"/>
          <w:lang w:val="uk-UA"/>
        </w:rPr>
        <w:t>Що таке бібліографічні конвертатори чи генератори посилань</w:t>
      </w:r>
      <w:r w:rsidRPr="00CA1D12">
        <w:rPr>
          <w:bCs/>
          <w:sz w:val="28"/>
          <w:szCs w:val="28"/>
          <w:shd w:val="clear" w:color="auto" w:fill="FFFFFF"/>
          <w:lang w:val="uk-UA"/>
        </w:rPr>
        <w:t xml:space="preserve">? Це </w:t>
      </w:r>
      <w:r w:rsidR="00AE6216" w:rsidRPr="00CA1D12">
        <w:rPr>
          <w:b/>
          <w:sz w:val="28"/>
          <w:szCs w:val="28"/>
          <w:lang w:val="uk-UA"/>
        </w:rPr>
        <w:t>–</w:t>
      </w:r>
      <w:r w:rsidRPr="00CA1D12">
        <w:rPr>
          <w:bCs/>
          <w:sz w:val="28"/>
          <w:szCs w:val="28"/>
          <w:shd w:val="clear" w:color="auto" w:fill="FFFFFF"/>
          <w:lang w:val="uk-UA"/>
        </w:rPr>
        <w:t xml:space="preserve"> сервіси для автоматизованого оформлення бібліографічних посилань та бібліографічного опису</w:t>
      </w:r>
      <w:r w:rsidR="006E4A92" w:rsidRPr="00CA1D12">
        <w:rPr>
          <w:bCs/>
          <w:sz w:val="28"/>
          <w:szCs w:val="28"/>
          <w:shd w:val="clear" w:color="auto" w:fill="FFFFFF"/>
          <w:lang w:val="uk-UA"/>
        </w:rPr>
        <w:t xml:space="preserve"> відповідно до певного стилю посилання (чи оформлення списку літератури)</w:t>
      </w:r>
      <w:r w:rsidR="00EC3CB1" w:rsidRPr="00CA1D12">
        <w:rPr>
          <w:bCs/>
          <w:sz w:val="28"/>
          <w:szCs w:val="28"/>
          <w:shd w:val="clear" w:color="auto" w:fill="FFFFFF"/>
          <w:lang w:val="uk-UA"/>
        </w:rPr>
        <w:t xml:space="preserve">. Стилі посилань було розроблено для зручності, правильності та стандартизації процесу оформлення публікацій, їх налічується «понад шість тисяч, </w:t>
      </w:r>
      <w:r w:rsidR="006E4A92" w:rsidRPr="00CA1D12">
        <w:rPr>
          <w:sz w:val="28"/>
          <w:szCs w:val="28"/>
          <w:lang w:val="uk-UA"/>
        </w:rPr>
        <w:t>від галузі, місця, в якому публікується робота, тощо. Ці правила розроблялися фаховими науковими об’єднаннями (наприклад, стиль цитування Асоціації сучасної мови (MLA Citation Style), стиль цитування Американського хімічного товариства (ACS Citation Style), університетами чи їх підрозділами (наприклад, Гарвардський стиль цитування (Harvard Citation Style) чи Стандарт Оксфордського університету для цитування юридичних документів (OSCOLA style))</w:t>
      </w:r>
      <w:r w:rsidR="00EC3CB1" w:rsidRPr="00CA1D12">
        <w:rPr>
          <w:sz w:val="28"/>
          <w:szCs w:val="28"/>
          <w:lang w:val="uk-UA"/>
        </w:rPr>
        <w:t>»</w:t>
      </w:r>
      <w:r w:rsidR="00CA1D12" w:rsidRPr="00CA1D12">
        <w:rPr>
          <w:sz w:val="28"/>
          <w:szCs w:val="28"/>
          <w:lang w:val="uk-UA"/>
        </w:rPr>
        <w:t> </w:t>
      </w:r>
      <w:r w:rsidR="00EC3CB1" w:rsidRPr="00CA1D12">
        <w:rPr>
          <w:sz w:val="28"/>
          <w:szCs w:val="28"/>
          <w:lang w:val="uk-UA"/>
        </w:rPr>
        <w:t>[</w:t>
      </w:r>
      <w:r w:rsidR="00CA1D12" w:rsidRPr="00CA1D12">
        <w:rPr>
          <w:sz w:val="28"/>
          <w:szCs w:val="28"/>
          <w:lang w:val="uk-UA"/>
        </w:rPr>
        <w:t xml:space="preserve">1, </w:t>
      </w:r>
      <w:r w:rsidR="00EC3CB1" w:rsidRPr="00CA1D12">
        <w:rPr>
          <w:sz w:val="28"/>
          <w:szCs w:val="28"/>
          <w:lang w:val="uk-UA"/>
        </w:rPr>
        <w:t>с. 5]</w:t>
      </w:r>
      <w:r w:rsidR="006E4A92" w:rsidRPr="00CA1D12">
        <w:rPr>
          <w:sz w:val="28"/>
          <w:szCs w:val="28"/>
          <w:lang w:val="uk-UA"/>
        </w:rPr>
        <w:t>.</w:t>
      </w:r>
      <w:r w:rsidR="006E236C" w:rsidRPr="00CA1D12">
        <w:rPr>
          <w:sz w:val="28"/>
          <w:szCs w:val="28"/>
          <w:lang w:val="uk-UA"/>
        </w:rPr>
        <w:t xml:space="preserve"> </w:t>
      </w:r>
      <w:r w:rsidR="00132E22" w:rsidRPr="00CA1D12">
        <w:rPr>
          <w:bCs/>
          <w:sz w:val="28"/>
          <w:szCs w:val="28"/>
          <w:shd w:val="clear" w:color="auto" w:fill="FFFFFF"/>
          <w:lang w:val="uk-UA"/>
        </w:rPr>
        <w:t>Наказ Міністерства освіти і науки України від 12 січня 2017</w:t>
      </w:r>
      <w:r w:rsidR="00EC3CB1" w:rsidRPr="00CA1D12">
        <w:rPr>
          <w:bCs/>
          <w:sz w:val="28"/>
          <w:szCs w:val="28"/>
          <w:shd w:val="clear" w:color="auto" w:fill="FFFFFF"/>
          <w:lang w:val="uk-UA"/>
        </w:rPr>
        <w:t> </w:t>
      </w:r>
      <w:r w:rsidR="00132E22" w:rsidRPr="00CA1D12">
        <w:rPr>
          <w:bCs/>
          <w:sz w:val="28"/>
          <w:szCs w:val="28"/>
          <w:shd w:val="clear" w:color="auto" w:fill="FFFFFF"/>
          <w:lang w:val="uk-UA"/>
        </w:rPr>
        <w:t>р. №</w:t>
      </w:r>
      <w:r w:rsidR="005E722B" w:rsidRPr="00CA1D12">
        <w:rPr>
          <w:bCs/>
          <w:sz w:val="28"/>
          <w:szCs w:val="28"/>
          <w:shd w:val="clear" w:color="auto" w:fill="FFFFFF"/>
          <w:lang w:val="uk-UA"/>
        </w:rPr>
        <w:t> </w:t>
      </w:r>
      <w:r w:rsidR="00132E22" w:rsidRPr="00CA1D12">
        <w:rPr>
          <w:bCs/>
          <w:sz w:val="28"/>
          <w:szCs w:val="28"/>
          <w:shd w:val="clear" w:color="auto" w:fill="FFFFFF"/>
          <w:lang w:val="uk-UA"/>
        </w:rPr>
        <w:t xml:space="preserve">40 </w:t>
      </w:r>
      <w:r w:rsidR="00D81843" w:rsidRPr="00CA1D12">
        <w:rPr>
          <w:bCs/>
          <w:sz w:val="28"/>
          <w:szCs w:val="28"/>
          <w:shd w:val="clear" w:color="auto" w:fill="FFFFFF"/>
          <w:lang w:val="uk-UA"/>
        </w:rPr>
        <w:t xml:space="preserve">«Про затвердження Вимог до оформлення дисертації» </w:t>
      </w:r>
      <w:r w:rsidR="00132E22" w:rsidRPr="00CA1D12">
        <w:rPr>
          <w:bCs/>
          <w:sz w:val="28"/>
          <w:szCs w:val="28"/>
          <w:shd w:val="clear" w:color="auto" w:fill="FFFFFF"/>
          <w:lang w:val="uk-UA"/>
        </w:rPr>
        <w:t>містить рекомендований перелік стилів наукових публікацій</w:t>
      </w:r>
      <w:r w:rsidR="00EC3CB1" w:rsidRPr="00CA1D12">
        <w:rPr>
          <w:bCs/>
          <w:sz w:val="28"/>
          <w:szCs w:val="28"/>
          <w:shd w:val="clear" w:color="auto" w:fill="FFFFFF"/>
          <w:lang w:val="uk-UA"/>
        </w:rPr>
        <w:t xml:space="preserve">: </w:t>
      </w:r>
      <w:r w:rsidR="00D81843" w:rsidRPr="00CA1D12">
        <w:rPr>
          <w:sz w:val="28"/>
          <w:szCs w:val="28"/>
          <w:lang w:val="uk-UA"/>
        </w:rPr>
        <w:t>MLA</w:t>
      </w:r>
      <w:r w:rsidR="00A541DC" w:rsidRPr="00CA1D12">
        <w:rPr>
          <w:sz w:val="28"/>
          <w:szCs w:val="28"/>
          <w:lang w:val="uk-UA"/>
        </w:rPr>
        <w:t> </w:t>
      </w:r>
      <w:r w:rsidR="00D81843" w:rsidRPr="00CA1D12">
        <w:rPr>
          <w:sz w:val="28"/>
          <w:szCs w:val="28"/>
          <w:lang w:val="uk-UA"/>
        </w:rPr>
        <w:t xml:space="preserve">(Modern Language Association) style; </w:t>
      </w:r>
      <w:bookmarkStart w:id="0" w:name="n101"/>
      <w:bookmarkEnd w:id="0"/>
      <w:r w:rsidR="00D81843" w:rsidRPr="00CA1D12">
        <w:rPr>
          <w:sz w:val="28"/>
          <w:szCs w:val="28"/>
          <w:lang w:val="uk-UA"/>
        </w:rPr>
        <w:t xml:space="preserve">APA (American Psychological Association) style; </w:t>
      </w:r>
      <w:bookmarkStart w:id="1" w:name="n102"/>
      <w:bookmarkEnd w:id="1"/>
      <w:r w:rsidR="00D81843" w:rsidRPr="00CA1D12">
        <w:rPr>
          <w:sz w:val="28"/>
          <w:szCs w:val="28"/>
          <w:lang w:val="uk-UA"/>
        </w:rPr>
        <w:t>Chicago/Turabianstyle</w:t>
      </w:r>
      <w:bookmarkStart w:id="2" w:name="n103"/>
      <w:bookmarkEnd w:id="2"/>
      <w:r w:rsidR="00D81843" w:rsidRPr="00CA1D12">
        <w:rPr>
          <w:sz w:val="28"/>
          <w:szCs w:val="28"/>
          <w:lang w:val="uk-UA"/>
        </w:rPr>
        <w:t xml:space="preserve">; </w:t>
      </w:r>
      <w:r w:rsidR="00D81843" w:rsidRPr="00CA1D12">
        <w:rPr>
          <w:sz w:val="28"/>
          <w:szCs w:val="28"/>
          <w:lang w:val="uk-UA"/>
        </w:rPr>
        <w:lastRenderedPageBreak/>
        <w:t xml:space="preserve">Harvard style; </w:t>
      </w:r>
      <w:bookmarkStart w:id="3" w:name="n104"/>
      <w:bookmarkEnd w:id="3"/>
      <w:r w:rsidR="00D81843" w:rsidRPr="00CA1D12">
        <w:rPr>
          <w:sz w:val="28"/>
          <w:szCs w:val="28"/>
          <w:lang w:val="uk-UA"/>
        </w:rPr>
        <w:t>ACS</w:t>
      </w:r>
      <w:r w:rsidR="00A541DC" w:rsidRPr="00CA1D12">
        <w:rPr>
          <w:sz w:val="28"/>
          <w:szCs w:val="28"/>
          <w:lang w:val="uk-UA"/>
        </w:rPr>
        <w:t> </w:t>
      </w:r>
      <w:r w:rsidR="00D81843" w:rsidRPr="00CA1D12">
        <w:rPr>
          <w:sz w:val="28"/>
          <w:szCs w:val="28"/>
          <w:lang w:val="uk-UA"/>
        </w:rPr>
        <w:t xml:space="preserve">(American Chemical Society) style; </w:t>
      </w:r>
      <w:bookmarkStart w:id="4" w:name="n105"/>
      <w:bookmarkEnd w:id="4"/>
      <w:r w:rsidR="00D81843" w:rsidRPr="00CA1D12">
        <w:rPr>
          <w:sz w:val="28"/>
          <w:szCs w:val="28"/>
          <w:lang w:val="uk-UA"/>
        </w:rPr>
        <w:t>AIP</w:t>
      </w:r>
      <w:r w:rsidR="00A541DC" w:rsidRPr="00CA1D12">
        <w:rPr>
          <w:sz w:val="28"/>
          <w:szCs w:val="28"/>
          <w:lang w:val="uk-UA"/>
        </w:rPr>
        <w:t> </w:t>
      </w:r>
      <w:r w:rsidR="00D81843" w:rsidRPr="00CA1D12">
        <w:rPr>
          <w:sz w:val="28"/>
          <w:szCs w:val="28"/>
          <w:lang w:val="uk-UA"/>
        </w:rPr>
        <w:t xml:space="preserve">(American Institute of Physics) style; </w:t>
      </w:r>
      <w:bookmarkStart w:id="5" w:name="n106"/>
      <w:bookmarkEnd w:id="5"/>
      <w:r w:rsidR="00D81843" w:rsidRPr="00CA1D12">
        <w:rPr>
          <w:sz w:val="28"/>
          <w:szCs w:val="28"/>
          <w:lang w:val="uk-UA"/>
        </w:rPr>
        <w:t>IEEE</w:t>
      </w:r>
      <w:r w:rsidR="00A541DC" w:rsidRPr="00CA1D12">
        <w:rPr>
          <w:sz w:val="28"/>
          <w:szCs w:val="28"/>
          <w:lang w:val="uk-UA"/>
        </w:rPr>
        <w:t> </w:t>
      </w:r>
      <w:r w:rsidR="00D81843" w:rsidRPr="00CA1D12">
        <w:rPr>
          <w:sz w:val="28"/>
          <w:szCs w:val="28"/>
          <w:lang w:val="uk-UA"/>
        </w:rPr>
        <w:t xml:space="preserve">(Institute of Electrical and Electronics Engineers) style; </w:t>
      </w:r>
      <w:bookmarkStart w:id="6" w:name="n107"/>
      <w:bookmarkEnd w:id="6"/>
      <w:r w:rsidR="00D81843" w:rsidRPr="00CA1D12">
        <w:rPr>
          <w:sz w:val="28"/>
          <w:szCs w:val="28"/>
          <w:lang w:val="uk-UA"/>
        </w:rPr>
        <w:t xml:space="preserve">Vancouver style; </w:t>
      </w:r>
      <w:bookmarkStart w:id="7" w:name="n108"/>
      <w:bookmarkEnd w:id="7"/>
      <w:r w:rsidR="00D81843" w:rsidRPr="00CA1D12">
        <w:rPr>
          <w:sz w:val="28"/>
          <w:szCs w:val="28"/>
          <w:lang w:val="uk-UA"/>
        </w:rPr>
        <w:t xml:space="preserve">OSCOLA; </w:t>
      </w:r>
      <w:bookmarkStart w:id="8" w:name="n109"/>
      <w:bookmarkEnd w:id="8"/>
      <w:r w:rsidR="00D81843" w:rsidRPr="00CA1D12">
        <w:rPr>
          <w:sz w:val="28"/>
          <w:szCs w:val="28"/>
          <w:lang w:val="uk-UA"/>
        </w:rPr>
        <w:t>APS</w:t>
      </w:r>
      <w:r w:rsidR="00A541DC" w:rsidRPr="00CA1D12">
        <w:rPr>
          <w:sz w:val="28"/>
          <w:szCs w:val="28"/>
          <w:lang w:val="uk-UA"/>
        </w:rPr>
        <w:t> </w:t>
      </w:r>
      <w:r w:rsidR="00D81843" w:rsidRPr="00CA1D12">
        <w:rPr>
          <w:sz w:val="28"/>
          <w:szCs w:val="28"/>
          <w:lang w:val="uk-UA"/>
        </w:rPr>
        <w:t xml:space="preserve">(American Physics Society) style; </w:t>
      </w:r>
      <w:bookmarkStart w:id="9" w:name="n110"/>
      <w:bookmarkEnd w:id="9"/>
      <w:r w:rsidR="00D81843" w:rsidRPr="00CA1D12">
        <w:rPr>
          <w:sz w:val="28"/>
          <w:szCs w:val="28"/>
          <w:lang w:val="uk-UA"/>
        </w:rPr>
        <w:t>Springer MathPhys Style</w:t>
      </w:r>
      <w:r w:rsidR="00CA1D12" w:rsidRPr="00CA1D12">
        <w:rPr>
          <w:sz w:val="28"/>
          <w:szCs w:val="28"/>
          <w:lang w:val="uk-UA"/>
        </w:rPr>
        <w:t> </w:t>
      </w:r>
      <w:r w:rsidR="00A541DC" w:rsidRPr="00CA1D12">
        <w:rPr>
          <w:sz w:val="28"/>
          <w:szCs w:val="28"/>
          <w:lang w:val="uk-UA"/>
        </w:rPr>
        <w:t>[</w:t>
      </w:r>
      <w:r w:rsidR="00CA1D12" w:rsidRPr="00CA1D12">
        <w:rPr>
          <w:sz w:val="28"/>
          <w:szCs w:val="28"/>
          <w:lang w:val="uk-UA"/>
        </w:rPr>
        <w:t>2</w:t>
      </w:r>
      <w:r w:rsidR="00A541DC" w:rsidRPr="00CA1D12">
        <w:rPr>
          <w:sz w:val="28"/>
          <w:szCs w:val="28"/>
          <w:lang w:val="uk-UA"/>
        </w:rPr>
        <w:t xml:space="preserve">], а також </w:t>
      </w:r>
      <w:r w:rsidR="005E722B" w:rsidRPr="00CA1D12">
        <w:rPr>
          <w:bCs/>
          <w:sz w:val="28"/>
          <w:szCs w:val="28"/>
          <w:lang w:val="uk-UA"/>
        </w:rPr>
        <w:t>ДСТУ</w:t>
      </w:r>
      <w:r w:rsidR="00A541DC" w:rsidRPr="00CA1D12">
        <w:rPr>
          <w:bCs/>
          <w:sz w:val="28"/>
          <w:szCs w:val="28"/>
          <w:lang w:val="uk-UA"/>
        </w:rPr>
        <w:t> </w:t>
      </w:r>
      <w:r w:rsidR="005E722B" w:rsidRPr="00CA1D12">
        <w:rPr>
          <w:bCs/>
          <w:sz w:val="28"/>
          <w:szCs w:val="28"/>
          <w:lang w:val="uk-UA"/>
        </w:rPr>
        <w:t>7.1:2006; ДСТУ</w:t>
      </w:r>
      <w:r w:rsidR="00A541DC" w:rsidRPr="00CA1D12">
        <w:rPr>
          <w:bCs/>
          <w:sz w:val="28"/>
          <w:szCs w:val="28"/>
          <w:lang w:val="uk-UA"/>
        </w:rPr>
        <w:t> </w:t>
      </w:r>
      <w:r w:rsidR="005E722B" w:rsidRPr="00CA1D12">
        <w:rPr>
          <w:bCs/>
          <w:sz w:val="28"/>
          <w:szCs w:val="28"/>
          <w:lang w:val="uk-UA"/>
        </w:rPr>
        <w:t>8302:2015</w:t>
      </w:r>
      <w:r w:rsidR="00A541DC" w:rsidRPr="00CA1D12">
        <w:rPr>
          <w:bCs/>
          <w:sz w:val="28"/>
          <w:szCs w:val="28"/>
          <w:lang w:val="uk-UA"/>
        </w:rPr>
        <w:t>.</w:t>
      </w:r>
    </w:p>
    <w:p w:rsidR="00225F7D" w:rsidRPr="00CA1D12" w:rsidRDefault="00A16FA1" w:rsidP="00A16FA1">
      <w:pPr>
        <w:pStyle w:val="rvps2"/>
        <w:shd w:val="clear" w:color="auto" w:fill="FFFFFF"/>
        <w:spacing w:before="0" w:beforeAutospacing="0" w:after="0" w:afterAutospacing="0" w:line="360" w:lineRule="auto"/>
        <w:ind w:firstLine="497"/>
        <w:jc w:val="both"/>
        <w:rPr>
          <w:sz w:val="28"/>
          <w:szCs w:val="28"/>
          <w:shd w:val="clear" w:color="auto" w:fill="FFFFFF"/>
          <w:lang w:val="uk-UA"/>
        </w:rPr>
      </w:pPr>
      <w:r w:rsidRPr="00CA1D12">
        <w:rPr>
          <w:bCs/>
          <w:sz w:val="28"/>
          <w:szCs w:val="28"/>
          <w:lang w:val="uk-UA"/>
        </w:rPr>
        <w:t>Наприклад, один</w:t>
      </w:r>
      <w:r w:rsidR="00225F7D" w:rsidRPr="00CA1D12">
        <w:rPr>
          <w:bCs/>
          <w:sz w:val="28"/>
          <w:szCs w:val="28"/>
          <w:lang w:val="uk-UA"/>
        </w:rPr>
        <w:t xml:space="preserve"> із онлайн-генераторів</w:t>
      </w:r>
      <w:r w:rsidRPr="00CA1D12">
        <w:rPr>
          <w:bCs/>
          <w:sz w:val="28"/>
          <w:szCs w:val="28"/>
          <w:lang w:val="uk-UA"/>
        </w:rPr>
        <w:t xml:space="preserve"> стилю </w:t>
      </w:r>
      <w:r w:rsidR="00225F7D" w:rsidRPr="00CA1D12">
        <w:rPr>
          <w:sz w:val="28"/>
          <w:szCs w:val="28"/>
          <w:shd w:val="clear" w:color="auto" w:fill="FFFFFF"/>
          <w:lang w:val="uk-UA"/>
        </w:rPr>
        <w:t>OSCOLA Referencing Generator</w:t>
      </w:r>
      <w:r w:rsidRPr="00CA1D12">
        <w:rPr>
          <w:sz w:val="28"/>
          <w:szCs w:val="28"/>
          <w:lang w:val="uk-UA"/>
        </w:rPr>
        <w:t xml:space="preserve"> можна знайти за посиланням </w:t>
      </w:r>
      <w:hyperlink r:id="rId10" w:history="1">
        <w:r w:rsidR="00225F7D" w:rsidRPr="00CA1D12">
          <w:rPr>
            <w:rStyle w:val="a5"/>
            <w:color w:val="auto"/>
            <w:sz w:val="28"/>
            <w:szCs w:val="28"/>
            <w:u w:val="none"/>
            <w:shd w:val="clear" w:color="auto" w:fill="FFFFFF"/>
            <w:lang w:val="uk-UA"/>
          </w:rPr>
          <w:t>https://www.lawteacher.net/oscola-referencing/</w:t>
        </w:r>
      </w:hyperlink>
      <w:r w:rsidRPr="00CA1D12">
        <w:rPr>
          <w:sz w:val="28"/>
          <w:szCs w:val="28"/>
          <w:shd w:val="clear" w:color="auto" w:fill="FFFFFF"/>
          <w:lang w:val="uk-UA"/>
        </w:rPr>
        <w:t xml:space="preserve">; стилю </w:t>
      </w:r>
      <w:r w:rsidR="00225F7D" w:rsidRPr="00CA1D12">
        <w:rPr>
          <w:sz w:val="28"/>
          <w:szCs w:val="28"/>
          <w:shd w:val="clear" w:color="auto" w:fill="FFFFFF"/>
          <w:lang w:val="uk-UA"/>
        </w:rPr>
        <w:t xml:space="preserve">Harvard style </w:t>
      </w:r>
      <w:r w:rsidRPr="00CA1D12">
        <w:rPr>
          <w:bCs/>
          <w:sz w:val="28"/>
          <w:szCs w:val="28"/>
          <w:shd w:val="clear" w:color="auto" w:fill="FFFFFF"/>
          <w:lang w:val="uk-UA"/>
        </w:rPr>
        <w:t>–</w:t>
      </w:r>
      <w:r w:rsidR="00225F7D" w:rsidRPr="00CA1D12">
        <w:rPr>
          <w:sz w:val="28"/>
          <w:szCs w:val="28"/>
          <w:shd w:val="clear" w:color="auto" w:fill="FFFFFF"/>
          <w:lang w:val="uk-UA"/>
        </w:rPr>
        <w:t xml:space="preserve"> </w:t>
      </w:r>
      <w:hyperlink r:id="rId11" w:history="1">
        <w:r w:rsidR="00225F7D" w:rsidRPr="00CA1D12">
          <w:rPr>
            <w:rStyle w:val="a5"/>
            <w:color w:val="auto"/>
            <w:sz w:val="28"/>
            <w:szCs w:val="28"/>
            <w:u w:val="none"/>
            <w:shd w:val="clear" w:color="auto" w:fill="FFFFFF"/>
            <w:lang w:val="uk-UA"/>
          </w:rPr>
          <w:t>https://www.harvardreferencinggenerator.com/</w:t>
        </w:r>
      </w:hyperlink>
      <w:r w:rsidRPr="00CA1D12">
        <w:rPr>
          <w:sz w:val="28"/>
          <w:szCs w:val="28"/>
          <w:shd w:val="clear" w:color="auto" w:fill="FFFFFF"/>
          <w:lang w:val="uk-UA"/>
        </w:rPr>
        <w:t xml:space="preserve">; стилю </w:t>
      </w:r>
      <w:r w:rsidR="00225F7D" w:rsidRPr="00CA1D12">
        <w:rPr>
          <w:sz w:val="28"/>
          <w:szCs w:val="28"/>
          <w:shd w:val="clear" w:color="auto" w:fill="FFFFFF"/>
          <w:lang w:val="uk-UA"/>
        </w:rPr>
        <w:t xml:space="preserve">APA style </w:t>
      </w:r>
      <w:r w:rsidRPr="00CA1D12">
        <w:rPr>
          <w:bCs/>
          <w:sz w:val="28"/>
          <w:szCs w:val="28"/>
          <w:shd w:val="clear" w:color="auto" w:fill="FFFFFF"/>
          <w:lang w:val="uk-UA"/>
        </w:rPr>
        <w:t>–</w:t>
      </w:r>
      <w:r w:rsidRPr="00CA1D12">
        <w:rPr>
          <w:sz w:val="28"/>
          <w:szCs w:val="28"/>
          <w:shd w:val="clear" w:color="auto" w:fill="FFFFFF"/>
          <w:lang w:val="uk-UA"/>
        </w:rPr>
        <w:t xml:space="preserve"> </w:t>
      </w:r>
      <w:hyperlink r:id="rId12" w:history="1">
        <w:r w:rsidR="00225F7D" w:rsidRPr="00CA1D12">
          <w:rPr>
            <w:rStyle w:val="a5"/>
            <w:color w:val="auto"/>
            <w:sz w:val="28"/>
            <w:szCs w:val="28"/>
            <w:u w:val="none"/>
            <w:shd w:val="clear" w:color="auto" w:fill="FFFFFF"/>
            <w:lang w:val="uk-UA"/>
          </w:rPr>
          <w:t>https://www.scribbr.com/apa-citation-generator/new/article-journal/</w:t>
        </w:r>
      </w:hyperlink>
      <w:r w:rsidR="00225F7D" w:rsidRPr="00CA1D12">
        <w:rPr>
          <w:sz w:val="28"/>
          <w:szCs w:val="28"/>
          <w:shd w:val="clear" w:color="auto" w:fill="FFFFFF"/>
          <w:lang w:val="uk-UA"/>
        </w:rPr>
        <w:t xml:space="preserve"> </w:t>
      </w:r>
      <w:r w:rsidRPr="00CA1D12">
        <w:rPr>
          <w:sz w:val="28"/>
          <w:szCs w:val="28"/>
          <w:shd w:val="clear" w:color="auto" w:fill="FFFFFF"/>
          <w:lang w:val="uk-UA"/>
        </w:rPr>
        <w:t>тощо.</w:t>
      </w:r>
    </w:p>
    <w:p w:rsidR="00185D81" w:rsidRPr="00CA1D12" w:rsidRDefault="004F5387" w:rsidP="00185D81">
      <w:pPr>
        <w:spacing w:line="360" w:lineRule="auto"/>
        <w:ind w:firstLine="709"/>
        <w:jc w:val="both"/>
        <w:rPr>
          <w:rStyle w:val="a3"/>
          <w:sz w:val="28"/>
          <w:szCs w:val="28"/>
          <w:shd w:val="clear" w:color="auto" w:fill="FFFFFF"/>
          <w:lang w:val="uk-UA"/>
        </w:rPr>
      </w:pPr>
      <w:hyperlink r:id="rId13" w:history="1">
        <w:r w:rsidR="00185D81" w:rsidRPr="00CA1D12">
          <w:rPr>
            <w:rStyle w:val="a5"/>
            <w:bCs/>
            <w:color w:val="auto"/>
            <w:sz w:val="28"/>
            <w:szCs w:val="28"/>
            <w:shd w:val="clear" w:color="auto" w:fill="FFFFFF"/>
            <w:lang w:val="uk-UA"/>
          </w:rPr>
          <w:t>VAK.in.ua</w:t>
        </w:r>
      </w:hyperlink>
      <w:r w:rsidR="00185D81" w:rsidRPr="00CA1D12">
        <w:rPr>
          <w:bCs/>
          <w:sz w:val="28"/>
          <w:szCs w:val="28"/>
          <w:shd w:val="clear" w:color="auto" w:fill="FFFFFF"/>
          <w:lang w:val="uk-UA"/>
        </w:rPr>
        <w:t xml:space="preserve"> – безкоштовний сервіс, що полегшує процедуру оформлення наукових джерел відповідно до вимог ДСТУ 7.1:2006</w:t>
      </w:r>
      <w:r w:rsidR="00AF1C70">
        <w:rPr>
          <w:bCs/>
          <w:sz w:val="28"/>
          <w:szCs w:val="28"/>
          <w:shd w:val="clear" w:color="auto" w:fill="FFFFFF"/>
          <w:lang w:val="en-US"/>
        </w:rPr>
        <w:t> </w:t>
      </w:r>
      <w:r w:rsidR="00AF1C70" w:rsidRPr="00AF1C70">
        <w:rPr>
          <w:bCs/>
          <w:sz w:val="28"/>
          <w:szCs w:val="28"/>
          <w:shd w:val="clear" w:color="auto" w:fill="FFFFFF"/>
          <w:lang w:val="uk-UA"/>
        </w:rPr>
        <w:t>[3]</w:t>
      </w:r>
      <w:r w:rsidR="00185D81" w:rsidRPr="00CA1D12">
        <w:rPr>
          <w:bCs/>
          <w:sz w:val="28"/>
          <w:szCs w:val="28"/>
          <w:shd w:val="clear" w:color="auto" w:fill="FFFFFF"/>
          <w:lang w:val="uk-UA"/>
        </w:rPr>
        <w:t>.</w:t>
      </w:r>
    </w:p>
    <w:p w:rsidR="00CA1D12" w:rsidRPr="00CA1D12" w:rsidRDefault="004F5387" w:rsidP="00CA1D12">
      <w:pPr>
        <w:spacing w:line="360" w:lineRule="auto"/>
        <w:ind w:firstLine="709"/>
        <w:jc w:val="both"/>
        <w:rPr>
          <w:bCs/>
          <w:sz w:val="28"/>
          <w:szCs w:val="28"/>
          <w:shd w:val="clear" w:color="auto" w:fill="FFFFFF"/>
          <w:lang w:val="uk-UA"/>
        </w:rPr>
      </w:pPr>
      <w:hyperlink r:id="rId14" w:history="1">
        <w:r w:rsidR="00CA1D12" w:rsidRPr="00CA1D12">
          <w:rPr>
            <w:rStyle w:val="a5"/>
            <w:bCs/>
            <w:color w:val="auto"/>
            <w:sz w:val="28"/>
            <w:szCs w:val="28"/>
            <w:shd w:val="clear" w:color="auto" w:fill="FFFFFF"/>
            <w:lang w:val="uk-UA"/>
          </w:rPr>
          <w:t>ONAFT4Ref</w:t>
        </w:r>
      </w:hyperlink>
      <w:r w:rsidR="00CA1D12" w:rsidRPr="00CA1D12">
        <w:rPr>
          <w:b/>
          <w:bCs/>
          <w:sz w:val="28"/>
          <w:szCs w:val="28"/>
          <w:shd w:val="clear" w:color="auto" w:fill="FFFFFF"/>
          <w:lang w:val="uk-UA"/>
        </w:rPr>
        <w:t xml:space="preserve"> – </w:t>
      </w:r>
      <w:r w:rsidR="00CA1D12" w:rsidRPr="00CA1D12">
        <w:rPr>
          <w:bCs/>
          <w:sz w:val="28"/>
          <w:szCs w:val="28"/>
          <w:shd w:val="clear" w:color="auto" w:fill="FFFFFF"/>
          <w:lang w:val="uk-UA"/>
        </w:rPr>
        <w:t>безкоштовний сервіс для автоматизованого оформлення бібліографічних посилань згідно з ДСТУ 8302:2015</w:t>
      </w:r>
      <w:r w:rsidR="00AF1C70">
        <w:rPr>
          <w:bCs/>
          <w:sz w:val="28"/>
          <w:szCs w:val="28"/>
          <w:shd w:val="clear" w:color="auto" w:fill="FFFFFF"/>
          <w:lang w:val="en-US"/>
        </w:rPr>
        <w:t> </w:t>
      </w:r>
      <w:r w:rsidR="00AF1C70" w:rsidRPr="00AF1C70">
        <w:rPr>
          <w:bCs/>
          <w:sz w:val="28"/>
          <w:szCs w:val="28"/>
          <w:shd w:val="clear" w:color="auto" w:fill="FFFFFF"/>
          <w:lang w:val="uk-UA"/>
        </w:rPr>
        <w:t>[</w:t>
      </w:r>
      <w:r w:rsidR="00AF1C70" w:rsidRPr="00AF1C70">
        <w:rPr>
          <w:bCs/>
          <w:sz w:val="28"/>
          <w:szCs w:val="28"/>
          <w:shd w:val="clear" w:color="auto" w:fill="FFFFFF"/>
        </w:rPr>
        <w:t>4</w:t>
      </w:r>
      <w:r w:rsidR="00AF1C70" w:rsidRPr="00AF1C70">
        <w:rPr>
          <w:bCs/>
          <w:sz w:val="28"/>
          <w:szCs w:val="28"/>
          <w:shd w:val="clear" w:color="auto" w:fill="FFFFFF"/>
          <w:lang w:val="uk-UA"/>
        </w:rPr>
        <w:t>]</w:t>
      </w:r>
      <w:r w:rsidR="00CA1D12" w:rsidRPr="00CA1D12">
        <w:rPr>
          <w:bCs/>
          <w:sz w:val="28"/>
          <w:szCs w:val="28"/>
          <w:shd w:val="clear" w:color="auto" w:fill="FFFFFF"/>
          <w:lang w:val="uk-UA"/>
        </w:rPr>
        <w:t>.</w:t>
      </w:r>
    </w:p>
    <w:p w:rsidR="00AE6216" w:rsidRPr="00CA1D12" w:rsidRDefault="00894139" w:rsidP="00B1453A">
      <w:pPr>
        <w:pStyle w:val="a4"/>
        <w:spacing w:before="0" w:beforeAutospacing="0" w:after="0" w:afterAutospacing="0" w:line="360" w:lineRule="auto"/>
        <w:ind w:firstLine="709"/>
        <w:jc w:val="both"/>
        <w:rPr>
          <w:sz w:val="28"/>
          <w:szCs w:val="28"/>
          <w:lang w:val="uk-UA"/>
        </w:rPr>
      </w:pPr>
      <w:r w:rsidRPr="00CA1D12">
        <w:rPr>
          <w:sz w:val="28"/>
          <w:szCs w:val="28"/>
          <w:lang w:val="uk-UA"/>
        </w:rPr>
        <w:t xml:space="preserve">Численні </w:t>
      </w:r>
      <w:r w:rsidR="00AE6216" w:rsidRPr="00CA1D12">
        <w:rPr>
          <w:sz w:val="28"/>
          <w:szCs w:val="28"/>
          <w:lang w:val="uk-UA"/>
        </w:rPr>
        <w:t>безкоштовн</w:t>
      </w:r>
      <w:r w:rsidRPr="00CA1D12">
        <w:rPr>
          <w:sz w:val="28"/>
          <w:szCs w:val="28"/>
          <w:lang w:val="uk-UA"/>
        </w:rPr>
        <w:t>і</w:t>
      </w:r>
      <w:r w:rsidR="00AE6216" w:rsidRPr="00CA1D12">
        <w:rPr>
          <w:sz w:val="28"/>
          <w:szCs w:val="28"/>
          <w:lang w:val="uk-UA"/>
        </w:rPr>
        <w:t xml:space="preserve"> </w:t>
      </w:r>
      <w:r w:rsidR="00AF1C70" w:rsidRPr="00AF1C70">
        <w:rPr>
          <w:bCs/>
          <w:sz w:val="28"/>
          <w:szCs w:val="28"/>
          <w:shd w:val="clear" w:color="auto" w:fill="FFFFFF"/>
          <w:lang w:val="uk-UA"/>
        </w:rPr>
        <w:t>бібліографічні конвертатори</w:t>
      </w:r>
      <w:r w:rsidR="00AF1C70" w:rsidRPr="00CA1D12">
        <w:rPr>
          <w:bCs/>
          <w:i/>
          <w:sz w:val="28"/>
          <w:szCs w:val="28"/>
          <w:shd w:val="clear" w:color="auto" w:fill="FFFFFF"/>
          <w:lang w:val="uk-UA"/>
        </w:rPr>
        <w:t xml:space="preserve"> </w:t>
      </w:r>
      <w:r w:rsidR="00AF1C70">
        <w:rPr>
          <w:sz w:val="28"/>
          <w:szCs w:val="28"/>
          <w:lang w:val="uk-UA"/>
        </w:rPr>
        <w:t>(</w:t>
      </w:r>
      <w:r w:rsidR="00AE6216" w:rsidRPr="00CA1D12">
        <w:rPr>
          <w:sz w:val="28"/>
          <w:szCs w:val="28"/>
          <w:lang w:val="uk-UA"/>
        </w:rPr>
        <w:t>онлайн-генератор</w:t>
      </w:r>
      <w:r w:rsidRPr="00CA1D12">
        <w:rPr>
          <w:sz w:val="28"/>
          <w:szCs w:val="28"/>
          <w:lang w:val="uk-UA"/>
        </w:rPr>
        <w:t>и</w:t>
      </w:r>
      <w:r w:rsidR="00AF1C70">
        <w:rPr>
          <w:sz w:val="28"/>
          <w:szCs w:val="28"/>
          <w:lang w:val="uk-UA"/>
        </w:rPr>
        <w:t>)</w:t>
      </w:r>
      <w:r w:rsidRPr="00CA1D12">
        <w:rPr>
          <w:sz w:val="28"/>
          <w:szCs w:val="28"/>
          <w:lang w:val="uk-UA"/>
        </w:rPr>
        <w:t xml:space="preserve"> надають можливість </w:t>
      </w:r>
      <w:r w:rsidR="00AE6216" w:rsidRPr="00CA1D12">
        <w:rPr>
          <w:sz w:val="28"/>
          <w:szCs w:val="28"/>
          <w:lang w:val="uk-UA"/>
        </w:rPr>
        <w:t>створювати та конвертувати посилання</w:t>
      </w:r>
      <w:r w:rsidRPr="00CA1D12">
        <w:rPr>
          <w:sz w:val="28"/>
          <w:szCs w:val="28"/>
          <w:lang w:val="uk-UA"/>
        </w:rPr>
        <w:t xml:space="preserve"> (оформлювати списки літератури)</w:t>
      </w:r>
      <w:r w:rsidR="00AE6216" w:rsidRPr="00CA1D12">
        <w:rPr>
          <w:sz w:val="28"/>
          <w:szCs w:val="28"/>
          <w:lang w:val="uk-UA"/>
        </w:rPr>
        <w:t xml:space="preserve"> </w:t>
      </w:r>
      <w:r w:rsidRPr="00CA1D12">
        <w:rPr>
          <w:sz w:val="28"/>
          <w:szCs w:val="28"/>
          <w:lang w:val="uk-UA"/>
        </w:rPr>
        <w:t xml:space="preserve">відповідно до вимог </w:t>
      </w:r>
      <w:r w:rsidR="00AE6216" w:rsidRPr="00CA1D12">
        <w:rPr>
          <w:sz w:val="28"/>
          <w:szCs w:val="28"/>
          <w:lang w:val="uk-UA"/>
        </w:rPr>
        <w:t xml:space="preserve">міжнародні </w:t>
      </w:r>
      <w:r w:rsidRPr="00CA1D12">
        <w:rPr>
          <w:sz w:val="28"/>
          <w:szCs w:val="28"/>
          <w:lang w:val="uk-UA"/>
        </w:rPr>
        <w:t xml:space="preserve">стандартів </w:t>
      </w:r>
      <w:r w:rsidR="00AE6216" w:rsidRPr="00CA1D12">
        <w:rPr>
          <w:sz w:val="28"/>
          <w:szCs w:val="28"/>
          <w:lang w:val="uk-UA"/>
        </w:rPr>
        <w:t>(стил</w:t>
      </w:r>
      <w:r w:rsidRPr="00CA1D12">
        <w:rPr>
          <w:sz w:val="28"/>
          <w:szCs w:val="28"/>
          <w:lang w:val="uk-UA"/>
        </w:rPr>
        <w:t>ів</w:t>
      </w:r>
      <w:r w:rsidR="00AE6216" w:rsidRPr="00CA1D12">
        <w:rPr>
          <w:sz w:val="28"/>
          <w:szCs w:val="28"/>
          <w:lang w:val="uk-UA"/>
        </w:rPr>
        <w:t>) цитування.</w:t>
      </w:r>
      <w:r w:rsidR="00AE6216" w:rsidRPr="00CA1D12">
        <w:rPr>
          <w:sz w:val="28"/>
          <w:szCs w:val="28"/>
          <w:lang w:val="uk-UA"/>
        </w:rPr>
        <w:cr/>
        <w:t>Як правило, достатньо перейти на сторінку сервісу та скористатися автоматичним або ручним режимом.</w:t>
      </w:r>
    </w:p>
    <w:p w:rsidR="00382FFA" w:rsidRPr="00CA1D12" w:rsidRDefault="00AE6216" w:rsidP="00B1453A">
      <w:pPr>
        <w:pStyle w:val="a4"/>
        <w:spacing w:before="0" w:beforeAutospacing="0" w:after="0" w:afterAutospacing="0" w:line="360" w:lineRule="auto"/>
        <w:ind w:firstLine="709"/>
        <w:jc w:val="both"/>
        <w:rPr>
          <w:sz w:val="28"/>
          <w:szCs w:val="28"/>
          <w:lang w:val="uk-UA"/>
        </w:rPr>
      </w:pPr>
      <w:r w:rsidRPr="00CA1D12">
        <w:rPr>
          <w:sz w:val="28"/>
          <w:szCs w:val="28"/>
          <w:lang w:val="uk-UA"/>
        </w:rPr>
        <w:t xml:space="preserve">Після вибору </w:t>
      </w:r>
      <w:r w:rsidR="00894139" w:rsidRPr="00CA1D12">
        <w:rPr>
          <w:sz w:val="28"/>
          <w:szCs w:val="28"/>
          <w:lang w:val="uk-UA"/>
        </w:rPr>
        <w:t>стилю</w:t>
      </w:r>
      <w:r w:rsidRPr="00CA1D12">
        <w:rPr>
          <w:sz w:val="28"/>
          <w:szCs w:val="28"/>
          <w:lang w:val="uk-UA"/>
        </w:rPr>
        <w:t xml:space="preserve"> цитування, виду документа (монографія, журнальна статті та ін.), а також введення основних даних (назва журналу, рік, том, номер, автор або автори статті, назва, сторінки статті та ін.) </w:t>
      </w:r>
      <w:r w:rsidR="00894139" w:rsidRPr="00CA1D12">
        <w:rPr>
          <w:sz w:val="28"/>
          <w:szCs w:val="28"/>
          <w:lang w:val="uk-UA"/>
        </w:rPr>
        <w:t xml:space="preserve">у якості кінцевого результату </w:t>
      </w:r>
      <w:r w:rsidRPr="00CA1D12">
        <w:rPr>
          <w:sz w:val="28"/>
          <w:szCs w:val="28"/>
          <w:lang w:val="uk-UA"/>
        </w:rPr>
        <w:t xml:space="preserve">отримуєте посилання </w:t>
      </w:r>
      <w:r w:rsidR="00894139" w:rsidRPr="00CA1D12">
        <w:rPr>
          <w:sz w:val="28"/>
          <w:szCs w:val="28"/>
          <w:lang w:val="uk-UA"/>
        </w:rPr>
        <w:t xml:space="preserve">у відповідності до стилів посилання. </w:t>
      </w:r>
      <w:r w:rsidRPr="00CA1D12">
        <w:rPr>
          <w:sz w:val="28"/>
          <w:szCs w:val="28"/>
          <w:lang w:val="uk-UA"/>
        </w:rPr>
        <w:t>Більшість подібних сервісів пропонують зручні інтерфейси та додатковий функціонал для подальшого форматування та зберігання списків цитат</w:t>
      </w:r>
      <w:r w:rsidR="00B1453A" w:rsidRPr="00CA1D12">
        <w:rPr>
          <w:sz w:val="28"/>
          <w:szCs w:val="28"/>
          <w:lang w:val="uk-UA"/>
        </w:rPr>
        <w:t>.</w:t>
      </w:r>
    </w:p>
    <w:p w:rsidR="00ED1DF3" w:rsidRPr="00CA1D12" w:rsidRDefault="00CA1D12" w:rsidP="00CA1D12">
      <w:pPr>
        <w:pStyle w:val="a4"/>
        <w:shd w:val="clear" w:color="auto" w:fill="FFFFFF"/>
        <w:spacing w:before="166" w:beforeAutospacing="0" w:after="166" w:afterAutospacing="0"/>
        <w:jc w:val="center"/>
        <w:rPr>
          <w:sz w:val="28"/>
          <w:szCs w:val="28"/>
          <w:lang w:val="uk-UA"/>
        </w:rPr>
      </w:pPr>
      <w:r w:rsidRPr="00CA1D12">
        <w:rPr>
          <w:b/>
          <w:sz w:val="28"/>
          <w:szCs w:val="28"/>
          <w:lang w:val="uk-UA"/>
        </w:rPr>
        <w:t>Список літератури</w:t>
      </w:r>
      <w:r w:rsidRPr="00CA1D12">
        <w:rPr>
          <w:sz w:val="28"/>
          <w:szCs w:val="28"/>
          <w:lang w:val="uk-UA"/>
        </w:rPr>
        <w:t>:</w:t>
      </w:r>
    </w:p>
    <w:p w:rsidR="00CA1D12" w:rsidRPr="00CA1D12" w:rsidRDefault="00CA1D12" w:rsidP="00CA1D12">
      <w:pPr>
        <w:pStyle w:val="a6"/>
        <w:numPr>
          <w:ilvl w:val="0"/>
          <w:numId w:val="4"/>
        </w:numPr>
        <w:tabs>
          <w:tab w:val="left" w:pos="1080"/>
        </w:tabs>
        <w:spacing w:line="360" w:lineRule="auto"/>
        <w:ind w:left="0" w:firstLine="709"/>
        <w:jc w:val="both"/>
        <w:rPr>
          <w:sz w:val="28"/>
          <w:szCs w:val="28"/>
          <w:lang w:val="uk-UA"/>
        </w:rPr>
      </w:pPr>
      <w:r w:rsidRPr="00CA1D12">
        <w:rPr>
          <w:sz w:val="28"/>
          <w:szCs w:val="28"/>
          <w:lang w:val="uk-UA"/>
        </w:rPr>
        <w:t xml:space="preserve">Міжнародні правила цитування та посилання в наукових роботах : методичні рекомендації [Електронний ресурс] / автори-укладачі: О. Боженко, Ю. Корян, М. Федорець / Наук.-технічна біб-ка ім. Г. І. Денисенка Нац. </w:t>
      </w:r>
      <w:r w:rsidRPr="00CA1D12">
        <w:rPr>
          <w:sz w:val="28"/>
          <w:szCs w:val="28"/>
          <w:lang w:val="uk-UA"/>
        </w:rPr>
        <w:lastRenderedPageBreak/>
        <w:t>техні</w:t>
      </w:r>
      <w:r>
        <w:rPr>
          <w:sz w:val="28"/>
          <w:szCs w:val="28"/>
          <w:lang w:val="uk-UA"/>
        </w:rPr>
        <w:t>ч</w:t>
      </w:r>
      <w:r w:rsidRPr="00CA1D12">
        <w:rPr>
          <w:sz w:val="28"/>
          <w:szCs w:val="28"/>
          <w:lang w:val="uk-UA"/>
        </w:rPr>
        <w:t xml:space="preserve">. ун-ту України «Київський політехнічний інститут імені Ігоря Сікорського»; Українська бібліотечна асоціація. – Київ : УБА, 2016. – 117 с. – Режим доступу: https://www.kspu.edu/FileDownload.ashx/International%20style%20citations_2017.pdf?id=d1b22a28-96eb-4ca4-9ac7-8e29a393b9fb </w:t>
      </w:r>
    </w:p>
    <w:p w:rsidR="00CA1D12" w:rsidRPr="00AF1C70" w:rsidRDefault="00CA1D12" w:rsidP="00CA1D12">
      <w:pPr>
        <w:pStyle w:val="a6"/>
        <w:numPr>
          <w:ilvl w:val="0"/>
          <w:numId w:val="4"/>
        </w:numPr>
        <w:tabs>
          <w:tab w:val="left" w:pos="1080"/>
        </w:tabs>
        <w:spacing w:line="360" w:lineRule="auto"/>
        <w:ind w:left="0" w:firstLine="709"/>
        <w:jc w:val="both"/>
        <w:rPr>
          <w:sz w:val="28"/>
          <w:szCs w:val="28"/>
          <w:lang w:val="uk-UA"/>
        </w:rPr>
      </w:pPr>
      <w:r w:rsidRPr="00CA1D12">
        <w:rPr>
          <w:bCs/>
          <w:sz w:val="28"/>
          <w:szCs w:val="28"/>
          <w:shd w:val="clear" w:color="auto" w:fill="FFFFFF"/>
          <w:lang w:val="uk-UA"/>
        </w:rPr>
        <w:t xml:space="preserve">Про затвердження Вимог до оформлення дисертації : наказ Міністерства освіти і науки України від 12 січня 2017 р. № 40 // Офіційний вісник України. </w:t>
      </w:r>
      <w:r w:rsidRPr="00CA1D12">
        <w:rPr>
          <w:b/>
          <w:bCs/>
          <w:sz w:val="28"/>
          <w:szCs w:val="28"/>
          <w:shd w:val="clear" w:color="auto" w:fill="FFFFFF"/>
          <w:lang w:val="uk-UA"/>
        </w:rPr>
        <w:t xml:space="preserve">– </w:t>
      </w:r>
      <w:r w:rsidRPr="00CA1D12">
        <w:rPr>
          <w:bCs/>
          <w:sz w:val="28"/>
          <w:szCs w:val="28"/>
          <w:shd w:val="clear" w:color="auto" w:fill="FFFFFF"/>
          <w:lang w:val="uk-UA"/>
        </w:rPr>
        <w:t xml:space="preserve">2017. </w:t>
      </w:r>
      <w:r w:rsidRPr="00CA1D12">
        <w:rPr>
          <w:b/>
          <w:bCs/>
          <w:sz w:val="28"/>
          <w:szCs w:val="28"/>
          <w:shd w:val="clear" w:color="auto" w:fill="FFFFFF"/>
          <w:lang w:val="uk-UA"/>
        </w:rPr>
        <w:t>–</w:t>
      </w:r>
      <w:r w:rsidRPr="00CA1D12">
        <w:rPr>
          <w:bCs/>
          <w:sz w:val="28"/>
          <w:szCs w:val="28"/>
          <w:shd w:val="clear" w:color="auto" w:fill="FFFFFF"/>
          <w:lang w:val="uk-UA"/>
        </w:rPr>
        <w:t xml:space="preserve"> № 20. </w:t>
      </w:r>
      <w:r w:rsidRPr="00CA1D12">
        <w:rPr>
          <w:b/>
          <w:bCs/>
          <w:sz w:val="28"/>
          <w:szCs w:val="28"/>
          <w:shd w:val="clear" w:color="auto" w:fill="FFFFFF"/>
          <w:lang w:val="uk-UA"/>
        </w:rPr>
        <w:t>–</w:t>
      </w:r>
      <w:r w:rsidRPr="00CA1D12">
        <w:rPr>
          <w:bCs/>
          <w:sz w:val="28"/>
          <w:szCs w:val="28"/>
          <w:shd w:val="clear" w:color="auto" w:fill="FFFFFF"/>
          <w:lang w:val="uk-UA"/>
        </w:rPr>
        <w:t xml:space="preserve"> Ст. 576. </w:t>
      </w:r>
    </w:p>
    <w:p w:rsidR="00AF1C70" w:rsidRPr="00AF1C70" w:rsidRDefault="00AF1C70" w:rsidP="00CA1D12">
      <w:pPr>
        <w:pStyle w:val="a6"/>
        <w:numPr>
          <w:ilvl w:val="0"/>
          <w:numId w:val="4"/>
        </w:numPr>
        <w:tabs>
          <w:tab w:val="left" w:pos="1080"/>
        </w:tabs>
        <w:spacing w:line="360" w:lineRule="auto"/>
        <w:ind w:left="0" w:firstLine="709"/>
        <w:jc w:val="both"/>
        <w:rPr>
          <w:sz w:val="28"/>
          <w:szCs w:val="28"/>
          <w:lang w:val="uk-UA"/>
        </w:rPr>
      </w:pPr>
      <w:r w:rsidRPr="00AF1C70">
        <w:rPr>
          <w:bCs/>
          <w:sz w:val="28"/>
          <w:szCs w:val="28"/>
          <w:shd w:val="clear" w:color="auto" w:fill="FFFFFF"/>
          <w:lang w:val="uk-UA"/>
        </w:rPr>
        <w:t>VAK.in.ua : [</w:t>
      </w:r>
      <w:r w:rsidRPr="00AF1C70">
        <w:rPr>
          <w:sz w:val="28"/>
          <w:szCs w:val="28"/>
          <w:shd w:val="clear" w:color="auto" w:fill="FFFFFF"/>
          <w:lang w:val="uk-UA"/>
        </w:rPr>
        <w:t xml:space="preserve">портал, присвячений полегшенню процедури оформлення наукових джерел відповідно до вимог Вищої атестаційної комісії (ВАК)] </w:t>
      </w:r>
      <w:r w:rsidRPr="00AF1C70">
        <w:rPr>
          <w:bCs/>
          <w:sz w:val="28"/>
          <w:szCs w:val="28"/>
          <w:shd w:val="clear" w:color="auto" w:fill="FFFFFF"/>
          <w:lang w:val="uk-UA"/>
        </w:rPr>
        <w:t>[Електронний ресурс]. – Режим доступу: https://vak.in.ua/</w:t>
      </w:r>
    </w:p>
    <w:p w:rsidR="00AF1C70" w:rsidRPr="00AF1C70" w:rsidRDefault="00AF1C70" w:rsidP="00CA1D12">
      <w:pPr>
        <w:pStyle w:val="a6"/>
        <w:numPr>
          <w:ilvl w:val="0"/>
          <w:numId w:val="4"/>
        </w:numPr>
        <w:tabs>
          <w:tab w:val="left" w:pos="1080"/>
        </w:tabs>
        <w:spacing w:line="360" w:lineRule="auto"/>
        <w:ind w:left="0" w:firstLine="709"/>
        <w:jc w:val="both"/>
        <w:rPr>
          <w:bCs/>
          <w:sz w:val="28"/>
          <w:szCs w:val="28"/>
          <w:shd w:val="clear" w:color="auto" w:fill="FFFFFF"/>
          <w:lang w:val="uk-UA"/>
        </w:rPr>
      </w:pPr>
      <w:r w:rsidRPr="00AF1C70">
        <w:rPr>
          <w:bCs/>
          <w:sz w:val="28"/>
          <w:szCs w:val="28"/>
          <w:shd w:val="clear" w:color="auto" w:fill="FFFFFF"/>
          <w:lang w:val="uk-UA"/>
        </w:rPr>
        <w:t>ONTU4Ref Manager</w:t>
      </w:r>
      <w:r>
        <w:rPr>
          <w:bCs/>
          <w:sz w:val="28"/>
          <w:szCs w:val="28"/>
          <w:shd w:val="clear" w:color="auto" w:fill="FFFFFF"/>
          <w:lang w:val="uk-UA"/>
        </w:rPr>
        <w:t xml:space="preserve"> : реферативний менеджер </w:t>
      </w:r>
      <w:r w:rsidRPr="00AF1C70">
        <w:rPr>
          <w:bCs/>
          <w:sz w:val="28"/>
          <w:szCs w:val="28"/>
          <w:shd w:val="clear" w:color="auto" w:fill="FFFFFF"/>
        </w:rPr>
        <w:t>[</w:t>
      </w:r>
      <w:r>
        <w:rPr>
          <w:bCs/>
          <w:sz w:val="28"/>
          <w:szCs w:val="28"/>
          <w:shd w:val="clear" w:color="auto" w:fill="FFFFFF"/>
          <w:lang w:val="uk-UA"/>
        </w:rPr>
        <w:t>Електронний ресурс</w:t>
      </w:r>
      <w:r w:rsidRPr="00AF1C70">
        <w:rPr>
          <w:bCs/>
          <w:sz w:val="28"/>
          <w:szCs w:val="28"/>
          <w:shd w:val="clear" w:color="auto" w:fill="FFFFFF"/>
        </w:rPr>
        <w:t>]</w:t>
      </w:r>
      <w:r>
        <w:rPr>
          <w:bCs/>
          <w:sz w:val="28"/>
          <w:szCs w:val="28"/>
          <w:shd w:val="clear" w:color="auto" w:fill="FFFFFF"/>
          <w:lang w:val="uk-UA"/>
        </w:rPr>
        <w:t xml:space="preserve">. – Режим доступу: </w:t>
      </w:r>
      <w:r w:rsidRPr="00AF1C70">
        <w:rPr>
          <w:bCs/>
          <w:sz w:val="28"/>
          <w:szCs w:val="28"/>
          <w:shd w:val="clear" w:color="auto" w:fill="FFFFFF"/>
          <w:lang w:val="uk-UA"/>
        </w:rPr>
        <w:t>https://4ref.onaft.edu.ua/</w:t>
      </w:r>
    </w:p>
    <w:p w:rsidR="00AF1C70" w:rsidRPr="00AF1C70" w:rsidRDefault="00AF1C70" w:rsidP="00AF1C70">
      <w:pPr>
        <w:pStyle w:val="a6"/>
        <w:tabs>
          <w:tab w:val="left" w:pos="1080"/>
        </w:tabs>
        <w:spacing w:line="360" w:lineRule="auto"/>
        <w:jc w:val="both"/>
        <w:rPr>
          <w:sz w:val="28"/>
          <w:szCs w:val="28"/>
        </w:rPr>
      </w:pPr>
    </w:p>
    <w:p w:rsidR="00AF1C70" w:rsidRPr="00CA1D12" w:rsidRDefault="00AF1C70" w:rsidP="00AF1C70">
      <w:pPr>
        <w:pStyle w:val="a6"/>
        <w:tabs>
          <w:tab w:val="left" w:pos="1080"/>
        </w:tabs>
        <w:spacing w:line="360" w:lineRule="auto"/>
        <w:jc w:val="both"/>
        <w:rPr>
          <w:sz w:val="28"/>
          <w:szCs w:val="28"/>
          <w:lang w:val="uk-UA"/>
        </w:rPr>
      </w:pPr>
    </w:p>
    <w:p w:rsidR="00CA1D12" w:rsidRPr="00CA1D12" w:rsidRDefault="00CA1D12" w:rsidP="00CA1D12">
      <w:pPr>
        <w:pStyle w:val="a4"/>
        <w:shd w:val="clear" w:color="auto" w:fill="FFFFFF"/>
        <w:spacing w:before="166" w:beforeAutospacing="0" w:after="166" w:afterAutospacing="0"/>
        <w:jc w:val="center"/>
        <w:rPr>
          <w:sz w:val="28"/>
          <w:szCs w:val="28"/>
          <w:lang w:val="uk-UA"/>
        </w:rPr>
      </w:pPr>
    </w:p>
    <w:p w:rsidR="00E9107D" w:rsidRPr="00CA1D12" w:rsidRDefault="00E9107D" w:rsidP="009D04CD">
      <w:pPr>
        <w:spacing w:line="360" w:lineRule="auto"/>
        <w:ind w:firstLine="709"/>
        <w:jc w:val="both"/>
        <w:rPr>
          <w:b/>
          <w:sz w:val="28"/>
          <w:szCs w:val="28"/>
          <w:lang w:val="uk-UA"/>
        </w:rPr>
      </w:pPr>
    </w:p>
    <w:sectPr w:rsidR="00E9107D" w:rsidRPr="00CA1D12" w:rsidSect="00BF6D86">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2D45" w:rsidRDefault="005D2D45">
      <w:r>
        <w:separator/>
      </w:r>
    </w:p>
  </w:endnote>
  <w:endnote w:type="continuationSeparator" w:id="0">
    <w:p w:rsidR="005D2D45" w:rsidRDefault="005D2D45">
      <w:r>
        <w:continuationSeparator/>
      </w:r>
    </w:p>
  </w:endnote>
</w:endnotes>
</file>

<file path=word/fontTable.xml><?xml version="1.0" encoding="utf-8"?>
<w:fonts xmlns:r="http://schemas.openxmlformats.org/officeDocument/2006/relationships" xmlns:w="http://schemas.openxmlformats.org/wordprocessingml/2006/main">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2D45" w:rsidRDefault="005D2D45">
      <w:r>
        <w:separator/>
      </w:r>
    </w:p>
  </w:footnote>
  <w:footnote w:type="continuationSeparator" w:id="0">
    <w:p w:rsidR="005D2D45" w:rsidRDefault="005D2D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57E98"/>
    <w:multiLevelType w:val="hybridMultilevel"/>
    <w:tmpl w:val="C6DA2EEA"/>
    <w:lvl w:ilvl="0" w:tplc="2C3EAA56">
      <w:start w:val="1"/>
      <w:numFmt w:val="bullet"/>
      <w:lvlText w:val=""/>
      <w:lvlJc w:val="left"/>
      <w:pPr>
        <w:tabs>
          <w:tab w:val="num" w:pos="720"/>
        </w:tabs>
        <w:ind w:left="720" w:hanging="360"/>
      </w:pPr>
      <w:rPr>
        <w:rFonts w:ascii="Wingdings 2" w:hAnsi="Wingdings 2" w:hint="default"/>
      </w:rPr>
    </w:lvl>
    <w:lvl w:ilvl="1" w:tplc="172A137C" w:tentative="1">
      <w:start w:val="1"/>
      <w:numFmt w:val="bullet"/>
      <w:lvlText w:val=""/>
      <w:lvlJc w:val="left"/>
      <w:pPr>
        <w:tabs>
          <w:tab w:val="num" w:pos="1440"/>
        </w:tabs>
        <w:ind w:left="1440" w:hanging="360"/>
      </w:pPr>
      <w:rPr>
        <w:rFonts w:ascii="Wingdings 2" w:hAnsi="Wingdings 2" w:hint="default"/>
      </w:rPr>
    </w:lvl>
    <w:lvl w:ilvl="2" w:tplc="C94875FC" w:tentative="1">
      <w:start w:val="1"/>
      <w:numFmt w:val="bullet"/>
      <w:lvlText w:val=""/>
      <w:lvlJc w:val="left"/>
      <w:pPr>
        <w:tabs>
          <w:tab w:val="num" w:pos="2160"/>
        </w:tabs>
        <w:ind w:left="2160" w:hanging="360"/>
      </w:pPr>
      <w:rPr>
        <w:rFonts w:ascii="Wingdings 2" w:hAnsi="Wingdings 2" w:hint="default"/>
      </w:rPr>
    </w:lvl>
    <w:lvl w:ilvl="3" w:tplc="C9A67768" w:tentative="1">
      <w:start w:val="1"/>
      <w:numFmt w:val="bullet"/>
      <w:lvlText w:val=""/>
      <w:lvlJc w:val="left"/>
      <w:pPr>
        <w:tabs>
          <w:tab w:val="num" w:pos="2880"/>
        </w:tabs>
        <w:ind w:left="2880" w:hanging="360"/>
      </w:pPr>
      <w:rPr>
        <w:rFonts w:ascii="Wingdings 2" w:hAnsi="Wingdings 2" w:hint="default"/>
      </w:rPr>
    </w:lvl>
    <w:lvl w:ilvl="4" w:tplc="3906043A" w:tentative="1">
      <w:start w:val="1"/>
      <w:numFmt w:val="bullet"/>
      <w:lvlText w:val=""/>
      <w:lvlJc w:val="left"/>
      <w:pPr>
        <w:tabs>
          <w:tab w:val="num" w:pos="3600"/>
        </w:tabs>
        <w:ind w:left="3600" w:hanging="360"/>
      </w:pPr>
      <w:rPr>
        <w:rFonts w:ascii="Wingdings 2" w:hAnsi="Wingdings 2" w:hint="default"/>
      </w:rPr>
    </w:lvl>
    <w:lvl w:ilvl="5" w:tplc="66F8D836" w:tentative="1">
      <w:start w:val="1"/>
      <w:numFmt w:val="bullet"/>
      <w:lvlText w:val=""/>
      <w:lvlJc w:val="left"/>
      <w:pPr>
        <w:tabs>
          <w:tab w:val="num" w:pos="4320"/>
        </w:tabs>
        <w:ind w:left="4320" w:hanging="360"/>
      </w:pPr>
      <w:rPr>
        <w:rFonts w:ascii="Wingdings 2" w:hAnsi="Wingdings 2" w:hint="default"/>
      </w:rPr>
    </w:lvl>
    <w:lvl w:ilvl="6" w:tplc="06EE3354" w:tentative="1">
      <w:start w:val="1"/>
      <w:numFmt w:val="bullet"/>
      <w:lvlText w:val=""/>
      <w:lvlJc w:val="left"/>
      <w:pPr>
        <w:tabs>
          <w:tab w:val="num" w:pos="5040"/>
        </w:tabs>
        <w:ind w:left="5040" w:hanging="360"/>
      </w:pPr>
      <w:rPr>
        <w:rFonts w:ascii="Wingdings 2" w:hAnsi="Wingdings 2" w:hint="default"/>
      </w:rPr>
    </w:lvl>
    <w:lvl w:ilvl="7" w:tplc="AC14F1B8" w:tentative="1">
      <w:start w:val="1"/>
      <w:numFmt w:val="bullet"/>
      <w:lvlText w:val=""/>
      <w:lvlJc w:val="left"/>
      <w:pPr>
        <w:tabs>
          <w:tab w:val="num" w:pos="5760"/>
        </w:tabs>
        <w:ind w:left="5760" w:hanging="360"/>
      </w:pPr>
      <w:rPr>
        <w:rFonts w:ascii="Wingdings 2" w:hAnsi="Wingdings 2" w:hint="default"/>
      </w:rPr>
    </w:lvl>
    <w:lvl w:ilvl="8" w:tplc="A9F6D47A" w:tentative="1">
      <w:start w:val="1"/>
      <w:numFmt w:val="bullet"/>
      <w:lvlText w:val=""/>
      <w:lvlJc w:val="left"/>
      <w:pPr>
        <w:tabs>
          <w:tab w:val="num" w:pos="6480"/>
        </w:tabs>
        <w:ind w:left="6480" w:hanging="360"/>
      </w:pPr>
      <w:rPr>
        <w:rFonts w:ascii="Wingdings 2" w:hAnsi="Wingdings 2" w:hint="default"/>
      </w:rPr>
    </w:lvl>
  </w:abstractNum>
  <w:abstractNum w:abstractNumId="1">
    <w:nsid w:val="2E6A4699"/>
    <w:multiLevelType w:val="hybridMultilevel"/>
    <w:tmpl w:val="3AAEA7A8"/>
    <w:lvl w:ilvl="0" w:tplc="4844EEFC">
      <w:start w:val="1"/>
      <w:numFmt w:val="bullet"/>
      <w:lvlText w:val="-"/>
      <w:lvlJc w:val="left"/>
      <w:pPr>
        <w:tabs>
          <w:tab w:val="num" w:pos="720"/>
        </w:tabs>
        <w:ind w:left="720" w:hanging="360"/>
      </w:pPr>
      <w:rPr>
        <w:rFonts w:ascii="Times New Roman" w:hAnsi="Times New Roman" w:hint="default"/>
      </w:rPr>
    </w:lvl>
    <w:lvl w:ilvl="1" w:tplc="FB1C26E6" w:tentative="1">
      <w:start w:val="1"/>
      <w:numFmt w:val="bullet"/>
      <w:lvlText w:val="-"/>
      <w:lvlJc w:val="left"/>
      <w:pPr>
        <w:tabs>
          <w:tab w:val="num" w:pos="1440"/>
        </w:tabs>
        <w:ind w:left="1440" w:hanging="360"/>
      </w:pPr>
      <w:rPr>
        <w:rFonts w:ascii="Times New Roman" w:hAnsi="Times New Roman" w:hint="default"/>
      </w:rPr>
    </w:lvl>
    <w:lvl w:ilvl="2" w:tplc="BFEA00C6" w:tentative="1">
      <w:start w:val="1"/>
      <w:numFmt w:val="bullet"/>
      <w:lvlText w:val="-"/>
      <w:lvlJc w:val="left"/>
      <w:pPr>
        <w:tabs>
          <w:tab w:val="num" w:pos="2160"/>
        </w:tabs>
        <w:ind w:left="2160" w:hanging="360"/>
      </w:pPr>
      <w:rPr>
        <w:rFonts w:ascii="Times New Roman" w:hAnsi="Times New Roman" w:hint="default"/>
      </w:rPr>
    </w:lvl>
    <w:lvl w:ilvl="3" w:tplc="267A7166" w:tentative="1">
      <w:start w:val="1"/>
      <w:numFmt w:val="bullet"/>
      <w:lvlText w:val="-"/>
      <w:lvlJc w:val="left"/>
      <w:pPr>
        <w:tabs>
          <w:tab w:val="num" w:pos="2880"/>
        </w:tabs>
        <w:ind w:left="2880" w:hanging="360"/>
      </w:pPr>
      <w:rPr>
        <w:rFonts w:ascii="Times New Roman" w:hAnsi="Times New Roman" w:hint="default"/>
      </w:rPr>
    </w:lvl>
    <w:lvl w:ilvl="4" w:tplc="F2A441CE" w:tentative="1">
      <w:start w:val="1"/>
      <w:numFmt w:val="bullet"/>
      <w:lvlText w:val="-"/>
      <w:lvlJc w:val="left"/>
      <w:pPr>
        <w:tabs>
          <w:tab w:val="num" w:pos="3600"/>
        </w:tabs>
        <w:ind w:left="3600" w:hanging="360"/>
      </w:pPr>
      <w:rPr>
        <w:rFonts w:ascii="Times New Roman" w:hAnsi="Times New Roman" w:hint="default"/>
      </w:rPr>
    </w:lvl>
    <w:lvl w:ilvl="5" w:tplc="F2680ABC" w:tentative="1">
      <w:start w:val="1"/>
      <w:numFmt w:val="bullet"/>
      <w:lvlText w:val="-"/>
      <w:lvlJc w:val="left"/>
      <w:pPr>
        <w:tabs>
          <w:tab w:val="num" w:pos="4320"/>
        </w:tabs>
        <w:ind w:left="4320" w:hanging="360"/>
      </w:pPr>
      <w:rPr>
        <w:rFonts w:ascii="Times New Roman" w:hAnsi="Times New Roman" w:hint="default"/>
      </w:rPr>
    </w:lvl>
    <w:lvl w:ilvl="6" w:tplc="2DE06EB2" w:tentative="1">
      <w:start w:val="1"/>
      <w:numFmt w:val="bullet"/>
      <w:lvlText w:val="-"/>
      <w:lvlJc w:val="left"/>
      <w:pPr>
        <w:tabs>
          <w:tab w:val="num" w:pos="5040"/>
        </w:tabs>
        <w:ind w:left="5040" w:hanging="360"/>
      </w:pPr>
      <w:rPr>
        <w:rFonts w:ascii="Times New Roman" w:hAnsi="Times New Roman" w:hint="default"/>
      </w:rPr>
    </w:lvl>
    <w:lvl w:ilvl="7" w:tplc="28DE1786" w:tentative="1">
      <w:start w:val="1"/>
      <w:numFmt w:val="bullet"/>
      <w:lvlText w:val="-"/>
      <w:lvlJc w:val="left"/>
      <w:pPr>
        <w:tabs>
          <w:tab w:val="num" w:pos="5760"/>
        </w:tabs>
        <w:ind w:left="5760" w:hanging="360"/>
      </w:pPr>
      <w:rPr>
        <w:rFonts w:ascii="Times New Roman" w:hAnsi="Times New Roman" w:hint="default"/>
      </w:rPr>
    </w:lvl>
    <w:lvl w:ilvl="8" w:tplc="E0804A7E" w:tentative="1">
      <w:start w:val="1"/>
      <w:numFmt w:val="bullet"/>
      <w:lvlText w:val="-"/>
      <w:lvlJc w:val="left"/>
      <w:pPr>
        <w:tabs>
          <w:tab w:val="num" w:pos="6480"/>
        </w:tabs>
        <w:ind w:left="6480" w:hanging="360"/>
      </w:pPr>
      <w:rPr>
        <w:rFonts w:ascii="Times New Roman" w:hAnsi="Times New Roman" w:hint="default"/>
      </w:rPr>
    </w:lvl>
  </w:abstractNum>
  <w:abstractNum w:abstractNumId="2">
    <w:nsid w:val="42D11843"/>
    <w:multiLevelType w:val="hybridMultilevel"/>
    <w:tmpl w:val="F8B6E796"/>
    <w:lvl w:ilvl="0" w:tplc="F3A0C6C2">
      <w:start w:val="1"/>
      <w:numFmt w:val="bullet"/>
      <w:lvlText w:val="-"/>
      <w:lvlJc w:val="left"/>
      <w:pPr>
        <w:tabs>
          <w:tab w:val="num" w:pos="720"/>
        </w:tabs>
        <w:ind w:left="720" w:hanging="360"/>
      </w:pPr>
      <w:rPr>
        <w:rFonts w:ascii="Times New Roman" w:hAnsi="Times New Roman" w:hint="default"/>
      </w:rPr>
    </w:lvl>
    <w:lvl w:ilvl="1" w:tplc="9AFAFCAE" w:tentative="1">
      <w:start w:val="1"/>
      <w:numFmt w:val="bullet"/>
      <w:lvlText w:val="-"/>
      <w:lvlJc w:val="left"/>
      <w:pPr>
        <w:tabs>
          <w:tab w:val="num" w:pos="1440"/>
        </w:tabs>
        <w:ind w:left="1440" w:hanging="360"/>
      </w:pPr>
      <w:rPr>
        <w:rFonts w:ascii="Times New Roman" w:hAnsi="Times New Roman" w:hint="default"/>
      </w:rPr>
    </w:lvl>
    <w:lvl w:ilvl="2" w:tplc="5AA25A98" w:tentative="1">
      <w:start w:val="1"/>
      <w:numFmt w:val="bullet"/>
      <w:lvlText w:val="-"/>
      <w:lvlJc w:val="left"/>
      <w:pPr>
        <w:tabs>
          <w:tab w:val="num" w:pos="2160"/>
        </w:tabs>
        <w:ind w:left="2160" w:hanging="360"/>
      </w:pPr>
      <w:rPr>
        <w:rFonts w:ascii="Times New Roman" w:hAnsi="Times New Roman" w:hint="default"/>
      </w:rPr>
    </w:lvl>
    <w:lvl w:ilvl="3" w:tplc="10DAC528" w:tentative="1">
      <w:start w:val="1"/>
      <w:numFmt w:val="bullet"/>
      <w:lvlText w:val="-"/>
      <w:lvlJc w:val="left"/>
      <w:pPr>
        <w:tabs>
          <w:tab w:val="num" w:pos="2880"/>
        </w:tabs>
        <w:ind w:left="2880" w:hanging="360"/>
      </w:pPr>
      <w:rPr>
        <w:rFonts w:ascii="Times New Roman" w:hAnsi="Times New Roman" w:hint="default"/>
      </w:rPr>
    </w:lvl>
    <w:lvl w:ilvl="4" w:tplc="493C12D4" w:tentative="1">
      <w:start w:val="1"/>
      <w:numFmt w:val="bullet"/>
      <w:lvlText w:val="-"/>
      <w:lvlJc w:val="left"/>
      <w:pPr>
        <w:tabs>
          <w:tab w:val="num" w:pos="3600"/>
        </w:tabs>
        <w:ind w:left="3600" w:hanging="360"/>
      </w:pPr>
      <w:rPr>
        <w:rFonts w:ascii="Times New Roman" w:hAnsi="Times New Roman" w:hint="default"/>
      </w:rPr>
    </w:lvl>
    <w:lvl w:ilvl="5" w:tplc="C44E67DC" w:tentative="1">
      <w:start w:val="1"/>
      <w:numFmt w:val="bullet"/>
      <w:lvlText w:val="-"/>
      <w:lvlJc w:val="left"/>
      <w:pPr>
        <w:tabs>
          <w:tab w:val="num" w:pos="4320"/>
        </w:tabs>
        <w:ind w:left="4320" w:hanging="360"/>
      </w:pPr>
      <w:rPr>
        <w:rFonts w:ascii="Times New Roman" w:hAnsi="Times New Roman" w:hint="default"/>
      </w:rPr>
    </w:lvl>
    <w:lvl w:ilvl="6" w:tplc="04207CA0" w:tentative="1">
      <w:start w:val="1"/>
      <w:numFmt w:val="bullet"/>
      <w:lvlText w:val="-"/>
      <w:lvlJc w:val="left"/>
      <w:pPr>
        <w:tabs>
          <w:tab w:val="num" w:pos="5040"/>
        </w:tabs>
        <w:ind w:left="5040" w:hanging="360"/>
      </w:pPr>
      <w:rPr>
        <w:rFonts w:ascii="Times New Roman" w:hAnsi="Times New Roman" w:hint="default"/>
      </w:rPr>
    </w:lvl>
    <w:lvl w:ilvl="7" w:tplc="824065FE" w:tentative="1">
      <w:start w:val="1"/>
      <w:numFmt w:val="bullet"/>
      <w:lvlText w:val="-"/>
      <w:lvlJc w:val="left"/>
      <w:pPr>
        <w:tabs>
          <w:tab w:val="num" w:pos="5760"/>
        </w:tabs>
        <w:ind w:left="5760" w:hanging="360"/>
      </w:pPr>
      <w:rPr>
        <w:rFonts w:ascii="Times New Roman" w:hAnsi="Times New Roman" w:hint="default"/>
      </w:rPr>
    </w:lvl>
    <w:lvl w:ilvl="8" w:tplc="5F2479F4" w:tentative="1">
      <w:start w:val="1"/>
      <w:numFmt w:val="bullet"/>
      <w:lvlText w:val="-"/>
      <w:lvlJc w:val="left"/>
      <w:pPr>
        <w:tabs>
          <w:tab w:val="num" w:pos="6480"/>
        </w:tabs>
        <w:ind w:left="6480" w:hanging="360"/>
      </w:pPr>
      <w:rPr>
        <w:rFonts w:ascii="Times New Roman" w:hAnsi="Times New Roman" w:hint="default"/>
      </w:rPr>
    </w:lvl>
  </w:abstractNum>
  <w:abstractNum w:abstractNumId="3">
    <w:nsid w:val="45214204"/>
    <w:multiLevelType w:val="hybridMultilevel"/>
    <w:tmpl w:val="C6A07050"/>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num w:numId="1">
    <w:abstractNumId w:val="1"/>
  </w:num>
  <w:num w:numId="2">
    <w:abstractNumId w:val="2"/>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embedSystemFonts/>
  <w:proofState w:grammar="clean"/>
  <w:stylePaneFormatFilter w:val="3F01"/>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D04CD"/>
    <w:rsid w:val="00096600"/>
    <w:rsid w:val="000A139E"/>
    <w:rsid w:val="000E33C1"/>
    <w:rsid w:val="000F0E90"/>
    <w:rsid w:val="00132E22"/>
    <w:rsid w:val="001457CF"/>
    <w:rsid w:val="00156141"/>
    <w:rsid w:val="00185D81"/>
    <w:rsid w:val="00213631"/>
    <w:rsid w:val="00223188"/>
    <w:rsid w:val="00225F7D"/>
    <w:rsid w:val="0028747C"/>
    <w:rsid w:val="002A5511"/>
    <w:rsid w:val="002E43F0"/>
    <w:rsid w:val="00342F42"/>
    <w:rsid w:val="003722D6"/>
    <w:rsid w:val="00382FFA"/>
    <w:rsid w:val="003859C6"/>
    <w:rsid w:val="003A13AA"/>
    <w:rsid w:val="003B7A66"/>
    <w:rsid w:val="00406DC1"/>
    <w:rsid w:val="00476C6F"/>
    <w:rsid w:val="00491ADD"/>
    <w:rsid w:val="00493397"/>
    <w:rsid w:val="0049342C"/>
    <w:rsid w:val="00494C95"/>
    <w:rsid w:val="004D01F7"/>
    <w:rsid w:val="004D3E07"/>
    <w:rsid w:val="004F5387"/>
    <w:rsid w:val="00505525"/>
    <w:rsid w:val="00590552"/>
    <w:rsid w:val="005B4848"/>
    <w:rsid w:val="005D2D45"/>
    <w:rsid w:val="005E61CD"/>
    <w:rsid w:val="005E722B"/>
    <w:rsid w:val="005F5BC8"/>
    <w:rsid w:val="00603DF6"/>
    <w:rsid w:val="00645ABC"/>
    <w:rsid w:val="00662FB2"/>
    <w:rsid w:val="006B10AD"/>
    <w:rsid w:val="006E236C"/>
    <w:rsid w:val="006E4A92"/>
    <w:rsid w:val="006E7F33"/>
    <w:rsid w:val="007000D9"/>
    <w:rsid w:val="0073791C"/>
    <w:rsid w:val="007419CA"/>
    <w:rsid w:val="00741BDE"/>
    <w:rsid w:val="00777356"/>
    <w:rsid w:val="007929BF"/>
    <w:rsid w:val="007C0830"/>
    <w:rsid w:val="00880721"/>
    <w:rsid w:val="00894139"/>
    <w:rsid w:val="00967311"/>
    <w:rsid w:val="009D04CD"/>
    <w:rsid w:val="009D7897"/>
    <w:rsid w:val="00A16FA1"/>
    <w:rsid w:val="00A24860"/>
    <w:rsid w:val="00A46348"/>
    <w:rsid w:val="00A54054"/>
    <w:rsid w:val="00A541DC"/>
    <w:rsid w:val="00A557DC"/>
    <w:rsid w:val="00A678CB"/>
    <w:rsid w:val="00AB3AC1"/>
    <w:rsid w:val="00AE2B65"/>
    <w:rsid w:val="00AE6216"/>
    <w:rsid w:val="00AF1C70"/>
    <w:rsid w:val="00B1453A"/>
    <w:rsid w:val="00B42ECD"/>
    <w:rsid w:val="00B8251E"/>
    <w:rsid w:val="00B92D89"/>
    <w:rsid w:val="00BE2DB9"/>
    <w:rsid w:val="00BF6D86"/>
    <w:rsid w:val="00C401B8"/>
    <w:rsid w:val="00C44AA7"/>
    <w:rsid w:val="00CA1D12"/>
    <w:rsid w:val="00CA7F70"/>
    <w:rsid w:val="00CB2235"/>
    <w:rsid w:val="00D11184"/>
    <w:rsid w:val="00D22711"/>
    <w:rsid w:val="00D71C0E"/>
    <w:rsid w:val="00D81843"/>
    <w:rsid w:val="00E12130"/>
    <w:rsid w:val="00E26A21"/>
    <w:rsid w:val="00E9107D"/>
    <w:rsid w:val="00EC20D2"/>
    <w:rsid w:val="00EC3CB1"/>
    <w:rsid w:val="00ED1DF3"/>
    <w:rsid w:val="00F03D33"/>
    <w:rsid w:val="00F4551D"/>
    <w:rsid w:val="00FD561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F6D86"/>
    <w:rPr>
      <w:sz w:val="24"/>
      <w:szCs w:val="24"/>
    </w:rPr>
  </w:style>
  <w:style w:type="paragraph" w:styleId="4">
    <w:name w:val="heading 4"/>
    <w:basedOn w:val="a"/>
    <w:qFormat/>
    <w:rsid w:val="00E9107D"/>
    <w:pPr>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9D04CD"/>
    <w:rPr>
      <w:b/>
      <w:bCs/>
    </w:rPr>
  </w:style>
  <w:style w:type="paragraph" w:styleId="a4">
    <w:name w:val="Normal (Web)"/>
    <w:basedOn w:val="a"/>
    <w:rsid w:val="00E9107D"/>
    <w:pPr>
      <w:spacing w:before="100" w:beforeAutospacing="1" w:after="100" w:afterAutospacing="1"/>
    </w:pPr>
  </w:style>
  <w:style w:type="character" w:styleId="a5">
    <w:name w:val="Hyperlink"/>
    <w:basedOn w:val="a0"/>
    <w:rsid w:val="00ED1DF3"/>
    <w:rPr>
      <w:color w:val="0000FF"/>
      <w:u w:val="single"/>
    </w:rPr>
  </w:style>
  <w:style w:type="paragraph" w:styleId="a6">
    <w:name w:val="footnote text"/>
    <w:basedOn w:val="a"/>
    <w:semiHidden/>
    <w:rsid w:val="00EC3CB1"/>
    <w:rPr>
      <w:sz w:val="20"/>
      <w:szCs w:val="20"/>
    </w:rPr>
  </w:style>
  <w:style w:type="character" w:styleId="a7">
    <w:name w:val="footnote reference"/>
    <w:basedOn w:val="a0"/>
    <w:semiHidden/>
    <w:rsid w:val="00EC3CB1"/>
    <w:rPr>
      <w:vertAlign w:val="superscript"/>
    </w:rPr>
  </w:style>
  <w:style w:type="paragraph" w:customStyle="1" w:styleId="rvps2">
    <w:name w:val="rvps2"/>
    <w:basedOn w:val="a"/>
    <w:rsid w:val="00D81843"/>
    <w:pPr>
      <w:spacing w:before="100" w:beforeAutospacing="1" w:after="100" w:afterAutospacing="1"/>
    </w:pPr>
  </w:style>
  <w:style w:type="character" w:customStyle="1" w:styleId="rvts37">
    <w:name w:val="rvts37"/>
    <w:basedOn w:val="a0"/>
    <w:rsid w:val="00D81843"/>
  </w:style>
</w:styles>
</file>

<file path=word/webSettings.xml><?xml version="1.0" encoding="utf-8"?>
<w:webSettings xmlns:r="http://schemas.openxmlformats.org/officeDocument/2006/relationships" xmlns:w="http://schemas.openxmlformats.org/wordprocessingml/2006/main">
  <w:divs>
    <w:div w:id="288510519">
      <w:bodyDiv w:val="1"/>
      <w:marLeft w:val="0"/>
      <w:marRight w:val="0"/>
      <w:marTop w:val="0"/>
      <w:marBottom w:val="0"/>
      <w:divBdr>
        <w:top w:val="none" w:sz="0" w:space="0" w:color="auto"/>
        <w:left w:val="none" w:sz="0" w:space="0" w:color="auto"/>
        <w:bottom w:val="none" w:sz="0" w:space="0" w:color="auto"/>
        <w:right w:val="none" w:sz="0" w:space="0" w:color="auto"/>
      </w:divBdr>
    </w:div>
    <w:div w:id="605112686">
      <w:bodyDiv w:val="1"/>
      <w:marLeft w:val="0"/>
      <w:marRight w:val="0"/>
      <w:marTop w:val="0"/>
      <w:marBottom w:val="0"/>
      <w:divBdr>
        <w:top w:val="none" w:sz="0" w:space="0" w:color="auto"/>
        <w:left w:val="none" w:sz="0" w:space="0" w:color="auto"/>
        <w:bottom w:val="none" w:sz="0" w:space="0" w:color="auto"/>
        <w:right w:val="none" w:sz="0" w:space="0" w:color="auto"/>
      </w:divBdr>
    </w:div>
    <w:div w:id="606160510">
      <w:bodyDiv w:val="1"/>
      <w:marLeft w:val="0"/>
      <w:marRight w:val="0"/>
      <w:marTop w:val="0"/>
      <w:marBottom w:val="0"/>
      <w:divBdr>
        <w:top w:val="none" w:sz="0" w:space="0" w:color="auto"/>
        <w:left w:val="none" w:sz="0" w:space="0" w:color="auto"/>
        <w:bottom w:val="none" w:sz="0" w:space="0" w:color="auto"/>
        <w:right w:val="none" w:sz="0" w:space="0" w:color="auto"/>
      </w:divBdr>
    </w:div>
    <w:div w:id="834147642">
      <w:bodyDiv w:val="1"/>
      <w:marLeft w:val="0"/>
      <w:marRight w:val="0"/>
      <w:marTop w:val="0"/>
      <w:marBottom w:val="0"/>
      <w:divBdr>
        <w:top w:val="none" w:sz="0" w:space="0" w:color="auto"/>
        <w:left w:val="none" w:sz="0" w:space="0" w:color="auto"/>
        <w:bottom w:val="none" w:sz="0" w:space="0" w:color="auto"/>
        <w:right w:val="none" w:sz="0" w:space="0" w:color="auto"/>
      </w:divBdr>
      <w:divsChild>
        <w:div w:id="8719837">
          <w:marLeft w:val="418"/>
          <w:marRight w:val="0"/>
          <w:marTop w:val="0"/>
          <w:marBottom w:val="0"/>
          <w:divBdr>
            <w:top w:val="none" w:sz="0" w:space="0" w:color="auto"/>
            <w:left w:val="none" w:sz="0" w:space="0" w:color="auto"/>
            <w:bottom w:val="none" w:sz="0" w:space="0" w:color="auto"/>
            <w:right w:val="none" w:sz="0" w:space="0" w:color="auto"/>
          </w:divBdr>
        </w:div>
        <w:div w:id="176041885">
          <w:marLeft w:val="418"/>
          <w:marRight w:val="0"/>
          <w:marTop w:val="0"/>
          <w:marBottom w:val="0"/>
          <w:divBdr>
            <w:top w:val="none" w:sz="0" w:space="0" w:color="auto"/>
            <w:left w:val="none" w:sz="0" w:space="0" w:color="auto"/>
            <w:bottom w:val="none" w:sz="0" w:space="0" w:color="auto"/>
            <w:right w:val="none" w:sz="0" w:space="0" w:color="auto"/>
          </w:divBdr>
        </w:div>
        <w:div w:id="411047845">
          <w:marLeft w:val="418"/>
          <w:marRight w:val="0"/>
          <w:marTop w:val="0"/>
          <w:marBottom w:val="0"/>
          <w:divBdr>
            <w:top w:val="none" w:sz="0" w:space="0" w:color="auto"/>
            <w:left w:val="none" w:sz="0" w:space="0" w:color="auto"/>
            <w:bottom w:val="none" w:sz="0" w:space="0" w:color="auto"/>
            <w:right w:val="none" w:sz="0" w:space="0" w:color="auto"/>
          </w:divBdr>
        </w:div>
        <w:div w:id="553321259">
          <w:marLeft w:val="418"/>
          <w:marRight w:val="0"/>
          <w:marTop w:val="0"/>
          <w:marBottom w:val="0"/>
          <w:divBdr>
            <w:top w:val="none" w:sz="0" w:space="0" w:color="auto"/>
            <w:left w:val="none" w:sz="0" w:space="0" w:color="auto"/>
            <w:bottom w:val="none" w:sz="0" w:space="0" w:color="auto"/>
            <w:right w:val="none" w:sz="0" w:space="0" w:color="auto"/>
          </w:divBdr>
        </w:div>
        <w:div w:id="782923577">
          <w:marLeft w:val="418"/>
          <w:marRight w:val="0"/>
          <w:marTop w:val="0"/>
          <w:marBottom w:val="0"/>
          <w:divBdr>
            <w:top w:val="none" w:sz="0" w:space="0" w:color="auto"/>
            <w:left w:val="none" w:sz="0" w:space="0" w:color="auto"/>
            <w:bottom w:val="none" w:sz="0" w:space="0" w:color="auto"/>
            <w:right w:val="none" w:sz="0" w:space="0" w:color="auto"/>
          </w:divBdr>
        </w:div>
        <w:div w:id="1017581115">
          <w:marLeft w:val="418"/>
          <w:marRight w:val="0"/>
          <w:marTop w:val="0"/>
          <w:marBottom w:val="0"/>
          <w:divBdr>
            <w:top w:val="none" w:sz="0" w:space="0" w:color="auto"/>
            <w:left w:val="none" w:sz="0" w:space="0" w:color="auto"/>
            <w:bottom w:val="none" w:sz="0" w:space="0" w:color="auto"/>
            <w:right w:val="none" w:sz="0" w:space="0" w:color="auto"/>
          </w:divBdr>
        </w:div>
        <w:div w:id="1576042020">
          <w:marLeft w:val="418"/>
          <w:marRight w:val="0"/>
          <w:marTop w:val="0"/>
          <w:marBottom w:val="0"/>
          <w:divBdr>
            <w:top w:val="none" w:sz="0" w:space="0" w:color="auto"/>
            <w:left w:val="none" w:sz="0" w:space="0" w:color="auto"/>
            <w:bottom w:val="none" w:sz="0" w:space="0" w:color="auto"/>
            <w:right w:val="none" w:sz="0" w:space="0" w:color="auto"/>
          </w:divBdr>
        </w:div>
        <w:div w:id="1729959215">
          <w:marLeft w:val="418"/>
          <w:marRight w:val="0"/>
          <w:marTop w:val="0"/>
          <w:marBottom w:val="0"/>
          <w:divBdr>
            <w:top w:val="none" w:sz="0" w:space="0" w:color="auto"/>
            <w:left w:val="none" w:sz="0" w:space="0" w:color="auto"/>
            <w:bottom w:val="none" w:sz="0" w:space="0" w:color="auto"/>
            <w:right w:val="none" w:sz="0" w:space="0" w:color="auto"/>
          </w:divBdr>
        </w:div>
        <w:div w:id="1754740546">
          <w:marLeft w:val="418"/>
          <w:marRight w:val="0"/>
          <w:marTop w:val="0"/>
          <w:marBottom w:val="0"/>
          <w:divBdr>
            <w:top w:val="none" w:sz="0" w:space="0" w:color="auto"/>
            <w:left w:val="none" w:sz="0" w:space="0" w:color="auto"/>
            <w:bottom w:val="none" w:sz="0" w:space="0" w:color="auto"/>
            <w:right w:val="none" w:sz="0" w:space="0" w:color="auto"/>
          </w:divBdr>
        </w:div>
        <w:div w:id="1940288537">
          <w:marLeft w:val="418"/>
          <w:marRight w:val="0"/>
          <w:marTop w:val="0"/>
          <w:marBottom w:val="0"/>
          <w:divBdr>
            <w:top w:val="none" w:sz="0" w:space="0" w:color="auto"/>
            <w:left w:val="none" w:sz="0" w:space="0" w:color="auto"/>
            <w:bottom w:val="none" w:sz="0" w:space="0" w:color="auto"/>
            <w:right w:val="none" w:sz="0" w:space="0" w:color="auto"/>
          </w:divBdr>
        </w:div>
        <w:div w:id="2082871118">
          <w:marLeft w:val="418"/>
          <w:marRight w:val="0"/>
          <w:marTop w:val="0"/>
          <w:marBottom w:val="0"/>
          <w:divBdr>
            <w:top w:val="none" w:sz="0" w:space="0" w:color="auto"/>
            <w:left w:val="none" w:sz="0" w:space="0" w:color="auto"/>
            <w:bottom w:val="none" w:sz="0" w:space="0" w:color="auto"/>
            <w:right w:val="none" w:sz="0" w:space="0" w:color="auto"/>
          </w:divBdr>
        </w:div>
      </w:divsChild>
    </w:div>
    <w:div w:id="1008169060">
      <w:bodyDiv w:val="1"/>
      <w:marLeft w:val="0"/>
      <w:marRight w:val="0"/>
      <w:marTop w:val="0"/>
      <w:marBottom w:val="0"/>
      <w:divBdr>
        <w:top w:val="none" w:sz="0" w:space="0" w:color="auto"/>
        <w:left w:val="none" w:sz="0" w:space="0" w:color="auto"/>
        <w:bottom w:val="none" w:sz="0" w:space="0" w:color="auto"/>
        <w:right w:val="none" w:sz="0" w:space="0" w:color="auto"/>
      </w:divBdr>
    </w:div>
    <w:div w:id="1152021368">
      <w:bodyDiv w:val="1"/>
      <w:marLeft w:val="0"/>
      <w:marRight w:val="0"/>
      <w:marTop w:val="0"/>
      <w:marBottom w:val="0"/>
      <w:divBdr>
        <w:top w:val="none" w:sz="0" w:space="0" w:color="auto"/>
        <w:left w:val="none" w:sz="0" w:space="0" w:color="auto"/>
        <w:bottom w:val="none" w:sz="0" w:space="0" w:color="auto"/>
        <w:right w:val="none" w:sz="0" w:space="0" w:color="auto"/>
      </w:divBdr>
    </w:div>
    <w:div w:id="1265260443">
      <w:bodyDiv w:val="1"/>
      <w:marLeft w:val="0"/>
      <w:marRight w:val="0"/>
      <w:marTop w:val="0"/>
      <w:marBottom w:val="0"/>
      <w:divBdr>
        <w:top w:val="none" w:sz="0" w:space="0" w:color="auto"/>
        <w:left w:val="none" w:sz="0" w:space="0" w:color="auto"/>
        <w:bottom w:val="none" w:sz="0" w:space="0" w:color="auto"/>
        <w:right w:val="none" w:sz="0" w:space="0" w:color="auto"/>
      </w:divBdr>
    </w:div>
    <w:div w:id="1319337876">
      <w:bodyDiv w:val="1"/>
      <w:marLeft w:val="0"/>
      <w:marRight w:val="0"/>
      <w:marTop w:val="0"/>
      <w:marBottom w:val="0"/>
      <w:divBdr>
        <w:top w:val="none" w:sz="0" w:space="0" w:color="auto"/>
        <w:left w:val="none" w:sz="0" w:space="0" w:color="auto"/>
        <w:bottom w:val="none" w:sz="0" w:space="0" w:color="auto"/>
        <w:right w:val="none" w:sz="0" w:space="0" w:color="auto"/>
      </w:divBdr>
    </w:div>
    <w:div w:id="1960064579">
      <w:bodyDiv w:val="1"/>
      <w:marLeft w:val="0"/>
      <w:marRight w:val="0"/>
      <w:marTop w:val="0"/>
      <w:marBottom w:val="0"/>
      <w:divBdr>
        <w:top w:val="none" w:sz="0" w:space="0" w:color="auto"/>
        <w:left w:val="none" w:sz="0" w:space="0" w:color="auto"/>
        <w:bottom w:val="none" w:sz="0" w:space="0" w:color="auto"/>
        <w:right w:val="none" w:sz="0" w:space="0" w:color="auto"/>
      </w:divBdr>
    </w:div>
    <w:div w:id="1979339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zotero.org" TargetMode="External"/><Relationship Id="rId13" Type="http://schemas.openxmlformats.org/officeDocument/2006/relationships/hyperlink" Target="https://vak.in.ua/" TargetMode="External"/><Relationship Id="rId3" Type="http://schemas.openxmlformats.org/officeDocument/2006/relationships/settings" Target="settings.xml"/><Relationship Id="rId7" Type="http://schemas.openxmlformats.org/officeDocument/2006/relationships/hyperlink" Target="http://www.bibme.org/" TargetMode="External"/><Relationship Id="rId12" Type="http://schemas.openxmlformats.org/officeDocument/2006/relationships/hyperlink" Target="https://www.scribbr.com/apa-citation-generator/new/article-journa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harvardreferencinggenerator.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lawteacher.net/oscola-referencing/" TargetMode="External"/><Relationship Id="rId4" Type="http://schemas.openxmlformats.org/officeDocument/2006/relationships/webSettings" Target="webSettings.xml"/><Relationship Id="rId9" Type="http://schemas.openxmlformats.org/officeDocument/2006/relationships/hyperlink" Target="https://www.mendeley.com" TargetMode="External"/><Relationship Id="rId14" Type="http://schemas.openxmlformats.org/officeDocument/2006/relationships/hyperlink" Target="https://4ref.onaft.edu.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5</Pages>
  <Words>1258</Words>
  <Characters>7172</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Microsoft Corporation</Company>
  <LinksUpToDate>false</LinksUpToDate>
  <CharactersWithSpaces>8414</CharactersWithSpaces>
  <SharedDoc>false</SharedDoc>
  <HLinks>
    <vt:vector size="48" baseType="variant">
      <vt:variant>
        <vt:i4>3473458</vt:i4>
      </vt:variant>
      <vt:variant>
        <vt:i4>21</vt:i4>
      </vt:variant>
      <vt:variant>
        <vt:i4>0</vt:i4>
      </vt:variant>
      <vt:variant>
        <vt:i4>5</vt:i4>
      </vt:variant>
      <vt:variant>
        <vt:lpwstr>https://4ref.onaft.edu.ua/</vt:lpwstr>
      </vt:variant>
      <vt:variant>
        <vt:lpwstr/>
      </vt:variant>
      <vt:variant>
        <vt:i4>6946939</vt:i4>
      </vt:variant>
      <vt:variant>
        <vt:i4>18</vt:i4>
      </vt:variant>
      <vt:variant>
        <vt:i4>0</vt:i4>
      </vt:variant>
      <vt:variant>
        <vt:i4>5</vt:i4>
      </vt:variant>
      <vt:variant>
        <vt:lpwstr>https://vak.in.ua/</vt:lpwstr>
      </vt:variant>
      <vt:variant>
        <vt:lpwstr/>
      </vt:variant>
      <vt:variant>
        <vt:i4>7733299</vt:i4>
      </vt:variant>
      <vt:variant>
        <vt:i4>15</vt:i4>
      </vt:variant>
      <vt:variant>
        <vt:i4>0</vt:i4>
      </vt:variant>
      <vt:variant>
        <vt:i4>5</vt:i4>
      </vt:variant>
      <vt:variant>
        <vt:lpwstr>https://www.scribbr.com/apa-citation-generator/new/article-journal/</vt:lpwstr>
      </vt:variant>
      <vt:variant>
        <vt:lpwstr/>
      </vt:variant>
      <vt:variant>
        <vt:i4>4915268</vt:i4>
      </vt:variant>
      <vt:variant>
        <vt:i4>12</vt:i4>
      </vt:variant>
      <vt:variant>
        <vt:i4>0</vt:i4>
      </vt:variant>
      <vt:variant>
        <vt:i4>5</vt:i4>
      </vt:variant>
      <vt:variant>
        <vt:lpwstr>https://www.harvardreferencinggenerator.com/</vt:lpwstr>
      </vt:variant>
      <vt:variant>
        <vt:lpwstr/>
      </vt:variant>
      <vt:variant>
        <vt:i4>3538983</vt:i4>
      </vt:variant>
      <vt:variant>
        <vt:i4>9</vt:i4>
      </vt:variant>
      <vt:variant>
        <vt:i4>0</vt:i4>
      </vt:variant>
      <vt:variant>
        <vt:i4>5</vt:i4>
      </vt:variant>
      <vt:variant>
        <vt:lpwstr>https://www.lawteacher.net/oscola-referencing/</vt:lpwstr>
      </vt:variant>
      <vt:variant>
        <vt:lpwstr/>
      </vt:variant>
      <vt:variant>
        <vt:i4>5373954</vt:i4>
      </vt:variant>
      <vt:variant>
        <vt:i4>6</vt:i4>
      </vt:variant>
      <vt:variant>
        <vt:i4>0</vt:i4>
      </vt:variant>
      <vt:variant>
        <vt:i4>5</vt:i4>
      </vt:variant>
      <vt:variant>
        <vt:lpwstr>https://www.mendeley.com/</vt:lpwstr>
      </vt:variant>
      <vt:variant>
        <vt:lpwstr/>
      </vt:variant>
      <vt:variant>
        <vt:i4>2424928</vt:i4>
      </vt:variant>
      <vt:variant>
        <vt:i4>3</vt:i4>
      </vt:variant>
      <vt:variant>
        <vt:i4>0</vt:i4>
      </vt:variant>
      <vt:variant>
        <vt:i4>5</vt:i4>
      </vt:variant>
      <vt:variant>
        <vt:lpwstr>https://www.zotero.org/</vt:lpwstr>
      </vt:variant>
      <vt:variant>
        <vt:lpwstr/>
      </vt:variant>
      <vt:variant>
        <vt:i4>4587528</vt:i4>
      </vt:variant>
      <vt:variant>
        <vt:i4>0</vt:i4>
      </vt:variant>
      <vt:variant>
        <vt:i4>0</vt:i4>
      </vt:variant>
      <vt:variant>
        <vt:i4>5</vt:i4>
      </vt:variant>
      <vt:variant>
        <vt:lpwstr>http://www.bibme.org/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dc:creator>
  <cp:lastModifiedBy>bibl</cp:lastModifiedBy>
  <cp:revision>6</cp:revision>
  <dcterms:created xsi:type="dcterms:W3CDTF">2021-12-23T11:40:00Z</dcterms:created>
  <dcterms:modified xsi:type="dcterms:W3CDTF">2021-12-23T11:56:00Z</dcterms:modified>
</cp:coreProperties>
</file>