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C4033" w:rsidRPr="00897C95" w:rsidRDefault="003C4033" w:rsidP="00D172A0">
      <w:pPr>
        <w:spacing w:line="252" w:lineRule="auto"/>
        <w:ind w:right="142"/>
        <w:jc w:val="center"/>
        <w:rPr>
          <w:rFonts w:ascii="Times New Roman" w:eastAsia="Calibri" w:hAnsi="Times New Roman" w:cs="Times New Roman"/>
          <w:sz w:val="28"/>
          <w:lang w:val="uk-UA"/>
        </w:rPr>
      </w:pPr>
      <w:r w:rsidRPr="00897C95">
        <w:rPr>
          <w:rFonts w:ascii="Times New Roman" w:eastAsia="Calibri" w:hAnsi="Times New Roman" w:cs="Times New Roman"/>
          <w:sz w:val="28"/>
          <w:lang w:val="uk-UA"/>
        </w:rPr>
        <w:t>НАЦІОНАЛЬНИЙ УНІВЕРСИТЕТ «ОДЕСЬКА ЮРИДИЧНА АКАДЕМІЯ»</w:t>
      </w:r>
    </w:p>
    <w:p w:rsidR="003C4033" w:rsidRPr="00897C95" w:rsidRDefault="003C4033" w:rsidP="00D172A0">
      <w:pPr>
        <w:spacing w:line="252" w:lineRule="auto"/>
        <w:ind w:right="142"/>
        <w:jc w:val="center"/>
        <w:rPr>
          <w:rFonts w:ascii="Times New Roman" w:eastAsia="Calibri" w:hAnsi="Times New Roman" w:cs="Times New Roman"/>
          <w:sz w:val="28"/>
          <w:lang w:val="uk-UA"/>
        </w:rPr>
      </w:pPr>
      <w:r w:rsidRPr="00897C95">
        <w:rPr>
          <w:rFonts w:ascii="Times New Roman" w:eastAsia="Calibri" w:hAnsi="Times New Roman" w:cs="Times New Roman"/>
          <w:sz w:val="28"/>
          <w:lang w:val="uk-UA"/>
        </w:rPr>
        <w:t>Факультет журналістики</w:t>
      </w:r>
    </w:p>
    <w:p w:rsidR="003C4033" w:rsidRPr="00897C95" w:rsidRDefault="003C4033" w:rsidP="00D172A0">
      <w:pPr>
        <w:spacing w:line="252" w:lineRule="auto"/>
        <w:ind w:right="142"/>
        <w:jc w:val="center"/>
        <w:rPr>
          <w:rFonts w:ascii="Times New Roman" w:eastAsia="Calibri" w:hAnsi="Times New Roman" w:cs="Times New Roman"/>
          <w:sz w:val="28"/>
          <w:lang w:val="uk-UA"/>
        </w:rPr>
      </w:pPr>
      <w:r w:rsidRPr="00897C95">
        <w:rPr>
          <w:rFonts w:ascii="Times New Roman" w:eastAsia="Calibri" w:hAnsi="Times New Roman" w:cs="Times New Roman"/>
          <w:sz w:val="28"/>
          <w:lang w:val="uk-UA"/>
        </w:rPr>
        <w:t xml:space="preserve">Кафедра іноземних мов </w:t>
      </w:r>
    </w:p>
    <w:p w:rsidR="003C4033" w:rsidRPr="00897C95" w:rsidRDefault="003C4033" w:rsidP="00D172A0">
      <w:pPr>
        <w:spacing w:line="252" w:lineRule="auto"/>
        <w:ind w:right="142"/>
        <w:rPr>
          <w:rFonts w:ascii="Times New Roman" w:eastAsia="Calibri" w:hAnsi="Times New Roman" w:cs="Times New Roman"/>
          <w:sz w:val="28"/>
          <w:lang w:val="uk-UA"/>
        </w:rPr>
      </w:pPr>
      <w:r w:rsidRPr="00897C95">
        <w:rPr>
          <w:rFonts w:ascii="Times New Roman" w:eastAsia="Calibri" w:hAnsi="Times New Roman" w:cs="Times New Roman"/>
          <w:sz w:val="28"/>
          <w:lang w:val="uk-UA"/>
        </w:rPr>
        <w:t>Реєстр. №____________</w:t>
      </w:r>
    </w:p>
    <w:p w:rsidR="003C4033" w:rsidRPr="00897C95" w:rsidRDefault="003C4033" w:rsidP="00D172A0">
      <w:pPr>
        <w:spacing w:line="252" w:lineRule="auto"/>
        <w:ind w:right="142"/>
        <w:rPr>
          <w:rFonts w:ascii="Times New Roman" w:eastAsia="Calibri" w:hAnsi="Times New Roman" w:cs="Times New Roman"/>
          <w:sz w:val="28"/>
          <w:lang w:val="uk-UA"/>
        </w:rPr>
      </w:pPr>
      <w:r w:rsidRPr="00897C95">
        <w:rPr>
          <w:rFonts w:ascii="Times New Roman" w:eastAsia="Calibri" w:hAnsi="Times New Roman" w:cs="Times New Roman"/>
          <w:sz w:val="28"/>
          <w:lang w:val="uk-UA"/>
        </w:rPr>
        <w:t>Дата_________________</w:t>
      </w:r>
    </w:p>
    <w:p w:rsidR="003C4033" w:rsidRPr="00897C95" w:rsidRDefault="003C4033" w:rsidP="00D172A0">
      <w:pPr>
        <w:spacing w:line="252" w:lineRule="auto"/>
        <w:ind w:right="142"/>
        <w:rPr>
          <w:rFonts w:ascii="Times New Roman" w:eastAsia="Calibri" w:hAnsi="Times New Roman" w:cs="Times New Roman"/>
          <w:sz w:val="28"/>
          <w:lang w:val="uk-UA"/>
        </w:rPr>
      </w:pPr>
    </w:p>
    <w:p w:rsidR="003C4033" w:rsidRPr="00897C95" w:rsidRDefault="003C4033" w:rsidP="00D172A0">
      <w:pPr>
        <w:spacing w:line="252" w:lineRule="auto"/>
        <w:ind w:right="142"/>
        <w:jc w:val="center"/>
        <w:rPr>
          <w:rFonts w:ascii="Times New Roman" w:eastAsia="Calibri" w:hAnsi="Times New Roman" w:cs="Times New Roman"/>
          <w:b/>
          <w:bCs/>
          <w:sz w:val="28"/>
          <w:lang w:val="uk-UA"/>
        </w:rPr>
      </w:pPr>
    </w:p>
    <w:p w:rsidR="003C4033" w:rsidRPr="00897C95" w:rsidRDefault="003C4033" w:rsidP="00D172A0">
      <w:pPr>
        <w:spacing w:line="252" w:lineRule="auto"/>
        <w:ind w:right="142"/>
        <w:jc w:val="center"/>
        <w:rPr>
          <w:rFonts w:ascii="Times New Roman" w:eastAsia="Calibri" w:hAnsi="Times New Roman" w:cs="Times New Roman"/>
          <w:b/>
          <w:bCs/>
          <w:sz w:val="28"/>
          <w:lang w:val="uk-UA"/>
        </w:rPr>
      </w:pPr>
    </w:p>
    <w:p w:rsidR="003C4033" w:rsidRPr="00897C95" w:rsidRDefault="003C4033" w:rsidP="00D172A0">
      <w:pPr>
        <w:spacing w:line="252" w:lineRule="auto"/>
        <w:ind w:right="142"/>
        <w:jc w:val="center"/>
        <w:rPr>
          <w:rFonts w:ascii="Times New Roman" w:eastAsia="Calibri" w:hAnsi="Times New Roman" w:cs="Times New Roman"/>
          <w:b/>
          <w:bCs/>
          <w:sz w:val="28"/>
          <w:lang w:val="uk-UA"/>
        </w:rPr>
      </w:pPr>
      <w:r w:rsidRPr="00897C95">
        <w:rPr>
          <w:rFonts w:ascii="Times New Roman" w:eastAsia="Calibri" w:hAnsi="Times New Roman" w:cs="Times New Roman"/>
          <w:b/>
          <w:bCs/>
          <w:sz w:val="28"/>
          <w:lang w:val="uk-UA"/>
        </w:rPr>
        <w:t>КВАЛІФІКАЦІЙНА РОБОТА</w:t>
      </w:r>
    </w:p>
    <w:p w:rsidR="003C4033" w:rsidRPr="00897C95" w:rsidRDefault="003C4033" w:rsidP="00D172A0">
      <w:pPr>
        <w:spacing w:line="252" w:lineRule="auto"/>
        <w:ind w:right="142"/>
        <w:jc w:val="center"/>
        <w:rPr>
          <w:rFonts w:ascii="Times New Roman" w:eastAsia="Calibri" w:hAnsi="Times New Roman" w:cs="Times New Roman"/>
          <w:b/>
          <w:bCs/>
          <w:sz w:val="28"/>
          <w:szCs w:val="28"/>
          <w:lang w:val="uk-UA"/>
        </w:rPr>
      </w:pPr>
      <w:r w:rsidRPr="00897C95">
        <w:rPr>
          <w:rFonts w:ascii="Times New Roman" w:eastAsia="Calibri" w:hAnsi="Times New Roman" w:cs="Times New Roman"/>
          <w:sz w:val="28"/>
          <w:lang w:val="uk-UA"/>
        </w:rPr>
        <w:t xml:space="preserve">На тему: </w:t>
      </w:r>
      <w:r w:rsidRPr="00897C95">
        <w:rPr>
          <w:rFonts w:ascii="Times New Roman" w:eastAsia="Calibri" w:hAnsi="Times New Roman" w:cs="Times New Roman"/>
          <w:b/>
          <w:bCs/>
          <w:sz w:val="28"/>
          <w:szCs w:val="28"/>
          <w:lang w:val="uk-UA"/>
        </w:rPr>
        <w:t>«</w:t>
      </w:r>
      <w:r w:rsidRPr="00A31A3D">
        <w:rPr>
          <w:rFonts w:ascii="Times New Roman" w:eastAsia="Calibri" w:hAnsi="Times New Roman" w:cs="Times New Roman"/>
          <w:b/>
          <w:bCs/>
          <w:sz w:val="28"/>
          <w:szCs w:val="28"/>
          <w:lang w:val="uk-UA"/>
        </w:rPr>
        <w:t>Невербальна комунікація як засіб подолання мовного бар’єра при навчанні англійської мов</w:t>
      </w:r>
      <w:r>
        <w:rPr>
          <w:rFonts w:ascii="Times New Roman" w:eastAsia="Calibri" w:hAnsi="Times New Roman" w:cs="Times New Roman"/>
          <w:b/>
          <w:bCs/>
          <w:sz w:val="28"/>
          <w:szCs w:val="28"/>
          <w:lang w:val="uk-UA"/>
        </w:rPr>
        <w:t xml:space="preserve">и в полікультурному середовищі </w:t>
      </w:r>
      <w:r w:rsidRPr="00897C95">
        <w:rPr>
          <w:rFonts w:ascii="Times New Roman" w:eastAsia="Calibri" w:hAnsi="Times New Roman" w:cs="Times New Roman"/>
          <w:b/>
          <w:bCs/>
          <w:sz w:val="28"/>
          <w:szCs w:val="28"/>
          <w:lang w:val="uk-UA"/>
        </w:rPr>
        <w:t>»</w:t>
      </w:r>
    </w:p>
    <w:p w:rsidR="003C4033" w:rsidRPr="00897C95" w:rsidRDefault="003C4033" w:rsidP="00D172A0">
      <w:pPr>
        <w:spacing w:line="252" w:lineRule="auto"/>
        <w:ind w:right="142"/>
        <w:jc w:val="center"/>
        <w:rPr>
          <w:rFonts w:ascii="Times New Roman" w:eastAsia="Calibri" w:hAnsi="Times New Roman" w:cs="Times New Roman"/>
          <w:b/>
          <w:bCs/>
          <w:sz w:val="28"/>
          <w:szCs w:val="28"/>
          <w:lang w:val="en-US"/>
        </w:rPr>
      </w:pPr>
      <w:r w:rsidRPr="00897C95">
        <w:rPr>
          <w:rFonts w:ascii="Times New Roman" w:eastAsia="Calibri" w:hAnsi="Times New Roman" w:cs="Times New Roman"/>
          <w:b/>
          <w:bCs/>
          <w:sz w:val="28"/>
          <w:szCs w:val="28"/>
          <w:lang w:val="en-US"/>
        </w:rPr>
        <w:t>“</w:t>
      </w:r>
      <w:r w:rsidRPr="00A31A3D">
        <w:rPr>
          <w:rFonts w:ascii="Times New Roman" w:eastAsia="Calibri" w:hAnsi="Times New Roman" w:cs="Times New Roman"/>
          <w:b/>
          <w:bCs/>
          <w:sz w:val="28"/>
          <w:szCs w:val="28"/>
          <w:lang w:val="en-US"/>
        </w:rPr>
        <w:t>Nonverbal communication as a means of overcoming the language barrier in learning English in a multicultural environment</w:t>
      </w:r>
      <w:r w:rsidRPr="00897C95">
        <w:rPr>
          <w:rFonts w:ascii="Times New Roman" w:eastAsia="Calibri" w:hAnsi="Times New Roman" w:cs="Times New Roman"/>
          <w:b/>
          <w:bCs/>
          <w:sz w:val="28"/>
          <w:szCs w:val="28"/>
          <w:lang w:val="en-US"/>
        </w:rPr>
        <w:t>”</w:t>
      </w:r>
    </w:p>
    <w:p w:rsidR="003C4033" w:rsidRPr="00897C95" w:rsidRDefault="003C4033" w:rsidP="00D172A0">
      <w:pPr>
        <w:spacing w:line="252" w:lineRule="auto"/>
        <w:ind w:right="142"/>
        <w:jc w:val="both"/>
        <w:rPr>
          <w:rFonts w:ascii="Times New Roman" w:eastAsia="Calibri" w:hAnsi="Times New Roman" w:cs="Times New Roman"/>
          <w:sz w:val="28"/>
          <w:lang w:val="en-US"/>
        </w:rPr>
      </w:pPr>
    </w:p>
    <w:p w:rsidR="003C4033" w:rsidRPr="00897C95" w:rsidRDefault="003C4033" w:rsidP="00D172A0">
      <w:pPr>
        <w:spacing w:line="252" w:lineRule="auto"/>
        <w:ind w:left="3686" w:right="142"/>
        <w:rPr>
          <w:rFonts w:ascii="Times New Roman" w:eastAsia="Calibri" w:hAnsi="Times New Roman" w:cs="Times New Roman"/>
          <w:sz w:val="28"/>
          <w:lang w:val="uk-UA"/>
        </w:rPr>
      </w:pPr>
      <w:r w:rsidRPr="00897C95">
        <w:rPr>
          <w:rFonts w:ascii="Times New Roman" w:eastAsia="Calibri" w:hAnsi="Times New Roman" w:cs="Times New Roman"/>
          <w:sz w:val="28"/>
          <w:lang w:val="uk-UA"/>
        </w:rPr>
        <w:t>Здобувача 2 курсу 1 групи</w:t>
      </w:r>
    </w:p>
    <w:p w:rsidR="003C4033" w:rsidRPr="00897C95" w:rsidRDefault="003C4033" w:rsidP="00D172A0">
      <w:pPr>
        <w:spacing w:line="252" w:lineRule="auto"/>
        <w:ind w:left="3686" w:right="142"/>
        <w:rPr>
          <w:rFonts w:ascii="Times New Roman" w:eastAsia="Calibri" w:hAnsi="Times New Roman" w:cs="Times New Roman"/>
          <w:sz w:val="28"/>
          <w:lang w:val="uk-UA"/>
        </w:rPr>
      </w:pPr>
      <w:r w:rsidRPr="00897C95">
        <w:rPr>
          <w:rFonts w:ascii="Times New Roman" w:eastAsia="Calibri" w:hAnsi="Times New Roman" w:cs="Times New Roman"/>
          <w:sz w:val="28"/>
          <w:lang w:val="uk-UA"/>
        </w:rPr>
        <w:t>рівень освіти другий (магістерський)</w:t>
      </w:r>
    </w:p>
    <w:p w:rsidR="003C4033" w:rsidRPr="00897C95" w:rsidRDefault="003C4033" w:rsidP="00D172A0">
      <w:pPr>
        <w:spacing w:line="252" w:lineRule="auto"/>
        <w:ind w:left="3686" w:right="142"/>
        <w:rPr>
          <w:rFonts w:ascii="Times New Roman" w:eastAsia="Calibri" w:hAnsi="Times New Roman" w:cs="Times New Roman"/>
          <w:sz w:val="28"/>
          <w:lang w:val="uk-UA"/>
        </w:rPr>
      </w:pPr>
      <w:r w:rsidRPr="00897C95">
        <w:rPr>
          <w:rFonts w:ascii="Times New Roman" w:eastAsia="Calibri" w:hAnsi="Times New Roman" w:cs="Times New Roman"/>
          <w:sz w:val="28"/>
          <w:lang w:val="uk-UA"/>
        </w:rPr>
        <w:t>галузь знань 03 «Г</w:t>
      </w:r>
      <w:r w:rsidRPr="00897C95">
        <w:rPr>
          <w:rFonts w:ascii="Times New Roman" w:hAnsi="Times New Roman" w:cs="Times New Roman"/>
          <w:sz w:val="28"/>
          <w:szCs w:val="28"/>
          <w:lang w:val="uk-UA"/>
        </w:rPr>
        <w:t>уманітарні науки</w:t>
      </w:r>
      <w:r w:rsidRPr="00897C95">
        <w:rPr>
          <w:rFonts w:ascii="Times New Roman" w:eastAsia="Calibri" w:hAnsi="Times New Roman" w:cs="Times New Roman"/>
          <w:sz w:val="28"/>
          <w:lang w:val="uk-UA"/>
        </w:rPr>
        <w:t>»</w:t>
      </w:r>
    </w:p>
    <w:p w:rsidR="003C4033" w:rsidRPr="00897C95" w:rsidRDefault="003C4033" w:rsidP="00D172A0">
      <w:pPr>
        <w:spacing w:line="252" w:lineRule="auto"/>
        <w:ind w:left="3686" w:right="142"/>
        <w:rPr>
          <w:rFonts w:ascii="Times New Roman" w:eastAsia="Calibri" w:hAnsi="Times New Roman" w:cs="Times New Roman"/>
          <w:sz w:val="28"/>
          <w:lang w:val="uk-UA"/>
        </w:rPr>
      </w:pPr>
      <w:r w:rsidRPr="00897C95">
        <w:rPr>
          <w:rFonts w:ascii="Times New Roman" w:eastAsia="Calibri" w:hAnsi="Times New Roman" w:cs="Times New Roman"/>
          <w:sz w:val="28"/>
          <w:lang w:val="uk-UA"/>
        </w:rPr>
        <w:t>спеціальність 035 «Філологія»</w:t>
      </w:r>
    </w:p>
    <w:p w:rsidR="003C4033" w:rsidRPr="00A31A3D" w:rsidRDefault="003C4033" w:rsidP="00D172A0">
      <w:pPr>
        <w:spacing w:line="252" w:lineRule="auto"/>
        <w:ind w:left="3686" w:right="142"/>
        <w:rPr>
          <w:rFonts w:ascii="Times New Roman" w:eastAsia="Calibri" w:hAnsi="Times New Roman" w:cs="Times New Roman"/>
          <w:b/>
          <w:bCs/>
          <w:sz w:val="28"/>
          <w:lang w:val="uk-UA"/>
        </w:rPr>
      </w:pPr>
      <w:r>
        <w:rPr>
          <w:rFonts w:ascii="Times New Roman" w:eastAsia="Calibri" w:hAnsi="Times New Roman" w:cs="Times New Roman"/>
          <w:b/>
          <w:bCs/>
          <w:sz w:val="28"/>
          <w:lang w:val="uk-UA"/>
        </w:rPr>
        <w:t>Арабаджи Вероніки Іванівни</w:t>
      </w:r>
    </w:p>
    <w:p w:rsidR="003C4033" w:rsidRPr="00897C95" w:rsidRDefault="003C4033" w:rsidP="00D172A0">
      <w:pPr>
        <w:spacing w:line="252" w:lineRule="auto"/>
        <w:ind w:left="3686" w:right="142"/>
        <w:rPr>
          <w:rFonts w:ascii="Times New Roman" w:eastAsia="Calibri" w:hAnsi="Times New Roman" w:cs="Times New Roman"/>
          <w:sz w:val="28"/>
          <w:lang w:val="uk-UA"/>
        </w:rPr>
      </w:pPr>
      <w:r w:rsidRPr="00897C95">
        <w:rPr>
          <w:rFonts w:ascii="Times New Roman" w:eastAsia="Calibri" w:hAnsi="Times New Roman" w:cs="Times New Roman"/>
          <w:sz w:val="28"/>
          <w:lang w:val="uk-UA"/>
        </w:rPr>
        <w:t>Керівник –</w:t>
      </w:r>
      <w:r w:rsidRPr="00A31A3D">
        <w:t xml:space="preserve"> </w:t>
      </w:r>
      <w:r w:rsidRPr="00A31A3D">
        <w:rPr>
          <w:rFonts w:ascii="Times New Roman" w:eastAsia="Calibri" w:hAnsi="Times New Roman" w:cs="Times New Roman"/>
          <w:sz w:val="28"/>
          <w:lang w:val="uk-UA"/>
        </w:rPr>
        <w:t>к.філол.н., доц. Єрьоменко С.В.</w:t>
      </w:r>
    </w:p>
    <w:p w:rsidR="003C4033" w:rsidRPr="00897C95" w:rsidRDefault="003C4033" w:rsidP="00D172A0">
      <w:pPr>
        <w:spacing w:line="252" w:lineRule="auto"/>
        <w:ind w:left="3686" w:right="142"/>
        <w:rPr>
          <w:rFonts w:ascii="Times New Roman" w:eastAsia="Calibri" w:hAnsi="Times New Roman" w:cs="Times New Roman"/>
          <w:sz w:val="28"/>
          <w:lang w:val="uk-UA"/>
        </w:rPr>
      </w:pPr>
    </w:p>
    <w:p w:rsidR="003C4033" w:rsidRPr="00897C95" w:rsidRDefault="003C4033" w:rsidP="00D172A0">
      <w:pPr>
        <w:spacing w:line="252" w:lineRule="auto"/>
        <w:ind w:left="3686" w:right="142"/>
        <w:rPr>
          <w:rFonts w:ascii="Times New Roman" w:eastAsia="Calibri" w:hAnsi="Times New Roman" w:cs="Times New Roman"/>
          <w:sz w:val="28"/>
          <w:lang w:val="uk-UA"/>
        </w:rPr>
      </w:pPr>
    </w:p>
    <w:p w:rsidR="003C4033" w:rsidRPr="00897C95" w:rsidRDefault="003C4033" w:rsidP="00D172A0">
      <w:pPr>
        <w:spacing w:line="252" w:lineRule="auto"/>
        <w:ind w:left="3686" w:right="142"/>
        <w:rPr>
          <w:rFonts w:ascii="Times New Roman" w:eastAsia="Calibri" w:hAnsi="Times New Roman" w:cs="Times New Roman"/>
          <w:sz w:val="28"/>
          <w:lang w:val="uk-UA"/>
        </w:rPr>
      </w:pPr>
    </w:p>
    <w:p w:rsidR="003C4033" w:rsidRPr="00897C95" w:rsidRDefault="003C4033" w:rsidP="00D172A0">
      <w:pPr>
        <w:spacing w:line="252" w:lineRule="auto"/>
        <w:ind w:left="3686" w:right="142"/>
        <w:rPr>
          <w:rFonts w:ascii="Times New Roman" w:eastAsia="Calibri" w:hAnsi="Times New Roman" w:cs="Times New Roman"/>
          <w:sz w:val="28"/>
          <w:lang w:val="uk-UA"/>
        </w:rPr>
      </w:pPr>
    </w:p>
    <w:p w:rsidR="003C4033" w:rsidRPr="00897C95" w:rsidRDefault="003C4033" w:rsidP="00D172A0">
      <w:pPr>
        <w:spacing w:line="252" w:lineRule="auto"/>
        <w:ind w:left="3686" w:right="142"/>
        <w:rPr>
          <w:rFonts w:ascii="Times New Roman" w:eastAsia="Calibri" w:hAnsi="Times New Roman" w:cs="Times New Roman"/>
          <w:sz w:val="28"/>
          <w:lang w:val="uk-UA"/>
        </w:rPr>
      </w:pPr>
      <w:r w:rsidRPr="00897C95">
        <w:rPr>
          <w:rFonts w:ascii="Times New Roman" w:eastAsia="Calibri" w:hAnsi="Times New Roman" w:cs="Times New Roman"/>
          <w:sz w:val="28"/>
          <w:lang w:val="uk-UA"/>
        </w:rPr>
        <w:br/>
      </w:r>
    </w:p>
    <w:p w:rsidR="003C4033" w:rsidRPr="00897C95" w:rsidRDefault="003C4033" w:rsidP="00D172A0">
      <w:pPr>
        <w:spacing w:line="252" w:lineRule="auto"/>
        <w:ind w:right="142"/>
        <w:rPr>
          <w:rFonts w:ascii="Times New Roman" w:eastAsia="Calibri" w:hAnsi="Times New Roman" w:cs="Times New Roman"/>
          <w:sz w:val="28"/>
          <w:lang w:val="uk-UA"/>
        </w:rPr>
      </w:pPr>
    </w:p>
    <w:p w:rsidR="003C4033" w:rsidRPr="00897C95" w:rsidRDefault="003C4033" w:rsidP="00D172A0">
      <w:pPr>
        <w:spacing w:after="200" w:line="276" w:lineRule="auto"/>
        <w:ind w:right="142"/>
        <w:jc w:val="center"/>
        <w:rPr>
          <w:rFonts w:ascii="Times New Roman" w:eastAsia="Calibri" w:hAnsi="Times New Roman" w:cs="Times New Roman"/>
          <w:sz w:val="28"/>
          <w:lang w:val="uk-UA"/>
        </w:rPr>
      </w:pPr>
    </w:p>
    <w:p w:rsidR="003C4033" w:rsidRPr="00897C95" w:rsidRDefault="003C4033" w:rsidP="00D172A0">
      <w:pPr>
        <w:spacing w:after="200" w:line="276" w:lineRule="auto"/>
        <w:ind w:right="142"/>
        <w:jc w:val="center"/>
        <w:rPr>
          <w:rFonts w:ascii="Times New Roman" w:eastAsia="Calibri" w:hAnsi="Times New Roman" w:cs="Times New Roman"/>
          <w:sz w:val="28"/>
          <w:lang w:val="uk-UA"/>
        </w:rPr>
      </w:pPr>
    </w:p>
    <w:p w:rsidR="003C4033" w:rsidRPr="00D25D53" w:rsidRDefault="003C4033" w:rsidP="00D172A0">
      <w:pPr>
        <w:spacing w:after="200" w:line="276" w:lineRule="auto"/>
        <w:ind w:right="142"/>
        <w:jc w:val="center"/>
        <w:rPr>
          <w:rFonts w:ascii="Times New Roman" w:eastAsia="Calibri" w:hAnsi="Times New Roman" w:cs="Times New Roman"/>
          <w:sz w:val="28"/>
          <w:lang w:val="uk-UA"/>
        </w:rPr>
      </w:pPr>
      <w:r w:rsidRPr="00897C95">
        <w:rPr>
          <w:rFonts w:ascii="Times New Roman" w:eastAsia="Calibri" w:hAnsi="Times New Roman" w:cs="Times New Roman"/>
          <w:sz w:val="28"/>
          <w:lang w:val="uk-UA"/>
        </w:rPr>
        <w:t>Одеса – 2025</w:t>
      </w:r>
    </w:p>
    <w:p w:rsidR="00D25D53" w:rsidRPr="00DA3FE0" w:rsidRDefault="003C4033" w:rsidP="00D172A0">
      <w:pPr>
        <w:ind w:right="142"/>
        <w:jc w:val="center"/>
        <w:rPr>
          <w:rFonts w:asciiTheme="majorHAnsi" w:eastAsiaTheme="majorEastAsia" w:hAnsiTheme="majorHAnsi" w:cstheme="majorBidi"/>
          <w:kern w:val="0"/>
          <w:sz w:val="32"/>
          <w:szCs w:val="32"/>
          <w:lang w:val="ru-RU" w:eastAsia="ru-RU"/>
          <w14:ligatures w14:val="none"/>
        </w:rPr>
      </w:pPr>
      <w:r w:rsidRPr="00DA3FE0">
        <w:rPr>
          <w:rFonts w:ascii="Times New Roman" w:eastAsia="Times New Roman" w:hAnsi="Times New Roman" w:cs="Times New Roman"/>
          <w:b/>
          <w:bCs/>
          <w:kern w:val="0"/>
          <w:sz w:val="27"/>
          <w:szCs w:val="27"/>
          <w:lang w:val="uk-UA" w:eastAsia="uk-UA"/>
          <w14:ligatures w14:val="none"/>
        </w:rPr>
        <w:lastRenderedPageBreak/>
        <w:t>ЗМІСТ</w:t>
      </w:r>
    </w:p>
    <w:sdt>
      <w:sdtPr>
        <w:rPr>
          <w:rFonts w:ascii="Times New Roman" w:eastAsiaTheme="minorHAnsi" w:hAnsi="Times New Roman" w:cs="Times New Roman"/>
          <w:color w:val="auto"/>
          <w:kern w:val="2"/>
          <w:sz w:val="28"/>
          <w:szCs w:val="28"/>
          <w:lang w:val="pl-PL" w:eastAsia="en-US"/>
          <w14:ligatures w14:val="standardContextual"/>
        </w:rPr>
        <w:id w:val="-1428578775"/>
        <w:docPartObj>
          <w:docPartGallery w:val="Table of Contents"/>
          <w:docPartUnique/>
        </w:docPartObj>
      </w:sdtPr>
      <w:sdtEndPr>
        <w:rPr>
          <w:b/>
          <w:bCs/>
        </w:rPr>
      </w:sdtEndPr>
      <w:sdtContent>
        <w:p w:rsidR="00D25D53" w:rsidRPr="005C075A" w:rsidRDefault="00D25D53" w:rsidP="00D172A0">
          <w:pPr>
            <w:pStyle w:val="ae"/>
            <w:ind w:right="142"/>
            <w:rPr>
              <w:rFonts w:ascii="Times New Roman" w:hAnsi="Times New Roman" w:cs="Times New Roman"/>
              <w:color w:val="auto"/>
              <w:sz w:val="28"/>
              <w:szCs w:val="28"/>
              <w:lang w:val="uk-UA"/>
            </w:rPr>
          </w:pPr>
          <w:r w:rsidRPr="005C075A">
            <w:rPr>
              <w:rFonts w:ascii="Times New Roman" w:hAnsi="Times New Roman" w:cs="Times New Roman"/>
              <w:color w:val="auto"/>
              <w:sz w:val="28"/>
              <w:szCs w:val="28"/>
              <w:lang w:val="uk-UA"/>
            </w:rPr>
            <w:t xml:space="preserve"> </w:t>
          </w:r>
        </w:p>
        <w:p w:rsidR="00C34E7A" w:rsidRPr="005C075A" w:rsidRDefault="00D25D53" w:rsidP="00D172A0">
          <w:pPr>
            <w:pStyle w:val="31"/>
            <w:ind w:right="142"/>
            <w:rPr>
              <w:rFonts w:ascii="Times New Roman" w:eastAsiaTheme="minorEastAsia" w:hAnsi="Times New Roman" w:cs="Times New Roman"/>
              <w:noProof/>
              <w:kern w:val="0"/>
              <w:sz w:val="28"/>
              <w:szCs w:val="28"/>
              <w:lang w:val="ru-RU" w:eastAsia="ru-RU"/>
              <w14:ligatures w14:val="none"/>
            </w:rPr>
          </w:pPr>
          <w:r w:rsidRPr="005C075A">
            <w:rPr>
              <w:rFonts w:ascii="Times New Roman" w:hAnsi="Times New Roman" w:cs="Times New Roman"/>
              <w:sz w:val="28"/>
              <w:szCs w:val="28"/>
            </w:rPr>
            <w:fldChar w:fldCharType="begin"/>
          </w:r>
          <w:r w:rsidRPr="005C075A">
            <w:rPr>
              <w:rFonts w:ascii="Times New Roman" w:hAnsi="Times New Roman" w:cs="Times New Roman"/>
              <w:sz w:val="28"/>
              <w:szCs w:val="28"/>
            </w:rPr>
            <w:instrText xml:space="preserve"> TOC \o "1-3" \h \z \u </w:instrText>
          </w:r>
          <w:r w:rsidRPr="005C075A">
            <w:rPr>
              <w:rFonts w:ascii="Times New Roman" w:hAnsi="Times New Roman" w:cs="Times New Roman"/>
              <w:sz w:val="28"/>
              <w:szCs w:val="28"/>
            </w:rPr>
            <w:fldChar w:fldCharType="separate"/>
          </w:r>
          <w:hyperlink w:anchor="_Toc215033230" w:history="1">
            <w:r w:rsidR="00C34E7A" w:rsidRPr="005C075A">
              <w:rPr>
                <w:rStyle w:val="a8"/>
                <w:rFonts w:ascii="Times New Roman" w:hAnsi="Times New Roman" w:cs="Times New Roman"/>
                <w:noProof/>
                <w:color w:val="auto"/>
                <w:sz w:val="28"/>
                <w:szCs w:val="28"/>
              </w:rPr>
              <w:t>ВСТУП</w:t>
            </w:r>
            <w:r w:rsidR="00C34E7A" w:rsidRPr="005C075A">
              <w:rPr>
                <w:rFonts w:ascii="Times New Roman" w:hAnsi="Times New Roman" w:cs="Times New Roman"/>
                <w:noProof/>
                <w:webHidden/>
                <w:sz w:val="28"/>
                <w:szCs w:val="28"/>
              </w:rPr>
              <w:tab/>
            </w:r>
            <w:r w:rsidR="00C34E7A" w:rsidRPr="005C075A">
              <w:rPr>
                <w:rFonts w:ascii="Times New Roman" w:hAnsi="Times New Roman" w:cs="Times New Roman"/>
                <w:noProof/>
                <w:webHidden/>
                <w:sz w:val="28"/>
                <w:szCs w:val="28"/>
              </w:rPr>
              <w:fldChar w:fldCharType="begin"/>
            </w:r>
            <w:r w:rsidR="00C34E7A" w:rsidRPr="005C075A">
              <w:rPr>
                <w:rFonts w:ascii="Times New Roman" w:hAnsi="Times New Roman" w:cs="Times New Roman"/>
                <w:noProof/>
                <w:webHidden/>
                <w:sz w:val="28"/>
                <w:szCs w:val="28"/>
              </w:rPr>
              <w:instrText xml:space="preserve"> PAGEREF _Toc215033230 \h </w:instrText>
            </w:r>
            <w:r w:rsidR="00C34E7A" w:rsidRPr="005C075A">
              <w:rPr>
                <w:rFonts w:ascii="Times New Roman" w:hAnsi="Times New Roman" w:cs="Times New Roman"/>
                <w:noProof/>
                <w:webHidden/>
                <w:sz w:val="28"/>
                <w:szCs w:val="28"/>
              </w:rPr>
            </w:r>
            <w:r w:rsidR="00C34E7A" w:rsidRPr="005C075A">
              <w:rPr>
                <w:rFonts w:ascii="Times New Roman" w:hAnsi="Times New Roman" w:cs="Times New Roman"/>
                <w:noProof/>
                <w:webHidden/>
                <w:sz w:val="28"/>
                <w:szCs w:val="28"/>
              </w:rPr>
              <w:fldChar w:fldCharType="separate"/>
            </w:r>
            <w:r w:rsidR="00DA3FE0">
              <w:rPr>
                <w:rFonts w:ascii="Times New Roman" w:hAnsi="Times New Roman" w:cs="Times New Roman"/>
                <w:noProof/>
                <w:webHidden/>
                <w:sz w:val="28"/>
                <w:szCs w:val="28"/>
              </w:rPr>
              <w:t>3</w:t>
            </w:r>
            <w:r w:rsidR="00C34E7A" w:rsidRPr="005C075A">
              <w:rPr>
                <w:rFonts w:ascii="Times New Roman" w:hAnsi="Times New Roman" w:cs="Times New Roman"/>
                <w:noProof/>
                <w:webHidden/>
                <w:sz w:val="28"/>
                <w:szCs w:val="28"/>
              </w:rPr>
              <w:fldChar w:fldCharType="end"/>
            </w:r>
          </w:hyperlink>
        </w:p>
        <w:p w:rsidR="00C34E7A" w:rsidRPr="005C075A" w:rsidRDefault="00203286" w:rsidP="00D172A0">
          <w:pPr>
            <w:pStyle w:val="31"/>
            <w:ind w:right="142"/>
            <w:rPr>
              <w:rFonts w:ascii="Times New Roman" w:eastAsiaTheme="minorEastAsia" w:hAnsi="Times New Roman" w:cs="Times New Roman"/>
              <w:noProof/>
              <w:kern w:val="0"/>
              <w:sz w:val="28"/>
              <w:szCs w:val="28"/>
              <w:lang w:val="ru-RU" w:eastAsia="ru-RU"/>
              <w14:ligatures w14:val="none"/>
            </w:rPr>
          </w:pPr>
          <w:hyperlink w:anchor="_Toc215033231" w:history="1">
            <w:r w:rsidR="00C34E7A" w:rsidRPr="005C075A">
              <w:rPr>
                <w:rStyle w:val="a8"/>
                <w:rFonts w:ascii="Times New Roman" w:hAnsi="Times New Roman" w:cs="Times New Roman"/>
                <w:noProof/>
                <w:color w:val="auto"/>
                <w:sz w:val="28"/>
                <w:szCs w:val="28"/>
              </w:rPr>
              <w:t xml:space="preserve">РОЗДІЛ 1. РОЛЬ НЕВЕРБАЛЬНОЇ КОМУНІКАЦІЇ У ПОДОЛАННІ МОВНИХ ТРУДНОЩІВ У ПОЛІКУЛЬТУРНОМУ </w:t>
            </w:r>
            <w:r w:rsidR="00C34E7A" w:rsidRPr="005C075A">
              <w:rPr>
                <w:rStyle w:val="a8"/>
                <w:rFonts w:ascii="Times New Roman" w:hAnsi="Times New Roman" w:cs="Times New Roman"/>
                <w:noProof/>
                <w:color w:val="auto"/>
                <w:sz w:val="28"/>
                <w:szCs w:val="28"/>
                <w:lang w:val="uk-UA"/>
              </w:rPr>
              <w:t>СЕРЕДОВИЩІ</w:t>
            </w:r>
            <w:r w:rsidR="00C34E7A" w:rsidRPr="005C075A">
              <w:rPr>
                <w:rStyle w:val="a8"/>
                <w:rFonts w:ascii="Times New Roman" w:hAnsi="Times New Roman" w:cs="Times New Roman"/>
                <w:noProof/>
                <w:color w:val="auto"/>
                <w:sz w:val="28"/>
                <w:szCs w:val="28"/>
              </w:rPr>
              <w:t>.</w:t>
            </w:r>
            <w:r w:rsidR="00C34E7A" w:rsidRPr="005C075A">
              <w:rPr>
                <w:rFonts w:ascii="Times New Roman" w:hAnsi="Times New Roman" w:cs="Times New Roman"/>
                <w:noProof/>
                <w:webHidden/>
                <w:sz w:val="28"/>
                <w:szCs w:val="28"/>
              </w:rPr>
              <w:tab/>
            </w:r>
            <w:r w:rsidR="00C34E7A" w:rsidRPr="005C075A">
              <w:rPr>
                <w:rFonts w:ascii="Times New Roman" w:hAnsi="Times New Roman" w:cs="Times New Roman"/>
                <w:noProof/>
                <w:webHidden/>
                <w:sz w:val="28"/>
                <w:szCs w:val="28"/>
              </w:rPr>
              <w:fldChar w:fldCharType="begin"/>
            </w:r>
            <w:r w:rsidR="00C34E7A" w:rsidRPr="005C075A">
              <w:rPr>
                <w:rFonts w:ascii="Times New Roman" w:hAnsi="Times New Roman" w:cs="Times New Roman"/>
                <w:noProof/>
                <w:webHidden/>
                <w:sz w:val="28"/>
                <w:szCs w:val="28"/>
              </w:rPr>
              <w:instrText xml:space="preserve"> PAGEREF _Toc215033231 \h </w:instrText>
            </w:r>
            <w:r w:rsidR="00C34E7A" w:rsidRPr="005C075A">
              <w:rPr>
                <w:rFonts w:ascii="Times New Roman" w:hAnsi="Times New Roman" w:cs="Times New Roman"/>
                <w:noProof/>
                <w:webHidden/>
                <w:sz w:val="28"/>
                <w:szCs w:val="28"/>
              </w:rPr>
            </w:r>
            <w:r w:rsidR="00C34E7A" w:rsidRPr="005C075A">
              <w:rPr>
                <w:rFonts w:ascii="Times New Roman" w:hAnsi="Times New Roman" w:cs="Times New Roman"/>
                <w:noProof/>
                <w:webHidden/>
                <w:sz w:val="28"/>
                <w:szCs w:val="28"/>
              </w:rPr>
              <w:fldChar w:fldCharType="separate"/>
            </w:r>
            <w:r w:rsidR="00DA3FE0">
              <w:rPr>
                <w:rFonts w:ascii="Times New Roman" w:hAnsi="Times New Roman" w:cs="Times New Roman"/>
                <w:noProof/>
                <w:webHidden/>
                <w:sz w:val="28"/>
                <w:szCs w:val="28"/>
              </w:rPr>
              <w:t>5</w:t>
            </w:r>
            <w:r w:rsidR="00C34E7A" w:rsidRPr="005C075A">
              <w:rPr>
                <w:rFonts w:ascii="Times New Roman" w:hAnsi="Times New Roman" w:cs="Times New Roman"/>
                <w:noProof/>
                <w:webHidden/>
                <w:sz w:val="28"/>
                <w:szCs w:val="28"/>
              </w:rPr>
              <w:fldChar w:fldCharType="end"/>
            </w:r>
          </w:hyperlink>
        </w:p>
        <w:p w:rsidR="00C34E7A" w:rsidRPr="005C075A" w:rsidRDefault="00203286" w:rsidP="00D172A0">
          <w:pPr>
            <w:pStyle w:val="31"/>
            <w:ind w:right="142"/>
            <w:rPr>
              <w:rFonts w:ascii="Times New Roman" w:eastAsiaTheme="minorEastAsia" w:hAnsi="Times New Roman" w:cs="Times New Roman"/>
              <w:noProof/>
              <w:kern w:val="0"/>
              <w:sz w:val="28"/>
              <w:szCs w:val="28"/>
              <w:lang w:val="ru-RU" w:eastAsia="ru-RU"/>
              <w14:ligatures w14:val="none"/>
            </w:rPr>
          </w:pPr>
          <w:hyperlink w:anchor="_Toc215033232" w:history="1">
            <w:r w:rsidR="00C34E7A" w:rsidRPr="005C075A">
              <w:rPr>
                <w:rStyle w:val="a8"/>
                <w:rFonts w:ascii="Times New Roman" w:hAnsi="Times New Roman" w:cs="Times New Roman"/>
                <w:noProof/>
                <w:color w:val="auto"/>
                <w:sz w:val="28"/>
                <w:szCs w:val="28"/>
              </w:rPr>
              <w:t>1.1</w:t>
            </w:r>
            <w:r w:rsidR="00C34E7A" w:rsidRPr="005C075A">
              <w:rPr>
                <w:rStyle w:val="a8"/>
                <w:rFonts w:ascii="Times New Roman" w:hAnsi="Times New Roman" w:cs="Times New Roman"/>
                <w:noProof/>
                <w:color w:val="auto"/>
                <w:sz w:val="28"/>
                <w:szCs w:val="28"/>
                <w:lang w:val="uk-UA"/>
              </w:rPr>
              <w:t>.</w:t>
            </w:r>
            <w:r w:rsidR="00C34E7A" w:rsidRPr="005C075A">
              <w:rPr>
                <w:rStyle w:val="a8"/>
                <w:rFonts w:ascii="Times New Roman" w:hAnsi="Times New Roman" w:cs="Times New Roman"/>
                <w:noProof/>
                <w:color w:val="auto"/>
                <w:sz w:val="28"/>
                <w:szCs w:val="28"/>
              </w:rPr>
              <w:t xml:space="preserve"> Визначення невербальної комунікації</w:t>
            </w:r>
            <w:r w:rsidR="00C34E7A" w:rsidRPr="005C075A">
              <w:rPr>
                <w:rFonts w:ascii="Times New Roman" w:hAnsi="Times New Roman" w:cs="Times New Roman"/>
                <w:noProof/>
                <w:webHidden/>
                <w:sz w:val="28"/>
                <w:szCs w:val="28"/>
              </w:rPr>
              <w:tab/>
            </w:r>
            <w:r w:rsidR="00C34E7A" w:rsidRPr="005C075A">
              <w:rPr>
                <w:rFonts w:ascii="Times New Roman" w:hAnsi="Times New Roman" w:cs="Times New Roman"/>
                <w:noProof/>
                <w:webHidden/>
                <w:sz w:val="28"/>
                <w:szCs w:val="28"/>
              </w:rPr>
              <w:fldChar w:fldCharType="begin"/>
            </w:r>
            <w:r w:rsidR="00C34E7A" w:rsidRPr="005C075A">
              <w:rPr>
                <w:rFonts w:ascii="Times New Roman" w:hAnsi="Times New Roman" w:cs="Times New Roman"/>
                <w:noProof/>
                <w:webHidden/>
                <w:sz w:val="28"/>
                <w:szCs w:val="28"/>
              </w:rPr>
              <w:instrText xml:space="preserve"> PAGEREF _Toc215033232 \h </w:instrText>
            </w:r>
            <w:r w:rsidR="00C34E7A" w:rsidRPr="005C075A">
              <w:rPr>
                <w:rFonts w:ascii="Times New Roman" w:hAnsi="Times New Roman" w:cs="Times New Roman"/>
                <w:noProof/>
                <w:webHidden/>
                <w:sz w:val="28"/>
                <w:szCs w:val="28"/>
              </w:rPr>
            </w:r>
            <w:r w:rsidR="00C34E7A" w:rsidRPr="005C075A">
              <w:rPr>
                <w:rFonts w:ascii="Times New Roman" w:hAnsi="Times New Roman" w:cs="Times New Roman"/>
                <w:noProof/>
                <w:webHidden/>
                <w:sz w:val="28"/>
                <w:szCs w:val="28"/>
              </w:rPr>
              <w:fldChar w:fldCharType="separate"/>
            </w:r>
            <w:r w:rsidR="00DA3FE0">
              <w:rPr>
                <w:rFonts w:ascii="Times New Roman" w:hAnsi="Times New Roman" w:cs="Times New Roman"/>
                <w:noProof/>
                <w:webHidden/>
                <w:sz w:val="28"/>
                <w:szCs w:val="28"/>
              </w:rPr>
              <w:t>5</w:t>
            </w:r>
            <w:r w:rsidR="00C34E7A" w:rsidRPr="005C075A">
              <w:rPr>
                <w:rFonts w:ascii="Times New Roman" w:hAnsi="Times New Roman" w:cs="Times New Roman"/>
                <w:noProof/>
                <w:webHidden/>
                <w:sz w:val="28"/>
                <w:szCs w:val="28"/>
              </w:rPr>
              <w:fldChar w:fldCharType="end"/>
            </w:r>
          </w:hyperlink>
        </w:p>
        <w:p w:rsidR="00C34E7A" w:rsidRPr="005C075A" w:rsidRDefault="00203286" w:rsidP="00D172A0">
          <w:pPr>
            <w:pStyle w:val="31"/>
            <w:ind w:right="142"/>
            <w:rPr>
              <w:rFonts w:ascii="Times New Roman" w:eastAsiaTheme="minorEastAsia" w:hAnsi="Times New Roman" w:cs="Times New Roman"/>
              <w:noProof/>
              <w:kern w:val="0"/>
              <w:sz w:val="28"/>
              <w:szCs w:val="28"/>
              <w:lang w:val="ru-RU" w:eastAsia="ru-RU"/>
              <w14:ligatures w14:val="none"/>
            </w:rPr>
          </w:pPr>
          <w:hyperlink w:anchor="_Toc215033233" w:history="1">
            <w:r w:rsidR="00C34E7A" w:rsidRPr="005C075A">
              <w:rPr>
                <w:rStyle w:val="a8"/>
                <w:rFonts w:ascii="Times New Roman" w:hAnsi="Times New Roman" w:cs="Times New Roman"/>
                <w:noProof/>
                <w:color w:val="auto"/>
                <w:sz w:val="28"/>
                <w:szCs w:val="28"/>
                <w:lang w:val="uk-UA"/>
              </w:rPr>
              <w:t xml:space="preserve">1.2. </w:t>
            </w:r>
            <w:r w:rsidR="00C34E7A" w:rsidRPr="005C075A">
              <w:rPr>
                <w:rStyle w:val="a8"/>
                <w:rFonts w:ascii="Times New Roman" w:hAnsi="Times New Roman" w:cs="Times New Roman"/>
                <w:noProof/>
                <w:color w:val="auto"/>
                <w:sz w:val="28"/>
                <w:szCs w:val="28"/>
              </w:rPr>
              <w:t>Основні види невербальних засобів (жести, міміка, пози, зоровий контакт, проксеміка, такесика).</w:t>
            </w:r>
            <w:r w:rsidR="00C34E7A" w:rsidRPr="005C075A">
              <w:rPr>
                <w:rFonts w:ascii="Times New Roman" w:hAnsi="Times New Roman" w:cs="Times New Roman"/>
                <w:noProof/>
                <w:webHidden/>
                <w:sz w:val="28"/>
                <w:szCs w:val="28"/>
              </w:rPr>
              <w:tab/>
            </w:r>
            <w:r w:rsidR="00C34E7A" w:rsidRPr="005C075A">
              <w:rPr>
                <w:rFonts w:ascii="Times New Roman" w:hAnsi="Times New Roman" w:cs="Times New Roman"/>
                <w:noProof/>
                <w:webHidden/>
                <w:sz w:val="28"/>
                <w:szCs w:val="28"/>
              </w:rPr>
              <w:fldChar w:fldCharType="begin"/>
            </w:r>
            <w:r w:rsidR="00C34E7A" w:rsidRPr="005C075A">
              <w:rPr>
                <w:rFonts w:ascii="Times New Roman" w:hAnsi="Times New Roman" w:cs="Times New Roman"/>
                <w:noProof/>
                <w:webHidden/>
                <w:sz w:val="28"/>
                <w:szCs w:val="28"/>
              </w:rPr>
              <w:instrText xml:space="preserve"> PAGEREF _Toc215033233 \h </w:instrText>
            </w:r>
            <w:r w:rsidR="00C34E7A" w:rsidRPr="005C075A">
              <w:rPr>
                <w:rFonts w:ascii="Times New Roman" w:hAnsi="Times New Roman" w:cs="Times New Roman"/>
                <w:noProof/>
                <w:webHidden/>
                <w:sz w:val="28"/>
                <w:szCs w:val="28"/>
              </w:rPr>
            </w:r>
            <w:r w:rsidR="00C34E7A" w:rsidRPr="005C075A">
              <w:rPr>
                <w:rFonts w:ascii="Times New Roman" w:hAnsi="Times New Roman" w:cs="Times New Roman"/>
                <w:noProof/>
                <w:webHidden/>
                <w:sz w:val="28"/>
                <w:szCs w:val="28"/>
              </w:rPr>
              <w:fldChar w:fldCharType="separate"/>
            </w:r>
            <w:r w:rsidR="00DA3FE0">
              <w:rPr>
                <w:rFonts w:ascii="Times New Roman" w:hAnsi="Times New Roman" w:cs="Times New Roman"/>
                <w:noProof/>
                <w:webHidden/>
                <w:sz w:val="28"/>
                <w:szCs w:val="28"/>
              </w:rPr>
              <w:t>10</w:t>
            </w:r>
            <w:r w:rsidR="00C34E7A" w:rsidRPr="005C075A">
              <w:rPr>
                <w:rFonts w:ascii="Times New Roman" w:hAnsi="Times New Roman" w:cs="Times New Roman"/>
                <w:noProof/>
                <w:webHidden/>
                <w:sz w:val="28"/>
                <w:szCs w:val="28"/>
              </w:rPr>
              <w:fldChar w:fldCharType="end"/>
            </w:r>
          </w:hyperlink>
        </w:p>
        <w:p w:rsidR="00C34E7A" w:rsidRPr="005C075A" w:rsidRDefault="00203286" w:rsidP="00D172A0">
          <w:pPr>
            <w:pStyle w:val="31"/>
            <w:ind w:right="142"/>
            <w:rPr>
              <w:rFonts w:ascii="Times New Roman" w:eastAsiaTheme="minorEastAsia" w:hAnsi="Times New Roman" w:cs="Times New Roman"/>
              <w:noProof/>
              <w:kern w:val="0"/>
              <w:sz w:val="28"/>
              <w:szCs w:val="28"/>
              <w:lang w:val="ru-RU" w:eastAsia="ru-RU"/>
              <w14:ligatures w14:val="none"/>
            </w:rPr>
          </w:pPr>
          <w:hyperlink w:anchor="_Toc215033234" w:history="1">
            <w:r w:rsidR="00C34E7A" w:rsidRPr="005C075A">
              <w:rPr>
                <w:rStyle w:val="a8"/>
                <w:rFonts w:ascii="Times New Roman" w:hAnsi="Times New Roman" w:cs="Times New Roman"/>
                <w:noProof/>
                <w:color w:val="auto"/>
                <w:sz w:val="28"/>
                <w:szCs w:val="28"/>
              </w:rPr>
              <w:t>1.3. Визначення полікультурного середовища.</w:t>
            </w:r>
            <w:r w:rsidR="00C34E7A" w:rsidRPr="005C075A">
              <w:rPr>
                <w:rFonts w:ascii="Times New Roman" w:hAnsi="Times New Roman" w:cs="Times New Roman"/>
                <w:noProof/>
                <w:webHidden/>
                <w:sz w:val="28"/>
                <w:szCs w:val="28"/>
              </w:rPr>
              <w:tab/>
            </w:r>
            <w:r w:rsidR="00C34E7A" w:rsidRPr="005C075A">
              <w:rPr>
                <w:rFonts w:ascii="Times New Roman" w:hAnsi="Times New Roman" w:cs="Times New Roman"/>
                <w:noProof/>
                <w:webHidden/>
                <w:sz w:val="28"/>
                <w:szCs w:val="28"/>
              </w:rPr>
              <w:fldChar w:fldCharType="begin"/>
            </w:r>
            <w:r w:rsidR="00C34E7A" w:rsidRPr="005C075A">
              <w:rPr>
                <w:rFonts w:ascii="Times New Roman" w:hAnsi="Times New Roman" w:cs="Times New Roman"/>
                <w:noProof/>
                <w:webHidden/>
                <w:sz w:val="28"/>
                <w:szCs w:val="28"/>
              </w:rPr>
              <w:instrText xml:space="preserve"> PAGEREF _Toc215033234 \h </w:instrText>
            </w:r>
            <w:r w:rsidR="00C34E7A" w:rsidRPr="005C075A">
              <w:rPr>
                <w:rFonts w:ascii="Times New Roman" w:hAnsi="Times New Roman" w:cs="Times New Roman"/>
                <w:noProof/>
                <w:webHidden/>
                <w:sz w:val="28"/>
                <w:szCs w:val="28"/>
              </w:rPr>
            </w:r>
            <w:r w:rsidR="00C34E7A" w:rsidRPr="005C075A">
              <w:rPr>
                <w:rFonts w:ascii="Times New Roman" w:hAnsi="Times New Roman" w:cs="Times New Roman"/>
                <w:noProof/>
                <w:webHidden/>
                <w:sz w:val="28"/>
                <w:szCs w:val="28"/>
              </w:rPr>
              <w:fldChar w:fldCharType="separate"/>
            </w:r>
            <w:r w:rsidR="00DA3FE0">
              <w:rPr>
                <w:rFonts w:ascii="Times New Roman" w:hAnsi="Times New Roman" w:cs="Times New Roman"/>
                <w:noProof/>
                <w:webHidden/>
                <w:sz w:val="28"/>
                <w:szCs w:val="28"/>
              </w:rPr>
              <w:t>13</w:t>
            </w:r>
            <w:r w:rsidR="00C34E7A" w:rsidRPr="005C075A">
              <w:rPr>
                <w:rFonts w:ascii="Times New Roman" w:hAnsi="Times New Roman" w:cs="Times New Roman"/>
                <w:noProof/>
                <w:webHidden/>
                <w:sz w:val="28"/>
                <w:szCs w:val="28"/>
              </w:rPr>
              <w:fldChar w:fldCharType="end"/>
            </w:r>
          </w:hyperlink>
        </w:p>
        <w:p w:rsidR="00C34E7A" w:rsidRPr="005C075A" w:rsidRDefault="00203286" w:rsidP="00D172A0">
          <w:pPr>
            <w:pStyle w:val="31"/>
            <w:ind w:right="142"/>
            <w:rPr>
              <w:rFonts w:ascii="Times New Roman" w:eastAsiaTheme="minorEastAsia" w:hAnsi="Times New Roman" w:cs="Times New Roman"/>
              <w:noProof/>
              <w:kern w:val="0"/>
              <w:sz w:val="28"/>
              <w:szCs w:val="28"/>
              <w:lang w:val="ru-RU" w:eastAsia="ru-RU"/>
              <w14:ligatures w14:val="none"/>
            </w:rPr>
          </w:pPr>
          <w:hyperlink w:anchor="_Toc215033235" w:history="1">
            <w:r w:rsidR="00C34E7A" w:rsidRPr="005C075A">
              <w:rPr>
                <w:rStyle w:val="a8"/>
                <w:rFonts w:ascii="Times New Roman" w:hAnsi="Times New Roman" w:cs="Times New Roman"/>
                <w:noProof/>
                <w:color w:val="auto"/>
                <w:sz w:val="28"/>
                <w:szCs w:val="28"/>
              </w:rPr>
              <w:t>1.4. Особливості міжкультурної комунікації та її виклики.</w:t>
            </w:r>
            <w:r w:rsidR="00C34E7A" w:rsidRPr="005C075A">
              <w:rPr>
                <w:rFonts w:ascii="Times New Roman" w:hAnsi="Times New Roman" w:cs="Times New Roman"/>
                <w:noProof/>
                <w:webHidden/>
                <w:sz w:val="28"/>
                <w:szCs w:val="28"/>
              </w:rPr>
              <w:tab/>
            </w:r>
            <w:r w:rsidR="00C34E7A" w:rsidRPr="005C075A">
              <w:rPr>
                <w:rFonts w:ascii="Times New Roman" w:hAnsi="Times New Roman" w:cs="Times New Roman"/>
                <w:noProof/>
                <w:webHidden/>
                <w:sz w:val="28"/>
                <w:szCs w:val="28"/>
              </w:rPr>
              <w:fldChar w:fldCharType="begin"/>
            </w:r>
            <w:r w:rsidR="00C34E7A" w:rsidRPr="005C075A">
              <w:rPr>
                <w:rFonts w:ascii="Times New Roman" w:hAnsi="Times New Roman" w:cs="Times New Roman"/>
                <w:noProof/>
                <w:webHidden/>
                <w:sz w:val="28"/>
                <w:szCs w:val="28"/>
              </w:rPr>
              <w:instrText xml:space="preserve"> PAGEREF _Toc215033235 \h </w:instrText>
            </w:r>
            <w:r w:rsidR="00C34E7A" w:rsidRPr="005C075A">
              <w:rPr>
                <w:rFonts w:ascii="Times New Roman" w:hAnsi="Times New Roman" w:cs="Times New Roman"/>
                <w:noProof/>
                <w:webHidden/>
                <w:sz w:val="28"/>
                <w:szCs w:val="28"/>
              </w:rPr>
            </w:r>
            <w:r w:rsidR="00C34E7A" w:rsidRPr="005C075A">
              <w:rPr>
                <w:rFonts w:ascii="Times New Roman" w:hAnsi="Times New Roman" w:cs="Times New Roman"/>
                <w:noProof/>
                <w:webHidden/>
                <w:sz w:val="28"/>
                <w:szCs w:val="28"/>
              </w:rPr>
              <w:fldChar w:fldCharType="separate"/>
            </w:r>
            <w:r w:rsidR="00DA3FE0">
              <w:rPr>
                <w:rFonts w:ascii="Times New Roman" w:hAnsi="Times New Roman" w:cs="Times New Roman"/>
                <w:noProof/>
                <w:webHidden/>
                <w:sz w:val="28"/>
                <w:szCs w:val="28"/>
              </w:rPr>
              <w:t>15</w:t>
            </w:r>
            <w:r w:rsidR="00C34E7A" w:rsidRPr="005C075A">
              <w:rPr>
                <w:rFonts w:ascii="Times New Roman" w:hAnsi="Times New Roman" w:cs="Times New Roman"/>
                <w:noProof/>
                <w:webHidden/>
                <w:sz w:val="28"/>
                <w:szCs w:val="28"/>
              </w:rPr>
              <w:fldChar w:fldCharType="end"/>
            </w:r>
          </w:hyperlink>
        </w:p>
        <w:p w:rsidR="00C34E7A" w:rsidRPr="005C075A" w:rsidRDefault="00203286" w:rsidP="00D172A0">
          <w:pPr>
            <w:pStyle w:val="31"/>
            <w:ind w:right="142"/>
            <w:rPr>
              <w:rFonts w:ascii="Times New Roman" w:eastAsiaTheme="minorEastAsia" w:hAnsi="Times New Roman" w:cs="Times New Roman"/>
              <w:noProof/>
              <w:kern w:val="0"/>
              <w:sz w:val="28"/>
              <w:szCs w:val="28"/>
              <w:lang w:val="ru-RU" w:eastAsia="ru-RU"/>
              <w14:ligatures w14:val="none"/>
            </w:rPr>
          </w:pPr>
          <w:hyperlink w:anchor="_Toc215033236" w:history="1">
            <w:r w:rsidR="00C34E7A" w:rsidRPr="005C075A">
              <w:rPr>
                <w:rStyle w:val="a8"/>
                <w:rFonts w:ascii="Times New Roman" w:hAnsi="Times New Roman" w:cs="Times New Roman"/>
                <w:noProof/>
                <w:color w:val="auto"/>
                <w:sz w:val="28"/>
                <w:szCs w:val="28"/>
                <w:lang w:val="uk-UA"/>
              </w:rPr>
              <w:t>1.</w:t>
            </w:r>
            <w:r w:rsidR="00C34E7A" w:rsidRPr="005C075A">
              <w:rPr>
                <w:rStyle w:val="a8"/>
                <w:rFonts w:ascii="Times New Roman" w:hAnsi="Times New Roman" w:cs="Times New Roman"/>
                <w:noProof/>
                <w:color w:val="auto"/>
                <w:sz w:val="28"/>
                <w:szCs w:val="28"/>
              </w:rPr>
              <w:t>5.</w:t>
            </w:r>
            <w:r w:rsidR="00C34E7A" w:rsidRPr="005C075A">
              <w:rPr>
                <w:rStyle w:val="a8"/>
                <w:rFonts w:ascii="Times New Roman" w:hAnsi="Times New Roman" w:cs="Times New Roman"/>
                <w:noProof/>
                <w:color w:val="auto"/>
                <w:sz w:val="28"/>
                <w:szCs w:val="28"/>
                <w:lang w:val="uk-UA"/>
              </w:rPr>
              <w:t xml:space="preserve"> Вплив культурних відмінностей на сприйняття невербальних сигналів.</w:t>
            </w:r>
            <w:r w:rsidR="00C34E7A" w:rsidRPr="005C075A">
              <w:rPr>
                <w:rFonts w:ascii="Times New Roman" w:hAnsi="Times New Roman" w:cs="Times New Roman"/>
                <w:noProof/>
                <w:webHidden/>
                <w:sz w:val="28"/>
                <w:szCs w:val="28"/>
              </w:rPr>
              <w:tab/>
            </w:r>
            <w:r w:rsidR="00C34E7A" w:rsidRPr="005C075A">
              <w:rPr>
                <w:rFonts w:ascii="Times New Roman" w:hAnsi="Times New Roman" w:cs="Times New Roman"/>
                <w:noProof/>
                <w:webHidden/>
                <w:sz w:val="28"/>
                <w:szCs w:val="28"/>
              </w:rPr>
              <w:fldChar w:fldCharType="begin"/>
            </w:r>
            <w:r w:rsidR="00C34E7A" w:rsidRPr="005C075A">
              <w:rPr>
                <w:rFonts w:ascii="Times New Roman" w:hAnsi="Times New Roman" w:cs="Times New Roman"/>
                <w:noProof/>
                <w:webHidden/>
                <w:sz w:val="28"/>
                <w:szCs w:val="28"/>
              </w:rPr>
              <w:instrText xml:space="preserve"> PAGEREF _Toc215033236 \h </w:instrText>
            </w:r>
            <w:r w:rsidR="00C34E7A" w:rsidRPr="005C075A">
              <w:rPr>
                <w:rFonts w:ascii="Times New Roman" w:hAnsi="Times New Roman" w:cs="Times New Roman"/>
                <w:noProof/>
                <w:webHidden/>
                <w:sz w:val="28"/>
                <w:szCs w:val="28"/>
              </w:rPr>
            </w:r>
            <w:r w:rsidR="00C34E7A" w:rsidRPr="005C075A">
              <w:rPr>
                <w:rFonts w:ascii="Times New Roman" w:hAnsi="Times New Roman" w:cs="Times New Roman"/>
                <w:noProof/>
                <w:webHidden/>
                <w:sz w:val="28"/>
                <w:szCs w:val="28"/>
              </w:rPr>
              <w:fldChar w:fldCharType="separate"/>
            </w:r>
            <w:r w:rsidR="00DA3FE0">
              <w:rPr>
                <w:rFonts w:ascii="Times New Roman" w:hAnsi="Times New Roman" w:cs="Times New Roman"/>
                <w:noProof/>
                <w:webHidden/>
                <w:sz w:val="28"/>
                <w:szCs w:val="28"/>
              </w:rPr>
              <w:t>17</w:t>
            </w:r>
            <w:r w:rsidR="00C34E7A" w:rsidRPr="005C075A">
              <w:rPr>
                <w:rFonts w:ascii="Times New Roman" w:hAnsi="Times New Roman" w:cs="Times New Roman"/>
                <w:noProof/>
                <w:webHidden/>
                <w:sz w:val="28"/>
                <w:szCs w:val="28"/>
              </w:rPr>
              <w:fldChar w:fldCharType="end"/>
            </w:r>
          </w:hyperlink>
        </w:p>
        <w:p w:rsidR="00C34E7A" w:rsidRPr="005C075A" w:rsidRDefault="00203286" w:rsidP="00D172A0">
          <w:pPr>
            <w:pStyle w:val="31"/>
            <w:ind w:right="142"/>
            <w:rPr>
              <w:rFonts w:ascii="Times New Roman" w:eastAsiaTheme="minorEastAsia" w:hAnsi="Times New Roman" w:cs="Times New Roman"/>
              <w:noProof/>
              <w:kern w:val="0"/>
              <w:sz w:val="28"/>
              <w:szCs w:val="28"/>
              <w:lang w:val="ru-RU" w:eastAsia="ru-RU"/>
              <w14:ligatures w14:val="none"/>
            </w:rPr>
          </w:pPr>
          <w:hyperlink w:anchor="_Toc215033237" w:history="1">
            <w:r w:rsidR="00C34E7A" w:rsidRPr="005C075A">
              <w:rPr>
                <w:rStyle w:val="a8"/>
                <w:rFonts w:ascii="Times New Roman" w:hAnsi="Times New Roman" w:cs="Times New Roman"/>
                <w:noProof/>
                <w:color w:val="auto"/>
                <w:sz w:val="28"/>
                <w:szCs w:val="28"/>
              </w:rPr>
              <w:t>1.6. Причини виникнення мовного бар’єра: фонетичний, лексичний, граматичний, психологічний.</w:t>
            </w:r>
            <w:r w:rsidR="00C34E7A" w:rsidRPr="005C075A">
              <w:rPr>
                <w:rFonts w:ascii="Times New Roman" w:hAnsi="Times New Roman" w:cs="Times New Roman"/>
                <w:noProof/>
                <w:webHidden/>
                <w:sz w:val="28"/>
                <w:szCs w:val="28"/>
              </w:rPr>
              <w:tab/>
            </w:r>
            <w:r w:rsidR="00C34E7A" w:rsidRPr="005C075A">
              <w:rPr>
                <w:rFonts w:ascii="Times New Roman" w:hAnsi="Times New Roman" w:cs="Times New Roman"/>
                <w:noProof/>
                <w:webHidden/>
                <w:sz w:val="28"/>
                <w:szCs w:val="28"/>
              </w:rPr>
              <w:fldChar w:fldCharType="begin"/>
            </w:r>
            <w:r w:rsidR="00C34E7A" w:rsidRPr="005C075A">
              <w:rPr>
                <w:rFonts w:ascii="Times New Roman" w:hAnsi="Times New Roman" w:cs="Times New Roman"/>
                <w:noProof/>
                <w:webHidden/>
                <w:sz w:val="28"/>
                <w:szCs w:val="28"/>
              </w:rPr>
              <w:instrText xml:space="preserve"> PAGEREF _Toc215033237 \h </w:instrText>
            </w:r>
            <w:r w:rsidR="00C34E7A" w:rsidRPr="005C075A">
              <w:rPr>
                <w:rFonts w:ascii="Times New Roman" w:hAnsi="Times New Roman" w:cs="Times New Roman"/>
                <w:noProof/>
                <w:webHidden/>
                <w:sz w:val="28"/>
                <w:szCs w:val="28"/>
              </w:rPr>
            </w:r>
            <w:r w:rsidR="00C34E7A" w:rsidRPr="005C075A">
              <w:rPr>
                <w:rFonts w:ascii="Times New Roman" w:hAnsi="Times New Roman" w:cs="Times New Roman"/>
                <w:noProof/>
                <w:webHidden/>
                <w:sz w:val="28"/>
                <w:szCs w:val="28"/>
              </w:rPr>
              <w:fldChar w:fldCharType="separate"/>
            </w:r>
            <w:r w:rsidR="00DA3FE0">
              <w:rPr>
                <w:rFonts w:ascii="Times New Roman" w:hAnsi="Times New Roman" w:cs="Times New Roman"/>
                <w:noProof/>
                <w:webHidden/>
                <w:sz w:val="28"/>
                <w:szCs w:val="28"/>
              </w:rPr>
              <w:t>19</w:t>
            </w:r>
            <w:r w:rsidR="00C34E7A" w:rsidRPr="005C075A">
              <w:rPr>
                <w:rFonts w:ascii="Times New Roman" w:hAnsi="Times New Roman" w:cs="Times New Roman"/>
                <w:noProof/>
                <w:webHidden/>
                <w:sz w:val="28"/>
                <w:szCs w:val="28"/>
              </w:rPr>
              <w:fldChar w:fldCharType="end"/>
            </w:r>
          </w:hyperlink>
        </w:p>
        <w:p w:rsidR="00C34E7A" w:rsidRPr="005C075A" w:rsidRDefault="00203286" w:rsidP="00D172A0">
          <w:pPr>
            <w:pStyle w:val="31"/>
            <w:ind w:right="142"/>
            <w:rPr>
              <w:rFonts w:ascii="Times New Roman" w:eastAsiaTheme="minorEastAsia" w:hAnsi="Times New Roman" w:cs="Times New Roman"/>
              <w:noProof/>
              <w:kern w:val="0"/>
              <w:sz w:val="28"/>
              <w:szCs w:val="28"/>
              <w:lang w:val="ru-RU" w:eastAsia="ru-RU"/>
              <w14:ligatures w14:val="none"/>
            </w:rPr>
          </w:pPr>
          <w:hyperlink w:anchor="_Toc215033238" w:history="1">
            <w:r w:rsidR="00C34E7A" w:rsidRPr="005C075A">
              <w:rPr>
                <w:rStyle w:val="a8"/>
                <w:rFonts w:ascii="Times New Roman" w:hAnsi="Times New Roman" w:cs="Times New Roman"/>
                <w:noProof/>
                <w:color w:val="auto"/>
                <w:sz w:val="28"/>
                <w:szCs w:val="28"/>
              </w:rPr>
              <w:t>1.7</w:t>
            </w:r>
            <w:r w:rsidR="00C34E7A" w:rsidRPr="005C075A">
              <w:rPr>
                <w:rStyle w:val="a8"/>
                <w:rFonts w:ascii="Times New Roman" w:hAnsi="Times New Roman" w:cs="Times New Roman"/>
                <w:noProof/>
                <w:color w:val="auto"/>
                <w:sz w:val="28"/>
                <w:szCs w:val="28"/>
                <w:lang w:val="uk-UA"/>
              </w:rPr>
              <w:t>.</w:t>
            </w:r>
            <w:r w:rsidR="00C34E7A" w:rsidRPr="005C075A">
              <w:rPr>
                <w:rStyle w:val="a8"/>
                <w:rFonts w:ascii="Times New Roman" w:hAnsi="Times New Roman" w:cs="Times New Roman"/>
                <w:noProof/>
                <w:color w:val="auto"/>
                <w:sz w:val="28"/>
                <w:szCs w:val="28"/>
              </w:rPr>
              <w:t xml:space="preserve"> Невербальні засоби як спосіб подолання мовного бар’єру.</w:t>
            </w:r>
            <w:r w:rsidR="00C34E7A" w:rsidRPr="005C075A">
              <w:rPr>
                <w:rFonts w:ascii="Times New Roman" w:hAnsi="Times New Roman" w:cs="Times New Roman"/>
                <w:noProof/>
                <w:webHidden/>
                <w:sz w:val="28"/>
                <w:szCs w:val="28"/>
              </w:rPr>
              <w:tab/>
            </w:r>
            <w:r w:rsidR="00C34E7A" w:rsidRPr="005C075A">
              <w:rPr>
                <w:rFonts w:ascii="Times New Roman" w:hAnsi="Times New Roman" w:cs="Times New Roman"/>
                <w:noProof/>
                <w:webHidden/>
                <w:sz w:val="28"/>
                <w:szCs w:val="28"/>
              </w:rPr>
              <w:fldChar w:fldCharType="begin"/>
            </w:r>
            <w:r w:rsidR="00C34E7A" w:rsidRPr="005C075A">
              <w:rPr>
                <w:rFonts w:ascii="Times New Roman" w:hAnsi="Times New Roman" w:cs="Times New Roman"/>
                <w:noProof/>
                <w:webHidden/>
                <w:sz w:val="28"/>
                <w:szCs w:val="28"/>
              </w:rPr>
              <w:instrText xml:space="preserve"> PAGEREF _Toc215033238 \h </w:instrText>
            </w:r>
            <w:r w:rsidR="00C34E7A" w:rsidRPr="005C075A">
              <w:rPr>
                <w:rFonts w:ascii="Times New Roman" w:hAnsi="Times New Roman" w:cs="Times New Roman"/>
                <w:noProof/>
                <w:webHidden/>
                <w:sz w:val="28"/>
                <w:szCs w:val="28"/>
              </w:rPr>
            </w:r>
            <w:r w:rsidR="00C34E7A" w:rsidRPr="005C075A">
              <w:rPr>
                <w:rFonts w:ascii="Times New Roman" w:hAnsi="Times New Roman" w:cs="Times New Roman"/>
                <w:noProof/>
                <w:webHidden/>
                <w:sz w:val="28"/>
                <w:szCs w:val="28"/>
              </w:rPr>
              <w:fldChar w:fldCharType="separate"/>
            </w:r>
            <w:r w:rsidR="00DA3FE0">
              <w:rPr>
                <w:rFonts w:ascii="Times New Roman" w:hAnsi="Times New Roman" w:cs="Times New Roman"/>
                <w:noProof/>
                <w:webHidden/>
                <w:sz w:val="28"/>
                <w:szCs w:val="28"/>
              </w:rPr>
              <w:t>29</w:t>
            </w:r>
            <w:r w:rsidR="00C34E7A" w:rsidRPr="005C075A">
              <w:rPr>
                <w:rFonts w:ascii="Times New Roman" w:hAnsi="Times New Roman" w:cs="Times New Roman"/>
                <w:noProof/>
                <w:webHidden/>
                <w:sz w:val="28"/>
                <w:szCs w:val="28"/>
              </w:rPr>
              <w:fldChar w:fldCharType="end"/>
            </w:r>
          </w:hyperlink>
        </w:p>
        <w:p w:rsidR="00C34E7A" w:rsidRPr="005C075A" w:rsidRDefault="00203286" w:rsidP="00D172A0">
          <w:pPr>
            <w:pStyle w:val="31"/>
            <w:ind w:right="142"/>
            <w:rPr>
              <w:rFonts w:ascii="Times New Roman" w:eastAsiaTheme="minorEastAsia" w:hAnsi="Times New Roman" w:cs="Times New Roman"/>
              <w:noProof/>
              <w:kern w:val="0"/>
              <w:sz w:val="28"/>
              <w:szCs w:val="28"/>
              <w:lang w:val="ru-RU" w:eastAsia="ru-RU"/>
              <w14:ligatures w14:val="none"/>
            </w:rPr>
          </w:pPr>
          <w:hyperlink w:anchor="_Toc215033239" w:history="1">
            <w:r w:rsidR="00C34E7A" w:rsidRPr="005C075A">
              <w:rPr>
                <w:rStyle w:val="a8"/>
                <w:rFonts w:ascii="Times New Roman" w:hAnsi="Times New Roman" w:cs="Times New Roman"/>
                <w:noProof/>
                <w:color w:val="auto"/>
                <w:sz w:val="28"/>
                <w:szCs w:val="28"/>
              </w:rPr>
              <w:t>Висновки до розділу 1</w:t>
            </w:r>
            <w:r w:rsidR="00C34E7A" w:rsidRPr="005C075A">
              <w:rPr>
                <w:rFonts w:ascii="Times New Roman" w:hAnsi="Times New Roman" w:cs="Times New Roman"/>
                <w:noProof/>
                <w:webHidden/>
                <w:sz w:val="28"/>
                <w:szCs w:val="28"/>
              </w:rPr>
              <w:tab/>
            </w:r>
            <w:r w:rsidR="00C34E7A" w:rsidRPr="005C075A">
              <w:rPr>
                <w:rFonts w:ascii="Times New Roman" w:hAnsi="Times New Roman" w:cs="Times New Roman"/>
                <w:noProof/>
                <w:webHidden/>
                <w:sz w:val="28"/>
                <w:szCs w:val="28"/>
              </w:rPr>
              <w:fldChar w:fldCharType="begin"/>
            </w:r>
            <w:r w:rsidR="00C34E7A" w:rsidRPr="005C075A">
              <w:rPr>
                <w:rFonts w:ascii="Times New Roman" w:hAnsi="Times New Roman" w:cs="Times New Roman"/>
                <w:noProof/>
                <w:webHidden/>
                <w:sz w:val="28"/>
                <w:szCs w:val="28"/>
              </w:rPr>
              <w:instrText xml:space="preserve"> PAGEREF _Toc215033239 \h </w:instrText>
            </w:r>
            <w:r w:rsidR="00C34E7A" w:rsidRPr="005C075A">
              <w:rPr>
                <w:rFonts w:ascii="Times New Roman" w:hAnsi="Times New Roman" w:cs="Times New Roman"/>
                <w:noProof/>
                <w:webHidden/>
                <w:sz w:val="28"/>
                <w:szCs w:val="28"/>
              </w:rPr>
            </w:r>
            <w:r w:rsidR="00C34E7A" w:rsidRPr="005C075A">
              <w:rPr>
                <w:rFonts w:ascii="Times New Roman" w:hAnsi="Times New Roman" w:cs="Times New Roman"/>
                <w:noProof/>
                <w:webHidden/>
                <w:sz w:val="28"/>
                <w:szCs w:val="28"/>
              </w:rPr>
              <w:fldChar w:fldCharType="separate"/>
            </w:r>
            <w:r w:rsidR="00DA3FE0">
              <w:rPr>
                <w:rFonts w:ascii="Times New Roman" w:hAnsi="Times New Roman" w:cs="Times New Roman"/>
                <w:noProof/>
                <w:webHidden/>
                <w:sz w:val="28"/>
                <w:szCs w:val="28"/>
              </w:rPr>
              <w:t>31</w:t>
            </w:r>
            <w:r w:rsidR="00C34E7A" w:rsidRPr="005C075A">
              <w:rPr>
                <w:rFonts w:ascii="Times New Roman" w:hAnsi="Times New Roman" w:cs="Times New Roman"/>
                <w:noProof/>
                <w:webHidden/>
                <w:sz w:val="28"/>
                <w:szCs w:val="28"/>
              </w:rPr>
              <w:fldChar w:fldCharType="end"/>
            </w:r>
          </w:hyperlink>
        </w:p>
        <w:p w:rsidR="00C34E7A" w:rsidRPr="005C075A" w:rsidRDefault="00203286" w:rsidP="00D172A0">
          <w:pPr>
            <w:pStyle w:val="31"/>
            <w:ind w:right="142"/>
            <w:rPr>
              <w:rFonts w:ascii="Times New Roman" w:eastAsiaTheme="minorEastAsia" w:hAnsi="Times New Roman" w:cs="Times New Roman"/>
              <w:noProof/>
              <w:kern w:val="0"/>
              <w:sz w:val="28"/>
              <w:szCs w:val="28"/>
              <w:lang w:val="ru-RU" w:eastAsia="ru-RU"/>
              <w14:ligatures w14:val="none"/>
            </w:rPr>
          </w:pPr>
          <w:hyperlink w:anchor="_Toc215033240" w:history="1">
            <w:r w:rsidR="00C34E7A" w:rsidRPr="005C075A">
              <w:rPr>
                <w:rStyle w:val="a8"/>
                <w:rFonts w:ascii="Times New Roman" w:hAnsi="Times New Roman" w:cs="Times New Roman"/>
                <w:noProof/>
                <w:color w:val="auto"/>
                <w:sz w:val="28"/>
                <w:szCs w:val="28"/>
              </w:rPr>
              <w:t>РОЗДІЛ 2. СПОСОБИ ПОДОЛАННЯ МОВНОГО БАРЬЄРУ ПРИ НАВЧАННІ А</w:t>
            </w:r>
            <w:r w:rsidR="00C34E7A" w:rsidRPr="005C075A">
              <w:rPr>
                <w:rStyle w:val="a8"/>
                <w:rFonts w:ascii="Times New Roman" w:hAnsi="Times New Roman" w:cs="Times New Roman"/>
                <w:noProof/>
                <w:color w:val="auto"/>
                <w:sz w:val="28"/>
                <w:szCs w:val="28"/>
                <w:lang w:val="uk-UA"/>
              </w:rPr>
              <w:t>Н</w:t>
            </w:r>
            <w:r w:rsidR="00C34E7A" w:rsidRPr="005C075A">
              <w:rPr>
                <w:rStyle w:val="a8"/>
                <w:rFonts w:ascii="Times New Roman" w:hAnsi="Times New Roman" w:cs="Times New Roman"/>
                <w:noProof/>
                <w:color w:val="auto"/>
                <w:sz w:val="28"/>
                <w:szCs w:val="28"/>
              </w:rPr>
              <w:t>ГЛІЙСЬКОЇ МОВИ</w:t>
            </w:r>
            <w:r w:rsidR="00C34E7A" w:rsidRPr="005C075A">
              <w:rPr>
                <w:rFonts w:ascii="Times New Roman" w:hAnsi="Times New Roman" w:cs="Times New Roman"/>
                <w:noProof/>
                <w:webHidden/>
                <w:sz w:val="28"/>
                <w:szCs w:val="28"/>
              </w:rPr>
              <w:tab/>
            </w:r>
            <w:r w:rsidR="00C34E7A" w:rsidRPr="005C075A">
              <w:rPr>
                <w:rFonts w:ascii="Times New Roman" w:hAnsi="Times New Roman" w:cs="Times New Roman"/>
                <w:noProof/>
                <w:webHidden/>
                <w:sz w:val="28"/>
                <w:szCs w:val="28"/>
              </w:rPr>
              <w:fldChar w:fldCharType="begin"/>
            </w:r>
            <w:r w:rsidR="00C34E7A" w:rsidRPr="005C075A">
              <w:rPr>
                <w:rFonts w:ascii="Times New Roman" w:hAnsi="Times New Roman" w:cs="Times New Roman"/>
                <w:noProof/>
                <w:webHidden/>
                <w:sz w:val="28"/>
                <w:szCs w:val="28"/>
              </w:rPr>
              <w:instrText xml:space="preserve"> PAGEREF _Toc215033240 \h </w:instrText>
            </w:r>
            <w:r w:rsidR="00C34E7A" w:rsidRPr="005C075A">
              <w:rPr>
                <w:rFonts w:ascii="Times New Roman" w:hAnsi="Times New Roman" w:cs="Times New Roman"/>
                <w:noProof/>
                <w:webHidden/>
                <w:sz w:val="28"/>
                <w:szCs w:val="28"/>
              </w:rPr>
            </w:r>
            <w:r w:rsidR="00C34E7A" w:rsidRPr="005C075A">
              <w:rPr>
                <w:rFonts w:ascii="Times New Roman" w:hAnsi="Times New Roman" w:cs="Times New Roman"/>
                <w:noProof/>
                <w:webHidden/>
                <w:sz w:val="28"/>
                <w:szCs w:val="28"/>
              </w:rPr>
              <w:fldChar w:fldCharType="separate"/>
            </w:r>
            <w:r w:rsidR="00DA3FE0">
              <w:rPr>
                <w:rFonts w:ascii="Times New Roman" w:hAnsi="Times New Roman" w:cs="Times New Roman"/>
                <w:noProof/>
                <w:webHidden/>
                <w:sz w:val="28"/>
                <w:szCs w:val="28"/>
              </w:rPr>
              <w:t>33</w:t>
            </w:r>
            <w:r w:rsidR="00C34E7A" w:rsidRPr="005C075A">
              <w:rPr>
                <w:rFonts w:ascii="Times New Roman" w:hAnsi="Times New Roman" w:cs="Times New Roman"/>
                <w:noProof/>
                <w:webHidden/>
                <w:sz w:val="28"/>
                <w:szCs w:val="28"/>
              </w:rPr>
              <w:fldChar w:fldCharType="end"/>
            </w:r>
          </w:hyperlink>
        </w:p>
        <w:p w:rsidR="00C34E7A" w:rsidRPr="005C075A" w:rsidRDefault="00203286" w:rsidP="00D172A0">
          <w:pPr>
            <w:pStyle w:val="31"/>
            <w:ind w:right="142"/>
            <w:rPr>
              <w:rFonts w:ascii="Times New Roman" w:eastAsiaTheme="minorEastAsia" w:hAnsi="Times New Roman" w:cs="Times New Roman"/>
              <w:noProof/>
              <w:kern w:val="0"/>
              <w:sz w:val="28"/>
              <w:szCs w:val="28"/>
              <w:lang w:val="ru-RU" w:eastAsia="ru-RU"/>
              <w14:ligatures w14:val="none"/>
            </w:rPr>
          </w:pPr>
          <w:hyperlink w:anchor="_Toc215033241" w:history="1">
            <w:r w:rsidR="00C34E7A" w:rsidRPr="005C075A">
              <w:rPr>
                <w:rStyle w:val="a8"/>
                <w:rFonts w:ascii="Times New Roman" w:hAnsi="Times New Roman" w:cs="Times New Roman"/>
                <w:noProof/>
                <w:color w:val="auto"/>
                <w:sz w:val="28"/>
                <w:szCs w:val="28"/>
              </w:rPr>
              <w:t>2.</w:t>
            </w:r>
            <w:r w:rsidR="00C34E7A" w:rsidRPr="005C075A">
              <w:rPr>
                <w:rStyle w:val="a8"/>
                <w:rFonts w:ascii="Times New Roman" w:hAnsi="Times New Roman" w:cs="Times New Roman"/>
                <w:noProof/>
                <w:color w:val="auto"/>
                <w:sz w:val="28"/>
                <w:szCs w:val="28"/>
                <w:lang w:val="uk-UA"/>
              </w:rPr>
              <w:t xml:space="preserve">1. </w:t>
            </w:r>
            <w:r w:rsidR="00C34E7A" w:rsidRPr="005C075A">
              <w:rPr>
                <w:rStyle w:val="a8"/>
                <w:rFonts w:ascii="Times New Roman" w:hAnsi="Times New Roman" w:cs="Times New Roman"/>
                <w:noProof/>
                <w:color w:val="auto"/>
                <w:sz w:val="28"/>
                <w:szCs w:val="28"/>
              </w:rPr>
              <w:t>Анкетування як основний інструмент збору даних про використання невербальної комунікації у полікультурному середовищі</w:t>
            </w:r>
            <w:r w:rsidR="00C34E7A" w:rsidRPr="005C075A">
              <w:rPr>
                <w:rFonts w:ascii="Times New Roman" w:hAnsi="Times New Roman" w:cs="Times New Roman"/>
                <w:noProof/>
                <w:webHidden/>
                <w:sz w:val="28"/>
                <w:szCs w:val="28"/>
              </w:rPr>
              <w:tab/>
            </w:r>
            <w:r w:rsidR="00C34E7A" w:rsidRPr="005C075A">
              <w:rPr>
                <w:rFonts w:ascii="Times New Roman" w:hAnsi="Times New Roman" w:cs="Times New Roman"/>
                <w:noProof/>
                <w:webHidden/>
                <w:sz w:val="28"/>
                <w:szCs w:val="28"/>
              </w:rPr>
              <w:fldChar w:fldCharType="begin"/>
            </w:r>
            <w:r w:rsidR="00C34E7A" w:rsidRPr="005C075A">
              <w:rPr>
                <w:rFonts w:ascii="Times New Roman" w:hAnsi="Times New Roman" w:cs="Times New Roman"/>
                <w:noProof/>
                <w:webHidden/>
                <w:sz w:val="28"/>
                <w:szCs w:val="28"/>
              </w:rPr>
              <w:instrText xml:space="preserve"> PAGEREF _Toc215033241 \h </w:instrText>
            </w:r>
            <w:r w:rsidR="00C34E7A" w:rsidRPr="005C075A">
              <w:rPr>
                <w:rFonts w:ascii="Times New Roman" w:hAnsi="Times New Roman" w:cs="Times New Roman"/>
                <w:noProof/>
                <w:webHidden/>
                <w:sz w:val="28"/>
                <w:szCs w:val="28"/>
              </w:rPr>
            </w:r>
            <w:r w:rsidR="00C34E7A" w:rsidRPr="005C075A">
              <w:rPr>
                <w:rFonts w:ascii="Times New Roman" w:hAnsi="Times New Roman" w:cs="Times New Roman"/>
                <w:noProof/>
                <w:webHidden/>
                <w:sz w:val="28"/>
                <w:szCs w:val="28"/>
              </w:rPr>
              <w:fldChar w:fldCharType="separate"/>
            </w:r>
            <w:r w:rsidR="00DA3FE0">
              <w:rPr>
                <w:rFonts w:ascii="Times New Roman" w:hAnsi="Times New Roman" w:cs="Times New Roman"/>
                <w:noProof/>
                <w:webHidden/>
                <w:sz w:val="28"/>
                <w:szCs w:val="28"/>
              </w:rPr>
              <w:t>33</w:t>
            </w:r>
            <w:r w:rsidR="00C34E7A" w:rsidRPr="005C075A">
              <w:rPr>
                <w:rFonts w:ascii="Times New Roman" w:hAnsi="Times New Roman" w:cs="Times New Roman"/>
                <w:noProof/>
                <w:webHidden/>
                <w:sz w:val="28"/>
                <w:szCs w:val="28"/>
              </w:rPr>
              <w:fldChar w:fldCharType="end"/>
            </w:r>
          </w:hyperlink>
        </w:p>
        <w:p w:rsidR="00C34E7A" w:rsidRPr="005C075A" w:rsidRDefault="00203286" w:rsidP="00D172A0">
          <w:pPr>
            <w:pStyle w:val="31"/>
            <w:ind w:right="142"/>
            <w:rPr>
              <w:rFonts w:ascii="Times New Roman" w:eastAsiaTheme="minorEastAsia" w:hAnsi="Times New Roman" w:cs="Times New Roman"/>
              <w:noProof/>
              <w:kern w:val="0"/>
              <w:sz w:val="28"/>
              <w:szCs w:val="28"/>
              <w:lang w:val="ru-RU" w:eastAsia="ru-RU"/>
              <w14:ligatures w14:val="none"/>
            </w:rPr>
          </w:pPr>
          <w:hyperlink w:anchor="_Toc215033242" w:history="1">
            <w:r w:rsidR="00C34E7A" w:rsidRPr="005C075A">
              <w:rPr>
                <w:rStyle w:val="a8"/>
                <w:rFonts w:ascii="Times New Roman" w:hAnsi="Times New Roman" w:cs="Times New Roman"/>
                <w:noProof/>
                <w:color w:val="auto"/>
                <w:sz w:val="28"/>
                <w:szCs w:val="28"/>
                <w:lang w:val="uk-UA"/>
              </w:rPr>
              <w:t>2.</w:t>
            </w:r>
            <w:r w:rsidR="00C34E7A" w:rsidRPr="005C075A">
              <w:rPr>
                <w:rStyle w:val="a8"/>
                <w:rFonts w:ascii="Times New Roman" w:hAnsi="Times New Roman" w:cs="Times New Roman"/>
                <w:noProof/>
                <w:color w:val="auto"/>
                <w:sz w:val="28"/>
                <w:szCs w:val="28"/>
              </w:rPr>
              <w:t>2.</w:t>
            </w:r>
            <w:r w:rsidR="00C34E7A" w:rsidRPr="005C075A">
              <w:rPr>
                <w:rStyle w:val="a8"/>
                <w:rFonts w:ascii="Times New Roman" w:hAnsi="Times New Roman" w:cs="Times New Roman"/>
                <w:noProof/>
                <w:color w:val="auto"/>
                <w:sz w:val="28"/>
                <w:szCs w:val="28"/>
                <w:lang w:val="uk-UA"/>
              </w:rPr>
              <w:t xml:space="preserve"> </w:t>
            </w:r>
            <w:r w:rsidR="00C34E7A" w:rsidRPr="005C075A">
              <w:rPr>
                <w:rStyle w:val="a8"/>
                <w:rFonts w:ascii="Times New Roman" w:hAnsi="Times New Roman" w:cs="Times New Roman"/>
                <w:noProof/>
                <w:color w:val="auto"/>
                <w:sz w:val="28"/>
                <w:szCs w:val="28"/>
              </w:rPr>
              <w:t>Використання жестів та міміки у поясненні матеріалу.</w:t>
            </w:r>
            <w:r w:rsidR="00C34E7A" w:rsidRPr="005C075A">
              <w:rPr>
                <w:rFonts w:ascii="Times New Roman" w:hAnsi="Times New Roman" w:cs="Times New Roman"/>
                <w:noProof/>
                <w:webHidden/>
                <w:sz w:val="28"/>
                <w:szCs w:val="28"/>
              </w:rPr>
              <w:tab/>
            </w:r>
            <w:r w:rsidR="00C34E7A" w:rsidRPr="005C075A">
              <w:rPr>
                <w:rFonts w:ascii="Times New Roman" w:hAnsi="Times New Roman" w:cs="Times New Roman"/>
                <w:noProof/>
                <w:webHidden/>
                <w:sz w:val="28"/>
                <w:szCs w:val="28"/>
              </w:rPr>
              <w:fldChar w:fldCharType="begin"/>
            </w:r>
            <w:r w:rsidR="00C34E7A" w:rsidRPr="005C075A">
              <w:rPr>
                <w:rFonts w:ascii="Times New Roman" w:hAnsi="Times New Roman" w:cs="Times New Roman"/>
                <w:noProof/>
                <w:webHidden/>
                <w:sz w:val="28"/>
                <w:szCs w:val="28"/>
              </w:rPr>
              <w:instrText xml:space="preserve"> PAGEREF _Toc215033242 \h </w:instrText>
            </w:r>
            <w:r w:rsidR="00C34E7A" w:rsidRPr="005C075A">
              <w:rPr>
                <w:rFonts w:ascii="Times New Roman" w:hAnsi="Times New Roman" w:cs="Times New Roman"/>
                <w:noProof/>
                <w:webHidden/>
                <w:sz w:val="28"/>
                <w:szCs w:val="28"/>
              </w:rPr>
            </w:r>
            <w:r w:rsidR="00C34E7A" w:rsidRPr="005C075A">
              <w:rPr>
                <w:rFonts w:ascii="Times New Roman" w:hAnsi="Times New Roman" w:cs="Times New Roman"/>
                <w:noProof/>
                <w:webHidden/>
                <w:sz w:val="28"/>
                <w:szCs w:val="28"/>
              </w:rPr>
              <w:fldChar w:fldCharType="separate"/>
            </w:r>
            <w:r w:rsidR="00DA3FE0">
              <w:rPr>
                <w:rFonts w:ascii="Times New Roman" w:hAnsi="Times New Roman" w:cs="Times New Roman"/>
                <w:noProof/>
                <w:webHidden/>
                <w:sz w:val="28"/>
                <w:szCs w:val="28"/>
              </w:rPr>
              <w:t>41</w:t>
            </w:r>
            <w:r w:rsidR="00C34E7A" w:rsidRPr="005C075A">
              <w:rPr>
                <w:rFonts w:ascii="Times New Roman" w:hAnsi="Times New Roman" w:cs="Times New Roman"/>
                <w:noProof/>
                <w:webHidden/>
                <w:sz w:val="28"/>
                <w:szCs w:val="28"/>
              </w:rPr>
              <w:fldChar w:fldCharType="end"/>
            </w:r>
          </w:hyperlink>
        </w:p>
        <w:p w:rsidR="00C34E7A" w:rsidRPr="005C075A" w:rsidRDefault="00203286" w:rsidP="00D172A0">
          <w:pPr>
            <w:pStyle w:val="31"/>
            <w:ind w:right="142"/>
            <w:rPr>
              <w:rFonts w:ascii="Times New Roman" w:eastAsiaTheme="minorEastAsia" w:hAnsi="Times New Roman" w:cs="Times New Roman"/>
              <w:noProof/>
              <w:kern w:val="0"/>
              <w:sz w:val="28"/>
              <w:szCs w:val="28"/>
              <w:lang w:val="ru-RU" w:eastAsia="ru-RU"/>
              <w14:ligatures w14:val="none"/>
            </w:rPr>
          </w:pPr>
          <w:hyperlink w:anchor="_Toc215033243" w:history="1">
            <w:r w:rsidR="00C34E7A" w:rsidRPr="005C075A">
              <w:rPr>
                <w:rStyle w:val="a8"/>
                <w:rFonts w:ascii="Times New Roman" w:hAnsi="Times New Roman" w:cs="Times New Roman"/>
                <w:noProof/>
                <w:color w:val="auto"/>
                <w:sz w:val="28"/>
                <w:szCs w:val="28"/>
              </w:rPr>
              <w:t>2.</w:t>
            </w:r>
            <w:r w:rsidR="00C34E7A" w:rsidRPr="005C075A">
              <w:rPr>
                <w:rStyle w:val="a8"/>
                <w:rFonts w:ascii="Times New Roman" w:hAnsi="Times New Roman" w:cs="Times New Roman"/>
                <w:noProof/>
                <w:color w:val="auto"/>
                <w:sz w:val="28"/>
                <w:szCs w:val="28"/>
                <w:lang w:val="uk-UA"/>
              </w:rPr>
              <w:t xml:space="preserve">3. </w:t>
            </w:r>
            <w:r w:rsidR="00C34E7A" w:rsidRPr="005C075A">
              <w:rPr>
                <w:rStyle w:val="a8"/>
                <w:rFonts w:ascii="Times New Roman" w:hAnsi="Times New Roman" w:cs="Times New Roman"/>
                <w:noProof/>
                <w:color w:val="auto"/>
                <w:sz w:val="28"/>
                <w:szCs w:val="28"/>
              </w:rPr>
              <w:t>Роль зорового контакту в утриманні уваги студентів.</w:t>
            </w:r>
            <w:r w:rsidR="00C34E7A" w:rsidRPr="005C075A">
              <w:rPr>
                <w:rFonts w:ascii="Times New Roman" w:hAnsi="Times New Roman" w:cs="Times New Roman"/>
                <w:noProof/>
                <w:webHidden/>
                <w:sz w:val="28"/>
                <w:szCs w:val="28"/>
              </w:rPr>
              <w:tab/>
            </w:r>
            <w:r w:rsidR="00C34E7A" w:rsidRPr="005C075A">
              <w:rPr>
                <w:rFonts w:ascii="Times New Roman" w:hAnsi="Times New Roman" w:cs="Times New Roman"/>
                <w:noProof/>
                <w:webHidden/>
                <w:sz w:val="28"/>
                <w:szCs w:val="28"/>
              </w:rPr>
              <w:fldChar w:fldCharType="begin"/>
            </w:r>
            <w:r w:rsidR="00C34E7A" w:rsidRPr="005C075A">
              <w:rPr>
                <w:rFonts w:ascii="Times New Roman" w:hAnsi="Times New Roman" w:cs="Times New Roman"/>
                <w:noProof/>
                <w:webHidden/>
                <w:sz w:val="28"/>
                <w:szCs w:val="28"/>
              </w:rPr>
              <w:instrText xml:space="preserve"> PAGEREF _Toc215033243 \h </w:instrText>
            </w:r>
            <w:r w:rsidR="00C34E7A" w:rsidRPr="005C075A">
              <w:rPr>
                <w:rFonts w:ascii="Times New Roman" w:hAnsi="Times New Roman" w:cs="Times New Roman"/>
                <w:noProof/>
                <w:webHidden/>
                <w:sz w:val="28"/>
                <w:szCs w:val="28"/>
              </w:rPr>
            </w:r>
            <w:r w:rsidR="00C34E7A" w:rsidRPr="005C075A">
              <w:rPr>
                <w:rFonts w:ascii="Times New Roman" w:hAnsi="Times New Roman" w:cs="Times New Roman"/>
                <w:noProof/>
                <w:webHidden/>
                <w:sz w:val="28"/>
                <w:szCs w:val="28"/>
              </w:rPr>
              <w:fldChar w:fldCharType="separate"/>
            </w:r>
            <w:r w:rsidR="00DA3FE0">
              <w:rPr>
                <w:rFonts w:ascii="Times New Roman" w:hAnsi="Times New Roman" w:cs="Times New Roman"/>
                <w:noProof/>
                <w:webHidden/>
                <w:sz w:val="28"/>
                <w:szCs w:val="28"/>
              </w:rPr>
              <w:t>50</w:t>
            </w:r>
            <w:r w:rsidR="00C34E7A" w:rsidRPr="005C075A">
              <w:rPr>
                <w:rFonts w:ascii="Times New Roman" w:hAnsi="Times New Roman" w:cs="Times New Roman"/>
                <w:noProof/>
                <w:webHidden/>
                <w:sz w:val="28"/>
                <w:szCs w:val="28"/>
              </w:rPr>
              <w:fldChar w:fldCharType="end"/>
            </w:r>
          </w:hyperlink>
        </w:p>
        <w:p w:rsidR="00C34E7A" w:rsidRPr="005C075A" w:rsidRDefault="00203286" w:rsidP="00D172A0">
          <w:pPr>
            <w:pStyle w:val="31"/>
            <w:ind w:right="142"/>
            <w:rPr>
              <w:rFonts w:ascii="Times New Roman" w:eastAsiaTheme="minorEastAsia" w:hAnsi="Times New Roman" w:cs="Times New Roman"/>
              <w:noProof/>
              <w:kern w:val="0"/>
              <w:sz w:val="28"/>
              <w:szCs w:val="28"/>
              <w:lang w:val="ru-RU" w:eastAsia="ru-RU"/>
              <w14:ligatures w14:val="none"/>
            </w:rPr>
          </w:pPr>
          <w:hyperlink w:anchor="_Toc215033244" w:history="1">
            <w:r w:rsidR="00C34E7A" w:rsidRPr="005C075A">
              <w:rPr>
                <w:rStyle w:val="a8"/>
                <w:rFonts w:ascii="Times New Roman" w:hAnsi="Times New Roman" w:cs="Times New Roman"/>
                <w:noProof/>
                <w:color w:val="auto"/>
                <w:sz w:val="28"/>
                <w:szCs w:val="28"/>
              </w:rPr>
              <w:t>2.</w:t>
            </w:r>
            <w:r w:rsidR="00C34E7A" w:rsidRPr="005C075A">
              <w:rPr>
                <w:rStyle w:val="a8"/>
                <w:rFonts w:ascii="Times New Roman" w:hAnsi="Times New Roman" w:cs="Times New Roman"/>
                <w:noProof/>
                <w:color w:val="auto"/>
                <w:sz w:val="28"/>
                <w:szCs w:val="28"/>
                <w:lang w:val="uk-UA"/>
              </w:rPr>
              <w:t xml:space="preserve">4. </w:t>
            </w:r>
            <w:r w:rsidR="00C34E7A" w:rsidRPr="005C075A">
              <w:rPr>
                <w:rStyle w:val="a8"/>
                <w:rFonts w:ascii="Times New Roman" w:hAnsi="Times New Roman" w:cs="Times New Roman"/>
                <w:noProof/>
                <w:color w:val="auto"/>
                <w:sz w:val="28"/>
                <w:szCs w:val="28"/>
              </w:rPr>
              <w:t xml:space="preserve">Використання невербальних сигналів для зменшення тривожності </w:t>
            </w:r>
            <w:r w:rsidR="00C34E7A" w:rsidRPr="005C075A">
              <w:rPr>
                <w:rStyle w:val="a8"/>
                <w:rFonts w:ascii="Times New Roman" w:hAnsi="Times New Roman" w:cs="Times New Roman"/>
                <w:noProof/>
                <w:color w:val="auto"/>
                <w:sz w:val="28"/>
                <w:szCs w:val="28"/>
                <w:lang w:val="uk-UA"/>
              </w:rPr>
              <w:t xml:space="preserve">                      </w:t>
            </w:r>
            <w:r w:rsidR="00C34E7A" w:rsidRPr="005C075A">
              <w:rPr>
                <w:rStyle w:val="a8"/>
                <w:rFonts w:ascii="Times New Roman" w:hAnsi="Times New Roman" w:cs="Times New Roman"/>
                <w:noProof/>
                <w:color w:val="auto"/>
                <w:sz w:val="28"/>
                <w:szCs w:val="28"/>
              </w:rPr>
              <w:t>у студентів</w:t>
            </w:r>
            <w:r w:rsidR="00C34E7A" w:rsidRPr="005C075A">
              <w:rPr>
                <w:rFonts w:ascii="Times New Roman" w:hAnsi="Times New Roman" w:cs="Times New Roman"/>
                <w:noProof/>
                <w:webHidden/>
                <w:sz w:val="28"/>
                <w:szCs w:val="28"/>
              </w:rPr>
              <w:tab/>
            </w:r>
            <w:r w:rsidR="00C34E7A" w:rsidRPr="005C075A">
              <w:rPr>
                <w:rFonts w:ascii="Times New Roman" w:hAnsi="Times New Roman" w:cs="Times New Roman"/>
                <w:noProof/>
                <w:webHidden/>
                <w:sz w:val="28"/>
                <w:szCs w:val="28"/>
              </w:rPr>
              <w:fldChar w:fldCharType="begin"/>
            </w:r>
            <w:r w:rsidR="00C34E7A" w:rsidRPr="005C075A">
              <w:rPr>
                <w:rFonts w:ascii="Times New Roman" w:hAnsi="Times New Roman" w:cs="Times New Roman"/>
                <w:noProof/>
                <w:webHidden/>
                <w:sz w:val="28"/>
                <w:szCs w:val="28"/>
              </w:rPr>
              <w:instrText xml:space="preserve"> PAGEREF _Toc215033244 \h </w:instrText>
            </w:r>
            <w:r w:rsidR="00C34E7A" w:rsidRPr="005C075A">
              <w:rPr>
                <w:rFonts w:ascii="Times New Roman" w:hAnsi="Times New Roman" w:cs="Times New Roman"/>
                <w:noProof/>
                <w:webHidden/>
                <w:sz w:val="28"/>
                <w:szCs w:val="28"/>
              </w:rPr>
            </w:r>
            <w:r w:rsidR="00C34E7A" w:rsidRPr="005C075A">
              <w:rPr>
                <w:rFonts w:ascii="Times New Roman" w:hAnsi="Times New Roman" w:cs="Times New Roman"/>
                <w:noProof/>
                <w:webHidden/>
                <w:sz w:val="28"/>
                <w:szCs w:val="28"/>
              </w:rPr>
              <w:fldChar w:fldCharType="separate"/>
            </w:r>
            <w:r w:rsidR="00DA3FE0">
              <w:rPr>
                <w:rFonts w:ascii="Times New Roman" w:hAnsi="Times New Roman" w:cs="Times New Roman"/>
                <w:noProof/>
                <w:webHidden/>
                <w:sz w:val="28"/>
                <w:szCs w:val="28"/>
              </w:rPr>
              <w:t>55</w:t>
            </w:r>
            <w:r w:rsidR="00C34E7A" w:rsidRPr="005C075A">
              <w:rPr>
                <w:rFonts w:ascii="Times New Roman" w:hAnsi="Times New Roman" w:cs="Times New Roman"/>
                <w:noProof/>
                <w:webHidden/>
                <w:sz w:val="28"/>
                <w:szCs w:val="28"/>
              </w:rPr>
              <w:fldChar w:fldCharType="end"/>
            </w:r>
          </w:hyperlink>
        </w:p>
        <w:p w:rsidR="00C34E7A" w:rsidRPr="005C075A" w:rsidRDefault="00203286" w:rsidP="00D172A0">
          <w:pPr>
            <w:pStyle w:val="31"/>
            <w:ind w:right="142"/>
            <w:rPr>
              <w:rFonts w:ascii="Times New Roman" w:eastAsiaTheme="minorEastAsia" w:hAnsi="Times New Roman" w:cs="Times New Roman"/>
              <w:noProof/>
              <w:kern w:val="0"/>
              <w:sz w:val="28"/>
              <w:szCs w:val="28"/>
              <w:lang w:val="ru-RU" w:eastAsia="ru-RU"/>
              <w14:ligatures w14:val="none"/>
            </w:rPr>
          </w:pPr>
          <w:hyperlink w:anchor="_Toc215033245" w:history="1">
            <w:r w:rsidR="00C34E7A" w:rsidRPr="005C075A">
              <w:rPr>
                <w:rStyle w:val="a8"/>
                <w:rFonts w:ascii="Times New Roman" w:hAnsi="Times New Roman" w:cs="Times New Roman"/>
                <w:noProof/>
                <w:color w:val="auto"/>
                <w:sz w:val="28"/>
                <w:szCs w:val="28"/>
              </w:rPr>
              <w:t>Висновки до розділу 2</w:t>
            </w:r>
            <w:r w:rsidR="00C34E7A" w:rsidRPr="005C075A">
              <w:rPr>
                <w:rFonts w:ascii="Times New Roman" w:hAnsi="Times New Roman" w:cs="Times New Roman"/>
                <w:noProof/>
                <w:webHidden/>
                <w:sz w:val="28"/>
                <w:szCs w:val="28"/>
              </w:rPr>
              <w:tab/>
            </w:r>
            <w:r w:rsidR="00C34E7A" w:rsidRPr="005C075A">
              <w:rPr>
                <w:rFonts w:ascii="Times New Roman" w:hAnsi="Times New Roman" w:cs="Times New Roman"/>
                <w:noProof/>
                <w:webHidden/>
                <w:sz w:val="28"/>
                <w:szCs w:val="28"/>
              </w:rPr>
              <w:fldChar w:fldCharType="begin"/>
            </w:r>
            <w:r w:rsidR="00C34E7A" w:rsidRPr="005C075A">
              <w:rPr>
                <w:rFonts w:ascii="Times New Roman" w:hAnsi="Times New Roman" w:cs="Times New Roman"/>
                <w:noProof/>
                <w:webHidden/>
                <w:sz w:val="28"/>
                <w:szCs w:val="28"/>
              </w:rPr>
              <w:instrText xml:space="preserve"> PAGEREF _Toc215033245 \h </w:instrText>
            </w:r>
            <w:r w:rsidR="00C34E7A" w:rsidRPr="005C075A">
              <w:rPr>
                <w:rFonts w:ascii="Times New Roman" w:hAnsi="Times New Roman" w:cs="Times New Roman"/>
                <w:noProof/>
                <w:webHidden/>
                <w:sz w:val="28"/>
                <w:szCs w:val="28"/>
              </w:rPr>
            </w:r>
            <w:r w:rsidR="00C34E7A" w:rsidRPr="005C075A">
              <w:rPr>
                <w:rFonts w:ascii="Times New Roman" w:hAnsi="Times New Roman" w:cs="Times New Roman"/>
                <w:noProof/>
                <w:webHidden/>
                <w:sz w:val="28"/>
                <w:szCs w:val="28"/>
              </w:rPr>
              <w:fldChar w:fldCharType="separate"/>
            </w:r>
            <w:r w:rsidR="00DA3FE0">
              <w:rPr>
                <w:rFonts w:ascii="Times New Roman" w:hAnsi="Times New Roman" w:cs="Times New Roman"/>
                <w:noProof/>
                <w:webHidden/>
                <w:sz w:val="28"/>
                <w:szCs w:val="28"/>
              </w:rPr>
              <w:t>60</w:t>
            </w:r>
            <w:r w:rsidR="00C34E7A" w:rsidRPr="005C075A">
              <w:rPr>
                <w:rFonts w:ascii="Times New Roman" w:hAnsi="Times New Roman" w:cs="Times New Roman"/>
                <w:noProof/>
                <w:webHidden/>
                <w:sz w:val="28"/>
                <w:szCs w:val="28"/>
              </w:rPr>
              <w:fldChar w:fldCharType="end"/>
            </w:r>
          </w:hyperlink>
        </w:p>
        <w:p w:rsidR="00C34E7A" w:rsidRPr="005C075A" w:rsidRDefault="00203286" w:rsidP="00D172A0">
          <w:pPr>
            <w:pStyle w:val="31"/>
            <w:ind w:right="142"/>
            <w:rPr>
              <w:rFonts w:ascii="Times New Roman" w:eastAsiaTheme="minorEastAsia" w:hAnsi="Times New Roman" w:cs="Times New Roman"/>
              <w:noProof/>
              <w:kern w:val="0"/>
              <w:sz w:val="28"/>
              <w:szCs w:val="28"/>
              <w:lang w:val="ru-RU" w:eastAsia="ru-RU"/>
              <w14:ligatures w14:val="none"/>
            </w:rPr>
          </w:pPr>
          <w:hyperlink w:anchor="_Toc215033246" w:history="1">
            <w:r w:rsidR="00C34E7A" w:rsidRPr="005C075A">
              <w:rPr>
                <w:rStyle w:val="a8"/>
                <w:rFonts w:ascii="Times New Roman" w:hAnsi="Times New Roman" w:cs="Times New Roman"/>
                <w:noProof/>
                <w:color w:val="auto"/>
                <w:sz w:val="28"/>
                <w:szCs w:val="28"/>
              </w:rPr>
              <w:t>ВИСНОВКИ</w:t>
            </w:r>
            <w:r w:rsidR="00C34E7A" w:rsidRPr="005C075A">
              <w:rPr>
                <w:rFonts w:ascii="Times New Roman" w:hAnsi="Times New Roman" w:cs="Times New Roman"/>
                <w:noProof/>
                <w:webHidden/>
                <w:sz w:val="28"/>
                <w:szCs w:val="28"/>
              </w:rPr>
              <w:tab/>
            </w:r>
            <w:r w:rsidR="00C34E7A" w:rsidRPr="005C075A">
              <w:rPr>
                <w:rFonts w:ascii="Times New Roman" w:hAnsi="Times New Roman" w:cs="Times New Roman"/>
                <w:noProof/>
                <w:webHidden/>
                <w:sz w:val="28"/>
                <w:szCs w:val="28"/>
              </w:rPr>
              <w:fldChar w:fldCharType="begin"/>
            </w:r>
            <w:r w:rsidR="00C34E7A" w:rsidRPr="005C075A">
              <w:rPr>
                <w:rFonts w:ascii="Times New Roman" w:hAnsi="Times New Roman" w:cs="Times New Roman"/>
                <w:noProof/>
                <w:webHidden/>
                <w:sz w:val="28"/>
                <w:szCs w:val="28"/>
              </w:rPr>
              <w:instrText xml:space="preserve"> PAGEREF _Toc215033246 \h </w:instrText>
            </w:r>
            <w:r w:rsidR="00C34E7A" w:rsidRPr="005C075A">
              <w:rPr>
                <w:rFonts w:ascii="Times New Roman" w:hAnsi="Times New Roman" w:cs="Times New Roman"/>
                <w:noProof/>
                <w:webHidden/>
                <w:sz w:val="28"/>
                <w:szCs w:val="28"/>
              </w:rPr>
            </w:r>
            <w:r w:rsidR="00C34E7A" w:rsidRPr="005C075A">
              <w:rPr>
                <w:rFonts w:ascii="Times New Roman" w:hAnsi="Times New Roman" w:cs="Times New Roman"/>
                <w:noProof/>
                <w:webHidden/>
                <w:sz w:val="28"/>
                <w:szCs w:val="28"/>
              </w:rPr>
              <w:fldChar w:fldCharType="separate"/>
            </w:r>
            <w:r w:rsidR="00DA3FE0">
              <w:rPr>
                <w:rFonts w:ascii="Times New Roman" w:hAnsi="Times New Roman" w:cs="Times New Roman"/>
                <w:noProof/>
                <w:webHidden/>
                <w:sz w:val="28"/>
                <w:szCs w:val="28"/>
              </w:rPr>
              <w:t>62</w:t>
            </w:r>
            <w:r w:rsidR="00C34E7A" w:rsidRPr="005C075A">
              <w:rPr>
                <w:rFonts w:ascii="Times New Roman" w:hAnsi="Times New Roman" w:cs="Times New Roman"/>
                <w:noProof/>
                <w:webHidden/>
                <w:sz w:val="28"/>
                <w:szCs w:val="28"/>
              </w:rPr>
              <w:fldChar w:fldCharType="end"/>
            </w:r>
          </w:hyperlink>
        </w:p>
        <w:p w:rsidR="00C34E7A" w:rsidRPr="005C075A" w:rsidRDefault="00203286" w:rsidP="00D172A0">
          <w:pPr>
            <w:pStyle w:val="31"/>
            <w:ind w:right="142"/>
            <w:rPr>
              <w:rFonts w:ascii="Times New Roman" w:eastAsiaTheme="minorEastAsia" w:hAnsi="Times New Roman" w:cs="Times New Roman"/>
              <w:noProof/>
              <w:kern w:val="0"/>
              <w:sz w:val="28"/>
              <w:szCs w:val="28"/>
              <w:lang w:val="ru-RU" w:eastAsia="ru-RU"/>
              <w14:ligatures w14:val="none"/>
            </w:rPr>
          </w:pPr>
          <w:hyperlink w:anchor="_Toc215033247" w:history="1">
            <w:r w:rsidR="00C34E7A" w:rsidRPr="005C075A">
              <w:rPr>
                <w:rStyle w:val="a8"/>
                <w:rFonts w:ascii="Times New Roman" w:hAnsi="Times New Roman" w:cs="Times New Roman"/>
                <w:noProof/>
                <w:color w:val="auto"/>
                <w:sz w:val="28"/>
                <w:szCs w:val="28"/>
              </w:rPr>
              <w:t>СПИСОК ВИКОРИСТАНИХ ДЖЕРЕЛ</w:t>
            </w:r>
            <w:r w:rsidR="00C34E7A" w:rsidRPr="005C075A">
              <w:rPr>
                <w:rFonts w:ascii="Times New Roman" w:hAnsi="Times New Roman" w:cs="Times New Roman"/>
                <w:noProof/>
                <w:webHidden/>
                <w:sz w:val="28"/>
                <w:szCs w:val="28"/>
              </w:rPr>
              <w:tab/>
            </w:r>
            <w:r w:rsidR="00C34E7A" w:rsidRPr="005C075A">
              <w:rPr>
                <w:rFonts w:ascii="Times New Roman" w:hAnsi="Times New Roman" w:cs="Times New Roman"/>
                <w:noProof/>
                <w:webHidden/>
                <w:sz w:val="28"/>
                <w:szCs w:val="28"/>
              </w:rPr>
              <w:fldChar w:fldCharType="begin"/>
            </w:r>
            <w:r w:rsidR="00C34E7A" w:rsidRPr="005C075A">
              <w:rPr>
                <w:rFonts w:ascii="Times New Roman" w:hAnsi="Times New Roman" w:cs="Times New Roman"/>
                <w:noProof/>
                <w:webHidden/>
                <w:sz w:val="28"/>
                <w:szCs w:val="28"/>
              </w:rPr>
              <w:instrText xml:space="preserve"> PAGEREF _Toc215033247 \h </w:instrText>
            </w:r>
            <w:r w:rsidR="00C34E7A" w:rsidRPr="005C075A">
              <w:rPr>
                <w:rFonts w:ascii="Times New Roman" w:hAnsi="Times New Roman" w:cs="Times New Roman"/>
                <w:noProof/>
                <w:webHidden/>
                <w:sz w:val="28"/>
                <w:szCs w:val="28"/>
              </w:rPr>
            </w:r>
            <w:r w:rsidR="00C34E7A" w:rsidRPr="005C075A">
              <w:rPr>
                <w:rFonts w:ascii="Times New Roman" w:hAnsi="Times New Roman" w:cs="Times New Roman"/>
                <w:noProof/>
                <w:webHidden/>
                <w:sz w:val="28"/>
                <w:szCs w:val="28"/>
              </w:rPr>
              <w:fldChar w:fldCharType="separate"/>
            </w:r>
            <w:r w:rsidR="00DA3FE0">
              <w:rPr>
                <w:rFonts w:ascii="Times New Roman" w:hAnsi="Times New Roman" w:cs="Times New Roman"/>
                <w:noProof/>
                <w:webHidden/>
                <w:sz w:val="28"/>
                <w:szCs w:val="28"/>
              </w:rPr>
              <w:t>65</w:t>
            </w:r>
            <w:r w:rsidR="00C34E7A" w:rsidRPr="005C075A">
              <w:rPr>
                <w:rFonts w:ascii="Times New Roman" w:hAnsi="Times New Roman" w:cs="Times New Roman"/>
                <w:noProof/>
                <w:webHidden/>
                <w:sz w:val="28"/>
                <w:szCs w:val="28"/>
              </w:rPr>
              <w:fldChar w:fldCharType="end"/>
            </w:r>
          </w:hyperlink>
        </w:p>
        <w:p w:rsidR="00C34E7A" w:rsidRPr="005C075A" w:rsidRDefault="00203286" w:rsidP="00D172A0">
          <w:pPr>
            <w:pStyle w:val="31"/>
            <w:ind w:right="142"/>
            <w:rPr>
              <w:rFonts w:ascii="Times New Roman" w:eastAsiaTheme="minorEastAsia" w:hAnsi="Times New Roman" w:cs="Times New Roman"/>
              <w:noProof/>
              <w:kern w:val="0"/>
              <w:sz w:val="28"/>
              <w:szCs w:val="28"/>
              <w:lang w:val="ru-RU" w:eastAsia="ru-RU"/>
              <w14:ligatures w14:val="none"/>
            </w:rPr>
          </w:pPr>
          <w:hyperlink w:anchor="_Toc215033248" w:history="1">
            <w:r w:rsidR="00C34E7A" w:rsidRPr="005C075A">
              <w:rPr>
                <w:rStyle w:val="a8"/>
                <w:rFonts w:ascii="Times New Roman" w:hAnsi="Times New Roman" w:cs="Times New Roman"/>
                <w:noProof/>
                <w:color w:val="auto"/>
                <w:sz w:val="28"/>
                <w:szCs w:val="28"/>
              </w:rPr>
              <w:t>ДОДАТКИ</w:t>
            </w:r>
            <w:r w:rsidR="00C34E7A" w:rsidRPr="005C075A">
              <w:rPr>
                <w:rFonts w:ascii="Times New Roman" w:hAnsi="Times New Roman" w:cs="Times New Roman"/>
                <w:noProof/>
                <w:webHidden/>
                <w:sz w:val="28"/>
                <w:szCs w:val="28"/>
              </w:rPr>
              <w:tab/>
            </w:r>
            <w:r w:rsidR="00C34E7A" w:rsidRPr="005C075A">
              <w:rPr>
                <w:rFonts w:ascii="Times New Roman" w:hAnsi="Times New Roman" w:cs="Times New Roman"/>
                <w:noProof/>
                <w:webHidden/>
                <w:sz w:val="28"/>
                <w:szCs w:val="28"/>
              </w:rPr>
              <w:fldChar w:fldCharType="begin"/>
            </w:r>
            <w:r w:rsidR="00C34E7A" w:rsidRPr="005C075A">
              <w:rPr>
                <w:rFonts w:ascii="Times New Roman" w:hAnsi="Times New Roman" w:cs="Times New Roman"/>
                <w:noProof/>
                <w:webHidden/>
                <w:sz w:val="28"/>
                <w:szCs w:val="28"/>
              </w:rPr>
              <w:instrText xml:space="preserve"> PAGEREF _Toc215033248 \h </w:instrText>
            </w:r>
            <w:r w:rsidR="00C34E7A" w:rsidRPr="005C075A">
              <w:rPr>
                <w:rFonts w:ascii="Times New Roman" w:hAnsi="Times New Roman" w:cs="Times New Roman"/>
                <w:noProof/>
                <w:webHidden/>
                <w:sz w:val="28"/>
                <w:szCs w:val="28"/>
              </w:rPr>
            </w:r>
            <w:r w:rsidR="00C34E7A" w:rsidRPr="005C075A">
              <w:rPr>
                <w:rFonts w:ascii="Times New Roman" w:hAnsi="Times New Roman" w:cs="Times New Roman"/>
                <w:noProof/>
                <w:webHidden/>
                <w:sz w:val="28"/>
                <w:szCs w:val="28"/>
              </w:rPr>
              <w:fldChar w:fldCharType="separate"/>
            </w:r>
            <w:r w:rsidR="00DA3FE0">
              <w:rPr>
                <w:rFonts w:ascii="Times New Roman" w:hAnsi="Times New Roman" w:cs="Times New Roman"/>
                <w:noProof/>
                <w:webHidden/>
                <w:sz w:val="28"/>
                <w:szCs w:val="28"/>
              </w:rPr>
              <w:t>70</w:t>
            </w:r>
            <w:r w:rsidR="00C34E7A" w:rsidRPr="005C075A">
              <w:rPr>
                <w:rFonts w:ascii="Times New Roman" w:hAnsi="Times New Roman" w:cs="Times New Roman"/>
                <w:noProof/>
                <w:webHidden/>
                <w:sz w:val="28"/>
                <w:szCs w:val="28"/>
              </w:rPr>
              <w:fldChar w:fldCharType="end"/>
            </w:r>
          </w:hyperlink>
        </w:p>
        <w:p w:rsidR="00C34E7A" w:rsidRPr="005C075A" w:rsidRDefault="00203286" w:rsidP="00D172A0">
          <w:pPr>
            <w:pStyle w:val="31"/>
            <w:ind w:right="142"/>
            <w:rPr>
              <w:rFonts w:ascii="Times New Roman" w:eastAsiaTheme="minorEastAsia" w:hAnsi="Times New Roman" w:cs="Times New Roman"/>
              <w:noProof/>
              <w:kern w:val="0"/>
              <w:sz w:val="28"/>
              <w:szCs w:val="28"/>
              <w:lang w:val="ru-RU" w:eastAsia="ru-RU"/>
              <w14:ligatures w14:val="none"/>
            </w:rPr>
          </w:pPr>
          <w:hyperlink w:anchor="_Toc215033249" w:history="1">
            <w:r w:rsidR="00C34E7A" w:rsidRPr="005C075A">
              <w:rPr>
                <w:rStyle w:val="a8"/>
                <w:rFonts w:ascii="Times New Roman" w:hAnsi="Times New Roman" w:cs="Times New Roman"/>
                <w:noProof/>
                <w:color w:val="auto"/>
                <w:sz w:val="28"/>
                <w:szCs w:val="28"/>
              </w:rPr>
              <w:t>АНОТАЦІЯ</w:t>
            </w:r>
            <w:r w:rsidR="00C34E7A" w:rsidRPr="005C075A">
              <w:rPr>
                <w:rFonts w:ascii="Times New Roman" w:hAnsi="Times New Roman" w:cs="Times New Roman"/>
                <w:noProof/>
                <w:webHidden/>
                <w:sz w:val="28"/>
                <w:szCs w:val="28"/>
              </w:rPr>
              <w:tab/>
            </w:r>
            <w:r w:rsidR="00C34E7A" w:rsidRPr="005C075A">
              <w:rPr>
                <w:rFonts w:ascii="Times New Roman" w:hAnsi="Times New Roman" w:cs="Times New Roman"/>
                <w:noProof/>
                <w:webHidden/>
                <w:sz w:val="28"/>
                <w:szCs w:val="28"/>
              </w:rPr>
              <w:fldChar w:fldCharType="begin"/>
            </w:r>
            <w:r w:rsidR="00C34E7A" w:rsidRPr="005C075A">
              <w:rPr>
                <w:rFonts w:ascii="Times New Roman" w:hAnsi="Times New Roman" w:cs="Times New Roman"/>
                <w:noProof/>
                <w:webHidden/>
                <w:sz w:val="28"/>
                <w:szCs w:val="28"/>
              </w:rPr>
              <w:instrText xml:space="preserve"> PAGEREF _Toc215033249 \h </w:instrText>
            </w:r>
            <w:r w:rsidR="00C34E7A" w:rsidRPr="005C075A">
              <w:rPr>
                <w:rFonts w:ascii="Times New Roman" w:hAnsi="Times New Roman" w:cs="Times New Roman"/>
                <w:noProof/>
                <w:webHidden/>
                <w:sz w:val="28"/>
                <w:szCs w:val="28"/>
              </w:rPr>
            </w:r>
            <w:r w:rsidR="00C34E7A" w:rsidRPr="005C075A">
              <w:rPr>
                <w:rFonts w:ascii="Times New Roman" w:hAnsi="Times New Roman" w:cs="Times New Roman"/>
                <w:noProof/>
                <w:webHidden/>
                <w:sz w:val="28"/>
                <w:szCs w:val="28"/>
              </w:rPr>
              <w:fldChar w:fldCharType="separate"/>
            </w:r>
            <w:r w:rsidR="00DA3FE0">
              <w:rPr>
                <w:rFonts w:ascii="Times New Roman" w:hAnsi="Times New Roman" w:cs="Times New Roman"/>
                <w:noProof/>
                <w:webHidden/>
                <w:sz w:val="28"/>
                <w:szCs w:val="28"/>
              </w:rPr>
              <w:t>72</w:t>
            </w:r>
            <w:r w:rsidR="00C34E7A" w:rsidRPr="005C075A">
              <w:rPr>
                <w:rFonts w:ascii="Times New Roman" w:hAnsi="Times New Roman" w:cs="Times New Roman"/>
                <w:noProof/>
                <w:webHidden/>
                <w:sz w:val="28"/>
                <w:szCs w:val="28"/>
              </w:rPr>
              <w:fldChar w:fldCharType="end"/>
            </w:r>
          </w:hyperlink>
        </w:p>
        <w:p w:rsidR="00D25D53" w:rsidRDefault="00D25D53" w:rsidP="00D172A0">
          <w:pPr>
            <w:ind w:right="142"/>
          </w:pPr>
          <w:r w:rsidRPr="005C075A">
            <w:rPr>
              <w:rFonts w:ascii="Times New Roman" w:hAnsi="Times New Roman" w:cs="Times New Roman"/>
              <w:b/>
              <w:bCs/>
              <w:sz w:val="28"/>
              <w:szCs w:val="28"/>
            </w:rPr>
            <w:fldChar w:fldCharType="end"/>
          </w:r>
        </w:p>
      </w:sdtContent>
    </w:sdt>
    <w:p w:rsidR="00D25D53" w:rsidRDefault="00D25D53" w:rsidP="00D172A0">
      <w:pPr>
        <w:ind w:right="142"/>
      </w:pPr>
    </w:p>
    <w:p w:rsidR="003C4033" w:rsidRPr="00CC2102" w:rsidRDefault="003C4033" w:rsidP="00D172A0">
      <w:pPr>
        <w:pStyle w:val="3"/>
        <w:ind w:right="142"/>
        <w:jc w:val="center"/>
        <w:rPr>
          <w:lang w:val="pl-PL"/>
        </w:rPr>
      </w:pPr>
      <w:r w:rsidRPr="00CC2102">
        <w:rPr>
          <w:lang w:val="pl-PL"/>
        </w:rPr>
        <w:br w:type="page"/>
      </w:r>
      <w:bookmarkStart w:id="0" w:name="_Toc214995297"/>
      <w:bookmarkStart w:id="1" w:name="_Toc215033230"/>
      <w:r w:rsidRPr="00E60A66">
        <w:rPr>
          <w:sz w:val="28"/>
        </w:rPr>
        <w:lastRenderedPageBreak/>
        <w:t>ВСТУП</w:t>
      </w:r>
      <w:bookmarkEnd w:id="0"/>
      <w:bookmarkEnd w:id="1"/>
    </w:p>
    <w:p w:rsidR="00E60A66" w:rsidRPr="00E60A66" w:rsidRDefault="00E60A66" w:rsidP="00D172A0">
      <w:pPr>
        <w:tabs>
          <w:tab w:val="left" w:pos="0"/>
        </w:tabs>
        <w:spacing w:after="0" w:line="360" w:lineRule="auto"/>
        <w:ind w:left="709" w:right="142"/>
        <w:jc w:val="center"/>
        <w:rPr>
          <w:rFonts w:ascii="Times New Roman" w:hAnsi="Times New Roman" w:cs="Times New Roman"/>
          <w:b/>
          <w:sz w:val="28"/>
          <w:szCs w:val="28"/>
          <w:lang w:val="uk-UA"/>
        </w:rPr>
      </w:pP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5138A2">
        <w:rPr>
          <w:rFonts w:ascii="Times New Roman" w:hAnsi="Times New Roman" w:cs="Times New Roman"/>
          <w:kern w:val="0"/>
          <w:sz w:val="28"/>
          <w:szCs w:val="28"/>
          <w:lang w:val="uk-UA"/>
          <w14:ligatures w14:val="none"/>
        </w:rPr>
        <w:t xml:space="preserve">У світі, що стрімко змінюється під впливом глобалізаційних процесів, вільне володіння іноземними мовами стає необхідною умовою ефективної професійної й соціальної взаємодії. </w:t>
      </w:r>
      <w:r w:rsidRPr="005138A2">
        <w:rPr>
          <w:rFonts w:ascii="Times New Roman" w:hAnsi="Times New Roman" w:cs="Times New Roman"/>
          <w:kern w:val="0"/>
          <w:sz w:val="28"/>
          <w:szCs w:val="28"/>
          <w:lang w:val="ru-RU"/>
          <w14:ligatures w14:val="none"/>
        </w:rPr>
        <w:t>В освітньому просторі університетів, де навчаються представники різних культур і мовних спільнот, особливо гостро постає проблема подолання мовного бар’єра. Труднощі у спілкуванні часто заважають студентам повноцінно брати участь у навчальному процесі, засвоювати матеріал та встановлювати міжособистісні контакти. У цих умовах особливого значення набуває невербальна комунікація, яка виконує роль універсального каналу обміну інформацією та сприяє формуванню довірливої атмосфери у студентській аудиторії. Комплексне дослідження педагогічного потенціалу невербальних засобів у процесі навчання англійської мови в полікультурному середовищі є актуальним науковим завданням і має вагоме практичне значення.</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CA18BD">
        <w:rPr>
          <w:rFonts w:ascii="Times New Roman" w:hAnsi="Times New Roman" w:cs="Times New Roman"/>
          <w:b/>
          <w:kern w:val="0"/>
          <w:sz w:val="28"/>
          <w:szCs w:val="28"/>
          <w:lang w:val="ru-RU"/>
          <w14:ligatures w14:val="none"/>
        </w:rPr>
        <w:t>Метою</w:t>
      </w:r>
      <w:r w:rsidRPr="005138A2">
        <w:rPr>
          <w:rFonts w:ascii="Times New Roman" w:hAnsi="Times New Roman" w:cs="Times New Roman"/>
          <w:kern w:val="0"/>
          <w:sz w:val="28"/>
          <w:szCs w:val="28"/>
          <w:lang w:val="ru-RU"/>
          <w14:ligatures w14:val="none"/>
        </w:rPr>
        <w:t xml:space="preserve"> </w:t>
      </w:r>
      <w:r w:rsidRPr="005138A2">
        <w:rPr>
          <w:rFonts w:ascii="Times New Roman" w:hAnsi="Times New Roman" w:cs="Times New Roman"/>
          <w:kern w:val="0"/>
          <w:sz w:val="28"/>
          <w:szCs w:val="28"/>
          <w:lang w:val="uk-UA"/>
          <w14:ligatures w14:val="none"/>
        </w:rPr>
        <w:t>кваліфікційної</w:t>
      </w:r>
      <w:r w:rsidRPr="005138A2">
        <w:rPr>
          <w:rFonts w:ascii="Times New Roman" w:hAnsi="Times New Roman" w:cs="Times New Roman"/>
          <w:kern w:val="0"/>
          <w:sz w:val="28"/>
          <w:szCs w:val="28"/>
          <w:lang w:val="ru-RU"/>
          <w14:ligatures w14:val="none"/>
        </w:rPr>
        <w:t xml:space="preserve"> роботи є виявлення ролі та ефективності невербальної комунікації як засобу подолання мовного бар’єра під час навчання англійської мови у полікультурному середовищі, а також визначення методичних підходів до оптимального використання н</w:t>
      </w:r>
      <w:r w:rsidR="00D34B2C">
        <w:rPr>
          <w:rFonts w:ascii="Times New Roman" w:hAnsi="Times New Roman" w:cs="Times New Roman"/>
          <w:kern w:val="0"/>
          <w:sz w:val="28"/>
          <w:szCs w:val="28"/>
          <w:lang w:val="ru-RU"/>
          <w14:ligatures w14:val="none"/>
        </w:rPr>
        <w:t>евербальних засобів викладачем.</w:t>
      </w:r>
    </w:p>
    <w:p w:rsidR="003C4033" w:rsidRPr="005138A2"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5138A2">
        <w:rPr>
          <w:rFonts w:ascii="Times New Roman" w:hAnsi="Times New Roman" w:cs="Times New Roman"/>
          <w:kern w:val="0"/>
          <w:sz w:val="28"/>
          <w:szCs w:val="28"/>
          <w:lang w:val="ru-RU"/>
          <w14:ligatures w14:val="none"/>
        </w:rPr>
        <w:t>Для досягнення поставленої мети передбачено виконання таких завдань:</w:t>
      </w:r>
    </w:p>
    <w:p w:rsidR="003C4033" w:rsidRPr="005138A2" w:rsidRDefault="003C4033" w:rsidP="00D172A0">
      <w:pPr>
        <w:numPr>
          <w:ilvl w:val="0"/>
          <w:numId w:val="25"/>
        </w:numPr>
        <w:tabs>
          <w:tab w:val="left" w:pos="0"/>
        </w:tabs>
        <w:spacing w:after="0" w:line="360" w:lineRule="auto"/>
        <w:ind w:left="0" w:right="142" w:firstLine="709"/>
        <w:contextualSpacing/>
        <w:rPr>
          <w:rFonts w:ascii="Times New Roman" w:hAnsi="Times New Roman" w:cs="Times New Roman"/>
          <w:kern w:val="0"/>
          <w:sz w:val="28"/>
          <w:szCs w:val="28"/>
          <w:lang w:val="ru-RU"/>
          <w14:ligatures w14:val="none"/>
        </w:rPr>
      </w:pPr>
      <w:r w:rsidRPr="005138A2">
        <w:rPr>
          <w:rFonts w:ascii="Times New Roman" w:hAnsi="Times New Roman" w:cs="Times New Roman"/>
          <w:kern w:val="0"/>
          <w:sz w:val="28"/>
          <w:szCs w:val="28"/>
          <w:lang w:val="ru-RU"/>
          <w14:ligatures w14:val="none"/>
        </w:rPr>
        <w:t>здійснити теоретичний аналіз поняття невербальної комунікації та її функцій;</w:t>
      </w:r>
    </w:p>
    <w:p w:rsidR="003C4033" w:rsidRPr="005138A2" w:rsidRDefault="003C4033" w:rsidP="00D172A0">
      <w:pPr>
        <w:numPr>
          <w:ilvl w:val="0"/>
          <w:numId w:val="25"/>
        </w:numPr>
        <w:tabs>
          <w:tab w:val="left" w:pos="0"/>
        </w:tabs>
        <w:spacing w:after="0" w:line="360" w:lineRule="auto"/>
        <w:ind w:left="0" w:right="142" w:firstLine="709"/>
        <w:contextualSpacing/>
        <w:rPr>
          <w:rFonts w:ascii="Times New Roman" w:hAnsi="Times New Roman" w:cs="Times New Roman"/>
          <w:kern w:val="0"/>
          <w:sz w:val="28"/>
          <w:szCs w:val="28"/>
          <w:lang w:val="ru-RU"/>
          <w14:ligatures w14:val="none"/>
        </w:rPr>
      </w:pPr>
      <w:r w:rsidRPr="005138A2">
        <w:rPr>
          <w:rFonts w:ascii="Times New Roman" w:hAnsi="Times New Roman" w:cs="Times New Roman"/>
          <w:kern w:val="0"/>
          <w:sz w:val="28"/>
          <w:szCs w:val="28"/>
          <w:lang w:val="ru-RU"/>
          <w14:ligatures w14:val="none"/>
        </w:rPr>
        <w:t>охарактеризувати сутність мовного бар’єра у студентів різнокультурних груп;</w:t>
      </w:r>
    </w:p>
    <w:p w:rsidR="003C4033" w:rsidRPr="005138A2" w:rsidRDefault="003C4033" w:rsidP="00D172A0">
      <w:pPr>
        <w:numPr>
          <w:ilvl w:val="0"/>
          <w:numId w:val="25"/>
        </w:numPr>
        <w:tabs>
          <w:tab w:val="left" w:pos="0"/>
        </w:tabs>
        <w:spacing w:after="0" w:line="360" w:lineRule="auto"/>
        <w:ind w:left="0" w:right="142" w:firstLine="709"/>
        <w:contextualSpacing/>
        <w:rPr>
          <w:rFonts w:ascii="Times New Roman" w:hAnsi="Times New Roman" w:cs="Times New Roman"/>
          <w:kern w:val="0"/>
          <w:sz w:val="28"/>
          <w:szCs w:val="28"/>
          <w:lang w:val="ru-RU"/>
          <w14:ligatures w14:val="none"/>
        </w:rPr>
      </w:pPr>
      <w:r w:rsidRPr="005138A2">
        <w:rPr>
          <w:rFonts w:ascii="Times New Roman" w:hAnsi="Times New Roman" w:cs="Times New Roman"/>
          <w:kern w:val="0"/>
          <w:sz w:val="28"/>
          <w:szCs w:val="28"/>
          <w:lang w:val="ru-RU"/>
          <w14:ligatures w14:val="none"/>
        </w:rPr>
        <w:t>визначити місце та роль невербальних засобів у методиці викладання англійської мови;</w:t>
      </w:r>
    </w:p>
    <w:p w:rsidR="003C4033" w:rsidRPr="005138A2" w:rsidRDefault="003C4033" w:rsidP="00D172A0">
      <w:pPr>
        <w:numPr>
          <w:ilvl w:val="0"/>
          <w:numId w:val="25"/>
        </w:numPr>
        <w:tabs>
          <w:tab w:val="left" w:pos="0"/>
        </w:tabs>
        <w:spacing w:after="0" w:line="360" w:lineRule="auto"/>
        <w:ind w:left="0" w:right="142" w:firstLine="709"/>
        <w:contextualSpacing/>
        <w:rPr>
          <w:rFonts w:ascii="Times New Roman" w:hAnsi="Times New Roman" w:cs="Times New Roman"/>
          <w:kern w:val="0"/>
          <w:sz w:val="28"/>
          <w:szCs w:val="28"/>
          <w:lang w:val="ru-RU"/>
          <w14:ligatures w14:val="none"/>
        </w:rPr>
      </w:pPr>
      <w:r w:rsidRPr="005138A2">
        <w:rPr>
          <w:rFonts w:ascii="Times New Roman" w:hAnsi="Times New Roman" w:cs="Times New Roman"/>
          <w:kern w:val="0"/>
          <w:sz w:val="28"/>
          <w:szCs w:val="28"/>
          <w:lang w:val="ru-RU"/>
          <w14:ligatures w14:val="none"/>
        </w:rPr>
        <w:t xml:space="preserve">проаналізувати емпіричний матеріал, зібраний </w:t>
      </w:r>
      <w:r w:rsidRPr="005138A2">
        <w:rPr>
          <w:rFonts w:ascii="Times New Roman" w:hAnsi="Times New Roman" w:cs="Times New Roman"/>
          <w:kern w:val="0"/>
          <w:sz w:val="28"/>
          <w:szCs w:val="28"/>
          <w:lang w:val="uk-UA"/>
          <w14:ligatures w14:val="none"/>
        </w:rPr>
        <w:t>під час анкетування студентів та викладачів</w:t>
      </w:r>
      <w:r w:rsidRPr="005138A2">
        <w:rPr>
          <w:rFonts w:ascii="Times New Roman" w:hAnsi="Times New Roman" w:cs="Times New Roman"/>
          <w:kern w:val="0"/>
          <w:sz w:val="28"/>
          <w:szCs w:val="28"/>
          <w:lang w:val="ru-RU"/>
          <w14:ligatures w14:val="none"/>
        </w:rPr>
        <w:t>;</w:t>
      </w:r>
    </w:p>
    <w:p w:rsidR="003C4033" w:rsidRPr="005138A2" w:rsidRDefault="003C4033" w:rsidP="00D172A0">
      <w:pPr>
        <w:numPr>
          <w:ilvl w:val="0"/>
          <w:numId w:val="25"/>
        </w:numPr>
        <w:tabs>
          <w:tab w:val="left" w:pos="0"/>
        </w:tabs>
        <w:spacing w:after="0" w:line="360" w:lineRule="auto"/>
        <w:ind w:left="0" w:right="142" w:firstLine="709"/>
        <w:contextualSpacing/>
        <w:rPr>
          <w:rFonts w:ascii="Times New Roman" w:hAnsi="Times New Roman" w:cs="Times New Roman"/>
          <w:kern w:val="0"/>
          <w:sz w:val="28"/>
          <w:szCs w:val="28"/>
          <w:lang w:val="ru-RU"/>
          <w14:ligatures w14:val="none"/>
        </w:rPr>
      </w:pPr>
      <w:r w:rsidRPr="005138A2">
        <w:rPr>
          <w:rFonts w:ascii="Times New Roman" w:hAnsi="Times New Roman" w:cs="Times New Roman"/>
          <w:kern w:val="0"/>
          <w:sz w:val="28"/>
          <w:szCs w:val="28"/>
          <w:lang w:val="ru-RU"/>
          <w14:ligatures w14:val="none"/>
        </w:rPr>
        <w:t>сформулювати методичні рекомендації щодо використання невербальної комунікації для подолання мовного бар’єра.</w:t>
      </w:r>
    </w:p>
    <w:p w:rsidR="00D34B2C" w:rsidRPr="007458C5" w:rsidRDefault="003C4033" w:rsidP="00D172A0">
      <w:pPr>
        <w:pStyle w:val="a4"/>
        <w:tabs>
          <w:tab w:val="left" w:pos="0"/>
        </w:tabs>
        <w:spacing w:after="0" w:line="360" w:lineRule="auto"/>
        <w:ind w:left="0" w:right="142" w:firstLine="851"/>
        <w:rPr>
          <w:rFonts w:ascii="Times New Roman" w:hAnsi="Times New Roman" w:cs="Times New Roman"/>
          <w:sz w:val="28"/>
          <w:szCs w:val="28"/>
        </w:rPr>
      </w:pPr>
      <w:r w:rsidRPr="00CA18BD">
        <w:rPr>
          <w:rFonts w:ascii="Times New Roman" w:hAnsi="Times New Roman" w:cs="Times New Roman"/>
          <w:b/>
          <w:sz w:val="28"/>
          <w:szCs w:val="28"/>
        </w:rPr>
        <w:lastRenderedPageBreak/>
        <w:t>Об’єктом дослідження</w:t>
      </w:r>
      <w:r w:rsidRPr="007458C5">
        <w:rPr>
          <w:rFonts w:ascii="Times New Roman" w:hAnsi="Times New Roman" w:cs="Times New Roman"/>
          <w:sz w:val="28"/>
          <w:szCs w:val="28"/>
        </w:rPr>
        <w:t xml:space="preserve"> є процес навчання англійської мов</w:t>
      </w:r>
      <w:r w:rsidR="00D34B2C" w:rsidRPr="007458C5">
        <w:rPr>
          <w:rFonts w:ascii="Times New Roman" w:hAnsi="Times New Roman" w:cs="Times New Roman"/>
          <w:sz w:val="28"/>
          <w:szCs w:val="28"/>
        </w:rPr>
        <w:t>и в полікультурному середовищі.</w:t>
      </w:r>
    </w:p>
    <w:p w:rsidR="003C4033" w:rsidRPr="005138A2"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CA18BD">
        <w:rPr>
          <w:rFonts w:ascii="Times New Roman" w:hAnsi="Times New Roman" w:cs="Times New Roman"/>
          <w:b/>
          <w:kern w:val="0"/>
          <w:sz w:val="28"/>
          <w:szCs w:val="28"/>
          <w:lang w:val="ru-RU"/>
          <w14:ligatures w14:val="none"/>
        </w:rPr>
        <w:t>Предметом дослідження</w:t>
      </w:r>
      <w:r w:rsidRPr="005138A2">
        <w:rPr>
          <w:rFonts w:ascii="Times New Roman" w:hAnsi="Times New Roman" w:cs="Times New Roman"/>
          <w:kern w:val="0"/>
          <w:sz w:val="28"/>
          <w:szCs w:val="28"/>
          <w:lang w:val="ru-RU"/>
          <w14:ligatures w14:val="none"/>
        </w:rPr>
        <w:t xml:space="preserve"> виступає невербальна комунікація як засіб подолання мовного бар’єра у цьому процесі.</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CA18BD">
        <w:rPr>
          <w:rFonts w:ascii="Times New Roman" w:hAnsi="Times New Roman" w:cs="Times New Roman"/>
          <w:b/>
          <w:kern w:val="0"/>
          <w:sz w:val="28"/>
          <w:szCs w:val="28"/>
          <w:lang w:val="ru-RU"/>
          <w14:ligatures w14:val="none"/>
        </w:rPr>
        <w:t>Методологічну основу</w:t>
      </w:r>
      <w:r w:rsidRPr="005138A2">
        <w:rPr>
          <w:rFonts w:ascii="Times New Roman" w:hAnsi="Times New Roman" w:cs="Times New Roman"/>
          <w:kern w:val="0"/>
          <w:sz w:val="28"/>
          <w:szCs w:val="28"/>
          <w:lang w:val="ru-RU"/>
          <w14:ligatures w14:val="none"/>
        </w:rPr>
        <w:t xml:space="preserve"> роботи становлять положення теорії міжкультурної комунікації, концепції освітньої комунікації та праці науковців, присвячені дослідженню невербальних засобів. Теоретичну базу складають наукові напрацювання таких дослідників, як:</w:t>
      </w:r>
      <w:r w:rsidRPr="005138A2">
        <w:rPr>
          <w:rFonts w:ascii="Times New Roman" w:hAnsi="Times New Roman" w:cs="Times New Roman"/>
          <w:kern w:val="0"/>
          <w:sz w:val="28"/>
          <w:szCs w:val="28"/>
          <w:lang w:val="uk-UA"/>
          <w14:ligatures w14:val="none"/>
        </w:rPr>
        <w:t xml:space="preserve"> Е. </w:t>
      </w:r>
      <w:r w:rsidRPr="005138A2">
        <w:rPr>
          <w:rFonts w:ascii="Times New Roman" w:hAnsi="Times New Roman" w:cs="Times New Roman"/>
          <w:kern w:val="0"/>
          <w:sz w:val="28"/>
          <w:szCs w:val="28"/>
          <w:lang w:val="ru-RU"/>
          <w14:ligatures w14:val="none"/>
        </w:rPr>
        <w:t xml:space="preserve">Голівець, </w:t>
      </w:r>
      <w:r w:rsidRPr="005138A2">
        <w:rPr>
          <w:rFonts w:ascii="Times New Roman" w:hAnsi="Times New Roman" w:cs="Times New Roman"/>
          <w:kern w:val="0"/>
          <w:sz w:val="28"/>
          <w:szCs w:val="28"/>
          <w:lang w:val="uk-UA"/>
          <w14:ligatures w14:val="none"/>
        </w:rPr>
        <w:t xml:space="preserve">Н. </w:t>
      </w:r>
      <w:r w:rsidRPr="005138A2">
        <w:rPr>
          <w:rFonts w:ascii="Times New Roman" w:hAnsi="Times New Roman" w:cs="Times New Roman"/>
          <w:kern w:val="0"/>
          <w:sz w:val="28"/>
          <w:szCs w:val="28"/>
          <w:lang w:val="ru-RU"/>
          <w14:ligatures w14:val="none"/>
        </w:rPr>
        <w:t>Мотрюк</w:t>
      </w:r>
      <w:r w:rsidRPr="005138A2">
        <w:rPr>
          <w:rFonts w:ascii="Times New Roman" w:hAnsi="Times New Roman" w:cs="Times New Roman"/>
          <w:kern w:val="0"/>
          <w:sz w:val="28"/>
          <w:szCs w:val="28"/>
          <w:lang w:val="uk-UA"/>
          <w14:ligatures w14:val="none"/>
        </w:rPr>
        <w:t xml:space="preserve">, О. </w:t>
      </w:r>
      <w:r w:rsidRPr="005138A2">
        <w:rPr>
          <w:rFonts w:ascii="Times New Roman" w:hAnsi="Times New Roman" w:cs="Times New Roman"/>
          <w:kern w:val="0"/>
          <w:sz w:val="28"/>
          <w:szCs w:val="28"/>
          <w:lang w:val="ru-RU"/>
          <w14:ligatures w14:val="none"/>
        </w:rPr>
        <w:t>Селіванова</w:t>
      </w:r>
      <w:r w:rsidRPr="005138A2">
        <w:rPr>
          <w:rFonts w:ascii="Times New Roman" w:hAnsi="Times New Roman" w:cs="Times New Roman"/>
          <w:kern w:val="0"/>
          <w:sz w:val="28"/>
          <w:szCs w:val="28"/>
          <w:lang w:val="uk-UA"/>
          <w14:ligatures w14:val="none"/>
        </w:rPr>
        <w:t xml:space="preserve">, О. </w:t>
      </w:r>
      <w:r w:rsidRPr="005138A2">
        <w:rPr>
          <w:rFonts w:ascii="Times New Roman" w:hAnsi="Times New Roman" w:cs="Times New Roman"/>
          <w:kern w:val="0"/>
          <w:sz w:val="28"/>
          <w:szCs w:val="28"/>
          <w:lang w:val="ru-RU"/>
          <w14:ligatures w14:val="none"/>
        </w:rPr>
        <w:t>Томчаковський А. Піз, М. Аргайл, К. Беннетт, а також праці українських і зарубіжних лінгвістів і педагогів, що висвітлюють проблему міжкультурної взаємодії та подолання мовного бар’єра.</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CA18BD">
        <w:rPr>
          <w:rFonts w:ascii="Times New Roman" w:hAnsi="Times New Roman" w:cs="Times New Roman"/>
          <w:b/>
          <w:kern w:val="0"/>
          <w:sz w:val="28"/>
          <w:szCs w:val="28"/>
          <w:lang w:val="ru-RU"/>
          <w14:ligatures w14:val="none"/>
        </w:rPr>
        <w:t>Дослідницький матеріал</w:t>
      </w:r>
      <w:r w:rsidRPr="005138A2">
        <w:rPr>
          <w:rFonts w:ascii="Times New Roman" w:hAnsi="Times New Roman" w:cs="Times New Roman"/>
          <w:kern w:val="0"/>
          <w:sz w:val="28"/>
          <w:szCs w:val="28"/>
          <w:lang w:val="ru-RU"/>
          <w14:ligatures w14:val="none"/>
        </w:rPr>
        <w:t xml:space="preserve"> охоплює анкетування студентів і викладачів, аналіз їхніх відповідей, опис реальних прикладів невербальної поведінки в процесі навчання, аналіз фрагментів художніх творів, у яких яскраво проявляється роль невербальних засобів у комунікації, а також аналіз сцен із фільмів, що містять показові ситуації взаємодії в міжкультурному чи іншомовному середовищі. Така різноплановість джерел дозволяє отримати комплексний погляд на проблему та співставити реальні педагогічні спостереження з художніми й кінемат</w:t>
      </w:r>
      <w:r w:rsidR="00D34B2C">
        <w:rPr>
          <w:rFonts w:ascii="Times New Roman" w:hAnsi="Times New Roman" w:cs="Times New Roman"/>
          <w:kern w:val="0"/>
          <w:sz w:val="28"/>
          <w:szCs w:val="28"/>
          <w:lang w:val="ru-RU"/>
          <w14:ligatures w14:val="none"/>
        </w:rPr>
        <w:t>ографічними моделями поведінки.</w:t>
      </w:r>
    </w:p>
    <w:p w:rsidR="002B1929"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5138A2">
        <w:rPr>
          <w:rFonts w:ascii="Times New Roman" w:hAnsi="Times New Roman" w:cs="Times New Roman"/>
          <w:kern w:val="0"/>
          <w:sz w:val="28"/>
          <w:szCs w:val="28"/>
          <w:lang w:val="ru-RU"/>
          <w14:ligatures w14:val="none"/>
        </w:rPr>
        <w:t xml:space="preserve">Теоретичне значення роботи полягає у систематизації та поглибленні наукових уявлень про невербальну комунікацію в умовах полікультурної освіти, а також у визначенні її ролі у подоланні мовних бар’єрів. Практичне значення полягає у можливості застосування результатів дослідження у діяльності викладачів англійської мови, підготовці навчально-методичних матеріалів, розробці </w:t>
      </w:r>
      <w:r w:rsidRPr="00276444">
        <w:rPr>
          <w:rFonts w:ascii="Times New Roman" w:hAnsi="Times New Roman" w:cs="Times New Roman"/>
          <w:kern w:val="0"/>
          <w:sz w:val="28"/>
          <w:szCs w:val="28"/>
          <w:lang w:val="ru-RU"/>
          <w14:ligatures w14:val="none"/>
        </w:rPr>
        <w:t>трені</w:t>
      </w:r>
      <w:r w:rsidR="002B1929">
        <w:rPr>
          <w:rFonts w:ascii="Times New Roman" w:hAnsi="Times New Roman" w:cs="Times New Roman"/>
          <w:kern w:val="0"/>
          <w:sz w:val="28"/>
          <w:szCs w:val="28"/>
          <w:lang w:val="ru-RU"/>
          <w14:ligatures w14:val="none"/>
        </w:rPr>
        <w:t>нгів з міжкультурної взаємодії.</w:t>
      </w:r>
    </w:p>
    <w:p w:rsidR="002B1929"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276444">
        <w:rPr>
          <w:rFonts w:ascii="Times New Roman" w:hAnsi="Times New Roman" w:cs="Times New Roman"/>
          <w:sz w:val="28"/>
          <w:szCs w:val="28"/>
        </w:rPr>
        <w:t xml:space="preserve">Загальний обсяг дослідження становить </w:t>
      </w:r>
      <w:r w:rsidR="00C53375">
        <w:rPr>
          <w:rFonts w:ascii="Times New Roman" w:hAnsi="Times New Roman" w:cs="Times New Roman"/>
          <w:sz w:val="28"/>
          <w:szCs w:val="28"/>
          <w:lang w:val="uk-UA"/>
        </w:rPr>
        <w:t>73</w:t>
      </w:r>
      <w:r w:rsidRPr="00D25D53">
        <w:rPr>
          <w:rFonts w:ascii="Times New Roman" w:hAnsi="Times New Roman" w:cs="Times New Roman"/>
          <w:sz w:val="28"/>
          <w:szCs w:val="28"/>
        </w:rPr>
        <w:t xml:space="preserve"> сторінки</w:t>
      </w:r>
      <w:r w:rsidRPr="00276444">
        <w:rPr>
          <w:rFonts w:ascii="Times New Roman" w:hAnsi="Times New Roman" w:cs="Times New Roman"/>
          <w:sz w:val="28"/>
          <w:szCs w:val="28"/>
        </w:rPr>
        <w:t xml:space="preserve">, основний зміст </w:t>
      </w:r>
      <w:r w:rsidRPr="002B1929">
        <w:rPr>
          <w:rFonts w:ascii="Times New Roman" w:hAnsi="Times New Roman" w:cs="Times New Roman"/>
          <w:sz w:val="28"/>
          <w:szCs w:val="28"/>
        </w:rPr>
        <w:t xml:space="preserve">викладено на </w:t>
      </w:r>
      <w:r w:rsidR="00C76AE5">
        <w:rPr>
          <w:rFonts w:ascii="Times New Roman" w:hAnsi="Times New Roman" w:cs="Times New Roman"/>
          <w:sz w:val="28"/>
          <w:szCs w:val="28"/>
          <w:lang w:val="uk-UA"/>
        </w:rPr>
        <w:t>57</w:t>
      </w:r>
      <w:r w:rsidRPr="002B1929">
        <w:rPr>
          <w:rFonts w:ascii="Times New Roman" w:hAnsi="Times New Roman" w:cs="Times New Roman"/>
          <w:sz w:val="28"/>
          <w:szCs w:val="28"/>
        </w:rPr>
        <w:t xml:space="preserve"> сторінках.</w:t>
      </w:r>
    </w:p>
    <w:p w:rsidR="003C4033" w:rsidRPr="002B1929" w:rsidRDefault="002B1929"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2B1929">
        <w:rPr>
          <w:rFonts w:ascii="Times New Roman" w:hAnsi="Times New Roman" w:cs="Times New Roman"/>
          <w:sz w:val="28"/>
          <w:szCs w:val="28"/>
        </w:rPr>
        <w:t>Результати дослідження апробовано на IV міжнародній науково-практичній конференції «Академічні студії з філології» (5 листопада 2025 р.).</w:t>
      </w:r>
      <w:r w:rsidR="003C4033">
        <w:br w:type="page"/>
      </w:r>
    </w:p>
    <w:p w:rsidR="006C7611" w:rsidRPr="009F5E78" w:rsidRDefault="003C4033" w:rsidP="00D172A0">
      <w:pPr>
        <w:pStyle w:val="3"/>
        <w:ind w:right="142" w:firstLine="709"/>
        <w:jc w:val="both"/>
        <w:rPr>
          <w:sz w:val="28"/>
        </w:rPr>
      </w:pPr>
      <w:bookmarkStart w:id="2" w:name="_Toc214995298"/>
      <w:bookmarkStart w:id="3" w:name="_Toc215033231"/>
      <w:r w:rsidRPr="00E60A66">
        <w:rPr>
          <w:sz w:val="28"/>
        </w:rPr>
        <w:lastRenderedPageBreak/>
        <w:t xml:space="preserve">РОЗДІЛ 1. РОЛЬ НЕВЕРБАЛЬНОЇ КОМУНІКАЦІЇ У ПОДОЛАННІ МОВНИХ ТРУДНОЩІВ У ПОЛІКУЛЬТУРНОМУ </w:t>
      </w:r>
      <w:r w:rsidRPr="00E60A66">
        <w:rPr>
          <w:sz w:val="28"/>
          <w:lang w:val="uk-UA"/>
        </w:rPr>
        <w:t>СЕРЕДОВИЩІ</w:t>
      </w:r>
      <w:r w:rsidRPr="00E60A66">
        <w:rPr>
          <w:sz w:val="28"/>
        </w:rPr>
        <w:t>.</w:t>
      </w:r>
      <w:bookmarkEnd w:id="2"/>
      <w:bookmarkEnd w:id="3"/>
    </w:p>
    <w:p w:rsidR="00E708CD" w:rsidRPr="009F5E78" w:rsidRDefault="00E708CD" w:rsidP="00D172A0">
      <w:pPr>
        <w:pStyle w:val="3"/>
        <w:ind w:right="142" w:firstLine="709"/>
        <w:jc w:val="both"/>
      </w:pPr>
      <w:bookmarkStart w:id="4" w:name="_Toc214995299"/>
      <w:bookmarkStart w:id="5" w:name="_Toc215033232"/>
      <w:r w:rsidRPr="009F5E78">
        <w:t>1.1</w:t>
      </w:r>
      <w:r w:rsidR="005F1DEB">
        <w:rPr>
          <w:lang w:val="uk-UA"/>
        </w:rPr>
        <w:t>.</w:t>
      </w:r>
      <w:r w:rsidR="005F1DEB" w:rsidRPr="009F5E78">
        <w:t xml:space="preserve"> </w:t>
      </w:r>
      <w:r w:rsidRPr="009F5E78">
        <w:t>Визначення невербальної комунікації</w:t>
      </w:r>
      <w:bookmarkEnd w:id="4"/>
      <w:bookmarkEnd w:id="5"/>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F724EE">
        <w:rPr>
          <w:rFonts w:ascii="Times New Roman" w:hAnsi="Times New Roman" w:cs="Times New Roman"/>
          <w:kern w:val="0"/>
          <w:sz w:val="28"/>
          <w:szCs w:val="28"/>
          <w:lang w:val="ru-RU"/>
          <w14:ligatures w14:val="none"/>
        </w:rPr>
        <w:t xml:space="preserve">Невербальна комунікація охоплює </w:t>
      </w:r>
      <w:r w:rsidRPr="00F724EE">
        <w:rPr>
          <w:rFonts w:ascii="Times New Roman" w:hAnsi="Times New Roman" w:cs="Times New Roman"/>
          <w:kern w:val="0"/>
          <w:sz w:val="28"/>
          <w:szCs w:val="28"/>
          <w:lang w:val="uk-UA"/>
          <w14:ligatures w14:val="none"/>
        </w:rPr>
        <w:t>багато</w:t>
      </w:r>
      <w:r w:rsidRPr="00F724EE">
        <w:rPr>
          <w:rFonts w:ascii="Times New Roman" w:hAnsi="Times New Roman" w:cs="Times New Roman"/>
          <w:kern w:val="0"/>
          <w:sz w:val="28"/>
          <w:szCs w:val="28"/>
          <w:lang w:val="ru-RU"/>
          <w14:ligatures w14:val="none"/>
        </w:rPr>
        <w:t xml:space="preserve"> аспектів людської взаємодії</w:t>
      </w:r>
      <w:r w:rsidRPr="00F724EE">
        <w:rPr>
          <w:rFonts w:ascii="Times New Roman" w:hAnsi="Times New Roman" w:cs="Times New Roman"/>
          <w:kern w:val="0"/>
          <w:sz w:val="28"/>
          <w:szCs w:val="28"/>
          <w:lang w:val="uk-UA"/>
          <w14:ligatures w14:val="none"/>
        </w:rPr>
        <w:t>,</w:t>
      </w:r>
      <w:r w:rsidRPr="00F724EE">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uk-UA"/>
          <w14:ligatures w14:val="none"/>
        </w:rPr>
        <w:t>які</w:t>
      </w:r>
      <w:r w:rsidRPr="00F724EE">
        <w:rPr>
          <w:rFonts w:ascii="Times New Roman" w:hAnsi="Times New Roman" w:cs="Times New Roman"/>
          <w:kern w:val="0"/>
          <w:sz w:val="28"/>
          <w:szCs w:val="28"/>
          <w:lang w:val="ru-RU"/>
          <w14:ligatures w14:val="none"/>
        </w:rPr>
        <w:t xml:space="preserve"> не пов'язані з використанням слів. Це все</w:t>
      </w:r>
      <w:r w:rsidRPr="00F724EE">
        <w:rPr>
          <w:rFonts w:ascii="Times New Roman" w:hAnsi="Times New Roman" w:cs="Times New Roman"/>
          <w:kern w:val="0"/>
          <w:sz w:val="28"/>
          <w:szCs w:val="28"/>
          <w:lang w:val="uk-UA"/>
          <w14:ligatures w14:val="none"/>
        </w:rPr>
        <w:t>,</w:t>
      </w:r>
      <w:r w:rsidRPr="00F724EE">
        <w:rPr>
          <w:rFonts w:ascii="Times New Roman" w:hAnsi="Times New Roman" w:cs="Times New Roman"/>
          <w:kern w:val="0"/>
          <w:sz w:val="28"/>
          <w:szCs w:val="28"/>
          <w:lang w:val="ru-RU"/>
          <w14:ligatures w14:val="none"/>
        </w:rPr>
        <w:t xml:space="preserve"> що ми повідомляємо одне одному</w:t>
      </w:r>
      <w:r w:rsidRPr="00F724EE">
        <w:rPr>
          <w:rFonts w:ascii="Times New Roman" w:hAnsi="Times New Roman" w:cs="Times New Roman"/>
          <w:kern w:val="0"/>
          <w:sz w:val="28"/>
          <w:szCs w:val="28"/>
          <w:lang w:val="uk-UA"/>
          <w14:ligatures w14:val="none"/>
        </w:rPr>
        <w:t xml:space="preserve"> у процесі спілкування за допомогою</w:t>
      </w:r>
      <w:r w:rsidRPr="00F724EE">
        <w:rPr>
          <w:rFonts w:ascii="Times New Roman" w:hAnsi="Times New Roman" w:cs="Times New Roman"/>
          <w:kern w:val="0"/>
          <w:sz w:val="28"/>
          <w:szCs w:val="28"/>
          <w:lang w:val="ru-RU"/>
          <w14:ligatures w14:val="none"/>
        </w:rPr>
        <w:t xml:space="preserve"> міміки</w:t>
      </w:r>
      <w:r w:rsidRPr="00F724EE">
        <w:rPr>
          <w:rFonts w:ascii="Times New Roman" w:hAnsi="Times New Roman" w:cs="Times New Roman"/>
          <w:kern w:val="0"/>
          <w:sz w:val="28"/>
          <w:szCs w:val="28"/>
          <w:lang w:val="uk-UA"/>
          <w14:ligatures w14:val="none"/>
        </w:rPr>
        <w:t xml:space="preserve"> та</w:t>
      </w:r>
      <w:r w:rsidRPr="00F724EE">
        <w:rPr>
          <w:rFonts w:ascii="Times New Roman" w:hAnsi="Times New Roman" w:cs="Times New Roman"/>
          <w:kern w:val="0"/>
          <w:sz w:val="28"/>
          <w:szCs w:val="28"/>
          <w:lang w:val="ru-RU"/>
          <w14:ligatures w14:val="none"/>
        </w:rPr>
        <w:t xml:space="preserve"> жестів</w:t>
      </w:r>
      <w:r w:rsidRPr="00F724EE">
        <w:rPr>
          <w:rFonts w:ascii="Times New Roman" w:hAnsi="Times New Roman" w:cs="Times New Roman"/>
          <w:kern w:val="0"/>
          <w:sz w:val="28"/>
          <w:szCs w:val="28"/>
          <w:lang w:val="uk-UA"/>
          <w14:ligatures w14:val="none"/>
        </w:rPr>
        <w:t>,</w:t>
      </w:r>
      <w:r w:rsidRPr="00F724EE">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uk-UA"/>
          <w14:ligatures w14:val="none"/>
        </w:rPr>
        <w:t xml:space="preserve">своєю </w:t>
      </w:r>
      <w:r w:rsidRPr="00F724EE">
        <w:rPr>
          <w:rFonts w:ascii="Times New Roman" w:hAnsi="Times New Roman" w:cs="Times New Roman"/>
          <w:kern w:val="0"/>
          <w:sz w:val="28"/>
          <w:szCs w:val="28"/>
          <w:lang w:val="ru-RU"/>
          <w14:ligatures w14:val="none"/>
        </w:rPr>
        <w:t>позою</w:t>
      </w:r>
      <w:r w:rsidRPr="00F724EE">
        <w:rPr>
          <w:rFonts w:ascii="Times New Roman" w:hAnsi="Times New Roman" w:cs="Times New Roman"/>
          <w:kern w:val="0"/>
          <w:sz w:val="28"/>
          <w:szCs w:val="28"/>
          <w:lang w:val="uk-UA"/>
          <w14:ligatures w14:val="none"/>
        </w:rPr>
        <w:t>,</w:t>
      </w:r>
      <w:r w:rsidRPr="00F724EE">
        <w:rPr>
          <w:rFonts w:ascii="Times New Roman" w:hAnsi="Times New Roman" w:cs="Times New Roman"/>
          <w:kern w:val="0"/>
          <w:sz w:val="28"/>
          <w:szCs w:val="28"/>
          <w:lang w:val="ru-RU"/>
          <w14:ligatures w14:val="none"/>
        </w:rPr>
        <w:t xml:space="preserve"> поглядом</w:t>
      </w:r>
      <w:r w:rsidRPr="00F724EE">
        <w:rPr>
          <w:rFonts w:ascii="Times New Roman" w:hAnsi="Times New Roman" w:cs="Times New Roman"/>
          <w:kern w:val="0"/>
          <w:sz w:val="28"/>
          <w:szCs w:val="28"/>
          <w:lang w:val="uk-UA"/>
          <w14:ligatures w14:val="none"/>
        </w:rPr>
        <w:t>,</w:t>
      </w:r>
      <w:r w:rsidRPr="00F724EE">
        <w:rPr>
          <w:rFonts w:ascii="Times New Roman" w:hAnsi="Times New Roman" w:cs="Times New Roman"/>
          <w:kern w:val="0"/>
          <w:sz w:val="28"/>
          <w:szCs w:val="28"/>
          <w:lang w:val="ru-RU"/>
          <w14:ligatures w14:val="none"/>
        </w:rPr>
        <w:t xml:space="preserve"> інтонацією і навіть дистанцію між співрозмовниками.</w:t>
      </w:r>
      <w:r w:rsidRPr="00F724EE">
        <w:rPr>
          <w:rFonts w:ascii="Times New Roman" w:hAnsi="Times New Roman" w:cs="Times New Roman"/>
          <w:kern w:val="0"/>
          <w:sz w:val="28"/>
          <w:szCs w:val="28"/>
          <w:lang w:val="uk-UA"/>
          <w14:ligatures w14:val="none"/>
        </w:rPr>
        <w:t xml:space="preserve"> Ця форма комунікації часто виявляється більш відвертою та інформативною, ніж вербальні повідомлення, так як невербальні сигнали виникають спонтанно і зазвичай їх важче контролювати, вони глибше відображають внутрішній стан людини. </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F724EE">
        <w:rPr>
          <w:rFonts w:ascii="Times New Roman" w:hAnsi="Times New Roman" w:cs="Times New Roman"/>
          <w:kern w:val="0"/>
          <w:sz w:val="28"/>
          <w:szCs w:val="28"/>
          <w:lang w:val="uk-UA"/>
          <w14:ligatures w14:val="none"/>
        </w:rPr>
        <w:t>Невербальна комунікація (або невербальне спілкування) – це від спілкування, для якого характерне використання невербальної (безсловесної) поведінки та невербальних знаків, як головного інструменту для передачі інформації, організації взаємодії між співрозмовниками, формування образу та думки про співрозмовника та здійснення впливу</w:t>
      </w:r>
      <w:r>
        <w:rPr>
          <w:rFonts w:ascii="Times New Roman" w:hAnsi="Times New Roman" w:cs="Times New Roman"/>
          <w:kern w:val="0"/>
          <w:sz w:val="28"/>
          <w:szCs w:val="28"/>
          <w:lang w:val="uk-UA"/>
          <w14:ligatures w14:val="none"/>
        </w:rPr>
        <w:t xml:space="preserve"> на іншу людину </w:t>
      </w:r>
      <w:r w:rsidRPr="00F724EE">
        <w:rPr>
          <w:rFonts w:ascii="Times New Roman" w:hAnsi="Times New Roman" w:cs="Times New Roman"/>
          <w:kern w:val="0"/>
          <w:sz w:val="28"/>
          <w:szCs w:val="28"/>
          <w:lang w:val="uk-UA"/>
          <w14:ligatures w14:val="none"/>
        </w:rPr>
        <w:t>[</w:t>
      </w:r>
      <w:r>
        <w:rPr>
          <w:rFonts w:ascii="Times New Roman" w:hAnsi="Times New Roman" w:cs="Times New Roman"/>
          <w:kern w:val="0"/>
          <w:sz w:val="28"/>
          <w:szCs w:val="28"/>
          <w:lang w:val="uk-UA"/>
          <w14:ligatures w14:val="none"/>
        </w:rPr>
        <w:t xml:space="preserve">8, </w:t>
      </w:r>
      <w:r w:rsidRPr="00F724EE">
        <w:rPr>
          <w:rFonts w:ascii="Times New Roman" w:hAnsi="Times New Roman" w:cs="Times New Roman"/>
          <w:kern w:val="0"/>
          <w:sz w:val="28"/>
          <w:szCs w:val="28"/>
          <w:lang w:val="en-US"/>
          <w14:ligatures w14:val="none"/>
        </w:rPr>
        <w:t>c</w:t>
      </w:r>
      <w:r w:rsidRPr="00F724EE">
        <w:rPr>
          <w:rFonts w:ascii="Times New Roman" w:hAnsi="Times New Roman" w:cs="Times New Roman"/>
          <w:kern w:val="0"/>
          <w:sz w:val="28"/>
          <w:szCs w:val="28"/>
          <w:lang w:val="uk-UA"/>
          <w14:ligatures w14:val="none"/>
        </w:rPr>
        <w:t>.2]</w:t>
      </w:r>
      <w:r>
        <w:rPr>
          <w:rFonts w:ascii="Times New Roman" w:hAnsi="Times New Roman" w:cs="Times New Roman"/>
          <w:kern w:val="0"/>
          <w:sz w:val="28"/>
          <w:szCs w:val="28"/>
          <w:lang w:val="uk-UA"/>
          <w14:ligatures w14:val="none"/>
        </w:rPr>
        <w:t>.</w:t>
      </w:r>
      <w:r w:rsidR="00D34B2C">
        <w:rPr>
          <w:rFonts w:ascii="Times New Roman" w:hAnsi="Times New Roman" w:cs="Times New Roman"/>
          <w:kern w:val="0"/>
          <w:sz w:val="28"/>
          <w:szCs w:val="28"/>
          <w:lang w:val="uk-UA"/>
          <w14:ligatures w14:val="none"/>
        </w:rPr>
        <w:t xml:space="preserve"> </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F724EE">
        <w:rPr>
          <w:rFonts w:ascii="Times New Roman" w:hAnsi="Times New Roman" w:cs="Times New Roman"/>
          <w:kern w:val="0"/>
          <w:sz w:val="28"/>
          <w:szCs w:val="28"/>
          <w:lang w:val="uk-UA"/>
          <w14:ligatures w14:val="none"/>
        </w:rPr>
        <w:t>Функціонально невербальна комунікація виконує цілу низку завдань: по-перше вона формує враження про співрозмовника, по-друге вона слугує індикатором психоемоційного стану та допомагає підкреслювати чи конкретувати зміст вербального повідомлення, по-третє регулює психологічну дистанцію, а також підтримує, або навпаки р</w:t>
      </w:r>
      <w:r w:rsidR="00D34B2C">
        <w:rPr>
          <w:rFonts w:ascii="Times New Roman" w:hAnsi="Times New Roman" w:cs="Times New Roman"/>
          <w:kern w:val="0"/>
          <w:sz w:val="28"/>
          <w:szCs w:val="28"/>
          <w:lang w:val="uk-UA"/>
          <w14:ligatures w14:val="none"/>
        </w:rPr>
        <w:t>уйнує міжособистісні відносини.</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F724EE">
        <w:rPr>
          <w:rFonts w:ascii="Times New Roman" w:hAnsi="Times New Roman" w:cs="Times New Roman"/>
          <w:kern w:val="0"/>
          <w:sz w:val="28"/>
          <w:szCs w:val="28"/>
          <w:lang w:val="uk-UA"/>
          <w14:ligatures w14:val="none"/>
        </w:rPr>
        <w:t>Крім того невербальні засоби комунікації здатні компенсувати недоліки вербальної комунікації, наприклад у разі мовного бар'єру або у спілкуванні з людьми з особливими потребами. Наприклад, Ф. Бацевич поділяє невербальні засоби комунікації на такі групи: акустичні, оптичні, тактильно-кінестетичні, ольфакторні та темпоральні [</w:t>
      </w:r>
      <w:r w:rsidR="00DC645C">
        <w:rPr>
          <w:rFonts w:ascii="Times New Roman" w:hAnsi="Times New Roman" w:cs="Times New Roman"/>
          <w:kern w:val="0"/>
          <w:sz w:val="28"/>
          <w:szCs w:val="28"/>
          <w:lang w:val="uk-UA"/>
          <w14:ligatures w14:val="none"/>
        </w:rPr>
        <w:t>1</w:t>
      </w:r>
      <w:r w:rsidRPr="00F724EE">
        <w:rPr>
          <w:rFonts w:ascii="Times New Roman" w:hAnsi="Times New Roman" w:cs="Times New Roman"/>
          <w:kern w:val="0"/>
          <w:sz w:val="28"/>
          <w:szCs w:val="28"/>
          <w:lang w:val="uk-UA"/>
          <w14:ligatures w14:val="none"/>
        </w:rPr>
        <w:t xml:space="preserve">]. </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F724EE">
        <w:rPr>
          <w:rFonts w:ascii="Times New Roman" w:hAnsi="Times New Roman" w:cs="Times New Roman"/>
          <w:kern w:val="0"/>
          <w:sz w:val="28"/>
          <w:szCs w:val="28"/>
          <w:lang w:val="uk-UA"/>
          <w14:ligatures w14:val="none"/>
        </w:rPr>
        <w:t xml:space="preserve">Так, О. Томчаковський зазначає, що невербальна комунікація визначається як процес трансляції повідомлень, а також вираження почуттів, думок чи інших видів інформації поза межами словесного коду. Як предмет наукового аналізу, вона охоплює декілька ключових напрямків дослідження. До цих напрямків належать: Міміка (вивчення виразів обличчя, що відображають емоційний стан, включаючи </w:t>
      </w:r>
      <w:r w:rsidRPr="00F724EE">
        <w:rPr>
          <w:rFonts w:ascii="Times New Roman" w:hAnsi="Times New Roman" w:cs="Times New Roman"/>
          <w:kern w:val="0"/>
          <w:sz w:val="28"/>
          <w:szCs w:val="28"/>
          <w:lang w:val="uk-UA"/>
          <w14:ligatures w14:val="none"/>
        </w:rPr>
        <w:lastRenderedPageBreak/>
        <w:t xml:space="preserve">аналіз різних типів міміки та їх впливу на сприйняття індивіда), жестикуляція та кінесика (дослідження мови тіла, куди входять жести, рухи і поза), проксеміка (аналіз того, як люди використовують простір у комунікації) паралінгвістика (тон, гучність, темп і інші голосові особливості, що супроводжують слова) культурний контекст (етнічні та культурні відмінності, які проявляються в невербальній комунікації між </w:t>
      </w:r>
      <w:r>
        <w:rPr>
          <w:rFonts w:ascii="Times New Roman" w:hAnsi="Times New Roman" w:cs="Times New Roman"/>
          <w:kern w:val="0"/>
          <w:sz w:val="28"/>
          <w:szCs w:val="28"/>
          <w:lang w:val="uk-UA"/>
          <w14:ligatures w14:val="none"/>
        </w:rPr>
        <w:t xml:space="preserve">представниками різних соціумів) [20, </w:t>
      </w:r>
      <w:r w:rsidR="00DC645C">
        <w:rPr>
          <w:rFonts w:ascii="Times New Roman" w:hAnsi="Times New Roman" w:cs="Times New Roman"/>
          <w:kern w:val="0"/>
          <w:sz w:val="28"/>
          <w:szCs w:val="28"/>
          <w:lang w:val="uk-UA"/>
          <w14:ligatures w14:val="none"/>
        </w:rPr>
        <w:t xml:space="preserve">с. 926 </w:t>
      </w:r>
      <w:r>
        <w:rPr>
          <w:rFonts w:ascii="Times New Roman" w:hAnsi="Times New Roman" w:cs="Times New Roman"/>
          <w:kern w:val="0"/>
          <w:sz w:val="28"/>
          <w:szCs w:val="28"/>
          <w:lang w:val="uk-UA"/>
          <w14:ligatures w14:val="none"/>
        </w:rPr>
        <w:t xml:space="preserve">]. </w:t>
      </w:r>
      <w:r w:rsidRPr="00F724EE">
        <w:rPr>
          <w:rFonts w:ascii="Times New Roman" w:hAnsi="Times New Roman" w:cs="Times New Roman"/>
          <w:kern w:val="0"/>
          <w:sz w:val="28"/>
          <w:szCs w:val="28"/>
          <w:lang w:val="uk-UA"/>
          <w14:ligatures w14:val="none"/>
        </w:rPr>
        <w:t>На думку Є. Голівець і Н. Мотрюк, у сучасному міжособистісному спілкуванні найбільш поширеними є оптична та акустична системи передачі інформації [</w:t>
      </w:r>
      <w:r w:rsidR="00DC645C">
        <w:rPr>
          <w:rFonts w:ascii="Times New Roman" w:hAnsi="Times New Roman" w:cs="Times New Roman"/>
          <w:kern w:val="0"/>
          <w:sz w:val="28"/>
          <w:szCs w:val="28"/>
          <w:lang w:val="uk-UA"/>
          <w14:ligatures w14:val="none"/>
        </w:rPr>
        <w:t>3</w:t>
      </w:r>
      <w:r w:rsidR="002B1929">
        <w:rPr>
          <w:rFonts w:ascii="Times New Roman" w:hAnsi="Times New Roman" w:cs="Times New Roman"/>
          <w:kern w:val="0"/>
          <w:sz w:val="28"/>
          <w:szCs w:val="28"/>
          <w:lang w:val="uk-UA"/>
          <w14:ligatures w14:val="none"/>
        </w:rPr>
        <w:t xml:space="preserve">]. </w:t>
      </w:r>
      <w:r w:rsidRPr="00F724EE">
        <w:rPr>
          <w:rFonts w:ascii="Times New Roman" w:hAnsi="Times New Roman" w:cs="Times New Roman"/>
          <w:kern w:val="0"/>
          <w:sz w:val="28"/>
          <w:szCs w:val="28"/>
          <w:lang w:val="uk-UA"/>
          <w14:ligatures w14:val="none"/>
        </w:rPr>
        <w:t>Ю. Косенко пропонує класифікацію невербальних компонентів комунікативного процесу з урахуванням їх функцій у взаємодії. Зокрема, він виокремлює: пошукові сигнали, які використовуються під час попередньої орієнтації перед початком контакту; сигнали-коректори, що слугують для регулювання вже встановленого спілкування; регулятивні сигнали, які підтверджують розуміння інформації слухачем або слугують маркерами привернення уваги; а також модулятивні реакції, які відображають адаптацію співрозмовників до змін комунікативної</w:t>
      </w:r>
      <w:r>
        <w:rPr>
          <w:rFonts w:ascii="Times New Roman" w:hAnsi="Times New Roman" w:cs="Times New Roman"/>
          <w:kern w:val="0"/>
          <w:sz w:val="28"/>
          <w:szCs w:val="28"/>
          <w:lang w:val="uk-UA"/>
          <w14:ligatures w14:val="none"/>
        </w:rPr>
        <w:t xml:space="preserve"> ситуації</w:t>
      </w:r>
      <w:r w:rsidR="00CC2102">
        <w:rPr>
          <w:rFonts w:ascii="Times New Roman" w:hAnsi="Times New Roman" w:cs="Times New Roman"/>
          <w:kern w:val="0"/>
          <w:sz w:val="28"/>
          <w:szCs w:val="28"/>
          <w:lang w:val="uk-UA"/>
          <w14:ligatures w14:val="none"/>
        </w:rPr>
        <w:t xml:space="preserve"> [12</w:t>
      </w:r>
      <w:r w:rsidRPr="00F724EE">
        <w:rPr>
          <w:rFonts w:ascii="Times New Roman" w:hAnsi="Times New Roman" w:cs="Times New Roman"/>
          <w:kern w:val="0"/>
          <w:sz w:val="28"/>
          <w:szCs w:val="28"/>
          <w:lang w:val="uk-UA"/>
          <w14:ligatures w14:val="none"/>
        </w:rPr>
        <w:t>]</w:t>
      </w:r>
      <w:r>
        <w:rPr>
          <w:rFonts w:ascii="Times New Roman" w:hAnsi="Times New Roman" w:cs="Times New Roman"/>
          <w:kern w:val="0"/>
          <w:sz w:val="28"/>
          <w:szCs w:val="28"/>
          <w:lang w:val="uk-UA"/>
          <w14:ligatures w14:val="none"/>
        </w:rPr>
        <w:t>.</w:t>
      </w:r>
    </w:p>
    <w:p w:rsidR="00D34B2C" w:rsidRPr="00CE013E" w:rsidRDefault="003C4033" w:rsidP="00D172A0">
      <w:pPr>
        <w:tabs>
          <w:tab w:val="left" w:pos="0"/>
        </w:tabs>
        <w:spacing w:after="0" w:line="360" w:lineRule="auto"/>
        <w:ind w:right="142" w:firstLine="709"/>
        <w:jc w:val="both"/>
        <w:rPr>
          <w:rFonts w:ascii="Times New Roman" w:hAnsi="Times New Roman" w:cs="Times New Roman"/>
          <w:sz w:val="28"/>
          <w:szCs w:val="28"/>
          <w:lang w:val="uk-UA"/>
        </w:rPr>
      </w:pPr>
      <w:r w:rsidRPr="00CE013E">
        <w:rPr>
          <w:rFonts w:ascii="Times New Roman" w:hAnsi="Times New Roman" w:cs="Times New Roman"/>
          <w:sz w:val="28"/>
          <w:szCs w:val="28"/>
          <w:lang w:val="uk-UA"/>
        </w:rPr>
        <w:t>З науковою точкою зору невербальна комунікація є предметом для вивчення низки дисциплін. Зокрема сюди можна віднести кінестетику, яка аналізує рухи тіла, жести. Також паралінгвістика, яка фокусується на особливостях звучання, інтонації, тембрі, паузах, сміху чи зітхання. Окулесика досліджує виразність погляду, рухи очей частоту моргання. Гаптика звертає увагу на значення дотиків. А проксеміка зосереджується на просторових відносинах між комунікантами. Аудіальні аспекти поведінки потрапляють у сфери аускультації, а нюхові в ольфакцію.</w:t>
      </w:r>
      <w:r w:rsidR="00D34B2C" w:rsidRPr="00CE013E">
        <w:rPr>
          <w:rFonts w:ascii="Times New Roman" w:hAnsi="Times New Roman" w:cs="Times New Roman"/>
          <w:sz w:val="28"/>
          <w:szCs w:val="28"/>
          <w:lang w:val="uk-UA"/>
        </w:rPr>
        <w:t xml:space="preserve"> </w:t>
      </w:r>
      <w:r w:rsidRPr="00CE013E">
        <w:rPr>
          <w:rFonts w:ascii="Times New Roman" w:hAnsi="Times New Roman" w:cs="Times New Roman"/>
          <w:sz w:val="28"/>
          <w:szCs w:val="28"/>
          <w:lang w:val="uk-UA"/>
        </w:rPr>
        <w:t>Також, в сучасних дослідженнях науковці виділяють такі наукові дисципліни як хоронеміка, тобто аналіз часових характеристик, гастика роль їжі та напоїв у комунікації і навіть і систематологію, яка розглядає об'єкти, які можуть мати символічне значення у взаємодії.</w:t>
      </w:r>
      <w:r w:rsidR="002B1929" w:rsidRPr="00CE013E">
        <w:rPr>
          <w:rFonts w:ascii="Times New Roman" w:hAnsi="Times New Roman" w:cs="Times New Roman"/>
          <w:sz w:val="28"/>
          <w:szCs w:val="28"/>
          <w:lang w:val="uk-UA"/>
        </w:rPr>
        <w:t xml:space="preserve"> </w:t>
      </w:r>
      <w:r w:rsidRPr="00CE013E">
        <w:rPr>
          <w:rFonts w:ascii="Times New Roman" w:hAnsi="Times New Roman" w:cs="Times New Roman"/>
          <w:sz w:val="28"/>
          <w:szCs w:val="28"/>
          <w:lang w:val="uk-UA"/>
        </w:rPr>
        <w:t>В сукупності це формує багатогранну систему де кожен елемент впливає на зміст і тональність спілкування, підкреслюючи вербальну комунікацію, а інколи і повністю замінюючи її, коли використання вербальних символів є не</w:t>
      </w:r>
      <w:r w:rsidR="00CC2102">
        <w:rPr>
          <w:rFonts w:ascii="Times New Roman" w:hAnsi="Times New Roman" w:cs="Times New Roman"/>
          <w:sz w:val="28"/>
          <w:szCs w:val="28"/>
          <w:lang w:val="uk-UA"/>
        </w:rPr>
        <w:t>доречним, або неможливим [10</w:t>
      </w:r>
      <w:r w:rsidRPr="00CE013E">
        <w:rPr>
          <w:rFonts w:ascii="Times New Roman" w:hAnsi="Times New Roman" w:cs="Times New Roman"/>
          <w:sz w:val="28"/>
          <w:szCs w:val="28"/>
          <w:lang w:val="uk-UA"/>
        </w:rPr>
        <w:t xml:space="preserve">]. </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F724EE">
        <w:rPr>
          <w:rFonts w:ascii="Times New Roman" w:hAnsi="Times New Roman" w:cs="Times New Roman"/>
          <w:kern w:val="0"/>
          <w:sz w:val="28"/>
          <w:szCs w:val="28"/>
          <w:lang w:val="uk-UA"/>
          <w14:ligatures w14:val="none"/>
        </w:rPr>
        <w:t>Так, особливої актуальності набувають міжкультурні аспекти невербальної комунікації. Соціолог Ервін Гоффман у своїх роботах вісвітлював питання невербальної комунікації, наголошуючи що людська взаємодія - це своєрідна гра в ролі, де кожна з сторін прагне створити потрібне враження на співрозмовника, дотримуюч</w:t>
      </w:r>
      <w:r>
        <w:rPr>
          <w:rFonts w:ascii="Times New Roman" w:hAnsi="Times New Roman" w:cs="Times New Roman"/>
          <w:kern w:val="0"/>
          <w:sz w:val="28"/>
          <w:szCs w:val="28"/>
          <w:lang w:val="uk-UA"/>
          <w14:ligatures w14:val="none"/>
        </w:rPr>
        <w:t>ись певних соціальних сценаріїв</w:t>
      </w:r>
      <w:r w:rsidRPr="00F724EE">
        <w:rPr>
          <w:rFonts w:ascii="Times New Roman" w:hAnsi="Times New Roman" w:cs="Times New Roman"/>
          <w:kern w:val="0"/>
          <w:sz w:val="28"/>
          <w:szCs w:val="28"/>
          <w:lang w:val="uk-UA"/>
          <w14:ligatures w14:val="none"/>
        </w:rPr>
        <w:t xml:space="preserve"> </w:t>
      </w:r>
      <w:r w:rsidR="00DC645C">
        <w:rPr>
          <w:rFonts w:ascii="Times New Roman" w:hAnsi="Times New Roman" w:cs="Times New Roman"/>
          <w:kern w:val="0"/>
          <w:sz w:val="28"/>
          <w:szCs w:val="28"/>
          <w:lang w:val="uk-UA"/>
          <w14:ligatures w14:val="none"/>
        </w:rPr>
        <w:t>[38</w:t>
      </w:r>
      <w:r w:rsidR="00D34B2C">
        <w:rPr>
          <w:rFonts w:ascii="Times New Roman" w:hAnsi="Times New Roman" w:cs="Times New Roman"/>
          <w:kern w:val="0"/>
          <w:sz w:val="28"/>
          <w:szCs w:val="28"/>
          <w:lang w:val="uk-UA"/>
          <w14:ligatures w14:val="none"/>
        </w:rPr>
        <w:t xml:space="preserve">]. </w:t>
      </w:r>
      <w:r w:rsidRPr="00F724EE">
        <w:rPr>
          <w:rFonts w:ascii="Times New Roman" w:hAnsi="Times New Roman" w:cs="Times New Roman"/>
          <w:kern w:val="0"/>
          <w:sz w:val="28"/>
          <w:szCs w:val="28"/>
          <w:lang w:val="uk-UA"/>
          <w14:ligatures w14:val="none"/>
        </w:rPr>
        <w:t xml:space="preserve">Саме тут і виникають численні виклики, адже значення невербальних сигналів у різних культурах може кардинально відрізнятися між собою. Так, наприклад, посмішка у США здебільшого є здебільшого маркером відкритості, позитивного настрою та готовності до співпраці.  Для японської ж культури посмішка - це радше соціальний зв'язок. Вона може приховувати незручність, або навіть негативні емоції, зберігаючи гармонію та захищаючи співрозмовника від дискомфорту. </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F724EE">
        <w:rPr>
          <w:rFonts w:ascii="Times New Roman" w:hAnsi="Times New Roman" w:cs="Times New Roman"/>
          <w:kern w:val="0"/>
          <w:sz w:val="28"/>
          <w:szCs w:val="28"/>
          <w:lang w:val="uk-UA"/>
          <w14:ligatures w14:val="none"/>
        </w:rPr>
        <w:t xml:space="preserve">Типовим прикладом сильного впливу культурних відмінностей є жестикуляція. Розберемо приклад коли один і той самий жест «махати рукою» може означати різні речі, у слов'янських народів цей жест сприймається як знак розчарування, або відмови, тоді як у деяких країнах латинської Америки це може означати схвалення, чи навіть здивування. </w:t>
      </w:r>
      <w:r w:rsidRPr="00F724EE">
        <w:rPr>
          <w:rFonts w:ascii="Times New Roman" w:hAnsi="Times New Roman" w:cs="Times New Roman"/>
          <w:kern w:val="0"/>
          <w:sz w:val="28"/>
          <w:szCs w:val="28"/>
          <w:lang w:val="ru-RU"/>
          <w14:ligatures w14:val="none"/>
        </w:rPr>
        <w:t>Ще складнішою ситуація є з дотиками</w:t>
      </w:r>
      <w:r w:rsidRPr="00F724EE">
        <w:rPr>
          <w:rFonts w:ascii="Times New Roman" w:hAnsi="Times New Roman" w:cs="Times New Roman"/>
          <w:kern w:val="0"/>
          <w:sz w:val="28"/>
          <w:szCs w:val="28"/>
          <w:lang w:val="uk-UA"/>
          <w14:ligatures w14:val="none"/>
        </w:rPr>
        <w:t xml:space="preserve">, </w:t>
      </w:r>
      <w:r w:rsidRPr="00F724EE">
        <w:rPr>
          <w:rFonts w:ascii="Times New Roman" w:hAnsi="Times New Roman" w:cs="Times New Roman"/>
          <w:kern w:val="0"/>
          <w:sz w:val="28"/>
          <w:szCs w:val="28"/>
          <w:lang w:val="ru-RU"/>
          <w14:ligatures w14:val="none"/>
        </w:rPr>
        <w:t>тож у США легкий дотик до плеча сприймається як дружний жест</w:t>
      </w:r>
      <w:r w:rsidRPr="00F724EE">
        <w:rPr>
          <w:rFonts w:ascii="Times New Roman" w:hAnsi="Times New Roman" w:cs="Times New Roman"/>
          <w:kern w:val="0"/>
          <w:sz w:val="28"/>
          <w:szCs w:val="28"/>
          <w:lang w:val="uk-UA"/>
          <w14:ligatures w14:val="none"/>
        </w:rPr>
        <w:t>,</w:t>
      </w:r>
      <w:r w:rsidRPr="00F724EE">
        <w:rPr>
          <w:rFonts w:ascii="Times New Roman" w:hAnsi="Times New Roman" w:cs="Times New Roman"/>
          <w:kern w:val="0"/>
          <w:sz w:val="28"/>
          <w:szCs w:val="28"/>
          <w:lang w:val="ru-RU"/>
          <w14:ligatures w14:val="none"/>
        </w:rPr>
        <w:t xml:space="preserve"> а в Китаї </w:t>
      </w:r>
      <w:r w:rsidRPr="00F724EE">
        <w:rPr>
          <w:rFonts w:ascii="Times New Roman" w:hAnsi="Times New Roman" w:cs="Times New Roman"/>
          <w:kern w:val="0"/>
          <w:sz w:val="28"/>
          <w:szCs w:val="28"/>
          <w:lang w:val="uk-UA"/>
          <w14:ligatures w14:val="none"/>
        </w:rPr>
        <w:t xml:space="preserve">цей жест </w:t>
      </w:r>
      <w:r w:rsidRPr="00F724EE">
        <w:rPr>
          <w:rFonts w:ascii="Times New Roman" w:hAnsi="Times New Roman" w:cs="Times New Roman"/>
          <w:kern w:val="0"/>
          <w:sz w:val="28"/>
          <w:szCs w:val="28"/>
          <w:lang w:val="ru-RU"/>
          <w14:ligatures w14:val="none"/>
        </w:rPr>
        <w:t xml:space="preserve">може бути розцінений як втручання у приватний простір </w:t>
      </w:r>
      <w:r w:rsidRPr="00F724EE">
        <w:rPr>
          <w:rFonts w:ascii="Times New Roman" w:hAnsi="Times New Roman" w:cs="Times New Roman"/>
          <w:kern w:val="0"/>
          <w:sz w:val="28"/>
          <w:szCs w:val="28"/>
          <w:lang w:val="uk-UA"/>
          <w14:ligatures w14:val="none"/>
        </w:rPr>
        <w:t>людини.</w:t>
      </w:r>
      <w:r w:rsidRPr="00F724EE">
        <w:rPr>
          <w:rFonts w:ascii="Times New Roman" w:hAnsi="Times New Roman" w:cs="Times New Roman"/>
          <w:kern w:val="0"/>
          <w:sz w:val="28"/>
          <w:szCs w:val="28"/>
          <w:lang w:val="ru-RU"/>
          <w14:ligatures w14:val="none"/>
        </w:rPr>
        <w:t xml:space="preserve"> </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F724EE">
        <w:rPr>
          <w:rFonts w:ascii="Times New Roman" w:hAnsi="Times New Roman" w:cs="Times New Roman"/>
          <w:kern w:val="0"/>
          <w:sz w:val="28"/>
          <w:szCs w:val="28"/>
          <w:lang w:val="uk-UA"/>
          <w14:ligatures w14:val="none"/>
        </w:rPr>
        <w:t>Ці культурні особливості створюють ризики комунікативних помилок. Фахівці виділяють три основні типи: неправильна інтерпретація, коли жесту надається невірне значення, неповна інтерпретація, іншими словами ігнорування важливого сигналу, та надлишкова інтерпретація, коли звичайний фізіологічний рух сприймають як комунікативний. Класичним прикладом є позіхання, у душному приміщенні це може бути просто фізіологічною реакцією, але співрозмовник може побачити в цьому прояв нудьги або зневаги</w:t>
      </w:r>
      <w:r w:rsidR="00DC645C">
        <w:rPr>
          <w:rFonts w:ascii="Times New Roman" w:hAnsi="Times New Roman" w:cs="Times New Roman"/>
          <w:kern w:val="0"/>
          <w:sz w:val="28"/>
          <w:szCs w:val="28"/>
          <w:lang w:val="uk-UA"/>
          <w14:ligatures w14:val="none"/>
        </w:rPr>
        <w:t>[2</w:t>
      </w:r>
      <w:r w:rsidRPr="00F724EE">
        <w:rPr>
          <w:rFonts w:ascii="Times New Roman" w:hAnsi="Times New Roman" w:cs="Times New Roman"/>
          <w:kern w:val="0"/>
          <w:sz w:val="28"/>
          <w:szCs w:val="28"/>
          <w:lang w:val="uk-UA"/>
          <w14:ligatures w14:val="none"/>
        </w:rPr>
        <w:t>]</w:t>
      </w:r>
      <w:r>
        <w:rPr>
          <w:rFonts w:ascii="Times New Roman" w:hAnsi="Times New Roman" w:cs="Times New Roman"/>
          <w:kern w:val="0"/>
          <w:sz w:val="28"/>
          <w:szCs w:val="28"/>
          <w:lang w:val="uk-UA"/>
          <w14:ligatures w14:val="none"/>
        </w:rPr>
        <w:t>.</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F724EE">
        <w:rPr>
          <w:rFonts w:ascii="Times New Roman" w:hAnsi="Times New Roman" w:cs="Times New Roman"/>
          <w:kern w:val="0"/>
          <w:sz w:val="28"/>
          <w:szCs w:val="28"/>
          <w:lang w:val="uk-UA"/>
          <w14:ligatures w14:val="none"/>
        </w:rPr>
        <w:t>Дослідницький експерименти підтверджують, що навіть прості жести, як наприклад вказування в пальцем під час розмови про гроші, мають різне поширення у світі. Для американців, європейців та корейців це звична манера підкреслити значущість теми, але в Японії чи Ісландії, а також серед носіїв мови урду, такий жест не використовується через етичні чи статусні заборони. В японському соціумі, наприклад, жінці взагалі не личить використовувати обвинувальні жести щодо чоловіка, це пору</w:t>
      </w:r>
      <w:r w:rsidR="00D34B2C">
        <w:rPr>
          <w:rFonts w:ascii="Times New Roman" w:hAnsi="Times New Roman" w:cs="Times New Roman"/>
          <w:kern w:val="0"/>
          <w:sz w:val="28"/>
          <w:szCs w:val="28"/>
          <w:lang w:val="uk-UA"/>
          <w14:ligatures w14:val="none"/>
        </w:rPr>
        <w:t>шення соціальних норм ієрархії.</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F724EE">
        <w:rPr>
          <w:rFonts w:ascii="Times New Roman" w:hAnsi="Times New Roman" w:cs="Times New Roman"/>
          <w:kern w:val="0"/>
          <w:sz w:val="28"/>
          <w:szCs w:val="28"/>
          <w:lang w:val="uk-UA"/>
          <w14:ligatures w14:val="none"/>
        </w:rPr>
        <w:t>Невірне зчитування невербальних сигналів часто стає джерелом і конфліктів. Чимало міжособистісних проблем на ґрунті міжкультурної комунікації виникає саме через ігнорування цих нюансів, або неправильну інтерпретацію невербальних сигналів, такі як жес</w:t>
      </w:r>
      <w:r w:rsidR="00D34B2C">
        <w:rPr>
          <w:rFonts w:ascii="Times New Roman" w:hAnsi="Times New Roman" w:cs="Times New Roman"/>
          <w:kern w:val="0"/>
          <w:sz w:val="28"/>
          <w:szCs w:val="28"/>
          <w:lang w:val="uk-UA"/>
          <w14:ligatures w14:val="none"/>
        </w:rPr>
        <w:t xml:space="preserve">ти, міміка, або поза положення. </w:t>
      </w:r>
      <w:r w:rsidRPr="00F724EE">
        <w:rPr>
          <w:rFonts w:ascii="Times New Roman" w:hAnsi="Times New Roman" w:cs="Times New Roman"/>
          <w:kern w:val="0"/>
          <w:sz w:val="28"/>
          <w:szCs w:val="28"/>
          <w:lang w:val="uk-UA"/>
          <w14:ligatures w14:val="none"/>
        </w:rPr>
        <w:t xml:space="preserve">Усвідомлення і врахування відмінностей у невербальній поведінці співрозмовника є важливою передумовою успішної взаємодії, особливо у багатонаціональних колективах, дипломатії, </w:t>
      </w:r>
      <w:r w:rsidR="00D34B2C">
        <w:rPr>
          <w:rFonts w:ascii="Times New Roman" w:hAnsi="Times New Roman" w:cs="Times New Roman"/>
          <w:kern w:val="0"/>
          <w:sz w:val="28"/>
          <w:szCs w:val="28"/>
          <w:lang w:val="uk-UA"/>
          <w14:ligatures w14:val="none"/>
        </w:rPr>
        <w:t>міжнародному бізнесі та освіті.</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F724EE">
        <w:rPr>
          <w:rFonts w:ascii="Times New Roman" w:hAnsi="Times New Roman" w:cs="Times New Roman"/>
          <w:kern w:val="0"/>
          <w:sz w:val="28"/>
          <w:szCs w:val="28"/>
          <w:lang w:val="uk-UA"/>
          <w14:ligatures w14:val="none"/>
        </w:rPr>
        <w:t>Варто також згадати про семантичну багатозначній жестів. Одні і ті самі рухи, як ми бачимо, іноді мають схожі значення у різних культурах. Наприклад, знизування плечима означає байдужість, або незнання, але трапляється і так званий феномен енантіосемії, коли ідентичний жест у різних соціумах означає протилежне (як лоскіт, що може бути проявом як симпатії так і агресії). Це ще раз підкреслює, наскільки важливо інтерпретувати невербальні сигнали з урахуванням контексту і культури співрозмовника. Таким чином, грамотне володіння невербальною комунікацією - це не лише ознака високої соціальної компетентності, а й запорука гармонійних стосунків у суспільстві, де дедалі більше значенн</w:t>
      </w:r>
      <w:r w:rsidR="00D34B2C">
        <w:rPr>
          <w:rFonts w:ascii="Times New Roman" w:hAnsi="Times New Roman" w:cs="Times New Roman"/>
          <w:kern w:val="0"/>
          <w:sz w:val="28"/>
          <w:szCs w:val="28"/>
          <w:lang w:val="uk-UA"/>
          <w14:ligatures w14:val="none"/>
        </w:rPr>
        <w:t>я мають міжкультурні взаємодії.</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F724EE">
        <w:rPr>
          <w:rFonts w:ascii="Times New Roman" w:hAnsi="Times New Roman" w:cs="Times New Roman"/>
          <w:kern w:val="0"/>
          <w:sz w:val="28"/>
          <w:szCs w:val="28"/>
          <w:lang w:val="uk-UA"/>
          <w14:ligatures w14:val="none"/>
        </w:rPr>
        <w:t>Якщо ж розглядати невербальну комунікацію у галузі освіти - це цілий пласт взаємодії, який часто недооцінюють. А якщо зануритись у цю тему глибше, стає цілком очевидно, що без розуміння та якісного використання невербальних сигналів, освітній процес втрачає значн</w:t>
      </w:r>
      <w:r w:rsidR="00D34B2C">
        <w:rPr>
          <w:rFonts w:ascii="Times New Roman" w:hAnsi="Times New Roman" w:cs="Times New Roman"/>
          <w:kern w:val="0"/>
          <w:sz w:val="28"/>
          <w:szCs w:val="28"/>
          <w:lang w:val="uk-UA"/>
          <w14:ligatures w14:val="none"/>
        </w:rPr>
        <w:t xml:space="preserve">у частину своєї ефективності. </w:t>
      </w:r>
      <w:r w:rsidRPr="00F724EE">
        <w:rPr>
          <w:rFonts w:ascii="Times New Roman" w:hAnsi="Times New Roman" w:cs="Times New Roman"/>
          <w:kern w:val="0"/>
          <w:sz w:val="28"/>
          <w:szCs w:val="28"/>
          <w:lang w:val="uk-UA"/>
          <w14:ligatures w14:val="none"/>
        </w:rPr>
        <w:t>Варто зазначити, що будь-яке навчання – це не лише передача інформації, але й взаємодія і складна система соціальних сигналів, які допомагають, або навпаки, перешкоджають розумінн</w:t>
      </w:r>
      <w:r w:rsidR="00D34B2C">
        <w:rPr>
          <w:rFonts w:ascii="Times New Roman" w:hAnsi="Times New Roman" w:cs="Times New Roman"/>
          <w:kern w:val="0"/>
          <w:sz w:val="28"/>
          <w:szCs w:val="28"/>
          <w:lang w:val="uk-UA"/>
          <w14:ligatures w14:val="none"/>
        </w:rPr>
        <w:t xml:space="preserve">ю матеріалу, який викладається. </w:t>
      </w:r>
      <w:r w:rsidRPr="00F724EE">
        <w:rPr>
          <w:rFonts w:ascii="Times New Roman" w:hAnsi="Times New Roman" w:cs="Times New Roman"/>
          <w:kern w:val="0"/>
          <w:sz w:val="28"/>
          <w:szCs w:val="28"/>
          <w:lang w:val="uk-UA"/>
          <w14:ligatures w14:val="none"/>
        </w:rPr>
        <w:t>Невербальні засоби, такі як жести, міміка, інтонація, паузи, навіть розташування у класі, значною мірою визначають, як саме учасники освітнього процесу спр</w:t>
      </w:r>
      <w:r w:rsidR="00D34B2C">
        <w:rPr>
          <w:rFonts w:ascii="Times New Roman" w:hAnsi="Times New Roman" w:cs="Times New Roman"/>
          <w:kern w:val="0"/>
          <w:sz w:val="28"/>
          <w:szCs w:val="28"/>
          <w:lang w:val="uk-UA"/>
          <w14:ligatures w14:val="none"/>
        </w:rPr>
        <w:t xml:space="preserve">иймають та засвоюють матеріал. </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F724EE">
        <w:rPr>
          <w:rFonts w:ascii="Times New Roman" w:hAnsi="Times New Roman" w:cs="Times New Roman"/>
          <w:kern w:val="0"/>
          <w:sz w:val="28"/>
          <w:szCs w:val="28"/>
          <w:lang w:val="uk-UA"/>
          <w14:ligatures w14:val="none"/>
        </w:rPr>
        <w:t>Тут варто наголосити, що навіть найкраще структурована лекція може залишитись непочутою, якщо її супроводжує байдужий вираз обличчя, чи відсутність контакту з очима. Водночас, емоційна залученість викладача, підсилена невербальними засобами, формує у студентів цікавість, сприяє кращому засвоєнню матеріалу, а також створює позитивне підкріп</w:t>
      </w:r>
      <w:r w:rsidR="00D34B2C">
        <w:rPr>
          <w:rFonts w:ascii="Times New Roman" w:hAnsi="Times New Roman" w:cs="Times New Roman"/>
          <w:kern w:val="0"/>
          <w:sz w:val="28"/>
          <w:szCs w:val="28"/>
          <w:lang w:val="uk-UA"/>
          <w14:ligatures w14:val="none"/>
        </w:rPr>
        <w:t xml:space="preserve">лення для подальшого навчання. </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F724EE">
        <w:rPr>
          <w:rFonts w:ascii="Times New Roman" w:hAnsi="Times New Roman" w:cs="Times New Roman"/>
          <w:kern w:val="0"/>
          <w:sz w:val="28"/>
          <w:szCs w:val="28"/>
          <w:lang w:val="uk-UA"/>
          <w14:ligatures w14:val="none"/>
        </w:rPr>
        <w:t xml:space="preserve">Більше того, невербальна комунікація прямо впливає на психологічний клімат у групі, або класі. Відкритість посмішка, підтримуючий погляд, спокійна поза - це не дрібниці, а потужні інструменти, які допомагають студенту, або учню відчути себе частиною колективу та знижують рівень тривожності, а також стимулюють до </w:t>
      </w:r>
      <w:r w:rsidR="00D34B2C">
        <w:rPr>
          <w:rFonts w:ascii="Times New Roman" w:hAnsi="Times New Roman" w:cs="Times New Roman"/>
          <w:kern w:val="0"/>
          <w:sz w:val="28"/>
          <w:szCs w:val="28"/>
          <w:lang w:val="uk-UA"/>
          <w14:ligatures w14:val="none"/>
        </w:rPr>
        <w:t>активної участі в обговореннях.</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F724EE">
        <w:rPr>
          <w:rFonts w:ascii="Times New Roman" w:hAnsi="Times New Roman" w:cs="Times New Roman"/>
          <w:kern w:val="0"/>
          <w:sz w:val="28"/>
          <w:szCs w:val="28"/>
          <w:lang w:val="uk-UA"/>
          <w14:ligatures w14:val="none"/>
        </w:rPr>
        <w:t xml:space="preserve">І навпаки, якщо у класі, або групі домінує закритість, дистанція, або холодність у поведінці викладача, формується атмосфера відчуження, яка провокує пасивність і навіть страх помилитися. Тож у цьому сенсі невербальна комунікація стає невід'ємною частиною педагогічної майстерності та компетентності. Саме вона дозволяє викладачу не лише передати знання, а й виховувати довіру, підтримати мотивацію та </w:t>
      </w:r>
      <w:r>
        <w:rPr>
          <w:rFonts w:ascii="Times New Roman" w:hAnsi="Times New Roman" w:cs="Times New Roman"/>
          <w:kern w:val="0"/>
          <w:sz w:val="28"/>
          <w:szCs w:val="28"/>
          <w:lang w:val="uk-UA"/>
          <w14:ligatures w14:val="none"/>
        </w:rPr>
        <w:t>особистісний розвито</w:t>
      </w:r>
      <w:r w:rsidR="00DC645C">
        <w:rPr>
          <w:rFonts w:ascii="Times New Roman" w:hAnsi="Times New Roman" w:cs="Times New Roman"/>
          <w:kern w:val="0"/>
          <w:sz w:val="28"/>
          <w:szCs w:val="28"/>
          <w:lang w:val="uk-UA"/>
          <w14:ligatures w14:val="none"/>
        </w:rPr>
        <w:t>к студентів [7</w:t>
      </w:r>
      <w:r w:rsidRPr="00F724EE">
        <w:rPr>
          <w:rFonts w:ascii="Times New Roman" w:hAnsi="Times New Roman" w:cs="Times New Roman"/>
          <w:kern w:val="0"/>
          <w:sz w:val="28"/>
          <w:szCs w:val="28"/>
          <w:lang w:val="uk-UA"/>
          <w14:ligatures w14:val="none"/>
        </w:rPr>
        <w:t>]</w:t>
      </w:r>
      <w:r>
        <w:rPr>
          <w:rFonts w:ascii="Times New Roman" w:hAnsi="Times New Roman" w:cs="Times New Roman"/>
          <w:kern w:val="0"/>
          <w:sz w:val="28"/>
          <w:szCs w:val="28"/>
          <w:lang w:val="uk-UA"/>
          <w14:ligatures w14:val="none"/>
        </w:rPr>
        <w:t>.</w:t>
      </w:r>
      <w:r w:rsidR="00D34B2C">
        <w:rPr>
          <w:rFonts w:ascii="Times New Roman" w:hAnsi="Times New Roman" w:cs="Times New Roman"/>
          <w:kern w:val="0"/>
          <w:sz w:val="28"/>
          <w:szCs w:val="28"/>
          <w:lang w:val="uk-UA"/>
          <w14:ligatures w14:val="none"/>
        </w:rPr>
        <w:t xml:space="preserve"> </w:t>
      </w:r>
      <w:r w:rsidRPr="00F724EE">
        <w:rPr>
          <w:rFonts w:ascii="Times New Roman" w:hAnsi="Times New Roman" w:cs="Times New Roman"/>
          <w:kern w:val="0"/>
          <w:sz w:val="28"/>
          <w:szCs w:val="28"/>
          <w:lang w:val="uk-UA"/>
          <w14:ligatures w14:val="none"/>
        </w:rPr>
        <w:t xml:space="preserve">Окремої уваги заслуговує здатність невербально зчитувати стан аудиторії. Часом навіть найактивніша група може втратити зацікавленість, в таких випадках викладач має помітити це до того, як студенти почнуть прямо говорити про нерозуміння чи байдужість. Такі сигнали, як погляди, млявість відсутність реакції, це все індикатори, які надають зворотній зв'язок у реальному часі. Відповідна реакція викладача, наприклад зміна ритму, інтерактив, чи коротка пауза, дозволяє уникати комунікативних збоїв та втрат контакту </w:t>
      </w:r>
      <w:r w:rsidR="00CC2102">
        <w:rPr>
          <w:rFonts w:ascii="Times New Roman" w:hAnsi="Times New Roman" w:cs="Times New Roman"/>
          <w:kern w:val="0"/>
          <w:sz w:val="28"/>
          <w:szCs w:val="28"/>
          <w:lang w:val="uk-UA"/>
          <w14:ligatures w14:val="none"/>
        </w:rPr>
        <w:t>[16</w:t>
      </w:r>
      <w:r>
        <w:rPr>
          <w:rFonts w:ascii="Times New Roman" w:hAnsi="Times New Roman" w:cs="Times New Roman"/>
          <w:kern w:val="0"/>
          <w:sz w:val="28"/>
          <w:szCs w:val="28"/>
          <w:lang w:val="uk-UA"/>
          <w14:ligatures w14:val="none"/>
        </w:rPr>
        <w:t>]</w:t>
      </w:r>
      <w:r w:rsidR="00DC645C">
        <w:rPr>
          <w:rFonts w:ascii="Times New Roman" w:hAnsi="Times New Roman" w:cs="Times New Roman"/>
          <w:kern w:val="0"/>
          <w:sz w:val="28"/>
          <w:szCs w:val="28"/>
          <w:lang w:val="uk-UA"/>
          <w14:ligatures w14:val="none"/>
        </w:rPr>
        <w:t>.</w:t>
      </w:r>
      <w:r>
        <w:rPr>
          <w:rFonts w:ascii="Times New Roman" w:hAnsi="Times New Roman" w:cs="Times New Roman"/>
          <w:kern w:val="0"/>
          <w:sz w:val="28"/>
          <w:szCs w:val="28"/>
          <w:lang w:val="uk-UA"/>
          <w14:ligatures w14:val="none"/>
        </w:rPr>
        <w:t xml:space="preserve"> </w:t>
      </w:r>
      <w:r w:rsidRPr="00F724EE">
        <w:rPr>
          <w:rFonts w:ascii="Times New Roman" w:hAnsi="Times New Roman" w:cs="Times New Roman"/>
          <w:kern w:val="0"/>
          <w:sz w:val="28"/>
          <w:szCs w:val="28"/>
          <w:lang w:val="uk-UA"/>
          <w14:ligatures w14:val="none"/>
        </w:rPr>
        <w:t xml:space="preserve">Ще одним вагомим аспектом є міжкультурний вимір. Сучасна освіта дедалі більше стикається з міжкультурністю та міжкультурною взаємодією. І тут знання специфіки невербальної поведінки стає критично важливим, оскільки вербальна комунікація інколи стає неефективною. Наприклад, звичний для українця, або європейця прямий погляд в очі може сприйматися як виклик у деяких азійських культурах, такі як Корея або Японія. Аналогічно, жести, що в одній країні означають заохочення, в іншій можуть бути сприйняті як образа. Недостатня увага до таких нюансів призводить до непорозумінь та конфліктів, що суттєво ускладнює освітній процес </w:t>
      </w:r>
      <w:r w:rsidR="00DC645C">
        <w:rPr>
          <w:rFonts w:ascii="Times New Roman" w:hAnsi="Times New Roman" w:cs="Times New Roman"/>
          <w:kern w:val="0"/>
          <w:sz w:val="28"/>
          <w:szCs w:val="28"/>
          <w:lang w:val="uk-UA"/>
          <w14:ligatures w14:val="none"/>
        </w:rPr>
        <w:t>[15</w:t>
      </w:r>
      <w:r>
        <w:rPr>
          <w:rFonts w:ascii="Times New Roman" w:hAnsi="Times New Roman" w:cs="Times New Roman"/>
          <w:kern w:val="0"/>
          <w:sz w:val="28"/>
          <w:szCs w:val="28"/>
          <w:lang w:val="uk-UA"/>
          <w14:ligatures w14:val="none"/>
        </w:rPr>
        <w:t>]</w:t>
      </w:r>
      <w:r w:rsidRPr="00F724EE">
        <w:rPr>
          <w:rFonts w:ascii="Times New Roman" w:hAnsi="Times New Roman" w:cs="Times New Roman"/>
          <w:kern w:val="0"/>
          <w:sz w:val="28"/>
          <w:szCs w:val="28"/>
          <w:lang w:val="uk-UA"/>
          <w14:ligatures w14:val="none"/>
        </w:rPr>
        <w:t>.</w:t>
      </w:r>
      <w:r w:rsidRPr="00F724EE">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uk-UA"/>
          <w14:ligatures w14:val="none"/>
        </w:rPr>
        <w:t>Саме тому інтеграція знань з міжкультурної невербальної семіотики при підготовці викладачів та студентів є не просто бажаною, а необхідною умовою для ефективності у взаємодії в глобаліз</w:t>
      </w:r>
      <w:r w:rsidR="00D34B2C">
        <w:rPr>
          <w:rFonts w:ascii="Times New Roman" w:hAnsi="Times New Roman" w:cs="Times New Roman"/>
          <w:kern w:val="0"/>
          <w:sz w:val="28"/>
          <w:szCs w:val="28"/>
          <w:lang w:val="uk-UA"/>
          <w14:ligatures w14:val="none"/>
        </w:rPr>
        <w:t xml:space="preserve">ованому полікультурному світі. </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F724EE">
        <w:rPr>
          <w:rFonts w:ascii="Times New Roman" w:hAnsi="Times New Roman" w:cs="Times New Roman"/>
          <w:kern w:val="0"/>
          <w:sz w:val="28"/>
          <w:szCs w:val="28"/>
          <w:lang w:val="uk-UA"/>
          <w14:ligatures w14:val="none"/>
        </w:rPr>
        <w:t xml:space="preserve">Також варто підняти питання про формування інклюзивного середовища, тому що для багатьох студентів невербальні сигнали відіграють ключову роль у відчутті безпеки та прийняття. </w:t>
      </w:r>
      <w:r w:rsidRPr="00F724EE">
        <w:rPr>
          <w:rFonts w:ascii="Times New Roman" w:hAnsi="Times New Roman" w:cs="Times New Roman"/>
          <w:kern w:val="0"/>
          <w:sz w:val="28"/>
          <w:szCs w:val="28"/>
          <w:lang w:val="ru-RU"/>
          <w14:ligatures w14:val="none"/>
        </w:rPr>
        <w:t>Особливо актуальною ця тема є для людей з порушеннями слуху</w:t>
      </w:r>
      <w:r w:rsidRPr="00F724EE">
        <w:rPr>
          <w:rFonts w:ascii="Times New Roman" w:hAnsi="Times New Roman" w:cs="Times New Roman"/>
          <w:kern w:val="0"/>
          <w:sz w:val="28"/>
          <w:szCs w:val="28"/>
          <w:lang w:val="uk-UA"/>
          <w14:ligatures w14:val="none"/>
        </w:rPr>
        <w:t>,</w:t>
      </w:r>
      <w:r w:rsidRPr="00F724EE">
        <w:rPr>
          <w:rFonts w:ascii="Times New Roman" w:hAnsi="Times New Roman" w:cs="Times New Roman"/>
          <w:kern w:val="0"/>
          <w:sz w:val="28"/>
          <w:szCs w:val="28"/>
          <w:lang w:val="ru-RU"/>
          <w14:ligatures w14:val="none"/>
        </w:rPr>
        <w:t xml:space="preserve"> аутизмом</w:t>
      </w:r>
      <w:r w:rsidRPr="00F724EE">
        <w:rPr>
          <w:rFonts w:ascii="Times New Roman" w:hAnsi="Times New Roman" w:cs="Times New Roman"/>
          <w:kern w:val="0"/>
          <w:sz w:val="28"/>
          <w:szCs w:val="28"/>
          <w:lang w:val="uk-UA"/>
          <w14:ligatures w14:val="none"/>
        </w:rPr>
        <w:t>,</w:t>
      </w:r>
      <w:r w:rsidRPr="00F724EE">
        <w:rPr>
          <w:rFonts w:ascii="Times New Roman" w:hAnsi="Times New Roman" w:cs="Times New Roman"/>
          <w:kern w:val="0"/>
          <w:sz w:val="28"/>
          <w:szCs w:val="28"/>
          <w:lang w:val="ru-RU"/>
          <w14:ligatures w14:val="none"/>
        </w:rPr>
        <w:t xml:space="preserve"> чи іншими особливостями розвитку</w:t>
      </w:r>
      <w:r w:rsidRPr="00F724EE">
        <w:rPr>
          <w:rFonts w:ascii="Times New Roman" w:hAnsi="Times New Roman" w:cs="Times New Roman"/>
          <w:kern w:val="0"/>
          <w:sz w:val="28"/>
          <w:szCs w:val="28"/>
          <w:lang w:val="uk-UA"/>
          <w14:ligatures w14:val="none"/>
        </w:rPr>
        <w:t>,</w:t>
      </w:r>
      <w:r w:rsidRPr="00F724EE">
        <w:rPr>
          <w:rFonts w:ascii="Times New Roman" w:hAnsi="Times New Roman" w:cs="Times New Roman"/>
          <w:kern w:val="0"/>
          <w:sz w:val="28"/>
          <w:szCs w:val="28"/>
          <w:lang w:val="ru-RU"/>
          <w14:ligatures w14:val="none"/>
        </w:rPr>
        <w:t xml:space="preserve"> для яких саме невербальні аспекти можуть бути основним каналом комунікації</w:t>
      </w:r>
      <w:r w:rsidRPr="00F724EE">
        <w:rPr>
          <w:rFonts w:ascii="Times New Roman" w:hAnsi="Times New Roman" w:cs="Times New Roman"/>
          <w:kern w:val="0"/>
          <w:sz w:val="28"/>
          <w:szCs w:val="28"/>
          <w:lang w:val="uk-UA"/>
          <w14:ligatures w14:val="none"/>
        </w:rPr>
        <w:t>.</w:t>
      </w:r>
      <w:r w:rsidRPr="00F724EE">
        <w:rPr>
          <w:rFonts w:ascii="Times New Roman" w:hAnsi="Times New Roman" w:cs="Times New Roman"/>
          <w:kern w:val="0"/>
          <w:sz w:val="28"/>
          <w:szCs w:val="28"/>
          <w:lang w:val="ru-RU"/>
          <w14:ligatures w14:val="none"/>
        </w:rPr>
        <w:t xml:space="preserve"> У</w:t>
      </w:r>
      <w:r w:rsidRPr="00F724EE">
        <w:rPr>
          <w:rFonts w:ascii="Times New Roman" w:hAnsi="Times New Roman" w:cs="Times New Roman"/>
          <w:kern w:val="0"/>
          <w:sz w:val="28"/>
          <w:szCs w:val="28"/>
          <w:lang w:val="uk-UA"/>
          <w14:ligatures w14:val="none"/>
        </w:rPr>
        <w:t xml:space="preserve"> </w:t>
      </w:r>
      <w:r w:rsidRPr="00F724EE">
        <w:rPr>
          <w:rFonts w:ascii="Times New Roman" w:hAnsi="Times New Roman" w:cs="Times New Roman"/>
          <w:kern w:val="0"/>
          <w:sz w:val="28"/>
          <w:szCs w:val="28"/>
          <w:lang w:val="ru-RU"/>
          <w14:ligatures w14:val="none"/>
        </w:rPr>
        <w:t>такому контексті розвиток невербальної компетентності у викладачів стає не лише питаннями ефективності</w:t>
      </w:r>
      <w:r w:rsidRPr="00F724EE">
        <w:rPr>
          <w:rFonts w:ascii="Times New Roman" w:hAnsi="Times New Roman" w:cs="Times New Roman"/>
          <w:kern w:val="0"/>
          <w:sz w:val="28"/>
          <w:szCs w:val="28"/>
          <w:lang w:val="uk-UA"/>
          <w14:ligatures w14:val="none"/>
        </w:rPr>
        <w:t>,</w:t>
      </w:r>
      <w:r w:rsidRPr="00F724EE">
        <w:rPr>
          <w:rFonts w:ascii="Times New Roman" w:hAnsi="Times New Roman" w:cs="Times New Roman"/>
          <w:kern w:val="0"/>
          <w:sz w:val="28"/>
          <w:szCs w:val="28"/>
          <w:lang w:val="ru-RU"/>
          <w14:ligatures w14:val="none"/>
        </w:rPr>
        <w:t xml:space="preserve"> але й етики. </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F724EE">
        <w:rPr>
          <w:rFonts w:ascii="Times New Roman" w:hAnsi="Times New Roman" w:cs="Times New Roman"/>
          <w:kern w:val="0"/>
          <w:sz w:val="28"/>
          <w:szCs w:val="28"/>
          <w:lang w:val="ru-RU"/>
          <w14:ligatures w14:val="none"/>
        </w:rPr>
        <w:t>Тож</w:t>
      </w:r>
      <w:r w:rsidRPr="00F724EE">
        <w:rPr>
          <w:rFonts w:ascii="Times New Roman" w:hAnsi="Times New Roman" w:cs="Times New Roman"/>
          <w:kern w:val="0"/>
          <w:sz w:val="28"/>
          <w:szCs w:val="28"/>
          <w:lang w:val="uk-UA"/>
          <w14:ligatures w14:val="none"/>
        </w:rPr>
        <w:t>,</w:t>
      </w:r>
      <w:r w:rsidRPr="00F724EE">
        <w:rPr>
          <w:rFonts w:ascii="Times New Roman" w:hAnsi="Times New Roman" w:cs="Times New Roman"/>
          <w:kern w:val="0"/>
          <w:sz w:val="28"/>
          <w:szCs w:val="28"/>
          <w:lang w:val="ru-RU"/>
          <w14:ligatures w14:val="none"/>
        </w:rPr>
        <w:t xml:space="preserve"> враховуючи сказане вище</w:t>
      </w:r>
      <w:r w:rsidRPr="00F724EE">
        <w:rPr>
          <w:rFonts w:ascii="Times New Roman" w:hAnsi="Times New Roman" w:cs="Times New Roman"/>
          <w:kern w:val="0"/>
          <w:sz w:val="28"/>
          <w:szCs w:val="28"/>
          <w:lang w:val="uk-UA"/>
          <w14:ligatures w14:val="none"/>
        </w:rPr>
        <w:t>,</w:t>
      </w:r>
      <w:r w:rsidRPr="00F724EE">
        <w:rPr>
          <w:rFonts w:ascii="Times New Roman" w:hAnsi="Times New Roman" w:cs="Times New Roman"/>
          <w:kern w:val="0"/>
          <w:sz w:val="28"/>
          <w:szCs w:val="28"/>
          <w:lang w:val="ru-RU"/>
          <w14:ligatures w14:val="none"/>
        </w:rPr>
        <w:t xml:space="preserve"> можемо зробити висновок</w:t>
      </w:r>
      <w:r w:rsidRPr="00F724EE">
        <w:rPr>
          <w:rFonts w:ascii="Times New Roman" w:hAnsi="Times New Roman" w:cs="Times New Roman"/>
          <w:kern w:val="0"/>
          <w:sz w:val="28"/>
          <w:szCs w:val="28"/>
          <w:lang w:val="uk-UA"/>
          <w14:ligatures w14:val="none"/>
        </w:rPr>
        <w:t>,</w:t>
      </w:r>
      <w:r w:rsidRPr="00F724EE">
        <w:rPr>
          <w:rFonts w:ascii="Times New Roman" w:hAnsi="Times New Roman" w:cs="Times New Roman"/>
          <w:kern w:val="0"/>
          <w:sz w:val="28"/>
          <w:szCs w:val="28"/>
          <w:lang w:val="ru-RU"/>
          <w14:ligatures w14:val="none"/>
        </w:rPr>
        <w:t xml:space="preserve"> що ігнорування ролі невербальної комунікації у сучасного освіті - це серйозна стратегічна помилка</w:t>
      </w:r>
      <w:r w:rsidRPr="00F724EE">
        <w:rPr>
          <w:rFonts w:ascii="Times New Roman" w:hAnsi="Times New Roman" w:cs="Times New Roman"/>
          <w:kern w:val="0"/>
          <w:sz w:val="28"/>
          <w:szCs w:val="28"/>
          <w:lang w:val="uk-UA"/>
          <w14:ligatures w14:val="none"/>
        </w:rPr>
        <w:t>.</w:t>
      </w:r>
      <w:r w:rsidRPr="00F724EE">
        <w:rPr>
          <w:rFonts w:ascii="Times New Roman" w:hAnsi="Times New Roman" w:cs="Times New Roman"/>
          <w:kern w:val="0"/>
          <w:sz w:val="28"/>
          <w:szCs w:val="28"/>
          <w:lang w:val="ru-RU"/>
          <w14:ligatures w14:val="none"/>
        </w:rPr>
        <w:t xml:space="preserve"> Вона визначає не лише якість передачі знань</w:t>
      </w:r>
      <w:r w:rsidRPr="00F724EE">
        <w:rPr>
          <w:rFonts w:ascii="Times New Roman" w:hAnsi="Times New Roman" w:cs="Times New Roman"/>
          <w:kern w:val="0"/>
          <w:sz w:val="28"/>
          <w:szCs w:val="28"/>
          <w:lang w:val="uk-UA"/>
          <w14:ligatures w14:val="none"/>
        </w:rPr>
        <w:t>,</w:t>
      </w:r>
      <w:r w:rsidRPr="00F724EE">
        <w:rPr>
          <w:rFonts w:ascii="Times New Roman" w:hAnsi="Times New Roman" w:cs="Times New Roman"/>
          <w:kern w:val="0"/>
          <w:sz w:val="28"/>
          <w:szCs w:val="28"/>
          <w:lang w:val="ru-RU"/>
          <w14:ligatures w14:val="none"/>
        </w:rPr>
        <w:t xml:space="preserve"> а й атмосферу довіри</w:t>
      </w:r>
      <w:r w:rsidRPr="00F724EE">
        <w:rPr>
          <w:rFonts w:ascii="Times New Roman" w:hAnsi="Times New Roman" w:cs="Times New Roman"/>
          <w:kern w:val="0"/>
          <w:sz w:val="28"/>
          <w:szCs w:val="28"/>
          <w:lang w:val="uk-UA"/>
          <w14:ligatures w14:val="none"/>
        </w:rPr>
        <w:t xml:space="preserve">, </w:t>
      </w:r>
      <w:r w:rsidRPr="00F724EE">
        <w:rPr>
          <w:rFonts w:ascii="Times New Roman" w:hAnsi="Times New Roman" w:cs="Times New Roman"/>
          <w:kern w:val="0"/>
          <w:sz w:val="28"/>
          <w:szCs w:val="28"/>
          <w:lang w:val="ru-RU"/>
          <w14:ligatures w14:val="none"/>
        </w:rPr>
        <w:t>рівень включеності кожного учасника</w:t>
      </w:r>
      <w:r w:rsidRPr="00F724EE">
        <w:rPr>
          <w:rFonts w:ascii="Times New Roman" w:hAnsi="Times New Roman" w:cs="Times New Roman"/>
          <w:kern w:val="0"/>
          <w:sz w:val="28"/>
          <w:szCs w:val="28"/>
          <w:lang w:val="uk-UA"/>
          <w14:ligatures w14:val="none"/>
        </w:rPr>
        <w:t xml:space="preserve">, </w:t>
      </w:r>
      <w:r w:rsidRPr="00F724EE">
        <w:rPr>
          <w:rFonts w:ascii="Times New Roman" w:hAnsi="Times New Roman" w:cs="Times New Roman"/>
          <w:kern w:val="0"/>
          <w:sz w:val="28"/>
          <w:szCs w:val="28"/>
          <w:lang w:val="ru-RU"/>
          <w14:ligatures w14:val="none"/>
        </w:rPr>
        <w:t xml:space="preserve">та навіть загальну ефективність освітньої інституції. </w:t>
      </w:r>
      <w:r w:rsidR="00D34B2C">
        <w:rPr>
          <w:rFonts w:ascii="Times New Roman" w:hAnsi="Times New Roman" w:cs="Times New Roman"/>
          <w:kern w:val="0"/>
          <w:sz w:val="28"/>
          <w:szCs w:val="28"/>
          <w:lang w:val="uk-UA"/>
          <w14:ligatures w14:val="none"/>
        </w:rPr>
        <w:t xml:space="preserve"> </w:t>
      </w:r>
    </w:p>
    <w:p w:rsidR="00E60A66" w:rsidRPr="009F5E78" w:rsidRDefault="003C4033" w:rsidP="00D172A0">
      <w:pPr>
        <w:tabs>
          <w:tab w:val="left" w:pos="0"/>
        </w:tabs>
        <w:spacing w:after="0" w:line="360" w:lineRule="auto"/>
        <w:ind w:right="142" w:firstLine="709"/>
        <w:jc w:val="both"/>
        <w:rPr>
          <w:rFonts w:ascii="Times New Roman" w:hAnsi="Times New Roman" w:cs="Times New Roman"/>
          <w:b/>
          <w:kern w:val="0"/>
          <w:sz w:val="28"/>
          <w:szCs w:val="28"/>
          <w:lang w:val="uk-UA"/>
          <w14:ligatures w14:val="none"/>
        </w:rPr>
      </w:pPr>
      <w:r w:rsidRPr="00D34B2C">
        <w:rPr>
          <w:rFonts w:ascii="Times New Roman" w:hAnsi="Times New Roman" w:cs="Times New Roman"/>
          <w:kern w:val="0"/>
          <w:sz w:val="28"/>
          <w:szCs w:val="28"/>
          <w:lang w:val="uk-UA"/>
          <w14:ligatures w14:val="none"/>
        </w:rPr>
        <w:t>Саме тому питання розвитку невербальної грамотності та компетентності стає одним з ключових у системі підготовки педагогічних кадрів та підвищення їхньої кваліфікації</w:t>
      </w:r>
      <w:r w:rsidRPr="00F724EE">
        <w:rPr>
          <w:rFonts w:ascii="Times New Roman" w:hAnsi="Times New Roman" w:cs="Times New Roman"/>
          <w:kern w:val="0"/>
          <w:sz w:val="28"/>
          <w:szCs w:val="28"/>
          <w:lang w:val="uk-UA"/>
          <w14:ligatures w14:val="none"/>
        </w:rPr>
        <w:t>.</w:t>
      </w:r>
      <w:r w:rsidRPr="00D34B2C">
        <w:rPr>
          <w:rFonts w:ascii="Times New Roman" w:hAnsi="Times New Roman" w:cs="Times New Roman"/>
          <w:kern w:val="0"/>
          <w:sz w:val="28"/>
          <w:szCs w:val="28"/>
          <w:lang w:val="uk-UA"/>
          <w14:ligatures w14:val="none"/>
        </w:rPr>
        <w:t xml:space="preserve"> </w:t>
      </w:r>
      <w:r w:rsidRPr="00F724EE">
        <w:rPr>
          <w:rFonts w:ascii="Times New Roman" w:hAnsi="Times New Roman" w:cs="Times New Roman"/>
          <w:kern w:val="0"/>
          <w:sz w:val="28"/>
          <w:szCs w:val="28"/>
          <w:lang w:val="ru-RU"/>
          <w14:ligatures w14:val="none"/>
        </w:rPr>
        <w:t>Компетентне оперування невербальними засобами - це ознака професіоналізму</w:t>
      </w:r>
      <w:r w:rsidRPr="00F724EE">
        <w:rPr>
          <w:rFonts w:ascii="Times New Roman" w:hAnsi="Times New Roman" w:cs="Times New Roman"/>
          <w:kern w:val="0"/>
          <w:sz w:val="28"/>
          <w:szCs w:val="28"/>
          <w:lang w:val="uk-UA"/>
          <w14:ligatures w14:val="none"/>
        </w:rPr>
        <w:t xml:space="preserve">, </w:t>
      </w:r>
      <w:r w:rsidRPr="00F724EE">
        <w:rPr>
          <w:rFonts w:ascii="Times New Roman" w:hAnsi="Times New Roman" w:cs="Times New Roman"/>
          <w:kern w:val="0"/>
          <w:sz w:val="28"/>
          <w:szCs w:val="28"/>
          <w:lang w:val="ru-RU"/>
          <w14:ligatures w14:val="none"/>
        </w:rPr>
        <w:t>а також запорука того</w:t>
      </w:r>
      <w:r w:rsidRPr="00F724EE">
        <w:rPr>
          <w:rFonts w:ascii="Times New Roman" w:hAnsi="Times New Roman" w:cs="Times New Roman"/>
          <w:kern w:val="0"/>
          <w:sz w:val="28"/>
          <w:szCs w:val="28"/>
          <w:lang w:val="uk-UA"/>
          <w14:ligatures w14:val="none"/>
        </w:rPr>
        <w:t xml:space="preserve">, </w:t>
      </w:r>
      <w:r w:rsidRPr="00F724EE">
        <w:rPr>
          <w:rFonts w:ascii="Times New Roman" w:hAnsi="Times New Roman" w:cs="Times New Roman"/>
          <w:kern w:val="0"/>
          <w:sz w:val="28"/>
          <w:szCs w:val="28"/>
          <w:lang w:val="ru-RU"/>
          <w14:ligatures w14:val="none"/>
        </w:rPr>
        <w:t>що освіта відповідатиме викликам часу</w:t>
      </w:r>
      <w:r w:rsidRPr="00F724EE">
        <w:rPr>
          <w:rFonts w:ascii="Times New Roman" w:hAnsi="Times New Roman" w:cs="Times New Roman"/>
          <w:kern w:val="0"/>
          <w:sz w:val="28"/>
          <w:szCs w:val="28"/>
          <w:lang w:val="uk-UA"/>
          <w14:ligatures w14:val="none"/>
        </w:rPr>
        <w:t>,</w:t>
      </w:r>
      <w:r>
        <w:rPr>
          <w:rFonts w:ascii="Times New Roman" w:hAnsi="Times New Roman" w:cs="Times New Roman"/>
          <w:kern w:val="0"/>
          <w:sz w:val="28"/>
          <w:szCs w:val="28"/>
          <w:lang w:val="uk-UA"/>
          <w14:ligatures w14:val="none"/>
        </w:rPr>
        <w:t xml:space="preserve"> залишаючись відкритою, гнучкою та орієнтованою на людей.</w:t>
      </w:r>
      <w:r w:rsidRPr="003C4033">
        <w:rPr>
          <w:rFonts w:ascii="Times New Roman" w:hAnsi="Times New Roman" w:cs="Times New Roman"/>
          <w:b/>
          <w:kern w:val="0"/>
          <w:sz w:val="28"/>
          <w:szCs w:val="28"/>
          <w:lang w:val="uk-UA"/>
          <w14:ligatures w14:val="none"/>
        </w:rPr>
        <w:t xml:space="preserve"> </w:t>
      </w:r>
    </w:p>
    <w:p w:rsidR="003C4033" w:rsidRPr="009F5E78" w:rsidRDefault="005F1DEB" w:rsidP="00D172A0">
      <w:pPr>
        <w:pStyle w:val="3"/>
        <w:ind w:right="142" w:firstLine="709"/>
        <w:jc w:val="both"/>
        <w:rPr>
          <w:sz w:val="28"/>
        </w:rPr>
      </w:pPr>
      <w:bookmarkStart w:id="6" w:name="_Toc214995300"/>
      <w:bookmarkStart w:id="7" w:name="_Toc215033233"/>
      <w:r>
        <w:rPr>
          <w:lang w:val="uk-UA"/>
        </w:rPr>
        <w:t xml:space="preserve">1.2. </w:t>
      </w:r>
      <w:r w:rsidR="003C4033" w:rsidRPr="005F1DEB">
        <w:t>Основн</w:t>
      </w:r>
      <w:r w:rsidR="003C4033" w:rsidRPr="009F5E78">
        <w:rPr>
          <w:sz w:val="28"/>
        </w:rPr>
        <w:t>і види невербальних засобів (жести, міміка, пози, зоровий контакт, проксеміка, такесика).</w:t>
      </w:r>
      <w:bookmarkEnd w:id="6"/>
      <w:bookmarkEnd w:id="7"/>
    </w:p>
    <w:p w:rsidR="003C4033" w:rsidRPr="00F724EE"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F724EE">
        <w:rPr>
          <w:rFonts w:ascii="Times New Roman" w:hAnsi="Times New Roman" w:cs="Times New Roman"/>
          <w:kern w:val="0"/>
          <w:sz w:val="28"/>
          <w:szCs w:val="28"/>
          <w:lang w:val="uk-UA"/>
          <w14:ligatures w14:val="none"/>
        </w:rPr>
        <w:t>Як ми зазначили вище, невербальна комунікація посідає значне місце в структурі людського спілкування. Ваня функціонує як система знаків та символів, які сприяють не лише інформуванню, але й виявленню емоційних станів та соціальних ролей учасників спілкування. Основуючись на дослідженнях українських вчених (О.І. Прометун, Л.М. Герасименко, О.В. Загородня), до основних засобів невербальної комунікації є кінесика, просодія, проксеміка, такесика та хронеміка. Є сенс розібрати детально кожну з цих груп.</w:t>
      </w:r>
    </w:p>
    <w:p w:rsidR="003C4033" w:rsidRPr="00F724EE" w:rsidRDefault="003C4033" w:rsidP="00D172A0">
      <w:pPr>
        <w:numPr>
          <w:ilvl w:val="0"/>
          <w:numId w:val="4"/>
        </w:numPr>
        <w:tabs>
          <w:tab w:val="left" w:pos="0"/>
        </w:tabs>
        <w:spacing w:after="0" w:line="360" w:lineRule="auto"/>
        <w:ind w:left="0" w:right="142" w:firstLine="709"/>
        <w:contextualSpacing/>
        <w:jc w:val="both"/>
        <w:rPr>
          <w:rFonts w:ascii="Times New Roman" w:hAnsi="Times New Roman" w:cs="Times New Roman"/>
          <w:kern w:val="0"/>
          <w:sz w:val="28"/>
          <w:szCs w:val="28"/>
          <w:lang w:val="uk-UA"/>
          <w14:ligatures w14:val="none"/>
        </w:rPr>
      </w:pPr>
      <w:r w:rsidRPr="00CA18BD">
        <w:rPr>
          <w:rFonts w:ascii="Times New Roman" w:hAnsi="Times New Roman" w:cs="Times New Roman"/>
          <w:b/>
          <w:kern w:val="0"/>
          <w:sz w:val="28"/>
          <w:szCs w:val="28"/>
          <w:lang w:val="uk-UA"/>
          <w14:ligatures w14:val="none"/>
        </w:rPr>
        <w:t>Кінесика</w:t>
      </w:r>
      <w:r w:rsidRPr="00F724EE">
        <w:rPr>
          <w:rFonts w:ascii="Times New Roman" w:hAnsi="Times New Roman" w:cs="Times New Roman"/>
          <w:kern w:val="0"/>
          <w:sz w:val="28"/>
          <w:szCs w:val="28"/>
          <w:lang w:val="uk-UA"/>
          <w14:ligatures w14:val="none"/>
        </w:rPr>
        <w:t xml:space="preserve"> – руховий компонент комунікації. Вона включає в себе сукупність усіх рухових елементів, властивих людині в процесі спілкування. До кінесики можемо віднести жести, міміку, пози та зоровий контакт. </w:t>
      </w:r>
    </w:p>
    <w:p w:rsidR="00D34B2C" w:rsidRDefault="003C4033" w:rsidP="00D172A0">
      <w:pPr>
        <w:tabs>
          <w:tab w:val="left" w:pos="0"/>
        </w:tabs>
        <w:spacing w:after="0" w:line="360" w:lineRule="auto"/>
        <w:ind w:right="142" w:firstLine="709"/>
        <w:jc w:val="both"/>
        <w:rPr>
          <w:rFonts w:ascii="Times New Roman" w:hAnsi="Times New Roman" w:cs="Times New Roman"/>
          <w:color w:val="BF8F00" w:themeColor="accent4" w:themeShade="BF"/>
          <w:kern w:val="0"/>
          <w:sz w:val="16"/>
          <w:szCs w:val="16"/>
          <w:lang w:val="uk-UA"/>
          <w14:ligatures w14:val="none"/>
        </w:rPr>
      </w:pPr>
      <w:r w:rsidRPr="00F724EE">
        <w:rPr>
          <w:rFonts w:ascii="Times New Roman" w:hAnsi="Times New Roman" w:cs="Times New Roman"/>
          <w:kern w:val="0"/>
          <w:sz w:val="28"/>
          <w:szCs w:val="28"/>
          <w:lang w:val="uk-UA"/>
          <w14:ligatures w14:val="none"/>
        </w:rPr>
        <w:t xml:space="preserve">Жести становлять особливу форму вираження думок та почуттів за допомогою рухів рук, голови або інших частин тіла. На думку більшості науковців, жести виконують таку низку функцій: комунікативну, тому що замінюють мовні висловлювання (наприклад заперечення головою); регулятивну, бо керують ходом розмови (піднята рука, щоб зупинити розмовника); ілюстративну, тому що підкреслюють суть сказаного, та емоційно-експресивну (стискання кулаків як прояв гніву) </w:t>
      </w:r>
      <w:r w:rsidR="00DC645C">
        <w:rPr>
          <w:rFonts w:ascii="Times New Roman" w:hAnsi="Times New Roman" w:cs="Times New Roman"/>
          <w:kern w:val="0"/>
          <w:sz w:val="28"/>
          <w:szCs w:val="28"/>
          <w:lang w:val="uk-UA"/>
          <w14:ligatures w14:val="none"/>
        </w:rPr>
        <w:t>[6</w:t>
      </w:r>
      <w:r>
        <w:rPr>
          <w:rFonts w:ascii="Times New Roman" w:hAnsi="Times New Roman" w:cs="Times New Roman"/>
          <w:kern w:val="0"/>
          <w:sz w:val="28"/>
          <w:szCs w:val="28"/>
          <w:lang w:val="uk-UA"/>
          <w14:ligatures w14:val="none"/>
        </w:rPr>
        <w:t>]</w:t>
      </w:r>
      <w:r w:rsidRPr="00F724EE">
        <w:rPr>
          <w:rFonts w:ascii="Times New Roman" w:hAnsi="Times New Roman" w:cs="Times New Roman"/>
          <w:kern w:val="0"/>
          <w:sz w:val="28"/>
          <w:szCs w:val="28"/>
          <w:lang w:val="uk-UA"/>
          <w14:ligatures w14:val="none"/>
        </w:rPr>
        <w:t xml:space="preserve">. </w:t>
      </w:r>
    </w:p>
    <w:p w:rsidR="00D34B2C" w:rsidRDefault="003C4033" w:rsidP="00D172A0">
      <w:pPr>
        <w:tabs>
          <w:tab w:val="left" w:pos="0"/>
        </w:tabs>
        <w:spacing w:after="0" w:line="360" w:lineRule="auto"/>
        <w:ind w:right="142" w:firstLine="709"/>
        <w:jc w:val="both"/>
        <w:rPr>
          <w:rFonts w:ascii="Times New Roman" w:hAnsi="Times New Roman" w:cs="Times New Roman"/>
          <w:color w:val="BF8F00" w:themeColor="accent4" w:themeShade="BF"/>
          <w:kern w:val="0"/>
          <w:sz w:val="16"/>
          <w:szCs w:val="16"/>
          <w:lang w:val="uk-UA"/>
          <w14:ligatures w14:val="none"/>
        </w:rPr>
      </w:pPr>
      <w:r w:rsidRPr="00F724EE">
        <w:rPr>
          <w:rFonts w:ascii="Times New Roman" w:hAnsi="Times New Roman" w:cs="Times New Roman"/>
          <w:kern w:val="0"/>
          <w:sz w:val="28"/>
          <w:szCs w:val="28"/>
          <w:lang w:val="uk-UA"/>
          <w14:ligatures w14:val="none"/>
        </w:rPr>
        <w:t xml:space="preserve">Якщо ж розглядати міміку, варто зазначити що саме мімічні реакції є одним з найпростіших засобів невербальної комунікації. Такі емоції, як радість, сум, гнів, страх, здивування, огида тощо, розпізнаються різними представниками різних культур. Також не можна не згадати про мікровирази, це короткі, майже непомітні рухи, які виглядають як справжні емоції співрозмовника, навіть якщо він намагається приховати це. </w:t>
      </w:r>
    </w:p>
    <w:p w:rsidR="00D34B2C" w:rsidRDefault="003C4033" w:rsidP="00D172A0">
      <w:pPr>
        <w:tabs>
          <w:tab w:val="left" w:pos="0"/>
        </w:tabs>
        <w:spacing w:after="0" w:line="360" w:lineRule="auto"/>
        <w:ind w:right="142" w:firstLine="709"/>
        <w:jc w:val="both"/>
        <w:rPr>
          <w:rFonts w:ascii="Times New Roman" w:hAnsi="Times New Roman" w:cs="Times New Roman"/>
          <w:color w:val="BF8F00" w:themeColor="accent4" w:themeShade="BF"/>
          <w:kern w:val="0"/>
          <w:sz w:val="16"/>
          <w:szCs w:val="16"/>
          <w:lang w:val="uk-UA"/>
          <w14:ligatures w14:val="none"/>
        </w:rPr>
      </w:pPr>
      <w:r w:rsidRPr="00F724EE">
        <w:rPr>
          <w:rFonts w:ascii="Times New Roman" w:hAnsi="Times New Roman" w:cs="Times New Roman"/>
          <w:kern w:val="0"/>
          <w:sz w:val="28"/>
          <w:szCs w:val="28"/>
          <w:lang w:val="uk-UA"/>
          <w14:ligatures w14:val="none"/>
        </w:rPr>
        <w:t xml:space="preserve">Пози відображають ставлення людини о ситуації чи співрозмовника через розташування тіла в просторі. Так, наприклад, відкрита поза, яка виражається прямою поставою, спрямованим корпусом та розслабленими руками, свідчить про те, що людина готова до спілкування. І навпаки, закрита поза (напружена спина, схрещені руки, опущена голова) може означати небажання взаємодіяти, закритість та невпевненість.  Тож, поза є важливим показником рівня впевненості, готовності до комунікації та емоційного стану людини </w:t>
      </w:r>
      <w:r w:rsidR="00DC645C">
        <w:rPr>
          <w:rFonts w:ascii="Times New Roman" w:hAnsi="Times New Roman" w:cs="Times New Roman"/>
          <w:kern w:val="0"/>
          <w:sz w:val="28"/>
          <w:szCs w:val="28"/>
          <w:lang w:val="uk-UA"/>
          <w14:ligatures w14:val="none"/>
        </w:rPr>
        <w:t>[21</w:t>
      </w:r>
      <w:r>
        <w:rPr>
          <w:rFonts w:ascii="Times New Roman" w:hAnsi="Times New Roman" w:cs="Times New Roman"/>
          <w:kern w:val="0"/>
          <w:sz w:val="28"/>
          <w:szCs w:val="28"/>
          <w:lang w:val="uk-UA"/>
          <w14:ligatures w14:val="none"/>
        </w:rPr>
        <w:t>]</w:t>
      </w:r>
      <w:r w:rsidRPr="00F724EE">
        <w:rPr>
          <w:rFonts w:ascii="Times New Roman" w:hAnsi="Times New Roman" w:cs="Times New Roman"/>
          <w:kern w:val="0"/>
          <w:sz w:val="28"/>
          <w:szCs w:val="28"/>
          <w:lang w:val="uk-UA"/>
          <w14:ligatures w14:val="none"/>
        </w:rPr>
        <w:t>.</w:t>
      </w:r>
      <w:r w:rsidR="00D34B2C">
        <w:rPr>
          <w:rFonts w:ascii="Times New Roman" w:hAnsi="Times New Roman" w:cs="Times New Roman"/>
          <w:color w:val="BF8F00" w:themeColor="accent4" w:themeShade="BF"/>
          <w:kern w:val="0"/>
          <w:sz w:val="16"/>
          <w:szCs w:val="16"/>
          <w:lang w:val="uk-UA"/>
          <w14:ligatures w14:val="none"/>
        </w:rPr>
        <w:t xml:space="preserve"> </w:t>
      </w:r>
    </w:p>
    <w:p w:rsidR="00CA18BD" w:rsidRDefault="003C4033" w:rsidP="00D172A0">
      <w:pPr>
        <w:tabs>
          <w:tab w:val="left" w:pos="0"/>
        </w:tabs>
        <w:spacing w:after="0" w:line="360" w:lineRule="auto"/>
        <w:ind w:right="142" w:firstLine="709"/>
        <w:jc w:val="both"/>
        <w:rPr>
          <w:rFonts w:ascii="Times New Roman" w:hAnsi="Times New Roman" w:cs="Times New Roman"/>
          <w:color w:val="BF8F00" w:themeColor="accent4" w:themeShade="BF"/>
          <w:kern w:val="0"/>
          <w:sz w:val="16"/>
          <w:szCs w:val="16"/>
          <w:lang w:val="uk-UA"/>
          <w14:ligatures w14:val="none"/>
        </w:rPr>
      </w:pPr>
      <w:r w:rsidRPr="00F724EE">
        <w:rPr>
          <w:rFonts w:ascii="Times New Roman" w:hAnsi="Times New Roman" w:cs="Times New Roman"/>
          <w:kern w:val="0"/>
          <w:sz w:val="28"/>
          <w:szCs w:val="28"/>
          <w:lang w:val="uk-UA"/>
          <w14:ligatures w14:val="none"/>
        </w:rPr>
        <w:t xml:space="preserve">Що ж до зорового контакту, який ще називають окулесика, вона є ще одним з ключових елементів кінесетики. Згідно з дослідженнями психологів, зоровий контакт та погляд виконує такі функції, як: регулятивну (керує черговістю мовлення), емоційно-інформаційну (виражає спектр почуттів), а також соціально-культурну (демонструє повагу, інтерес або домінування). У більшості європейських культур, зокрема в українській, прямий погляд вважається ознакою впевненості та щирості, і навпаки, уникання зорового контакту це прояв невпевненості, або спроби приховати інформацію. </w:t>
      </w:r>
    </w:p>
    <w:p w:rsidR="00CA18BD" w:rsidRPr="00CA18BD" w:rsidRDefault="003C4033" w:rsidP="00D172A0">
      <w:pPr>
        <w:pStyle w:val="a4"/>
        <w:numPr>
          <w:ilvl w:val="0"/>
          <w:numId w:val="4"/>
        </w:numPr>
        <w:tabs>
          <w:tab w:val="left" w:pos="0"/>
        </w:tabs>
        <w:spacing w:after="0" w:line="360" w:lineRule="auto"/>
        <w:ind w:left="0" w:right="142" w:firstLine="709"/>
        <w:jc w:val="both"/>
        <w:rPr>
          <w:rFonts w:ascii="Times New Roman" w:hAnsi="Times New Roman" w:cs="Times New Roman"/>
          <w:color w:val="BF8F00" w:themeColor="accent4" w:themeShade="BF"/>
          <w:sz w:val="16"/>
          <w:szCs w:val="16"/>
          <w:lang w:val="uk-UA"/>
        </w:rPr>
      </w:pPr>
      <w:r w:rsidRPr="00CA18BD">
        <w:rPr>
          <w:rFonts w:ascii="Times New Roman" w:hAnsi="Times New Roman" w:cs="Times New Roman"/>
          <w:b/>
          <w:sz w:val="28"/>
          <w:szCs w:val="28"/>
          <w:lang w:val="uk-UA"/>
        </w:rPr>
        <w:t>Просодія</w:t>
      </w:r>
      <w:r w:rsidRPr="00CA18BD">
        <w:rPr>
          <w:rFonts w:ascii="Times New Roman" w:hAnsi="Times New Roman" w:cs="Times New Roman"/>
          <w:sz w:val="28"/>
          <w:szCs w:val="28"/>
          <w:lang w:val="uk-UA"/>
        </w:rPr>
        <w:t xml:space="preserve"> являє собою «голосові» параметри мовлення, в неї входять тембр, гучність, інтонація, висота голосу. Все це має надзвичайне значення у процесі спілкування. Як зазначають дослідники, інтонація може значно змінювати зміст висловлювання, тоді як тембр і висота голосу відображають емоційний стан мовця. На нашу думку, саме ці паралінгвістичні засоби надають мовленню індивідуальності  та роблять його більш виразним і чіткішим, наближаючи його до природнього спілкування.</w:t>
      </w:r>
    </w:p>
    <w:p w:rsidR="00CA18BD" w:rsidRPr="00CA18BD" w:rsidRDefault="003C4033" w:rsidP="00D172A0">
      <w:pPr>
        <w:pStyle w:val="a4"/>
        <w:numPr>
          <w:ilvl w:val="0"/>
          <w:numId w:val="4"/>
        </w:numPr>
        <w:tabs>
          <w:tab w:val="left" w:pos="0"/>
        </w:tabs>
        <w:spacing w:after="0" w:line="360" w:lineRule="auto"/>
        <w:ind w:left="0" w:right="142" w:firstLine="709"/>
        <w:jc w:val="both"/>
        <w:rPr>
          <w:rFonts w:ascii="Times New Roman" w:hAnsi="Times New Roman" w:cs="Times New Roman"/>
          <w:color w:val="BF8F00" w:themeColor="accent4" w:themeShade="BF"/>
          <w:sz w:val="16"/>
          <w:szCs w:val="16"/>
          <w:lang w:val="uk-UA"/>
        </w:rPr>
      </w:pPr>
      <w:r w:rsidRPr="00CA18BD">
        <w:rPr>
          <w:rFonts w:ascii="Times New Roman" w:hAnsi="Times New Roman" w:cs="Times New Roman"/>
          <w:b/>
          <w:sz w:val="28"/>
          <w:szCs w:val="28"/>
          <w:lang w:val="uk-UA"/>
        </w:rPr>
        <w:t>Проксеміка</w:t>
      </w:r>
      <w:r w:rsidRPr="00CA18BD">
        <w:rPr>
          <w:rFonts w:ascii="Times New Roman" w:hAnsi="Times New Roman" w:cs="Times New Roman"/>
          <w:sz w:val="28"/>
          <w:szCs w:val="28"/>
          <w:lang w:val="uk-UA"/>
        </w:rPr>
        <w:t xml:space="preserve"> є просторовим аспектом комунікації. Проксеміка була введена в науковий обіг Едвардом Холлом, як він зазначив, вона досліджує способи використання простору у проц</w:t>
      </w:r>
      <w:r w:rsidR="00DC645C" w:rsidRPr="00CA18BD">
        <w:rPr>
          <w:rFonts w:ascii="Times New Roman" w:hAnsi="Times New Roman" w:cs="Times New Roman"/>
          <w:sz w:val="28"/>
          <w:szCs w:val="28"/>
          <w:lang w:val="uk-UA"/>
        </w:rPr>
        <w:t>есі взаємодії [40</w:t>
      </w:r>
      <w:r w:rsidRPr="00CA18BD">
        <w:rPr>
          <w:rFonts w:ascii="Times New Roman" w:hAnsi="Times New Roman" w:cs="Times New Roman"/>
          <w:sz w:val="28"/>
          <w:szCs w:val="28"/>
          <w:lang w:val="uk-UA"/>
        </w:rPr>
        <w:t xml:space="preserve">]. Вона визначає чотири основні типи дистанції: інтимну, особисту, соціальну та публічну. Кожна з них відображає ступінь близькості між комунікантами. Порушення просторових меж, як свідчать дослідження, може викликати психологічний дискомфорт або змінити характер спілкування. Тож, дистанція між співрозмовниками виступає своєрідним індикатором соціальної ієрархії та міжособистісних відносин [41, </w:t>
      </w:r>
      <w:r w:rsidR="00DC645C" w:rsidRPr="00CA18BD">
        <w:rPr>
          <w:rFonts w:ascii="Times New Roman" w:hAnsi="Times New Roman" w:cs="Times New Roman"/>
          <w:sz w:val="28"/>
          <w:szCs w:val="28"/>
          <w:lang w:val="uk-UA"/>
        </w:rPr>
        <w:t>с. 5</w:t>
      </w:r>
      <w:r w:rsidRPr="00CA18BD">
        <w:rPr>
          <w:rFonts w:ascii="Times New Roman" w:hAnsi="Times New Roman" w:cs="Times New Roman"/>
          <w:sz w:val="28"/>
          <w:szCs w:val="28"/>
          <w:lang w:val="uk-UA"/>
        </w:rPr>
        <w:t>].</w:t>
      </w:r>
    </w:p>
    <w:p w:rsidR="00CA18BD" w:rsidRPr="00CA18BD" w:rsidRDefault="003C4033" w:rsidP="00D172A0">
      <w:pPr>
        <w:pStyle w:val="a4"/>
        <w:numPr>
          <w:ilvl w:val="0"/>
          <w:numId w:val="4"/>
        </w:numPr>
        <w:tabs>
          <w:tab w:val="left" w:pos="0"/>
        </w:tabs>
        <w:spacing w:after="0" w:line="360" w:lineRule="auto"/>
        <w:ind w:left="0" w:right="142" w:firstLine="709"/>
        <w:jc w:val="both"/>
        <w:rPr>
          <w:rFonts w:ascii="Times New Roman" w:hAnsi="Times New Roman" w:cs="Times New Roman"/>
          <w:color w:val="BF8F00" w:themeColor="accent4" w:themeShade="BF"/>
          <w:sz w:val="16"/>
          <w:szCs w:val="16"/>
          <w:lang w:val="uk-UA"/>
        </w:rPr>
      </w:pPr>
      <w:r w:rsidRPr="00CA18BD">
        <w:rPr>
          <w:rFonts w:ascii="Times New Roman" w:hAnsi="Times New Roman" w:cs="Times New Roman"/>
          <w:b/>
          <w:sz w:val="28"/>
          <w:szCs w:val="28"/>
          <w:lang w:val="uk-UA"/>
        </w:rPr>
        <w:t>Такесика</w:t>
      </w:r>
      <w:r w:rsidRPr="00CA18BD">
        <w:rPr>
          <w:rFonts w:ascii="Times New Roman" w:hAnsi="Times New Roman" w:cs="Times New Roman"/>
          <w:sz w:val="28"/>
          <w:szCs w:val="28"/>
          <w:lang w:val="uk-UA"/>
        </w:rPr>
        <w:t xml:space="preserve"> охоплює фізичні контакти між людьми, починаючи від рукостискань до обіймів. Її значення варто розглядати в контексті культурних норм, адже сприйняття дотику суттєво різниться в різних суспільствах. Так наприклад, у більшості європейських країн рукостискання має соціально-ритуальний характер, тоді як у середземноморських або латиноамериканських культурах прийнятним є частіший і триваліший фізичний контакт. Дотики можуть виконувати функції соціального визнання, підтримки або домінування, тому їхнє правильне трактування є важливою сферою міжкультурної комунікації. </w:t>
      </w:r>
    </w:p>
    <w:p w:rsidR="003C4033" w:rsidRPr="00CA18BD" w:rsidRDefault="003C4033" w:rsidP="00D172A0">
      <w:pPr>
        <w:pStyle w:val="a4"/>
        <w:numPr>
          <w:ilvl w:val="0"/>
          <w:numId w:val="4"/>
        </w:numPr>
        <w:tabs>
          <w:tab w:val="left" w:pos="0"/>
        </w:tabs>
        <w:spacing w:after="0" w:line="360" w:lineRule="auto"/>
        <w:ind w:left="0" w:right="142" w:firstLine="709"/>
        <w:jc w:val="both"/>
        <w:rPr>
          <w:rFonts w:ascii="Times New Roman" w:hAnsi="Times New Roman" w:cs="Times New Roman"/>
          <w:color w:val="BF8F00" w:themeColor="accent4" w:themeShade="BF"/>
          <w:sz w:val="16"/>
          <w:szCs w:val="16"/>
          <w:lang w:val="uk-UA"/>
        </w:rPr>
      </w:pPr>
      <w:r w:rsidRPr="00CA18BD">
        <w:rPr>
          <w:rFonts w:ascii="Times New Roman" w:hAnsi="Times New Roman" w:cs="Times New Roman"/>
          <w:b/>
          <w:sz w:val="28"/>
          <w:szCs w:val="28"/>
          <w:lang w:val="uk-UA"/>
        </w:rPr>
        <w:t>Хронеміка</w:t>
      </w:r>
      <w:r w:rsidRPr="00CA18BD">
        <w:rPr>
          <w:rFonts w:ascii="Times New Roman" w:hAnsi="Times New Roman" w:cs="Times New Roman"/>
          <w:sz w:val="28"/>
          <w:szCs w:val="28"/>
          <w:lang w:val="uk-UA"/>
        </w:rPr>
        <w:t xml:space="preserve"> являє собою часовий чинник комунікації. Вона вивчає роль часу в процесі мовлення. Такі чинники, як пунктуальність, тривалість зустрічі та ставлення до часових рамок різняться від культури к культурі. Більше того, ставлення до часу відображає не лише індивідуальні цінності представників різних культур, а ще й соціальний статус та рівень взаємоповаги між співрозмовниками. Наприклад, у монохронних культурах, до яких належить Україна в діловому контексті, час розглядається як лінійна й обмежена величина, тоді як у поліхронних культурах він сприймається більш гнучко.</w:t>
      </w:r>
    </w:p>
    <w:p w:rsidR="006C7611" w:rsidRPr="006C7611" w:rsidRDefault="003C4033" w:rsidP="00D172A0">
      <w:pPr>
        <w:tabs>
          <w:tab w:val="left" w:pos="0"/>
        </w:tabs>
        <w:spacing w:after="0" w:line="360" w:lineRule="auto"/>
        <w:ind w:right="142" w:firstLine="709"/>
        <w:rPr>
          <w:rFonts w:ascii="Times New Roman" w:hAnsi="Times New Roman" w:cs="Times New Roman"/>
          <w:kern w:val="0"/>
          <w:sz w:val="28"/>
          <w:szCs w:val="28"/>
          <w:lang w:val="uk-UA"/>
          <w14:ligatures w14:val="none"/>
        </w:rPr>
      </w:pPr>
      <w:r w:rsidRPr="00F724EE">
        <w:rPr>
          <w:rFonts w:ascii="Times New Roman" w:hAnsi="Times New Roman" w:cs="Times New Roman"/>
          <w:kern w:val="0"/>
          <w:sz w:val="28"/>
          <w:szCs w:val="28"/>
          <w:lang w:val="uk-UA"/>
          <w14:ligatures w14:val="none"/>
        </w:rPr>
        <w:t>Як бачимо, кожен вид з представлених інструментів невербальної комунікації значно впливає на процес мовлення. Тож, вміння освідчено та адекватно трактувати невербальні сигнали та враховувати їхню культурну специфіку є невід’ємною частиною ефективного спілкування, особливо у середовищі де</w:t>
      </w:r>
      <w:r>
        <w:rPr>
          <w:rFonts w:ascii="Times New Roman" w:hAnsi="Times New Roman" w:cs="Times New Roman"/>
          <w:kern w:val="0"/>
          <w:sz w:val="28"/>
          <w:szCs w:val="28"/>
          <w:lang w:val="uk-UA"/>
          <w14:ligatures w14:val="none"/>
        </w:rPr>
        <w:t xml:space="preserve"> співіснують багато різних культур та при навчанні іноземних мов. </w:t>
      </w:r>
    </w:p>
    <w:p w:rsidR="003C4033" w:rsidRPr="009F5E78" w:rsidRDefault="00CC2102" w:rsidP="00D172A0">
      <w:pPr>
        <w:pStyle w:val="3"/>
        <w:ind w:right="142" w:firstLine="709"/>
        <w:jc w:val="both"/>
        <w:rPr>
          <w:sz w:val="28"/>
        </w:rPr>
      </w:pPr>
      <w:bookmarkStart w:id="8" w:name="_Toc214995301"/>
      <w:bookmarkStart w:id="9" w:name="_Toc215033234"/>
      <w:r w:rsidRPr="00CC2102">
        <w:rPr>
          <w:sz w:val="28"/>
        </w:rPr>
        <w:t>1.3.</w:t>
      </w:r>
      <w:r w:rsidR="003C4033" w:rsidRPr="009F5E78">
        <w:rPr>
          <w:sz w:val="28"/>
        </w:rPr>
        <w:t xml:space="preserve"> Визначення полікультурного середовища.</w:t>
      </w:r>
      <w:bookmarkEnd w:id="8"/>
      <w:bookmarkEnd w:id="9"/>
    </w:p>
    <w:p w:rsidR="00D34B2C" w:rsidRDefault="003C4033" w:rsidP="00D172A0">
      <w:pPr>
        <w:tabs>
          <w:tab w:val="left" w:pos="0"/>
        </w:tabs>
        <w:spacing w:after="0" w:line="360" w:lineRule="auto"/>
        <w:ind w:right="142" w:firstLine="709"/>
        <w:jc w:val="both"/>
        <w:rPr>
          <w:color w:val="BF8F00" w:themeColor="accent4" w:themeShade="BF"/>
          <w:kern w:val="0"/>
          <w:sz w:val="16"/>
          <w:szCs w:val="16"/>
          <w:lang w:val="ru-RU"/>
          <w14:ligatures w14:val="none"/>
        </w:rPr>
      </w:pPr>
      <w:r w:rsidRPr="00F724EE">
        <w:rPr>
          <w:rFonts w:ascii="Times New Roman" w:hAnsi="Times New Roman" w:cs="Times New Roman"/>
          <w:kern w:val="0"/>
          <w:sz w:val="28"/>
          <w:szCs w:val="28"/>
          <w:lang w:val="uk-UA"/>
          <w14:ligatures w14:val="none"/>
        </w:rPr>
        <w:t>У сучасному світі, де відбувається постійна міжкультурна взаємодія, а також в умовах досить активної глобалізації, стає доречним говорити про формування полікультурного середовища. В такому середовищі взаємодіють представники різних етичних, культурних, соціальних та мовних спільнот. Згідно з дослідженнями українських та міжнародних науковців (О. Г. Сухомлинська, Г. К. Селевко, Дж. Бенкс, К. Беннетт), полікультурне середовище можна визначити як соціально-освітнє середовище або професійний простір, в якому працюють представники різних культур та цінностей, традицій, світоглядів та моделей поведінки</w:t>
      </w:r>
      <w:r>
        <w:rPr>
          <w:rFonts w:ascii="Times New Roman" w:hAnsi="Times New Roman" w:cs="Times New Roman"/>
          <w:kern w:val="0"/>
          <w:sz w:val="28"/>
          <w:szCs w:val="28"/>
          <w:lang w:val="uk-UA"/>
          <w14:ligatures w14:val="none"/>
        </w:rPr>
        <w:t xml:space="preserve">[28, </w:t>
      </w:r>
      <w:r w:rsidR="00DC645C">
        <w:rPr>
          <w:rFonts w:ascii="Times New Roman" w:hAnsi="Times New Roman" w:cs="Times New Roman"/>
          <w:kern w:val="0"/>
          <w:sz w:val="28"/>
          <w:szCs w:val="28"/>
          <w:lang w:val="uk-UA"/>
          <w14:ligatures w14:val="none"/>
        </w:rPr>
        <w:t>с. 139</w:t>
      </w:r>
      <w:r>
        <w:rPr>
          <w:rFonts w:ascii="Times New Roman" w:hAnsi="Times New Roman" w:cs="Times New Roman"/>
          <w:kern w:val="0"/>
          <w:sz w:val="28"/>
          <w:szCs w:val="28"/>
          <w:lang w:val="uk-UA"/>
          <w14:ligatures w14:val="none"/>
        </w:rPr>
        <w:t>]</w:t>
      </w:r>
      <w:r w:rsidRPr="00F724EE">
        <w:rPr>
          <w:rFonts w:ascii="Times New Roman" w:hAnsi="Times New Roman" w:cs="Times New Roman"/>
          <w:kern w:val="0"/>
          <w:sz w:val="28"/>
          <w:szCs w:val="28"/>
          <w:lang w:val="uk-UA"/>
          <w14:ligatures w14:val="none"/>
        </w:rPr>
        <w:t xml:space="preserve">. </w:t>
      </w:r>
    </w:p>
    <w:p w:rsidR="00D34B2C" w:rsidRDefault="003C4033" w:rsidP="00D172A0">
      <w:pPr>
        <w:tabs>
          <w:tab w:val="left" w:pos="0"/>
        </w:tabs>
        <w:spacing w:after="0" w:line="360" w:lineRule="auto"/>
        <w:ind w:right="142" w:firstLine="709"/>
        <w:jc w:val="both"/>
        <w:rPr>
          <w:color w:val="BF8F00" w:themeColor="accent4" w:themeShade="BF"/>
          <w:kern w:val="0"/>
          <w:sz w:val="16"/>
          <w:szCs w:val="16"/>
          <w:lang w:val="ru-RU"/>
          <w14:ligatures w14:val="none"/>
        </w:rPr>
      </w:pPr>
      <w:r w:rsidRPr="00F724EE">
        <w:rPr>
          <w:rFonts w:ascii="Times New Roman" w:hAnsi="Times New Roman" w:cs="Times New Roman"/>
          <w:kern w:val="0"/>
          <w:sz w:val="28"/>
          <w:szCs w:val="28"/>
          <w:lang w:val="uk-UA"/>
          <w14:ligatures w14:val="none"/>
        </w:rPr>
        <w:t>Варто зазначити, що полікультурне середовище не обмежується лише фактом присутності культурного різноманіття. Його сутність полягає у визнанні, прийнятті та інтеграції цієї різноманітності, що забезпечує рівноправний діалог і взаємозбагачення учасників комунікації</w:t>
      </w:r>
      <w:r w:rsidR="00DC645C">
        <w:rPr>
          <w:rFonts w:ascii="Times New Roman" w:hAnsi="Times New Roman" w:cs="Times New Roman"/>
          <w:kern w:val="0"/>
          <w:sz w:val="28"/>
          <w:szCs w:val="28"/>
          <w:lang w:val="uk-UA"/>
          <w14:ligatures w14:val="none"/>
        </w:rPr>
        <w:t>[17</w:t>
      </w:r>
      <w:r>
        <w:rPr>
          <w:rFonts w:ascii="Times New Roman" w:hAnsi="Times New Roman" w:cs="Times New Roman"/>
          <w:kern w:val="0"/>
          <w:sz w:val="28"/>
          <w:szCs w:val="28"/>
          <w:lang w:val="uk-UA"/>
          <w14:ligatures w14:val="none"/>
        </w:rPr>
        <w:t>]</w:t>
      </w:r>
      <w:r w:rsidRPr="00F724EE">
        <w:rPr>
          <w:rFonts w:ascii="Times New Roman" w:hAnsi="Times New Roman" w:cs="Times New Roman"/>
          <w:kern w:val="0"/>
          <w:sz w:val="28"/>
          <w:szCs w:val="28"/>
          <w:lang w:val="uk-UA"/>
          <w14:ligatures w14:val="none"/>
        </w:rPr>
        <w:t xml:space="preserve">. На нашу думку, саме така інтегративна природа полікультурного середовища створює підґрунтя для формування толерантного суспільства та розвитку міжкультурної компетентності особистості. </w:t>
      </w:r>
    </w:p>
    <w:p w:rsidR="003C4033" w:rsidRPr="00D34B2C" w:rsidRDefault="003C4033" w:rsidP="00D172A0">
      <w:pPr>
        <w:tabs>
          <w:tab w:val="left" w:pos="0"/>
        </w:tabs>
        <w:spacing w:after="0" w:line="360" w:lineRule="auto"/>
        <w:ind w:right="142" w:firstLine="709"/>
        <w:jc w:val="both"/>
        <w:rPr>
          <w:color w:val="BF8F00" w:themeColor="accent4" w:themeShade="BF"/>
          <w:kern w:val="0"/>
          <w:sz w:val="16"/>
          <w:szCs w:val="16"/>
          <w:lang w:val="ru-RU"/>
          <w14:ligatures w14:val="none"/>
        </w:rPr>
      </w:pPr>
      <w:r w:rsidRPr="00F724EE">
        <w:rPr>
          <w:rFonts w:ascii="Times New Roman" w:hAnsi="Times New Roman" w:cs="Times New Roman"/>
          <w:kern w:val="0"/>
          <w:sz w:val="28"/>
          <w:szCs w:val="28"/>
          <w:lang w:val="uk-UA"/>
          <w14:ligatures w14:val="none"/>
        </w:rPr>
        <w:t>Згідно з сучасними педагогічними підходами, полікультурне середовище характеризується такими ключовими ознаками:</w:t>
      </w:r>
    </w:p>
    <w:p w:rsidR="003C4033" w:rsidRPr="00F724EE" w:rsidRDefault="003C4033" w:rsidP="00D172A0">
      <w:pPr>
        <w:numPr>
          <w:ilvl w:val="0"/>
          <w:numId w:val="5"/>
        </w:numPr>
        <w:tabs>
          <w:tab w:val="left" w:pos="0"/>
        </w:tabs>
        <w:spacing w:after="0" w:line="360" w:lineRule="auto"/>
        <w:ind w:left="0" w:right="142" w:firstLine="709"/>
        <w:contextualSpacing/>
        <w:jc w:val="both"/>
        <w:rPr>
          <w:rFonts w:ascii="Times New Roman" w:hAnsi="Times New Roman" w:cs="Times New Roman"/>
          <w:kern w:val="0"/>
          <w:sz w:val="28"/>
          <w:szCs w:val="28"/>
          <w:lang w:val="uk-UA"/>
          <w14:ligatures w14:val="none"/>
        </w:rPr>
      </w:pPr>
      <w:r w:rsidRPr="00D34B2C">
        <w:rPr>
          <w:rFonts w:ascii="Times New Roman" w:hAnsi="Times New Roman" w:cs="Times New Roman"/>
          <w:b/>
          <w:kern w:val="0"/>
          <w:sz w:val="28"/>
          <w:szCs w:val="28"/>
          <w:lang w:val="uk-UA"/>
          <w14:ligatures w14:val="none"/>
        </w:rPr>
        <w:t>Культурна різноманітність</w:t>
      </w:r>
      <w:r w:rsidRPr="00F724EE">
        <w:rPr>
          <w:rFonts w:ascii="Times New Roman" w:hAnsi="Times New Roman" w:cs="Times New Roman"/>
          <w:kern w:val="0"/>
          <w:sz w:val="28"/>
          <w:szCs w:val="28"/>
          <w:lang w:val="uk-UA"/>
          <w14:ligatures w14:val="none"/>
        </w:rPr>
        <w:t xml:space="preserve"> (diversity). Це наявність у спільноті осіб із різним культурним, мовним, етнічним і релігійним досвідом. До складових різноманітності належать етнічна та національна належність, мовна приналежність, релігійні переконання, соціально-економічний статус, гендерна ідентичність, вікові та інклюзивні особливості. Така різноманітність створює умови для міжкультурного обміну та розвитку емпатійного мислення</w:t>
      </w:r>
      <w:r>
        <w:rPr>
          <w:rFonts w:ascii="Times New Roman" w:hAnsi="Times New Roman" w:cs="Times New Roman"/>
          <w:kern w:val="0"/>
          <w:sz w:val="28"/>
          <w:szCs w:val="28"/>
          <w:lang w:val="uk-UA"/>
          <w14:ligatures w14:val="none"/>
        </w:rPr>
        <w:t xml:space="preserve"> [18, </w:t>
      </w:r>
      <w:r w:rsidR="00576D6D">
        <w:rPr>
          <w:rFonts w:ascii="Times New Roman" w:hAnsi="Times New Roman" w:cs="Times New Roman"/>
          <w:kern w:val="0"/>
          <w:sz w:val="28"/>
          <w:szCs w:val="28"/>
          <w:lang w:val="uk-UA"/>
          <w14:ligatures w14:val="none"/>
        </w:rPr>
        <w:t>с.31</w:t>
      </w:r>
      <w:r>
        <w:rPr>
          <w:rFonts w:ascii="Times New Roman" w:hAnsi="Times New Roman" w:cs="Times New Roman"/>
          <w:kern w:val="0"/>
          <w:sz w:val="28"/>
          <w:szCs w:val="28"/>
          <w:lang w:val="uk-UA"/>
          <w14:ligatures w14:val="none"/>
        </w:rPr>
        <w:t>]</w:t>
      </w:r>
      <w:r w:rsidRPr="00F724EE">
        <w:rPr>
          <w:rFonts w:ascii="Times New Roman" w:hAnsi="Times New Roman" w:cs="Times New Roman"/>
          <w:kern w:val="0"/>
          <w:sz w:val="28"/>
          <w:szCs w:val="28"/>
          <w:lang w:val="uk-UA"/>
          <w14:ligatures w14:val="none"/>
        </w:rPr>
        <w:t>.</w:t>
      </w:r>
    </w:p>
    <w:p w:rsidR="003C4033" w:rsidRPr="00F724EE" w:rsidRDefault="003C4033" w:rsidP="00D172A0">
      <w:pPr>
        <w:numPr>
          <w:ilvl w:val="0"/>
          <w:numId w:val="5"/>
        </w:numPr>
        <w:tabs>
          <w:tab w:val="left" w:pos="0"/>
        </w:tabs>
        <w:spacing w:after="0" w:line="360" w:lineRule="auto"/>
        <w:ind w:left="0" w:right="142" w:firstLine="709"/>
        <w:contextualSpacing/>
        <w:jc w:val="both"/>
        <w:rPr>
          <w:rFonts w:ascii="Times New Roman" w:hAnsi="Times New Roman" w:cs="Times New Roman"/>
          <w:kern w:val="0"/>
          <w:sz w:val="28"/>
          <w:szCs w:val="28"/>
          <w:lang w:val="uk-UA"/>
          <w14:ligatures w14:val="none"/>
        </w:rPr>
      </w:pPr>
      <w:r w:rsidRPr="00D34B2C">
        <w:rPr>
          <w:rFonts w:ascii="Times New Roman" w:hAnsi="Times New Roman" w:cs="Times New Roman"/>
          <w:b/>
          <w:kern w:val="0"/>
          <w:sz w:val="28"/>
          <w:szCs w:val="28"/>
          <w:lang w:val="uk-UA"/>
          <w14:ligatures w14:val="none"/>
        </w:rPr>
        <w:t>Взаємна повага і толерантність</w:t>
      </w:r>
      <w:r w:rsidRPr="00F724EE">
        <w:rPr>
          <w:rFonts w:ascii="Times New Roman" w:hAnsi="Times New Roman" w:cs="Times New Roman"/>
          <w:kern w:val="0"/>
          <w:sz w:val="28"/>
          <w:szCs w:val="28"/>
          <w:lang w:val="uk-UA"/>
          <w14:ligatures w14:val="none"/>
        </w:rPr>
        <w:t>. Як підкреслюють науковці (А. Маслоу, Г. Хофстеде, Л. Герасименко), толерантність є основою полікультурного середовища, оскільки передбачає прийняття права кожної людини залишатися собою без спроб асиміляції чи домінування однієї культури над іншими.</w:t>
      </w:r>
    </w:p>
    <w:p w:rsidR="003C4033" w:rsidRPr="00F724EE" w:rsidRDefault="003C4033" w:rsidP="00D172A0">
      <w:pPr>
        <w:numPr>
          <w:ilvl w:val="0"/>
          <w:numId w:val="5"/>
        </w:numPr>
        <w:tabs>
          <w:tab w:val="left" w:pos="0"/>
        </w:tabs>
        <w:spacing w:after="0" w:line="360" w:lineRule="auto"/>
        <w:ind w:left="0" w:right="142" w:firstLine="709"/>
        <w:contextualSpacing/>
        <w:jc w:val="both"/>
        <w:rPr>
          <w:rFonts w:ascii="Times New Roman" w:hAnsi="Times New Roman" w:cs="Times New Roman"/>
          <w:kern w:val="0"/>
          <w:sz w:val="28"/>
          <w:szCs w:val="28"/>
          <w:lang w:val="uk-UA"/>
          <w14:ligatures w14:val="none"/>
        </w:rPr>
      </w:pPr>
      <w:r w:rsidRPr="00D34B2C">
        <w:rPr>
          <w:rFonts w:ascii="Times New Roman" w:hAnsi="Times New Roman" w:cs="Times New Roman"/>
          <w:b/>
          <w:kern w:val="0"/>
          <w:sz w:val="28"/>
          <w:szCs w:val="28"/>
          <w:lang w:val="uk-UA"/>
          <w14:ligatures w14:val="none"/>
        </w:rPr>
        <w:t>Діалог і взаємодія.</w:t>
      </w:r>
      <w:r w:rsidRPr="00F724EE">
        <w:rPr>
          <w:rFonts w:ascii="Times New Roman" w:hAnsi="Times New Roman" w:cs="Times New Roman"/>
          <w:kern w:val="0"/>
          <w:sz w:val="28"/>
          <w:szCs w:val="28"/>
          <w:lang w:val="uk-UA"/>
          <w14:ligatures w14:val="none"/>
        </w:rPr>
        <w:t xml:space="preserve"> Полікультурне середовище передбачає не ізольоване співіснування, а саме активну взаємодію між представниками різних культур через відкритий діалог, спільну діяльність, обмін знаннями та досвідом. Отже, міжкультурна комунікація у такому середовищі є двостороннім процесом, спрямованим на взаємне збагачення.</w:t>
      </w:r>
    </w:p>
    <w:p w:rsidR="003C4033" w:rsidRPr="00F724EE" w:rsidRDefault="003C4033" w:rsidP="00D172A0">
      <w:pPr>
        <w:numPr>
          <w:ilvl w:val="0"/>
          <w:numId w:val="5"/>
        </w:numPr>
        <w:tabs>
          <w:tab w:val="left" w:pos="0"/>
        </w:tabs>
        <w:spacing w:after="0" w:line="360" w:lineRule="auto"/>
        <w:ind w:left="0" w:right="142" w:firstLine="709"/>
        <w:contextualSpacing/>
        <w:jc w:val="both"/>
        <w:rPr>
          <w:rFonts w:ascii="Times New Roman" w:hAnsi="Times New Roman" w:cs="Times New Roman"/>
          <w:kern w:val="0"/>
          <w:sz w:val="28"/>
          <w:szCs w:val="28"/>
          <w:lang w:val="uk-UA"/>
          <w14:ligatures w14:val="none"/>
        </w:rPr>
      </w:pPr>
      <w:r w:rsidRPr="00D34B2C">
        <w:rPr>
          <w:rFonts w:ascii="Times New Roman" w:hAnsi="Times New Roman" w:cs="Times New Roman"/>
          <w:b/>
          <w:kern w:val="0"/>
          <w:sz w:val="28"/>
          <w:szCs w:val="28"/>
          <w:lang w:val="uk-UA"/>
          <w14:ligatures w14:val="none"/>
        </w:rPr>
        <w:t>Інклюзивність і рівність</w:t>
      </w:r>
      <w:r w:rsidRPr="00F724EE">
        <w:rPr>
          <w:rFonts w:ascii="Times New Roman" w:hAnsi="Times New Roman" w:cs="Times New Roman"/>
          <w:kern w:val="0"/>
          <w:sz w:val="28"/>
          <w:szCs w:val="28"/>
          <w:lang w:val="uk-UA"/>
          <w14:ligatures w14:val="none"/>
        </w:rPr>
        <w:t>. Усі учасники полікультурного простору мають рівні можливості для навчання, професійного розвитку та самовираження. Варто наголосити, що інклюзивність охоплює не лише доступ до ресурсів, а й створення комфортних умов для комунікації, подолання мовних та культурних бар’єрів.</w:t>
      </w:r>
    </w:p>
    <w:p w:rsidR="003C4033" w:rsidRPr="00F724EE" w:rsidRDefault="003C4033" w:rsidP="00D172A0">
      <w:pPr>
        <w:numPr>
          <w:ilvl w:val="0"/>
          <w:numId w:val="5"/>
        </w:numPr>
        <w:tabs>
          <w:tab w:val="left" w:pos="0"/>
        </w:tabs>
        <w:spacing w:after="0" w:line="360" w:lineRule="auto"/>
        <w:ind w:left="0" w:right="142" w:firstLine="709"/>
        <w:contextualSpacing/>
        <w:jc w:val="both"/>
        <w:rPr>
          <w:rFonts w:ascii="Times New Roman" w:hAnsi="Times New Roman" w:cs="Times New Roman"/>
          <w:kern w:val="0"/>
          <w:sz w:val="28"/>
          <w:szCs w:val="28"/>
          <w:lang w:val="uk-UA"/>
          <w14:ligatures w14:val="none"/>
        </w:rPr>
      </w:pPr>
      <w:r w:rsidRPr="00D34B2C">
        <w:rPr>
          <w:rFonts w:ascii="Times New Roman" w:hAnsi="Times New Roman" w:cs="Times New Roman"/>
          <w:b/>
          <w:kern w:val="0"/>
          <w:sz w:val="28"/>
          <w:szCs w:val="28"/>
          <w:lang w:val="uk-UA"/>
          <w14:ligatures w14:val="none"/>
        </w:rPr>
        <w:t>Соціальна справедливість</w:t>
      </w:r>
      <w:r w:rsidRPr="00F724EE">
        <w:rPr>
          <w:rFonts w:ascii="Times New Roman" w:hAnsi="Times New Roman" w:cs="Times New Roman"/>
          <w:kern w:val="0"/>
          <w:sz w:val="28"/>
          <w:szCs w:val="28"/>
          <w:lang w:val="uk-UA"/>
          <w14:ligatures w14:val="none"/>
        </w:rPr>
        <w:t>. Згідно з підходом J. Banks, полікультурна освіта має на меті усвідомлення історичних нерівностей між культурними групами та активне їх подолання. Соціальна справедливість у цьому контексті означає не лише рівні права, а й рівні можливості для всіх учасників соціального процесу.</w:t>
      </w:r>
    </w:p>
    <w:p w:rsidR="003C4033" w:rsidRPr="00F724EE" w:rsidRDefault="003C4033" w:rsidP="00D172A0">
      <w:pPr>
        <w:numPr>
          <w:ilvl w:val="0"/>
          <w:numId w:val="5"/>
        </w:numPr>
        <w:tabs>
          <w:tab w:val="left" w:pos="0"/>
        </w:tabs>
        <w:spacing w:after="0" w:line="360" w:lineRule="auto"/>
        <w:ind w:left="0" w:right="142" w:firstLine="709"/>
        <w:contextualSpacing/>
        <w:jc w:val="both"/>
        <w:rPr>
          <w:rFonts w:ascii="Times New Roman" w:hAnsi="Times New Roman" w:cs="Times New Roman"/>
          <w:kern w:val="0"/>
          <w:sz w:val="28"/>
          <w:szCs w:val="28"/>
          <w:lang w:val="uk-UA"/>
          <w14:ligatures w14:val="none"/>
        </w:rPr>
      </w:pPr>
      <w:r w:rsidRPr="00D34B2C">
        <w:rPr>
          <w:rFonts w:ascii="Times New Roman" w:hAnsi="Times New Roman" w:cs="Times New Roman"/>
          <w:b/>
          <w:kern w:val="0"/>
          <w:sz w:val="28"/>
          <w:szCs w:val="28"/>
          <w:lang w:val="uk-UA"/>
          <w14:ligatures w14:val="none"/>
        </w:rPr>
        <w:t>Освітньо-виховний компонент</w:t>
      </w:r>
      <w:r w:rsidRPr="00F724EE">
        <w:rPr>
          <w:rFonts w:ascii="Times New Roman" w:hAnsi="Times New Roman" w:cs="Times New Roman"/>
          <w:kern w:val="0"/>
          <w:sz w:val="28"/>
          <w:szCs w:val="28"/>
          <w:lang w:val="uk-UA"/>
          <w14:ligatures w14:val="none"/>
        </w:rPr>
        <w:t>. Особливої уваги заслуговує виховна функція полікультурного середовища, адже воно сприяє формуванню полікультурної компетентності, тобто здатності людини ефективно взаємодіяти в умовах культурної різноманітності. До її складників належать знання про інші культури, навички міжкультурного спілкування, емпатія та цінності поваги й толерантності.</w:t>
      </w:r>
    </w:p>
    <w:p w:rsidR="00D34B2C" w:rsidRDefault="003C4033" w:rsidP="00D172A0">
      <w:pPr>
        <w:tabs>
          <w:tab w:val="left" w:pos="0"/>
        </w:tabs>
        <w:spacing w:after="0" w:line="360" w:lineRule="auto"/>
        <w:ind w:right="142" w:firstLine="709"/>
        <w:jc w:val="both"/>
        <w:rPr>
          <w:rFonts w:ascii="Times New Roman" w:hAnsi="Times New Roman" w:cs="Times New Roman"/>
          <w:color w:val="BF8F00" w:themeColor="accent4" w:themeShade="BF"/>
          <w:kern w:val="0"/>
          <w:sz w:val="16"/>
          <w:szCs w:val="16"/>
          <w:lang w:val="uk-UA"/>
          <w14:ligatures w14:val="none"/>
        </w:rPr>
      </w:pPr>
      <w:r w:rsidRPr="00F724EE">
        <w:rPr>
          <w:rFonts w:ascii="Times New Roman" w:hAnsi="Times New Roman" w:cs="Times New Roman"/>
          <w:kern w:val="0"/>
          <w:sz w:val="28"/>
          <w:szCs w:val="28"/>
          <w:lang w:val="uk-UA"/>
          <w14:ligatures w14:val="none"/>
        </w:rPr>
        <w:t>Полікультурне середовище може формуватися у різних соціальних контекстах. В освітній сфері — це навчальні заклади, де здобувають освіту студенти з різних країн; у бізнесі — міжнародні компанії з багатонаціональними колективами; у громадському просторі — поліетнічні міста, культурні центри та громадські організації. Варто також зазначити, що у сфері мистецтва полікультурність проявляється через синтез художніх традицій, що відображає діалог культур на естетичному рівні</w:t>
      </w:r>
      <w:r>
        <w:rPr>
          <w:rFonts w:ascii="Times New Roman" w:hAnsi="Times New Roman" w:cs="Times New Roman"/>
          <w:kern w:val="0"/>
          <w:sz w:val="28"/>
          <w:szCs w:val="28"/>
          <w:lang w:val="uk-UA"/>
          <w14:ligatures w14:val="none"/>
        </w:rPr>
        <w:t xml:space="preserve"> [24]</w:t>
      </w:r>
      <w:r w:rsidRPr="00F724EE">
        <w:rPr>
          <w:rFonts w:ascii="Times New Roman" w:hAnsi="Times New Roman" w:cs="Times New Roman"/>
          <w:kern w:val="0"/>
          <w:sz w:val="28"/>
          <w:szCs w:val="28"/>
          <w:lang w:val="uk-UA"/>
          <w14:ligatures w14:val="none"/>
        </w:rPr>
        <w:t xml:space="preserve">. </w:t>
      </w:r>
    </w:p>
    <w:p w:rsidR="00D34B2C" w:rsidRDefault="003C4033" w:rsidP="00D172A0">
      <w:pPr>
        <w:tabs>
          <w:tab w:val="left" w:pos="0"/>
        </w:tabs>
        <w:spacing w:after="0" w:line="360" w:lineRule="auto"/>
        <w:ind w:right="142" w:firstLine="709"/>
        <w:jc w:val="both"/>
        <w:rPr>
          <w:rFonts w:ascii="Times New Roman" w:hAnsi="Times New Roman" w:cs="Times New Roman"/>
          <w:color w:val="BF8F00" w:themeColor="accent4" w:themeShade="BF"/>
          <w:kern w:val="0"/>
          <w:sz w:val="16"/>
          <w:szCs w:val="16"/>
          <w:lang w:val="uk-UA"/>
          <w14:ligatures w14:val="none"/>
        </w:rPr>
      </w:pPr>
      <w:r w:rsidRPr="00F724EE">
        <w:rPr>
          <w:rFonts w:ascii="Times New Roman" w:hAnsi="Times New Roman" w:cs="Times New Roman"/>
          <w:kern w:val="0"/>
          <w:sz w:val="28"/>
          <w:szCs w:val="28"/>
          <w:lang w:val="uk-UA"/>
          <w14:ligatures w14:val="none"/>
        </w:rPr>
        <w:t>Термін «полікультурне середовище» часто використовується поруч із поняттями «мультикультурне» та «інтеркультурне» середовище. Однак між ними існують певні смислові відмінності. Мультикультурність зазвичай акцентує на співіснуванні різних культур без обов’язкової взаємодії між ними, тоді як полікультурність передбачає їх інтеграцію та діалогічну взаємодію. Інтеркультурність, у свою чергу, зосереджується на процесі взаємовпливу культур і трансформації внаслідок міжкультурного контакту.</w:t>
      </w:r>
    </w:p>
    <w:p w:rsidR="00E60A66"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F724EE">
        <w:rPr>
          <w:rFonts w:ascii="Times New Roman" w:hAnsi="Times New Roman" w:cs="Times New Roman"/>
          <w:kern w:val="0"/>
          <w:sz w:val="28"/>
          <w:szCs w:val="28"/>
          <w:lang w:val="uk-UA"/>
          <w14:ligatures w14:val="none"/>
        </w:rPr>
        <w:t>Отже, полікультурне середовище є динамічним, інклюзивним та інтеграційним простором, у якому різноманітність культур не лише визнається, але й використовується як ресурс для розвитку особистості,</w:t>
      </w:r>
      <w:r>
        <w:rPr>
          <w:rFonts w:ascii="Times New Roman" w:hAnsi="Times New Roman" w:cs="Times New Roman"/>
          <w:kern w:val="0"/>
          <w:sz w:val="28"/>
          <w:szCs w:val="28"/>
          <w:lang w:val="uk-UA"/>
          <w14:ligatures w14:val="none"/>
        </w:rPr>
        <w:t xml:space="preserve"> навчання та побудови справедливого суспільства.</w:t>
      </w:r>
    </w:p>
    <w:p w:rsidR="00E60A66" w:rsidRPr="00E60A66" w:rsidRDefault="00E60A66"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p>
    <w:p w:rsidR="003C4033" w:rsidRPr="009F5E78" w:rsidRDefault="00CC2102" w:rsidP="00D172A0">
      <w:pPr>
        <w:pStyle w:val="3"/>
        <w:ind w:right="142" w:firstLine="709"/>
        <w:jc w:val="both"/>
        <w:rPr>
          <w:sz w:val="28"/>
        </w:rPr>
      </w:pPr>
      <w:bookmarkStart w:id="10" w:name="_Toc214995302"/>
      <w:bookmarkStart w:id="11" w:name="_Toc215033235"/>
      <w:r>
        <w:rPr>
          <w:sz w:val="28"/>
        </w:rPr>
        <w:t>1.</w:t>
      </w:r>
      <w:r w:rsidRPr="00CC2102">
        <w:rPr>
          <w:sz w:val="28"/>
        </w:rPr>
        <w:t>4.</w:t>
      </w:r>
      <w:r w:rsidR="003C4033" w:rsidRPr="009F5E78">
        <w:rPr>
          <w:sz w:val="28"/>
        </w:rPr>
        <w:t xml:space="preserve"> Особливості міжкультурної комунікації та її виклики.</w:t>
      </w:r>
      <w:bookmarkEnd w:id="10"/>
      <w:bookmarkEnd w:id="11"/>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ru-RU"/>
          <w14:ligatures w14:val="none"/>
        </w:rPr>
        <w:t>Повед</w:t>
      </w:r>
      <w:r w:rsidRPr="003C4033">
        <w:rPr>
          <w:rFonts w:ascii="Times New Roman" w:hAnsi="Times New Roman" w:cs="Times New Roman"/>
          <w:kern w:val="0"/>
          <w:sz w:val="28"/>
          <w:szCs w:val="28"/>
          <w:lang w:val="uk-UA"/>
          <w14:ligatures w14:val="none"/>
        </w:rPr>
        <w:t>і</w:t>
      </w:r>
      <w:r w:rsidRPr="003C4033">
        <w:rPr>
          <w:rFonts w:ascii="Times New Roman" w:hAnsi="Times New Roman" w:cs="Times New Roman"/>
          <w:kern w:val="0"/>
          <w:sz w:val="28"/>
          <w:szCs w:val="28"/>
          <w:lang w:val="ru-RU"/>
          <w14:ligatures w14:val="none"/>
        </w:rPr>
        <w:t xml:space="preserve">нку людини </w:t>
      </w:r>
      <w:r w:rsidRPr="003C4033">
        <w:rPr>
          <w:rFonts w:ascii="Times New Roman" w:hAnsi="Times New Roman" w:cs="Times New Roman"/>
          <w:kern w:val="0"/>
          <w:sz w:val="28"/>
          <w:szCs w:val="28"/>
          <w:lang w:val="uk-UA"/>
          <w14:ligatures w14:val="none"/>
        </w:rPr>
        <w:t xml:space="preserve">в інтеркультурному (полікультурному) середовищі визначають як її особистісні характеристики, так і культурна приналежність. У такому випадку міжкультурна взаємодія постає як особлива форма міжособистісної комунікації, в межах якої один учасник усвідомлює культурні відмінності іншого учасника. Отже, міжкультурна комунікація це двобічний процес, у якому беруть участь представники різних культурних систем, які намагаються досягти взаєморозуміння, узгодження цінностей та значень, а також формування спільного комунікативного простору. </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uk-UA"/>
          <w14:ligatures w14:val="none"/>
        </w:rPr>
        <w:t>Якщо спиратись на останні наукові розвідки, адекватна та успішна міжкультурна взаємодія передбачає взаємне сприйняття дійсності, визнання цінностей співрозмовника та розуміння його світогляду й картини світу.</w:t>
      </w:r>
      <w:r w:rsidR="00D34B2C">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uk-UA"/>
          <w14:ligatures w14:val="none"/>
        </w:rPr>
        <w:t>Інтеркультурна комунікація здійснюється через обмін не лише інформацією, але й почуттями, думками, культурними симво</w:t>
      </w:r>
      <w:r w:rsidR="00D34B2C">
        <w:rPr>
          <w:rFonts w:ascii="Times New Roman" w:hAnsi="Times New Roman" w:cs="Times New Roman"/>
          <w:kern w:val="0"/>
          <w:sz w:val="28"/>
          <w:szCs w:val="28"/>
          <w:lang w:val="uk-UA"/>
          <w14:ligatures w14:val="none"/>
        </w:rPr>
        <w:t xml:space="preserve">лами та цінностями [13, с.37]. </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uk-UA"/>
          <w14:ligatures w14:val="none"/>
        </w:rPr>
        <w:t xml:space="preserve">Таким чином, міжкультурна комунікація вимагає не лише знання мови, але й глибшого розуміння духовної та матеріальної культури народу- носія цієї мови. Як зазначається у фаховій літературі, лише поєднання мовної та культурної компетентностей забезпечує ефективне </w:t>
      </w:r>
      <w:r w:rsidR="00D34B2C">
        <w:rPr>
          <w:rFonts w:ascii="Times New Roman" w:hAnsi="Times New Roman" w:cs="Times New Roman"/>
          <w:kern w:val="0"/>
          <w:sz w:val="28"/>
          <w:szCs w:val="28"/>
          <w:lang w:val="uk-UA"/>
          <w14:ligatures w14:val="none"/>
        </w:rPr>
        <w:t xml:space="preserve">і плідне міжнародне спілкування. </w:t>
      </w:r>
      <w:r w:rsidRPr="003C4033">
        <w:rPr>
          <w:rFonts w:ascii="Times New Roman" w:hAnsi="Times New Roman" w:cs="Times New Roman"/>
          <w:kern w:val="0"/>
          <w:sz w:val="28"/>
          <w:szCs w:val="28"/>
          <w:lang w:val="uk-UA"/>
          <w14:ligatures w14:val="none"/>
        </w:rPr>
        <w:t xml:space="preserve">Більше того, варто зазначити, що опанування іноземною мовою, як засобом міжкультурної комунікації, являє собою не просто знання цієї мови, але й формування здатності орієнтуватися в іншомовному культурному середовищі та контексті, розуміння системи цінностей і комунікативні норми іншої лінгвокультурної спільноти. Представник іншої культури, занурюючись у нове мовне середовище, стикається не лише з іншою мовною системо, але й з новими соціокультурними моделями поведінки. Тож, можна сказати, що міжкультурна комунікація стає процесом адаптації, у якому відбувається узгодження власного лінгвокультурного досвіду з нормами та традиціями іншої культури. </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uk-UA"/>
          <w14:ligatures w14:val="none"/>
        </w:rPr>
        <w:t xml:space="preserve">Як показують дослідження, для того щоб реалізувати міжкультурну взаємодію, необхідні три основні компоненти. По-перше, наявність ситуації комунікації, по-друге, встановлення і підтримка контактів муж учасниками, а по-третє, усвідомлення культурних норм і готовність до взаємної адаптації. При цьому,  ми бачимо, що ефективність комунікації значною мірою залежить від психологічної готовності співрозмовників до сприйняття чужої культури та толерантності </w:t>
      </w:r>
      <w:r w:rsidR="00D34B2C">
        <w:rPr>
          <w:rFonts w:ascii="Times New Roman" w:hAnsi="Times New Roman" w:cs="Times New Roman"/>
          <w:kern w:val="0"/>
          <w:sz w:val="28"/>
          <w:szCs w:val="28"/>
          <w:lang w:val="uk-UA"/>
          <w14:ligatures w14:val="none"/>
        </w:rPr>
        <w:t xml:space="preserve">до міжкультурних відмінностей.  </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uk-UA"/>
          <w14:ligatures w14:val="none"/>
        </w:rPr>
        <w:t>В умовах активної глобалізації міжкультурна взаємодія особливо актуалізується у сфері освіти, зокрема у процесі навчання студентів-іноземців. Вона може проявлятись як на груповому, так і на міжособистісному рівнях. Для студентів-іноземців важливо не лише засвоїти мовні знання, а й навчатися застосовувати їх культурно адекватним способом. Тож, таким чином, освітнє середовище стає простором для формування міжкультурної компетентності.</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uk-UA"/>
          <w14:ligatures w14:val="none"/>
        </w:rPr>
        <w:t>Водночас з цим, саме поняття «міжкультурна комунікація» обумовлена необхідністю постійно стикатися і подолати труднощі, які виникають через відмінності у сприйнятті представників різних культур. Розбіжності у культурних нормах і комунікативних стилях можуть призводити до непорозумінь і навіть до конфліктів, що вимагає від учасників комунікації високого рівня комунікативної культури, то</w:t>
      </w:r>
      <w:r w:rsidR="00CC2102">
        <w:rPr>
          <w:rFonts w:ascii="Times New Roman" w:hAnsi="Times New Roman" w:cs="Times New Roman"/>
          <w:kern w:val="0"/>
          <w:sz w:val="28"/>
          <w:szCs w:val="28"/>
          <w:lang w:val="uk-UA"/>
          <w14:ligatures w14:val="none"/>
        </w:rPr>
        <w:t>лерантності та емпатії[5</w:t>
      </w:r>
      <w:r w:rsidRPr="003C4033">
        <w:rPr>
          <w:rFonts w:ascii="Times New Roman" w:hAnsi="Times New Roman" w:cs="Times New Roman"/>
          <w:kern w:val="0"/>
          <w:sz w:val="28"/>
          <w:szCs w:val="28"/>
          <w:lang w:val="uk-UA"/>
          <w14:ligatures w14:val="none"/>
        </w:rPr>
        <w:t xml:space="preserve">]. </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uk-UA"/>
          <w14:ligatures w14:val="none"/>
        </w:rPr>
        <w:t xml:space="preserve"> Варто зазначити, що кожен вид людської діяльності, у тому числі й комунікативна, має власні бар’єри, обумовленні її специфікою. Зокрема, у процесі спілкування можуть виникати перешкоди як вербального так і невербального характеру,  що впливають на ефективність комунікації. У науковому контексті такі труднощі розглядаються як результат розбіжностей у когнітивних та емоційних установках учасників взаємодії. Отже, комунікація виступає не лише як засіб передачі інформації, але й як форма діяльності, у якій </w:t>
      </w:r>
      <w:r w:rsidR="00D34B2C">
        <w:rPr>
          <w:rFonts w:ascii="Times New Roman" w:hAnsi="Times New Roman" w:cs="Times New Roman"/>
          <w:kern w:val="0"/>
          <w:sz w:val="28"/>
          <w:szCs w:val="28"/>
          <w:lang w:val="uk-UA"/>
          <w14:ligatures w14:val="none"/>
        </w:rPr>
        <w:t xml:space="preserve">формуються особистісні смисли. </w:t>
      </w:r>
    </w:p>
    <w:p w:rsidR="009F5E78"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uk-UA"/>
          <w14:ligatures w14:val="none"/>
        </w:rPr>
        <w:t>На нашу думку, розвиток міжкультурної комунікації студентів-іноземців варто розглядати як процес розширення соціальних контактів і формування навичок діалогічного спілкування. Це передбачає перехід від монологічної до діалогічної моделі взаємодії, де вміння орієнтуватися на партнера є головним, розуміти його позицію та враховувати культурні контексти спілкування. Тож, можна стверджувати, що міжкультурна компетентність стає не лише освітньою метою, а й необхідною умовою ефективної соціальної інтеграції особистості у</w:t>
      </w:r>
      <w:r>
        <w:rPr>
          <w:rFonts w:ascii="Times New Roman" w:hAnsi="Times New Roman" w:cs="Times New Roman"/>
          <w:kern w:val="0"/>
          <w:sz w:val="28"/>
          <w:szCs w:val="28"/>
          <w:lang w:val="uk-UA"/>
          <w14:ligatures w14:val="none"/>
        </w:rPr>
        <w:t xml:space="preserve"> с</w:t>
      </w:r>
      <w:r w:rsidR="00576D6D">
        <w:rPr>
          <w:rFonts w:ascii="Times New Roman" w:hAnsi="Times New Roman" w:cs="Times New Roman"/>
          <w:kern w:val="0"/>
          <w:sz w:val="28"/>
          <w:szCs w:val="28"/>
          <w:lang w:val="uk-UA"/>
          <w14:ligatures w14:val="none"/>
        </w:rPr>
        <w:t>учасному глобалізованому світі.</w:t>
      </w:r>
    </w:p>
    <w:p w:rsidR="009F5E78" w:rsidRDefault="009F5E78" w:rsidP="00D172A0">
      <w:pPr>
        <w:tabs>
          <w:tab w:val="left" w:pos="0"/>
        </w:tabs>
        <w:spacing w:after="0" w:line="360" w:lineRule="auto"/>
        <w:ind w:right="142"/>
        <w:jc w:val="both"/>
        <w:rPr>
          <w:rFonts w:ascii="Times New Roman" w:hAnsi="Times New Roman" w:cs="Times New Roman"/>
          <w:kern w:val="0"/>
          <w:sz w:val="28"/>
          <w:szCs w:val="28"/>
          <w:lang w:val="uk-UA"/>
          <w14:ligatures w14:val="none"/>
        </w:rPr>
      </w:pPr>
    </w:p>
    <w:p w:rsidR="003C4033" w:rsidRPr="00CC2102" w:rsidRDefault="00CC2102" w:rsidP="00D172A0">
      <w:pPr>
        <w:pStyle w:val="3"/>
        <w:ind w:right="142" w:firstLine="709"/>
        <w:jc w:val="both"/>
        <w:rPr>
          <w:sz w:val="28"/>
          <w:lang w:val="uk-UA"/>
        </w:rPr>
      </w:pPr>
      <w:bookmarkStart w:id="12" w:name="_Toc214995303"/>
      <w:bookmarkStart w:id="13" w:name="_Toc215033236"/>
      <w:r w:rsidRPr="00CC2102">
        <w:rPr>
          <w:sz w:val="28"/>
          <w:lang w:val="uk-UA"/>
        </w:rPr>
        <w:t>1.</w:t>
      </w:r>
      <w:r w:rsidRPr="00CC2102">
        <w:rPr>
          <w:sz w:val="28"/>
        </w:rPr>
        <w:t>5.</w:t>
      </w:r>
      <w:r w:rsidR="003C4033" w:rsidRPr="00CC2102">
        <w:rPr>
          <w:sz w:val="28"/>
          <w:lang w:val="uk-UA"/>
        </w:rPr>
        <w:t xml:space="preserve"> Вплив культурних відмінностей на сприйняття невербальних сигналів.</w:t>
      </w:r>
      <w:bookmarkEnd w:id="12"/>
      <w:bookmarkEnd w:id="13"/>
    </w:p>
    <w:p w:rsidR="003C4033" w:rsidRPr="00F724EE"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F724EE">
        <w:rPr>
          <w:rFonts w:ascii="Times New Roman" w:hAnsi="Times New Roman" w:cs="Times New Roman"/>
          <w:kern w:val="0"/>
          <w:sz w:val="28"/>
          <w:szCs w:val="28"/>
          <w:lang w:val="uk-UA"/>
          <w14:ligatures w14:val="none"/>
        </w:rPr>
        <w:t xml:space="preserve">Невербальна комунікація є невід’ємною складовою людської взаємодії, вона тісно переплітається з культурними нормами, цінностями та традиціями. </w:t>
      </w:r>
      <w:r w:rsidRPr="00F724EE">
        <w:rPr>
          <w:rFonts w:ascii="Times New Roman" w:hAnsi="Times New Roman" w:cs="Times New Roman"/>
          <w:kern w:val="0"/>
          <w:sz w:val="28"/>
          <w:szCs w:val="28"/>
          <w:lang w:val="ru-RU"/>
          <w14:ligatures w14:val="none"/>
        </w:rPr>
        <w:t>Саме культура визначає способи вираження емоцій, інтерпретацію жестів, міміки, зорового контакту та інших невербальних сигналів.</w:t>
      </w:r>
      <w:r w:rsidRPr="00F724EE">
        <w:rPr>
          <w:rFonts w:ascii="Times New Roman" w:hAnsi="Times New Roman" w:cs="Times New Roman"/>
          <w:kern w:val="0"/>
          <w:sz w:val="28"/>
          <w:szCs w:val="28"/>
          <w:lang w:val="uk-UA"/>
          <w14:ligatures w14:val="none"/>
        </w:rPr>
        <w:t xml:space="preserve"> Те, що в одній культурі є проявом схвалення чи поваги, в іншій може мати зовсім протилежне значення. Це зумовлює необхідність глибинного розуміння культурних особливостей у контексті міжкультурної комунікації. </w:t>
      </w:r>
      <w:r w:rsidRPr="00F724EE">
        <w:rPr>
          <w:rFonts w:ascii="Times New Roman" w:hAnsi="Times New Roman" w:cs="Times New Roman"/>
          <w:kern w:val="0"/>
          <w:sz w:val="28"/>
          <w:szCs w:val="28"/>
          <w:lang w:val="ru-RU"/>
          <w14:ligatures w14:val="none"/>
        </w:rPr>
        <w:t xml:space="preserve"> </w:t>
      </w:r>
    </w:p>
    <w:p w:rsidR="00D34B2C" w:rsidRPr="00D34B2C" w:rsidRDefault="003C4033" w:rsidP="00D172A0">
      <w:pPr>
        <w:tabs>
          <w:tab w:val="left" w:pos="0"/>
        </w:tabs>
        <w:spacing w:after="0" w:line="360" w:lineRule="auto"/>
        <w:ind w:right="142" w:firstLine="709"/>
        <w:jc w:val="both"/>
        <w:rPr>
          <w:rFonts w:ascii="Times New Roman" w:hAnsi="Times New Roman" w:cs="Times New Roman"/>
          <w:color w:val="BF8F00" w:themeColor="accent4" w:themeShade="BF"/>
          <w:kern w:val="0"/>
          <w:sz w:val="20"/>
          <w:szCs w:val="20"/>
          <w:lang w:val="uk-UA"/>
          <w14:ligatures w14:val="none"/>
        </w:rPr>
      </w:pPr>
      <w:r w:rsidRPr="00F724EE">
        <w:rPr>
          <w:rFonts w:ascii="Times New Roman" w:hAnsi="Times New Roman" w:cs="Times New Roman"/>
          <w:kern w:val="0"/>
          <w:sz w:val="28"/>
          <w:szCs w:val="28"/>
          <w:lang w:val="uk-UA"/>
          <w14:ligatures w14:val="none"/>
        </w:rPr>
        <w:t>Успішна культурна взаємодія, на нашу думку, передбачає здатність приймати різноманіття стилів мовлення та усвідомлювати важливість невербальних кодів у процесі спілкування. У глобалізованому світі, де відстані між культурами стрімко скорочуються, зростає потреба у формуванні толерантності та взаємоповаги. Згідно з Ван дер Марелем, поняття глобалізації тісно переплітається з процесом модернізації що зумовлюють не лише економічні, але й культурні зміни у світовому масштабі. Вплив США та формування сучасних культурних тенденцій наголошує, що культури не залишаються статичними, вони постійно взаємодіють, запо</w:t>
      </w:r>
      <w:r>
        <w:rPr>
          <w:rFonts w:ascii="Times New Roman" w:hAnsi="Times New Roman" w:cs="Times New Roman"/>
          <w:kern w:val="0"/>
          <w:sz w:val="28"/>
          <w:szCs w:val="28"/>
          <w:lang w:val="uk-UA"/>
          <w14:ligatures w14:val="none"/>
        </w:rPr>
        <w:t xml:space="preserve">зичують  та адаптують одна одну </w:t>
      </w:r>
      <w:r w:rsidRPr="00F724EE">
        <w:rPr>
          <w:rFonts w:ascii="Times New Roman" w:hAnsi="Times New Roman" w:cs="Times New Roman"/>
          <w:kern w:val="0"/>
          <w:sz w:val="28"/>
          <w:szCs w:val="28"/>
          <w:lang w:val="uk-UA"/>
          <w14:ligatures w14:val="none"/>
        </w:rPr>
        <w:t>[</w:t>
      </w:r>
      <w:r w:rsidR="00576D6D">
        <w:rPr>
          <w:rFonts w:ascii="Times New Roman" w:hAnsi="Times New Roman" w:cs="Times New Roman"/>
          <w:kern w:val="0"/>
          <w:sz w:val="28"/>
          <w:szCs w:val="28"/>
          <w:lang w:val="uk-UA"/>
          <w14:ligatures w14:val="none"/>
        </w:rPr>
        <w:t>61</w:t>
      </w:r>
      <w:r w:rsidRPr="00F724EE">
        <w:rPr>
          <w:rFonts w:ascii="Times New Roman" w:hAnsi="Times New Roman" w:cs="Times New Roman"/>
          <w:kern w:val="0"/>
          <w:sz w:val="28"/>
          <w:szCs w:val="28"/>
          <w:lang w:val="uk-UA"/>
          <w14:ligatures w14:val="none"/>
        </w:rPr>
        <w:t>]</w:t>
      </w:r>
      <w:r>
        <w:rPr>
          <w:rFonts w:ascii="Times New Roman" w:hAnsi="Times New Roman" w:cs="Times New Roman"/>
          <w:kern w:val="0"/>
          <w:sz w:val="28"/>
          <w:szCs w:val="28"/>
          <w:lang w:val="uk-UA"/>
          <w14:ligatures w14:val="none"/>
        </w:rPr>
        <w:t>.</w:t>
      </w:r>
      <w:r w:rsidRPr="00F724EE">
        <w:rPr>
          <w:rFonts w:ascii="Times New Roman" w:hAnsi="Times New Roman" w:cs="Times New Roman"/>
          <w:kern w:val="0"/>
          <w:sz w:val="28"/>
          <w:szCs w:val="28"/>
          <w:lang w:val="uk-UA"/>
          <w14:ligatures w14:val="none"/>
        </w:rPr>
        <w:t xml:space="preserve">  Однак, незважаючи на зближення культур, актуальними є питання підтримки власної ідентичності та традицій. У такому контексті особливої уваги заслуговує теорія Ліптротта, який виділяє три типи глобальних культур, трайбалістичні, колективістські та плюралістичні (індивідуалістські).</w:t>
      </w:r>
    </w:p>
    <w:p w:rsidR="00D34B2C" w:rsidRDefault="003C4033" w:rsidP="00D172A0">
      <w:pPr>
        <w:tabs>
          <w:tab w:val="left" w:pos="0"/>
        </w:tabs>
        <w:spacing w:after="0" w:line="360" w:lineRule="auto"/>
        <w:ind w:right="142" w:firstLine="709"/>
        <w:jc w:val="both"/>
        <w:rPr>
          <w:rFonts w:ascii="Times New Roman" w:hAnsi="Times New Roman" w:cs="Times New Roman"/>
          <w:color w:val="BF8F00" w:themeColor="accent4" w:themeShade="BF"/>
          <w:kern w:val="0"/>
          <w:sz w:val="20"/>
          <w:szCs w:val="20"/>
          <w:lang w:val="ru-RU"/>
          <w14:ligatures w14:val="none"/>
        </w:rPr>
      </w:pPr>
      <w:r w:rsidRPr="00F724EE">
        <w:rPr>
          <w:rFonts w:ascii="Times New Roman" w:hAnsi="Times New Roman" w:cs="Times New Roman"/>
          <w:kern w:val="0"/>
          <w:sz w:val="28"/>
          <w:szCs w:val="28"/>
          <w:lang w:val="uk-UA"/>
          <w14:ligatures w14:val="none"/>
        </w:rPr>
        <w:t xml:space="preserve">Так, наприклад, у трайбалістичних суспільствах як Ірландії, Італії, Іспанії, країнах Південної Америки, Африки, а також України, значне місце посідають родинні зв’язки та емоційна близькість. Натомість, у колективістських культурах Азії орієнтується на гармонійні взаємини у групі та спільну відповідальність. У свою чергу, у плюралістичних культурах Західної Європи та Північної Америки на перший план виходять особистісна незалежність та індивідуальний вибір. Тож, беручи це до уваги, можемо стверджувати, що культурні моделі спілкування формують різні підходи до тлумачення невербальних сигналів. Це можна побачити в дослідженнях, наприклад, визначається, що Австрія та Україна, не зважаючи на спільну приналежність до європейської культури, показують різні європейські динаміки. Австрійське культурне суспільство, яке пройшло шлях демократичних трансформацій, відрізняється своєю орієнтацією на толерантність та відкритість. Якщо ж ми говоримо про українську культуру, то вона перебуває у процесі пострадянських змін, і це сприяє формуванню нових моделей самовираження та міжособистісної взаємодії. </w:t>
      </w:r>
    </w:p>
    <w:p w:rsidR="00D34B2C" w:rsidRDefault="003C4033" w:rsidP="00D172A0">
      <w:pPr>
        <w:tabs>
          <w:tab w:val="left" w:pos="0"/>
        </w:tabs>
        <w:spacing w:after="0" w:line="360" w:lineRule="auto"/>
        <w:ind w:right="142" w:firstLine="709"/>
        <w:jc w:val="both"/>
        <w:rPr>
          <w:rFonts w:ascii="Times New Roman" w:hAnsi="Times New Roman" w:cs="Times New Roman"/>
          <w:color w:val="BF8F00" w:themeColor="accent4" w:themeShade="BF"/>
          <w:kern w:val="0"/>
          <w:sz w:val="20"/>
          <w:szCs w:val="20"/>
          <w:lang w:val="uk-UA"/>
          <w14:ligatures w14:val="none"/>
        </w:rPr>
      </w:pPr>
      <w:r w:rsidRPr="00F724EE">
        <w:rPr>
          <w:rFonts w:ascii="Times New Roman" w:hAnsi="Times New Roman" w:cs="Times New Roman"/>
          <w:kern w:val="0"/>
          <w:sz w:val="28"/>
          <w:szCs w:val="28"/>
          <w:lang w:val="uk-UA"/>
          <w14:ligatures w14:val="none"/>
        </w:rPr>
        <w:t>Це можна прослідити у проведеному інтерв’ю серед представників австрійської та української культур. Як бачимо, австрійці надають великого значення пунктуальності, також довірливості у спілкуванні та стриманій привітності. Їхня невербальна поведінка характеризується міцними рукостисканнями, сталим зоровим контактом та доброзичливими посмішками, це відображає прагнення до соціальної гармонії. Якщо ж розглядати українську культуру, можемо прослідити, що українці схильні до більш стриманої мови тіла, також, їхній стиль спілкування є більш особистим і емоційно насиченим. Варто три цьому зазначити, що навіть мізерні відмінності, як наприклад гендерні відмінності при привітанні, демонструють глибинні культурні відмінності. В Австрії наприклад рукостискання є гендерно нейтральними, у той час як в Україні традиційно відносити цей жест до чоловіків, а жінки обмежуються усмішкою та легким к</w:t>
      </w:r>
      <w:r>
        <w:rPr>
          <w:rFonts w:ascii="Times New Roman" w:hAnsi="Times New Roman" w:cs="Times New Roman"/>
          <w:kern w:val="0"/>
          <w:sz w:val="28"/>
          <w:szCs w:val="28"/>
          <w:lang w:val="uk-UA"/>
          <w14:ligatures w14:val="none"/>
        </w:rPr>
        <w:t xml:space="preserve">ивком голови, інколи – обіймами [56, </w:t>
      </w:r>
      <w:r w:rsidR="00576D6D">
        <w:rPr>
          <w:rFonts w:ascii="Times New Roman" w:hAnsi="Times New Roman" w:cs="Times New Roman"/>
          <w:kern w:val="0"/>
          <w:sz w:val="28"/>
          <w:szCs w:val="28"/>
          <w:lang w:val="uk-UA"/>
          <w14:ligatures w14:val="none"/>
        </w:rPr>
        <w:t>с. 201</w:t>
      </w:r>
      <w:r>
        <w:rPr>
          <w:rFonts w:ascii="Times New Roman" w:hAnsi="Times New Roman" w:cs="Times New Roman"/>
          <w:kern w:val="0"/>
          <w:sz w:val="28"/>
          <w:szCs w:val="28"/>
          <w:lang w:val="uk-UA"/>
          <w14:ligatures w14:val="none"/>
        </w:rPr>
        <w:t>].</w:t>
      </w:r>
    </w:p>
    <w:p w:rsidR="009F5E78" w:rsidRPr="00E60A66"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F724EE">
        <w:rPr>
          <w:rFonts w:ascii="Times New Roman" w:hAnsi="Times New Roman" w:cs="Times New Roman"/>
          <w:kern w:val="0"/>
          <w:sz w:val="28"/>
          <w:szCs w:val="28"/>
          <w:lang w:val="uk-UA"/>
          <w14:ligatures w14:val="none"/>
        </w:rPr>
        <w:t>Тож, як ми можемо побачити, невербальна комунікація відображає глибинних культурних процесів, її ефективне використання вимагає знання культурних особливостей та контексту. Здатність правильно інтерпретувати невербальні сигнали є однією з ключових задач та компетенцій при спілкуванні в міжкультурному середовищі, тому ще саме розуміння цих нюансів допомагає уникнути комунікативних бар’єрів та непорозумінь, а відтак, сприяє побудо</w:t>
      </w:r>
      <w:r>
        <w:rPr>
          <w:rFonts w:ascii="Times New Roman" w:hAnsi="Times New Roman" w:cs="Times New Roman"/>
          <w:kern w:val="0"/>
          <w:sz w:val="28"/>
          <w:szCs w:val="28"/>
          <w:lang w:val="uk-UA"/>
          <w14:ligatures w14:val="none"/>
        </w:rPr>
        <w:t>ві гармонійних міжнародних відносин.</w:t>
      </w:r>
    </w:p>
    <w:p w:rsidR="003C4033" w:rsidRPr="009F5E78" w:rsidRDefault="00CC2102" w:rsidP="00D172A0">
      <w:pPr>
        <w:pStyle w:val="3"/>
        <w:ind w:right="142" w:firstLine="709"/>
        <w:jc w:val="both"/>
      </w:pPr>
      <w:bookmarkStart w:id="14" w:name="_Toc214995304"/>
      <w:bookmarkStart w:id="15" w:name="_Toc215033237"/>
      <w:r w:rsidRPr="00CC2102">
        <w:rPr>
          <w:sz w:val="28"/>
        </w:rPr>
        <w:t>1.6.</w:t>
      </w:r>
      <w:r w:rsidR="003C4033" w:rsidRPr="009F5E78">
        <w:rPr>
          <w:sz w:val="28"/>
        </w:rPr>
        <w:t xml:space="preserve"> Причини виникнення мовного бар’єра: фонетичний, лексичний, граматичний, психологічний.</w:t>
      </w:r>
      <w:bookmarkEnd w:id="14"/>
      <w:bookmarkEnd w:id="15"/>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F724EE">
        <w:rPr>
          <w:rFonts w:ascii="Times New Roman" w:hAnsi="Times New Roman" w:cs="Times New Roman"/>
          <w:kern w:val="0"/>
          <w:sz w:val="28"/>
          <w:szCs w:val="28"/>
          <w:lang w:val="ru-RU"/>
          <w14:ligatures w14:val="none"/>
        </w:rPr>
        <w:t>У сучасних умовах глобалізації питання успішної комунікації набуває практично стратегічного значення. Незалежно від того, чи йдеться про навчальне середовище, професійний простір або міжкультурні контакти у повсякденності, здатність точно і зрозуміло висловлювати думки стає основою продуктивної взаємодії між людьми. Проте вивчення іноземної мови нерідко супроводжується труднощами, що перешкоджають повноцінному використанню вже засвоєних знань. Така ситуація створює феномен, який ми у своїй роботі визначаємо як мовний бар’єр.</w:t>
      </w:r>
      <w:r w:rsidR="00D34B2C">
        <w:rPr>
          <w:rFonts w:ascii="Times New Roman" w:hAnsi="Times New Roman" w:cs="Times New Roman"/>
          <w:kern w:val="0"/>
          <w:sz w:val="28"/>
          <w:szCs w:val="28"/>
          <w:lang w:val="ru-RU"/>
          <w14:ligatures w14:val="none"/>
        </w:rPr>
        <w:t xml:space="preserve"> </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F724EE">
        <w:rPr>
          <w:rFonts w:ascii="Times New Roman" w:hAnsi="Times New Roman" w:cs="Times New Roman"/>
          <w:kern w:val="0"/>
          <w:sz w:val="28"/>
          <w:szCs w:val="28"/>
          <w:lang w:val="ru-RU"/>
          <w14:ligatures w14:val="none"/>
        </w:rPr>
        <w:t>У найширшому розумінні мовний бар’єр не зводиться лише до відсутності знань. Частіше він постає як комплексна проблема, в якій поєднуються психологічні, лінгвістичні та комунікативні чинники. Тобто, маючи достатню інформаційну базу, студент все одно може відчувати внутрішній спротив або навіть страх перед необхідністю говорити мовою, що вивчається. Інколи здається парадоксальним: людина розуміє граматичні структури, має певний словниковий запас, але не здатна використати це на практиці. Саме така «розривність» між теорією та мовленнєвою діяльністю і</w:t>
      </w:r>
      <w:r w:rsidR="00D34B2C">
        <w:rPr>
          <w:rFonts w:ascii="Times New Roman" w:hAnsi="Times New Roman" w:cs="Times New Roman"/>
          <w:kern w:val="0"/>
          <w:sz w:val="28"/>
          <w:szCs w:val="28"/>
          <w:lang w:val="ru-RU"/>
          <w14:ligatures w14:val="none"/>
        </w:rPr>
        <w:t xml:space="preserve"> стає ключовою ознакою бар’єра.</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F724EE">
        <w:rPr>
          <w:rFonts w:ascii="Times New Roman" w:hAnsi="Times New Roman" w:cs="Times New Roman"/>
          <w:kern w:val="0"/>
          <w:sz w:val="28"/>
          <w:szCs w:val="28"/>
          <w:lang w:val="ru-RU"/>
          <w14:ligatures w14:val="none"/>
        </w:rPr>
        <w:t>Одним із поширених аспектів цієї проблеми ми вважаємо невпевненість у власній вимові. Дослідження та практичні спостереження показують, що саме фонетична сторона мовлення часто стає причиною хвилювання. Студенти нерідко порівнюють себе з носіями мови й формують нереалістичні вимоги до власного акценту. У деяких випадках навіть один «невірний» звук може викликати відчуття невдачі, що, звісно, знижує мотивацію до говоріння. Нам видається, що така реакція частково є результатом культурного тиску та постійного прагнення до ідеалу, хоча очевидно, що акцент — природне явище і не є перешкодою для розуміння співрозмовника. Як практичний прийом ми спостерігали ефективність читання вголос, повторення за носіями та регулярної фонетичної роботи — хоча, чесно кажучи, не завжди студенти готові до такого ритму занять.</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F724EE">
        <w:rPr>
          <w:rFonts w:ascii="Times New Roman" w:hAnsi="Times New Roman" w:cs="Times New Roman"/>
          <w:kern w:val="0"/>
          <w:sz w:val="28"/>
          <w:szCs w:val="28"/>
          <w:lang w:val="ru-RU"/>
          <w14:ligatures w14:val="none"/>
        </w:rPr>
        <w:t>Не менш суттєвою причиною бар’єру виступає обмежений словниковий запас. Часто навички пасивного сприйняття мови значно випереджають активні компетенції — студент розуміє зміст висловлювання, але не може сформулювати відповідь. Це спричиняє ситуацію, коли мовні конструкції «застрягають» на рівні внутрішнього мовлення. Ми помічали, що іноді використання простіших слів або заміна забутого терміна синонімом дозволяють спростити ситуацію. Деякі викладачі радять учням навіть вживати слова-філери (так звані "слова-паразити"), щоб уникати хвилюючих пауз. З одного боку, рішення не здається ідеальним, але на початкових етапах воно дійсно допомагає уникати мовчанн</w:t>
      </w:r>
      <w:r w:rsidR="00D34B2C">
        <w:rPr>
          <w:rFonts w:ascii="Times New Roman" w:hAnsi="Times New Roman" w:cs="Times New Roman"/>
          <w:kern w:val="0"/>
          <w:sz w:val="28"/>
          <w:szCs w:val="28"/>
          <w:lang w:val="ru-RU"/>
          <w14:ligatures w14:val="none"/>
        </w:rPr>
        <w:t xml:space="preserve">я, яке тільки підсилює бар’єр. </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F724EE">
        <w:rPr>
          <w:rFonts w:ascii="Times New Roman" w:hAnsi="Times New Roman" w:cs="Times New Roman"/>
          <w:kern w:val="0"/>
          <w:sz w:val="28"/>
          <w:szCs w:val="28"/>
          <w:lang w:val="ru-RU"/>
          <w14:ligatures w14:val="none"/>
        </w:rPr>
        <w:t>Ще одна важлива складова — страх помилки. Ми схильні вважати його чи не головним фактором психологічного дискомфорту. У студентів нерідко формується переконання, що неправильне слово або граматична похибка неминуче викличуть негативну оцінку. Втім, цю тривогу складно назвати об'єктивною, адже, як правило, співрозмовники зацікавлені в розумінні суті повідомлення, а не в бездоганності мовлення. Зрештою, навіть носії мови роблять помилки, і ця теза має стати базовим переконанням у процесі навчання. Окремо необхідно торкнутися ролі навчального середовища. Ми спостерігаємо, що атмосфера в аудиторії та вибрана педагогічна стратегія істотно впливають на формування або подолання бар’єра. Викладач, який створює умови для безпечної комунікації, дозволяє студентові вільно експериментувати з мовою, не боячись допустити помилку. Інтерактивні завдання, рольові ігри, використання цифрових засобів навчання, а також кейс-методика формують необхідну гнучкість і впевненість. Натомість формальний підхід та домінування репродуктивних видів діяльно</w:t>
      </w:r>
      <w:r w:rsidR="00D34B2C">
        <w:rPr>
          <w:rFonts w:ascii="Times New Roman" w:hAnsi="Times New Roman" w:cs="Times New Roman"/>
          <w:kern w:val="0"/>
          <w:sz w:val="28"/>
          <w:szCs w:val="28"/>
          <w:lang w:val="ru-RU"/>
          <w14:ligatures w14:val="none"/>
        </w:rPr>
        <w:t>сті часто поглиблюють проблему.</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F724EE">
        <w:rPr>
          <w:rFonts w:ascii="Times New Roman" w:hAnsi="Times New Roman" w:cs="Times New Roman"/>
          <w:kern w:val="0"/>
          <w:sz w:val="28"/>
          <w:szCs w:val="28"/>
          <w:lang w:val="ru-RU"/>
          <w14:ligatures w14:val="none"/>
        </w:rPr>
        <w:t xml:space="preserve">Комунікаційний бар’єр також може бути пов’язаний із недостатньою мотивацією. Нам траплялись випадки, коли студенти сприймали іноземну мову як додатковий, а не необхідний інструмент. Згодом, стикаючись із реальними ситуаціями — подорожами, академічними обмінами чи навіть простим переглядом іноземних ресурсів — вони усвідомлювали цінність мовної компетентності, але подолання бар’єрів вимагало більше часу та зусиль. Іншими словами, внутрішня установка відіграє ключову роль: без інтересу та віри у власні можливості процес </w:t>
      </w:r>
      <w:r w:rsidR="00D34B2C">
        <w:rPr>
          <w:rFonts w:ascii="Times New Roman" w:hAnsi="Times New Roman" w:cs="Times New Roman"/>
          <w:kern w:val="0"/>
          <w:sz w:val="28"/>
          <w:szCs w:val="28"/>
          <w:lang w:val="ru-RU"/>
          <w14:ligatures w14:val="none"/>
        </w:rPr>
        <w:t>просувається значно повільніше.</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F724EE">
        <w:rPr>
          <w:rFonts w:ascii="Times New Roman" w:hAnsi="Times New Roman" w:cs="Times New Roman"/>
          <w:kern w:val="0"/>
          <w:sz w:val="28"/>
          <w:szCs w:val="28"/>
          <w:lang w:val="ru-RU"/>
          <w14:ligatures w14:val="none"/>
        </w:rPr>
        <w:t>Крім того, варто згадати про соціально-психологічний фактор. У деяких випадках студенти стикаються з упередженнями або нерозумінням у навчальному середовищі, що ще більше блокує комунікативну свободу. Ми переконані, що навчання мови неможливе без толерантності, підтри</w:t>
      </w:r>
      <w:r w:rsidR="00D34B2C">
        <w:rPr>
          <w:rFonts w:ascii="Times New Roman" w:hAnsi="Times New Roman" w:cs="Times New Roman"/>
          <w:kern w:val="0"/>
          <w:sz w:val="28"/>
          <w:szCs w:val="28"/>
          <w:lang w:val="ru-RU"/>
          <w14:ligatures w14:val="none"/>
        </w:rPr>
        <w:t>мки та конструктивного діалогу.</w:t>
      </w:r>
    </w:p>
    <w:p w:rsid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F724EE">
        <w:rPr>
          <w:rFonts w:ascii="Times New Roman" w:hAnsi="Times New Roman" w:cs="Times New Roman"/>
          <w:kern w:val="0"/>
          <w:sz w:val="28"/>
          <w:szCs w:val="28"/>
          <w:lang w:val="ru-RU"/>
          <w14:ligatures w14:val="none"/>
        </w:rPr>
        <w:t>Підсумовуючи сказане, зазначимо: мовний бар’єр — явище багаторівневе, і його причини пов’язані як з індивідуальними психологічними особливостями, так і з лінгвістичними та освітніми чинниками. Наша робота дозволяє припустити, що подолання бар’єра можливе лише за умови паралельної роботи над усіма складовими: фонетичною, лексичною, граматичною та психологічною. У наступному розділі ми детально проаналізуємо кожен із цих компонентів, що дозволить чіткіше окреслити механізми їх формування та ефективні шляхи</w:t>
      </w:r>
      <w:r>
        <w:rPr>
          <w:rFonts w:ascii="Times New Roman" w:hAnsi="Times New Roman" w:cs="Times New Roman"/>
          <w:kern w:val="0"/>
          <w:sz w:val="28"/>
          <w:szCs w:val="28"/>
          <w:lang w:val="ru-RU"/>
          <w14:ligatures w14:val="none"/>
        </w:rPr>
        <w:t xml:space="preserve"> подолання.</w:t>
      </w:r>
    </w:p>
    <w:p w:rsidR="003C4033" w:rsidRPr="00F724EE"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F724EE">
        <w:rPr>
          <w:rFonts w:ascii="Times New Roman" w:hAnsi="Times New Roman" w:cs="Times New Roman"/>
          <w:kern w:val="0"/>
          <w:sz w:val="28"/>
          <w:szCs w:val="28"/>
          <w:lang w:val="ru-RU"/>
          <w14:ligatures w14:val="none"/>
        </w:rPr>
        <w:t>У процесі опанування іноземної мови ми стикаємося з тим, що бар’єр у спілкуванні формується не лише психологічними факторами — наприклад, страхом помилки чи невпевненістю. Важливою, хоча інколи недооціненою складовою, є фонетичний аспект. На практиці саме він часто стає одним із перших і найстійкіших перешкод у комунікації, оскільки стосується як сприймання чужого мовлення, так і самостійного його відтворення.</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F724EE">
        <w:rPr>
          <w:rFonts w:ascii="Times New Roman" w:hAnsi="Times New Roman" w:cs="Times New Roman"/>
          <w:kern w:val="0"/>
          <w:sz w:val="28"/>
          <w:szCs w:val="28"/>
          <w:lang w:val="ru-RU"/>
          <w14:ligatures w14:val="none"/>
        </w:rPr>
        <w:t>Фонетичний бар’єр виникає тоді, коли звукова система рідної мови значно відрізняється від фонетичної структури мови, яку ми вивчаємо. У випадку з англійською мовою це особливо помітно: студенти, звиклі до української артикуляції та інтонаційної моделі, стикаються з потребою перебудувати вже сформовані мовленнєві механізми. Це не просто про вивчення нових слів або граматичних форм — мова про розвиток певних моторних навичок, що вимагають часу для автоматизації.</w:t>
      </w:r>
      <w:r w:rsidR="00D34B2C">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На відміну від граматики, де можна опиратися на правила, та лексики, яку певною мірою можливо механічно запам’ятати, фонетична корекція ґрунтується на тонких фізичних і слухових процесах. Ми маємо навчитися не просто новому набору звуків, а й новому способу «чути». Нерідко мозок автоматично намагається адаптувати незнайомі звуки до найближчих аналогів з рідної мови, що й зумовлює труднощі. Через це навіть добре підготовлений студент при повторенні звучання носія може перекручувати звук неусвідомлено — він просто не «впізнає» різницю.</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F724EE">
        <w:rPr>
          <w:rFonts w:ascii="Times New Roman" w:hAnsi="Times New Roman" w:cs="Times New Roman"/>
          <w:kern w:val="0"/>
          <w:sz w:val="28"/>
          <w:szCs w:val="28"/>
          <w:lang w:val="ru-RU"/>
          <w14:ligatures w14:val="none"/>
        </w:rPr>
        <w:t>Англійська мова містить низку фонем, які відсутні в українській системі. Найвідоміші з них — міжзубні [</w:t>
      </w:r>
      <w:r w:rsidRPr="00F724EE">
        <w:rPr>
          <w:rFonts w:ascii="Times New Roman" w:hAnsi="Times New Roman" w:cs="Times New Roman"/>
          <w:kern w:val="0"/>
          <w:sz w:val="28"/>
          <w:szCs w:val="28"/>
          <w:lang w:val="en-US"/>
          <w14:ligatures w14:val="none"/>
        </w:rPr>
        <w:t>θ</w:t>
      </w:r>
      <w:r w:rsidRPr="00F724EE">
        <w:rPr>
          <w:rFonts w:ascii="Times New Roman" w:hAnsi="Times New Roman" w:cs="Times New Roman"/>
          <w:kern w:val="0"/>
          <w:sz w:val="28"/>
          <w:szCs w:val="28"/>
          <w:lang w:val="ru-RU"/>
          <w14:ligatures w14:val="none"/>
        </w:rPr>
        <w:t>] та [ð], що у нашій мовній традиції не мають прямого відповідника. Внаслідок цього ми часто замінюємо їх на [с], [з] або інколи на [ф] чи [в]. Подібна заміна може здаватися незначною, але в мовленні створює відчутний акцент і потенційно впливає на зрозумілість висловлювання. Додаткові складнощі виникають із дифтонгами — такими як [</w:t>
      </w:r>
      <w:r w:rsidRPr="00F724EE">
        <w:rPr>
          <w:rFonts w:ascii="Times New Roman" w:hAnsi="Times New Roman" w:cs="Times New Roman"/>
          <w:kern w:val="0"/>
          <w:sz w:val="28"/>
          <w:szCs w:val="28"/>
          <w:lang w:val="en-US"/>
          <w14:ligatures w14:val="none"/>
        </w:rPr>
        <w:t>a</w:t>
      </w:r>
      <w:r w:rsidRPr="00F724EE">
        <w:rPr>
          <w:rFonts w:ascii="Times New Roman" w:hAnsi="Times New Roman" w:cs="Times New Roman"/>
          <w:kern w:val="0"/>
          <w:sz w:val="28"/>
          <w:szCs w:val="28"/>
          <w:lang w:val="ru-RU"/>
          <w14:ligatures w14:val="none"/>
        </w:rPr>
        <w:t>ɪ] чи [əʊ], — які в українській практично не представлені, що призводить до спрощування звучання й втрати оригінальної інтонаційної динаміки слова</w:t>
      </w:r>
      <w:r w:rsidRPr="00505705">
        <w:rPr>
          <w:rFonts w:ascii="Times New Roman" w:hAnsi="Times New Roman" w:cs="Times New Roman"/>
          <w:kern w:val="0"/>
          <w:sz w:val="28"/>
          <w:szCs w:val="28"/>
          <w:lang w:val="uk-UA"/>
          <w14:ligatures w14:val="none"/>
        </w:rPr>
        <w:t xml:space="preserve"> </w:t>
      </w:r>
      <w:r>
        <w:rPr>
          <w:rFonts w:ascii="Times New Roman" w:hAnsi="Times New Roman" w:cs="Times New Roman"/>
          <w:kern w:val="0"/>
          <w:sz w:val="28"/>
          <w:szCs w:val="28"/>
          <w:lang w:val="uk-UA"/>
          <w14:ligatures w14:val="none"/>
        </w:rPr>
        <w:t>[62]</w:t>
      </w:r>
      <w:r w:rsidR="00D34B2C">
        <w:rPr>
          <w:rFonts w:ascii="Times New Roman" w:hAnsi="Times New Roman" w:cs="Times New Roman"/>
          <w:kern w:val="0"/>
          <w:sz w:val="28"/>
          <w:szCs w:val="28"/>
          <w:lang w:val="ru-RU"/>
          <w14:ligatures w14:val="none"/>
        </w:rPr>
        <w:t>.</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F724EE">
        <w:rPr>
          <w:rFonts w:ascii="Times New Roman" w:hAnsi="Times New Roman" w:cs="Times New Roman"/>
          <w:kern w:val="0"/>
          <w:sz w:val="28"/>
          <w:szCs w:val="28"/>
          <w:lang w:val="ru-RU"/>
          <w14:ligatures w14:val="none"/>
        </w:rPr>
        <w:t>Не менш критичним є інтонаційний аспект. Українська</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інтонаційна</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модель</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загалом</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рівніша</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й</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плавніша</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тоді</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як</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англійська</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відзначається</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хвилеподібними</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ритміко</w:t>
      </w:r>
      <w:r w:rsidRPr="005138A2">
        <w:rPr>
          <w:rFonts w:ascii="Times New Roman" w:hAnsi="Times New Roman" w:cs="Times New Roman"/>
          <w:kern w:val="0"/>
          <w:sz w:val="28"/>
          <w:szCs w:val="28"/>
          <w:lang w:val="ru-RU"/>
          <w14:ligatures w14:val="none"/>
        </w:rPr>
        <w:t>-</w:t>
      </w:r>
      <w:r w:rsidRPr="00F724EE">
        <w:rPr>
          <w:rFonts w:ascii="Times New Roman" w:hAnsi="Times New Roman" w:cs="Times New Roman"/>
          <w:kern w:val="0"/>
          <w:sz w:val="28"/>
          <w:szCs w:val="28"/>
          <w:lang w:val="ru-RU"/>
          <w14:ligatures w14:val="none"/>
        </w:rPr>
        <w:t>тональними</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переходами</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Тобто</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носій</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англійської</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швидко</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помічає</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коли</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інтонаційний</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малюнок</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фрази</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звучить</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плоско</w:t>
      </w:r>
      <w:r w:rsidRPr="005138A2">
        <w:rPr>
          <w:rFonts w:ascii="Times New Roman" w:hAnsi="Times New Roman" w:cs="Times New Roman"/>
          <w:kern w:val="0"/>
          <w:sz w:val="28"/>
          <w:szCs w:val="28"/>
          <w:lang w:val="ru-RU"/>
          <w14:ligatures w14:val="none"/>
        </w:rPr>
        <w:t xml:space="preserve">» — </w:t>
      </w:r>
      <w:r w:rsidRPr="00F724EE">
        <w:rPr>
          <w:rFonts w:ascii="Times New Roman" w:hAnsi="Times New Roman" w:cs="Times New Roman"/>
          <w:kern w:val="0"/>
          <w:sz w:val="28"/>
          <w:szCs w:val="28"/>
          <w:lang w:val="ru-RU"/>
          <w14:ligatures w14:val="none"/>
        </w:rPr>
        <w:t>це</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може</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створювати</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враження</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монотонності</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або</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зажатості</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мовця</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навіть</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якщо</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слова</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підібрані</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грамотно</w:t>
      </w:r>
      <w:r w:rsidRPr="005138A2">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ru-RU"/>
          <w14:ligatures w14:val="none"/>
        </w:rPr>
        <w:t>Вододіл між комунікативно успішним та нерозпізнаним висловлюванням інколи визначається не словом, а висхідною або низхідно</w:t>
      </w:r>
      <w:r>
        <w:rPr>
          <w:rFonts w:ascii="Times New Roman" w:hAnsi="Times New Roman" w:cs="Times New Roman"/>
          <w:kern w:val="0"/>
          <w:sz w:val="28"/>
          <w:szCs w:val="28"/>
          <w:lang w:val="ru-RU"/>
          <w14:ligatures w14:val="none"/>
        </w:rPr>
        <w:t xml:space="preserve">ю інтонацією в потрібному місці </w:t>
      </w:r>
      <w:r w:rsidR="00CC2102">
        <w:rPr>
          <w:rFonts w:ascii="Times New Roman" w:hAnsi="Times New Roman" w:cs="Times New Roman"/>
          <w:kern w:val="0"/>
          <w:sz w:val="28"/>
          <w:szCs w:val="28"/>
          <w:lang w:val="uk-UA"/>
          <w14:ligatures w14:val="none"/>
        </w:rPr>
        <w:t>[13</w:t>
      </w:r>
      <w:r>
        <w:rPr>
          <w:rFonts w:ascii="Times New Roman" w:hAnsi="Times New Roman" w:cs="Times New Roman"/>
          <w:kern w:val="0"/>
          <w:sz w:val="28"/>
          <w:szCs w:val="28"/>
          <w:lang w:val="uk-UA"/>
          <w14:ligatures w14:val="none"/>
        </w:rPr>
        <w:t>].</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F724EE">
        <w:rPr>
          <w:rFonts w:ascii="Times New Roman" w:hAnsi="Times New Roman" w:cs="Times New Roman"/>
          <w:kern w:val="0"/>
          <w:sz w:val="28"/>
          <w:szCs w:val="28"/>
          <w:lang w:val="ru-RU"/>
          <w14:ligatures w14:val="none"/>
        </w:rPr>
        <w:t>Комунікативні помилки, що випливають із фонетичних неточностей, можуть мати кумедний характер, але їх наслідки для студента — значно серйозніші. Ситуація, у якій «</w:t>
      </w:r>
      <w:r w:rsidRPr="00F724EE">
        <w:rPr>
          <w:rFonts w:ascii="Times New Roman" w:hAnsi="Times New Roman" w:cs="Times New Roman"/>
          <w:kern w:val="0"/>
          <w:sz w:val="28"/>
          <w:szCs w:val="28"/>
          <w:lang w:val="en-US"/>
          <w14:ligatures w14:val="none"/>
        </w:rPr>
        <w:t>ship</w:t>
      </w:r>
      <w:r w:rsidRPr="00F724EE">
        <w:rPr>
          <w:rFonts w:ascii="Times New Roman" w:hAnsi="Times New Roman" w:cs="Times New Roman"/>
          <w:kern w:val="0"/>
          <w:sz w:val="28"/>
          <w:szCs w:val="28"/>
          <w:lang w:val="ru-RU"/>
          <w14:ligatures w14:val="none"/>
        </w:rPr>
        <w:t>» перетворюється на «</w:t>
      </w:r>
      <w:r w:rsidRPr="00F724EE">
        <w:rPr>
          <w:rFonts w:ascii="Times New Roman" w:hAnsi="Times New Roman" w:cs="Times New Roman"/>
          <w:kern w:val="0"/>
          <w:sz w:val="28"/>
          <w:szCs w:val="28"/>
          <w:lang w:val="en-US"/>
          <w14:ligatures w14:val="none"/>
        </w:rPr>
        <w:t>sheep</w:t>
      </w:r>
      <w:r w:rsidRPr="00F724EE">
        <w:rPr>
          <w:rFonts w:ascii="Times New Roman" w:hAnsi="Times New Roman" w:cs="Times New Roman"/>
          <w:kern w:val="0"/>
          <w:sz w:val="28"/>
          <w:szCs w:val="28"/>
          <w:lang w:val="ru-RU"/>
          <w14:ligatures w14:val="none"/>
        </w:rPr>
        <w:t>», сприймається аудиторією з посмішкою, але для того, хто говорить, така реакція часто стає внутрішнім тригером сором’язливості й страху повторення ситуації. Згодом формується модель уникнення: студент уникає складних слів, а потім і мовних ситуацій загалом, що суттєво гальмує прогрес. Іноді ми можемо спостерігати майже парадоксальну ситуацію: людина має відповідний словниковий запас і граматичну грамотність, але практично не говорить — суто через с</w:t>
      </w:r>
      <w:r>
        <w:rPr>
          <w:rFonts w:ascii="Times New Roman" w:hAnsi="Times New Roman" w:cs="Times New Roman"/>
          <w:kern w:val="0"/>
          <w:sz w:val="28"/>
          <w:szCs w:val="28"/>
          <w:lang w:val="ru-RU"/>
          <w14:ligatures w14:val="none"/>
        </w:rPr>
        <w:t xml:space="preserve">трах неправильно вимовити слово </w:t>
      </w:r>
      <w:r>
        <w:rPr>
          <w:rFonts w:ascii="Times New Roman" w:hAnsi="Times New Roman" w:cs="Times New Roman"/>
          <w:kern w:val="0"/>
          <w:sz w:val="28"/>
          <w:szCs w:val="28"/>
          <w:lang w:val="uk-UA"/>
          <w14:ligatures w14:val="none"/>
        </w:rPr>
        <w:t xml:space="preserve">[53, </w:t>
      </w:r>
      <w:r w:rsidR="00576D6D">
        <w:rPr>
          <w:rFonts w:ascii="Times New Roman" w:hAnsi="Times New Roman" w:cs="Times New Roman"/>
          <w:kern w:val="0"/>
          <w:sz w:val="28"/>
          <w:szCs w:val="28"/>
          <w:lang w:val="uk-UA"/>
          <w14:ligatures w14:val="none"/>
        </w:rPr>
        <w:t>с.6-7</w:t>
      </w:r>
      <w:r>
        <w:rPr>
          <w:rFonts w:ascii="Times New Roman" w:hAnsi="Times New Roman" w:cs="Times New Roman"/>
          <w:kern w:val="0"/>
          <w:sz w:val="28"/>
          <w:szCs w:val="28"/>
          <w:lang w:val="uk-UA"/>
          <w14:ligatures w14:val="none"/>
        </w:rPr>
        <w:t>].</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F724EE">
        <w:rPr>
          <w:rFonts w:ascii="Times New Roman" w:hAnsi="Times New Roman" w:cs="Times New Roman"/>
          <w:kern w:val="0"/>
          <w:sz w:val="28"/>
          <w:szCs w:val="28"/>
          <w:lang w:val="ru-RU"/>
          <w14:ligatures w14:val="none"/>
        </w:rPr>
        <w:t>Подолання фонетичного бар’єру, як показує педагогічна практика, ґрунтується на системності та поступовості. Орієнтуватися лише на природний мовний розвиток, як у дитинстві, є не зовсім ефективним: дорослий мовний механізм уже сформований, тож ми потребуємо спеціально організованого навчального процесу. Серед ключових стратегій — цілеспрямована робота з артикуляційним апаратом: від демонстрації позицій язика й губ до тренування окремих комбінованих звуків. Дзеркала, відеофіксація, уповільнені фрагменти записів носіїв мови — усе це, хоч іноді здається надмірним, реально сприяє вир</w:t>
      </w:r>
      <w:r w:rsidR="00D34B2C">
        <w:rPr>
          <w:rFonts w:ascii="Times New Roman" w:hAnsi="Times New Roman" w:cs="Times New Roman"/>
          <w:kern w:val="0"/>
          <w:sz w:val="28"/>
          <w:szCs w:val="28"/>
          <w:lang w:val="ru-RU"/>
          <w14:ligatures w14:val="none"/>
        </w:rPr>
        <w:t>обленню правильної вимови.</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F724EE">
        <w:rPr>
          <w:rFonts w:ascii="Times New Roman" w:hAnsi="Times New Roman" w:cs="Times New Roman"/>
          <w:kern w:val="0"/>
          <w:sz w:val="28"/>
          <w:szCs w:val="28"/>
          <w:lang w:val="ru-RU"/>
          <w14:ligatures w14:val="none"/>
        </w:rPr>
        <w:t xml:space="preserve">Важливе місце посідає тренування фонематичного слуху. Вправи на розрізнення мінімальних пар — наприклад, </w:t>
      </w:r>
      <w:r w:rsidRPr="00F724EE">
        <w:rPr>
          <w:rFonts w:ascii="Times New Roman" w:hAnsi="Times New Roman" w:cs="Times New Roman"/>
          <w:kern w:val="0"/>
          <w:sz w:val="28"/>
          <w:szCs w:val="28"/>
          <w:lang w:val="en-US"/>
          <w14:ligatures w14:val="none"/>
        </w:rPr>
        <w:t>beat</w:t>
      </w:r>
      <w:r w:rsidRPr="00F724EE">
        <w:rPr>
          <w:rFonts w:ascii="Times New Roman" w:hAnsi="Times New Roman" w:cs="Times New Roman"/>
          <w:kern w:val="0"/>
          <w:sz w:val="28"/>
          <w:szCs w:val="28"/>
          <w:lang w:val="ru-RU"/>
          <w14:ligatures w14:val="none"/>
        </w:rPr>
        <w:t xml:space="preserve"> – </w:t>
      </w:r>
      <w:r w:rsidRPr="00F724EE">
        <w:rPr>
          <w:rFonts w:ascii="Times New Roman" w:hAnsi="Times New Roman" w:cs="Times New Roman"/>
          <w:kern w:val="0"/>
          <w:sz w:val="28"/>
          <w:szCs w:val="28"/>
          <w:lang w:val="en-US"/>
          <w14:ligatures w14:val="none"/>
        </w:rPr>
        <w:t>bit</w:t>
      </w:r>
      <w:r w:rsidRPr="00F724EE">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en-US"/>
          <w14:ligatures w14:val="none"/>
        </w:rPr>
        <w:t>ship</w:t>
      </w:r>
      <w:r w:rsidRPr="00F724EE">
        <w:rPr>
          <w:rFonts w:ascii="Times New Roman" w:hAnsi="Times New Roman" w:cs="Times New Roman"/>
          <w:kern w:val="0"/>
          <w:sz w:val="28"/>
          <w:szCs w:val="28"/>
          <w:lang w:val="ru-RU"/>
          <w14:ligatures w14:val="none"/>
        </w:rPr>
        <w:t xml:space="preserve"> – </w:t>
      </w:r>
      <w:r w:rsidRPr="00F724EE">
        <w:rPr>
          <w:rFonts w:ascii="Times New Roman" w:hAnsi="Times New Roman" w:cs="Times New Roman"/>
          <w:kern w:val="0"/>
          <w:sz w:val="28"/>
          <w:szCs w:val="28"/>
          <w:lang w:val="en-US"/>
          <w14:ligatures w14:val="none"/>
        </w:rPr>
        <w:t>sheep</w:t>
      </w:r>
      <w:r w:rsidRPr="00F724EE">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en-US"/>
          <w14:ligatures w14:val="none"/>
        </w:rPr>
        <w:t>full</w:t>
      </w:r>
      <w:r w:rsidRPr="00F724EE">
        <w:rPr>
          <w:rFonts w:ascii="Times New Roman" w:hAnsi="Times New Roman" w:cs="Times New Roman"/>
          <w:kern w:val="0"/>
          <w:sz w:val="28"/>
          <w:szCs w:val="28"/>
          <w:lang w:val="ru-RU"/>
          <w14:ligatures w14:val="none"/>
        </w:rPr>
        <w:t xml:space="preserve"> – </w:t>
      </w:r>
      <w:r w:rsidRPr="00F724EE">
        <w:rPr>
          <w:rFonts w:ascii="Times New Roman" w:hAnsi="Times New Roman" w:cs="Times New Roman"/>
          <w:kern w:val="0"/>
          <w:sz w:val="28"/>
          <w:szCs w:val="28"/>
          <w:lang w:val="en-US"/>
          <w14:ligatures w14:val="none"/>
        </w:rPr>
        <w:t>fool</w:t>
      </w:r>
      <w:r w:rsidRPr="00F724EE">
        <w:rPr>
          <w:rFonts w:ascii="Times New Roman" w:hAnsi="Times New Roman" w:cs="Times New Roman"/>
          <w:kern w:val="0"/>
          <w:sz w:val="28"/>
          <w:szCs w:val="28"/>
          <w:lang w:val="ru-RU"/>
          <w14:ligatures w14:val="none"/>
        </w:rPr>
        <w:t xml:space="preserve"> — дають можливість поступово «переналаштувати» слух на тонкі акустичні контрасти. Не менш результативними є скоромовки: вони дозволяють у легкій, майже ігровій формі зміцнити артикуляційний апарат і зняти мовне напруження.</w:t>
      </w:r>
      <w:r w:rsidRPr="00F724EE">
        <w:rPr>
          <w:rFonts w:ascii="Times New Roman" w:hAnsi="Times New Roman" w:cs="Times New Roman"/>
          <w:kern w:val="0"/>
          <w:sz w:val="28"/>
          <w:szCs w:val="28"/>
          <w:lang w:val="uk-UA"/>
          <w14:ligatures w14:val="none"/>
        </w:rPr>
        <w:t xml:space="preserve"> </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F724EE">
        <w:rPr>
          <w:rFonts w:ascii="Times New Roman" w:hAnsi="Times New Roman" w:cs="Times New Roman"/>
          <w:kern w:val="0"/>
          <w:sz w:val="28"/>
          <w:szCs w:val="28"/>
          <w:lang w:val="ru-RU"/>
          <w14:ligatures w14:val="none"/>
        </w:rPr>
        <w:t>Особливу увагу варто приділити емоційно-психологічній атмосфері в аудиторії. Корекція вимови повинна бути делікатною: надмірна кількість зауважень або «публічне» виправлення помилок легко формують відчуття невпевненості. Найкращий результат ми спостерігаємо тоді, коли викладач коригує точково — фокусуючись на кількох найбільш проблемних звуках, пояснює, а не «карає», і підкреслює поступ, навіть якщо він поки що мінімальний</w:t>
      </w:r>
      <w:r>
        <w:rPr>
          <w:rFonts w:ascii="Times New Roman" w:hAnsi="Times New Roman" w:cs="Times New Roman"/>
          <w:kern w:val="0"/>
          <w:sz w:val="28"/>
          <w:szCs w:val="28"/>
          <w:lang w:val="ru-RU"/>
          <w14:ligatures w14:val="none"/>
        </w:rPr>
        <w:t xml:space="preserve"> </w:t>
      </w:r>
      <w:r>
        <w:rPr>
          <w:rFonts w:ascii="Times New Roman" w:hAnsi="Times New Roman" w:cs="Times New Roman"/>
          <w:kern w:val="0"/>
          <w:sz w:val="28"/>
          <w:szCs w:val="28"/>
          <w:lang w:val="uk-UA"/>
          <w14:ligatures w14:val="none"/>
        </w:rPr>
        <w:t xml:space="preserve">[22, </w:t>
      </w:r>
      <w:r w:rsidR="00576D6D">
        <w:rPr>
          <w:rFonts w:ascii="Times New Roman" w:hAnsi="Times New Roman" w:cs="Times New Roman"/>
          <w:kern w:val="0"/>
          <w:sz w:val="28"/>
          <w:szCs w:val="28"/>
          <w:lang w:val="uk-UA"/>
          <w14:ligatures w14:val="none"/>
        </w:rPr>
        <w:t>с.107</w:t>
      </w:r>
      <w:r>
        <w:rPr>
          <w:rFonts w:ascii="Times New Roman" w:hAnsi="Times New Roman" w:cs="Times New Roman"/>
          <w:kern w:val="0"/>
          <w:sz w:val="28"/>
          <w:szCs w:val="28"/>
          <w:lang w:val="uk-UA"/>
          <w14:ligatures w14:val="none"/>
        </w:rPr>
        <w:t>]</w:t>
      </w:r>
      <w:r w:rsidR="00D34B2C">
        <w:rPr>
          <w:rFonts w:ascii="Times New Roman" w:hAnsi="Times New Roman" w:cs="Times New Roman"/>
          <w:kern w:val="0"/>
          <w:sz w:val="28"/>
          <w:szCs w:val="28"/>
          <w:lang w:val="ru-RU"/>
          <w14:ligatures w14:val="none"/>
        </w:rPr>
        <w:t xml:space="preserve">. </w:t>
      </w:r>
    </w:p>
    <w:p w:rsid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F724EE">
        <w:rPr>
          <w:rFonts w:ascii="Times New Roman" w:hAnsi="Times New Roman" w:cs="Times New Roman"/>
          <w:kern w:val="0"/>
          <w:sz w:val="28"/>
          <w:szCs w:val="28"/>
          <w:lang w:val="ru-RU"/>
          <w14:ligatures w14:val="none"/>
        </w:rPr>
        <w:t>Отже, фонетичний бар’єр — це не просто технічна трудність. Він є комплексним феноменом, що поєднує фізіологічні, когнітивні й психологічні елементи. Грамотно структурована робота з фонетикою не лише покращує вимову, а й підвищує впевненість студента та його готовність вступати в реальні комунікативні ситуації, що, у свою чергу, є фундаментом для подальшого</w:t>
      </w:r>
      <w:r>
        <w:rPr>
          <w:rFonts w:ascii="Times New Roman" w:hAnsi="Times New Roman" w:cs="Times New Roman"/>
          <w:kern w:val="0"/>
          <w:sz w:val="28"/>
          <w:szCs w:val="28"/>
          <w:lang w:val="ru-RU"/>
          <w14:ligatures w14:val="none"/>
        </w:rPr>
        <w:t xml:space="preserve"> мовного розвитку.</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F724EE">
        <w:rPr>
          <w:rFonts w:ascii="Times New Roman" w:hAnsi="Times New Roman" w:cs="Times New Roman"/>
          <w:kern w:val="0"/>
          <w:sz w:val="28"/>
          <w:szCs w:val="28"/>
          <w:lang w:val="ru-RU"/>
          <w14:ligatures w14:val="none"/>
        </w:rPr>
        <w:t>Поряд із фонетичними труднощами, важливою складовою формування мовного бар’єра є лексичний аспект опанування іноземної мови. Лексичний бар’єр виникає внаслідок обмеженого активного словникового запасу, невміння оперативно добирати мовні одиниці для точного вираження власних думок, а також через недостатнє розуміння семантичних особливостей, стилістичних відтінків і контекстуальних правил уживання слів. Такий бар’єр безпосередньо впливає на здатність людини мислити іноземною мовою та будувати цілісні, логічні й змістовні висловлювання, що, своєю чергою, ускладнює комунікацію.</w:t>
      </w:r>
      <w:r w:rsidRPr="00F724EE">
        <w:rPr>
          <w:rFonts w:ascii="Times New Roman" w:hAnsi="Times New Roman" w:cs="Times New Roman"/>
          <w:kern w:val="0"/>
          <w:sz w:val="28"/>
          <w:szCs w:val="28"/>
          <w:lang w:val="uk-UA"/>
          <w14:ligatures w14:val="none"/>
        </w:rPr>
        <w:t xml:space="preserve"> </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F724EE">
        <w:rPr>
          <w:rFonts w:ascii="Times New Roman" w:hAnsi="Times New Roman" w:cs="Times New Roman"/>
          <w:kern w:val="0"/>
          <w:sz w:val="28"/>
          <w:szCs w:val="28"/>
          <w:lang w:val="ru-RU"/>
          <w14:ligatures w14:val="none"/>
        </w:rPr>
        <w:t xml:space="preserve">Часто основою цієї проблеми стає поверхневе засвоєння лексики. Студенти нерідко обмежуються лише запам’ятовуванням перекладів, нехтуючи полісемією, стилістичною забарвленістю, колокаційними зв’язками та фразеологічними структурами. Наприклад, багатозначне дієслово </w:t>
      </w:r>
      <w:r w:rsidRPr="00F724EE">
        <w:rPr>
          <w:rFonts w:ascii="Times New Roman" w:hAnsi="Times New Roman" w:cs="Times New Roman"/>
          <w:kern w:val="0"/>
          <w:sz w:val="28"/>
          <w:szCs w:val="28"/>
          <w:lang w:val="en-US"/>
          <w14:ligatures w14:val="none"/>
        </w:rPr>
        <w:t>get</w:t>
      </w:r>
      <w:r w:rsidRPr="00F724EE">
        <w:rPr>
          <w:rFonts w:ascii="Times New Roman" w:hAnsi="Times New Roman" w:cs="Times New Roman"/>
          <w:kern w:val="0"/>
          <w:sz w:val="28"/>
          <w:szCs w:val="28"/>
          <w:lang w:val="ru-RU"/>
          <w14:ligatures w14:val="none"/>
        </w:rPr>
        <w:t xml:space="preserve"> охоплює широкий спектр значень: від «отримувати» (</w:t>
      </w:r>
      <w:r w:rsidRPr="00F724EE">
        <w:rPr>
          <w:rFonts w:ascii="Times New Roman" w:hAnsi="Times New Roman" w:cs="Times New Roman"/>
          <w:kern w:val="0"/>
          <w:sz w:val="28"/>
          <w:szCs w:val="28"/>
          <w:lang w:val="en-US"/>
          <w14:ligatures w14:val="none"/>
        </w:rPr>
        <w:t>get</w:t>
      </w:r>
      <w:r w:rsidRPr="00F724EE">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en-US"/>
          <w14:ligatures w14:val="none"/>
        </w:rPr>
        <w:t>a</w:t>
      </w:r>
      <w:r w:rsidRPr="00F724EE">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en-US"/>
          <w14:ligatures w14:val="none"/>
        </w:rPr>
        <w:t>letter</w:t>
      </w:r>
      <w:r w:rsidRPr="00F724EE">
        <w:rPr>
          <w:rFonts w:ascii="Times New Roman" w:hAnsi="Times New Roman" w:cs="Times New Roman"/>
          <w:kern w:val="0"/>
          <w:sz w:val="28"/>
          <w:szCs w:val="28"/>
          <w:lang w:val="ru-RU"/>
          <w14:ligatures w14:val="none"/>
        </w:rPr>
        <w:t>) до «ставати» (</w:t>
      </w:r>
      <w:r w:rsidRPr="00F724EE">
        <w:rPr>
          <w:rFonts w:ascii="Times New Roman" w:hAnsi="Times New Roman" w:cs="Times New Roman"/>
          <w:kern w:val="0"/>
          <w:sz w:val="28"/>
          <w:szCs w:val="28"/>
          <w:lang w:val="en-US"/>
          <w14:ligatures w14:val="none"/>
        </w:rPr>
        <w:t>get</w:t>
      </w:r>
      <w:r w:rsidRPr="00F724EE">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en-US"/>
          <w14:ligatures w14:val="none"/>
        </w:rPr>
        <w:t>tired</w:t>
      </w:r>
      <w:r w:rsidRPr="00F724EE">
        <w:rPr>
          <w:rFonts w:ascii="Times New Roman" w:hAnsi="Times New Roman" w:cs="Times New Roman"/>
          <w:kern w:val="0"/>
          <w:sz w:val="28"/>
          <w:szCs w:val="28"/>
          <w:lang w:val="ru-RU"/>
          <w14:ligatures w14:val="none"/>
        </w:rPr>
        <w:t>) та «зрозуміти» (</w:t>
      </w:r>
      <w:r w:rsidRPr="00F724EE">
        <w:rPr>
          <w:rFonts w:ascii="Times New Roman" w:hAnsi="Times New Roman" w:cs="Times New Roman"/>
          <w:kern w:val="0"/>
          <w:sz w:val="28"/>
          <w:szCs w:val="28"/>
          <w:lang w:val="en-US"/>
          <w14:ligatures w14:val="none"/>
        </w:rPr>
        <w:t>get</w:t>
      </w:r>
      <w:r w:rsidRPr="00F724EE">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en-US"/>
          <w14:ligatures w14:val="none"/>
        </w:rPr>
        <w:t>the</w:t>
      </w:r>
      <w:r w:rsidRPr="00F724EE">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en-US"/>
          <w14:ligatures w14:val="none"/>
        </w:rPr>
        <w:t>point</w:t>
      </w:r>
      <w:r w:rsidRPr="00F724EE">
        <w:rPr>
          <w:rFonts w:ascii="Times New Roman" w:hAnsi="Times New Roman" w:cs="Times New Roman"/>
          <w:kern w:val="0"/>
          <w:sz w:val="28"/>
          <w:szCs w:val="28"/>
          <w:lang w:val="ru-RU"/>
          <w14:ligatures w14:val="none"/>
        </w:rPr>
        <w:t xml:space="preserve">). За умов знання лише одного варіанту перекладу студент неминуче стикається зі складнощами в аудіюванні та говорінні, </w:t>
      </w:r>
      <w:r>
        <w:rPr>
          <w:rFonts w:ascii="Times New Roman" w:hAnsi="Times New Roman" w:cs="Times New Roman"/>
          <w:kern w:val="0"/>
          <w:sz w:val="28"/>
          <w:szCs w:val="28"/>
          <w:lang w:val="ru-RU"/>
          <w14:ligatures w14:val="none"/>
        </w:rPr>
        <w:t xml:space="preserve">втрачаючи точність і виразність </w:t>
      </w:r>
      <w:r w:rsidR="00576D6D">
        <w:rPr>
          <w:rFonts w:ascii="Times New Roman" w:hAnsi="Times New Roman" w:cs="Times New Roman"/>
          <w:kern w:val="0"/>
          <w:sz w:val="28"/>
          <w:szCs w:val="28"/>
          <w:lang w:val="uk-UA"/>
          <w14:ligatures w14:val="none"/>
        </w:rPr>
        <w:t>[55</w:t>
      </w:r>
      <w:r>
        <w:rPr>
          <w:rFonts w:ascii="Times New Roman" w:hAnsi="Times New Roman" w:cs="Times New Roman"/>
          <w:kern w:val="0"/>
          <w:sz w:val="28"/>
          <w:szCs w:val="28"/>
          <w:lang w:val="uk-UA"/>
          <w14:ligatures w14:val="none"/>
        </w:rPr>
        <w:t>].</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F724EE">
        <w:rPr>
          <w:rFonts w:ascii="Times New Roman" w:hAnsi="Times New Roman" w:cs="Times New Roman"/>
          <w:kern w:val="0"/>
          <w:sz w:val="28"/>
          <w:szCs w:val="28"/>
          <w:lang w:val="ru-RU"/>
          <w14:ligatures w14:val="none"/>
        </w:rPr>
        <w:t>Важливою проблемою є також розрив між пасивним та активним словниковим запасом. Часто студент упізнає знайоме слово в тексті чи на слух, але не може використати його спонтанно під час спілкування. У результаті виникають паузи, зупинки, спроби заповнити мовленнєві «прогалини» службовими словами або простішими конструкціями, що формує відчуття невпевненості та мовленнєвого дискомфорту.</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F724EE">
        <w:rPr>
          <w:rFonts w:ascii="Times New Roman" w:hAnsi="Times New Roman" w:cs="Times New Roman"/>
          <w:kern w:val="0"/>
          <w:sz w:val="28"/>
          <w:szCs w:val="28"/>
          <w:lang w:val="ru-RU"/>
          <w14:ligatures w14:val="none"/>
        </w:rPr>
        <w:t xml:space="preserve">Окрему складність становлять ідіоми, фразові дієслова та сталі вирази, які не піддаються прямому перекладові. Фраза </w:t>
      </w:r>
      <w:r w:rsidRPr="00F724EE">
        <w:rPr>
          <w:rFonts w:ascii="Times New Roman" w:hAnsi="Times New Roman" w:cs="Times New Roman"/>
          <w:kern w:val="0"/>
          <w:sz w:val="28"/>
          <w:szCs w:val="28"/>
          <w:lang w:val="en-US"/>
          <w14:ligatures w14:val="none"/>
        </w:rPr>
        <w:t>it</w:t>
      </w:r>
      <w:r w:rsidRPr="00F724EE">
        <w:rPr>
          <w:rFonts w:ascii="Times New Roman" w:hAnsi="Times New Roman" w:cs="Times New Roman"/>
          <w:kern w:val="0"/>
          <w:sz w:val="28"/>
          <w:szCs w:val="28"/>
          <w:lang w:val="ru-RU"/>
          <w14:ligatures w14:val="none"/>
        </w:rPr>
        <w:t>’</w:t>
      </w:r>
      <w:r w:rsidRPr="00F724EE">
        <w:rPr>
          <w:rFonts w:ascii="Times New Roman" w:hAnsi="Times New Roman" w:cs="Times New Roman"/>
          <w:kern w:val="0"/>
          <w:sz w:val="28"/>
          <w:szCs w:val="28"/>
          <w:lang w:val="en-US"/>
          <w14:ligatures w14:val="none"/>
        </w:rPr>
        <w:t>s</w:t>
      </w:r>
      <w:r w:rsidRPr="00F724EE">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en-US"/>
          <w14:ligatures w14:val="none"/>
        </w:rPr>
        <w:t>raining</w:t>
      </w:r>
      <w:r w:rsidRPr="00F724EE">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en-US"/>
          <w14:ligatures w14:val="none"/>
        </w:rPr>
        <w:t>cats</w:t>
      </w:r>
      <w:r w:rsidRPr="00F724EE">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en-US"/>
          <w14:ligatures w14:val="none"/>
        </w:rPr>
        <w:t>and</w:t>
      </w:r>
      <w:r w:rsidRPr="00F724EE">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en-US"/>
          <w14:ligatures w14:val="none"/>
        </w:rPr>
        <w:t>dogs</w:t>
      </w:r>
      <w:r w:rsidRPr="00F724EE">
        <w:rPr>
          <w:rFonts w:ascii="Times New Roman" w:hAnsi="Times New Roman" w:cs="Times New Roman"/>
          <w:kern w:val="0"/>
          <w:sz w:val="28"/>
          <w:szCs w:val="28"/>
          <w:lang w:val="ru-RU"/>
          <w14:ligatures w14:val="none"/>
        </w:rPr>
        <w:t xml:space="preserve"> без знання її ідіоматичного значення вводить в оману, а неправильне використання прийменників (</w:t>
      </w:r>
      <w:r w:rsidRPr="00F724EE">
        <w:rPr>
          <w:rFonts w:ascii="Times New Roman" w:hAnsi="Times New Roman" w:cs="Times New Roman"/>
          <w:kern w:val="0"/>
          <w:sz w:val="28"/>
          <w:szCs w:val="28"/>
          <w:lang w:val="en-US"/>
          <w14:ligatures w14:val="none"/>
        </w:rPr>
        <w:t>interested</w:t>
      </w:r>
      <w:r w:rsidRPr="00F724EE">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en-US"/>
          <w14:ligatures w14:val="none"/>
        </w:rPr>
        <w:t>in</w:t>
      </w:r>
      <w:r w:rsidRPr="00F724EE">
        <w:rPr>
          <w:rFonts w:ascii="Times New Roman" w:hAnsi="Times New Roman" w:cs="Times New Roman"/>
          <w:kern w:val="0"/>
          <w:sz w:val="28"/>
          <w:szCs w:val="28"/>
          <w:lang w:val="ru-RU"/>
          <w14:ligatures w14:val="none"/>
        </w:rPr>
        <w:t xml:space="preserve">, а не </w:t>
      </w:r>
      <w:r w:rsidRPr="00F724EE">
        <w:rPr>
          <w:rFonts w:ascii="Times New Roman" w:hAnsi="Times New Roman" w:cs="Times New Roman"/>
          <w:kern w:val="0"/>
          <w:sz w:val="28"/>
          <w:szCs w:val="28"/>
          <w:lang w:val="en-US"/>
          <w14:ligatures w14:val="none"/>
        </w:rPr>
        <w:t>interested</w:t>
      </w:r>
      <w:r w:rsidRPr="00F724EE">
        <w:rPr>
          <w:rFonts w:ascii="Times New Roman" w:hAnsi="Times New Roman" w:cs="Times New Roman"/>
          <w:kern w:val="0"/>
          <w:sz w:val="28"/>
          <w:szCs w:val="28"/>
          <w:lang w:val="ru-RU"/>
          <w14:ligatures w14:val="none"/>
        </w:rPr>
        <w:t xml:space="preserve"> </w:t>
      </w:r>
      <w:r w:rsidRPr="00F724EE">
        <w:rPr>
          <w:rFonts w:ascii="Times New Roman" w:hAnsi="Times New Roman" w:cs="Times New Roman"/>
          <w:kern w:val="0"/>
          <w:sz w:val="28"/>
          <w:szCs w:val="28"/>
          <w:lang w:val="en-US"/>
          <w14:ligatures w14:val="none"/>
        </w:rPr>
        <w:t>on</w:t>
      </w:r>
      <w:r w:rsidRPr="00F724EE">
        <w:rPr>
          <w:rFonts w:ascii="Times New Roman" w:hAnsi="Times New Roman" w:cs="Times New Roman"/>
          <w:kern w:val="0"/>
          <w:sz w:val="28"/>
          <w:szCs w:val="28"/>
          <w:lang w:val="ru-RU"/>
          <w14:ligatures w14:val="none"/>
        </w:rPr>
        <w:t>) або невдалі лексичні поєднання миттєво сигналізують про недостатній рівень володіння мовою</w:t>
      </w:r>
      <w:r w:rsidRPr="00017134">
        <w:rPr>
          <w:rFonts w:ascii="Times New Roman" w:hAnsi="Times New Roman" w:cs="Times New Roman"/>
          <w:kern w:val="0"/>
          <w:sz w:val="28"/>
          <w:szCs w:val="28"/>
          <w:lang w:val="uk-UA"/>
          <w14:ligatures w14:val="none"/>
        </w:rPr>
        <w:t xml:space="preserve"> </w:t>
      </w:r>
      <w:r w:rsidR="00576D6D">
        <w:rPr>
          <w:rFonts w:ascii="Times New Roman" w:hAnsi="Times New Roman" w:cs="Times New Roman"/>
          <w:kern w:val="0"/>
          <w:sz w:val="28"/>
          <w:szCs w:val="28"/>
          <w:lang w:val="uk-UA"/>
          <w14:ligatures w14:val="none"/>
        </w:rPr>
        <w:t>[45, с.37</w:t>
      </w:r>
      <w:r>
        <w:rPr>
          <w:rFonts w:ascii="Times New Roman" w:hAnsi="Times New Roman" w:cs="Times New Roman"/>
          <w:kern w:val="0"/>
          <w:sz w:val="28"/>
          <w:szCs w:val="28"/>
          <w:lang w:val="uk-UA"/>
          <w14:ligatures w14:val="none"/>
        </w:rPr>
        <w:t>]</w:t>
      </w:r>
      <w:r w:rsidRPr="00F724EE">
        <w:rPr>
          <w:rFonts w:ascii="Times New Roman" w:hAnsi="Times New Roman" w:cs="Times New Roman"/>
          <w:kern w:val="0"/>
          <w:sz w:val="28"/>
          <w:szCs w:val="28"/>
          <w:lang w:val="ru-RU"/>
          <w14:ligatures w14:val="none"/>
        </w:rPr>
        <w:t>.</w:t>
      </w:r>
      <w:r w:rsidRPr="00F724EE">
        <w:rPr>
          <w:kern w:val="0"/>
          <w:lang w:val="ru-RU"/>
          <w14:ligatures w14:val="none"/>
        </w:rPr>
        <w:t xml:space="preserve"> </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F724EE">
        <w:rPr>
          <w:rFonts w:ascii="Times New Roman" w:hAnsi="Times New Roman" w:cs="Times New Roman"/>
          <w:kern w:val="0"/>
          <w:sz w:val="28"/>
          <w:szCs w:val="28"/>
          <w:lang w:val="ru-RU"/>
          <w14:ligatures w14:val="none"/>
        </w:rPr>
        <w:t>Лексичний бар’єр проявляється не лише у нестачі знань, а й у невмінні компенсувати відсутні слова. Замість перифразування, добору синонімів чи залучення невербальних засобів, студент часто зупиняє висловлювання, що зумовлює комунікативний розрив. Страх помилитися, здатися некомпетентним і бути нерозумілим формує психологічне напруження та призводить до уникання складних мовленнєвих ситуацій. Унаслідок цього мовлення стає одноманітним, спрощеним і менш змістовним</w:t>
      </w:r>
      <w:r w:rsidRPr="00017134">
        <w:rPr>
          <w:rFonts w:ascii="Times New Roman" w:hAnsi="Times New Roman" w:cs="Times New Roman"/>
          <w:kern w:val="0"/>
          <w:sz w:val="28"/>
          <w:szCs w:val="28"/>
          <w:lang w:val="uk-UA"/>
          <w14:ligatures w14:val="none"/>
        </w:rPr>
        <w:t xml:space="preserve"> </w:t>
      </w:r>
      <w:r>
        <w:rPr>
          <w:rFonts w:ascii="Times New Roman" w:hAnsi="Times New Roman" w:cs="Times New Roman"/>
          <w:kern w:val="0"/>
          <w:sz w:val="28"/>
          <w:szCs w:val="28"/>
          <w:lang w:val="uk-UA"/>
          <w14:ligatures w14:val="none"/>
        </w:rPr>
        <w:t>[63].</w:t>
      </w:r>
    </w:p>
    <w:p w:rsidR="00D34B2C"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F724EE">
        <w:rPr>
          <w:rFonts w:ascii="Times New Roman" w:hAnsi="Times New Roman" w:cs="Times New Roman"/>
          <w:kern w:val="0"/>
          <w:sz w:val="28"/>
          <w:szCs w:val="28"/>
          <w:lang w:val="ru-RU"/>
          <w14:ligatures w14:val="none"/>
        </w:rPr>
        <w:t>Ефективне подолання лексичного бар’єра ґрунтується на зміні підходу до вивчення лексики: слова мають засвоюватися в контексті. Читання автентичних текстів, перегляд фільмів і відео, слухання подкастів, ведення тематичних словників із прикладами, синонімами та колокаціями сприяють формуванню глибшого розуміння лексем. Не менш важливою є постійна практика: участь у дискусіях, рольових іграх, письмових вправах, комунікативних завданнях стимулює акт</w:t>
      </w:r>
      <w:r>
        <w:rPr>
          <w:rFonts w:ascii="Times New Roman" w:hAnsi="Times New Roman" w:cs="Times New Roman"/>
          <w:kern w:val="0"/>
          <w:sz w:val="28"/>
          <w:szCs w:val="28"/>
          <w:lang w:val="ru-RU"/>
          <w14:ligatures w14:val="none"/>
        </w:rPr>
        <w:t>ивне використання нової лексики</w:t>
      </w:r>
      <w:r w:rsidRPr="00017134">
        <w:rPr>
          <w:rFonts w:ascii="Times New Roman" w:hAnsi="Times New Roman" w:cs="Times New Roman"/>
          <w:kern w:val="0"/>
          <w:sz w:val="28"/>
          <w:szCs w:val="28"/>
          <w:lang w:val="uk-UA"/>
          <w14:ligatures w14:val="none"/>
        </w:rPr>
        <w:t xml:space="preserve"> </w:t>
      </w:r>
      <w:r w:rsidR="00CC2102">
        <w:rPr>
          <w:rFonts w:ascii="Times New Roman" w:hAnsi="Times New Roman" w:cs="Times New Roman"/>
          <w:kern w:val="0"/>
          <w:sz w:val="28"/>
          <w:szCs w:val="28"/>
          <w:lang w:val="uk-UA"/>
          <w14:ligatures w14:val="none"/>
        </w:rPr>
        <w:t>[17</w:t>
      </w:r>
      <w:r>
        <w:rPr>
          <w:rFonts w:ascii="Times New Roman" w:hAnsi="Times New Roman" w:cs="Times New Roman"/>
          <w:kern w:val="0"/>
          <w:sz w:val="28"/>
          <w:szCs w:val="28"/>
          <w:lang w:val="uk-UA"/>
          <w14:ligatures w14:val="none"/>
        </w:rPr>
        <w:t>].</w:t>
      </w:r>
    </w:p>
    <w:p w:rsidR="003C4033" w:rsidRPr="00CE013E"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F724EE">
        <w:rPr>
          <w:rFonts w:ascii="Times New Roman" w:hAnsi="Times New Roman" w:cs="Times New Roman"/>
          <w:kern w:val="0"/>
          <w:sz w:val="28"/>
          <w:szCs w:val="28"/>
          <w:lang w:val="ru-RU"/>
          <w14:ligatures w14:val="none"/>
        </w:rPr>
        <w:t>Отже, подолання лексичного бар’єра — це насамперед якісне оволодіння словниковими одиницями: усвідомлення їх значень, стилістичних особливостей, колокацій та вміння впевнено застосовувати їх у реальних мовленнєвих ситуаціях. Такий підхід створює підґрунтя для природного, точного та виразного мовлення, що сприяє подоланню комунікативних труднощів і підсилює</w:t>
      </w:r>
      <w:r>
        <w:rPr>
          <w:rFonts w:ascii="Times New Roman" w:hAnsi="Times New Roman" w:cs="Times New Roman"/>
          <w:kern w:val="0"/>
          <w:sz w:val="28"/>
          <w:szCs w:val="28"/>
          <w:lang w:val="ru-RU"/>
          <w14:ligatures w14:val="none"/>
        </w:rPr>
        <w:t xml:space="preserve"> мотивацію до подальшого вивчення мови.</w:t>
      </w:r>
      <w:r w:rsidRPr="003C4033">
        <w:rPr>
          <w:rFonts w:ascii="Times New Roman" w:hAnsi="Times New Roman" w:cs="Times New Roman"/>
          <w:b/>
          <w:kern w:val="0"/>
          <w:sz w:val="28"/>
          <w:szCs w:val="28"/>
          <w:lang w:val="ru-RU"/>
          <w14:ligatures w14:val="none"/>
        </w:rPr>
        <w:tab/>
      </w:r>
    </w:p>
    <w:p w:rsidR="003C4033" w:rsidRPr="00D34B2C" w:rsidRDefault="003C4033" w:rsidP="00D172A0">
      <w:pPr>
        <w:tabs>
          <w:tab w:val="left" w:pos="0"/>
        </w:tabs>
        <w:spacing w:after="0" w:line="360" w:lineRule="auto"/>
        <w:ind w:right="142" w:firstLine="709"/>
        <w:jc w:val="both"/>
        <w:rPr>
          <w:rFonts w:ascii="Times New Roman" w:hAnsi="Times New Roman" w:cs="Times New Roman"/>
          <w:color w:val="BF8F00" w:themeColor="accent4" w:themeShade="BF"/>
          <w:kern w:val="0"/>
          <w:lang w:val="uk-UA"/>
          <w14:ligatures w14:val="none"/>
        </w:rPr>
      </w:pPr>
      <w:r w:rsidRPr="003C4033">
        <w:rPr>
          <w:rFonts w:ascii="Times New Roman" w:hAnsi="Times New Roman" w:cs="Times New Roman"/>
          <w:kern w:val="0"/>
          <w:sz w:val="28"/>
          <w:szCs w:val="28"/>
          <w:lang w:val="ru-RU"/>
          <w14:ligatures w14:val="none"/>
        </w:rPr>
        <w:t>Граматичний бар’єр є однією з найсуттєвіших перешкод на шляху до опанування іноземної мови на високому рівні. На відміну від лексичного бар’єра, який у певних ситуаціях можна компенсувати завдяки описовим прийомам чи синонімії, граматична неточність часто спричиняє викривлення змісту висловлювання або повне непорозуміння між співрозмовниками. В основі цього явища лежать труднощі із засвоєнням і правильним застосуванням граматичних структур, синтаксичних моделей та морфологічних правил мови, що вивчається</w:t>
      </w:r>
      <w:r w:rsidR="00576D6D">
        <w:rPr>
          <w:rFonts w:ascii="Times New Roman" w:hAnsi="Times New Roman" w:cs="Times New Roman"/>
          <w:kern w:val="0"/>
          <w:sz w:val="28"/>
          <w:szCs w:val="28"/>
          <w:lang w:val="ru-RU"/>
          <w14:ligatures w14:val="none"/>
        </w:rPr>
        <w:t xml:space="preserve"> </w:t>
      </w:r>
      <w:r w:rsidR="00576D6D">
        <w:rPr>
          <w:rFonts w:ascii="Times New Roman" w:hAnsi="Times New Roman" w:cs="Times New Roman"/>
          <w:kern w:val="0"/>
          <w:sz w:val="28"/>
          <w:szCs w:val="28"/>
          <w:lang w:val="uk-UA"/>
          <w14:ligatures w14:val="none"/>
        </w:rPr>
        <w:t>[10</w:t>
      </w:r>
      <w:r w:rsidRPr="003C4033">
        <w:rPr>
          <w:rFonts w:ascii="Times New Roman" w:hAnsi="Times New Roman" w:cs="Times New Roman"/>
          <w:kern w:val="0"/>
          <w:sz w:val="28"/>
          <w:szCs w:val="28"/>
          <w:lang w:val="uk-UA"/>
          <w14:ligatures w14:val="none"/>
        </w:rPr>
        <w:t>].</w:t>
      </w:r>
      <w:r w:rsidR="00576D6D">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uk-UA"/>
          <w14:ligatures w14:val="none"/>
        </w:rPr>
        <w:t xml:space="preserve">Найпоширенішою причиною формування граматичного бар’єра є суттєві розбіжності між граматичними системами рідної та іноземної мов. </w:t>
      </w:r>
      <w:r w:rsidRPr="003C4033">
        <w:rPr>
          <w:rFonts w:ascii="Times New Roman" w:hAnsi="Times New Roman" w:cs="Times New Roman"/>
          <w:kern w:val="0"/>
          <w:sz w:val="28"/>
          <w:szCs w:val="28"/>
          <w:lang w:val="ru-RU"/>
          <w14:ligatures w14:val="none"/>
        </w:rPr>
        <w:t>Для україномовних студентів, що вивчають англійську, особливо складними є такі аспекти:</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b/>
          <w:kern w:val="0"/>
          <w:sz w:val="28"/>
          <w:szCs w:val="28"/>
          <w:lang w:val="ru-RU"/>
          <w14:ligatures w14:val="none"/>
        </w:rPr>
        <w:t>Система часових форм</w:t>
      </w:r>
      <w:r w:rsidRPr="003C4033">
        <w:rPr>
          <w:rFonts w:ascii="Times New Roman" w:hAnsi="Times New Roman" w:cs="Times New Roman"/>
          <w:kern w:val="0"/>
          <w:sz w:val="28"/>
          <w:szCs w:val="28"/>
          <w:lang w:val="ru-RU"/>
          <w14:ligatures w14:val="none"/>
        </w:rPr>
        <w:t xml:space="preserve">. Українська мова має три часові значення, тоді як англійська представлена системою з дванадцяти основних форм, де значення залежить не лише від часу, а й від виду та тривалості дії. Через це типові плутанини між </w:t>
      </w:r>
      <w:r w:rsidRPr="003C4033">
        <w:rPr>
          <w:rFonts w:ascii="Times New Roman" w:hAnsi="Times New Roman" w:cs="Times New Roman"/>
          <w:kern w:val="0"/>
          <w:sz w:val="28"/>
          <w:szCs w:val="28"/>
          <w:lang w:val="en-US"/>
          <w14:ligatures w14:val="none"/>
        </w:rPr>
        <w:t>Present</w:t>
      </w:r>
      <w:r w:rsidRPr="003C4033">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en-US"/>
          <w14:ligatures w14:val="none"/>
        </w:rPr>
        <w:t>Perfect</w:t>
      </w:r>
      <w:r w:rsidRPr="003C4033">
        <w:rPr>
          <w:rFonts w:ascii="Times New Roman" w:hAnsi="Times New Roman" w:cs="Times New Roman"/>
          <w:kern w:val="0"/>
          <w:sz w:val="28"/>
          <w:szCs w:val="28"/>
          <w:lang w:val="ru-RU"/>
          <w14:ligatures w14:val="none"/>
        </w:rPr>
        <w:t xml:space="preserve"> і </w:t>
      </w:r>
      <w:r w:rsidRPr="003C4033">
        <w:rPr>
          <w:rFonts w:ascii="Times New Roman" w:hAnsi="Times New Roman" w:cs="Times New Roman"/>
          <w:kern w:val="0"/>
          <w:sz w:val="28"/>
          <w:szCs w:val="28"/>
          <w:lang w:val="en-US"/>
          <w14:ligatures w14:val="none"/>
        </w:rPr>
        <w:t>Past</w:t>
      </w:r>
      <w:r w:rsidRPr="003C4033">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en-US"/>
          <w14:ligatures w14:val="none"/>
        </w:rPr>
        <w:t>Simple</w:t>
      </w:r>
      <w:r w:rsidRPr="003C4033">
        <w:rPr>
          <w:rFonts w:ascii="Times New Roman" w:hAnsi="Times New Roman" w:cs="Times New Roman"/>
          <w:kern w:val="0"/>
          <w:sz w:val="28"/>
          <w:szCs w:val="28"/>
          <w:lang w:val="ru-RU"/>
          <w14:ligatures w14:val="none"/>
        </w:rPr>
        <w:t xml:space="preserve"> є закономірними </w:t>
      </w:r>
      <w:r w:rsidR="00CC2102">
        <w:rPr>
          <w:rFonts w:ascii="Times New Roman" w:hAnsi="Times New Roman" w:cs="Times New Roman"/>
          <w:kern w:val="0"/>
          <w:sz w:val="28"/>
          <w:szCs w:val="28"/>
          <w:lang w:val="uk-UA"/>
          <w14:ligatures w14:val="none"/>
        </w:rPr>
        <w:t>[6</w:t>
      </w:r>
      <w:r w:rsidRPr="003C4033">
        <w:rPr>
          <w:rFonts w:ascii="Times New Roman" w:hAnsi="Times New Roman" w:cs="Times New Roman"/>
          <w:kern w:val="0"/>
          <w:sz w:val="28"/>
          <w:szCs w:val="28"/>
          <w:lang w:val="uk-UA"/>
          <w14:ligatures w14:val="none"/>
        </w:rPr>
        <w:t xml:space="preserve">, </w:t>
      </w:r>
      <w:r w:rsidR="00576D6D">
        <w:rPr>
          <w:rFonts w:ascii="Times New Roman" w:hAnsi="Times New Roman" w:cs="Times New Roman"/>
          <w:kern w:val="0"/>
          <w:sz w:val="28"/>
          <w:szCs w:val="28"/>
          <w:lang w:val="uk-UA"/>
          <w14:ligatures w14:val="none"/>
        </w:rPr>
        <w:t>с.176</w:t>
      </w:r>
      <w:r w:rsidRPr="003C4033">
        <w:rPr>
          <w:rFonts w:ascii="Times New Roman" w:hAnsi="Times New Roman" w:cs="Times New Roman"/>
          <w:kern w:val="0"/>
          <w:sz w:val="28"/>
          <w:szCs w:val="28"/>
          <w:lang w:val="uk-UA"/>
          <w14:ligatures w14:val="none"/>
        </w:rPr>
        <w:t xml:space="preserve">]. </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b/>
          <w:kern w:val="0"/>
          <w:sz w:val="28"/>
          <w:szCs w:val="28"/>
          <w:lang w:val="uk-UA"/>
          <w14:ligatures w14:val="none"/>
        </w:rPr>
        <w:t>Артиклі.</w:t>
      </w:r>
      <w:r w:rsidRPr="003C4033">
        <w:rPr>
          <w:rFonts w:ascii="Times New Roman" w:hAnsi="Times New Roman" w:cs="Times New Roman"/>
          <w:kern w:val="0"/>
          <w:sz w:val="28"/>
          <w:szCs w:val="28"/>
          <w:lang w:val="uk-UA"/>
          <w14:ligatures w14:val="none"/>
        </w:rPr>
        <w:t xml:space="preserve"> Їхня відсутність у граматичній системі української мови ускладнює формування відчуття категорій визначеності та невизначеності, що є ключовими для правильног</w:t>
      </w:r>
      <w:r w:rsidR="007629ED">
        <w:rPr>
          <w:rFonts w:ascii="Times New Roman" w:hAnsi="Times New Roman" w:cs="Times New Roman"/>
          <w:kern w:val="0"/>
          <w:sz w:val="28"/>
          <w:szCs w:val="28"/>
          <w:lang w:val="uk-UA"/>
          <w14:ligatures w14:val="none"/>
        </w:rPr>
        <w:t>о вибору артикля в англійській.</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b/>
          <w:kern w:val="0"/>
          <w:sz w:val="28"/>
          <w:szCs w:val="28"/>
          <w:lang w:val="ru-RU"/>
          <w14:ligatures w14:val="none"/>
        </w:rPr>
        <w:t>Фіксований порядок слів.</w:t>
      </w:r>
      <w:r w:rsidRPr="003C4033">
        <w:rPr>
          <w:rFonts w:ascii="Times New Roman" w:hAnsi="Times New Roman" w:cs="Times New Roman"/>
          <w:kern w:val="0"/>
          <w:sz w:val="28"/>
          <w:szCs w:val="28"/>
          <w:lang w:val="ru-RU"/>
          <w14:ligatures w14:val="none"/>
        </w:rPr>
        <w:t xml:space="preserve"> Англійський порядок </w:t>
      </w:r>
      <w:r w:rsidRPr="003C4033">
        <w:rPr>
          <w:rFonts w:ascii="Times New Roman" w:hAnsi="Times New Roman" w:cs="Times New Roman"/>
          <w:kern w:val="0"/>
          <w:sz w:val="28"/>
          <w:szCs w:val="28"/>
          <w:lang w:val="en-US"/>
          <w14:ligatures w14:val="none"/>
        </w:rPr>
        <w:t>S</w:t>
      </w:r>
      <w:r w:rsidRPr="003C4033">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en-US"/>
          <w14:ligatures w14:val="none"/>
        </w:rPr>
        <w:t>V</w:t>
      </w:r>
      <w:r w:rsidRPr="003C4033">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en-US"/>
          <w14:ligatures w14:val="none"/>
        </w:rPr>
        <w:t>O</w:t>
      </w:r>
      <w:r w:rsidRPr="003C4033">
        <w:rPr>
          <w:rFonts w:ascii="Times New Roman" w:hAnsi="Times New Roman" w:cs="Times New Roman"/>
          <w:kern w:val="0"/>
          <w:sz w:val="28"/>
          <w:szCs w:val="28"/>
          <w:lang w:val="ru-RU"/>
          <w14:ligatures w14:val="none"/>
        </w:rPr>
        <w:t xml:space="preserve"> суттєво контрастує з більш гнучкою структурою українського речення. Унаслідок цього процес формування запитань або заперечних конструкцій із залученням допоміжних дієслів викликає труднощі та потребує багаторазового тренування </w:t>
      </w:r>
      <w:r w:rsidR="00576D6D">
        <w:rPr>
          <w:rFonts w:ascii="Times New Roman" w:hAnsi="Times New Roman" w:cs="Times New Roman"/>
          <w:kern w:val="0"/>
          <w:sz w:val="28"/>
          <w:szCs w:val="28"/>
          <w:lang w:val="uk-UA"/>
          <w14:ligatures w14:val="none"/>
        </w:rPr>
        <w:t>[54, с. 94</w:t>
      </w:r>
      <w:r w:rsidRPr="003C4033">
        <w:rPr>
          <w:rFonts w:ascii="Times New Roman" w:hAnsi="Times New Roman" w:cs="Times New Roman"/>
          <w:kern w:val="0"/>
          <w:sz w:val="28"/>
          <w:szCs w:val="28"/>
          <w:lang w:val="uk-UA"/>
          <w14:ligatures w14:val="none"/>
        </w:rPr>
        <w:t>].</w:t>
      </w:r>
    </w:p>
    <w:p w:rsidR="003C4033" w:rsidRP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b/>
          <w:kern w:val="0"/>
          <w:sz w:val="28"/>
          <w:szCs w:val="28"/>
          <w:lang w:val="uk-UA"/>
          <w14:ligatures w14:val="none"/>
        </w:rPr>
        <w:t>Умовні конструкції</w:t>
      </w:r>
      <w:r w:rsidRPr="003C4033">
        <w:rPr>
          <w:rFonts w:ascii="Times New Roman" w:hAnsi="Times New Roman" w:cs="Times New Roman"/>
          <w:kern w:val="0"/>
          <w:sz w:val="28"/>
          <w:szCs w:val="28"/>
          <w:lang w:val="uk-UA"/>
          <w14:ligatures w14:val="none"/>
        </w:rPr>
        <w:t xml:space="preserve">. Англійські </w:t>
      </w:r>
      <w:r w:rsidRPr="003C4033">
        <w:rPr>
          <w:rFonts w:ascii="Times New Roman" w:hAnsi="Times New Roman" w:cs="Times New Roman"/>
          <w:kern w:val="0"/>
          <w:sz w:val="28"/>
          <w:szCs w:val="28"/>
          <w:lang w:val="en-US"/>
          <w14:ligatures w14:val="none"/>
        </w:rPr>
        <w:t>conditionals</w:t>
      </w:r>
      <w:r w:rsidRPr="003C4033">
        <w:rPr>
          <w:rFonts w:ascii="Times New Roman" w:hAnsi="Times New Roman" w:cs="Times New Roman"/>
          <w:kern w:val="0"/>
          <w:sz w:val="28"/>
          <w:szCs w:val="28"/>
          <w:lang w:val="uk-UA"/>
          <w14:ligatures w14:val="none"/>
        </w:rPr>
        <w:t xml:space="preserve"> передбачають різні способи вираження умовності залежно від ймовірності або нереальності події, що вимагає від студентів опанування не лише граматичної форми, але й логічної категоризації ситуацій. </w:t>
      </w:r>
    </w:p>
    <w:p w:rsidR="003C4033" w:rsidRPr="003C4033" w:rsidRDefault="003C4033" w:rsidP="00D172A0">
      <w:pPr>
        <w:tabs>
          <w:tab w:val="left" w:pos="0"/>
        </w:tabs>
        <w:spacing w:after="0" w:line="360" w:lineRule="auto"/>
        <w:ind w:right="142" w:firstLine="709"/>
        <w:jc w:val="both"/>
        <w:rPr>
          <w:rFonts w:ascii="Times New Roman" w:hAnsi="Times New Roman" w:cs="Times New Roman"/>
          <w:color w:val="BF8F00" w:themeColor="accent4" w:themeShade="BF"/>
          <w:kern w:val="0"/>
          <w:sz w:val="28"/>
          <w:szCs w:val="28"/>
          <w:lang w:val="uk-UA"/>
          <w14:ligatures w14:val="none"/>
        </w:rPr>
      </w:pPr>
      <w:r w:rsidRPr="003C4033">
        <w:rPr>
          <w:rFonts w:ascii="Times New Roman" w:hAnsi="Times New Roman" w:cs="Times New Roman"/>
          <w:kern w:val="0"/>
          <w:sz w:val="28"/>
          <w:szCs w:val="28"/>
          <w:lang w:val="ru-RU"/>
          <w14:ligatures w14:val="none"/>
        </w:rPr>
        <w:t>Граматичний бар’єр проявляється як у продуктивних видах мовлення (говорінні та письмі), так і в рецептивних (читанні та аудіюванні). Під час продукування висловлювань студенти часто відчувають надмірну напругу, зосереджуючись не на змісті, а на пошуку правильної форми. Це спричиняє довгі паузи, штучність мовлення, калькування синтаксичних структур рідної мови. Типові вислови на кшталт «</w:t>
      </w:r>
      <w:r w:rsidRPr="003C4033">
        <w:rPr>
          <w:rFonts w:ascii="Times New Roman" w:hAnsi="Times New Roman" w:cs="Times New Roman"/>
          <w:kern w:val="0"/>
          <w:sz w:val="28"/>
          <w:szCs w:val="28"/>
          <w:lang w:val="en-US"/>
          <w14:ligatures w14:val="none"/>
        </w:rPr>
        <w:t>Me</w:t>
      </w:r>
      <w:r w:rsidRPr="003C4033">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en-US"/>
          <w14:ligatures w14:val="none"/>
        </w:rPr>
        <w:t>is</w:t>
      </w:r>
      <w:r w:rsidRPr="003C4033">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en-US"/>
          <w14:ligatures w14:val="none"/>
        </w:rPr>
        <w:t>cold</w:t>
      </w:r>
      <w:r w:rsidRPr="003C4033">
        <w:rPr>
          <w:rFonts w:ascii="Times New Roman" w:hAnsi="Times New Roman" w:cs="Times New Roman"/>
          <w:kern w:val="0"/>
          <w:sz w:val="28"/>
          <w:szCs w:val="28"/>
          <w:lang w:val="ru-RU"/>
          <w14:ligatures w14:val="none"/>
        </w:rPr>
        <w:t>» замість «</w:t>
      </w:r>
      <w:r w:rsidRPr="003C4033">
        <w:rPr>
          <w:rFonts w:ascii="Times New Roman" w:hAnsi="Times New Roman" w:cs="Times New Roman"/>
          <w:kern w:val="0"/>
          <w:sz w:val="28"/>
          <w:szCs w:val="28"/>
          <w:lang w:val="en-US"/>
          <w14:ligatures w14:val="none"/>
        </w:rPr>
        <w:t>I</w:t>
      </w:r>
      <w:r w:rsidRPr="003C4033">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en-US"/>
          <w14:ligatures w14:val="none"/>
        </w:rPr>
        <w:t>am</w:t>
      </w:r>
      <w:r w:rsidRPr="003C4033">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en-US"/>
          <w14:ligatures w14:val="none"/>
        </w:rPr>
        <w:t>cold</w:t>
      </w:r>
      <w:r w:rsidRPr="003C4033">
        <w:rPr>
          <w:rFonts w:ascii="Times New Roman" w:hAnsi="Times New Roman" w:cs="Times New Roman"/>
          <w:kern w:val="0"/>
          <w:sz w:val="28"/>
          <w:szCs w:val="28"/>
          <w:lang w:val="ru-RU"/>
          <w14:ligatures w14:val="none"/>
        </w:rPr>
        <w:t xml:space="preserve">» демонструють невідповідність між природним мовним відчуттям та граматичною нормою англійської мови </w:t>
      </w:r>
      <w:r w:rsidR="00576D6D">
        <w:rPr>
          <w:rFonts w:ascii="Times New Roman" w:hAnsi="Times New Roman" w:cs="Times New Roman"/>
          <w:kern w:val="0"/>
          <w:sz w:val="28"/>
          <w:szCs w:val="28"/>
          <w:lang w:val="uk-UA"/>
          <w14:ligatures w14:val="none"/>
        </w:rPr>
        <w:t>[19</w:t>
      </w:r>
      <w:r w:rsidRPr="003C4033">
        <w:rPr>
          <w:rFonts w:ascii="Times New Roman" w:hAnsi="Times New Roman" w:cs="Times New Roman"/>
          <w:kern w:val="0"/>
          <w:sz w:val="28"/>
          <w:szCs w:val="28"/>
          <w:lang w:val="uk-UA"/>
          <w14:ligatures w14:val="none"/>
        </w:rPr>
        <w:t>].</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uk-UA"/>
          <w14:ligatures w14:val="none"/>
        </w:rPr>
        <w:t>На етапі сприйняття інформації граматичні труднощі проявляються у нездатності швидко розпізнати синтаксичні залежності та відновити логіку повідомлення. Навіть за умови розуміння більшості окремих слів студент може помилятися у визначенні відношень між ними, що унеможливлює адекватне інтерпретування складного речення.</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ru-RU"/>
          <w14:ligatures w14:val="none"/>
        </w:rPr>
        <w:t>Граматичний бар’єр часто супроводжується психологічним чинником: страхом зробити помилку і виглядати невпевнено або недостатньо компетентно. У результаті студенти нерідко свідомо обмежують мовлення простими структурами, уникають складних граматичних форм і, відповідно, гальмують власний мовний розвиток.</w:t>
      </w:r>
      <w:r w:rsidR="007629ED">
        <w:rPr>
          <w:rFonts w:ascii="Times New Roman" w:hAnsi="Times New Roman" w:cs="Times New Roman"/>
          <w:kern w:val="0"/>
          <w:sz w:val="28"/>
          <w:szCs w:val="28"/>
          <w:lang w:val="uk-UA"/>
          <w14:ligatures w14:val="none"/>
        </w:rPr>
        <w:t xml:space="preserve"> </w:t>
      </w:r>
    </w:p>
    <w:p w:rsidR="003C4033" w:rsidRP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7629ED">
        <w:rPr>
          <w:rFonts w:ascii="Times New Roman" w:hAnsi="Times New Roman" w:cs="Times New Roman"/>
          <w:kern w:val="0"/>
          <w:sz w:val="28"/>
          <w:szCs w:val="28"/>
          <w:lang w:val="uk-UA"/>
          <w14:ligatures w14:val="none"/>
        </w:rPr>
        <w:t>Подолання цього бар’єра вимагає поєднання свідомого вивчення граматики та постійної практики її використання в комунікативних ситуаціях. Найбільш ефективними підходами є:</w:t>
      </w:r>
    </w:p>
    <w:p w:rsidR="003C4033" w:rsidRPr="003C4033" w:rsidRDefault="003C4033" w:rsidP="00D172A0">
      <w:pPr>
        <w:numPr>
          <w:ilvl w:val="0"/>
          <w:numId w:val="6"/>
        </w:numPr>
        <w:tabs>
          <w:tab w:val="left" w:pos="0"/>
        </w:tabs>
        <w:spacing w:after="0" w:line="360" w:lineRule="auto"/>
        <w:ind w:left="0" w:right="142" w:firstLine="709"/>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i/>
          <w:kern w:val="0"/>
          <w:sz w:val="28"/>
          <w:szCs w:val="28"/>
          <w:lang w:val="ru-RU"/>
          <w14:ligatures w14:val="none"/>
        </w:rPr>
        <w:t>Контекстуалізоване навчання</w:t>
      </w:r>
      <w:r w:rsidRPr="003C4033">
        <w:rPr>
          <w:rFonts w:ascii="Times New Roman" w:hAnsi="Times New Roman" w:cs="Times New Roman"/>
          <w:kern w:val="0"/>
          <w:sz w:val="28"/>
          <w:szCs w:val="28"/>
          <w:lang w:val="ru-RU"/>
          <w14:ligatures w14:val="none"/>
        </w:rPr>
        <w:t>: розгляд граматичних явищ у реальних текстах та мовленнєвих ситуаціях.</w:t>
      </w:r>
    </w:p>
    <w:p w:rsidR="003C4033" w:rsidRPr="003C4033" w:rsidRDefault="003C4033" w:rsidP="00D172A0">
      <w:pPr>
        <w:numPr>
          <w:ilvl w:val="0"/>
          <w:numId w:val="6"/>
        </w:numPr>
        <w:tabs>
          <w:tab w:val="left" w:pos="0"/>
        </w:tabs>
        <w:spacing w:after="0" w:line="360" w:lineRule="auto"/>
        <w:ind w:left="0" w:right="142" w:firstLine="709"/>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i/>
          <w:kern w:val="0"/>
          <w:sz w:val="28"/>
          <w:szCs w:val="28"/>
          <w:lang w:val="ru-RU"/>
          <w14:ligatures w14:val="none"/>
        </w:rPr>
        <w:t>Комунікативно орієнтовані завдання</w:t>
      </w:r>
      <w:r w:rsidRPr="003C4033">
        <w:rPr>
          <w:rFonts w:ascii="Times New Roman" w:hAnsi="Times New Roman" w:cs="Times New Roman"/>
          <w:kern w:val="0"/>
          <w:sz w:val="28"/>
          <w:szCs w:val="28"/>
          <w:lang w:val="ru-RU"/>
          <w14:ligatures w14:val="none"/>
        </w:rPr>
        <w:t>: створення ситуацій, у яких використання певної конструкції є природною необхідністю.</w:t>
      </w:r>
    </w:p>
    <w:p w:rsidR="003C4033" w:rsidRPr="003C4033" w:rsidRDefault="003C4033" w:rsidP="00D172A0">
      <w:pPr>
        <w:numPr>
          <w:ilvl w:val="0"/>
          <w:numId w:val="6"/>
        </w:numPr>
        <w:tabs>
          <w:tab w:val="left" w:pos="0"/>
        </w:tabs>
        <w:spacing w:after="0" w:line="360" w:lineRule="auto"/>
        <w:ind w:left="0" w:right="142" w:firstLine="709"/>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i/>
          <w:kern w:val="0"/>
          <w:sz w:val="28"/>
          <w:szCs w:val="28"/>
          <w:lang w:val="ru-RU"/>
          <w14:ligatures w14:val="none"/>
        </w:rPr>
        <w:t>Порівняльний аналіз</w:t>
      </w:r>
      <w:r w:rsidRPr="003C4033">
        <w:rPr>
          <w:rFonts w:ascii="Times New Roman" w:hAnsi="Times New Roman" w:cs="Times New Roman"/>
          <w:kern w:val="0"/>
          <w:sz w:val="28"/>
          <w:szCs w:val="28"/>
          <w:lang w:val="ru-RU"/>
          <w14:ligatures w14:val="none"/>
        </w:rPr>
        <w:t>: зіставлення структур рідної та іноземної мов задля усвідомлення джерел типових помилок.</w:t>
      </w:r>
    </w:p>
    <w:p w:rsidR="003C4033" w:rsidRDefault="003C4033" w:rsidP="00D172A0">
      <w:pPr>
        <w:numPr>
          <w:ilvl w:val="0"/>
          <w:numId w:val="6"/>
        </w:numPr>
        <w:tabs>
          <w:tab w:val="left" w:pos="0"/>
        </w:tabs>
        <w:spacing w:after="0" w:line="360" w:lineRule="auto"/>
        <w:ind w:left="0" w:right="142" w:firstLine="709"/>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i/>
          <w:kern w:val="0"/>
          <w:sz w:val="28"/>
          <w:szCs w:val="28"/>
          <w:lang w:val="ru-RU"/>
          <w14:ligatures w14:val="none"/>
        </w:rPr>
        <w:t>Інтерактивні й ігрові методи</w:t>
      </w:r>
      <w:r w:rsidRPr="003C4033">
        <w:rPr>
          <w:rFonts w:ascii="Times New Roman" w:hAnsi="Times New Roman" w:cs="Times New Roman"/>
          <w:kern w:val="0"/>
          <w:sz w:val="28"/>
          <w:szCs w:val="28"/>
          <w:lang w:val="ru-RU"/>
          <w14:ligatures w14:val="none"/>
        </w:rPr>
        <w:t>: рольові ігри, інтерв’ю, дискусії, що сприяють автоматизації граматичних моделей.</w:t>
      </w:r>
    </w:p>
    <w:p w:rsidR="007629ED" w:rsidRDefault="003C4033" w:rsidP="00D172A0">
      <w:pPr>
        <w:numPr>
          <w:ilvl w:val="0"/>
          <w:numId w:val="6"/>
        </w:numPr>
        <w:tabs>
          <w:tab w:val="left" w:pos="0"/>
        </w:tabs>
        <w:spacing w:after="0" w:line="360" w:lineRule="auto"/>
        <w:ind w:left="0" w:right="142" w:firstLine="709"/>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i/>
          <w:kern w:val="0"/>
          <w:sz w:val="28"/>
          <w:szCs w:val="28"/>
          <w:lang w:val="ru-RU"/>
          <w14:ligatures w14:val="none"/>
        </w:rPr>
        <w:t>Коректний зворотний зв’язок</w:t>
      </w:r>
      <w:r w:rsidRPr="003C4033">
        <w:rPr>
          <w:rFonts w:ascii="Times New Roman" w:hAnsi="Times New Roman" w:cs="Times New Roman"/>
          <w:kern w:val="0"/>
          <w:sz w:val="28"/>
          <w:szCs w:val="28"/>
          <w:lang w:val="ru-RU"/>
          <w14:ligatures w14:val="none"/>
        </w:rPr>
        <w:t>: помилки варто опрацьовувати після завершення висловлювання, аби не блокувати мовленнє</w:t>
      </w:r>
      <w:r w:rsidR="00576D6D">
        <w:rPr>
          <w:rFonts w:ascii="Times New Roman" w:hAnsi="Times New Roman" w:cs="Times New Roman"/>
          <w:kern w:val="0"/>
          <w:sz w:val="28"/>
          <w:szCs w:val="28"/>
          <w:lang w:val="ru-RU"/>
          <w14:ligatures w14:val="none"/>
        </w:rPr>
        <w:t>вого потоку студента. [23</w:t>
      </w:r>
      <w:r w:rsidRPr="003C4033">
        <w:rPr>
          <w:rFonts w:ascii="Times New Roman" w:hAnsi="Times New Roman" w:cs="Times New Roman"/>
          <w:kern w:val="0"/>
          <w:sz w:val="28"/>
          <w:szCs w:val="28"/>
          <w:lang w:val="ru-RU"/>
          <w14:ligatures w14:val="none"/>
        </w:rPr>
        <w:t>].</w:t>
      </w:r>
    </w:p>
    <w:p w:rsidR="003C4033" w:rsidRPr="007629ED" w:rsidRDefault="003C4033" w:rsidP="00D172A0">
      <w:pPr>
        <w:tabs>
          <w:tab w:val="left" w:pos="0"/>
        </w:tabs>
        <w:spacing w:after="0" w:line="360" w:lineRule="auto"/>
        <w:ind w:right="142" w:firstLine="709"/>
        <w:contextualSpacing/>
        <w:jc w:val="both"/>
        <w:rPr>
          <w:rFonts w:ascii="Times New Roman" w:hAnsi="Times New Roman" w:cs="Times New Roman"/>
          <w:kern w:val="0"/>
          <w:sz w:val="28"/>
          <w:szCs w:val="28"/>
          <w:lang w:val="ru-RU"/>
          <w14:ligatures w14:val="none"/>
        </w:rPr>
      </w:pPr>
      <w:r w:rsidRPr="007629ED">
        <w:rPr>
          <w:rFonts w:ascii="Times New Roman" w:hAnsi="Times New Roman" w:cs="Times New Roman"/>
          <w:sz w:val="28"/>
          <w:szCs w:val="28"/>
          <w:lang w:val="uk-UA"/>
        </w:rPr>
        <w:t>Отже, здолання граматичного бар’єра означає перетворення граматичних правил із формальних схем на інструмент ясного та вільного самовираження. Це дає змогу перейти від базового «функціонального» рівня володіння мовою до справді свідомої та виразної комунікації.</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uk-UA"/>
          <w14:ligatures w14:val="none"/>
        </w:rPr>
        <w:t xml:space="preserve">Одним із найсуттєвіших чинників, що лежить в основі формування комунікативних труднощів у процесі оволодіння іноземною мовою, є психологічний бар’єр. На відміну від лінгвістичних труднощів (фонетичних, лексичних, граматичних), які вирішуються шляхом систематичного навчання, психологічні перешкоди мають глибоке коріння в емоційно-особистісній сфері студента. </w:t>
      </w:r>
      <w:r w:rsidRPr="00F724EE">
        <w:rPr>
          <w:rFonts w:ascii="Times New Roman" w:hAnsi="Times New Roman" w:cs="Times New Roman"/>
          <w:kern w:val="0"/>
          <w:sz w:val="28"/>
          <w:szCs w:val="28"/>
          <w:lang w:val="ru-RU"/>
          <w14:ligatures w14:val="none"/>
        </w:rPr>
        <w:t>Вони проявляються у формі страхів, внутрішніх установок і невпевненості, що блокують готовність та бажання вступати у мовленнєву взаємодію. У результаті виникає ситуація, коли студент володіє знаннями, але не може застосувати їх у реальному спілкуванні.</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F724EE">
        <w:rPr>
          <w:rFonts w:ascii="Times New Roman" w:hAnsi="Times New Roman" w:cs="Times New Roman"/>
          <w:kern w:val="0"/>
          <w:sz w:val="28"/>
          <w:szCs w:val="28"/>
          <w:lang w:val="ru-RU"/>
          <w14:ligatures w14:val="none"/>
        </w:rPr>
        <w:t>Ключовим фактором є страх припуститися помилки. Звичка до академічної точності та прагнення до ідеального результату зумовлюють сприйняття будь-якої мовної неточності як особистої невдачі. Такий підхід провокує уникнення мовленнєвих ситуацій, у яких можливі помилки, що значно знижує активність студента.</w:t>
      </w:r>
      <w:r w:rsidRPr="00F724EE">
        <w:rPr>
          <w:rFonts w:ascii="Times New Roman" w:hAnsi="Times New Roman" w:cs="Times New Roman"/>
          <w:kern w:val="0"/>
          <w:sz w:val="28"/>
          <w:szCs w:val="28"/>
          <w:lang w:val="uk-UA"/>
          <w14:ligatures w14:val="none"/>
        </w:rPr>
        <w:t xml:space="preserve"> </w:t>
      </w:r>
      <w:r w:rsidRPr="00F724EE">
        <w:rPr>
          <w:rFonts w:ascii="Times New Roman" w:hAnsi="Times New Roman" w:cs="Times New Roman"/>
          <w:kern w:val="0"/>
          <w:sz w:val="28"/>
          <w:szCs w:val="28"/>
          <w:lang w:val="ru-RU"/>
          <w14:ligatures w14:val="none"/>
        </w:rPr>
        <w:t>Не менш значущим є страх негативного оцінювання з боку викладача, одногрупників або носіїв мови. Усвідомлення того, що мовлення може викликати критику або насмішки, формує емоційне напруження, сором та бажання уникати мовних ситуацій. Гіперконтроль висловлювань уповільнює комунікативний процес, спричиняє паузи, невп</w:t>
      </w:r>
      <w:r>
        <w:rPr>
          <w:rFonts w:ascii="Times New Roman" w:hAnsi="Times New Roman" w:cs="Times New Roman"/>
          <w:kern w:val="0"/>
          <w:sz w:val="28"/>
          <w:szCs w:val="28"/>
          <w:lang w:val="ru-RU"/>
          <w14:ligatures w14:val="none"/>
        </w:rPr>
        <w:t xml:space="preserve">евненість та мовленнєві зупинки </w:t>
      </w:r>
      <w:r w:rsidR="00576D6D">
        <w:rPr>
          <w:rFonts w:ascii="Times New Roman" w:hAnsi="Times New Roman" w:cs="Times New Roman"/>
          <w:kern w:val="0"/>
          <w:sz w:val="28"/>
          <w:szCs w:val="28"/>
          <w:lang w:val="uk-UA"/>
          <w14:ligatures w14:val="none"/>
        </w:rPr>
        <w:t>[27</w:t>
      </w:r>
      <w:r>
        <w:rPr>
          <w:rFonts w:ascii="Times New Roman" w:hAnsi="Times New Roman" w:cs="Times New Roman"/>
          <w:kern w:val="0"/>
          <w:sz w:val="28"/>
          <w:szCs w:val="28"/>
          <w:lang w:val="uk-UA"/>
          <w14:ligatures w14:val="none"/>
        </w:rPr>
        <w:t>].</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F724EE">
        <w:rPr>
          <w:rFonts w:ascii="Times New Roman" w:hAnsi="Times New Roman" w:cs="Times New Roman"/>
          <w:kern w:val="0"/>
          <w:sz w:val="28"/>
          <w:szCs w:val="28"/>
          <w:lang w:val="ru-RU"/>
          <w14:ligatures w14:val="none"/>
        </w:rPr>
        <w:t>Важливу роль відіграє також порівняння себе з іншими. Студенти, які стикаються з більш впевненими мовцями, часто відчувають зниження самооцінки та явища, подібні до синдрому самозванця. Це призводить до мовленнєвої тривожності — емоційного стану, що супроводжується фізіологічними реакціями (прискорене серцебиття, тремтіння, пітливість) і негативно впливає на якість спілкування.</w:t>
      </w:r>
      <w:r w:rsidRPr="00F724EE">
        <w:rPr>
          <w:rFonts w:ascii="Times New Roman" w:hAnsi="Times New Roman" w:cs="Times New Roman"/>
          <w:kern w:val="0"/>
          <w:sz w:val="28"/>
          <w:szCs w:val="28"/>
          <w:lang w:val="uk-UA"/>
          <w14:ligatures w14:val="none"/>
        </w:rPr>
        <w:t xml:space="preserve"> </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F724EE">
        <w:rPr>
          <w:rFonts w:ascii="Times New Roman" w:hAnsi="Times New Roman" w:cs="Times New Roman"/>
          <w:kern w:val="0"/>
          <w:sz w:val="28"/>
          <w:szCs w:val="28"/>
          <w:lang w:val="ru-RU"/>
          <w14:ligatures w14:val="none"/>
        </w:rPr>
        <w:t xml:space="preserve">Окремим чинником виступає зовнішня мотивація. Коли студент навчається під тиском зовнішніх обставин (оцінки, вимоги університету, очікування батьків), іноземна мова сприймається як обов’язок, а не як інструмент розвитку. Це зумовлює зниження інтересу та формування </w:t>
      </w:r>
      <w:r w:rsidR="007629ED">
        <w:rPr>
          <w:rFonts w:ascii="Times New Roman" w:hAnsi="Times New Roman" w:cs="Times New Roman"/>
          <w:kern w:val="0"/>
          <w:sz w:val="28"/>
          <w:szCs w:val="28"/>
          <w:lang w:val="ru-RU"/>
          <w14:ligatures w14:val="none"/>
        </w:rPr>
        <w:t xml:space="preserve">емоційного опору. </w:t>
      </w:r>
      <w:r w:rsidRPr="00F724EE">
        <w:rPr>
          <w:rFonts w:ascii="Times New Roman" w:hAnsi="Times New Roman" w:cs="Times New Roman"/>
          <w:kern w:val="0"/>
          <w:sz w:val="28"/>
          <w:szCs w:val="28"/>
          <w:lang w:val="ru-RU"/>
          <w14:ligatures w14:val="none"/>
        </w:rPr>
        <w:t>Наслідком психологічного бар’єра стає мовленнєва пасивність, що проявляється в униканні участі у дискусіях, лаконічних відповідях та обмеженій мовній творчості. З часом у студента формується переконання у власній неспроможності оволодіти мово</w:t>
      </w:r>
      <w:r w:rsidR="007629ED">
        <w:rPr>
          <w:rFonts w:ascii="Times New Roman" w:hAnsi="Times New Roman" w:cs="Times New Roman"/>
          <w:kern w:val="0"/>
          <w:sz w:val="28"/>
          <w:szCs w:val="28"/>
          <w:lang w:val="ru-RU"/>
          <w14:ligatures w14:val="none"/>
        </w:rPr>
        <w:t>ю, що блокує подальший прогрес.</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F724EE">
        <w:rPr>
          <w:rFonts w:ascii="Times New Roman" w:hAnsi="Times New Roman" w:cs="Times New Roman"/>
          <w:kern w:val="0"/>
          <w:sz w:val="28"/>
          <w:szCs w:val="28"/>
          <w:lang w:val="ru-RU"/>
          <w14:ligatures w14:val="none"/>
        </w:rPr>
        <w:t>Ефективне подолання такого бар’єра потребує цілеспрямованої психолого-педагогічної підтримки. Важливим завданням викладача є створення безпечного та підтримувального середовища, у якому помилка розглядається як природний етап навчання. Пріоритетним має стати не ідеальне володіння граматикою, а здатність ефе</w:t>
      </w:r>
      <w:r>
        <w:rPr>
          <w:rFonts w:ascii="Times New Roman" w:hAnsi="Times New Roman" w:cs="Times New Roman"/>
          <w:kern w:val="0"/>
          <w:sz w:val="28"/>
          <w:szCs w:val="28"/>
          <w:lang w:val="ru-RU"/>
          <w14:ligatures w14:val="none"/>
        </w:rPr>
        <w:t>ктивно передавати зміст</w:t>
      </w:r>
      <w:r w:rsidRPr="00017134">
        <w:rPr>
          <w:rFonts w:ascii="Times New Roman" w:hAnsi="Times New Roman" w:cs="Times New Roman"/>
          <w:kern w:val="0"/>
          <w:sz w:val="28"/>
          <w:szCs w:val="28"/>
          <w:lang w:val="uk-UA"/>
          <w14:ligatures w14:val="none"/>
        </w:rPr>
        <w:t xml:space="preserve"> </w:t>
      </w:r>
      <w:r>
        <w:rPr>
          <w:rFonts w:ascii="Times New Roman" w:hAnsi="Times New Roman" w:cs="Times New Roman"/>
          <w:kern w:val="0"/>
          <w:sz w:val="28"/>
          <w:szCs w:val="28"/>
          <w:lang w:val="uk-UA"/>
          <w14:ligatures w14:val="none"/>
        </w:rPr>
        <w:t>[35].</w:t>
      </w:r>
    </w:p>
    <w:p w:rsid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F724EE">
        <w:rPr>
          <w:rFonts w:ascii="Times New Roman" w:hAnsi="Times New Roman" w:cs="Times New Roman"/>
          <w:kern w:val="0"/>
          <w:sz w:val="28"/>
          <w:szCs w:val="28"/>
          <w:lang w:val="ru-RU"/>
          <w14:ligatures w14:val="none"/>
        </w:rPr>
        <w:t>Дієвими є ігрові методи, рольові ситуації, а також використання автентичних матеріалів, які формують позитивне ставлення до мови і знижують рівень тривожності. Таким чином, подолання психологічних бар’єрів є необхідною</w:t>
      </w:r>
      <w:r>
        <w:rPr>
          <w:rFonts w:ascii="Times New Roman" w:hAnsi="Times New Roman" w:cs="Times New Roman"/>
          <w:kern w:val="0"/>
          <w:sz w:val="28"/>
          <w:szCs w:val="28"/>
          <w:lang w:val="ru-RU"/>
          <w14:ligatures w14:val="none"/>
        </w:rPr>
        <w:t xml:space="preserve"> умовою успішного розвитку іншомовної комунікативної компетентності. </w:t>
      </w:r>
    </w:p>
    <w:p w:rsidR="00E60A66" w:rsidRDefault="00E60A66"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p>
    <w:p w:rsidR="003C4033" w:rsidRPr="009F5E78" w:rsidRDefault="00CC2102" w:rsidP="00D172A0">
      <w:pPr>
        <w:pStyle w:val="3"/>
        <w:ind w:right="142" w:firstLine="709"/>
        <w:jc w:val="both"/>
        <w:rPr>
          <w:sz w:val="28"/>
        </w:rPr>
      </w:pPr>
      <w:bookmarkStart w:id="16" w:name="_Toc214995305"/>
      <w:bookmarkStart w:id="17" w:name="_Toc215033238"/>
      <w:r>
        <w:rPr>
          <w:sz w:val="28"/>
        </w:rPr>
        <w:t>1.7</w:t>
      </w:r>
      <w:r w:rsidR="005F1DEB">
        <w:rPr>
          <w:sz w:val="28"/>
          <w:lang w:val="uk-UA"/>
        </w:rPr>
        <w:t>.</w:t>
      </w:r>
      <w:r w:rsidR="003C4033" w:rsidRPr="009F5E78">
        <w:rPr>
          <w:sz w:val="28"/>
        </w:rPr>
        <w:t xml:space="preserve"> Невербальні засоби як спосіб подолання мовного бар’єру.</w:t>
      </w:r>
      <w:bookmarkEnd w:id="16"/>
      <w:bookmarkEnd w:id="17"/>
    </w:p>
    <w:p w:rsid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F724EE">
        <w:rPr>
          <w:rFonts w:ascii="Times New Roman" w:hAnsi="Times New Roman" w:cs="Times New Roman"/>
          <w:kern w:val="0"/>
          <w:sz w:val="28"/>
          <w:szCs w:val="28"/>
          <w:lang w:val="ru-RU"/>
          <w14:ligatures w14:val="none"/>
        </w:rPr>
        <w:t>Невербальна комунікація, що охоплює жести, міміку, позу, зоровий контакт, просторову організацію взаємодії та паралінгвістичні характеристики мовлення (тембр, тон, темп і гучність голосу), виступає універсальним механізмом підтримки міжособистісної взаємодії. Її значення особливо зростає у процесі вивчення іноземної мови, де вона виконує компенсаторну та підтримувальну функцію, допомагаючи подолати фонетичні, лексичні, граматичні та психологічні труднощі. По суті, невербальна поведінка стає містком між співрозмовниками у ситуаціях, коли мовних ресурсів бракує або вони</w:t>
      </w:r>
      <w:r>
        <w:rPr>
          <w:rFonts w:ascii="Times New Roman" w:hAnsi="Times New Roman" w:cs="Times New Roman"/>
          <w:kern w:val="0"/>
          <w:sz w:val="28"/>
          <w:szCs w:val="28"/>
          <w:lang w:val="ru-RU"/>
          <w14:ligatures w14:val="none"/>
        </w:rPr>
        <w:t xml:space="preserve"> використовуються неповноцінно</w:t>
      </w:r>
      <w:r w:rsidRPr="00BD7355">
        <w:rPr>
          <w:rFonts w:ascii="Times New Roman" w:hAnsi="Times New Roman" w:cs="Times New Roman"/>
          <w:kern w:val="0"/>
          <w:sz w:val="28"/>
          <w:szCs w:val="28"/>
          <w:lang w:val="uk-UA"/>
          <w14:ligatures w14:val="none"/>
        </w:rPr>
        <w:t xml:space="preserve"> </w:t>
      </w:r>
      <w:r w:rsidR="00576D6D">
        <w:rPr>
          <w:rFonts w:ascii="Times New Roman" w:hAnsi="Times New Roman" w:cs="Times New Roman"/>
          <w:kern w:val="0"/>
          <w:sz w:val="28"/>
          <w:szCs w:val="28"/>
          <w:lang w:val="uk-UA"/>
          <w14:ligatures w14:val="none"/>
        </w:rPr>
        <w:t>[23</w:t>
      </w:r>
      <w:r>
        <w:rPr>
          <w:rFonts w:ascii="Times New Roman" w:hAnsi="Times New Roman" w:cs="Times New Roman"/>
          <w:kern w:val="0"/>
          <w:sz w:val="28"/>
          <w:szCs w:val="28"/>
          <w:lang w:val="uk-UA"/>
          <w14:ligatures w14:val="none"/>
        </w:rPr>
        <w:t>].</w:t>
      </w:r>
    </w:p>
    <w:p w:rsidR="003C4033" w:rsidRPr="00CA18BD" w:rsidRDefault="003C4033" w:rsidP="00D172A0">
      <w:pPr>
        <w:pStyle w:val="a4"/>
        <w:numPr>
          <w:ilvl w:val="1"/>
          <w:numId w:val="33"/>
        </w:numPr>
        <w:tabs>
          <w:tab w:val="left" w:pos="0"/>
        </w:tabs>
        <w:spacing w:after="0" w:line="360" w:lineRule="auto"/>
        <w:ind w:left="0" w:right="142" w:firstLine="709"/>
        <w:jc w:val="both"/>
        <w:rPr>
          <w:rFonts w:ascii="Times New Roman" w:hAnsi="Times New Roman" w:cs="Times New Roman"/>
          <w:sz w:val="28"/>
          <w:szCs w:val="28"/>
        </w:rPr>
      </w:pPr>
      <w:r w:rsidRPr="00CA18BD">
        <w:rPr>
          <w:rFonts w:ascii="Times New Roman" w:hAnsi="Times New Roman" w:cs="Times New Roman"/>
          <w:sz w:val="28"/>
          <w:szCs w:val="28"/>
        </w:rPr>
        <w:t>Подолання фонетичного бар’єру</w:t>
      </w:r>
      <w:r w:rsidR="00CA18BD">
        <w:rPr>
          <w:rFonts w:ascii="Times New Roman" w:hAnsi="Times New Roman" w:cs="Times New Roman"/>
          <w:sz w:val="28"/>
          <w:szCs w:val="28"/>
          <w:lang w:val="uk-UA"/>
        </w:rPr>
        <w:t>:</w:t>
      </w:r>
    </w:p>
    <w:p w:rsidR="003C4033" w:rsidRPr="00CA18BD" w:rsidRDefault="003C4033" w:rsidP="00D172A0">
      <w:pPr>
        <w:pStyle w:val="a4"/>
        <w:tabs>
          <w:tab w:val="left" w:pos="0"/>
        </w:tabs>
        <w:spacing w:after="0" w:line="360" w:lineRule="auto"/>
        <w:ind w:left="0" w:right="142" w:firstLine="709"/>
        <w:jc w:val="both"/>
        <w:rPr>
          <w:rFonts w:ascii="Times New Roman" w:hAnsi="Times New Roman" w:cs="Times New Roman"/>
          <w:color w:val="BF8F00" w:themeColor="accent4" w:themeShade="BF"/>
        </w:rPr>
      </w:pPr>
      <w:r w:rsidRPr="00CA18BD">
        <w:rPr>
          <w:rFonts w:ascii="Times New Roman" w:hAnsi="Times New Roman" w:cs="Times New Roman"/>
          <w:sz w:val="28"/>
          <w:szCs w:val="28"/>
        </w:rPr>
        <w:t xml:space="preserve">Коли фонетичне оформлення мовлення недосконале або недостатньо чітке, невербальні сигнали посилюють розуміння повідомлення. Жести допомагають конкретизувати розмір, напрям, форму або дію; міміка передає емоційний контекст, компенсуючи недостатній розвиток інтонаційних навичок. Наприклад, показ відстані між пальцями для позначення маленького предмета або імітація руху руками надає слухачеві додаткову інформацію. Таким чином, невербальні засоби мінімізують ризик комунікативних збоїв, зумовлених неправильною вимовою </w:t>
      </w:r>
      <w:r w:rsidR="00576D6D" w:rsidRPr="00CA18BD">
        <w:rPr>
          <w:rFonts w:ascii="Times New Roman" w:hAnsi="Times New Roman" w:cs="Times New Roman"/>
          <w:sz w:val="28"/>
          <w:szCs w:val="28"/>
          <w:lang w:val="uk-UA"/>
        </w:rPr>
        <w:t>[15</w:t>
      </w:r>
      <w:r w:rsidRPr="00CA18BD">
        <w:rPr>
          <w:rFonts w:ascii="Times New Roman" w:hAnsi="Times New Roman" w:cs="Times New Roman"/>
          <w:sz w:val="28"/>
          <w:szCs w:val="28"/>
          <w:lang w:val="uk-UA"/>
        </w:rPr>
        <w:t>].</w:t>
      </w:r>
    </w:p>
    <w:p w:rsidR="003C4033" w:rsidRPr="00CA18BD" w:rsidRDefault="003C4033" w:rsidP="00D172A0">
      <w:pPr>
        <w:pStyle w:val="a4"/>
        <w:numPr>
          <w:ilvl w:val="0"/>
          <w:numId w:val="33"/>
        </w:numPr>
        <w:tabs>
          <w:tab w:val="left" w:pos="0"/>
        </w:tabs>
        <w:spacing w:after="0" w:line="360" w:lineRule="auto"/>
        <w:ind w:left="0" w:right="142" w:firstLine="709"/>
        <w:jc w:val="both"/>
        <w:rPr>
          <w:rFonts w:ascii="Times New Roman" w:hAnsi="Times New Roman" w:cs="Times New Roman"/>
          <w:sz w:val="28"/>
          <w:szCs w:val="28"/>
        </w:rPr>
      </w:pPr>
      <w:r w:rsidRPr="00CA18BD">
        <w:rPr>
          <w:rFonts w:ascii="Times New Roman" w:hAnsi="Times New Roman" w:cs="Times New Roman"/>
          <w:sz w:val="28"/>
          <w:szCs w:val="28"/>
        </w:rPr>
        <w:t>Подолання лексичного бар’єру</w:t>
      </w:r>
      <w:r w:rsidR="00CA18BD">
        <w:rPr>
          <w:rFonts w:ascii="Times New Roman" w:hAnsi="Times New Roman" w:cs="Times New Roman"/>
          <w:sz w:val="28"/>
          <w:szCs w:val="28"/>
          <w:lang w:val="uk-UA"/>
        </w:rPr>
        <w:t>:</w:t>
      </w:r>
    </w:p>
    <w:p w:rsidR="003C4033" w:rsidRPr="00CA18BD" w:rsidRDefault="003C4033" w:rsidP="00D172A0">
      <w:pPr>
        <w:pStyle w:val="a4"/>
        <w:tabs>
          <w:tab w:val="left" w:pos="0"/>
        </w:tabs>
        <w:spacing w:after="0" w:line="360" w:lineRule="auto"/>
        <w:ind w:left="0" w:right="142" w:firstLine="709"/>
        <w:jc w:val="both"/>
        <w:rPr>
          <w:rFonts w:ascii="Times New Roman" w:hAnsi="Times New Roman" w:cs="Times New Roman"/>
          <w:sz w:val="28"/>
          <w:szCs w:val="28"/>
        </w:rPr>
      </w:pPr>
      <w:r w:rsidRPr="00CA18BD">
        <w:rPr>
          <w:rFonts w:ascii="Times New Roman" w:hAnsi="Times New Roman" w:cs="Times New Roman"/>
          <w:sz w:val="28"/>
          <w:szCs w:val="28"/>
        </w:rPr>
        <w:t>Найчастіше невербальна комунікація виконує функцію компенсації лексичного дефіциту. За відсутності потрібного слова студент звертається до жестів, імітацій рухів або символічних дій, що дозволяє передати зміст без складних вербальних пояснень. Окрім цього, фізичне відтворення дії активізує пасивний словниковий запас і сприяє згадуванню потрібної лексеми, оскільки створює додаткові асоціативні зв’язки. Отже, невербальні засоби сприяють як кращому розумінню між співрозмовниками, так і самонавчанню.</w:t>
      </w:r>
      <w:r w:rsidRPr="00CA18BD">
        <w:rPr>
          <w:rFonts w:ascii="Times New Roman" w:hAnsi="Times New Roman" w:cs="Times New Roman"/>
        </w:rPr>
        <w:t xml:space="preserve"> </w:t>
      </w:r>
    </w:p>
    <w:p w:rsidR="003C4033" w:rsidRPr="00CA18BD" w:rsidRDefault="003C4033" w:rsidP="00D172A0">
      <w:pPr>
        <w:pStyle w:val="a4"/>
        <w:numPr>
          <w:ilvl w:val="0"/>
          <w:numId w:val="33"/>
        </w:numPr>
        <w:tabs>
          <w:tab w:val="left" w:pos="0"/>
        </w:tabs>
        <w:spacing w:after="0" w:line="360" w:lineRule="auto"/>
        <w:ind w:left="0" w:right="142" w:firstLine="709"/>
        <w:jc w:val="both"/>
        <w:rPr>
          <w:rFonts w:ascii="Times New Roman" w:hAnsi="Times New Roman" w:cs="Times New Roman"/>
          <w:sz w:val="28"/>
          <w:szCs w:val="28"/>
        </w:rPr>
      </w:pPr>
      <w:r w:rsidRPr="00CA18BD">
        <w:rPr>
          <w:rFonts w:ascii="Times New Roman" w:hAnsi="Times New Roman" w:cs="Times New Roman"/>
          <w:sz w:val="28"/>
          <w:szCs w:val="28"/>
        </w:rPr>
        <w:t>Подолання граматичного бар’єру</w:t>
      </w:r>
      <w:r w:rsidR="00CA18BD">
        <w:rPr>
          <w:rFonts w:ascii="Times New Roman" w:hAnsi="Times New Roman" w:cs="Times New Roman"/>
          <w:sz w:val="28"/>
          <w:szCs w:val="28"/>
          <w:lang w:val="uk-UA"/>
        </w:rPr>
        <w:t>:</w:t>
      </w:r>
    </w:p>
    <w:p w:rsidR="003C4033" w:rsidRPr="00CA18BD" w:rsidRDefault="003C4033" w:rsidP="00D172A0">
      <w:pPr>
        <w:pStyle w:val="a4"/>
        <w:tabs>
          <w:tab w:val="left" w:pos="0"/>
        </w:tabs>
        <w:spacing w:after="0" w:line="360" w:lineRule="auto"/>
        <w:ind w:left="0" w:right="142" w:firstLine="709"/>
        <w:jc w:val="both"/>
        <w:rPr>
          <w:rFonts w:ascii="Times New Roman" w:hAnsi="Times New Roman" w:cs="Times New Roman"/>
          <w:sz w:val="28"/>
          <w:szCs w:val="28"/>
        </w:rPr>
      </w:pPr>
      <w:r w:rsidRPr="00CA18BD">
        <w:rPr>
          <w:rFonts w:ascii="Times New Roman" w:hAnsi="Times New Roman" w:cs="Times New Roman"/>
          <w:sz w:val="28"/>
          <w:szCs w:val="28"/>
        </w:rPr>
        <w:t xml:space="preserve">Невербальні елементи допомагають передавати синтаксичні та часові відношення навіть за відсутності граматичної точності. Послідовність жестів може відобразити хронологію подій; вказівні рухи — визначити суб’єкт і об’єкт дії. Наприклад, імітація дарування предмета супроводжена вказівними жестами дозволяє реципієнту правильно інтерпретувати структуру речення, навіть якщо вона побудована некоректно. Таким чином, невербальна поведінка виконує роль візуального синтаксису, забезпечуючи зрозумілість висловлювання </w:t>
      </w:r>
      <w:r w:rsidRPr="00CA18BD">
        <w:rPr>
          <w:rFonts w:ascii="Times New Roman" w:hAnsi="Times New Roman" w:cs="Times New Roman"/>
          <w:sz w:val="28"/>
          <w:szCs w:val="28"/>
          <w:lang w:val="uk-UA"/>
        </w:rPr>
        <w:t>[29]</w:t>
      </w:r>
      <w:r w:rsidRPr="00CA18BD">
        <w:rPr>
          <w:rFonts w:ascii="Times New Roman" w:hAnsi="Times New Roman" w:cs="Times New Roman"/>
          <w:sz w:val="28"/>
          <w:szCs w:val="28"/>
        </w:rPr>
        <w:t>.</w:t>
      </w:r>
      <w:r w:rsidRPr="00CA18BD">
        <w:rPr>
          <w:rFonts w:ascii="Times New Roman" w:hAnsi="Times New Roman" w:cs="Times New Roman"/>
          <w:sz w:val="28"/>
          <w:szCs w:val="28"/>
          <w:lang w:val="uk-UA"/>
        </w:rPr>
        <w:t xml:space="preserve"> </w:t>
      </w:r>
    </w:p>
    <w:p w:rsidR="003C4033" w:rsidRPr="00CA18BD" w:rsidRDefault="003C4033" w:rsidP="00D172A0">
      <w:pPr>
        <w:pStyle w:val="a4"/>
        <w:numPr>
          <w:ilvl w:val="0"/>
          <w:numId w:val="33"/>
        </w:numPr>
        <w:tabs>
          <w:tab w:val="left" w:pos="0"/>
        </w:tabs>
        <w:spacing w:after="0" w:line="360" w:lineRule="auto"/>
        <w:ind w:left="0" w:right="142" w:firstLine="709"/>
        <w:jc w:val="both"/>
        <w:rPr>
          <w:rFonts w:ascii="Times New Roman" w:hAnsi="Times New Roman" w:cs="Times New Roman"/>
          <w:sz w:val="28"/>
          <w:szCs w:val="28"/>
        </w:rPr>
      </w:pPr>
      <w:r w:rsidRPr="00CA18BD">
        <w:rPr>
          <w:rFonts w:ascii="Times New Roman" w:hAnsi="Times New Roman" w:cs="Times New Roman"/>
          <w:sz w:val="28"/>
          <w:szCs w:val="28"/>
        </w:rPr>
        <w:t>Подолання психологічного бар’єру</w:t>
      </w:r>
      <w:r w:rsidR="00CA18BD">
        <w:rPr>
          <w:rFonts w:ascii="Times New Roman" w:hAnsi="Times New Roman" w:cs="Times New Roman"/>
          <w:sz w:val="28"/>
          <w:szCs w:val="28"/>
          <w:lang w:val="uk-UA"/>
        </w:rPr>
        <w:t>:</w:t>
      </w:r>
    </w:p>
    <w:p w:rsidR="003C4033" w:rsidRPr="00CA18BD" w:rsidRDefault="003C4033" w:rsidP="00D172A0">
      <w:pPr>
        <w:pStyle w:val="a4"/>
        <w:tabs>
          <w:tab w:val="left" w:pos="0"/>
        </w:tabs>
        <w:spacing w:after="0" w:line="360" w:lineRule="auto"/>
        <w:ind w:left="0" w:right="142" w:firstLine="709"/>
        <w:jc w:val="both"/>
        <w:rPr>
          <w:rFonts w:ascii="Times New Roman" w:hAnsi="Times New Roman" w:cs="Times New Roman"/>
          <w:color w:val="BF8F00" w:themeColor="accent4" w:themeShade="BF"/>
        </w:rPr>
      </w:pPr>
      <w:r w:rsidRPr="00CA18BD">
        <w:rPr>
          <w:rFonts w:ascii="Times New Roman" w:hAnsi="Times New Roman" w:cs="Times New Roman"/>
          <w:sz w:val="28"/>
          <w:szCs w:val="28"/>
        </w:rPr>
        <w:t xml:space="preserve">Найважливішою функцією невербальної комунікації є зниження комунікативної тривожності та створення підтримувальної атмосфери. Позитивні жести, відкрита постура, доброзичливий зоровий контакт і схвальний кивок сприяють формуванню відчуття безпеки, знижують страх помилки та стимулюють готовність до висловлювання. Для самого студента активні невербальні прояви зменшують напруження, допомагають долати сором’язливість і підвищують упевненість у власних мовленнєвих можливостях. Відчуття успіху навіть у невербально підтриманій комунікації формує мотивацію та сприяє подальшій участі у мовній взаємодії </w:t>
      </w:r>
      <w:r w:rsidR="00CC2102">
        <w:rPr>
          <w:rFonts w:ascii="Times New Roman" w:hAnsi="Times New Roman" w:cs="Times New Roman"/>
          <w:sz w:val="28"/>
          <w:szCs w:val="28"/>
          <w:lang w:val="uk-UA"/>
        </w:rPr>
        <w:t>[3</w:t>
      </w:r>
      <w:r w:rsidRPr="00CA18BD">
        <w:rPr>
          <w:rFonts w:ascii="Times New Roman" w:hAnsi="Times New Roman" w:cs="Times New Roman"/>
          <w:sz w:val="28"/>
          <w:szCs w:val="28"/>
          <w:lang w:val="uk-UA"/>
        </w:rPr>
        <w:t xml:space="preserve">, </w:t>
      </w:r>
      <w:r w:rsidR="00576D6D" w:rsidRPr="00CA18BD">
        <w:rPr>
          <w:rFonts w:ascii="Times New Roman" w:hAnsi="Times New Roman" w:cs="Times New Roman"/>
          <w:sz w:val="28"/>
          <w:szCs w:val="28"/>
          <w:lang w:val="uk-UA"/>
        </w:rPr>
        <w:t>с.107</w:t>
      </w:r>
      <w:r w:rsidRPr="00CA18BD">
        <w:rPr>
          <w:rFonts w:ascii="Times New Roman" w:hAnsi="Times New Roman" w:cs="Times New Roman"/>
          <w:sz w:val="28"/>
          <w:szCs w:val="28"/>
          <w:lang w:val="uk-UA"/>
        </w:rPr>
        <w:t>].</w:t>
      </w:r>
      <w:r w:rsidRPr="00CA18BD">
        <w:rPr>
          <w:rFonts w:ascii="Times New Roman" w:hAnsi="Times New Roman" w:cs="Times New Roman"/>
          <w:color w:val="BF8F00" w:themeColor="accent4" w:themeShade="BF"/>
        </w:rPr>
        <w:t xml:space="preserve"> </w:t>
      </w:r>
    </w:p>
    <w:p w:rsidR="00576D6D" w:rsidRDefault="00576D6D" w:rsidP="00D172A0">
      <w:pPr>
        <w:tabs>
          <w:tab w:val="left" w:pos="0"/>
        </w:tabs>
        <w:spacing w:after="0" w:line="360" w:lineRule="auto"/>
        <w:ind w:right="142" w:firstLine="709"/>
        <w:jc w:val="both"/>
        <w:rPr>
          <w:rFonts w:ascii="Times New Roman" w:hAnsi="Times New Roman" w:cs="Times New Roman"/>
          <w:color w:val="BF8F00" w:themeColor="accent4" w:themeShade="BF"/>
          <w:kern w:val="0"/>
          <w:lang w:val="ru-RU"/>
          <w14:ligatures w14:val="none"/>
        </w:rPr>
      </w:pPr>
    </w:p>
    <w:p w:rsidR="00AD743E" w:rsidRDefault="00AD743E" w:rsidP="00D172A0">
      <w:pPr>
        <w:tabs>
          <w:tab w:val="left" w:pos="0"/>
        </w:tabs>
        <w:spacing w:after="0" w:line="360" w:lineRule="auto"/>
        <w:ind w:right="142" w:firstLine="709"/>
        <w:jc w:val="both"/>
        <w:rPr>
          <w:rFonts w:ascii="Times New Roman" w:hAnsi="Times New Roman" w:cs="Times New Roman"/>
          <w:color w:val="BF8F00" w:themeColor="accent4" w:themeShade="BF"/>
          <w:kern w:val="0"/>
          <w:lang w:val="ru-RU"/>
          <w14:ligatures w14:val="none"/>
        </w:rPr>
      </w:pPr>
    </w:p>
    <w:p w:rsidR="00AD743E" w:rsidRDefault="00AD743E" w:rsidP="00D172A0">
      <w:pPr>
        <w:tabs>
          <w:tab w:val="left" w:pos="0"/>
        </w:tabs>
        <w:spacing w:after="0" w:line="360" w:lineRule="auto"/>
        <w:ind w:right="142" w:firstLine="709"/>
        <w:jc w:val="both"/>
        <w:rPr>
          <w:rFonts w:ascii="Times New Roman" w:hAnsi="Times New Roman" w:cs="Times New Roman"/>
          <w:color w:val="BF8F00" w:themeColor="accent4" w:themeShade="BF"/>
          <w:kern w:val="0"/>
          <w:lang w:val="ru-RU"/>
          <w14:ligatures w14:val="none"/>
        </w:rPr>
      </w:pPr>
    </w:p>
    <w:p w:rsidR="00AD743E" w:rsidRDefault="00AD743E" w:rsidP="00D172A0">
      <w:pPr>
        <w:tabs>
          <w:tab w:val="left" w:pos="0"/>
        </w:tabs>
        <w:spacing w:after="0" w:line="360" w:lineRule="auto"/>
        <w:ind w:right="142" w:firstLine="709"/>
        <w:jc w:val="both"/>
        <w:rPr>
          <w:rFonts w:ascii="Times New Roman" w:hAnsi="Times New Roman" w:cs="Times New Roman"/>
          <w:color w:val="BF8F00" w:themeColor="accent4" w:themeShade="BF"/>
          <w:kern w:val="0"/>
          <w:lang w:val="ru-RU"/>
          <w14:ligatures w14:val="none"/>
        </w:rPr>
      </w:pPr>
    </w:p>
    <w:p w:rsidR="00576D6D" w:rsidRPr="001A521D" w:rsidRDefault="00576D6D" w:rsidP="00D172A0">
      <w:pPr>
        <w:pStyle w:val="3"/>
        <w:ind w:right="142"/>
        <w:jc w:val="center"/>
      </w:pPr>
      <w:bookmarkStart w:id="18" w:name="_Toc214995306"/>
      <w:bookmarkStart w:id="19" w:name="_Toc215033239"/>
      <w:r w:rsidRPr="001A521D">
        <w:rPr>
          <w:sz w:val="28"/>
        </w:rPr>
        <w:t>Висновки до розділу 1</w:t>
      </w:r>
      <w:bookmarkEnd w:id="18"/>
      <w:bookmarkEnd w:id="19"/>
    </w:p>
    <w:p w:rsidR="007A32FB" w:rsidRDefault="00576D6D" w:rsidP="00D172A0">
      <w:pPr>
        <w:tabs>
          <w:tab w:val="left" w:pos="0"/>
        </w:tabs>
        <w:spacing w:after="0" w:line="360" w:lineRule="auto"/>
        <w:ind w:right="142"/>
        <w:rPr>
          <w:rFonts w:ascii="Times New Roman" w:hAnsi="Times New Roman" w:cs="Times New Roman"/>
          <w:sz w:val="28"/>
          <w:szCs w:val="28"/>
          <w:lang w:val="ru-RU"/>
        </w:rPr>
      </w:pPr>
      <w:r>
        <w:rPr>
          <w:rFonts w:ascii="Times New Roman" w:hAnsi="Times New Roman" w:cs="Times New Roman"/>
          <w:sz w:val="28"/>
          <w:szCs w:val="28"/>
          <w:lang w:val="ru-RU"/>
        </w:rPr>
        <w:t>Підсумовуючи, можемо зробити висновок, що е</w:t>
      </w:r>
      <w:r w:rsidRPr="00576D6D">
        <w:rPr>
          <w:rFonts w:ascii="Times New Roman" w:hAnsi="Times New Roman" w:cs="Times New Roman"/>
          <w:sz w:val="28"/>
          <w:szCs w:val="28"/>
          <w:lang w:val="ru-RU"/>
        </w:rPr>
        <w:t>фективність</w:t>
      </w:r>
      <w:r>
        <w:rPr>
          <w:rFonts w:ascii="Times New Roman" w:hAnsi="Times New Roman" w:cs="Times New Roman"/>
          <w:sz w:val="28"/>
          <w:szCs w:val="28"/>
          <w:lang w:val="ru-RU"/>
        </w:rPr>
        <w:t xml:space="preserve"> </w:t>
      </w:r>
      <w:r w:rsidRPr="00576D6D">
        <w:rPr>
          <w:rFonts w:ascii="Times New Roman" w:hAnsi="Times New Roman" w:cs="Times New Roman"/>
          <w:sz w:val="28"/>
          <w:szCs w:val="28"/>
          <w:lang w:val="ru-RU"/>
        </w:rPr>
        <w:t xml:space="preserve">міжкультурної комунікації в полікультурному середовищі </w:t>
      </w:r>
      <w:r>
        <w:rPr>
          <w:rFonts w:ascii="Times New Roman" w:hAnsi="Times New Roman" w:cs="Times New Roman"/>
          <w:sz w:val="28"/>
          <w:szCs w:val="28"/>
          <w:lang w:val="ru-RU"/>
        </w:rPr>
        <w:t>істотно</w:t>
      </w:r>
      <w:r w:rsidRPr="00576D6D">
        <w:rPr>
          <w:rFonts w:ascii="Times New Roman" w:hAnsi="Times New Roman" w:cs="Times New Roman"/>
          <w:sz w:val="28"/>
          <w:szCs w:val="28"/>
          <w:lang w:val="ru-RU"/>
        </w:rPr>
        <w:t xml:space="preserve"> залежить від усвідомлення та врахування культурної специфіки невербальної поведінки. Як показало дослідження, однакові жести, мімічні вирази чи дистанція спілкування можуть мати різне, а інколи й протилежне, значення в різних культурах. Неправильна інтерпретація цих сигналів стає джерелом комунікативних помилок, непорозумінь і навіть конфліктів. Тому розвиток міжкультурної компетентності, що включає знання про ці відмінності, є необхідною умовою успішної вза</w:t>
      </w:r>
      <w:r>
        <w:rPr>
          <w:rFonts w:ascii="Times New Roman" w:hAnsi="Times New Roman" w:cs="Times New Roman"/>
          <w:sz w:val="28"/>
          <w:szCs w:val="28"/>
          <w:lang w:val="ru-RU"/>
        </w:rPr>
        <w:t>ємодії в глобалізованому світі.</w:t>
      </w:r>
    </w:p>
    <w:p w:rsidR="00576D6D" w:rsidRPr="00576D6D" w:rsidRDefault="00576D6D" w:rsidP="00D172A0">
      <w:pPr>
        <w:tabs>
          <w:tab w:val="left" w:pos="0"/>
        </w:tabs>
        <w:spacing w:after="0" w:line="360" w:lineRule="auto"/>
        <w:ind w:right="142" w:firstLine="851"/>
        <w:rPr>
          <w:rFonts w:ascii="Times New Roman" w:hAnsi="Times New Roman" w:cs="Times New Roman"/>
          <w:sz w:val="28"/>
          <w:szCs w:val="28"/>
          <w:lang w:val="ru-RU"/>
        </w:rPr>
      </w:pPr>
      <w:r>
        <w:rPr>
          <w:rFonts w:ascii="Times New Roman" w:hAnsi="Times New Roman" w:cs="Times New Roman"/>
          <w:sz w:val="28"/>
          <w:szCs w:val="28"/>
          <w:lang w:val="ru-RU"/>
        </w:rPr>
        <w:t>Н</w:t>
      </w:r>
      <w:r w:rsidRPr="00576D6D">
        <w:rPr>
          <w:rFonts w:ascii="Times New Roman" w:hAnsi="Times New Roman" w:cs="Times New Roman"/>
          <w:sz w:val="28"/>
          <w:szCs w:val="28"/>
          <w:lang w:val="ru-RU"/>
        </w:rPr>
        <w:t xml:space="preserve">евербальна комунікація </w:t>
      </w:r>
      <w:r w:rsidR="007A32FB">
        <w:rPr>
          <w:rFonts w:ascii="Times New Roman" w:hAnsi="Times New Roman" w:cs="Times New Roman"/>
          <w:sz w:val="28"/>
          <w:szCs w:val="28"/>
          <w:lang w:val="ru-RU"/>
        </w:rPr>
        <w:t xml:space="preserve">в свою чергу </w:t>
      </w:r>
      <w:r w:rsidRPr="00576D6D">
        <w:rPr>
          <w:rFonts w:ascii="Times New Roman" w:hAnsi="Times New Roman" w:cs="Times New Roman"/>
          <w:sz w:val="28"/>
          <w:szCs w:val="28"/>
          <w:lang w:val="ru-RU"/>
        </w:rPr>
        <w:t>виступає ефективним інструментом подолання мовних бар'єрів, які нерідко виникають у студентів-іноземців та в полікультурних колективах. Вона виконує компенсаторну функцію, допомагаючи відтворити зміст при нестачі лексичних або граматичних засобів, та підтримувальну функцію, створюючи емоційно сприятливу атмосферу, що знижує рівень тривожності та страху помилки. Використання жестів, міміки, візуалізації дозволяє покращити взаєморозуміння та акти</w:t>
      </w:r>
      <w:r>
        <w:rPr>
          <w:rFonts w:ascii="Times New Roman" w:hAnsi="Times New Roman" w:cs="Times New Roman"/>
          <w:sz w:val="28"/>
          <w:szCs w:val="28"/>
          <w:lang w:val="ru-RU"/>
        </w:rPr>
        <w:t>візувати мовленнєву діяльність.</w:t>
      </w:r>
    </w:p>
    <w:p w:rsidR="007A32FB" w:rsidRDefault="00576D6D" w:rsidP="00D172A0">
      <w:pPr>
        <w:tabs>
          <w:tab w:val="left" w:pos="0"/>
        </w:tabs>
        <w:spacing w:after="0" w:line="360" w:lineRule="auto"/>
        <w:ind w:right="142" w:firstLine="709"/>
        <w:rPr>
          <w:rFonts w:ascii="Times New Roman" w:hAnsi="Times New Roman" w:cs="Times New Roman"/>
          <w:sz w:val="28"/>
          <w:szCs w:val="28"/>
          <w:lang w:val="ru-RU"/>
        </w:rPr>
      </w:pPr>
      <w:r w:rsidRPr="00576D6D">
        <w:rPr>
          <w:rFonts w:ascii="Times New Roman" w:hAnsi="Times New Roman" w:cs="Times New Roman"/>
          <w:sz w:val="28"/>
          <w:szCs w:val="28"/>
          <w:lang w:val="ru-RU"/>
        </w:rPr>
        <w:t>Таким чином, свідоме та компетентне використання невербальних засобів комунікації є критично важливим для забезпечення ефективної взаємодії в полікультурному середовищі. Інтеграція знань про міжкультурні особливості невербальної поведінки в освітній процес, підготовка педагогічних кадрів та розвиток відповідної чутливості у студентів є стратегічним напрямом для формування відкритого, толерантного та справді інклюзивного суспільства.</w:t>
      </w:r>
    </w:p>
    <w:p w:rsidR="003C4033" w:rsidRDefault="007A32FB" w:rsidP="00D172A0">
      <w:pPr>
        <w:spacing w:line="259" w:lineRule="auto"/>
        <w:ind w:right="142"/>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3C4033" w:rsidRPr="00E60A66" w:rsidRDefault="003C4033" w:rsidP="00D172A0">
      <w:pPr>
        <w:pStyle w:val="3"/>
        <w:ind w:right="142" w:firstLine="709"/>
        <w:jc w:val="center"/>
        <w:rPr>
          <w:sz w:val="28"/>
        </w:rPr>
      </w:pPr>
      <w:bookmarkStart w:id="20" w:name="_Toc214995307"/>
      <w:bookmarkStart w:id="21" w:name="_Toc215033240"/>
      <w:r w:rsidRPr="00E60A66">
        <w:rPr>
          <w:sz w:val="28"/>
        </w:rPr>
        <w:t>РОЗДІЛ 2</w:t>
      </w:r>
      <w:r w:rsidR="00CE013E" w:rsidRPr="00E60A66">
        <w:rPr>
          <w:sz w:val="28"/>
        </w:rPr>
        <w:t>. СПОСОБИ ПОДОЛАННЯ МОВНОГО БАРЬЄРУ ПРИ НАВЧАННІ А</w:t>
      </w:r>
      <w:r w:rsidR="001A521D">
        <w:rPr>
          <w:sz w:val="28"/>
          <w:lang w:val="uk-UA"/>
        </w:rPr>
        <w:t>Н</w:t>
      </w:r>
      <w:r w:rsidR="00CE013E" w:rsidRPr="00E60A66">
        <w:rPr>
          <w:sz w:val="28"/>
        </w:rPr>
        <w:t>ГЛІЙСЬКОЇ МОВИ</w:t>
      </w:r>
      <w:bookmarkEnd w:id="20"/>
      <w:bookmarkEnd w:id="21"/>
    </w:p>
    <w:p w:rsidR="003C4033" w:rsidRPr="009F5E78" w:rsidRDefault="00CC2102" w:rsidP="00D172A0">
      <w:pPr>
        <w:pStyle w:val="3"/>
        <w:ind w:right="142" w:firstLine="709"/>
        <w:jc w:val="both"/>
        <w:rPr>
          <w:sz w:val="28"/>
        </w:rPr>
      </w:pPr>
      <w:bookmarkStart w:id="22" w:name="_Toc214995308"/>
      <w:bookmarkStart w:id="23" w:name="_Toc215033241"/>
      <w:r w:rsidRPr="00CC2102">
        <w:rPr>
          <w:sz w:val="28"/>
        </w:rPr>
        <w:t>2.</w:t>
      </w:r>
      <w:r w:rsidR="00EF777A">
        <w:rPr>
          <w:sz w:val="28"/>
          <w:lang w:val="uk-UA"/>
        </w:rPr>
        <w:t xml:space="preserve">1. </w:t>
      </w:r>
      <w:r w:rsidR="003C4033" w:rsidRPr="009F5E78">
        <w:rPr>
          <w:sz w:val="28"/>
        </w:rPr>
        <w:t>Анкетування як основний інструмент збору даних про використання невербальної комунікації у полікультурному середовищі</w:t>
      </w:r>
      <w:bookmarkEnd w:id="22"/>
      <w:bookmarkEnd w:id="23"/>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У процесі дослідження проблеми ролі невербальної комунікації під час вивчення англійської мови ми зупинилися на методі анкетування як на найбільш доцільному та практичному для нашої мети. Анкетування дає можливість зібрати інформацію безпосередньо від учасників освітнього процесу, які стикаються з комунікативними труднощами та, відповідно, можуть оцінити корисність невербальних засобів у реальних умовах навчання. На нашу думку, саме залучення як студентів, так і викладачів дозволяє подивитися на явище комплексно –</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з позиції тих, хто навчається, і тих, хто навчає.</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Анкетування проводилося онлайн із використанням Google Forms. Такий формат дозволив забезпечити анонімність відповідей, що зазвичай сприяє більш відвертим відповідям і мінімізує вплив соціальної бажаності. Загалом у дослідженні взяли участь 100 респондентів: 90 студентів і 10 викладачів англійської мови. Вибірка студентів була різнорівневою: у ній були респонденти з різних курсів і різним рівнем мовної підготовки. Важливо, що більшість опитуваних людей мали досвід навчання або роботи у багатокультурному середовищі, хоча окремі респонденти зазначали, що працювали переважно у мононаціональних групах –це створює певну неоднорідність вибірки, що, однак, відобра</w:t>
      </w:r>
      <w:r w:rsidR="007629ED">
        <w:rPr>
          <w:rFonts w:ascii="Times New Roman" w:hAnsi="Times New Roman" w:cs="Times New Roman"/>
          <w:kern w:val="0"/>
          <w:sz w:val="28"/>
          <w:szCs w:val="28"/>
          <w:lang w:val="ru-RU"/>
          <w14:ligatures w14:val="none"/>
        </w:rPr>
        <w:t>жає реалії освітнього простору.</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Анкета для студентів містила запитання, спрямовані на з’ясування того, як вони сприймають невербальні засоби комунікації викладача та наскільки активно ці засоби допомагають у розумінні матеріалу</w:t>
      </w:r>
      <w:r>
        <w:rPr>
          <w:rFonts w:ascii="Times New Roman" w:hAnsi="Times New Roman" w:cs="Times New Roman"/>
          <w:kern w:val="0"/>
          <w:sz w:val="28"/>
          <w:szCs w:val="28"/>
          <w:lang w:val="ru-RU"/>
          <w14:ligatures w14:val="none"/>
        </w:rPr>
        <w:t xml:space="preserve"> (Див. Додаток 1)</w:t>
      </w:r>
      <w:r w:rsidRPr="003C4033">
        <w:rPr>
          <w:rFonts w:ascii="Times New Roman" w:hAnsi="Times New Roman" w:cs="Times New Roman"/>
          <w:kern w:val="0"/>
          <w:sz w:val="28"/>
          <w:szCs w:val="28"/>
          <w:lang w:val="ru-RU"/>
          <w14:ligatures w14:val="none"/>
        </w:rPr>
        <w:t>. Ці питання дали можливість простежити, наскільки студенти залежать від невербальних сигналів, а також виявити, чи є пряма кореляція між використанням жестів, інтонаційних засобів</w:t>
      </w:r>
      <w:r w:rsidR="007629ED">
        <w:rPr>
          <w:rFonts w:ascii="Times New Roman" w:hAnsi="Times New Roman" w:cs="Times New Roman"/>
          <w:kern w:val="0"/>
          <w:sz w:val="28"/>
          <w:szCs w:val="28"/>
          <w:lang w:val="ru-RU"/>
          <w14:ligatures w14:val="none"/>
        </w:rPr>
        <w:t xml:space="preserve"> та рівнем засвоєння матеріалу.</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ru-RU"/>
          <w14:ligatures w14:val="none"/>
        </w:rPr>
        <w:t>Деякі студенти, наприклад, відзначали, що міміка викладача «полегшує здогадування», хоча точність таких здогадок не завжди була ідеальною –</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іноді жести викликали інші асоціації, ніж очікував викладач. Така деталь є цікавою, оскільки підтверджує думку про культурні відмінності у сприйнятті невербальної інформації.</w:t>
      </w:r>
      <w:r w:rsidRPr="003C4033">
        <w:rPr>
          <w:rFonts w:ascii="Times New Roman" w:hAnsi="Times New Roman" w:cs="Times New Roman"/>
          <w:kern w:val="0"/>
          <w:sz w:val="28"/>
          <w:szCs w:val="28"/>
          <w:lang w:val="uk-UA"/>
          <w14:ligatures w14:val="none"/>
        </w:rPr>
        <w:t xml:space="preserve"> Конкретні приклади, наведені студентами під час проходження анкети ми ро</w:t>
      </w:r>
      <w:r w:rsidR="007629ED">
        <w:rPr>
          <w:rFonts w:ascii="Times New Roman" w:hAnsi="Times New Roman" w:cs="Times New Roman"/>
          <w:kern w:val="0"/>
          <w:sz w:val="28"/>
          <w:szCs w:val="28"/>
          <w:lang w:val="uk-UA"/>
          <w14:ligatures w14:val="none"/>
        </w:rPr>
        <w:t>зберемо у наступних підпунктах.</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ru-RU"/>
          <w14:ligatures w14:val="none"/>
        </w:rPr>
        <w:t>Анкета для викладачів була більш спеціалізованою й орієнтована на практичний досвід використання невербальних стратегій у викладанні</w:t>
      </w:r>
      <w:r>
        <w:rPr>
          <w:rFonts w:ascii="Times New Roman" w:hAnsi="Times New Roman" w:cs="Times New Roman"/>
          <w:kern w:val="0"/>
          <w:sz w:val="28"/>
          <w:szCs w:val="28"/>
          <w:lang w:val="ru-RU"/>
          <w14:ligatures w14:val="none"/>
        </w:rPr>
        <w:t xml:space="preserve"> (Див. Додаток 2</w:t>
      </w:r>
      <w:r w:rsidRPr="003C4033">
        <w:rPr>
          <w:rFonts w:ascii="Times New Roman" w:hAnsi="Times New Roman" w:cs="Times New Roman"/>
          <w:kern w:val="0"/>
          <w:sz w:val="28"/>
          <w:szCs w:val="28"/>
          <w:lang w:val="ru-RU"/>
          <w14:ligatures w14:val="none"/>
        </w:rPr>
        <w:t>).</w:t>
      </w:r>
      <w:r>
        <w:rPr>
          <w:rFonts w:ascii="Times New Roman" w:hAnsi="Times New Roman" w:cs="Times New Roman"/>
          <w:i/>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Отримані відповіді свідчать, що більшість викладачів усвідомлено використовують невербальні засоби та вважають їх природною частиною педагогічної діяльності. Хоча кілька викладачів зазначили, що надмірна жестикуляція може відволікати студентів. Така думка є менш поширеною, але вона варта уваги, бо ставить під сумнів абсолютну універсальність невербальної підтримки. У деяких випадках, як зазначили самі викладачі, неправильно обраний невербальний знак може навіть створити бар’єр, особливо якщо студент походить з культури зі специфічними нормами комунікації.</w:t>
      </w:r>
      <w:r w:rsidRPr="003C4033">
        <w:rPr>
          <w:rFonts w:ascii="Times New Roman" w:hAnsi="Times New Roman" w:cs="Times New Roman"/>
          <w:kern w:val="0"/>
          <w:sz w:val="28"/>
          <w:szCs w:val="28"/>
          <w:lang w:val="uk-UA"/>
          <w14:ligatures w14:val="none"/>
        </w:rPr>
        <w:t xml:space="preserve"> Прикладі наведені викладачами будуть розглянуті як пропозиції щодо подолання мовного бар’єра у полікультурному середовищі.</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uk-UA"/>
          <w14:ligatures w14:val="none"/>
        </w:rPr>
        <w:t xml:space="preserve">Вибір анкетування як основного інструменту пояснюється тим, що цей метод дозволяє працювати з великою кількістю респондентів і отримати кількісні результати, які можна систематизувати й порівняти. </w:t>
      </w:r>
      <w:r w:rsidRPr="003C4033">
        <w:rPr>
          <w:rFonts w:ascii="Times New Roman" w:hAnsi="Times New Roman" w:cs="Times New Roman"/>
          <w:kern w:val="0"/>
          <w:sz w:val="28"/>
          <w:szCs w:val="28"/>
          <w:lang w:val="ru-RU"/>
          <w14:ligatures w14:val="none"/>
        </w:rPr>
        <w:t>Крім того, ми отримали значну кількість відкритих відповідей, які надали додаткову якісну інформацію, не завжди доступну у стандартизованих опитуваннях.</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7629ED">
        <w:rPr>
          <w:rFonts w:ascii="Times New Roman" w:hAnsi="Times New Roman" w:cs="Times New Roman"/>
          <w:kern w:val="0"/>
          <w:sz w:val="28"/>
          <w:szCs w:val="28"/>
          <w:lang w:val="uk-UA"/>
          <w14:ligatures w14:val="none"/>
        </w:rPr>
        <w:t>Анкетування допомогло нам визначити частоту використання невербальних засобів викладачами, рівень залежності студентів від жестів, міміки та інших невербальних підказок, особисті відчуття студентів щодо впевненості та тривожності на заняттях, відмінності у поглядах між викладачами та студентами на роль невербальної комунікації.</w:t>
      </w:r>
      <w:r w:rsidR="007629ED">
        <w:rPr>
          <w:rFonts w:ascii="Times New Roman" w:hAnsi="Times New Roman" w:cs="Times New Roman"/>
          <w:kern w:val="0"/>
          <w:sz w:val="28"/>
          <w:szCs w:val="28"/>
          <w:lang w:val="uk-UA"/>
          <w14:ligatures w14:val="none"/>
        </w:rPr>
        <w:t xml:space="preserve"> </w:t>
      </w:r>
      <w:r w:rsidRPr="007629ED">
        <w:rPr>
          <w:rFonts w:ascii="Times New Roman" w:hAnsi="Times New Roman" w:cs="Times New Roman"/>
          <w:kern w:val="0"/>
          <w:sz w:val="28"/>
          <w:szCs w:val="28"/>
          <w:lang w:val="uk-UA"/>
          <w14:ligatures w14:val="none"/>
        </w:rPr>
        <w:t xml:space="preserve">Ці дані стали важливою базою для подальшого аналізу. Варто підкреслити, що результати виявили не лише загальні тенденції, але й потенційні проблемні зони, пов’язані з культурними бар’єрами, хибними інтерпретаціями або недостатнім усвідомленням важливості невербального компоненту в комунікації. </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7629ED">
        <w:rPr>
          <w:rFonts w:ascii="Times New Roman" w:hAnsi="Times New Roman" w:cs="Times New Roman"/>
          <w:kern w:val="0"/>
          <w:sz w:val="28"/>
          <w:szCs w:val="28"/>
          <w:lang w:val="uk-UA"/>
          <w14:ligatures w14:val="none"/>
        </w:rPr>
        <w:t xml:space="preserve">Крім анкетування, у межах нашого дослідження ми також звернулися до аналізу прикладів невербальної комунікації, відображених у художніх джерелах –зокрема у вибраних фрагментах кінофільмів та літературних творів. </w:t>
      </w:r>
      <w:r w:rsidRPr="003C4033">
        <w:rPr>
          <w:rFonts w:ascii="Times New Roman" w:hAnsi="Times New Roman" w:cs="Times New Roman"/>
          <w:kern w:val="0"/>
          <w:sz w:val="28"/>
          <w:szCs w:val="28"/>
          <w:lang w:val="ru-RU"/>
          <w14:ligatures w14:val="none"/>
        </w:rPr>
        <w:t>Такий підхід дозволяє не лише спиратися на емпіричні дані, отримані від реальних учасників освітнього процесу, але й розглянути прояви невербальної поведінки у ширшому культурному контексті. Через художні образи, персонажів і ситуації ми можемо простежити, як жести, міміка, інтонація чи погляд передають значення, емоції та взаєморозуміння між людьми різних культур. У наступних розділах ці приклади будуть проаналізовані детально</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з акцентом на тому, як вони ілюструють подолання комунікативних бар’єрів і підсилюють теоретичні висновки нашої роботи.</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ru-RU"/>
          <w14:ligatures w14:val="none"/>
        </w:rPr>
        <w:t xml:space="preserve">Тож, для з’ясування особливостей невербальних засобів мовлення було проведено анкетування серед 90 студентів та 10 викладачів. Опитування дозволило визначити найчастіше вживані форми невербальної комунікації та рівень їхнього усвідомленого використання та їхній вплив на ефективність навчання. </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ru-RU"/>
          <w14:ligatures w14:val="none"/>
        </w:rPr>
        <w:t xml:space="preserve">Варто зазначити, що більша частина опитуваних 79,9% вважають своєю </w:t>
      </w:r>
      <w:r w:rsidRPr="003C4033">
        <w:rPr>
          <w:rFonts w:ascii="Times New Roman" w:hAnsi="Times New Roman" w:cs="Times New Roman"/>
          <w:b/>
          <w:i/>
          <w:kern w:val="0"/>
          <w:sz w:val="28"/>
          <w:szCs w:val="28"/>
          <w:lang w:val="ru-RU"/>
          <w14:ligatures w14:val="none"/>
        </w:rPr>
        <w:t>рідною мовою</w:t>
      </w:r>
      <w:r w:rsidRPr="003C4033">
        <w:rPr>
          <w:rFonts w:ascii="Times New Roman" w:hAnsi="Times New Roman" w:cs="Times New Roman"/>
          <w:kern w:val="0"/>
          <w:sz w:val="28"/>
          <w:szCs w:val="28"/>
          <w:lang w:val="ru-RU"/>
          <w14:ligatures w14:val="none"/>
        </w:rPr>
        <w:t xml:space="preserve"> українську. Серед опитуваних, 7,2% вважають своєю рідною мовою російську, а </w:t>
      </w:r>
      <w:r w:rsidRPr="003C4033">
        <w:rPr>
          <w:rFonts w:ascii="Times New Roman" w:hAnsi="Times New Roman" w:cs="Times New Roman"/>
          <w:kern w:val="0"/>
          <w:sz w:val="28"/>
          <w:szCs w:val="28"/>
          <w:lang w:val="uk-UA"/>
          <w14:ligatures w14:val="none"/>
        </w:rPr>
        <w:t>останні 12,9% обрали або декілька варіантів, або зазначили що вважають рідною мовою</w:t>
      </w:r>
      <w:r w:rsidR="007629ED">
        <w:rPr>
          <w:rFonts w:ascii="Times New Roman" w:hAnsi="Times New Roman" w:cs="Times New Roman"/>
          <w:kern w:val="0"/>
          <w:sz w:val="28"/>
          <w:szCs w:val="28"/>
          <w:lang w:val="uk-UA"/>
          <w14:ligatures w14:val="none"/>
        </w:rPr>
        <w:t xml:space="preserve"> іншу, наприклад турецьку тощо.</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 xml:space="preserve">На запитання про те, чи </w:t>
      </w:r>
      <w:r w:rsidRPr="003C4033">
        <w:rPr>
          <w:rFonts w:ascii="Times New Roman" w:hAnsi="Times New Roman" w:cs="Times New Roman"/>
          <w:b/>
          <w:i/>
          <w:kern w:val="0"/>
          <w:sz w:val="28"/>
          <w:szCs w:val="28"/>
          <w:lang w:val="ru-RU"/>
          <w14:ligatures w14:val="none"/>
        </w:rPr>
        <w:t>легко опитуновому зрозуміти вчителя на уроці англійської мови, коли він/вона пояснює новий матеріал</w:t>
      </w:r>
      <w:r w:rsidRPr="003C4033">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uk-UA"/>
          <w14:ligatures w14:val="none"/>
        </w:rPr>
        <w:t>більшість учнів</w:t>
      </w:r>
      <w:r w:rsidRPr="003C4033">
        <w:rPr>
          <w:rFonts w:ascii="Times New Roman" w:hAnsi="Times New Roman" w:cs="Times New Roman"/>
          <w:kern w:val="0"/>
          <w:sz w:val="28"/>
          <w:szCs w:val="28"/>
          <w:lang w:val="ru-RU"/>
          <w14:ligatures w14:val="none"/>
        </w:rPr>
        <w:t xml:space="preserve"> дали позитивну відповідь</w:t>
      </w:r>
      <w:r w:rsidR="007629ED">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uk-UA"/>
          <w14:ligatures w14:val="none"/>
        </w:rPr>
        <w:t xml:space="preserve">Отримані дані свідчать про те, що переважна більшість учнів, які вивчають англійську мову, загалом добре розуміють пояснення вчителя під час викладання нового матеріалу. </w:t>
      </w:r>
      <w:r w:rsidRPr="003C4033">
        <w:rPr>
          <w:rFonts w:ascii="Times New Roman" w:hAnsi="Times New Roman" w:cs="Times New Roman"/>
          <w:kern w:val="0"/>
          <w:sz w:val="28"/>
          <w:szCs w:val="28"/>
          <w:lang w:val="ru-RU"/>
          <w14:ligatures w14:val="none"/>
        </w:rPr>
        <w:t>Зокрема, найбільша частка респондентів</w:t>
      </w:r>
      <w:r w:rsidRPr="003C4033">
        <w:rPr>
          <w:rFonts w:ascii="Times New Roman" w:hAnsi="Times New Roman" w:cs="Times New Roman"/>
          <w:kern w:val="0"/>
          <w:sz w:val="28"/>
          <w:szCs w:val="28"/>
          <w:lang w:val="uk-UA"/>
          <w14:ligatures w14:val="none"/>
        </w:rPr>
        <w:t xml:space="preserve">, а саме </w:t>
      </w:r>
      <w:r w:rsidRPr="003C4033">
        <w:rPr>
          <w:rFonts w:ascii="Times New Roman" w:hAnsi="Times New Roman" w:cs="Times New Roman"/>
          <w:kern w:val="0"/>
          <w:sz w:val="28"/>
          <w:szCs w:val="28"/>
          <w:lang w:val="ru-RU"/>
          <w14:ligatures w14:val="none"/>
        </w:rPr>
        <w:t>49,4% –</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обрала варіант «Так, завжди зрозуміло».</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ru-RU"/>
          <w14:ligatures w14:val="none"/>
        </w:rPr>
        <w:t>Це вказує на високий рівень сприйняття навчального матеріалу та, ймовірно, ефективність комунікації викладача. Наступна значна група, що становить 24,7%, відповіла «Зазвичай зрозуміло». Сумарно, частка тих, кому матеріал завжди або зазвичай зрозумілий, сягає 74,1% Цей показник підкреслює загальний позитивний рівень взаєморозуміння.</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Водночас, варто звернути увагу на сегмент респондентів, що відчувають певні труднощі. Так, 19,8% опитаних зазначили, що «Іноді буває важко зрозуміти». Ця група є потенційним об'єктом для подальшого дослідження причин виникнення цих труднощів.</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Незначна частина опитаних повідомила про більш серйозні проблеми з розумінням: Часто не зрозуміло –</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обрали 4,9% респондентів. Я дуже погано розумію англійську –</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обрали лише 1,2%.</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Таким чином, частка тих, кому матеріал часто або дуже погано зрозумілий, становить лише 6,1%.</w:t>
      </w:r>
    </w:p>
    <w:p w:rsidR="003C4033" w:rsidRP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ru-RU"/>
          <w14:ligatures w14:val="none"/>
        </w:rPr>
        <w:t>На питання «</w:t>
      </w:r>
      <w:r w:rsidRPr="003C4033">
        <w:rPr>
          <w:rFonts w:ascii="Times New Roman" w:hAnsi="Times New Roman" w:cs="Times New Roman"/>
          <w:b/>
          <w:i/>
          <w:kern w:val="0"/>
          <w:sz w:val="28"/>
          <w:szCs w:val="28"/>
          <w:lang w:val="ru-RU"/>
          <w14:ligatures w14:val="none"/>
        </w:rPr>
        <w:t>Що тобі більше допомагає зрозуміти нове слово або правило, якщо ти не знаєш його перекладу?</w:t>
      </w:r>
      <w:r w:rsidRPr="003C4033">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Респонденти обирали наступні варіанти допомоги у розумінні без перекладу:</w:t>
      </w:r>
    </w:p>
    <w:p w:rsidR="003C4033" w:rsidRPr="003C4033" w:rsidRDefault="003C4033" w:rsidP="00D172A0">
      <w:pPr>
        <w:numPr>
          <w:ilvl w:val="0"/>
          <w:numId w:val="8"/>
        </w:numPr>
        <w:tabs>
          <w:tab w:val="left" w:pos="0"/>
        </w:tabs>
        <w:spacing w:after="0" w:line="360" w:lineRule="auto"/>
        <w:ind w:left="0"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i/>
          <w:kern w:val="0"/>
          <w:sz w:val="28"/>
          <w:szCs w:val="28"/>
          <w:lang w:val="ru-RU"/>
          <w14:ligatures w14:val="none"/>
        </w:rPr>
        <w:t>Коли вчитель показує презентацію, картинки, відео</w:t>
      </w:r>
      <w:r w:rsidRPr="003C4033">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цей метод був обраний 47 особами, що дорівнює 58%.</w:t>
      </w:r>
    </w:p>
    <w:p w:rsidR="003C4033" w:rsidRPr="003C4033" w:rsidRDefault="003C4033" w:rsidP="00D172A0">
      <w:pPr>
        <w:numPr>
          <w:ilvl w:val="0"/>
          <w:numId w:val="8"/>
        </w:numPr>
        <w:tabs>
          <w:tab w:val="left" w:pos="0"/>
        </w:tabs>
        <w:spacing w:after="0" w:line="360" w:lineRule="auto"/>
        <w:ind w:left="0"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i/>
          <w:kern w:val="0"/>
          <w:sz w:val="28"/>
          <w:szCs w:val="28"/>
          <w:lang w:val="ru-RU"/>
          <w14:ligatures w14:val="none"/>
        </w:rPr>
        <w:t xml:space="preserve">Коли вчитель показує рухами або жестами </w:t>
      </w:r>
      <w:r w:rsidRPr="003C4033">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цей вибір зробили 35 осіб, або 43,2%.</w:t>
      </w:r>
    </w:p>
    <w:p w:rsidR="003C4033" w:rsidRPr="003C4033" w:rsidRDefault="003C4033" w:rsidP="00D172A0">
      <w:pPr>
        <w:numPr>
          <w:ilvl w:val="0"/>
          <w:numId w:val="8"/>
        </w:numPr>
        <w:tabs>
          <w:tab w:val="left" w:pos="0"/>
        </w:tabs>
        <w:spacing w:after="0" w:line="360" w:lineRule="auto"/>
        <w:ind w:left="0"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i/>
          <w:kern w:val="0"/>
          <w:sz w:val="28"/>
          <w:szCs w:val="28"/>
          <w:lang w:val="ru-RU"/>
          <w14:ligatures w14:val="none"/>
        </w:rPr>
        <w:t>Коли вчитель малює схему або картинку на дошці</w:t>
      </w:r>
      <w:r w:rsidRPr="003C4033">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на користь цього варіанту висловились 28 осіб, що складає 34,6%.</w:t>
      </w:r>
    </w:p>
    <w:p w:rsidR="003C4033" w:rsidRPr="003C4033" w:rsidRDefault="003C4033" w:rsidP="00D172A0">
      <w:pPr>
        <w:numPr>
          <w:ilvl w:val="0"/>
          <w:numId w:val="8"/>
        </w:numPr>
        <w:tabs>
          <w:tab w:val="left" w:pos="0"/>
        </w:tabs>
        <w:spacing w:after="0" w:line="360" w:lineRule="auto"/>
        <w:ind w:left="0"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i/>
          <w:kern w:val="0"/>
          <w:sz w:val="28"/>
          <w:szCs w:val="28"/>
          <w:lang w:val="ru-RU"/>
          <w14:ligatures w14:val="none"/>
        </w:rPr>
        <w:t>Коли вчитель використовує вже вивчені слова для пояснення</w:t>
      </w:r>
      <w:r w:rsidRPr="003C4033">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цей метод обрали 25 осіб, що відповідає 30,9%.</w:t>
      </w:r>
    </w:p>
    <w:p w:rsidR="003C4033" w:rsidRPr="003C4033" w:rsidRDefault="003C4033" w:rsidP="00D172A0">
      <w:pPr>
        <w:numPr>
          <w:ilvl w:val="0"/>
          <w:numId w:val="8"/>
        </w:numPr>
        <w:tabs>
          <w:tab w:val="left" w:pos="0"/>
        </w:tabs>
        <w:spacing w:after="0" w:line="360" w:lineRule="auto"/>
        <w:ind w:left="0"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i/>
          <w:kern w:val="0"/>
          <w:sz w:val="28"/>
          <w:szCs w:val="28"/>
          <w:lang w:val="ru-RU"/>
          <w14:ligatures w14:val="none"/>
        </w:rPr>
        <w:t>У іграх</w:t>
      </w:r>
      <w:r w:rsidRPr="003C4033">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обрала 1 особа, що становить 1,2%.</w:t>
      </w:r>
    </w:p>
    <w:p w:rsidR="003C4033" w:rsidRPr="003C4033" w:rsidRDefault="003C4033" w:rsidP="00D172A0">
      <w:pPr>
        <w:numPr>
          <w:ilvl w:val="0"/>
          <w:numId w:val="8"/>
        </w:numPr>
        <w:tabs>
          <w:tab w:val="left" w:pos="0"/>
        </w:tabs>
        <w:spacing w:after="0" w:line="360" w:lineRule="auto"/>
        <w:ind w:left="0"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i/>
          <w:kern w:val="0"/>
          <w:sz w:val="28"/>
          <w:szCs w:val="28"/>
          <w:lang w:val="ru-RU"/>
          <w14:ligatures w14:val="none"/>
        </w:rPr>
        <w:t>Словами</w:t>
      </w:r>
      <w:r w:rsidRPr="003C4033">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також обрала 1 особа (1,2%).</w:t>
      </w:r>
    </w:p>
    <w:p w:rsidR="003C4033" w:rsidRPr="003C4033" w:rsidRDefault="003C4033" w:rsidP="00D172A0">
      <w:pPr>
        <w:numPr>
          <w:ilvl w:val="0"/>
          <w:numId w:val="8"/>
        </w:numPr>
        <w:tabs>
          <w:tab w:val="left" w:pos="0"/>
        </w:tabs>
        <w:spacing w:after="0" w:line="360" w:lineRule="auto"/>
        <w:ind w:left="0"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i/>
          <w:kern w:val="0"/>
          <w:sz w:val="28"/>
          <w:szCs w:val="28"/>
          <w:lang w:val="ru-RU"/>
          <w14:ligatures w14:val="none"/>
        </w:rPr>
        <w:t>Мені легше, коли з чимось асоціюють слово</w:t>
      </w:r>
      <w:r w:rsidRPr="003C4033">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обрала 1 особа (1,2%).</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Таким чином, найбільшу перевагу респонденти віддають візуальним та контекстуальним методам: демонстрації предметів/прикладів речень (60,5%) та використанню мультимедіа (58%).</w:t>
      </w:r>
    </w:p>
    <w:p w:rsidR="003C4033" w:rsidRP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uk-UA"/>
          <w14:ligatures w14:val="none"/>
        </w:rPr>
        <w:t xml:space="preserve">Що до запитання </w:t>
      </w:r>
      <w:r w:rsidRPr="003C4033">
        <w:rPr>
          <w:rFonts w:ascii="Times New Roman" w:hAnsi="Times New Roman" w:cs="Times New Roman"/>
          <w:kern w:val="0"/>
          <w:sz w:val="28"/>
          <w:szCs w:val="28"/>
          <w:lang w:val="ru-RU"/>
          <w14:ligatures w14:val="none"/>
        </w:rPr>
        <w:t>«</w:t>
      </w:r>
      <w:r w:rsidRPr="003C4033">
        <w:rPr>
          <w:rFonts w:ascii="Times New Roman" w:hAnsi="Times New Roman" w:cs="Times New Roman"/>
          <w:b/>
          <w:i/>
          <w:kern w:val="0"/>
          <w:sz w:val="28"/>
          <w:szCs w:val="28"/>
          <w:lang w:val="ru-RU"/>
          <w14:ligatures w14:val="none"/>
        </w:rPr>
        <w:t>Як часто твій вчитель використовує жести або міміку, щоб допомогти тобі зрозуміти?»</w:t>
      </w:r>
      <w:r w:rsidRPr="003C4033">
        <w:rPr>
          <w:rFonts w:ascii="Times New Roman" w:hAnsi="Times New Roman" w:cs="Times New Roman"/>
          <w:b/>
          <w:i/>
          <w:kern w:val="0"/>
          <w:sz w:val="28"/>
          <w:szCs w:val="28"/>
          <w:lang w:val="uk-UA"/>
          <w14:ligatures w14:val="none"/>
        </w:rPr>
        <w:t>,</w:t>
      </w:r>
      <w:r w:rsidRPr="003C4033">
        <w:rPr>
          <w:rFonts w:ascii="Times New Roman" w:hAnsi="Times New Roman" w:cs="Times New Roman"/>
          <w:kern w:val="0"/>
          <w:sz w:val="28"/>
          <w:szCs w:val="28"/>
          <w:lang w:val="ru-RU"/>
          <w14:ligatures w14:val="none"/>
        </w:rPr>
        <w:t xml:space="preserve"> частота використання викладачами невербальних засобів комунікації серед опитаних виглядає наступним чином:</w:t>
      </w:r>
    </w:p>
    <w:p w:rsidR="003C4033" w:rsidRPr="003C4033" w:rsidRDefault="003C4033" w:rsidP="00D172A0">
      <w:pPr>
        <w:numPr>
          <w:ilvl w:val="0"/>
          <w:numId w:val="9"/>
        </w:numPr>
        <w:tabs>
          <w:tab w:val="left" w:pos="0"/>
        </w:tabs>
        <w:spacing w:after="0" w:line="360" w:lineRule="auto"/>
        <w:ind w:left="0"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i/>
          <w:kern w:val="0"/>
          <w:sz w:val="28"/>
          <w:szCs w:val="28"/>
          <w:lang w:val="ru-RU"/>
          <w14:ligatures w14:val="none"/>
        </w:rPr>
        <w:t>Досить часто</w:t>
      </w:r>
      <w:r w:rsidRPr="003C4033">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цей варіант обрала найбільша частка респондентів, яка становить 48,1%. Це свідчить про те, що майже половина вчителів активно і регулярно застосовує невербаліку у навчальному процесі.</w:t>
      </w:r>
    </w:p>
    <w:p w:rsidR="003C4033" w:rsidRPr="003C4033" w:rsidRDefault="003C4033" w:rsidP="00D172A0">
      <w:pPr>
        <w:numPr>
          <w:ilvl w:val="0"/>
          <w:numId w:val="9"/>
        </w:numPr>
        <w:tabs>
          <w:tab w:val="left" w:pos="0"/>
        </w:tabs>
        <w:spacing w:after="0" w:line="360" w:lineRule="auto"/>
        <w:ind w:left="0"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i/>
          <w:kern w:val="0"/>
          <w:sz w:val="28"/>
          <w:szCs w:val="28"/>
          <w:lang w:val="ru-RU"/>
          <w14:ligatures w14:val="none"/>
        </w:rPr>
        <w:t>Іноді</w:t>
      </w:r>
      <w:r w:rsidRPr="003C4033">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 xml:space="preserve">на другому місці за поширеністю знаходиться </w:t>
      </w:r>
      <w:r w:rsidRPr="003C4033">
        <w:rPr>
          <w:rFonts w:ascii="Times New Roman" w:hAnsi="Times New Roman" w:cs="Times New Roman"/>
          <w:kern w:val="0"/>
          <w:sz w:val="28"/>
          <w:szCs w:val="28"/>
          <w:lang w:val="uk-UA"/>
          <w14:ligatures w14:val="none"/>
        </w:rPr>
        <w:t xml:space="preserve">ця </w:t>
      </w:r>
      <w:r w:rsidRPr="003C4033">
        <w:rPr>
          <w:rFonts w:ascii="Times New Roman" w:hAnsi="Times New Roman" w:cs="Times New Roman"/>
          <w:kern w:val="0"/>
          <w:sz w:val="28"/>
          <w:szCs w:val="28"/>
          <w:lang w:val="ru-RU"/>
          <w14:ligatures w14:val="none"/>
        </w:rPr>
        <w:t>відповідь</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яку обрали 24,7% опитаних. Це вказує на те, що значна частина викладачів використовує жести та міміку, але не на постійній основі.</w:t>
      </w:r>
    </w:p>
    <w:p w:rsidR="003C4033" w:rsidRPr="003C4033" w:rsidRDefault="003C4033" w:rsidP="00D172A0">
      <w:pPr>
        <w:numPr>
          <w:ilvl w:val="0"/>
          <w:numId w:val="9"/>
        </w:numPr>
        <w:tabs>
          <w:tab w:val="left" w:pos="0"/>
        </w:tabs>
        <w:spacing w:after="0" w:line="360" w:lineRule="auto"/>
        <w:ind w:left="0"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i/>
          <w:kern w:val="0"/>
          <w:sz w:val="28"/>
          <w:szCs w:val="28"/>
          <w:lang w:val="ru-RU"/>
          <w14:ligatures w14:val="none"/>
        </w:rPr>
        <w:t>Дуже часто</w:t>
      </w:r>
      <w:r w:rsidRPr="003C4033">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цей варіант обрали 8,6% респондентів.</w:t>
      </w:r>
    </w:p>
    <w:p w:rsidR="003C4033" w:rsidRPr="003C4033" w:rsidRDefault="003C4033" w:rsidP="00D172A0">
      <w:pPr>
        <w:numPr>
          <w:ilvl w:val="0"/>
          <w:numId w:val="9"/>
        </w:numPr>
        <w:tabs>
          <w:tab w:val="left" w:pos="0"/>
        </w:tabs>
        <w:spacing w:after="0" w:line="360" w:lineRule="auto"/>
        <w:ind w:left="0"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i/>
          <w:kern w:val="0"/>
          <w:sz w:val="28"/>
          <w:szCs w:val="28"/>
          <w:lang w:val="ru-RU"/>
          <w14:ligatures w14:val="none"/>
        </w:rPr>
        <w:t>Рідко</w:t>
      </w:r>
      <w:r w:rsidRPr="003C4033">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відповідь отримала підтримку 8,6% опитаних.</w:t>
      </w:r>
    </w:p>
    <w:p w:rsidR="003C4033" w:rsidRPr="003C4033" w:rsidRDefault="003C4033" w:rsidP="00D172A0">
      <w:pPr>
        <w:numPr>
          <w:ilvl w:val="0"/>
          <w:numId w:val="9"/>
        </w:numPr>
        <w:tabs>
          <w:tab w:val="left" w:pos="0"/>
        </w:tabs>
        <w:spacing w:after="0" w:line="360" w:lineRule="auto"/>
        <w:ind w:left="0"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i/>
          <w:kern w:val="0"/>
          <w:sz w:val="28"/>
          <w:szCs w:val="28"/>
          <w:lang w:val="ru-RU"/>
          <w14:ligatures w14:val="none"/>
        </w:rPr>
        <w:t>Ніколи не бачив(ла)</w:t>
      </w:r>
      <w:r w:rsidRPr="003C4033">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про те, що вчитель ніколи не використовує жести/міміку, заявили 8,6% респондентів.</w:t>
      </w:r>
    </w:p>
    <w:p w:rsidR="007629ED" w:rsidRDefault="003C4033" w:rsidP="00D172A0">
      <w:pPr>
        <w:numPr>
          <w:ilvl w:val="0"/>
          <w:numId w:val="9"/>
        </w:numPr>
        <w:tabs>
          <w:tab w:val="left" w:pos="0"/>
        </w:tabs>
        <w:spacing w:after="0" w:line="360" w:lineRule="auto"/>
        <w:ind w:left="0"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i/>
          <w:kern w:val="0"/>
          <w:sz w:val="28"/>
          <w:szCs w:val="28"/>
          <w:lang w:val="ru-RU"/>
          <w14:ligatures w14:val="none"/>
        </w:rPr>
        <w:t>Не приділяв уваги</w:t>
      </w:r>
      <w:r w:rsidRPr="003C4033">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мінімальна частка, що становить 1,2%, не змогла відповісти, оскільки не приділяла уваги цьому аспекту.</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7629ED">
        <w:rPr>
          <w:rFonts w:ascii="Times New Roman" w:hAnsi="Times New Roman" w:cs="Times New Roman"/>
          <w:kern w:val="0"/>
          <w:sz w:val="28"/>
          <w:szCs w:val="28"/>
          <w:lang w:val="ru-RU"/>
          <w14:ligatures w14:val="none"/>
        </w:rPr>
        <w:t>Таким чином, переважна більшість (56,7%) опитаних підтверджує помірне або високе використання викладачами жестів та міміки як допоміжного засобу для розуміння матеріалу. Менша, але значна частина, а саме 24,7%, вказує на епізодичне використання.</w:t>
      </w:r>
    </w:p>
    <w:p w:rsidR="003C4033" w:rsidRP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w:t>
      </w:r>
      <w:r w:rsidRPr="003C4033">
        <w:rPr>
          <w:rFonts w:ascii="Times New Roman" w:hAnsi="Times New Roman" w:cs="Times New Roman"/>
          <w:b/>
          <w:i/>
          <w:kern w:val="0"/>
          <w:sz w:val="28"/>
          <w:szCs w:val="28"/>
          <w:lang w:val="ru-RU"/>
          <w14:ligatures w14:val="none"/>
        </w:rPr>
        <w:t>Чи допомагають тобі жести та вираз обличчя вчителя краще зрозуміти і запам'ятати нове слово?</w:t>
      </w:r>
      <w:r w:rsidRPr="003C4033">
        <w:rPr>
          <w:rFonts w:ascii="Times New Roman" w:hAnsi="Times New Roman" w:cs="Times New Roman"/>
          <w:kern w:val="0"/>
          <w:sz w:val="28"/>
          <w:szCs w:val="28"/>
          <w:lang w:val="ru-RU"/>
          <w14:ligatures w14:val="none"/>
        </w:rPr>
        <w:t>». Результати демонструють високий рівень позитивного сприйняття невербальної комунікації викладача як ефективного інструменту для засвоєння нової лексики:</w:t>
      </w:r>
    </w:p>
    <w:p w:rsidR="003C4033" w:rsidRPr="003C4033" w:rsidRDefault="003C4033" w:rsidP="00D172A0">
      <w:pPr>
        <w:numPr>
          <w:ilvl w:val="0"/>
          <w:numId w:val="10"/>
        </w:numPr>
        <w:tabs>
          <w:tab w:val="left" w:pos="0"/>
        </w:tabs>
        <w:spacing w:after="0" w:line="360" w:lineRule="auto"/>
        <w:ind w:left="0"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i/>
          <w:kern w:val="0"/>
          <w:sz w:val="28"/>
          <w:szCs w:val="28"/>
          <w:lang w:val="ru-RU"/>
          <w14:ligatures w14:val="none"/>
        </w:rPr>
        <w:t>Так, трохи допомагають –</w:t>
      </w:r>
      <w:r w:rsidRPr="003C4033">
        <w:rPr>
          <w:rFonts w:ascii="Times New Roman" w:hAnsi="Times New Roman" w:cs="Times New Roman"/>
          <w:i/>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цей варіант обрала найбільша група респондентів, що становить 42%.</w:t>
      </w:r>
    </w:p>
    <w:p w:rsidR="003C4033" w:rsidRPr="003C4033" w:rsidRDefault="003C4033" w:rsidP="00D172A0">
      <w:pPr>
        <w:numPr>
          <w:ilvl w:val="0"/>
          <w:numId w:val="10"/>
        </w:numPr>
        <w:tabs>
          <w:tab w:val="left" w:pos="0"/>
        </w:tabs>
        <w:spacing w:after="0" w:line="360" w:lineRule="auto"/>
        <w:ind w:left="0"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i/>
          <w:kern w:val="0"/>
          <w:sz w:val="28"/>
          <w:szCs w:val="28"/>
          <w:lang w:val="ru-RU"/>
          <w14:ligatures w14:val="none"/>
        </w:rPr>
        <w:t>Так, дуже допомагають</w:t>
      </w:r>
      <w:r w:rsidRPr="003C4033">
        <w:rPr>
          <w:rFonts w:ascii="Times New Roman" w:hAnsi="Times New Roman" w:cs="Times New Roman"/>
          <w:i/>
          <w:kern w:val="0"/>
          <w:sz w:val="28"/>
          <w:szCs w:val="28"/>
          <w:lang w:val="uk-UA"/>
          <w14:ligatures w14:val="none"/>
        </w:rPr>
        <w:t xml:space="preserve"> </w:t>
      </w:r>
      <w:r w:rsidRPr="003C4033">
        <w:rPr>
          <w:rFonts w:ascii="Times New Roman" w:hAnsi="Times New Roman" w:cs="Times New Roman"/>
          <w:i/>
          <w:kern w:val="0"/>
          <w:sz w:val="28"/>
          <w:szCs w:val="28"/>
          <w:lang w:val="ru-RU"/>
          <w14:ligatures w14:val="none"/>
        </w:rPr>
        <w:t>–</w:t>
      </w:r>
      <w:r w:rsidRPr="003C4033">
        <w:rPr>
          <w:rFonts w:ascii="Times New Roman" w:hAnsi="Times New Roman" w:cs="Times New Roman"/>
          <w:i/>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високий ступінь допомоги підтвердили 33,3% опитаних.</w:t>
      </w:r>
    </w:p>
    <w:p w:rsidR="003C4033" w:rsidRPr="003C4033" w:rsidRDefault="003C4033" w:rsidP="00D172A0">
      <w:pPr>
        <w:numPr>
          <w:ilvl w:val="0"/>
          <w:numId w:val="10"/>
        </w:numPr>
        <w:tabs>
          <w:tab w:val="left" w:pos="0"/>
        </w:tabs>
        <w:spacing w:after="0" w:line="360" w:lineRule="auto"/>
        <w:ind w:left="0"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i/>
          <w:kern w:val="0"/>
          <w:sz w:val="28"/>
          <w:szCs w:val="28"/>
          <w:lang w:val="ru-RU"/>
          <w14:ligatures w14:val="none"/>
        </w:rPr>
        <w:t>Не впевнений(а) –</w:t>
      </w:r>
      <w:r w:rsidRPr="003C4033">
        <w:rPr>
          <w:rFonts w:ascii="Times New Roman" w:hAnsi="Times New Roman" w:cs="Times New Roman"/>
          <w:i/>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цей варіант обрали 23,5% респондентів. Це може свідчити про нечіткість впливу, або про те, що допомога невербаліки не завжди усвідомлюється.</w:t>
      </w:r>
    </w:p>
    <w:p w:rsidR="003C4033" w:rsidRPr="003C4033" w:rsidRDefault="003C4033" w:rsidP="00D172A0">
      <w:pPr>
        <w:numPr>
          <w:ilvl w:val="0"/>
          <w:numId w:val="10"/>
        </w:numPr>
        <w:tabs>
          <w:tab w:val="left" w:pos="0"/>
        </w:tabs>
        <w:spacing w:after="0" w:line="360" w:lineRule="auto"/>
        <w:ind w:left="0" w:right="142" w:firstLine="709"/>
        <w:jc w:val="both"/>
        <w:rPr>
          <w:rFonts w:ascii="Times New Roman" w:hAnsi="Times New Roman" w:cs="Times New Roman"/>
          <w:i/>
          <w:kern w:val="0"/>
          <w:sz w:val="28"/>
          <w:szCs w:val="28"/>
          <w:lang w:val="ru-RU"/>
          <w14:ligatures w14:val="none"/>
        </w:rPr>
      </w:pPr>
      <w:r w:rsidRPr="003C4033">
        <w:rPr>
          <w:rFonts w:ascii="Times New Roman" w:hAnsi="Times New Roman" w:cs="Times New Roman"/>
          <w:i/>
          <w:kern w:val="0"/>
          <w:sz w:val="28"/>
          <w:szCs w:val="28"/>
          <w:lang w:val="ru-RU"/>
          <w14:ligatures w14:val="none"/>
        </w:rPr>
        <w:t>Не допомагають –</w:t>
      </w:r>
      <w:r w:rsidRPr="003C4033">
        <w:rPr>
          <w:rFonts w:ascii="Times New Roman" w:hAnsi="Times New Roman" w:cs="Times New Roman"/>
          <w:i/>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лише 1,2% опитаних вважають, що жести та вираз обличчя викладача їм не допомагають. Цей мінімальний показник підтверджує майже універсальну корисність цього методу</w:t>
      </w:r>
      <w:r w:rsidRPr="003C4033">
        <w:rPr>
          <w:rFonts w:ascii="Times New Roman" w:hAnsi="Times New Roman" w:cs="Times New Roman"/>
          <w:i/>
          <w:kern w:val="0"/>
          <w:sz w:val="28"/>
          <w:szCs w:val="28"/>
          <w:lang w:val="ru-RU"/>
          <w14:ligatures w14:val="none"/>
        </w:rPr>
        <w:t>.</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Отже, результати свідчать про те, що невербальні засоби комунікації є визнаним і ефективним допоміжним інструментом для засвоєння нової лексики серед переважної більшо</w:t>
      </w:r>
      <w:r w:rsidR="007629ED">
        <w:rPr>
          <w:rFonts w:ascii="Times New Roman" w:hAnsi="Times New Roman" w:cs="Times New Roman"/>
          <w:kern w:val="0"/>
          <w:sz w:val="28"/>
          <w:szCs w:val="28"/>
          <w:lang w:val="ru-RU"/>
          <w14:ligatures w14:val="none"/>
        </w:rPr>
        <w:t>сті респондентів, а саме 75,3%.</w:t>
      </w:r>
    </w:p>
    <w:p w:rsidR="003C4033" w:rsidRPr="002C2521"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ru-RU"/>
          <w14:ligatures w14:val="none"/>
        </w:rPr>
        <w:t>«</w:t>
      </w:r>
      <w:r w:rsidRPr="003C4033">
        <w:rPr>
          <w:rFonts w:ascii="Times New Roman" w:hAnsi="Times New Roman" w:cs="Times New Roman"/>
          <w:b/>
          <w:i/>
          <w:kern w:val="0"/>
          <w:sz w:val="28"/>
          <w:szCs w:val="28"/>
          <w:lang w:val="ru-RU"/>
          <w14:ligatures w14:val="none"/>
        </w:rPr>
        <w:t>Чи відчуваєш ти себе впевненіше на уроці, коли вчитель використовує не тільки слова, але й показує щось?</w:t>
      </w:r>
      <w:r w:rsidRPr="003C4033">
        <w:rPr>
          <w:rFonts w:ascii="Times New Roman" w:hAnsi="Times New Roman" w:cs="Times New Roman"/>
          <w:kern w:val="0"/>
          <w:sz w:val="28"/>
          <w:szCs w:val="28"/>
          <w:lang w:val="ru-RU"/>
          <w14:ligatures w14:val="none"/>
        </w:rPr>
        <w:t>». Це питання перевіряє суб'єктивний вплив візуалізації та демонстрації на психоемоційний стан учнів.</w:t>
      </w:r>
      <w:r w:rsidRPr="003C4033">
        <w:rPr>
          <w:rFonts w:ascii="Times New Roman" w:hAnsi="Times New Roman" w:cs="Times New Roman"/>
          <w:kern w:val="0"/>
          <w:sz w:val="28"/>
          <w:szCs w:val="28"/>
          <w:lang w:val="uk-UA"/>
          <w14:ligatures w14:val="none"/>
        </w:rPr>
        <w:t xml:space="preserve"> Результати підтверджують, що використання викладачем невербальних та візуальних методів значною мірою підвищує рівень впевненості та знижує тривожність серед учнів:</w:t>
      </w:r>
    </w:p>
    <w:p w:rsidR="003C4033" w:rsidRPr="003C4033" w:rsidRDefault="003C4033" w:rsidP="00D172A0">
      <w:pPr>
        <w:numPr>
          <w:ilvl w:val="0"/>
          <w:numId w:val="11"/>
        </w:numPr>
        <w:tabs>
          <w:tab w:val="left" w:pos="0"/>
        </w:tabs>
        <w:spacing w:after="0" w:line="360" w:lineRule="auto"/>
        <w:ind w:left="0"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i/>
          <w:kern w:val="0"/>
          <w:sz w:val="28"/>
          <w:szCs w:val="28"/>
          <w:lang w:val="ru-RU"/>
          <w14:ligatures w14:val="none"/>
        </w:rPr>
        <w:t>Так, мені легше зрозуміти, і я менше хвилююся –</w:t>
      </w:r>
      <w:r w:rsidRPr="003C4033">
        <w:rPr>
          <w:rFonts w:ascii="Times New Roman" w:hAnsi="Times New Roman" w:cs="Times New Roman"/>
          <w:i/>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цей варіант обрала переважна більшість респондентів –</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56,8%. Це свідчить про прямий позитивний зв'язок між візуальною підтримкою, поліпшенням розуміння та зниженням академічної тривожності.</w:t>
      </w:r>
    </w:p>
    <w:p w:rsidR="003C4033" w:rsidRPr="003C4033" w:rsidRDefault="003C4033" w:rsidP="00D172A0">
      <w:pPr>
        <w:numPr>
          <w:ilvl w:val="0"/>
          <w:numId w:val="11"/>
        </w:numPr>
        <w:tabs>
          <w:tab w:val="left" w:pos="0"/>
        </w:tabs>
        <w:spacing w:after="0" w:line="360" w:lineRule="auto"/>
        <w:ind w:left="0" w:right="142" w:firstLine="709"/>
        <w:jc w:val="both"/>
        <w:rPr>
          <w:rFonts w:ascii="Times New Roman" w:hAnsi="Times New Roman" w:cs="Times New Roman"/>
          <w:i/>
          <w:kern w:val="0"/>
          <w:sz w:val="28"/>
          <w:szCs w:val="28"/>
          <w:lang w:val="ru-RU"/>
          <w14:ligatures w14:val="none"/>
        </w:rPr>
      </w:pPr>
      <w:r w:rsidRPr="003C4033">
        <w:rPr>
          <w:rFonts w:ascii="Times New Roman" w:hAnsi="Times New Roman" w:cs="Times New Roman"/>
          <w:i/>
          <w:kern w:val="0"/>
          <w:sz w:val="28"/>
          <w:szCs w:val="28"/>
          <w:lang w:val="ru-RU"/>
          <w14:ligatures w14:val="none"/>
        </w:rPr>
        <w:t xml:space="preserve">Так, трохи менше хвилююся </w:t>
      </w:r>
      <w:r w:rsidRPr="003C4033">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цей варіант обрали 29,6% опитаних</w:t>
      </w:r>
      <w:r w:rsidRPr="003C4033">
        <w:rPr>
          <w:rFonts w:ascii="Times New Roman" w:hAnsi="Times New Roman" w:cs="Times New Roman"/>
          <w:i/>
          <w:kern w:val="0"/>
          <w:sz w:val="28"/>
          <w:szCs w:val="28"/>
          <w:lang w:val="ru-RU"/>
          <w14:ligatures w14:val="none"/>
        </w:rPr>
        <w:t>.</w:t>
      </w:r>
    </w:p>
    <w:p w:rsidR="003C4033" w:rsidRPr="003C4033" w:rsidRDefault="003C4033" w:rsidP="00D172A0">
      <w:pPr>
        <w:numPr>
          <w:ilvl w:val="0"/>
          <w:numId w:val="11"/>
        </w:numPr>
        <w:tabs>
          <w:tab w:val="left" w:pos="0"/>
        </w:tabs>
        <w:spacing w:after="0" w:line="360" w:lineRule="auto"/>
        <w:ind w:left="0" w:right="142" w:firstLine="709"/>
        <w:jc w:val="both"/>
        <w:rPr>
          <w:rFonts w:ascii="Times New Roman" w:hAnsi="Times New Roman" w:cs="Times New Roman"/>
          <w:i/>
          <w:kern w:val="0"/>
          <w:sz w:val="28"/>
          <w:szCs w:val="28"/>
          <w:lang w:val="ru-RU"/>
          <w14:ligatures w14:val="none"/>
        </w:rPr>
      </w:pPr>
      <w:r w:rsidRPr="003C4033">
        <w:rPr>
          <w:rFonts w:ascii="Times New Roman" w:hAnsi="Times New Roman" w:cs="Times New Roman"/>
          <w:i/>
          <w:kern w:val="0"/>
          <w:sz w:val="28"/>
          <w:szCs w:val="28"/>
          <w:lang w:val="ru-RU"/>
          <w14:ligatures w14:val="none"/>
        </w:rPr>
        <w:t>Ні, не відчуваю різниці –</w:t>
      </w:r>
      <w:r w:rsidRPr="003C4033">
        <w:rPr>
          <w:rFonts w:ascii="Times New Roman" w:hAnsi="Times New Roman" w:cs="Times New Roman"/>
          <w:i/>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цей варіант обрали 11,1% респондентів. Для цієї групи метод демонстрації не впливає на рівень їхньої впевненості</w:t>
      </w:r>
      <w:r w:rsidRPr="003C4033">
        <w:rPr>
          <w:rFonts w:ascii="Times New Roman" w:hAnsi="Times New Roman" w:cs="Times New Roman"/>
          <w:i/>
          <w:kern w:val="0"/>
          <w:sz w:val="28"/>
          <w:szCs w:val="28"/>
          <w:lang w:val="ru-RU"/>
          <w14:ligatures w14:val="none"/>
        </w:rPr>
        <w:t>.</w:t>
      </w:r>
    </w:p>
    <w:p w:rsidR="003C4033" w:rsidRPr="003C4033" w:rsidRDefault="003C4033" w:rsidP="00D172A0">
      <w:pPr>
        <w:numPr>
          <w:ilvl w:val="0"/>
          <w:numId w:val="11"/>
        </w:numPr>
        <w:tabs>
          <w:tab w:val="left" w:pos="0"/>
        </w:tabs>
        <w:spacing w:after="0" w:line="360" w:lineRule="auto"/>
        <w:ind w:left="0" w:right="142" w:firstLine="709"/>
        <w:jc w:val="both"/>
        <w:rPr>
          <w:rFonts w:ascii="Times New Roman" w:hAnsi="Times New Roman" w:cs="Times New Roman"/>
          <w:i/>
          <w:kern w:val="0"/>
          <w:sz w:val="28"/>
          <w:szCs w:val="28"/>
          <w:lang w:val="ru-RU"/>
          <w14:ligatures w14:val="none"/>
        </w:rPr>
      </w:pPr>
      <w:r w:rsidRPr="003C4033">
        <w:rPr>
          <w:rFonts w:ascii="Times New Roman" w:hAnsi="Times New Roman" w:cs="Times New Roman"/>
          <w:i/>
          <w:kern w:val="0"/>
          <w:sz w:val="28"/>
          <w:szCs w:val="28"/>
          <w:lang w:val="ru-RU"/>
          <w14:ligatures w14:val="none"/>
        </w:rPr>
        <w:t>Іноді це відволікає –</w:t>
      </w:r>
      <w:r w:rsidRPr="003C4033">
        <w:rPr>
          <w:rFonts w:ascii="Times New Roman" w:hAnsi="Times New Roman" w:cs="Times New Roman"/>
          <w:i/>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таку думку висловили 1,2% опитаних</w:t>
      </w:r>
      <w:r w:rsidRPr="003C4033">
        <w:rPr>
          <w:rFonts w:ascii="Times New Roman" w:hAnsi="Times New Roman" w:cs="Times New Roman"/>
          <w:i/>
          <w:kern w:val="0"/>
          <w:sz w:val="28"/>
          <w:szCs w:val="28"/>
          <w:lang w:val="ru-RU"/>
          <w14:ligatures w14:val="none"/>
        </w:rPr>
        <w:t>.</w:t>
      </w:r>
    </w:p>
    <w:p w:rsidR="003C4033" w:rsidRPr="003C4033" w:rsidRDefault="003C4033" w:rsidP="00D172A0">
      <w:pPr>
        <w:numPr>
          <w:ilvl w:val="0"/>
          <w:numId w:val="11"/>
        </w:numPr>
        <w:tabs>
          <w:tab w:val="left" w:pos="0"/>
        </w:tabs>
        <w:spacing w:after="0" w:line="360" w:lineRule="auto"/>
        <w:ind w:left="0"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i/>
          <w:kern w:val="0"/>
          <w:sz w:val="28"/>
          <w:szCs w:val="28"/>
          <w:lang w:val="ru-RU"/>
          <w14:ligatures w14:val="none"/>
        </w:rPr>
        <w:t xml:space="preserve">Я відчуваю себе завжди впевнено в англійській мові </w:t>
      </w:r>
      <w:r w:rsidRPr="003C4033">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цей варіант обрали 1,2%.</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Отже, результати свідчать про те, що для більшості студентів 86,4% візуальна та невербальна підтримка від викладача є ключовим фактором, який не лише сприяє кращому розумінню, але й зменшує хвилювання та підвищує суб'єктивну впевненість на уроках англійської м</w:t>
      </w:r>
      <w:r w:rsidR="007629ED">
        <w:rPr>
          <w:rFonts w:ascii="Times New Roman" w:hAnsi="Times New Roman" w:cs="Times New Roman"/>
          <w:kern w:val="0"/>
          <w:sz w:val="28"/>
          <w:szCs w:val="28"/>
          <w:lang w:val="ru-RU"/>
          <w14:ligatures w14:val="none"/>
        </w:rPr>
        <w:t>ови.</w:t>
      </w:r>
    </w:p>
    <w:p w:rsidR="003C4033" w:rsidRP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uk-UA"/>
          <w14:ligatures w14:val="none"/>
        </w:rPr>
        <w:t xml:space="preserve">Згідно з  </w:t>
      </w:r>
      <w:r w:rsidRPr="003C4033">
        <w:rPr>
          <w:rFonts w:ascii="Times New Roman" w:hAnsi="Times New Roman" w:cs="Times New Roman"/>
          <w:kern w:val="0"/>
          <w:sz w:val="28"/>
          <w:szCs w:val="28"/>
          <w:lang w:val="ru-RU"/>
          <w14:ligatures w14:val="none"/>
        </w:rPr>
        <w:t>запитання «</w:t>
      </w:r>
      <w:r w:rsidRPr="003C4033">
        <w:rPr>
          <w:rFonts w:ascii="Times New Roman" w:hAnsi="Times New Roman" w:cs="Times New Roman"/>
          <w:b/>
          <w:i/>
          <w:kern w:val="0"/>
          <w:sz w:val="28"/>
          <w:szCs w:val="28"/>
          <w:lang w:val="ru-RU"/>
          <w14:ligatures w14:val="none"/>
        </w:rPr>
        <w:t>Ваш стаж роботи викладачем англійської мови?»</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стаж роботи викладачів є наступним:</w:t>
      </w:r>
    </w:p>
    <w:p w:rsidR="003C4033" w:rsidRPr="003C4033" w:rsidRDefault="003C4033" w:rsidP="00D172A0">
      <w:pPr>
        <w:numPr>
          <w:ilvl w:val="0"/>
          <w:numId w:val="12"/>
        </w:numPr>
        <w:tabs>
          <w:tab w:val="left" w:pos="0"/>
        </w:tabs>
        <w:spacing w:after="0" w:line="360" w:lineRule="auto"/>
        <w:ind w:left="0"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i/>
          <w:kern w:val="0"/>
          <w:sz w:val="28"/>
          <w:szCs w:val="28"/>
          <w:lang w:val="ru-RU"/>
          <w14:ligatures w14:val="none"/>
        </w:rPr>
        <w:t>Менше 3 років –</w:t>
      </w:r>
      <w:r w:rsidRPr="003C4033">
        <w:rPr>
          <w:rFonts w:ascii="Times New Roman" w:hAnsi="Times New Roman" w:cs="Times New Roman"/>
          <w:i/>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цей варіант обрала найбільша частка опитаних, що становить 62,5%. Це свідчить про те, що вибірка переважно складається з молодих спеціалістів або викладачів із невеликим досвідом роботи.</w:t>
      </w:r>
    </w:p>
    <w:p w:rsidR="003C4033" w:rsidRPr="003C4033" w:rsidRDefault="003C4033" w:rsidP="00D172A0">
      <w:pPr>
        <w:numPr>
          <w:ilvl w:val="0"/>
          <w:numId w:val="12"/>
        </w:numPr>
        <w:tabs>
          <w:tab w:val="left" w:pos="0"/>
        </w:tabs>
        <w:spacing w:after="0" w:line="360" w:lineRule="auto"/>
        <w:ind w:left="0" w:right="142" w:firstLine="709"/>
        <w:jc w:val="both"/>
        <w:rPr>
          <w:rFonts w:ascii="Times New Roman" w:hAnsi="Times New Roman" w:cs="Times New Roman"/>
          <w:i/>
          <w:kern w:val="0"/>
          <w:sz w:val="28"/>
          <w:szCs w:val="28"/>
          <w:lang w:val="ru-RU"/>
          <w14:ligatures w14:val="none"/>
        </w:rPr>
      </w:pPr>
      <w:r w:rsidRPr="003C4033">
        <w:rPr>
          <w:rFonts w:ascii="Times New Roman" w:hAnsi="Times New Roman" w:cs="Times New Roman"/>
          <w:i/>
          <w:kern w:val="0"/>
          <w:sz w:val="28"/>
          <w:szCs w:val="28"/>
          <w:lang w:val="ru-RU"/>
          <w14:ligatures w14:val="none"/>
        </w:rPr>
        <w:t>5-10 років –</w:t>
      </w:r>
      <w:r w:rsidRPr="003C4033">
        <w:rPr>
          <w:rFonts w:ascii="Times New Roman" w:hAnsi="Times New Roman" w:cs="Times New Roman"/>
          <w:i/>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25% респондентів мають стаж роботи від 5 до 10 років.</w:t>
      </w:r>
      <w:r w:rsidRPr="003C4033">
        <w:rPr>
          <w:rFonts w:ascii="Times New Roman" w:hAnsi="Times New Roman" w:cs="Times New Roman"/>
          <w:i/>
          <w:kern w:val="0"/>
          <w:sz w:val="28"/>
          <w:szCs w:val="28"/>
          <w:lang w:val="ru-RU"/>
          <w14:ligatures w14:val="none"/>
        </w:rPr>
        <w:t xml:space="preserve"> </w:t>
      </w:r>
    </w:p>
    <w:p w:rsidR="003C4033" w:rsidRPr="003C4033" w:rsidRDefault="003C4033" w:rsidP="00D172A0">
      <w:pPr>
        <w:numPr>
          <w:ilvl w:val="0"/>
          <w:numId w:val="12"/>
        </w:numPr>
        <w:tabs>
          <w:tab w:val="left" w:pos="0"/>
        </w:tabs>
        <w:spacing w:after="0" w:line="360" w:lineRule="auto"/>
        <w:ind w:left="0"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i/>
          <w:kern w:val="0"/>
          <w:sz w:val="28"/>
          <w:szCs w:val="28"/>
          <w:lang w:val="ru-RU"/>
          <w14:ligatures w14:val="none"/>
        </w:rPr>
        <w:t>3-5 років –</w:t>
      </w:r>
      <w:r w:rsidRPr="003C4033">
        <w:rPr>
          <w:rFonts w:ascii="Times New Roman" w:hAnsi="Times New Roman" w:cs="Times New Roman"/>
          <w:i/>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жоден із опитаних не обрав цей варіант.</w:t>
      </w:r>
    </w:p>
    <w:p w:rsidR="003C4033" w:rsidRPr="003C4033" w:rsidRDefault="003C4033" w:rsidP="00D172A0">
      <w:pPr>
        <w:numPr>
          <w:ilvl w:val="0"/>
          <w:numId w:val="12"/>
        </w:numPr>
        <w:tabs>
          <w:tab w:val="left" w:pos="0"/>
        </w:tabs>
        <w:spacing w:after="0" w:line="360" w:lineRule="auto"/>
        <w:ind w:left="0" w:right="142" w:firstLine="709"/>
        <w:jc w:val="both"/>
        <w:rPr>
          <w:rFonts w:ascii="Times New Roman" w:hAnsi="Times New Roman" w:cs="Times New Roman"/>
          <w:i/>
          <w:kern w:val="0"/>
          <w:sz w:val="28"/>
          <w:szCs w:val="28"/>
          <w:lang w:val="ru-RU"/>
          <w14:ligatures w14:val="none"/>
        </w:rPr>
      </w:pPr>
      <w:r w:rsidRPr="003C4033">
        <w:rPr>
          <w:rFonts w:ascii="Times New Roman" w:hAnsi="Times New Roman" w:cs="Times New Roman"/>
          <w:i/>
          <w:kern w:val="0"/>
          <w:sz w:val="28"/>
          <w:szCs w:val="28"/>
          <w:lang w:val="ru-RU"/>
          <w14:ligatures w14:val="none"/>
        </w:rPr>
        <w:t>Понад 10 років –</w:t>
      </w:r>
      <w:r w:rsidRPr="003C4033">
        <w:rPr>
          <w:rFonts w:ascii="Times New Roman" w:hAnsi="Times New Roman" w:cs="Times New Roman"/>
          <w:i/>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жоден із опитаних не обрав цей варіант</w:t>
      </w:r>
      <w:r w:rsidRPr="003C4033">
        <w:rPr>
          <w:rFonts w:ascii="Times New Roman" w:hAnsi="Times New Roman" w:cs="Times New Roman"/>
          <w:i/>
          <w:kern w:val="0"/>
          <w:sz w:val="28"/>
          <w:szCs w:val="28"/>
          <w:lang w:val="ru-RU"/>
          <w14:ligatures w14:val="none"/>
        </w:rPr>
        <w:t>.</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Таким чином, у цій вибірці переважають викладачі з досвідом роботи менше 3 років 62,5%, що формує профіль вибірки як групи, яка тільки починає свою професійну діяльність. Жоден з опитан</w:t>
      </w:r>
      <w:r w:rsidR="007629ED">
        <w:rPr>
          <w:rFonts w:ascii="Times New Roman" w:hAnsi="Times New Roman" w:cs="Times New Roman"/>
          <w:kern w:val="0"/>
          <w:sz w:val="28"/>
          <w:szCs w:val="28"/>
          <w:lang w:val="ru-RU"/>
          <w14:ligatures w14:val="none"/>
        </w:rPr>
        <w:t>их не має стажу понад 10 років.</w:t>
      </w:r>
    </w:p>
    <w:p w:rsidR="003C4033" w:rsidRP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 xml:space="preserve">На запитання </w:t>
      </w:r>
      <w:r w:rsidRPr="003C4033">
        <w:rPr>
          <w:rFonts w:ascii="Times New Roman" w:hAnsi="Times New Roman" w:cs="Times New Roman"/>
          <w:b/>
          <w:i/>
          <w:kern w:val="0"/>
          <w:sz w:val="28"/>
          <w:szCs w:val="28"/>
          <w:lang w:val="ru-RU"/>
          <w14:ligatures w14:val="none"/>
        </w:rPr>
        <w:t>«Чи працювали ви з групами, де навчаються студенти з різних країн та культурних середовищ?»</w:t>
      </w:r>
      <w:r w:rsidRPr="003C4033">
        <w:rPr>
          <w:rFonts w:ascii="Times New Roman" w:hAnsi="Times New Roman" w:cs="Times New Roman"/>
          <w:kern w:val="0"/>
          <w:sz w:val="28"/>
          <w:szCs w:val="28"/>
          <w:lang w:val="ru-RU"/>
          <w14:ligatures w14:val="none"/>
        </w:rPr>
        <w:t xml:space="preserve"> відповіді щодо досвіду роботи в полікультурних групах є наступним:</w:t>
      </w:r>
    </w:p>
    <w:p w:rsidR="003C4033" w:rsidRPr="003C4033" w:rsidRDefault="003C4033" w:rsidP="00D172A0">
      <w:pPr>
        <w:numPr>
          <w:ilvl w:val="0"/>
          <w:numId w:val="13"/>
        </w:numPr>
        <w:tabs>
          <w:tab w:val="left" w:pos="0"/>
        </w:tabs>
        <w:spacing w:after="0" w:line="360" w:lineRule="auto"/>
        <w:ind w:left="0"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i/>
          <w:kern w:val="0"/>
          <w:sz w:val="28"/>
          <w:szCs w:val="28"/>
          <w:lang w:val="ru-RU"/>
          <w14:ligatures w14:val="none"/>
        </w:rPr>
        <w:t>Так, епізодично –</w:t>
      </w:r>
      <w:r w:rsidRPr="003C4033">
        <w:rPr>
          <w:rFonts w:ascii="Times New Roman" w:hAnsi="Times New Roman" w:cs="Times New Roman"/>
          <w:i/>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цей варіант обрала найбільша частка опитаних, що становить 62,5%. Це свідчить про те, що більшість викладачів мають досвід роботи з іншомовними студентами, проте цей досвід не є постійним чи регулярним.</w:t>
      </w:r>
    </w:p>
    <w:p w:rsidR="003C4033" w:rsidRPr="003C4033" w:rsidRDefault="003C4033" w:rsidP="00D172A0">
      <w:pPr>
        <w:numPr>
          <w:ilvl w:val="0"/>
          <w:numId w:val="13"/>
        </w:numPr>
        <w:tabs>
          <w:tab w:val="left" w:pos="0"/>
        </w:tabs>
        <w:spacing w:after="0" w:line="360" w:lineRule="auto"/>
        <w:ind w:left="0"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i/>
          <w:kern w:val="0"/>
          <w:sz w:val="28"/>
          <w:szCs w:val="28"/>
          <w:lang w:val="ru-RU"/>
          <w14:ligatures w14:val="none"/>
        </w:rPr>
        <w:t>Дуже рідко –</w:t>
      </w:r>
      <w:r w:rsidRPr="003C4033">
        <w:rPr>
          <w:rFonts w:ascii="Times New Roman" w:hAnsi="Times New Roman" w:cs="Times New Roman"/>
          <w:i/>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цей варіант обрала 25% респондентів.</w:t>
      </w:r>
    </w:p>
    <w:p w:rsidR="003C4033" w:rsidRPr="003C4033" w:rsidRDefault="003C4033" w:rsidP="00D172A0">
      <w:pPr>
        <w:numPr>
          <w:ilvl w:val="0"/>
          <w:numId w:val="13"/>
        </w:numPr>
        <w:tabs>
          <w:tab w:val="left" w:pos="0"/>
        </w:tabs>
        <w:spacing w:after="0" w:line="360" w:lineRule="auto"/>
        <w:ind w:left="0" w:right="142" w:firstLine="709"/>
        <w:jc w:val="both"/>
        <w:rPr>
          <w:rFonts w:ascii="Times New Roman" w:hAnsi="Times New Roman" w:cs="Times New Roman"/>
          <w:i/>
          <w:kern w:val="0"/>
          <w:sz w:val="28"/>
          <w:szCs w:val="28"/>
          <w:lang w:val="ru-RU"/>
          <w14:ligatures w14:val="none"/>
        </w:rPr>
      </w:pPr>
      <w:r w:rsidRPr="003C4033">
        <w:rPr>
          <w:rFonts w:ascii="Times New Roman" w:hAnsi="Times New Roman" w:cs="Times New Roman"/>
          <w:i/>
          <w:kern w:val="0"/>
          <w:sz w:val="28"/>
          <w:szCs w:val="28"/>
          <w:lang w:val="ru-RU"/>
          <w14:ligatures w14:val="none"/>
        </w:rPr>
        <w:t>Так, регулярно –</w:t>
      </w:r>
      <w:r w:rsidRPr="003C4033">
        <w:rPr>
          <w:rFonts w:ascii="Times New Roman" w:hAnsi="Times New Roman" w:cs="Times New Roman"/>
          <w:i/>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про регулярну роботу в полікультурних групах повідомили лише 12,5% викладачів.</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Сумарний позитивний досвід (робота епізодично, регулярно або дуже рідко) охоплює 100% вибірки. Жоден з опитаних в</w:t>
      </w:r>
      <w:r w:rsidR="007629ED">
        <w:rPr>
          <w:rFonts w:ascii="Times New Roman" w:hAnsi="Times New Roman" w:cs="Times New Roman"/>
          <w:kern w:val="0"/>
          <w:sz w:val="28"/>
          <w:szCs w:val="28"/>
          <w:lang w:val="ru-RU"/>
          <w14:ligatures w14:val="none"/>
        </w:rPr>
        <w:t xml:space="preserve">икладачів не відповів «Ніколи». </w:t>
      </w:r>
      <w:r w:rsidRPr="003C4033">
        <w:rPr>
          <w:rFonts w:ascii="Times New Roman" w:hAnsi="Times New Roman" w:cs="Times New Roman"/>
          <w:kern w:val="0"/>
          <w:sz w:val="28"/>
          <w:szCs w:val="28"/>
          <w:lang w:val="ru-RU"/>
          <w14:ligatures w14:val="none"/>
        </w:rPr>
        <w:t>Отже, хоча всі викладачі цієї вибірки мають певний досвід роботи з полікультурними групами, лише 12,5% з них працюють з ними регулярно. Переважна більшість (62,5%) має е</w:t>
      </w:r>
      <w:r w:rsidR="007629ED">
        <w:rPr>
          <w:rFonts w:ascii="Times New Roman" w:hAnsi="Times New Roman" w:cs="Times New Roman"/>
          <w:kern w:val="0"/>
          <w:sz w:val="28"/>
          <w:szCs w:val="28"/>
          <w:lang w:val="ru-RU"/>
          <w14:ligatures w14:val="none"/>
        </w:rPr>
        <w:t>пізодичний досвід такої роботи.</w:t>
      </w:r>
    </w:p>
    <w:p w:rsidR="003C4033" w:rsidRP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На запитання «</w:t>
      </w:r>
      <w:r w:rsidRPr="003C4033">
        <w:rPr>
          <w:rFonts w:ascii="Times New Roman" w:hAnsi="Times New Roman" w:cs="Times New Roman"/>
          <w:b/>
          <w:i/>
          <w:kern w:val="0"/>
          <w:sz w:val="28"/>
          <w:szCs w:val="28"/>
          <w:lang w:val="ru-RU"/>
          <w14:ligatures w14:val="none"/>
        </w:rPr>
        <w:t>Наскільки важливою, на вашу думку, є роль невербальної комунікації (НВК) у викладанні іноземної мови?</w:t>
      </w:r>
      <w:r w:rsidRPr="003C4033">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оцінка проводилася за шкалою від 1 до 5, де:</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1 – «Дуже важлива»</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5 – «Зовсім не важлива»</w:t>
      </w:r>
      <w:r w:rsidRPr="003C4033">
        <w:rPr>
          <w:rFonts w:ascii="Times New Roman" w:hAnsi="Times New Roman" w:cs="Times New Roman"/>
          <w:kern w:val="0"/>
          <w:sz w:val="28"/>
          <w:szCs w:val="28"/>
          <w:lang w:val="uk-UA"/>
          <w14:ligatures w14:val="none"/>
        </w:rPr>
        <w:t>.</w:t>
      </w:r>
    </w:p>
    <w:p w:rsidR="003C4033" w:rsidRPr="003C4033" w:rsidRDefault="003C4033" w:rsidP="00D172A0">
      <w:pPr>
        <w:numPr>
          <w:ilvl w:val="0"/>
          <w:numId w:val="14"/>
        </w:numPr>
        <w:tabs>
          <w:tab w:val="left" w:pos="0"/>
        </w:tabs>
        <w:spacing w:after="0" w:line="360" w:lineRule="auto"/>
        <w:ind w:left="0"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i/>
          <w:kern w:val="0"/>
          <w:sz w:val="28"/>
          <w:szCs w:val="28"/>
          <w:lang w:val="ru-RU"/>
          <w14:ligatures w14:val="none"/>
        </w:rPr>
        <w:t>Оцінка 1 («Дуже важлива») –</w:t>
      </w:r>
      <w:r w:rsidRPr="003C4033">
        <w:rPr>
          <w:rFonts w:ascii="Times New Roman" w:hAnsi="Times New Roman" w:cs="Times New Roman"/>
          <w:i/>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50% респондентів обрали цей найвищий ступінь важливості. Це свідчить про те, що половина викладачів чітко усвідомлює критичну роль невербальної комунікації у процесі викладання іноземної мови.</w:t>
      </w:r>
    </w:p>
    <w:p w:rsidR="003C4033" w:rsidRPr="003C4033" w:rsidRDefault="003C4033" w:rsidP="00D172A0">
      <w:pPr>
        <w:numPr>
          <w:ilvl w:val="0"/>
          <w:numId w:val="14"/>
        </w:numPr>
        <w:tabs>
          <w:tab w:val="left" w:pos="0"/>
        </w:tabs>
        <w:spacing w:after="0" w:line="360" w:lineRule="auto"/>
        <w:ind w:left="0"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i/>
          <w:kern w:val="0"/>
          <w:sz w:val="28"/>
          <w:szCs w:val="28"/>
          <w:lang w:val="ru-RU"/>
          <w14:ligatures w14:val="none"/>
        </w:rPr>
        <w:t>Оцінка 4 –</w:t>
      </w:r>
      <w:r w:rsidRPr="003C4033">
        <w:rPr>
          <w:rFonts w:ascii="Times New Roman" w:hAnsi="Times New Roman" w:cs="Times New Roman"/>
          <w:kern w:val="0"/>
          <w:sz w:val="28"/>
          <w:szCs w:val="28"/>
          <w:lang w:val="ru-RU"/>
          <w14:ligatures w14:val="none"/>
        </w:rPr>
        <w:t>25% респондентів оцінили важливість НВК на 4 бали, що є досить низькою оцінкою важливості (ближче до «Зовсім не важлива»).</w:t>
      </w:r>
    </w:p>
    <w:p w:rsidR="003C4033" w:rsidRPr="003C4033" w:rsidRDefault="003C4033" w:rsidP="00D172A0">
      <w:pPr>
        <w:numPr>
          <w:ilvl w:val="0"/>
          <w:numId w:val="14"/>
        </w:numPr>
        <w:tabs>
          <w:tab w:val="left" w:pos="0"/>
        </w:tabs>
        <w:spacing w:after="0" w:line="360" w:lineRule="auto"/>
        <w:ind w:left="0" w:right="142" w:firstLine="709"/>
        <w:jc w:val="both"/>
        <w:rPr>
          <w:rFonts w:ascii="Times New Roman" w:hAnsi="Times New Roman" w:cs="Times New Roman"/>
          <w:i/>
          <w:kern w:val="0"/>
          <w:sz w:val="28"/>
          <w:szCs w:val="28"/>
          <w:lang w:val="ru-RU"/>
          <w14:ligatures w14:val="none"/>
        </w:rPr>
      </w:pPr>
      <w:r w:rsidRPr="003C4033">
        <w:rPr>
          <w:rFonts w:ascii="Times New Roman" w:hAnsi="Times New Roman" w:cs="Times New Roman"/>
          <w:i/>
          <w:kern w:val="0"/>
          <w:sz w:val="28"/>
          <w:szCs w:val="28"/>
          <w:lang w:val="ru-RU"/>
          <w14:ligatures w14:val="none"/>
        </w:rPr>
        <w:t>Оцінка 2 –</w:t>
      </w:r>
      <w:r w:rsidRPr="003C4033">
        <w:rPr>
          <w:rFonts w:ascii="Times New Roman" w:hAnsi="Times New Roman" w:cs="Times New Roman"/>
          <w:kern w:val="0"/>
          <w:sz w:val="28"/>
          <w:szCs w:val="28"/>
          <w:lang w:val="ru-RU"/>
          <w14:ligatures w14:val="none"/>
        </w:rPr>
        <w:t>12,5% респондентів обрали цей варіант, що підтверджує значну важливість НВК.</w:t>
      </w:r>
    </w:p>
    <w:p w:rsidR="003C4033" w:rsidRPr="003C4033" w:rsidRDefault="003C4033" w:rsidP="00D172A0">
      <w:pPr>
        <w:numPr>
          <w:ilvl w:val="0"/>
          <w:numId w:val="14"/>
        </w:numPr>
        <w:tabs>
          <w:tab w:val="left" w:pos="0"/>
        </w:tabs>
        <w:spacing w:after="0" w:line="360" w:lineRule="auto"/>
        <w:ind w:left="0" w:right="142" w:firstLine="709"/>
        <w:jc w:val="both"/>
        <w:rPr>
          <w:rFonts w:ascii="Times New Roman" w:hAnsi="Times New Roman" w:cs="Times New Roman"/>
          <w:i/>
          <w:kern w:val="0"/>
          <w:sz w:val="28"/>
          <w:szCs w:val="28"/>
          <w:lang w:val="ru-RU"/>
          <w14:ligatures w14:val="none"/>
        </w:rPr>
      </w:pPr>
      <w:r w:rsidRPr="003C4033">
        <w:rPr>
          <w:rFonts w:ascii="Times New Roman" w:hAnsi="Times New Roman" w:cs="Times New Roman"/>
          <w:i/>
          <w:kern w:val="0"/>
          <w:sz w:val="28"/>
          <w:szCs w:val="28"/>
          <w:lang w:val="ru-RU"/>
          <w14:ligatures w14:val="none"/>
        </w:rPr>
        <w:t>Оцінка 3 –</w:t>
      </w:r>
      <w:r w:rsidRPr="003C4033">
        <w:rPr>
          <w:rFonts w:ascii="Times New Roman" w:hAnsi="Times New Roman" w:cs="Times New Roman"/>
          <w:kern w:val="0"/>
          <w:sz w:val="28"/>
          <w:szCs w:val="28"/>
          <w:lang w:val="ru-RU"/>
          <w14:ligatures w14:val="none"/>
        </w:rPr>
        <w:t>12,5% респондентів обрали цей нейтральний варіант.</w:t>
      </w:r>
    </w:p>
    <w:p w:rsidR="003C4033" w:rsidRPr="003C4033" w:rsidRDefault="003C4033" w:rsidP="00D172A0">
      <w:pPr>
        <w:numPr>
          <w:ilvl w:val="0"/>
          <w:numId w:val="14"/>
        </w:numPr>
        <w:tabs>
          <w:tab w:val="left" w:pos="0"/>
        </w:tabs>
        <w:spacing w:after="0" w:line="360" w:lineRule="auto"/>
        <w:ind w:left="0" w:right="142" w:firstLine="709"/>
        <w:jc w:val="both"/>
        <w:rPr>
          <w:rFonts w:ascii="Times New Roman" w:hAnsi="Times New Roman" w:cs="Times New Roman"/>
          <w:i/>
          <w:kern w:val="0"/>
          <w:sz w:val="28"/>
          <w:szCs w:val="28"/>
          <w:lang w:val="ru-RU"/>
          <w14:ligatures w14:val="none"/>
        </w:rPr>
      </w:pPr>
      <w:r w:rsidRPr="003C4033">
        <w:rPr>
          <w:rFonts w:ascii="Times New Roman" w:hAnsi="Times New Roman" w:cs="Times New Roman"/>
          <w:i/>
          <w:kern w:val="0"/>
          <w:sz w:val="28"/>
          <w:szCs w:val="28"/>
          <w:lang w:val="ru-RU"/>
          <w14:ligatures w14:val="none"/>
        </w:rPr>
        <w:t>Оцінка 5 («Зовсім не важлива») –</w:t>
      </w:r>
      <w:r w:rsidRPr="003C4033">
        <w:rPr>
          <w:rFonts w:ascii="Times New Roman" w:hAnsi="Times New Roman" w:cs="Times New Roman"/>
          <w:i/>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0% респондентів не вважають НВК зовсім не важливою.</w:t>
      </w:r>
    </w:p>
    <w:p w:rsidR="003C4033" w:rsidRP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Більшість викладачів, а саме 62,5%, оцінюють роль невербальної комунікації як високу. Водночас, значна частина яка склада</w:t>
      </w:r>
      <w:r w:rsidRPr="003C4033">
        <w:rPr>
          <w:rFonts w:ascii="Times New Roman" w:hAnsi="Times New Roman" w:cs="Times New Roman"/>
          <w:kern w:val="0"/>
          <w:sz w:val="28"/>
          <w:szCs w:val="28"/>
          <w:lang w:val="uk-UA"/>
          <w14:ligatures w14:val="none"/>
        </w:rPr>
        <w:t xml:space="preserve">є </w:t>
      </w:r>
      <w:r w:rsidRPr="003C4033">
        <w:rPr>
          <w:rFonts w:ascii="Times New Roman" w:hAnsi="Times New Roman" w:cs="Times New Roman"/>
          <w:kern w:val="0"/>
          <w:sz w:val="28"/>
          <w:szCs w:val="28"/>
          <w:lang w:val="ru-RU"/>
          <w14:ligatures w14:val="none"/>
        </w:rPr>
        <w:t>25% схиляється до низької оцінки. Це вказує на наявність поляризації думок серед викладачів щодо важливості використання невербальних засобів у навчальному процесі.</w:t>
      </w:r>
    </w:p>
    <w:p w:rsidR="003C4033" w:rsidRP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На запитання «</w:t>
      </w:r>
      <w:r w:rsidRPr="003C4033">
        <w:rPr>
          <w:rFonts w:ascii="Times New Roman" w:hAnsi="Times New Roman" w:cs="Times New Roman"/>
          <w:b/>
          <w:i/>
          <w:kern w:val="0"/>
          <w:sz w:val="28"/>
          <w:szCs w:val="28"/>
          <w:lang w:val="ru-RU"/>
          <w14:ligatures w14:val="none"/>
        </w:rPr>
        <w:t>Чи використовуєте ви міміку для демонстрації емоційного забарвлення слів (наприклад, «happy» - посмішка, «scary» - вираз страху)?</w:t>
      </w:r>
      <w:r w:rsidRPr="003C4033">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частота використання міміки викладачами є наступним:</w:t>
      </w:r>
    </w:p>
    <w:p w:rsidR="003C4033" w:rsidRPr="003C4033" w:rsidRDefault="003C4033" w:rsidP="00D172A0">
      <w:pPr>
        <w:numPr>
          <w:ilvl w:val="0"/>
          <w:numId w:val="15"/>
        </w:numPr>
        <w:tabs>
          <w:tab w:val="left" w:pos="0"/>
        </w:tabs>
        <w:spacing w:after="0" w:line="360" w:lineRule="auto"/>
        <w:ind w:left="0"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i/>
          <w:kern w:val="0"/>
          <w:sz w:val="28"/>
          <w:szCs w:val="28"/>
          <w:lang w:val="ru-RU"/>
          <w14:ligatures w14:val="none"/>
        </w:rPr>
        <w:t xml:space="preserve">Часто </w:t>
      </w:r>
      <w:r w:rsidRPr="003C4033">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цей варіант обрала найбільша частка опитаних, яка становить 50%. Це свідчить про те, що половина викладачів регулярно використовує міміку для ілюстрації емоційного значення лексики.</w:t>
      </w:r>
    </w:p>
    <w:p w:rsidR="003C4033" w:rsidRPr="003C4033" w:rsidRDefault="003C4033" w:rsidP="00D172A0">
      <w:pPr>
        <w:numPr>
          <w:ilvl w:val="0"/>
          <w:numId w:val="15"/>
        </w:numPr>
        <w:tabs>
          <w:tab w:val="left" w:pos="0"/>
        </w:tabs>
        <w:spacing w:after="0" w:line="360" w:lineRule="auto"/>
        <w:ind w:left="0"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i/>
          <w:kern w:val="0"/>
          <w:sz w:val="28"/>
          <w:szCs w:val="28"/>
          <w:lang w:val="ru-RU"/>
          <w14:ligatures w14:val="none"/>
        </w:rPr>
        <w:t xml:space="preserve">Майже завжди </w:t>
      </w:r>
      <w:r w:rsidRPr="003C4033">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цей варіант обрали 37,5%. Це вказує на дуже високу, майже постійну інтеграцію міміки у навчальний процес.</w:t>
      </w:r>
    </w:p>
    <w:p w:rsidR="003C4033" w:rsidRPr="003C4033" w:rsidRDefault="003C4033" w:rsidP="00D172A0">
      <w:pPr>
        <w:numPr>
          <w:ilvl w:val="0"/>
          <w:numId w:val="15"/>
        </w:numPr>
        <w:tabs>
          <w:tab w:val="left" w:pos="0"/>
        </w:tabs>
        <w:spacing w:after="0" w:line="360" w:lineRule="auto"/>
        <w:ind w:left="0" w:right="142" w:firstLine="709"/>
        <w:jc w:val="both"/>
        <w:rPr>
          <w:rFonts w:ascii="Times New Roman" w:hAnsi="Times New Roman" w:cs="Times New Roman"/>
          <w:i/>
          <w:kern w:val="0"/>
          <w:sz w:val="28"/>
          <w:szCs w:val="28"/>
          <w:lang w:val="ru-RU"/>
          <w14:ligatures w14:val="none"/>
        </w:rPr>
      </w:pPr>
      <w:r w:rsidRPr="003C4033">
        <w:rPr>
          <w:rFonts w:ascii="Times New Roman" w:hAnsi="Times New Roman" w:cs="Times New Roman"/>
          <w:i/>
          <w:kern w:val="0"/>
          <w:sz w:val="28"/>
          <w:szCs w:val="28"/>
          <w:lang w:val="ru-RU"/>
          <w14:ligatures w14:val="none"/>
        </w:rPr>
        <w:t>Іноді –</w:t>
      </w:r>
      <w:r w:rsidRPr="003C4033">
        <w:rPr>
          <w:rFonts w:ascii="Times New Roman" w:hAnsi="Times New Roman" w:cs="Times New Roman"/>
          <w:i/>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12,5% викладачів застосовують міміку епізодично</w:t>
      </w:r>
      <w:r w:rsidRPr="003C4033">
        <w:rPr>
          <w:rFonts w:ascii="Times New Roman" w:hAnsi="Times New Roman" w:cs="Times New Roman"/>
          <w:i/>
          <w:kern w:val="0"/>
          <w:sz w:val="28"/>
          <w:szCs w:val="28"/>
          <w:lang w:val="ru-RU"/>
          <w14:ligatures w14:val="none"/>
        </w:rPr>
        <w:t>.</w:t>
      </w:r>
    </w:p>
    <w:p w:rsidR="003C4033" w:rsidRPr="003C4033" w:rsidRDefault="003C4033" w:rsidP="00D172A0">
      <w:pPr>
        <w:numPr>
          <w:ilvl w:val="0"/>
          <w:numId w:val="15"/>
        </w:numPr>
        <w:tabs>
          <w:tab w:val="left" w:pos="0"/>
        </w:tabs>
        <w:spacing w:after="0" w:line="360" w:lineRule="auto"/>
        <w:ind w:left="0"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Варіанти «</w:t>
      </w:r>
      <w:r w:rsidRPr="003C4033">
        <w:rPr>
          <w:rFonts w:ascii="Times New Roman" w:hAnsi="Times New Roman" w:cs="Times New Roman"/>
          <w:i/>
          <w:kern w:val="0"/>
          <w:sz w:val="28"/>
          <w:szCs w:val="28"/>
          <w:lang w:val="ru-RU"/>
          <w14:ligatures w14:val="none"/>
        </w:rPr>
        <w:t>Рідко</w:t>
      </w:r>
      <w:r w:rsidRPr="003C4033">
        <w:rPr>
          <w:rFonts w:ascii="Times New Roman" w:hAnsi="Times New Roman" w:cs="Times New Roman"/>
          <w:kern w:val="0"/>
          <w:sz w:val="28"/>
          <w:szCs w:val="28"/>
          <w:lang w:val="ru-RU"/>
          <w14:ligatures w14:val="none"/>
        </w:rPr>
        <w:t>» та «</w:t>
      </w:r>
      <w:r w:rsidRPr="003C4033">
        <w:rPr>
          <w:rFonts w:ascii="Times New Roman" w:hAnsi="Times New Roman" w:cs="Times New Roman"/>
          <w:i/>
          <w:kern w:val="0"/>
          <w:sz w:val="28"/>
          <w:szCs w:val="28"/>
          <w:lang w:val="ru-RU"/>
          <w14:ligatures w14:val="none"/>
        </w:rPr>
        <w:t>Майже ніколи</w:t>
      </w:r>
      <w:r w:rsidRPr="003C4033">
        <w:rPr>
          <w:rFonts w:ascii="Times New Roman" w:hAnsi="Times New Roman" w:cs="Times New Roman"/>
          <w:kern w:val="0"/>
          <w:sz w:val="28"/>
          <w:szCs w:val="28"/>
          <w:lang w:val="ru-RU"/>
          <w14:ligatures w14:val="none"/>
        </w:rPr>
        <w:t>» не були обрані жодним респондентом</w:t>
      </w:r>
      <w:r w:rsidRPr="003C4033">
        <w:rPr>
          <w:rFonts w:ascii="Times New Roman" w:hAnsi="Times New Roman" w:cs="Times New Roman"/>
          <w:kern w:val="0"/>
          <w:sz w:val="28"/>
          <w:szCs w:val="28"/>
          <w:lang w:val="uk-UA"/>
          <w14:ligatures w14:val="none"/>
        </w:rPr>
        <w:t>.</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Таким чином, результати чітко демонструють, що переважна більшість (87,5%) викладачів високо оцінює і активно використовує міміку як ефективний засіб демонстрації емоційного забарвлення слів, що є важливим підтвердженням практичної реалізації невербальної комунікації у вик</w:t>
      </w:r>
      <w:r w:rsidR="007629ED">
        <w:rPr>
          <w:rFonts w:ascii="Times New Roman" w:hAnsi="Times New Roman" w:cs="Times New Roman"/>
          <w:kern w:val="0"/>
          <w:sz w:val="28"/>
          <w:szCs w:val="28"/>
          <w:lang w:val="ru-RU"/>
          <w14:ligatures w14:val="none"/>
        </w:rPr>
        <w:t>ладанні.</w:t>
      </w:r>
    </w:p>
    <w:p w:rsidR="003C4033" w:rsidRP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uk-UA"/>
          <w14:ligatures w14:val="none"/>
        </w:rPr>
        <w:t>З</w:t>
      </w:r>
      <w:r w:rsidRPr="003C4033">
        <w:rPr>
          <w:rFonts w:ascii="Times New Roman" w:hAnsi="Times New Roman" w:cs="Times New Roman"/>
          <w:kern w:val="0"/>
          <w:sz w:val="28"/>
          <w:szCs w:val="28"/>
          <w:lang w:val="ru-RU"/>
          <w14:ligatures w14:val="none"/>
        </w:rPr>
        <w:t>апитання «</w:t>
      </w:r>
      <w:r w:rsidRPr="003C4033">
        <w:rPr>
          <w:rFonts w:ascii="Times New Roman" w:hAnsi="Times New Roman" w:cs="Times New Roman"/>
          <w:b/>
          <w:i/>
          <w:kern w:val="0"/>
          <w:sz w:val="28"/>
          <w:szCs w:val="28"/>
          <w:lang w:val="ru-RU"/>
          <w14:ligatures w14:val="none"/>
        </w:rPr>
        <w:t>Чи враховуєте ви культурні відмінності у невербальній комунікації (напр., що один і той же жест у різних культурах може мати різне значення)?»</w:t>
      </w:r>
      <w:r w:rsidRPr="003C4033">
        <w:rPr>
          <w:rFonts w:ascii="Times New Roman" w:hAnsi="Times New Roman" w:cs="Times New Roman"/>
          <w:kern w:val="0"/>
          <w:sz w:val="28"/>
          <w:szCs w:val="28"/>
          <w:lang w:val="ru-RU"/>
          <w14:ligatures w14:val="none"/>
        </w:rPr>
        <w:t xml:space="preserve"> перевіряє рівень міжкультурної компетентності викладачів у контексті використання невербаліки.</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Розподіл відповідей щодо врахування культурних відмінностей є наступним:</w:t>
      </w:r>
    </w:p>
    <w:p w:rsidR="003C4033" w:rsidRPr="003C4033" w:rsidRDefault="003C4033" w:rsidP="00D172A0">
      <w:pPr>
        <w:numPr>
          <w:ilvl w:val="0"/>
          <w:numId w:val="16"/>
        </w:numPr>
        <w:tabs>
          <w:tab w:val="left" w:pos="0"/>
        </w:tabs>
        <w:spacing w:after="0" w:line="360" w:lineRule="auto"/>
        <w:ind w:left="0"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i/>
          <w:kern w:val="0"/>
          <w:sz w:val="28"/>
          <w:szCs w:val="28"/>
          <w:lang w:val="ru-RU"/>
          <w14:ligatures w14:val="none"/>
        </w:rPr>
        <w:t>Так, завжди стараюсь враховувати</w:t>
      </w:r>
      <w:r w:rsidRPr="003C4033">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цей варіант обрала переважна більшість респондентів, що становить 75%. Це вказує на високий рівень усвідомлення та спроби практичного застосування принципів міжкультурної невербальної комунікації у викладанні.</w:t>
      </w:r>
    </w:p>
    <w:p w:rsidR="003C4033" w:rsidRPr="003C4033" w:rsidRDefault="003C4033" w:rsidP="00D172A0">
      <w:pPr>
        <w:numPr>
          <w:ilvl w:val="0"/>
          <w:numId w:val="16"/>
        </w:numPr>
        <w:tabs>
          <w:tab w:val="left" w:pos="0"/>
        </w:tabs>
        <w:spacing w:after="0" w:line="360" w:lineRule="auto"/>
        <w:ind w:left="0" w:right="142" w:firstLine="709"/>
        <w:jc w:val="both"/>
        <w:rPr>
          <w:rFonts w:ascii="Times New Roman" w:hAnsi="Times New Roman" w:cs="Times New Roman"/>
          <w:i/>
          <w:kern w:val="0"/>
          <w:sz w:val="28"/>
          <w:szCs w:val="28"/>
          <w:lang w:val="ru-RU"/>
          <w14:ligatures w14:val="none"/>
        </w:rPr>
      </w:pPr>
      <w:r w:rsidRPr="003C4033">
        <w:rPr>
          <w:rFonts w:ascii="Times New Roman" w:hAnsi="Times New Roman" w:cs="Times New Roman"/>
          <w:i/>
          <w:kern w:val="0"/>
          <w:sz w:val="28"/>
          <w:szCs w:val="28"/>
          <w:lang w:val="ru-RU"/>
          <w14:ligatures w14:val="none"/>
        </w:rPr>
        <w:t>Іноді звертаю на це увагу –</w:t>
      </w:r>
      <w:r w:rsidRPr="003C4033">
        <w:rPr>
          <w:rFonts w:ascii="Times New Roman" w:hAnsi="Times New Roman" w:cs="Times New Roman"/>
          <w:kern w:val="0"/>
          <w:sz w:val="28"/>
          <w:szCs w:val="28"/>
          <w:lang w:val="ru-RU"/>
          <w14:ligatures w14:val="none"/>
        </w:rPr>
        <w:t>цей варіант обрали 25% опитаних.</w:t>
      </w:r>
    </w:p>
    <w:p w:rsidR="003C4033" w:rsidRPr="003C4033" w:rsidRDefault="003C4033" w:rsidP="00D172A0">
      <w:pPr>
        <w:numPr>
          <w:ilvl w:val="0"/>
          <w:numId w:val="16"/>
        </w:numPr>
        <w:tabs>
          <w:tab w:val="left" w:pos="0"/>
        </w:tabs>
        <w:spacing w:after="0" w:line="360" w:lineRule="auto"/>
        <w:ind w:left="0"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Варіанти «</w:t>
      </w:r>
      <w:r w:rsidRPr="003C4033">
        <w:rPr>
          <w:rFonts w:ascii="Times New Roman" w:hAnsi="Times New Roman" w:cs="Times New Roman"/>
          <w:i/>
          <w:kern w:val="0"/>
          <w:sz w:val="28"/>
          <w:szCs w:val="28"/>
          <w:lang w:val="ru-RU"/>
          <w14:ligatures w14:val="none"/>
        </w:rPr>
        <w:t>Рідко задумуюсь про це</w:t>
      </w:r>
      <w:r w:rsidRPr="003C4033">
        <w:rPr>
          <w:rFonts w:ascii="Times New Roman" w:hAnsi="Times New Roman" w:cs="Times New Roman"/>
          <w:kern w:val="0"/>
          <w:sz w:val="28"/>
          <w:szCs w:val="28"/>
          <w:lang w:val="ru-RU"/>
          <w14:ligatures w14:val="none"/>
        </w:rPr>
        <w:t>» та «</w:t>
      </w:r>
      <w:r w:rsidRPr="003C4033">
        <w:rPr>
          <w:rFonts w:ascii="Times New Roman" w:hAnsi="Times New Roman" w:cs="Times New Roman"/>
          <w:i/>
          <w:kern w:val="0"/>
          <w:sz w:val="28"/>
          <w:szCs w:val="28"/>
          <w:lang w:val="ru-RU"/>
          <w14:ligatures w14:val="none"/>
        </w:rPr>
        <w:t>Не вважаю це важливим</w:t>
      </w:r>
      <w:r w:rsidRPr="003C4033">
        <w:rPr>
          <w:rFonts w:ascii="Times New Roman" w:hAnsi="Times New Roman" w:cs="Times New Roman"/>
          <w:kern w:val="0"/>
          <w:sz w:val="28"/>
          <w:szCs w:val="28"/>
          <w:lang w:val="ru-RU"/>
          <w14:ligatures w14:val="none"/>
        </w:rPr>
        <w:t>» не були обрані жодним респондентом</w:t>
      </w:r>
      <w:r w:rsidRPr="003C4033">
        <w:rPr>
          <w:rFonts w:ascii="Times New Roman" w:hAnsi="Times New Roman" w:cs="Times New Roman"/>
          <w:kern w:val="0"/>
          <w:sz w:val="28"/>
          <w:szCs w:val="28"/>
          <w:lang w:val="uk-UA"/>
          <w14:ligatures w14:val="none"/>
        </w:rPr>
        <w:t>.</w:t>
      </w:r>
    </w:p>
    <w:p w:rsidR="007629ED" w:rsidRDefault="003C4033" w:rsidP="00D172A0">
      <w:pPr>
        <w:tabs>
          <w:tab w:val="left" w:pos="0"/>
        </w:tabs>
        <w:spacing w:after="0" w:line="360" w:lineRule="auto"/>
        <w:ind w:right="142" w:firstLine="709"/>
        <w:jc w:val="both"/>
        <w:rPr>
          <w:rFonts w:ascii="Times New Roman" w:hAnsi="Times New Roman" w:cs="Times New Roman"/>
          <w:i/>
          <w:kern w:val="0"/>
          <w:sz w:val="28"/>
          <w:szCs w:val="28"/>
          <w:lang w:val="ru-RU"/>
          <w14:ligatures w14:val="none"/>
        </w:rPr>
      </w:pPr>
      <w:r w:rsidRPr="003C4033">
        <w:rPr>
          <w:rFonts w:ascii="Times New Roman" w:hAnsi="Times New Roman" w:cs="Times New Roman"/>
          <w:kern w:val="0"/>
          <w:sz w:val="28"/>
          <w:szCs w:val="28"/>
          <w:lang w:val="ru-RU"/>
          <w14:ligatures w14:val="none"/>
        </w:rPr>
        <w:t>Таким чином, результати чітко свідчать про те, що викладачі з даної вибірки демонструють високий рівень міжкультурної чутливості та свідомості, оскільки три чверті з них постійно намагаються враховувати культурні відмінності невербальної комунікації у своїй роботі</w:t>
      </w:r>
      <w:r w:rsidR="007629ED">
        <w:rPr>
          <w:rFonts w:ascii="Times New Roman" w:hAnsi="Times New Roman" w:cs="Times New Roman"/>
          <w:i/>
          <w:kern w:val="0"/>
          <w:sz w:val="28"/>
          <w:szCs w:val="28"/>
          <w:lang w:val="ru-RU"/>
          <w14:ligatures w14:val="none"/>
        </w:rPr>
        <w:t>.</w:t>
      </w:r>
    </w:p>
    <w:p w:rsidR="003C4033" w:rsidRPr="007629ED" w:rsidRDefault="003C4033" w:rsidP="00D172A0">
      <w:pPr>
        <w:tabs>
          <w:tab w:val="left" w:pos="0"/>
        </w:tabs>
        <w:spacing w:after="0" w:line="360" w:lineRule="auto"/>
        <w:ind w:right="142" w:firstLine="709"/>
        <w:jc w:val="both"/>
        <w:rPr>
          <w:rFonts w:ascii="Times New Roman" w:hAnsi="Times New Roman" w:cs="Times New Roman"/>
          <w:i/>
          <w:kern w:val="0"/>
          <w:sz w:val="28"/>
          <w:szCs w:val="28"/>
          <w:lang w:val="ru-RU"/>
          <w14:ligatures w14:val="none"/>
        </w:rPr>
      </w:pPr>
      <w:r w:rsidRPr="003C4033">
        <w:rPr>
          <w:rFonts w:ascii="Times New Roman" w:hAnsi="Times New Roman" w:cs="Times New Roman"/>
          <w:kern w:val="0"/>
          <w:sz w:val="28"/>
          <w:szCs w:val="28"/>
          <w:lang w:val="ru-RU"/>
          <w14:ligatures w14:val="none"/>
        </w:rPr>
        <w:t>На запитання «</w:t>
      </w:r>
      <w:r w:rsidRPr="003C4033">
        <w:rPr>
          <w:rFonts w:ascii="Times New Roman" w:hAnsi="Times New Roman" w:cs="Times New Roman"/>
          <w:b/>
          <w:i/>
          <w:kern w:val="0"/>
          <w:sz w:val="28"/>
          <w:szCs w:val="28"/>
          <w:lang w:val="ru-RU"/>
          <w14:ligatures w14:val="none"/>
        </w:rPr>
        <w:t>Чи враховуєте ви культурні відмінності у невербальній комунікації (напр., що один і той же жест у різних культурах може мати різне значення)?</w:t>
      </w:r>
      <w:r w:rsidRPr="003C4033">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відповіді щодо врахування культурних відмінностей є:</w:t>
      </w:r>
    </w:p>
    <w:p w:rsidR="003C4033" w:rsidRPr="003C4033" w:rsidRDefault="003C4033" w:rsidP="00D172A0">
      <w:pPr>
        <w:numPr>
          <w:ilvl w:val="0"/>
          <w:numId w:val="17"/>
        </w:numPr>
        <w:tabs>
          <w:tab w:val="left" w:pos="0"/>
        </w:tabs>
        <w:spacing w:after="0" w:line="360" w:lineRule="auto"/>
        <w:ind w:left="0" w:right="142" w:firstLine="709"/>
        <w:jc w:val="both"/>
        <w:rPr>
          <w:rFonts w:ascii="Times New Roman" w:hAnsi="Times New Roman" w:cs="Times New Roman"/>
          <w:i/>
          <w:kern w:val="0"/>
          <w:sz w:val="28"/>
          <w:szCs w:val="28"/>
          <w:lang w:val="ru-RU"/>
          <w14:ligatures w14:val="none"/>
        </w:rPr>
      </w:pPr>
      <w:r w:rsidRPr="003C4033">
        <w:rPr>
          <w:rFonts w:ascii="Times New Roman" w:hAnsi="Times New Roman" w:cs="Times New Roman"/>
          <w:i/>
          <w:kern w:val="0"/>
          <w:sz w:val="28"/>
          <w:szCs w:val="28"/>
          <w:lang w:val="ru-RU"/>
          <w14:ligatures w14:val="none"/>
        </w:rPr>
        <w:t xml:space="preserve">Так, завжди стараюсь враховувати </w:t>
      </w:r>
      <w:r w:rsidRPr="003C4033">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цей варіант обрала переважна більшість респондентів, що становить 75%. Це вказує на високий рівень усвідомлення та спроби практичного застосування принципів міжкультурної невербальної комунікації у викладанні.</w:t>
      </w:r>
    </w:p>
    <w:p w:rsidR="003C4033" w:rsidRPr="003C4033" w:rsidRDefault="003C4033" w:rsidP="00D172A0">
      <w:pPr>
        <w:numPr>
          <w:ilvl w:val="0"/>
          <w:numId w:val="17"/>
        </w:numPr>
        <w:tabs>
          <w:tab w:val="left" w:pos="0"/>
        </w:tabs>
        <w:spacing w:after="0" w:line="360" w:lineRule="auto"/>
        <w:ind w:left="0" w:right="142" w:firstLine="709"/>
        <w:jc w:val="both"/>
        <w:rPr>
          <w:rFonts w:ascii="Times New Roman" w:hAnsi="Times New Roman" w:cs="Times New Roman"/>
          <w:i/>
          <w:kern w:val="0"/>
          <w:sz w:val="28"/>
          <w:szCs w:val="28"/>
          <w:lang w:val="ru-RU"/>
          <w14:ligatures w14:val="none"/>
        </w:rPr>
      </w:pPr>
      <w:r w:rsidRPr="003C4033">
        <w:rPr>
          <w:rFonts w:ascii="Times New Roman" w:hAnsi="Times New Roman" w:cs="Times New Roman"/>
          <w:i/>
          <w:kern w:val="0"/>
          <w:sz w:val="28"/>
          <w:szCs w:val="28"/>
          <w:lang w:val="ru-RU"/>
          <w14:ligatures w14:val="none"/>
        </w:rPr>
        <w:t xml:space="preserve">Іноді звертаю на це увагу </w:t>
      </w:r>
      <w:r w:rsidRPr="003C4033">
        <w:rPr>
          <w:rFonts w:ascii="Times New Roman" w:hAnsi="Times New Roman" w:cs="Times New Roman"/>
          <w:kern w:val="0"/>
          <w:sz w:val="28"/>
          <w:szCs w:val="28"/>
          <w:lang w:val="ru-RU"/>
          <w14:ligatures w14:val="none"/>
        </w:rPr>
        <w:t>–цей варіант обрали 25% опитаних.</w:t>
      </w:r>
    </w:p>
    <w:p w:rsidR="003C4033" w:rsidRPr="003C4033" w:rsidRDefault="003C4033" w:rsidP="00D172A0">
      <w:pPr>
        <w:numPr>
          <w:ilvl w:val="0"/>
          <w:numId w:val="17"/>
        </w:numPr>
        <w:tabs>
          <w:tab w:val="left" w:pos="0"/>
        </w:tabs>
        <w:spacing w:after="0" w:line="360" w:lineRule="auto"/>
        <w:ind w:left="0" w:right="142" w:firstLine="709"/>
        <w:jc w:val="both"/>
        <w:rPr>
          <w:rFonts w:ascii="Times New Roman" w:hAnsi="Times New Roman" w:cs="Times New Roman"/>
          <w:i/>
          <w:kern w:val="0"/>
          <w:sz w:val="28"/>
          <w:szCs w:val="28"/>
          <w:lang w:val="ru-RU"/>
          <w14:ligatures w14:val="none"/>
        </w:rPr>
      </w:pPr>
      <w:r w:rsidRPr="003C4033">
        <w:rPr>
          <w:rFonts w:ascii="Times New Roman" w:hAnsi="Times New Roman" w:cs="Times New Roman"/>
          <w:kern w:val="0"/>
          <w:sz w:val="28"/>
          <w:szCs w:val="28"/>
          <w:lang w:val="ru-RU"/>
          <w14:ligatures w14:val="none"/>
        </w:rPr>
        <w:t>Варіанти</w:t>
      </w:r>
      <w:r w:rsidRPr="003C4033">
        <w:rPr>
          <w:rFonts w:ascii="Times New Roman" w:hAnsi="Times New Roman" w:cs="Times New Roman"/>
          <w:i/>
          <w:kern w:val="0"/>
          <w:sz w:val="28"/>
          <w:szCs w:val="28"/>
          <w:lang w:val="ru-RU"/>
          <w14:ligatures w14:val="none"/>
        </w:rPr>
        <w:t xml:space="preserve"> «Рідко задумуюсь про це» </w:t>
      </w:r>
      <w:r w:rsidRPr="003C4033">
        <w:rPr>
          <w:rFonts w:ascii="Times New Roman" w:hAnsi="Times New Roman" w:cs="Times New Roman"/>
          <w:kern w:val="0"/>
          <w:sz w:val="28"/>
          <w:szCs w:val="28"/>
          <w:lang w:val="ru-RU"/>
          <w14:ligatures w14:val="none"/>
        </w:rPr>
        <w:t>та</w:t>
      </w:r>
      <w:r w:rsidRPr="003C4033">
        <w:rPr>
          <w:rFonts w:ascii="Times New Roman" w:hAnsi="Times New Roman" w:cs="Times New Roman"/>
          <w:i/>
          <w:kern w:val="0"/>
          <w:sz w:val="28"/>
          <w:szCs w:val="28"/>
          <w:lang w:val="ru-RU"/>
          <w14:ligatures w14:val="none"/>
        </w:rPr>
        <w:t xml:space="preserve"> «Не вважаю це важливим</w:t>
      </w:r>
      <w:r w:rsidRPr="003C4033">
        <w:rPr>
          <w:rFonts w:ascii="Times New Roman" w:hAnsi="Times New Roman" w:cs="Times New Roman"/>
          <w:i/>
          <w:kern w:val="0"/>
          <w:sz w:val="28"/>
          <w:szCs w:val="28"/>
          <w:lang w:val="uk-UA"/>
          <w14:ligatures w14:val="none"/>
        </w:rPr>
        <w:t>»</w:t>
      </w:r>
      <w:r w:rsidRPr="003C4033">
        <w:rPr>
          <w:rFonts w:ascii="Times New Roman" w:hAnsi="Times New Roman" w:cs="Times New Roman"/>
          <w:kern w:val="0"/>
          <w:sz w:val="28"/>
          <w:szCs w:val="28"/>
          <w:lang w:val="ru-RU"/>
          <w14:ligatures w14:val="none"/>
        </w:rPr>
        <w:t xml:space="preserve"> не були обрані жодним респондентом</w:t>
      </w:r>
      <w:r w:rsidRPr="003C4033">
        <w:rPr>
          <w:rFonts w:ascii="Times New Roman" w:hAnsi="Times New Roman" w:cs="Times New Roman"/>
          <w:kern w:val="0"/>
          <w:sz w:val="28"/>
          <w:szCs w:val="28"/>
          <w:lang w:val="uk-UA"/>
          <w14:ligatures w14:val="none"/>
        </w:rPr>
        <w:t>.</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ru-RU"/>
          <w14:ligatures w14:val="none"/>
        </w:rPr>
        <w:t>Таким чином, результати чітко свідчать про те, що викладачі з даної вибірки демонструють високий рівень міжкультурної чутливості та свідомості, оскільки три чверті з них постійно намагаються враховувати культурні відмінності невербальної комунікації у своїй роботі.</w:t>
      </w:r>
      <w:r w:rsidR="007629ED">
        <w:rPr>
          <w:rFonts w:ascii="Times New Roman" w:hAnsi="Times New Roman" w:cs="Times New Roman"/>
          <w:kern w:val="0"/>
          <w:sz w:val="28"/>
          <w:szCs w:val="28"/>
          <w:lang w:val="uk-UA"/>
          <w14:ligatures w14:val="none"/>
        </w:rPr>
        <w:t xml:space="preserve"> </w:t>
      </w:r>
    </w:p>
    <w:p w:rsid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Підсумовуючи наведені теоретичні підходи, можемо перейти до практичного їх підтвердження. Для цього проаналізуємо окремі приклади з анкетування, що демонструють використання невербальних засобів у навчальній взаємодії.</w:t>
      </w:r>
    </w:p>
    <w:p w:rsidR="00E708CD" w:rsidRPr="007629ED" w:rsidRDefault="00E708CD" w:rsidP="00D172A0">
      <w:pPr>
        <w:tabs>
          <w:tab w:val="left" w:pos="0"/>
        </w:tabs>
        <w:spacing w:after="0" w:line="360" w:lineRule="auto"/>
        <w:ind w:right="142"/>
        <w:jc w:val="both"/>
        <w:rPr>
          <w:rFonts w:ascii="Times New Roman" w:hAnsi="Times New Roman" w:cs="Times New Roman"/>
          <w:kern w:val="0"/>
          <w:sz w:val="28"/>
          <w:szCs w:val="28"/>
          <w:lang w:val="uk-UA"/>
          <w14:ligatures w14:val="none"/>
        </w:rPr>
      </w:pPr>
    </w:p>
    <w:p w:rsidR="003C4033" w:rsidRPr="009F5E78" w:rsidRDefault="00EF777A" w:rsidP="00D172A0">
      <w:pPr>
        <w:pStyle w:val="3"/>
        <w:ind w:right="142" w:firstLine="709"/>
        <w:jc w:val="both"/>
        <w:rPr>
          <w:b w:val="0"/>
          <w:sz w:val="28"/>
          <w:szCs w:val="28"/>
        </w:rPr>
      </w:pPr>
      <w:bookmarkStart w:id="24" w:name="_Toc214995309"/>
      <w:bookmarkStart w:id="25" w:name="_Toc215033242"/>
      <w:r>
        <w:rPr>
          <w:rStyle w:val="30"/>
          <w:rFonts w:eastAsiaTheme="minorHAnsi"/>
          <w:b/>
          <w:sz w:val="28"/>
          <w:szCs w:val="28"/>
          <w:lang w:val="uk-UA"/>
        </w:rPr>
        <w:t>2.</w:t>
      </w:r>
      <w:r w:rsidR="00CC2102" w:rsidRPr="00CC2102">
        <w:rPr>
          <w:rStyle w:val="30"/>
          <w:rFonts w:eastAsiaTheme="minorHAnsi"/>
          <w:b/>
          <w:sz w:val="28"/>
          <w:szCs w:val="28"/>
        </w:rPr>
        <w:t>2.</w:t>
      </w:r>
      <w:r>
        <w:rPr>
          <w:rStyle w:val="30"/>
          <w:rFonts w:eastAsiaTheme="minorHAnsi"/>
          <w:b/>
          <w:sz w:val="28"/>
          <w:szCs w:val="28"/>
          <w:lang w:val="uk-UA"/>
        </w:rPr>
        <w:t xml:space="preserve"> </w:t>
      </w:r>
      <w:r w:rsidR="003C4033" w:rsidRPr="009F5E78">
        <w:rPr>
          <w:rStyle w:val="30"/>
          <w:rFonts w:eastAsiaTheme="minorHAnsi"/>
          <w:b/>
          <w:sz w:val="28"/>
          <w:szCs w:val="28"/>
        </w:rPr>
        <w:t>Використання жестів та міміки у поясненні матеріалу</w:t>
      </w:r>
      <w:r w:rsidR="003C4033" w:rsidRPr="009F5E78">
        <w:rPr>
          <w:b w:val="0"/>
          <w:sz w:val="28"/>
          <w:szCs w:val="28"/>
        </w:rPr>
        <w:t>.</w:t>
      </w:r>
      <w:bookmarkEnd w:id="24"/>
      <w:bookmarkEnd w:id="25"/>
    </w:p>
    <w:p w:rsidR="007629ED" w:rsidRPr="009F5E78" w:rsidRDefault="003C4033" w:rsidP="00D172A0">
      <w:pPr>
        <w:tabs>
          <w:tab w:val="left" w:pos="0"/>
        </w:tabs>
        <w:spacing w:after="0" w:line="360" w:lineRule="auto"/>
        <w:ind w:right="142" w:firstLine="709"/>
        <w:jc w:val="both"/>
        <w:rPr>
          <w:rFonts w:ascii="Times New Roman" w:hAnsi="Times New Roman" w:cs="Times New Roman"/>
          <w:b/>
          <w:i/>
          <w:kern w:val="0"/>
          <w:sz w:val="28"/>
          <w:szCs w:val="28"/>
          <w:lang w:val="ru-RU"/>
          <w14:ligatures w14:val="none"/>
        </w:rPr>
      </w:pPr>
      <w:r w:rsidRPr="009F5E78">
        <w:rPr>
          <w:rFonts w:ascii="Times New Roman" w:hAnsi="Times New Roman" w:cs="Times New Roman"/>
          <w:b/>
          <w:i/>
          <w:kern w:val="0"/>
          <w:sz w:val="28"/>
          <w:szCs w:val="28"/>
          <w:lang w:val="ru-RU"/>
          <w14:ligatures w14:val="none"/>
        </w:rPr>
        <w:t>«Одного разу на уроці англійської мови вчителька пояснювала різницю між словами “make” і “do”. Я ніяк не могла запам’ятати, коли яке слово потрібно вживати. Тоді вона не лише говорила, а ще й показала це жестами: коли сказала “make”, то ніби “щось створювала руками” – будувала, готувала, робила нове. А коли сказала “do”, просто показала, як виконує якусь дію – ніби прибирає чи робить домашнє завдання. Завдяки цим жестам і міміці я одразу зрозумів різницю, хоча до цього з пояснень</w:t>
      </w:r>
      <w:r w:rsidR="007629ED" w:rsidRPr="009F5E78">
        <w:rPr>
          <w:rFonts w:ascii="Times New Roman" w:hAnsi="Times New Roman" w:cs="Times New Roman"/>
          <w:b/>
          <w:i/>
          <w:kern w:val="0"/>
          <w:sz w:val="28"/>
          <w:szCs w:val="28"/>
          <w:lang w:val="ru-RU"/>
          <w14:ligatures w14:val="none"/>
        </w:rPr>
        <w:t xml:space="preserve"> словами все було незрозуміло.»</w:t>
      </w:r>
    </w:p>
    <w:p w:rsidR="003C4033" w:rsidRPr="002C2521" w:rsidRDefault="003C4033" w:rsidP="00D172A0">
      <w:pPr>
        <w:tabs>
          <w:tab w:val="left" w:pos="0"/>
        </w:tabs>
        <w:spacing w:after="0" w:line="360" w:lineRule="auto"/>
        <w:ind w:right="142" w:firstLine="709"/>
        <w:jc w:val="both"/>
        <w:rPr>
          <w:rFonts w:ascii="Times New Roman" w:hAnsi="Times New Roman" w:cs="Times New Roman"/>
          <w:b/>
          <w:i/>
          <w:kern w:val="0"/>
          <w:sz w:val="28"/>
          <w:szCs w:val="28"/>
          <w:lang w:val="uk-UA"/>
          <w14:ligatures w14:val="none"/>
        </w:rPr>
      </w:pPr>
      <w:r w:rsidRPr="003C4033">
        <w:rPr>
          <w:rFonts w:ascii="Times New Roman" w:hAnsi="Times New Roman" w:cs="Times New Roman"/>
          <w:kern w:val="0"/>
          <w:sz w:val="28"/>
          <w:szCs w:val="28"/>
          <w:lang w:val="ru-RU"/>
          <w14:ligatures w14:val="none"/>
        </w:rPr>
        <w:t>Незважаючи на словесні пояснення, учень довгий час не міг запам’ятати специфіку вживання цих слів. У цьому випадку жести виконали функцію візуальної репрезентації абстрактної інформації. Викладачка для дієслова make продемонструвала жест “створення”</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рухи руками, що імітують побудову, виготовлення або приготування чогось;</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для do показала жест “виконання дії” –ніби прибирає або виконує домашнє завдання.</w:t>
      </w:r>
      <w:r w:rsidRPr="003C4033">
        <w:rPr>
          <w:rFonts w:ascii="Times New Roman" w:hAnsi="Times New Roman" w:cs="Times New Roman"/>
          <w:kern w:val="0"/>
          <w:sz w:val="28"/>
          <w:szCs w:val="28"/>
          <w:lang w:val="uk-UA"/>
          <w14:ligatures w14:val="none"/>
        </w:rPr>
        <w:t xml:space="preserve"> Такі жести є іконічними, тобто відтворюють зміст дії, і діють як ментальні підказки, які допомагають учню закріпити різницю на рівні образів.</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w:t>
      </w:r>
      <w:r w:rsidRPr="003C4033">
        <w:rPr>
          <w:rFonts w:ascii="Times New Roman" w:hAnsi="Times New Roman" w:cs="Times New Roman"/>
          <w:b/>
          <w:i/>
          <w:kern w:val="0"/>
          <w:sz w:val="28"/>
          <w:szCs w:val="28"/>
          <w:lang w:val="ru-RU"/>
          <w14:ligatures w14:val="none"/>
        </w:rPr>
        <w:t>Коли я думала про схожий переклад слова, але після показу одного жесту я зрозуміла більш точний переклад того слова, тоді він стався схожим але підходив не до кожної ситуації і слово могло використовуватися у більш конкретному контексті.»</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ru-RU"/>
          <w14:ligatures w14:val="none"/>
        </w:rPr>
        <w:t>У наведеному фрагменті студент описує ситуацію, коли попереднє словесне пояснення значення іншомовного слова залишалося для неї неповним або надто загальним. Він мав приблизне уявлення про його переклад, але не розумів точного контексту вживання. Переломним моментом став жест викладача, який дозволив їй уточнити семантику слова та визначити, у якому саме значенні воно використовується. У цьому випадку невербальний сигнал виконує функцію смислового конкретизатора. Жест допомагає звузити загальне значення слова, показати, який зміст має на увазі викладач у конкретній ситуації, уникнути надто широкої або хибної інтерпретації.</w:t>
      </w:r>
      <w:r w:rsidRPr="003C4033">
        <w:rPr>
          <w:rFonts w:ascii="Times New Roman" w:hAnsi="Times New Roman" w:cs="Times New Roman"/>
          <w:kern w:val="0"/>
          <w:sz w:val="28"/>
          <w:szCs w:val="28"/>
          <w:lang w:val="uk-UA"/>
          <w14:ligatures w14:val="none"/>
        </w:rPr>
        <w:t xml:space="preserve"> </w:t>
      </w:r>
      <w:r w:rsidRPr="007629ED">
        <w:rPr>
          <w:rFonts w:ascii="Times New Roman" w:hAnsi="Times New Roman" w:cs="Times New Roman"/>
          <w:kern w:val="0"/>
          <w:sz w:val="28"/>
          <w:szCs w:val="28"/>
          <w:lang w:val="uk-UA"/>
          <w14:ligatures w14:val="none"/>
        </w:rPr>
        <w:t>Студент зазначає, що слово було «схожим» за значенням, але жест дозволив йому зрозуміти, що воно має точніше, контекстуально обмежене застосування.</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7629ED">
        <w:rPr>
          <w:rFonts w:ascii="Times New Roman" w:hAnsi="Times New Roman" w:cs="Times New Roman"/>
          <w:b/>
          <w:kern w:val="0"/>
          <w:sz w:val="28"/>
          <w:szCs w:val="28"/>
          <w:lang w:val="uk-UA"/>
          <w14:ligatures w14:val="none"/>
        </w:rPr>
        <w:t>«</w:t>
      </w:r>
      <w:r w:rsidRPr="007629ED">
        <w:rPr>
          <w:rFonts w:ascii="Times New Roman" w:hAnsi="Times New Roman" w:cs="Times New Roman"/>
          <w:b/>
          <w:i/>
          <w:kern w:val="0"/>
          <w:sz w:val="28"/>
          <w:szCs w:val="28"/>
          <w:lang w:val="uk-UA"/>
          <w14:ligatures w14:val="none"/>
        </w:rPr>
        <w:t>Коли був урок англійської мови, мій однокласник не міг згадати як на англійській мові буде слово кіт, та моя вчителька по англійській мові показала на собі вушки котика, щоб однокласник згадав.</w:t>
      </w:r>
      <w:r w:rsidRPr="007629ED">
        <w:rPr>
          <w:rFonts w:ascii="Times New Roman" w:hAnsi="Times New Roman" w:cs="Times New Roman"/>
          <w:b/>
          <w:kern w:val="0"/>
          <w:sz w:val="28"/>
          <w:szCs w:val="28"/>
          <w:lang w:val="uk-UA"/>
          <w14:ligatures w14:val="none"/>
        </w:rPr>
        <w:t>»</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ru-RU"/>
          <w14:ligatures w14:val="none"/>
        </w:rPr>
        <w:t>У наведеній ситуації йдеться про випадок, коли учень не міг пригадати англійський відповідник до слова “кіт”. Замість того щоб повторно називати слово або давати прямий переклад, учителька застосувала простий, але виразний жест –показала “котячі вушка”, ім</w:t>
      </w:r>
      <w:r w:rsidR="007629ED">
        <w:rPr>
          <w:rFonts w:ascii="Times New Roman" w:hAnsi="Times New Roman" w:cs="Times New Roman"/>
          <w:kern w:val="0"/>
          <w:sz w:val="28"/>
          <w:szCs w:val="28"/>
          <w:lang w:val="ru-RU"/>
          <w14:ligatures w14:val="none"/>
        </w:rPr>
        <w:t xml:space="preserve">ітуючи характерну позу тварини. </w:t>
      </w:r>
      <w:r w:rsidRPr="003C4033">
        <w:rPr>
          <w:rFonts w:ascii="Times New Roman" w:hAnsi="Times New Roman" w:cs="Times New Roman"/>
          <w:kern w:val="0"/>
          <w:sz w:val="28"/>
          <w:szCs w:val="28"/>
          <w:lang w:val="ru-RU"/>
          <w14:ligatures w14:val="none"/>
        </w:rPr>
        <w:t>Ця невербальна дія одразу допомогла учневі активувати вже відоме слово. Замість того, щоб навантажувати учня додатковим вербальним стимулом, учителька використала найкоротший шлях –</w:t>
      </w:r>
      <w:r w:rsidRPr="003C4033">
        <w:rPr>
          <w:rFonts w:ascii="Times New Roman" w:hAnsi="Times New Roman" w:cs="Times New Roman"/>
          <w:kern w:val="0"/>
          <w:sz w:val="28"/>
          <w:szCs w:val="28"/>
          <w:lang w:val="uk-UA"/>
          <w14:ligatures w14:val="none"/>
        </w:rPr>
        <w:t xml:space="preserve"> це </w:t>
      </w:r>
      <w:r w:rsidRPr="003C4033">
        <w:rPr>
          <w:rFonts w:ascii="Times New Roman" w:hAnsi="Times New Roman" w:cs="Times New Roman"/>
          <w:kern w:val="0"/>
          <w:sz w:val="28"/>
          <w:szCs w:val="28"/>
          <w:lang w:val="ru-RU"/>
          <w14:ligatures w14:val="none"/>
        </w:rPr>
        <w:t>жест, який напряму пов’язаний з образом кота. Учень не отримує готової відповіді, але отримує достатній стимул, щоб пригадати її самостійно. Це підсилює автономність у навчанні й сприяє довготривалому засвоєнню</w:t>
      </w:r>
      <w:r w:rsidR="007629ED">
        <w:rPr>
          <w:rFonts w:ascii="Times New Roman" w:hAnsi="Times New Roman" w:cs="Times New Roman"/>
          <w:kern w:val="0"/>
          <w:sz w:val="28"/>
          <w:szCs w:val="28"/>
          <w:lang w:val="uk-UA"/>
          <w14:ligatures w14:val="none"/>
        </w:rPr>
        <w:t>.</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b/>
          <w:kern w:val="0"/>
          <w:sz w:val="28"/>
          <w:szCs w:val="28"/>
          <w:lang w:val="uk-UA"/>
          <w14:ligatures w14:val="none"/>
        </w:rPr>
        <w:t>«</w:t>
      </w:r>
      <w:r w:rsidRPr="003C4033">
        <w:rPr>
          <w:rFonts w:ascii="Times New Roman" w:hAnsi="Times New Roman" w:cs="Times New Roman"/>
          <w:b/>
          <w:i/>
          <w:kern w:val="0"/>
          <w:sz w:val="28"/>
          <w:szCs w:val="28"/>
          <w:lang w:val="uk-UA"/>
          <w14:ligatures w14:val="none"/>
        </w:rPr>
        <w:t>Мій вчитель пояснював складну тему, та ми вивчали нові слова, вчитель показував різні емоції мімікою, жестами, це допомогло зрозуміти, які слова краще визначають різні складні емоції людини.»</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ru-RU"/>
          <w14:ligatures w14:val="none"/>
        </w:rPr>
        <w:t>У поданому випадку учень описує ситуацію, коли під час вивчення нових слів, пов’язаних із назвами складних емоцій, учитель активно застосовував міміку та жестові підказки. Вербальне пояснення таких понять часто є недостатнім, оскільки емоційні стани мають нюансовану природу, а їх значення важко схопити без конкретизації. Використання невербальних засобів у цьому контексті стало ключовим у розумінні різниці між схожими або близькими за значенням емоційними термінами. Емоції –</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це одна з тих сфер, де невербальна комунікація є первинною. Люди інтуїтивно розпізнають страх, здивування, огиду, збентеження, розгубленість, захоплення, саме завдяки виразу обличчя, а не слову.</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Тому демонстрація міміки викладачем є найбільш природним і логічним інструментом для пояснення лексики, що описує складні почуття.</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Мімічні рухи виступають прямим семантичним відображенням емоції, тому студенти отримують не абстрактний опис, а візуально-конкретний образ.</w:t>
      </w:r>
      <w:r w:rsidRPr="003C4033">
        <w:rPr>
          <w:rFonts w:ascii="Times New Roman" w:hAnsi="Times New Roman" w:cs="Times New Roman"/>
          <w:kern w:val="0"/>
          <w:sz w:val="28"/>
          <w:szCs w:val="28"/>
          <w:lang w:val="uk-UA"/>
          <w14:ligatures w14:val="none"/>
        </w:rPr>
        <w:t xml:space="preserve"> Багато емоційних термінів англійської мови мають тонкі відмінності. Вербальні пояснення цих різниць можуть бути складними, особливо для студентів середнього рівня або тих, хто навчається у полікультурному середовищі. </w:t>
      </w:r>
      <w:r w:rsidRPr="003C4033">
        <w:rPr>
          <w:rFonts w:ascii="Times New Roman" w:hAnsi="Times New Roman" w:cs="Times New Roman"/>
          <w:kern w:val="0"/>
          <w:sz w:val="28"/>
          <w:szCs w:val="28"/>
          <w:lang w:val="ru-RU"/>
          <w14:ligatures w14:val="none"/>
        </w:rPr>
        <w:t>Таким чином абстрактне поняття стає конкретним, впізнаваним і прив’язаним до образу.</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b/>
          <w:kern w:val="0"/>
          <w:sz w:val="28"/>
          <w:szCs w:val="28"/>
          <w:lang w:val="ru-RU"/>
          <w14:ligatures w14:val="none"/>
        </w:rPr>
        <w:t>«</w:t>
      </w:r>
      <w:r w:rsidRPr="003C4033">
        <w:rPr>
          <w:rFonts w:ascii="Times New Roman" w:hAnsi="Times New Roman" w:cs="Times New Roman"/>
          <w:b/>
          <w:i/>
          <w:kern w:val="0"/>
          <w:sz w:val="28"/>
          <w:szCs w:val="28"/>
          <w:lang w:val="uk-UA"/>
          <w14:ligatures w14:val="none"/>
        </w:rPr>
        <w:t>Т</w:t>
      </w:r>
      <w:r w:rsidRPr="003C4033">
        <w:rPr>
          <w:rFonts w:ascii="Times New Roman" w:hAnsi="Times New Roman" w:cs="Times New Roman"/>
          <w:b/>
          <w:i/>
          <w:kern w:val="0"/>
          <w:sz w:val="28"/>
          <w:szCs w:val="28"/>
          <w:lang w:val="ru-RU"/>
          <w14:ligatures w14:val="none"/>
        </w:rPr>
        <w:t>ой випадок, коли пояснювали різницю між словами “lend” і “borrow”. Рух рук –</w:t>
      </w:r>
      <w:r w:rsidRPr="003C4033">
        <w:rPr>
          <w:rFonts w:ascii="Times New Roman" w:hAnsi="Times New Roman" w:cs="Times New Roman"/>
          <w:b/>
          <w:i/>
          <w:kern w:val="0"/>
          <w:sz w:val="28"/>
          <w:szCs w:val="28"/>
          <w:lang w:val="uk-UA"/>
          <w14:ligatures w14:val="none"/>
        </w:rPr>
        <w:t xml:space="preserve"> </w:t>
      </w:r>
      <w:r w:rsidRPr="003C4033">
        <w:rPr>
          <w:rFonts w:ascii="Times New Roman" w:hAnsi="Times New Roman" w:cs="Times New Roman"/>
          <w:b/>
          <w:i/>
          <w:kern w:val="0"/>
          <w:sz w:val="28"/>
          <w:szCs w:val="28"/>
          <w:lang w:val="ru-RU"/>
          <w14:ligatures w14:val="none"/>
        </w:rPr>
        <w:t>коли вона то давала, то брала –</w:t>
      </w:r>
      <w:r w:rsidRPr="003C4033">
        <w:rPr>
          <w:rFonts w:ascii="Times New Roman" w:hAnsi="Times New Roman" w:cs="Times New Roman"/>
          <w:b/>
          <w:i/>
          <w:kern w:val="0"/>
          <w:sz w:val="28"/>
          <w:szCs w:val="28"/>
          <w:lang w:val="uk-UA"/>
          <w14:ligatures w14:val="none"/>
        </w:rPr>
        <w:t xml:space="preserve"> </w:t>
      </w:r>
      <w:r w:rsidRPr="003C4033">
        <w:rPr>
          <w:rFonts w:ascii="Times New Roman" w:hAnsi="Times New Roman" w:cs="Times New Roman"/>
          <w:b/>
          <w:i/>
          <w:kern w:val="0"/>
          <w:sz w:val="28"/>
          <w:szCs w:val="28"/>
          <w:lang w:val="ru-RU"/>
          <w14:ligatures w14:val="none"/>
        </w:rPr>
        <w:t>миттєво прояснив сенс. Я зрозуміла різницю без жодного перекладу.»</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ru-RU"/>
          <w14:ligatures w14:val="none"/>
        </w:rPr>
        <w:t>У наведеному прикладі описано ситуацію, коли вчителька англійської мови пояснювала різницю між дієсловами lend (позичати комусь) та borrow (позичати у когось). Оскільки обидва слова у рідній мові учня часто передаються одним дієсловом –позичати, їх розмежування викликає труднощі. Усне пояснення не завжди є достатнім, адже учням складно утримати у пам’яті хто є джерелом дії, а хто її отримувачем.</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У цій ситуації педагог використала чіткий кінетичний прийом</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коли промовляла lend, робила жест “передавання” –рух руки від себе до партнера;</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коли пояснювала borrow, відповідно демонструвала жест “отримання” – рух руки на себе.</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7629ED">
        <w:rPr>
          <w:rFonts w:ascii="Times New Roman" w:hAnsi="Times New Roman" w:cs="Times New Roman"/>
          <w:kern w:val="0"/>
          <w:sz w:val="28"/>
          <w:szCs w:val="28"/>
          <w:lang w:val="uk-UA"/>
          <w14:ligatures w14:val="none"/>
        </w:rPr>
        <w:t>Такий прийом належить до категорії іконичних жестів, які безпосередньо моделюють значення слова або дію, з якою воно асоціюється. Відповідно до теорії невербальної комунікації, саме іконичні жести найефективніше сприяють формуванню правильних семантичних зв’язків у момент мовленнєвого сприйняття.</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У результаті учень не лише зрозумів відмінність між lend і borrow без перекладу, але й закріпив її на рівні сенсомоторного досвіду. Жест «давання» та жест «отримання» створили дві різні моторні схеми, які допомагають надалі швидше відтворювати значення у комунікації. Тобто жест тут виступив не просто ілюстрацією, а когнітивним маркером, що структурував значення та закріпив його у пам’яті.</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uk-UA"/>
          <w14:ligatures w14:val="none"/>
        </w:rPr>
        <w:t>«</w:t>
      </w:r>
      <w:r w:rsidRPr="003C4033">
        <w:rPr>
          <w:rFonts w:ascii="Times New Roman" w:hAnsi="Times New Roman" w:cs="Times New Roman"/>
          <w:b/>
          <w:i/>
          <w:kern w:val="0"/>
          <w:sz w:val="28"/>
          <w:szCs w:val="28"/>
          <w:lang w:val="ru-RU"/>
          <w14:ligatures w14:val="none"/>
        </w:rPr>
        <w:t>Коли вчитель нам розповідав історію з його життя он мімікою та жестами деякі слова нам пояснював, і меня це допомогло зрозуміти зміст його монологу</w:t>
      </w:r>
      <w:r w:rsidRPr="003C4033">
        <w:rPr>
          <w:rFonts w:ascii="Times New Roman" w:hAnsi="Times New Roman" w:cs="Times New Roman"/>
          <w:b/>
          <w:i/>
          <w:kern w:val="0"/>
          <w:sz w:val="28"/>
          <w:szCs w:val="28"/>
          <w:lang w:val="uk-UA"/>
          <w14:ligatures w14:val="none"/>
        </w:rPr>
        <w:t>.»</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ru-RU"/>
          <w14:ligatures w14:val="none"/>
        </w:rPr>
        <w:t>У цьому випадку жест і міміка виконали функцію доповнюючого коду, що компенсує недостатність вербального сприйняття. Відповідно до теорії мультимодальної комунікації, невербальні сигнали можуть виконувати роль «семантичних підказок», які активують контекстні знання слухача та сприяють кращому декодуванню змісту висловлювання.</w:t>
      </w:r>
      <w:r w:rsidRPr="003C4033">
        <w:rPr>
          <w:rFonts w:ascii="Times New Roman" w:hAnsi="Times New Roman" w:cs="Times New Roman"/>
          <w:kern w:val="0"/>
          <w:sz w:val="28"/>
          <w:szCs w:val="28"/>
          <w:lang w:val="uk-UA"/>
          <w14:ligatures w14:val="none"/>
        </w:rPr>
        <w:t xml:space="preserve"> Наприклад, </w:t>
      </w:r>
      <w:r w:rsidRPr="003C4033">
        <w:rPr>
          <w:rFonts w:ascii="Times New Roman" w:hAnsi="Times New Roman" w:cs="Times New Roman"/>
          <w:kern w:val="0"/>
          <w:sz w:val="28"/>
          <w:szCs w:val="28"/>
          <w:lang w:val="ru-RU"/>
          <w14:ligatures w14:val="none"/>
        </w:rPr>
        <w:t>міміка передавала емоційний стан оповідача (здивування, радість, напруга), що дозволило учням точніше зрозуміти оцінку подій; tired  –важкі повіки, рух “проведення по обличчю” happy – усмішка, nervous – напружена міміка, рухи рук</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жести виступали у ролі іконичних (показ дії, предмета або процесу) drive  –жест “керма”, fall  –показ, як щось “падає”, open/close  –відповідний рух руками, call  –імітація телефону біля вуха</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 xml:space="preserve">або емблематичних (чіткі жести зі стабільним значенням), що забезпечило пряме асоціативне розуміння слів без потреби у перекладі. </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uk-UA"/>
          <w14:ligatures w14:val="none"/>
        </w:rPr>
        <w:t>«</w:t>
      </w:r>
      <w:r w:rsidRPr="003C4033">
        <w:rPr>
          <w:rFonts w:ascii="Times New Roman" w:hAnsi="Times New Roman" w:cs="Times New Roman"/>
          <w:b/>
          <w:i/>
          <w:kern w:val="0"/>
          <w:sz w:val="28"/>
          <w:szCs w:val="28"/>
          <w:lang w:val="ru-RU"/>
          <w14:ligatures w14:val="none"/>
        </w:rPr>
        <w:t>Наприклад, коли ми вивчали слова пов'язані із зовнішністю та характером людини, було краще та зрозуміліше розуміти слова за рухами та мімікою.</w:t>
      </w:r>
      <w:r w:rsidRPr="003C4033">
        <w:rPr>
          <w:rFonts w:ascii="Times New Roman" w:hAnsi="Times New Roman" w:cs="Times New Roman"/>
          <w:kern w:val="0"/>
          <w:sz w:val="28"/>
          <w:szCs w:val="28"/>
          <w:lang w:val="ru-RU"/>
          <w14:ligatures w14:val="none"/>
        </w:rPr>
        <w:t>»</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uk-UA"/>
          <w14:ligatures w14:val="none"/>
        </w:rPr>
        <w:t xml:space="preserve">Опис зовнішності те, що можна показати рухами: </w:t>
      </w:r>
      <w:r w:rsidRPr="003C4033">
        <w:rPr>
          <w:rFonts w:ascii="Times New Roman" w:hAnsi="Times New Roman" w:cs="Times New Roman"/>
          <w:kern w:val="0"/>
          <w:sz w:val="28"/>
          <w:szCs w:val="28"/>
          <w:lang w:val="ru-RU"/>
          <w14:ligatures w14:val="none"/>
        </w:rPr>
        <w:t>tall</w:t>
      </w:r>
      <w:r w:rsidRPr="003C4033">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ru-RU"/>
          <w14:ligatures w14:val="none"/>
        </w:rPr>
        <w:t>short</w:t>
      </w:r>
      <w:r w:rsidRPr="003C4033">
        <w:rPr>
          <w:rFonts w:ascii="Times New Roman" w:hAnsi="Times New Roman" w:cs="Times New Roman"/>
          <w:kern w:val="0"/>
          <w:sz w:val="28"/>
          <w:szCs w:val="28"/>
          <w:lang w:val="uk-UA"/>
          <w14:ligatures w14:val="none"/>
        </w:rPr>
        <w:t xml:space="preserve">  –</w:t>
      </w:r>
      <w:r w:rsidRPr="007629ED">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uk-UA"/>
          <w14:ligatures w14:val="none"/>
        </w:rPr>
        <w:t xml:space="preserve">жест рукою вгору чи вниз, </w:t>
      </w:r>
      <w:r w:rsidRPr="003C4033">
        <w:rPr>
          <w:rFonts w:ascii="Times New Roman" w:hAnsi="Times New Roman" w:cs="Times New Roman"/>
          <w:kern w:val="0"/>
          <w:sz w:val="28"/>
          <w:szCs w:val="28"/>
          <w:lang w:val="ru-RU"/>
          <w14:ligatures w14:val="none"/>
        </w:rPr>
        <w:t>slim</w:t>
      </w:r>
      <w:r w:rsidRPr="003C4033">
        <w:rPr>
          <w:rFonts w:ascii="Times New Roman" w:hAnsi="Times New Roman" w:cs="Times New Roman"/>
          <w:kern w:val="0"/>
          <w:sz w:val="28"/>
          <w:szCs w:val="28"/>
          <w:lang w:val="uk-UA"/>
          <w14:ligatures w14:val="none"/>
        </w:rPr>
        <w:t xml:space="preserve"> – окреслення тонкої фігури руками, </w:t>
      </w:r>
      <w:r w:rsidRPr="003C4033">
        <w:rPr>
          <w:rFonts w:ascii="Times New Roman" w:hAnsi="Times New Roman" w:cs="Times New Roman"/>
          <w:kern w:val="0"/>
          <w:sz w:val="28"/>
          <w:szCs w:val="28"/>
          <w:lang w:val="ru-RU"/>
          <w14:ligatures w14:val="none"/>
        </w:rPr>
        <w:t>strong</w:t>
      </w:r>
      <w:r w:rsidRPr="003C4033">
        <w:rPr>
          <w:rFonts w:ascii="Times New Roman" w:hAnsi="Times New Roman" w:cs="Times New Roman"/>
          <w:kern w:val="0"/>
          <w:sz w:val="28"/>
          <w:szCs w:val="28"/>
          <w:lang w:val="uk-UA"/>
          <w14:ligatures w14:val="none"/>
        </w:rPr>
        <w:t xml:space="preserve">  – напруження м’язів, поза сили, </w:t>
      </w:r>
      <w:r w:rsidRPr="003C4033">
        <w:rPr>
          <w:rFonts w:ascii="Times New Roman" w:hAnsi="Times New Roman" w:cs="Times New Roman"/>
          <w:kern w:val="0"/>
          <w:sz w:val="28"/>
          <w:szCs w:val="28"/>
          <w:lang w:val="ru-RU"/>
          <w14:ligatures w14:val="none"/>
        </w:rPr>
        <w:t>curly</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hair</w:t>
      </w:r>
      <w:r w:rsidRPr="003C4033">
        <w:rPr>
          <w:rFonts w:ascii="Times New Roman" w:hAnsi="Times New Roman" w:cs="Times New Roman"/>
          <w:kern w:val="0"/>
          <w:sz w:val="28"/>
          <w:szCs w:val="28"/>
          <w:lang w:val="uk-UA"/>
          <w14:ligatures w14:val="none"/>
        </w:rPr>
        <w:t xml:space="preserve"> – рухи пальцями, що імітують завитки, </w:t>
      </w:r>
      <w:r w:rsidRPr="003C4033">
        <w:rPr>
          <w:rFonts w:ascii="Times New Roman" w:hAnsi="Times New Roman" w:cs="Times New Roman"/>
          <w:kern w:val="0"/>
          <w:sz w:val="28"/>
          <w:szCs w:val="28"/>
          <w:lang w:val="ru-RU"/>
          <w14:ligatures w14:val="none"/>
        </w:rPr>
        <w:t>long</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hair</w:t>
      </w:r>
      <w:r w:rsidRPr="003C4033">
        <w:rPr>
          <w:rFonts w:ascii="Times New Roman" w:hAnsi="Times New Roman" w:cs="Times New Roman"/>
          <w:kern w:val="0"/>
          <w:sz w:val="28"/>
          <w:szCs w:val="28"/>
          <w:lang w:val="uk-UA"/>
          <w14:ligatures w14:val="none"/>
        </w:rPr>
        <w:t xml:space="preserve">  – проведення рукою по довжині уявного волосся, </w:t>
      </w:r>
      <w:r w:rsidRPr="003C4033">
        <w:rPr>
          <w:rFonts w:ascii="Times New Roman" w:hAnsi="Times New Roman" w:cs="Times New Roman"/>
          <w:kern w:val="0"/>
          <w:sz w:val="28"/>
          <w:szCs w:val="28"/>
          <w:lang w:val="ru-RU"/>
          <w14:ligatures w14:val="none"/>
        </w:rPr>
        <w:t>beard</w:t>
      </w:r>
      <w:r w:rsidRPr="003C4033">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ru-RU"/>
          <w14:ligatures w14:val="none"/>
        </w:rPr>
        <w:t>mustache</w:t>
      </w:r>
      <w:r w:rsidRPr="007629ED">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uk-UA"/>
          <w14:ligatures w14:val="none"/>
        </w:rPr>
        <w:t xml:space="preserve">– проведення рукою по підборіддю чи над губою, а характерні поведінкові ознаки наступними жестами: </w:t>
      </w:r>
      <w:r w:rsidRPr="003C4033">
        <w:rPr>
          <w:rFonts w:ascii="Times New Roman" w:hAnsi="Times New Roman" w:cs="Times New Roman"/>
          <w:kern w:val="0"/>
          <w:sz w:val="28"/>
          <w:szCs w:val="28"/>
          <w:lang w:val="ru-RU"/>
          <w14:ligatures w14:val="none"/>
        </w:rPr>
        <w:t>energetic</w:t>
      </w:r>
      <w:r w:rsidRPr="003C4033">
        <w:rPr>
          <w:rFonts w:ascii="Times New Roman" w:hAnsi="Times New Roman" w:cs="Times New Roman"/>
          <w:kern w:val="0"/>
          <w:sz w:val="28"/>
          <w:szCs w:val="28"/>
          <w:lang w:val="uk-UA"/>
          <w14:ligatures w14:val="none"/>
        </w:rPr>
        <w:t xml:space="preserve"> – активні рухи, </w:t>
      </w:r>
      <w:r w:rsidRPr="003C4033">
        <w:rPr>
          <w:rFonts w:ascii="Times New Roman" w:hAnsi="Times New Roman" w:cs="Times New Roman"/>
          <w:kern w:val="0"/>
          <w:sz w:val="28"/>
          <w:szCs w:val="28"/>
          <w:lang w:val="ru-RU"/>
          <w14:ligatures w14:val="none"/>
        </w:rPr>
        <w:t>lazy</w:t>
      </w:r>
      <w:r w:rsidRPr="003C4033">
        <w:rPr>
          <w:rFonts w:ascii="Times New Roman" w:hAnsi="Times New Roman" w:cs="Times New Roman"/>
          <w:kern w:val="0"/>
          <w:sz w:val="28"/>
          <w:szCs w:val="28"/>
          <w:lang w:val="uk-UA"/>
          <w14:ligatures w14:val="none"/>
        </w:rPr>
        <w:t xml:space="preserve"> – повільні </w:t>
      </w:r>
      <w:r w:rsidRPr="007629ED">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uk-UA"/>
          <w14:ligatures w14:val="none"/>
        </w:rPr>
        <w:t>розслаблені</w:t>
      </w:r>
      <w:r w:rsidRPr="007629ED">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uk-UA"/>
          <w14:ligatures w14:val="none"/>
        </w:rPr>
        <w:t xml:space="preserve"> жести, </w:t>
      </w:r>
      <w:r w:rsidRPr="003C4033">
        <w:rPr>
          <w:rFonts w:ascii="Times New Roman" w:hAnsi="Times New Roman" w:cs="Times New Roman"/>
          <w:kern w:val="0"/>
          <w:sz w:val="28"/>
          <w:szCs w:val="28"/>
          <w:lang w:val="ru-RU"/>
          <w14:ligatures w14:val="none"/>
        </w:rPr>
        <w:t>friendly</w:t>
      </w:r>
      <w:r w:rsidRPr="003C4033">
        <w:rPr>
          <w:rFonts w:ascii="Times New Roman" w:hAnsi="Times New Roman" w:cs="Times New Roman"/>
          <w:kern w:val="0"/>
          <w:sz w:val="28"/>
          <w:szCs w:val="28"/>
          <w:lang w:val="uk-UA"/>
          <w14:ligatures w14:val="none"/>
        </w:rPr>
        <w:t xml:space="preserve"> – відкрита посмішка, жест вітання, </w:t>
      </w:r>
      <w:r w:rsidRPr="003C4033">
        <w:rPr>
          <w:rFonts w:ascii="Times New Roman" w:hAnsi="Times New Roman" w:cs="Times New Roman"/>
          <w:kern w:val="0"/>
          <w:sz w:val="28"/>
          <w:szCs w:val="28"/>
          <w:lang w:val="ru-RU"/>
          <w14:ligatures w14:val="none"/>
        </w:rPr>
        <w:t>serious</w:t>
      </w:r>
      <w:r w:rsidRPr="003C4033">
        <w:rPr>
          <w:rFonts w:ascii="Times New Roman" w:hAnsi="Times New Roman" w:cs="Times New Roman"/>
          <w:kern w:val="0"/>
          <w:sz w:val="28"/>
          <w:szCs w:val="28"/>
          <w:lang w:val="uk-UA"/>
          <w14:ligatures w14:val="none"/>
        </w:rPr>
        <w:t xml:space="preserve"> – стримана постава, нейтральне обличчя.</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uk-UA"/>
          <w14:ligatures w14:val="none"/>
        </w:rPr>
        <w:t>«</w:t>
      </w:r>
      <w:r w:rsidRPr="003C4033">
        <w:rPr>
          <w:rFonts w:ascii="Times New Roman" w:hAnsi="Times New Roman" w:cs="Times New Roman"/>
          <w:b/>
          <w:i/>
          <w:kern w:val="0"/>
          <w:sz w:val="28"/>
          <w:szCs w:val="28"/>
          <w:lang w:val="uk-UA"/>
          <w14:ligatures w14:val="none"/>
        </w:rPr>
        <w:t>Я</w:t>
      </w:r>
      <w:r w:rsidRPr="007629ED">
        <w:rPr>
          <w:rFonts w:ascii="Times New Roman" w:hAnsi="Times New Roman" w:cs="Times New Roman"/>
          <w:b/>
          <w:i/>
          <w:kern w:val="0"/>
          <w:sz w:val="28"/>
          <w:szCs w:val="28"/>
          <w:lang w:val="uk-UA"/>
          <w14:ligatures w14:val="none"/>
        </w:rPr>
        <w:t xml:space="preserve"> колись не могла зрозуміти, як перекладається слово “</w:t>
      </w:r>
      <w:r w:rsidRPr="003C4033">
        <w:rPr>
          <w:rFonts w:ascii="Times New Roman" w:hAnsi="Times New Roman" w:cs="Times New Roman"/>
          <w:b/>
          <w:i/>
          <w:kern w:val="0"/>
          <w:sz w:val="28"/>
          <w:szCs w:val="28"/>
          <w:lang w:val="ru-RU"/>
          <w14:ligatures w14:val="none"/>
        </w:rPr>
        <w:t>disgusting</w:t>
      </w:r>
      <w:r w:rsidRPr="007629ED">
        <w:rPr>
          <w:rFonts w:ascii="Times New Roman" w:hAnsi="Times New Roman" w:cs="Times New Roman"/>
          <w:b/>
          <w:i/>
          <w:kern w:val="0"/>
          <w:sz w:val="28"/>
          <w:szCs w:val="28"/>
          <w:lang w:val="uk-UA"/>
          <w14:ligatures w14:val="none"/>
        </w:rPr>
        <w:t>” і мій вчитель за допомогою міміки допомогла зрозуміти та запамʼятати це слово»</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Ще один показовий приклад, наведений респондентом, стосується труднощів у засвоєнні лексеми “disgusting”</w:t>
      </w:r>
      <w:r w:rsidRPr="003C4033">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ru-RU"/>
          <w14:ligatures w14:val="none"/>
        </w:rPr>
        <w:t xml:space="preserve"> Стандартне тлумачення вчителя виявилося недостатнім, тоді як використання міміки миттєво зробило значення зрозумілим і легко запам’ятовуваним.</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У цьому випадку вчитель, імовірно, застосував типову мімічну реакцію огиди: зморщений ніс, напружене чоло, відведений погляд або характерний гримасний рух губ. Така невербальна форма подачі інформації дала учню можливість не перекладати слово рідною мовою, а пов’язати його зі знайомою фізичною емоційною реакцією, що є одним із найефективніших способів засвоєння лексики.</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uk-UA"/>
          <w14:ligatures w14:val="none"/>
        </w:rPr>
        <w:t>«</w:t>
      </w:r>
      <w:r w:rsidRPr="003C4033">
        <w:rPr>
          <w:rFonts w:ascii="Times New Roman" w:hAnsi="Times New Roman" w:cs="Times New Roman"/>
          <w:b/>
          <w:i/>
          <w:kern w:val="0"/>
          <w:sz w:val="28"/>
          <w:szCs w:val="28"/>
          <w:lang w:val="ru-RU"/>
          <w14:ligatures w14:val="none"/>
        </w:rPr>
        <w:t>Коли я забула, як перекладається “tail”, вчитель показав мені жестами та допоміг розібратися з перекладом цього слова, мені це дуже допомогло.»</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ru-RU"/>
          <w14:ligatures w14:val="none"/>
        </w:rPr>
        <w:t>У цьому випадку студент</w:t>
      </w:r>
      <w:r w:rsidRPr="003C4033">
        <w:rPr>
          <w:rFonts w:ascii="Times New Roman" w:hAnsi="Times New Roman" w:cs="Times New Roman"/>
          <w:kern w:val="0"/>
          <w:sz w:val="28"/>
          <w:szCs w:val="28"/>
          <w:lang w:val="uk-UA"/>
          <w14:ligatures w14:val="none"/>
        </w:rPr>
        <w:t>ка</w:t>
      </w:r>
      <w:r w:rsidRPr="003C4033">
        <w:rPr>
          <w:rFonts w:ascii="Times New Roman" w:hAnsi="Times New Roman" w:cs="Times New Roman"/>
          <w:kern w:val="0"/>
          <w:sz w:val="28"/>
          <w:szCs w:val="28"/>
          <w:lang w:val="ru-RU"/>
          <w14:ligatures w14:val="none"/>
        </w:rPr>
        <w:t xml:space="preserve"> не могла пригадати переклад слова «tail». Замість вербального повторення вчитель використав жест, який імітував форму або рух хвоста. Така невербальна демонстрація одразу допомогла студентці зрозуміти значення слова та закріпити його у пам’яті.</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Слово “tail” описує об’єкт, який можна легко відобразити рухом або формою. Жест створив наочний образ, що спрощує процес розуміння і запам’ятовування.</w:t>
      </w:r>
      <w:r w:rsidRPr="003C4033">
        <w:rPr>
          <w:rFonts w:ascii="Times New Roman" w:hAnsi="Times New Roman" w:cs="Times New Roman"/>
          <w:kern w:val="0"/>
          <w:sz w:val="28"/>
          <w:szCs w:val="28"/>
          <w:lang w:val="uk-UA"/>
          <w14:ligatures w14:val="none"/>
        </w:rPr>
        <w:t xml:space="preserve"> Рух руками, тобто імітація хвоста, сприяє формуванню сенсомоторної асоціації. Така стратегія значно підвищує </w:t>
      </w:r>
      <w:r w:rsidR="007629ED">
        <w:rPr>
          <w:rFonts w:ascii="Times New Roman" w:hAnsi="Times New Roman" w:cs="Times New Roman"/>
          <w:kern w:val="0"/>
          <w:sz w:val="28"/>
          <w:szCs w:val="28"/>
          <w:lang w:val="uk-UA"/>
          <w14:ligatures w14:val="none"/>
        </w:rPr>
        <w:t>ефективність засвоєння лексики.</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ru-RU"/>
          <w14:ligatures w14:val="none"/>
        </w:rPr>
        <w:t>«</w:t>
      </w:r>
      <w:r w:rsidRPr="003C4033">
        <w:rPr>
          <w:rFonts w:ascii="Times New Roman" w:hAnsi="Times New Roman" w:cs="Times New Roman"/>
          <w:b/>
          <w:i/>
          <w:kern w:val="0"/>
          <w:sz w:val="28"/>
          <w:szCs w:val="28"/>
          <w:lang w:val="ru-RU"/>
          <w14:ligatures w14:val="none"/>
        </w:rPr>
        <w:t>На уроці вчитель показав руками, як щось рухається, і я одразу зрозуміла значення слова “slide”»</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У цьому випадку студент</w:t>
      </w:r>
      <w:r w:rsidRPr="003C4033">
        <w:rPr>
          <w:rFonts w:ascii="Times New Roman" w:hAnsi="Times New Roman" w:cs="Times New Roman"/>
          <w:kern w:val="0"/>
          <w:sz w:val="28"/>
          <w:szCs w:val="28"/>
          <w:lang w:val="uk-UA"/>
          <w14:ligatures w14:val="none"/>
        </w:rPr>
        <w:t>ка</w:t>
      </w:r>
      <w:r w:rsidRPr="003C4033">
        <w:rPr>
          <w:rFonts w:ascii="Times New Roman" w:hAnsi="Times New Roman" w:cs="Times New Roman"/>
          <w:kern w:val="0"/>
          <w:sz w:val="28"/>
          <w:szCs w:val="28"/>
          <w:lang w:val="ru-RU"/>
          <w14:ligatures w14:val="none"/>
        </w:rPr>
        <w:t xml:space="preserve"> описує, що під час вивчення слова “slide” вчитель показав рух руками, який імітував ковзання предмета. Завдяки цьому невербальному сигналу учень одразу зрозумів значення слова, навіть без додаткового словесного пояснення або перекладу.Жест руками відображає фізичну дію “ковзання” –</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це тип іконичного жесту, який безпосередньо моделює сенс слова.</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ru-RU"/>
          <w14:ligatures w14:val="none"/>
        </w:rPr>
        <w:t>«</w:t>
      </w:r>
      <w:r w:rsidRPr="003C4033">
        <w:rPr>
          <w:rFonts w:ascii="Times New Roman" w:hAnsi="Times New Roman" w:cs="Times New Roman"/>
          <w:b/>
          <w:i/>
          <w:kern w:val="0"/>
          <w:sz w:val="28"/>
          <w:szCs w:val="28"/>
          <w:lang w:val="ru-RU"/>
          <w14:ligatures w14:val="none"/>
        </w:rPr>
        <w:t>Сьогодні невідоме слово “cheer” вчителька дуже точно показала, і всі слова легше вчити</w:t>
      </w:r>
      <w:r w:rsidRPr="003C4033">
        <w:rPr>
          <w:rFonts w:ascii="Times New Roman" w:hAnsi="Times New Roman" w:cs="Times New Roman"/>
          <w:b/>
          <w:i/>
          <w:kern w:val="0"/>
          <w:sz w:val="28"/>
          <w:szCs w:val="28"/>
          <w:lang w:val="uk-UA"/>
          <w14:ligatures w14:val="none"/>
        </w:rPr>
        <w:t>.»</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У цьому випадку студент зазначає, що під час вивчення слова “cheer” вчителька показала його значення за допомогою точного жесту. Завдяки цьому невербальному підкріпленню студент одразу зрозумів сенс слова, а також відчув, що вивчення нової лексики стає легшим і наочнішим.</w:t>
      </w:r>
      <w:r w:rsidRPr="003C4033">
        <w:rPr>
          <w:rFonts w:ascii="Times New Roman" w:hAnsi="Times New Roman" w:cs="Times New Roman"/>
          <w:kern w:val="0"/>
          <w:sz w:val="28"/>
          <w:szCs w:val="28"/>
          <w:lang w:val="uk-UA"/>
          <w14:ligatures w14:val="none"/>
        </w:rPr>
        <w:t xml:space="preserve"> Слово “</w:t>
      </w:r>
      <w:r w:rsidRPr="003C4033">
        <w:rPr>
          <w:rFonts w:ascii="Times New Roman" w:hAnsi="Times New Roman" w:cs="Times New Roman"/>
          <w:kern w:val="0"/>
          <w:sz w:val="28"/>
          <w:szCs w:val="28"/>
          <w:lang w:val="ru-RU"/>
          <w14:ligatures w14:val="none"/>
        </w:rPr>
        <w:t>cheer</w:t>
      </w:r>
      <w:r w:rsidRPr="003C4033">
        <w:rPr>
          <w:rFonts w:ascii="Times New Roman" w:hAnsi="Times New Roman" w:cs="Times New Roman"/>
          <w:kern w:val="0"/>
          <w:sz w:val="28"/>
          <w:szCs w:val="28"/>
          <w:lang w:val="uk-UA"/>
          <w14:ligatures w14:val="none"/>
        </w:rPr>
        <w:t xml:space="preserve">” описує позитивну емоційну реакцію, яку легко передати мімікою та рухами (наприклад, підняття рук, радісна посмішка, плескання). </w:t>
      </w:r>
      <w:r w:rsidRPr="003C4033">
        <w:rPr>
          <w:rFonts w:ascii="Times New Roman" w:hAnsi="Times New Roman" w:cs="Times New Roman"/>
          <w:kern w:val="0"/>
          <w:sz w:val="28"/>
          <w:szCs w:val="28"/>
          <w:lang w:val="ru-RU"/>
          <w14:ligatures w14:val="none"/>
        </w:rPr>
        <w:t>Жест став живим образом емоції, що дозволяє студенту зрозуміти значення без словесного перекладу.</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uk-UA"/>
          <w14:ligatures w14:val="none"/>
        </w:rPr>
        <w:t>«</w:t>
      </w:r>
      <w:r w:rsidRPr="003C4033">
        <w:rPr>
          <w:rFonts w:ascii="Times New Roman" w:hAnsi="Times New Roman" w:cs="Times New Roman"/>
          <w:b/>
          <w:i/>
          <w:kern w:val="0"/>
          <w:sz w:val="28"/>
          <w:szCs w:val="28"/>
          <w:lang w:val="ru-RU"/>
          <w14:ligatures w14:val="none"/>
        </w:rPr>
        <w:t>Коли мені допомагали пояснити завдання та мені допомогли своеї мімікою та жестами</w:t>
      </w:r>
      <w:r w:rsidRPr="003C4033">
        <w:rPr>
          <w:rFonts w:ascii="Times New Roman" w:hAnsi="Times New Roman" w:cs="Times New Roman"/>
          <w:b/>
          <w:i/>
          <w:kern w:val="0"/>
          <w:sz w:val="28"/>
          <w:szCs w:val="28"/>
          <w:lang w:val="uk-UA"/>
          <w14:ligatures w14:val="none"/>
        </w:rPr>
        <w:t>.»</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Студент зазначає, що під час виконання завдання викладач активно використовував міміку та жести для пояснення інструкцій. Завдяки цьому студент зміг швидше зрозуміти суть завдання, навіть якщо частина пояснень була складною для сприйняття вербально.</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Жести та міміка допомагають транслювати ключові моменти завдання, роблячи пояснення більш наочним і доступним.</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Використання невербальних сигналів дозволяє студенту швидше зосередитися на логіці завдання та правильно виконати його без додаткових пояснень.</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ru-RU"/>
          <w14:ligatures w14:val="none"/>
        </w:rPr>
        <w:t>«</w:t>
      </w:r>
      <w:r w:rsidRPr="003C4033">
        <w:rPr>
          <w:rFonts w:ascii="Times New Roman" w:hAnsi="Times New Roman" w:cs="Times New Roman"/>
          <w:b/>
          <w:i/>
          <w:kern w:val="0"/>
          <w:sz w:val="28"/>
          <w:szCs w:val="28"/>
          <w:lang w:val="ru-RU"/>
          <w14:ligatures w14:val="none"/>
        </w:rPr>
        <w:t>Не знаю коли не могла згадати правило, вчитель допоміг і підказав його жестами</w:t>
      </w:r>
      <w:r w:rsidRPr="003C4033">
        <w:rPr>
          <w:rFonts w:ascii="Times New Roman" w:hAnsi="Times New Roman" w:cs="Times New Roman"/>
          <w:b/>
          <w:i/>
          <w:kern w:val="0"/>
          <w:sz w:val="28"/>
          <w:szCs w:val="28"/>
          <w:lang w:val="uk-UA"/>
          <w14:ligatures w14:val="none"/>
        </w:rPr>
        <w:t>.»</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ru-RU"/>
          <w14:ligatures w14:val="none"/>
        </w:rPr>
        <w:t>Студент</w:t>
      </w:r>
      <w:r w:rsidRPr="003C4033">
        <w:rPr>
          <w:rFonts w:ascii="Times New Roman" w:hAnsi="Times New Roman" w:cs="Times New Roman"/>
          <w:kern w:val="0"/>
          <w:sz w:val="28"/>
          <w:szCs w:val="28"/>
          <w:lang w:val="uk-UA"/>
          <w14:ligatures w14:val="none"/>
        </w:rPr>
        <w:t>ка</w:t>
      </w:r>
      <w:r w:rsidRPr="003C4033">
        <w:rPr>
          <w:rFonts w:ascii="Times New Roman" w:hAnsi="Times New Roman" w:cs="Times New Roman"/>
          <w:kern w:val="0"/>
          <w:sz w:val="28"/>
          <w:szCs w:val="28"/>
          <w:lang w:val="ru-RU"/>
          <w14:ligatures w14:val="none"/>
        </w:rPr>
        <w:t xml:space="preserve"> зазначає, що іноді не могла згадати певне граматичне правило під час виконання завдань. Викладач, замість довгого словесного пояснення, підказав правило жестами, що допомогло студентці швидко відновити необхідну інформацію.</w:t>
      </w:r>
      <w:r w:rsidRPr="003C4033">
        <w:rPr>
          <w:rFonts w:ascii="Times New Roman" w:hAnsi="Times New Roman" w:cs="Times New Roman"/>
          <w:kern w:val="0"/>
          <w:sz w:val="28"/>
          <w:szCs w:val="28"/>
          <w:lang w:val="uk-UA"/>
          <w14:ligatures w14:val="none"/>
        </w:rPr>
        <w:t xml:space="preserve"> Як приклад, якщо правило стосувалося використання </w:t>
      </w:r>
      <w:r w:rsidRPr="003C4033">
        <w:rPr>
          <w:rFonts w:ascii="Times New Roman" w:hAnsi="Times New Roman" w:cs="Times New Roman"/>
          <w:kern w:val="0"/>
          <w:sz w:val="28"/>
          <w:szCs w:val="28"/>
          <w:lang w:val="ru-RU"/>
          <w14:ligatures w14:val="none"/>
        </w:rPr>
        <w:t>Present</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Perfect</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have</w:t>
      </w:r>
      <w:r w:rsidRPr="003C4033">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ru-RU"/>
          <w14:ligatures w14:val="none"/>
        </w:rPr>
        <w:t>has</w:t>
      </w:r>
      <w:r w:rsidRPr="003C4033">
        <w:rPr>
          <w:rFonts w:ascii="Times New Roman" w:hAnsi="Times New Roman" w:cs="Times New Roman"/>
          <w:kern w:val="0"/>
          <w:sz w:val="28"/>
          <w:szCs w:val="28"/>
          <w:lang w:val="uk-UA"/>
          <w14:ligatures w14:val="none"/>
        </w:rPr>
        <w:t xml:space="preserve"> + </w:t>
      </w:r>
      <w:r w:rsidRPr="003C4033">
        <w:rPr>
          <w:rFonts w:ascii="Times New Roman" w:hAnsi="Times New Roman" w:cs="Times New Roman"/>
          <w:kern w:val="0"/>
          <w:sz w:val="28"/>
          <w:szCs w:val="28"/>
          <w:lang w:val="ru-RU"/>
          <w14:ligatures w14:val="none"/>
        </w:rPr>
        <w:t>V</w:t>
      </w:r>
      <w:r w:rsidRPr="003C4033">
        <w:rPr>
          <w:rFonts w:ascii="Times New Roman" w:hAnsi="Times New Roman" w:cs="Times New Roman"/>
          <w:kern w:val="0"/>
          <w:sz w:val="28"/>
          <w:szCs w:val="28"/>
          <w:lang w:val="uk-UA"/>
          <w14:ligatures w14:val="none"/>
        </w:rPr>
        <w:t xml:space="preserve">3), вчитель міг показувати такий жест: піднімає одну руку вгору, демонструючи дію, яка вже відбулася, іншою рукою показує, що дія “закрита” або завершена, рухи рук можуть поєднуватися з пальцевою індикацією </w:t>
      </w:r>
      <w:r w:rsidRPr="003C4033">
        <w:rPr>
          <w:rFonts w:ascii="Times New Roman" w:hAnsi="Times New Roman" w:cs="Times New Roman"/>
          <w:kern w:val="0"/>
          <w:sz w:val="28"/>
          <w:szCs w:val="28"/>
          <w:lang w:val="ru-RU"/>
          <w14:ligatures w14:val="none"/>
        </w:rPr>
        <w:t>I</w:t>
      </w:r>
      <w:r w:rsidRPr="003C4033">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ru-RU"/>
          <w14:ligatures w14:val="none"/>
        </w:rPr>
        <w:t>you</w:t>
      </w:r>
      <w:r w:rsidRPr="003C4033">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ru-RU"/>
          <w14:ligatures w14:val="none"/>
        </w:rPr>
        <w:t>he</w:t>
      </w:r>
      <w:r w:rsidRPr="003C4033">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ru-RU"/>
          <w14:ligatures w14:val="none"/>
        </w:rPr>
        <w:t>she</w:t>
      </w:r>
      <w:r w:rsidRPr="003C4033">
        <w:rPr>
          <w:rFonts w:ascii="Times New Roman" w:hAnsi="Times New Roman" w:cs="Times New Roman"/>
          <w:kern w:val="0"/>
          <w:sz w:val="28"/>
          <w:szCs w:val="28"/>
          <w:lang w:val="uk-UA"/>
          <w14:ligatures w14:val="none"/>
        </w:rPr>
        <w:t xml:space="preserve">, щоб підкреслити правильне поєднання підмета та допоміжного дієслова. </w:t>
      </w:r>
      <w:r w:rsidRPr="003C4033">
        <w:rPr>
          <w:rFonts w:ascii="Times New Roman" w:hAnsi="Times New Roman" w:cs="Times New Roman"/>
          <w:kern w:val="0"/>
          <w:sz w:val="28"/>
          <w:szCs w:val="28"/>
          <w:lang w:val="ru-RU"/>
          <w14:ligatures w14:val="none"/>
        </w:rPr>
        <w:t>Такі іконичні та метафоричні жести допомагають студенту не лише запам’ятати правило, а й відтворити його у власному мовленні.</w:t>
      </w:r>
      <w:r w:rsidRPr="003C4033">
        <w:rPr>
          <w:rFonts w:ascii="Times New Roman" w:hAnsi="Times New Roman" w:cs="Times New Roman"/>
          <w:kern w:val="0"/>
          <w:sz w:val="28"/>
          <w:szCs w:val="28"/>
          <w:lang w:val="uk-UA"/>
          <w14:ligatures w14:val="none"/>
        </w:rPr>
        <w:t xml:space="preserve"> Жест моделює логіку граматичної конструкції, що робить її більш зрозумілою. </w:t>
      </w:r>
      <w:r w:rsidRPr="007629ED">
        <w:rPr>
          <w:rFonts w:ascii="Times New Roman" w:hAnsi="Times New Roman" w:cs="Times New Roman"/>
          <w:kern w:val="0"/>
          <w:sz w:val="28"/>
          <w:szCs w:val="28"/>
          <w:lang w:val="uk-UA"/>
          <w14:ligatures w14:val="none"/>
        </w:rPr>
        <w:t>Поєднання руху рук і правила формує сенсомоторну пам’ять, яка спрощує відтворення знання.</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uk-UA"/>
          <w14:ligatures w14:val="none"/>
        </w:rPr>
        <w:t>«</w:t>
      </w:r>
      <w:r w:rsidRPr="003C4033">
        <w:rPr>
          <w:rFonts w:ascii="Times New Roman" w:hAnsi="Times New Roman" w:cs="Times New Roman"/>
          <w:b/>
          <w:i/>
          <w:kern w:val="0"/>
          <w:sz w:val="28"/>
          <w:szCs w:val="28"/>
          <w:lang w:val="uk-UA"/>
          <w14:ligatures w14:val="none"/>
        </w:rPr>
        <w:t>К</w:t>
      </w:r>
      <w:r w:rsidRPr="007629ED">
        <w:rPr>
          <w:rFonts w:ascii="Times New Roman" w:hAnsi="Times New Roman" w:cs="Times New Roman"/>
          <w:b/>
          <w:i/>
          <w:kern w:val="0"/>
          <w:sz w:val="28"/>
          <w:szCs w:val="28"/>
          <w:lang w:val="uk-UA"/>
          <w14:ligatures w14:val="none"/>
        </w:rPr>
        <w:t>оли вчитель каже емоцію англійською,</w:t>
      </w:r>
      <w:r w:rsidRPr="003C4033">
        <w:rPr>
          <w:rFonts w:ascii="Times New Roman" w:hAnsi="Times New Roman" w:cs="Times New Roman"/>
          <w:b/>
          <w:i/>
          <w:kern w:val="0"/>
          <w:sz w:val="28"/>
          <w:szCs w:val="28"/>
          <w:lang w:val="uk-UA"/>
          <w14:ligatures w14:val="none"/>
        </w:rPr>
        <w:t xml:space="preserve"> </w:t>
      </w:r>
      <w:r w:rsidRPr="007629ED">
        <w:rPr>
          <w:rFonts w:ascii="Times New Roman" w:hAnsi="Times New Roman" w:cs="Times New Roman"/>
          <w:b/>
          <w:i/>
          <w:kern w:val="0"/>
          <w:sz w:val="28"/>
          <w:szCs w:val="28"/>
          <w:lang w:val="uk-UA"/>
          <w14:ligatures w14:val="none"/>
        </w:rPr>
        <w:t>і при цьому показує її на собі.»</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ru-RU"/>
          <w14:ligatures w14:val="none"/>
        </w:rPr>
        <w:t>Студент зазначає, що під час уроку вчителька вимовляла слова, які описують емоції англійською, і паралельно демонструвала їх на своєму обличчі та жестами. Це дозволяло учням відразу зрозуміти значення слів і асоціювати їх з конкретними емоційними проявами.</w:t>
      </w:r>
      <w:r w:rsidRPr="003C4033">
        <w:rPr>
          <w:rFonts w:ascii="Times New Roman" w:hAnsi="Times New Roman" w:cs="Times New Roman"/>
          <w:kern w:val="0"/>
          <w:sz w:val="28"/>
          <w:szCs w:val="28"/>
          <w:lang w:val="uk-UA"/>
          <w14:ligatures w14:val="none"/>
        </w:rPr>
        <w:t xml:space="preserve"> Багато емоційних слів (</w:t>
      </w:r>
      <w:r w:rsidRPr="003C4033">
        <w:rPr>
          <w:rFonts w:ascii="Times New Roman" w:hAnsi="Times New Roman" w:cs="Times New Roman"/>
          <w:kern w:val="0"/>
          <w:sz w:val="28"/>
          <w:szCs w:val="28"/>
          <w:lang w:val="ru-RU"/>
          <w14:ligatures w14:val="none"/>
        </w:rPr>
        <w:t>happy</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sad</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angry</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surprised</w:t>
      </w:r>
      <w:r w:rsidRPr="003C4033">
        <w:rPr>
          <w:rFonts w:ascii="Times New Roman" w:hAnsi="Times New Roman" w:cs="Times New Roman"/>
          <w:kern w:val="0"/>
          <w:sz w:val="28"/>
          <w:szCs w:val="28"/>
          <w:lang w:val="uk-UA"/>
          <w14:ligatures w14:val="none"/>
        </w:rPr>
        <w:t xml:space="preserve">) важко пояснити словесно. </w:t>
      </w:r>
      <w:r w:rsidRPr="003C4033">
        <w:rPr>
          <w:rFonts w:ascii="Times New Roman" w:hAnsi="Times New Roman" w:cs="Times New Roman"/>
          <w:kern w:val="0"/>
          <w:sz w:val="28"/>
          <w:szCs w:val="28"/>
          <w:lang w:val="ru-RU"/>
          <w14:ligatures w14:val="none"/>
        </w:rPr>
        <w:t>Міміка та жести роблять значення наочним і зрозумілим без перекладу.</w:t>
      </w:r>
      <w:r w:rsidRPr="003C4033">
        <w:rPr>
          <w:rFonts w:ascii="Times New Roman" w:hAnsi="Times New Roman" w:cs="Times New Roman"/>
          <w:kern w:val="0"/>
          <w:sz w:val="28"/>
          <w:szCs w:val="28"/>
          <w:lang w:val="uk-UA"/>
          <w14:ligatures w14:val="none"/>
        </w:rPr>
        <w:t xml:space="preserve"> Спостереження за реальними проявами емоцій формує сенсомоторні та емоційні асоціації, що сприяє швидкому запам’ятовуванню </w:t>
      </w:r>
      <w:r w:rsidR="007629ED">
        <w:rPr>
          <w:rFonts w:ascii="Times New Roman" w:hAnsi="Times New Roman" w:cs="Times New Roman"/>
          <w:kern w:val="0"/>
          <w:sz w:val="28"/>
          <w:szCs w:val="28"/>
          <w:lang w:val="uk-UA"/>
          <w14:ligatures w14:val="none"/>
        </w:rPr>
        <w:t>та відтворенню слів у мовленні.</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b/>
          <w:i/>
          <w:kern w:val="0"/>
          <w:sz w:val="28"/>
          <w:szCs w:val="28"/>
          <w:lang w:val="uk-UA"/>
          <w14:ligatures w14:val="none"/>
        </w:rPr>
        <w:t>«</w:t>
      </w:r>
      <w:r w:rsidRPr="007629ED">
        <w:rPr>
          <w:rFonts w:ascii="Times New Roman" w:hAnsi="Times New Roman" w:cs="Times New Roman"/>
          <w:b/>
          <w:i/>
          <w:kern w:val="0"/>
          <w:sz w:val="28"/>
          <w:szCs w:val="28"/>
          <w:lang w:val="uk-UA"/>
          <w14:ligatures w14:val="none"/>
        </w:rPr>
        <w:t>Я не могла зрозуміти слово “</w:t>
      </w:r>
      <w:r w:rsidRPr="003C4033">
        <w:rPr>
          <w:rFonts w:ascii="Times New Roman" w:hAnsi="Times New Roman" w:cs="Times New Roman"/>
          <w:b/>
          <w:i/>
          <w:kern w:val="0"/>
          <w:sz w:val="28"/>
          <w:szCs w:val="28"/>
          <w:lang w:val="ru-RU"/>
          <w14:ligatures w14:val="none"/>
        </w:rPr>
        <w:t>polite</w:t>
      </w:r>
      <w:r w:rsidRPr="007629ED">
        <w:rPr>
          <w:rFonts w:ascii="Times New Roman" w:hAnsi="Times New Roman" w:cs="Times New Roman"/>
          <w:b/>
          <w:i/>
          <w:kern w:val="0"/>
          <w:sz w:val="28"/>
          <w:szCs w:val="28"/>
          <w:lang w:val="uk-UA"/>
          <w14:ligatures w14:val="none"/>
        </w:rPr>
        <w:t>” а вчитель допоміг мені зрозуміти мімікою.»</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Студент</w:t>
      </w:r>
      <w:r w:rsidRPr="003C4033">
        <w:rPr>
          <w:rFonts w:ascii="Times New Roman" w:hAnsi="Times New Roman" w:cs="Times New Roman"/>
          <w:kern w:val="0"/>
          <w:sz w:val="28"/>
          <w:szCs w:val="28"/>
          <w:lang w:val="uk-UA"/>
          <w14:ligatures w14:val="none"/>
        </w:rPr>
        <w:t>ка</w:t>
      </w:r>
      <w:r w:rsidRPr="003C4033">
        <w:rPr>
          <w:rFonts w:ascii="Times New Roman" w:hAnsi="Times New Roman" w:cs="Times New Roman"/>
          <w:kern w:val="0"/>
          <w:sz w:val="28"/>
          <w:szCs w:val="28"/>
          <w:lang w:val="ru-RU"/>
          <w14:ligatures w14:val="none"/>
        </w:rPr>
        <w:t xml:space="preserve"> зазначає, що не могла зрозуміти значення слова “polite”. Викладачка допомогла їй за допомогою міміки, демонструючи ввічливу поведінку: легкий нахил голови, посмішка, м’яка інтонація при зверненні. Така невербальна демонстрація одразу дозволила студентці усвідомити значення слова і запам’ятати його без перекладу на рідну мову.</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Слово “polite” описує рису характеру чи соціальну поведінку, яку важко передати тільки словами. Міміка і жест роблять її наочною та зрозумілою.</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ru-RU"/>
          <w14:ligatures w14:val="none"/>
        </w:rPr>
        <w:t>«</w:t>
      </w:r>
      <w:r w:rsidRPr="003C4033">
        <w:rPr>
          <w:rFonts w:ascii="Times New Roman" w:hAnsi="Times New Roman" w:cs="Times New Roman"/>
          <w:b/>
          <w:i/>
          <w:kern w:val="0"/>
          <w:sz w:val="28"/>
          <w:szCs w:val="28"/>
          <w:lang w:val="ru-RU"/>
          <w14:ligatures w14:val="none"/>
        </w:rPr>
        <w:t>Слова “Frustration, skedaddle”. Жестами, мімікою.»</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7629ED">
        <w:rPr>
          <w:rFonts w:ascii="Times New Roman" w:hAnsi="Times New Roman" w:cs="Times New Roman"/>
          <w:kern w:val="0"/>
          <w:sz w:val="28"/>
          <w:szCs w:val="28"/>
          <w:lang w:val="uk-UA"/>
          <w14:ligatures w14:val="none"/>
        </w:rPr>
        <w:t>Студент зазначає, що під час уроку нові слова “</w:t>
      </w:r>
      <w:r w:rsidRPr="003C4033">
        <w:rPr>
          <w:rFonts w:ascii="Times New Roman" w:hAnsi="Times New Roman" w:cs="Times New Roman"/>
          <w:kern w:val="0"/>
          <w:sz w:val="28"/>
          <w:szCs w:val="28"/>
          <w:lang w:val="ru-RU"/>
          <w14:ligatures w14:val="none"/>
        </w:rPr>
        <w:t>frustration</w:t>
      </w:r>
      <w:r w:rsidRPr="007629ED">
        <w:rPr>
          <w:rFonts w:ascii="Times New Roman" w:hAnsi="Times New Roman" w:cs="Times New Roman"/>
          <w:kern w:val="0"/>
          <w:sz w:val="28"/>
          <w:szCs w:val="28"/>
          <w:lang w:val="uk-UA"/>
          <w14:ligatures w14:val="none"/>
        </w:rPr>
        <w:t>” та “</w:t>
      </w:r>
      <w:r w:rsidRPr="003C4033">
        <w:rPr>
          <w:rFonts w:ascii="Times New Roman" w:hAnsi="Times New Roman" w:cs="Times New Roman"/>
          <w:kern w:val="0"/>
          <w:sz w:val="28"/>
          <w:szCs w:val="28"/>
          <w:lang w:val="ru-RU"/>
          <w14:ligatures w14:val="none"/>
        </w:rPr>
        <w:t>skedaddle</w:t>
      </w:r>
      <w:r w:rsidRPr="007629ED">
        <w:rPr>
          <w:rFonts w:ascii="Times New Roman" w:hAnsi="Times New Roman" w:cs="Times New Roman"/>
          <w:kern w:val="0"/>
          <w:sz w:val="28"/>
          <w:szCs w:val="28"/>
          <w:lang w:val="uk-UA"/>
          <w14:ligatures w14:val="none"/>
        </w:rPr>
        <w:t xml:space="preserve">” були пояснені викладачем за допомогою жестів і міміки. </w:t>
      </w:r>
      <w:r w:rsidRPr="003C4033">
        <w:rPr>
          <w:rFonts w:ascii="Times New Roman" w:hAnsi="Times New Roman" w:cs="Times New Roman"/>
          <w:kern w:val="0"/>
          <w:sz w:val="28"/>
          <w:szCs w:val="28"/>
          <w:lang w:val="ru-RU"/>
          <w14:ligatures w14:val="none"/>
        </w:rPr>
        <w:t>Для “frustration” вчителька демонструвала роздратовану або засмучену міміку, стиснуті кулаки або рухи, що показують незадоволення. Для слова “skedaddle” вона імітувала швидкий втечний рух руками або тілом, підкреслюючи значення “швидко йти/втікати”.</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Завдяки таким невербальним сигналам студенти одразу зрозуміли сенс слів і змогли їх запам’ятати, не використовуючи переклад на рідну мову.</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ru-RU"/>
          <w14:ligatures w14:val="none"/>
        </w:rPr>
        <w:t>«</w:t>
      </w:r>
      <w:r w:rsidRPr="003C4033">
        <w:rPr>
          <w:rFonts w:ascii="Times New Roman" w:hAnsi="Times New Roman" w:cs="Times New Roman"/>
          <w:b/>
          <w:i/>
          <w:kern w:val="0"/>
          <w:sz w:val="28"/>
          <w:szCs w:val="28"/>
          <w:lang w:val="ru-RU"/>
          <w14:ligatures w14:val="none"/>
        </w:rPr>
        <w:t>Коли вчитель показував асоціацію з словом “</w:t>
      </w:r>
      <w:r w:rsidRPr="003C4033">
        <w:rPr>
          <w:rFonts w:ascii="Times New Roman" w:hAnsi="Times New Roman" w:cs="Times New Roman"/>
          <w:b/>
          <w:kern w:val="0"/>
          <w:sz w:val="28"/>
          <w:szCs w:val="28"/>
          <w:lang w:val="ru-RU"/>
          <w14:ligatures w14:val="none"/>
        </w:rPr>
        <w:t>meticulous</w:t>
      </w:r>
      <w:r w:rsidRPr="003C4033">
        <w:rPr>
          <w:rFonts w:ascii="Times New Roman" w:hAnsi="Times New Roman" w:cs="Times New Roman"/>
          <w:b/>
          <w:i/>
          <w:kern w:val="0"/>
          <w:sz w:val="28"/>
          <w:szCs w:val="28"/>
          <w:lang w:val="ru-RU"/>
          <w14:ligatures w14:val="none"/>
        </w:rPr>
        <w:t>”.»</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Студент зазначає, що під час вивчення слова “meticulous” викладачка показала асоціацію, яка допомагала зрозуміти значення слова. Наприклад, вона показала на столі багато маленьких предметів, розставляючи їх дуже акуратно, або імітувала уважну роботу руками, щоб продемонструвати уважність до деталей і точність. Завдяки цьому студенти легше зрозуміли та запам’ятали значення слова. Слово “meticulous” описує рису характеру, яку складно пояснити лише словами. Демонстрація асоціативного жесту або дії робить її наочною і зрозумілою.</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ru-RU"/>
          <w14:ligatures w14:val="none"/>
        </w:rPr>
        <w:t>«</w:t>
      </w:r>
      <w:r w:rsidRPr="003C4033">
        <w:rPr>
          <w:rFonts w:ascii="Times New Roman" w:hAnsi="Times New Roman" w:cs="Times New Roman"/>
          <w:b/>
          <w:i/>
          <w:kern w:val="0"/>
          <w:sz w:val="28"/>
          <w:szCs w:val="28"/>
          <w:lang w:val="ru-RU"/>
          <w14:ligatures w14:val="none"/>
        </w:rPr>
        <w:t>Вказували на пальці на казали їх переклад.»</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Студент зазначає, що під час уроку вчителька вказувала на пальці та називала їх англійською, одночасно демонструючи жестом, про який саме слово йдеться. Наприклад, вчителька показувала великий палець і казала “thumb”, вказувала на вказівний палець і вимовляла “index finger” тощо. Завдяки такій наочній демонстрації студент легше запам’ятовув назви пальців та їх значення, не потребуючи словесного перекладу. Назви частин тіла або предметів важко запам’ятати лише за словом. Жест і одночасна демонстрація роблять значення наочним і доступним.</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ru-RU"/>
          <w14:ligatures w14:val="none"/>
        </w:rPr>
        <w:t>«</w:t>
      </w:r>
      <w:r w:rsidRPr="003C4033">
        <w:rPr>
          <w:rFonts w:ascii="Times New Roman" w:hAnsi="Times New Roman" w:cs="Times New Roman"/>
          <w:b/>
          <w:i/>
          <w:kern w:val="0"/>
          <w:sz w:val="28"/>
          <w:szCs w:val="28"/>
          <w:lang w:val="ru-RU"/>
          <w14:ligatures w14:val="none"/>
        </w:rPr>
        <w:t>Коли вчитель пояснювала Past Continuous.»</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7629ED">
        <w:rPr>
          <w:rFonts w:ascii="Times New Roman" w:hAnsi="Times New Roman" w:cs="Times New Roman"/>
          <w:kern w:val="0"/>
          <w:sz w:val="28"/>
          <w:szCs w:val="28"/>
          <w:lang w:val="uk-UA"/>
          <w14:ligatures w14:val="none"/>
        </w:rPr>
        <w:t xml:space="preserve">Студент зазначає, що під час вивчення часу </w:t>
      </w:r>
      <w:r w:rsidRPr="003C4033">
        <w:rPr>
          <w:rFonts w:ascii="Times New Roman" w:hAnsi="Times New Roman" w:cs="Times New Roman"/>
          <w:kern w:val="0"/>
          <w:sz w:val="28"/>
          <w:szCs w:val="28"/>
          <w:lang w:val="ru-RU"/>
          <w14:ligatures w14:val="none"/>
        </w:rPr>
        <w:t>Past</w:t>
      </w:r>
      <w:r w:rsidRPr="007629ED">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Continuous</w:t>
      </w:r>
      <w:r w:rsidRPr="007629ED">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was</w:t>
      </w:r>
      <w:r w:rsidRPr="007629ED">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ru-RU"/>
          <w14:ligatures w14:val="none"/>
        </w:rPr>
        <w:t>were</w:t>
      </w:r>
      <w:r w:rsidRPr="007629ED">
        <w:rPr>
          <w:rFonts w:ascii="Times New Roman" w:hAnsi="Times New Roman" w:cs="Times New Roman"/>
          <w:kern w:val="0"/>
          <w:sz w:val="28"/>
          <w:szCs w:val="28"/>
          <w:lang w:val="uk-UA"/>
          <w14:ligatures w14:val="none"/>
        </w:rPr>
        <w:t xml:space="preserve"> + </w:t>
      </w:r>
      <w:r w:rsidRPr="003C4033">
        <w:rPr>
          <w:rFonts w:ascii="Times New Roman" w:hAnsi="Times New Roman" w:cs="Times New Roman"/>
          <w:kern w:val="0"/>
          <w:sz w:val="28"/>
          <w:szCs w:val="28"/>
          <w:lang w:val="ru-RU"/>
          <w14:ligatures w14:val="none"/>
        </w:rPr>
        <w:t>V</w:t>
      </w:r>
      <w:r w:rsidRPr="007629ED">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ru-RU"/>
          <w14:ligatures w14:val="none"/>
        </w:rPr>
        <w:t>ing</w:t>
      </w:r>
      <w:r w:rsidRPr="007629ED">
        <w:rPr>
          <w:rFonts w:ascii="Times New Roman" w:hAnsi="Times New Roman" w:cs="Times New Roman"/>
          <w:kern w:val="0"/>
          <w:sz w:val="28"/>
          <w:szCs w:val="28"/>
          <w:lang w:val="uk-UA"/>
          <w14:ligatures w14:val="none"/>
        </w:rPr>
        <w:t xml:space="preserve">) викладачка не обмежувалася словесним поясненням, а демонструвала дію руками та мімікою. </w:t>
      </w:r>
      <w:r w:rsidRPr="002C2521">
        <w:rPr>
          <w:rFonts w:ascii="Times New Roman" w:hAnsi="Times New Roman" w:cs="Times New Roman"/>
          <w:kern w:val="0"/>
          <w:sz w:val="28"/>
          <w:szCs w:val="28"/>
          <w:lang w:val="uk-UA"/>
          <w14:ligatures w14:val="none"/>
        </w:rPr>
        <w:t>Наприклад, для речення “</w:t>
      </w:r>
      <w:r w:rsidRPr="003C4033">
        <w:rPr>
          <w:rFonts w:ascii="Times New Roman" w:hAnsi="Times New Roman" w:cs="Times New Roman"/>
          <w:kern w:val="0"/>
          <w:sz w:val="28"/>
          <w:szCs w:val="28"/>
          <w:lang w:val="ru-RU"/>
          <w14:ligatures w14:val="none"/>
        </w:rPr>
        <w:t>I</w:t>
      </w:r>
      <w:r w:rsidRPr="002C2521">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was</w:t>
      </w:r>
      <w:r w:rsidRPr="002C2521">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reading</w:t>
      </w:r>
      <w:r w:rsidRPr="002C2521">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a</w:t>
      </w:r>
      <w:r w:rsidRPr="002C2521">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book</w:t>
      </w:r>
      <w:r w:rsidRPr="002C2521">
        <w:rPr>
          <w:rFonts w:ascii="Times New Roman" w:hAnsi="Times New Roman" w:cs="Times New Roman"/>
          <w:kern w:val="0"/>
          <w:sz w:val="28"/>
          <w:szCs w:val="28"/>
          <w:lang w:val="uk-UA"/>
          <w14:ligatures w14:val="none"/>
        </w:rPr>
        <w:t>” вона імітувала рух рук, ніби тримає книгу та читає її, показуючи послідовність дії, яка відбувалася у минулому. Для іншого прикладу, “</w:t>
      </w:r>
      <w:r w:rsidRPr="003C4033">
        <w:rPr>
          <w:rFonts w:ascii="Times New Roman" w:hAnsi="Times New Roman" w:cs="Times New Roman"/>
          <w:kern w:val="0"/>
          <w:sz w:val="28"/>
          <w:szCs w:val="28"/>
          <w:lang w:val="ru-RU"/>
          <w14:ligatures w14:val="none"/>
        </w:rPr>
        <w:t>They</w:t>
      </w:r>
      <w:r w:rsidRPr="002C2521">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were</w:t>
      </w:r>
      <w:r w:rsidRPr="002C2521">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playing</w:t>
      </w:r>
      <w:r w:rsidRPr="002C2521">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football</w:t>
      </w:r>
      <w:r w:rsidRPr="002C2521">
        <w:rPr>
          <w:rFonts w:ascii="Times New Roman" w:hAnsi="Times New Roman" w:cs="Times New Roman"/>
          <w:kern w:val="0"/>
          <w:sz w:val="28"/>
          <w:szCs w:val="28"/>
          <w:lang w:val="uk-UA"/>
          <w14:ligatures w14:val="none"/>
        </w:rPr>
        <w:t xml:space="preserve">”, вчителька зобразила рухи ніби грає у футбол, підкреслюючи тривалість дії у минулому. </w:t>
      </w:r>
      <w:r w:rsidRPr="003C4033">
        <w:rPr>
          <w:rFonts w:ascii="Times New Roman" w:hAnsi="Times New Roman" w:cs="Times New Roman"/>
          <w:kern w:val="0"/>
          <w:sz w:val="28"/>
          <w:szCs w:val="28"/>
          <w:lang w:val="ru-RU"/>
          <w14:ligatures w14:val="none"/>
        </w:rPr>
        <w:t>Такий спосіб дозволив студентам легше уявити і зрозуміти граматичну конструкцію, а також закріпити правило у пам’яті через сенсомоторну асоціацію: рухи + значення. Жести і міміка дозволяють студентам уявити тривалість дії у минулому, що робить абстрактне граматичне правило більш наочним.</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ru-RU"/>
          <w14:ligatures w14:val="none"/>
        </w:rPr>
        <w:t>«</w:t>
      </w:r>
      <w:r w:rsidRPr="003C4033">
        <w:rPr>
          <w:rFonts w:ascii="Times New Roman" w:hAnsi="Times New Roman" w:cs="Times New Roman"/>
          <w:b/>
          <w:i/>
          <w:kern w:val="0"/>
          <w:sz w:val="28"/>
          <w:szCs w:val="28"/>
          <w:lang w:val="ru-RU"/>
          <w14:ligatures w14:val="none"/>
        </w:rPr>
        <w:t>Коли вчитель пояснював Present Simple.»</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7629ED">
        <w:rPr>
          <w:rFonts w:ascii="Times New Roman" w:hAnsi="Times New Roman" w:cs="Times New Roman"/>
          <w:kern w:val="0"/>
          <w:sz w:val="28"/>
          <w:szCs w:val="28"/>
          <w:lang w:val="uk-UA"/>
          <w14:ligatures w14:val="none"/>
        </w:rPr>
        <w:t xml:space="preserve">Студент зазначає, що під час вивчення часу </w:t>
      </w:r>
      <w:r w:rsidRPr="003C4033">
        <w:rPr>
          <w:rFonts w:ascii="Times New Roman" w:hAnsi="Times New Roman" w:cs="Times New Roman"/>
          <w:kern w:val="0"/>
          <w:sz w:val="28"/>
          <w:szCs w:val="28"/>
          <w:lang w:val="ru-RU"/>
          <w14:ligatures w14:val="none"/>
        </w:rPr>
        <w:t>Present</w:t>
      </w:r>
      <w:r w:rsidRPr="007629ED">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Simple</w:t>
      </w:r>
      <w:r w:rsidRPr="007629ED">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I</w:t>
      </w:r>
      <w:r w:rsidRPr="007629ED">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ru-RU"/>
          <w14:ligatures w14:val="none"/>
        </w:rPr>
        <w:t>You</w:t>
      </w:r>
      <w:r w:rsidRPr="007629ED">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ru-RU"/>
          <w14:ligatures w14:val="none"/>
        </w:rPr>
        <w:t>We</w:t>
      </w:r>
      <w:r w:rsidRPr="007629ED">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ru-RU"/>
          <w14:ligatures w14:val="none"/>
        </w:rPr>
        <w:t>They</w:t>
      </w:r>
      <w:r w:rsidRPr="007629ED">
        <w:rPr>
          <w:rFonts w:ascii="Times New Roman" w:hAnsi="Times New Roman" w:cs="Times New Roman"/>
          <w:kern w:val="0"/>
          <w:sz w:val="28"/>
          <w:szCs w:val="28"/>
          <w:lang w:val="uk-UA"/>
          <w14:ligatures w14:val="none"/>
        </w:rPr>
        <w:t xml:space="preserve"> + </w:t>
      </w:r>
      <w:r w:rsidRPr="003C4033">
        <w:rPr>
          <w:rFonts w:ascii="Times New Roman" w:hAnsi="Times New Roman" w:cs="Times New Roman"/>
          <w:kern w:val="0"/>
          <w:sz w:val="28"/>
          <w:szCs w:val="28"/>
          <w:lang w:val="ru-RU"/>
          <w14:ligatures w14:val="none"/>
        </w:rPr>
        <w:t>V</w:t>
      </w:r>
      <w:r w:rsidRPr="007629ED">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He</w:t>
      </w:r>
      <w:r w:rsidRPr="007629ED">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ru-RU"/>
          <w14:ligatures w14:val="none"/>
        </w:rPr>
        <w:t>She</w:t>
      </w:r>
      <w:r w:rsidRPr="007629ED">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ru-RU"/>
          <w14:ligatures w14:val="none"/>
        </w:rPr>
        <w:t>It</w:t>
      </w:r>
      <w:r w:rsidRPr="007629ED">
        <w:rPr>
          <w:rFonts w:ascii="Times New Roman" w:hAnsi="Times New Roman" w:cs="Times New Roman"/>
          <w:kern w:val="0"/>
          <w:sz w:val="28"/>
          <w:szCs w:val="28"/>
          <w:lang w:val="uk-UA"/>
          <w14:ligatures w14:val="none"/>
        </w:rPr>
        <w:t xml:space="preserve"> + </w:t>
      </w:r>
      <w:r w:rsidRPr="003C4033">
        <w:rPr>
          <w:rFonts w:ascii="Times New Roman" w:hAnsi="Times New Roman" w:cs="Times New Roman"/>
          <w:kern w:val="0"/>
          <w:sz w:val="28"/>
          <w:szCs w:val="28"/>
          <w:lang w:val="ru-RU"/>
          <w14:ligatures w14:val="none"/>
        </w:rPr>
        <w:t>V</w:t>
      </w:r>
      <w:r w:rsidRPr="007629ED">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ru-RU"/>
          <w14:ligatures w14:val="none"/>
        </w:rPr>
        <w:t>s</w:t>
      </w:r>
      <w:r w:rsidRPr="007629ED">
        <w:rPr>
          <w:rFonts w:ascii="Times New Roman" w:hAnsi="Times New Roman" w:cs="Times New Roman"/>
          <w:kern w:val="0"/>
          <w:sz w:val="28"/>
          <w:szCs w:val="28"/>
          <w:lang w:val="uk-UA"/>
          <w14:ligatures w14:val="none"/>
        </w:rPr>
        <w:t xml:space="preserve">) викладачка демонструвала дії жестами та мімікою. </w:t>
      </w:r>
      <w:r w:rsidRPr="002C2521">
        <w:rPr>
          <w:rFonts w:ascii="Times New Roman" w:hAnsi="Times New Roman" w:cs="Times New Roman"/>
          <w:kern w:val="0"/>
          <w:sz w:val="28"/>
          <w:szCs w:val="28"/>
          <w:lang w:val="uk-UA"/>
          <w14:ligatures w14:val="none"/>
        </w:rPr>
        <w:t>Наприклад, для речення “</w:t>
      </w:r>
      <w:r w:rsidRPr="003C4033">
        <w:rPr>
          <w:rFonts w:ascii="Times New Roman" w:hAnsi="Times New Roman" w:cs="Times New Roman"/>
          <w:kern w:val="0"/>
          <w:sz w:val="28"/>
          <w:szCs w:val="28"/>
          <w:lang w:val="ru-RU"/>
          <w14:ligatures w14:val="none"/>
        </w:rPr>
        <w:t>I</w:t>
      </w:r>
      <w:r w:rsidRPr="002C2521">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eat</w:t>
      </w:r>
      <w:r w:rsidRPr="002C2521">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breakfast</w:t>
      </w:r>
      <w:r w:rsidRPr="002C2521">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every</w:t>
      </w:r>
      <w:r w:rsidRPr="002C2521">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day</w:t>
      </w:r>
      <w:r w:rsidRPr="002C2521">
        <w:rPr>
          <w:rFonts w:ascii="Times New Roman" w:hAnsi="Times New Roman" w:cs="Times New Roman"/>
          <w:kern w:val="0"/>
          <w:sz w:val="28"/>
          <w:szCs w:val="28"/>
          <w:lang w:val="uk-UA"/>
          <w14:ligatures w14:val="none"/>
        </w:rPr>
        <w:t>.” вона показувала рух руками, ніби їсть, а для “</w:t>
      </w:r>
      <w:r w:rsidRPr="003C4033">
        <w:rPr>
          <w:rFonts w:ascii="Times New Roman" w:hAnsi="Times New Roman" w:cs="Times New Roman"/>
          <w:kern w:val="0"/>
          <w:sz w:val="28"/>
          <w:szCs w:val="28"/>
          <w:lang w:val="ru-RU"/>
          <w14:ligatures w14:val="none"/>
        </w:rPr>
        <w:t>He</w:t>
      </w:r>
      <w:r w:rsidRPr="002C2521">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plays</w:t>
      </w:r>
      <w:r w:rsidRPr="002C2521">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football</w:t>
      </w:r>
      <w:r w:rsidRPr="002C2521">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on</w:t>
      </w:r>
      <w:r w:rsidRPr="002C2521">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Sundays</w:t>
      </w:r>
      <w:r w:rsidRPr="002C2521">
        <w:rPr>
          <w:rFonts w:ascii="Times New Roman" w:hAnsi="Times New Roman" w:cs="Times New Roman"/>
          <w:kern w:val="0"/>
          <w:sz w:val="28"/>
          <w:szCs w:val="28"/>
          <w:lang w:val="uk-UA"/>
          <w14:ligatures w14:val="none"/>
        </w:rPr>
        <w:t xml:space="preserve">.” зображала рухи, які імітують гру у футбол. </w:t>
      </w:r>
      <w:r w:rsidRPr="003C4033">
        <w:rPr>
          <w:rFonts w:ascii="Times New Roman" w:hAnsi="Times New Roman" w:cs="Times New Roman"/>
          <w:kern w:val="0"/>
          <w:sz w:val="28"/>
          <w:szCs w:val="28"/>
          <w:lang w:val="ru-RU"/>
          <w14:ligatures w14:val="none"/>
        </w:rPr>
        <w:t>Одночасно вона супроводжувала дії виразом обличчя, щоб підкреслити регулярність та повторюваність дій.</w:t>
      </w:r>
      <w:r w:rsidR="007629ED">
        <w:rPr>
          <w:rFonts w:ascii="Times New Roman" w:hAnsi="Times New Roman" w:cs="Times New Roman"/>
          <w:kern w:val="0"/>
          <w:sz w:val="28"/>
          <w:szCs w:val="28"/>
          <w:lang w:val="uk-UA"/>
          <w14:ligatures w14:val="none"/>
        </w:rPr>
        <w:t xml:space="preserve"> </w:t>
      </w:r>
      <w:r w:rsidRPr="007629ED">
        <w:rPr>
          <w:rFonts w:ascii="Times New Roman" w:hAnsi="Times New Roman" w:cs="Times New Roman"/>
          <w:kern w:val="0"/>
          <w:sz w:val="28"/>
          <w:szCs w:val="28"/>
          <w:lang w:val="uk-UA"/>
          <w14:ligatures w14:val="none"/>
        </w:rPr>
        <w:t xml:space="preserve">Такий підхід дозволив студентам наочно зрозуміти, що </w:t>
      </w:r>
      <w:r w:rsidRPr="003C4033">
        <w:rPr>
          <w:rFonts w:ascii="Times New Roman" w:hAnsi="Times New Roman" w:cs="Times New Roman"/>
          <w:kern w:val="0"/>
          <w:sz w:val="28"/>
          <w:szCs w:val="28"/>
          <w:lang w:val="ru-RU"/>
          <w14:ligatures w14:val="none"/>
        </w:rPr>
        <w:t>Present</w:t>
      </w:r>
      <w:r w:rsidRPr="007629ED">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Simple</w:t>
      </w:r>
      <w:r w:rsidRPr="007629ED">
        <w:rPr>
          <w:rFonts w:ascii="Times New Roman" w:hAnsi="Times New Roman" w:cs="Times New Roman"/>
          <w:kern w:val="0"/>
          <w:sz w:val="28"/>
          <w:szCs w:val="28"/>
          <w:lang w:val="uk-UA"/>
          <w14:ligatures w14:val="none"/>
        </w:rPr>
        <w:t xml:space="preserve"> використовується для звичних дій, і закріпити правило у пам’яті через сенсомоторну асоціацію: жест + значення + повторюваність дії. Жести та міміка показують регулярність дії і роблять наочним принцип використання </w:t>
      </w:r>
      <w:r w:rsidRPr="003C4033">
        <w:rPr>
          <w:rFonts w:ascii="Times New Roman" w:hAnsi="Times New Roman" w:cs="Times New Roman"/>
          <w:kern w:val="0"/>
          <w:sz w:val="28"/>
          <w:szCs w:val="28"/>
          <w:lang w:val="ru-RU"/>
          <w14:ligatures w14:val="none"/>
        </w:rPr>
        <w:t>Present</w:t>
      </w:r>
      <w:r w:rsidRPr="007629ED">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Simple</w:t>
      </w:r>
      <w:r w:rsidRPr="007629ED">
        <w:rPr>
          <w:rFonts w:ascii="Times New Roman" w:hAnsi="Times New Roman" w:cs="Times New Roman"/>
          <w:kern w:val="0"/>
          <w:sz w:val="28"/>
          <w:szCs w:val="28"/>
          <w:lang w:val="uk-UA"/>
          <w14:ligatures w14:val="none"/>
        </w:rPr>
        <w:t>.</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7629ED">
        <w:rPr>
          <w:rFonts w:ascii="Times New Roman" w:hAnsi="Times New Roman" w:cs="Times New Roman"/>
          <w:kern w:val="0"/>
          <w:sz w:val="28"/>
          <w:szCs w:val="28"/>
          <w:lang w:val="uk-UA"/>
          <w14:ligatures w14:val="none"/>
        </w:rPr>
        <w:t>«</w:t>
      </w:r>
      <w:r w:rsidRPr="007629ED">
        <w:rPr>
          <w:rFonts w:ascii="Times New Roman" w:hAnsi="Times New Roman" w:cs="Times New Roman"/>
          <w:b/>
          <w:i/>
          <w:kern w:val="0"/>
          <w:sz w:val="28"/>
          <w:szCs w:val="28"/>
          <w:lang w:val="uk-UA"/>
          <w14:ligatures w14:val="none"/>
        </w:rPr>
        <w:t xml:space="preserve">Коли вчитель пояснював </w:t>
      </w:r>
      <w:r w:rsidRPr="003C4033">
        <w:rPr>
          <w:rFonts w:ascii="Times New Roman" w:hAnsi="Times New Roman" w:cs="Times New Roman"/>
          <w:b/>
          <w:i/>
          <w:kern w:val="0"/>
          <w:sz w:val="28"/>
          <w:szCs w:val="28"/>
          <w:lang w:val="ru-RU"/>
          <w14:ligatures w14:val="none"/>
        </w:rPr>
        <w:t>Past</w:t>
      </w:r>
      <w:r w:rsidRPr="007629ED">
        <w:rPr>
          <w:rFonts w:ascii="Times New Roman" w:hAnsi="Times New Roman" w:cs="Times New Roman"/>
          <w:b/>
          <w:i/>
          <w:kern w:val="0"/>
          <w:sz w:val="28"/>
          <w:szCs w:val="28"/>
          <w:lang w:val="uk-UA"/>
          <w14:ligatures w14:val="none"/>
        </w:rPr>
        <w:t xml:space="preserve"> </w:t>
      </w:r>
      <w:r w:rsidRPr="003C4033">
        <w:rPr>
          <w:rFonts w:ascii="Times New Roman" w:hAnsi="Times New Roman" w:cs="Times New Roman"/>
          <w:b/>
          <w:i/>
          <w:kern w:val="0"/>
          <w:sz w:val="28"/>
          <w:szCs w:val="28"/>
          <w:lang w:val="ru-RU"/>
          <w14:ligatures w14:val="none"/>
        </w:rPr>
        <w:t>Simple</w:t>
      </w:r>
      <w:r w:rsidRPr="007629ED">
        <w:rPr>
          <w:rFonts w:ascii="Times New Roman" w:hAnsi="Times New Roman" w:cs="Times New Roman"/>
          <w:b/>
          <w:i/>
          <w:kern w:val="0"/>
          <w:sz w:val="28"/>
          <w:szCs w:val="28"/>
          <w:lang w:val="uk-UA"/>
          <w14:ligatures w14:val="none"/>
        </w:rPr>
        <w:t>.»</w:t>
      </w:r>
    </w:p>
    <w:p w:rsidR="007629ED" w:rsidRPr="002C2521"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7629ED">
        <w:rPr>
          <w:rFonts w:ascii="Times New Roman" w:hAnsi="Times New Roman" w:cs="Times New Roman"/>
          <w:kern w:val="0"/>
          <w:sz w:val="28"/>
          <w:szCs w:val="28"/>
          <w:lang w:val="uk-UA"/>
          <w14:ligatures w14:val="none"/>
        </w:rPr>
        <w:t xml:space="preserve">Студент зазначає, що під час вивчення часу </w:t>
      </w:r>
      <w:r w:rsidRPr="003C4033">
        <w:rPr>
          <w:rFonts w:ascii="Times New Roman" w:hAnsi="Times New Roman" w:cs="Times New Roman"/>
          <w:kern w:val="0"/>
          <w:sz w:val="28"/>
          <w:szCs w:val="28"/>
          <w:lang w:val="ru-RU"/>
          <w14:ligatures w14:val="none"/>
        </w:rPr>
        <w:t>Past</w:t>
      </w:r>
      <w:r w:rsidRPr="007629ED">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Simple</w:t>
      </w:r>
      <w:r w:rsidRPr="003C4033">
        <w:rPr>
          <w:rFonts w:ascii="Times New Roman" w:hAnsi="Times New Roman" w:cs="Times New Roman"/>
          <w:kern w:val="0"/>
          <w:sz w:val="28"/>
          <w:szCs w:val="28"/>
          <w:lang w:val="uk-UA"/>
          <w14:ligatures w14:val="none"/>
        </w:rPr>
        <w:t xml:space="preserve"> </w:t>
      </w:r>
      <w:r w:rsidRPr="007629ED">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ru-RU"/>
          <w14:ligatures w14:val="none"/>
        </w:rPr>
        <w:t>I</w:t>
      </w:r>
      <w:r w:rsidRPr="007629ED">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ru-RU"/>
          <w14:ligatures w14:val="none"/>
        </w:rPr>
        <w:t>You</w:t>
      </w:r>
      <w:r w:rsidRPr="007629ED">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ru-RU"/>
          <w14:ligatures w14:val="none"/>
        </w:rPr>
        <w:t>He</w:t>
      </w:r>
      <w:r w:rsidRPr="007629ED">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ru-RU"/>
          <w14:ligatures w14:val="none"/>
        </w:rPr>
        <w:t>She</w:t>
      </w:r>
      <w:r w:rsidRPr="007629ED">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ru-RU"/>
          <w14:ligatures w14:val="none"/>
        </w:rPr>
        <w:t>We</w:t>
      </w:r>
      <w:r w:rsidRPr="007629ED">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ru-RU"/>
          <w14:ligatures w14:val="none"/>
        </w:rPr>
        <w:t>They</w:t>
      </w:r>
      <w:r w:rsidRPr="007629ED">
        <w:rPr>
          <w:rFonts w:ascii="Times New Roman" w:hAnsi="Times New Roman" w:cs="Times New Roman"/>
          <w:kern w:val="0"/>
          <w:sz w:val="28"/>
          <w:szCs w:val="28"/>
          <w:lang w:val="uk-UA"/>
          <w14:ligatures w14:val="none"/>
        </w:rPr>
        <w:t xml:space="preserve"> + </w:t>
      </w:r>
      <w:r w:rsidRPr="003C4033">
        <w:rPr>
          <w:rFonts w:ascii="Times New Roman" w:hAnsi="Times New Roman" w:cs="Times New Roman"/>
          <w:kern w:val="0"/>
          <w:sz w:val="28"/>
          <w:szCs w:val="28"/>
          <w:lang w:val="ru-RU"/>
          <w14:ligatures w14:val="none"/>
        </w:rPr>
        <w:t>V</w:t>
      </w:r>
      <w:r w:rsidRPr="007629ED">
        <w:rPr>
          <w:rFonts w:ascii="Times New Roman" w:hAnsi="Times New Roman" w:cs="Times New Roman"/>
          <w:kern w:val="0"/>
          <w:sz w:val="28"/>
          <w:szCs w:val="28"/>
          <w:lang w:val="uk-UA"/>
          <w14:ligatures w14:val="none"/>
        </w:rPr>
        <w:t xml:space="preserve">2) викладачка поєднувала словесне пояснення з жестами та мімікою. </w:t>
      </w:r>
      <w:r w:rsidRPr="002C2521">
        <w:rPr>
          <w:rFonts w:ascii="Times New Roman" w:hAnsi="Times New Roman" w:cs="Times New Roman"/>
          <w:kern w:val="0"/>
          <w:sz w:val="28"/>
          <w:szCs w:val="28"/>
          <w:lang w:val="uk-UA"/>
          <w14:ligatures w14:val="none"/>
        </w:rPr>
        <w:t>Наприклад, для речення “</w:t>
      </w:r>
      <w:r w:rsidRPr="003C4033">
        <w:rPr>
          <w:rFonts w:ascii="Times New Roman" w:hAnsi="Times New Roman" w:cs="Times New Roman"/>
          <w:kern w:val="0"/>
          <w:sz w:val="28"/>
          <w:szCs w:val="28"/>
          <w:lang w:val="ru-RU"/>
          <w14:ligatures w14:val="none"/>
        </w:rPr>
        <w:t>I</w:t>
      </w:r>
      <w:r w:rsidRPr="002C2521">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visited</w:t>
      </w:r>
      <w:r w:rsidRPr="002C2521">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my</w:t>
      </w:r>
      <w:r w:rsidRPr="002C2521">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friend</w:t>
      </w:r>
      <w:r w:rsidRPr="002C2521">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yesterday</w:t>
      </w:r>
      <w:r w:rsidRPr="002C2521">
        <w:rPr>
          <w:rFonts w:ascii="Times New Roman" w:hAnsi="Times New Roman" w:cs="Times New Roman"/>
          <w:kern w:val="0"/>
          <w:sz w:val="28"/>
          <w:szCs w:val="28"/>
          <w:lang w:val="uk-UA"/>
          <w14:ligatures w14:val="none"/>
        </w:rPr>
        <w:t>” вчителька показувала рухи руками, ніби йде до когось, супроводжуючи це виразом обличчя, що демонструє завершеність дії. Для речення “</w:t>
      </w:r>
      <w:r w:rsidRPr="003C4033">
        <w:rPr>
          <w:rFonts w:ascii="Times New Roman" w:hAnsi="Times New Roman" w:cs="Times New Roman"/>
          <w:kern w:val="0"/>
          <w:sz w:val="28"/>
          <w:szCs w:val="28"/>
          <w:lang w:val="ru-RU"/>
          <w14:ligatures w14:val="none"/>
        </w:rPr>
        <w:t>They</w:t>
      </w:r>
      <w:r w:rsidRPr="002C2521">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watched</w:t>
      </w:r>
      <w:r w:rsidRPr="002C2521">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a</w:t>
      </w:r>
      <w:r w:rsidRPr="002C2521">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movie</w:t>
      </w:r>
      <w:r w:rsidRPr="002C2521">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last</w:t>
      </w:r>
      <w:r w:rsidRPr="002C2521">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night</w:t>
      </w:r>
      <w:r w:rsidRPr="002C2521">
        <w:rPr>
          <w:rFonts w:ascii="Times New Roman" w:hAnsi="Times New Roman" w:cs="Times New Roman"/>
          <w:kern w:val="0"/>
          <w:sz w:val="28"/>
          <w:szCs w:val="28"/>
          <w:lang w:val="uk-UA"/>
          <w14:ligatures w14:val="none"/>
        </w:rPr>
        <w:t>” вона імітувала перегляд фільму, підкреслюючи, що дія відбулася у минулому і вже завершена. Такий підхід дозволяє студентам легше уявити часову перспективу дії, зрозуміти її завершеність і запам’ятати граматичну конструкцію через сенсомоторні асоціації: жест + дія + час.</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ru-RU"/>
          <w14:ligatures w14:val="none"/>
        </w:rPr>
        <w:t>«</w:t>
      </w:r>
      <w:r w:rsidRPr="003C4033">
        <w:rPr>
          <w:rFonts w:ascii="Times New Roman" w:hAnsi="Times New Roman" w:cs="Times New Roman"/>
          <w:b/>
          <w:i/>
          <w:kern w:val="0"/>
          <w:sz w:val="28"/>
          <w:szCs w:val="28"/>
          <w:lang w:val="uk-UA"/>
          <w14:ligatures w14:val="none"/>
        </w:rPr>
        <w:t xml:space="preserve">Коли </w:t>
      </w:r>
      <w:r w:rsidRPr="003C4033">
        <w:rPr>
          <w:rFonts w:ascii="Times New Roman" w:hAnsi="Times New Roman" w:cs="Times New Roman"/>
          <w:b/>
          <w:i/>
          <w:kern w:val="0"/>
          <w:sz w:val="28"/>
          <w:szCs w:val="28"/>
          <w:lang w:val="ru-RU"/>
          <w14:ligatures w14:val="none"/>
        </w:rPr>
        <w:t xml:space="preserve">вчитель </w:t>
      </w:r>
      <w:r w:rsidRPr="003C4033">
        <w:rPr>
          <w:rFonts w:ascii="Times New Roman" w:hAnsi="Times New Roman" w:cs="Times New Roman"/>
          <w:b/>
          <w:i/>
          <w:kern w:val="0"/>
          <w:sz w:val="28"/>
          <w:szCs w:val="28"/>
          <w:lang w:val="uk-UA"/>
          <w14:ligatures w14:val="none"/>
        </w:rPr>
        <w:t>вказував</w:t>
      </w:r>
      <w:r w:rsidRPr="003C4033">
        <w:rPr>
          <w:rFonts w:ascii="Times New Roman" w:hAnsi="Times New Roman" w:cs="Times New Roman"/>
          <w:b/>
          <w:i/>
          <w:kern w:val="0"/>
          <w:sz w:val="28"/>
          <w:szCs w:val="28"/>
          <w:lang w:val="ru-RU"/>
          <w14:ligatures w14:val="none"/>
        </w:rPr>
        <w:t xml:space="preserve"> на предмет</w:t>
      </w:r>
      <w:r w:rsidRPr="003C4033">
        <w:rPr>
          <w:rFonts w:ascii="Times New Roman" w:hAnsi="Times New Roman" w:cs="Times New Roman"/>
          <w:kern w:val="0"/>
          <w:sz w:val="28"/>
          <w:szCs w:val="28"/>
          <w:lang w:val="ru-RU"/>
          <w14:ligatures w14:val="none"/>
        </w:rPr>
        <w:t>.»</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Студент зазначає, що під час уроку вчителька показувала на конкретний предмет у класі, називаючи його англійською. Наприклад, вона вказала на ручку та сказала “pen”, або на книгу і промовила “book”. Така демонстрація допомогла студентам безпосередньо асоціювати слово з предметом, що значно полегшило запам’ятовування лексики.</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Показ предмета робить значення слова наочним і зрозумілим без словесного перекладу.</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ru-RU"/>
          <w14:ligatures w14:val="none"/>
        </w:rPr>
        <w:t>«</w:t>
      </w:r>
      <w:r w:rsidRPr="003C4033">
        <w:rPr>
          <w:rFonts w:ascii="Times New Roman" w:hAnsi="Times New Roman" w:cs="Times New Roman"/>
          <w:b/>
          <w:i/>
          <w:kern w:val="0"/>
          <w:sz w:val="28"/>
          <w:szCs w:val="28"/>
          <w:lang w:val="ru-RU"/>
          <w14:ligatures w14:val="none"/>
        </w:rPr>
        <w:t>Показав переклад слова «сумний».»</w:t>
      </w:r>
    </w:p>
    <w:p w:rsid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Студент зазначає, що під час уроку вчитель показав переклад слова “sad” за допомогою міміки та жестів: нахмурив брови, опустив куточки рота, злегка опустив плечі. Така демонстрація дозволила студентам зрозуміти емоційне забарвлення слова і запам’ятати його значення, не вдаючись до словесного перекладу на рідну мову.</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Міміка робить абстрактне поняття “сум” наочним і зрозумілим для студентів.</w:t>
      </w:r>
    </w:p>
    <w:p w:rsidR="001E3761" w:rsidRPr="007629ED" w:rsidRDefault="001E3761"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p>
    <w:p w:rsidR="003C4033" w:rsidRPr="009F5E78" w:rsidRDefault="00CC2102" w:rsidP="00D172A0">
      <w:pPr>
        <w:pStyle w:val="3"/>
        <w:ind w:right="142" w:firstLine="709"/>
        <w:rPr>
          <w:sz w:val="28"/>
          <w:szCs w:val="28"/>
        </w:rPr>
      </w:pPr>
      <w:bookmarkStart w:id="26" w:name="_Toc214995310"/>
      <w:bookmarkStart w:id="27" w:name="_Toc215033243"/>
      <w:r w:rsidRPr="00CC2102">
        <w:rPr>
          <w:sz w:val="28"/>
          <w:szCs w:val="28"/>
        </w:rPr>
        <w:t>2.</w:t>
      </w:r>
      <w:r w:rsidR="00EF777A">
        <w:rPr>
          <w:sz w:val="28"/>
          <w:szCs w:val="28"/>
          <w:lang w:val="uk-UA"/>
        </w:rPr>
        <w:t xml:space="preserve">3. </w:t>
      </w:r>
      <w:r w:rsidR="003C4033" w:rsidRPr="009F5E78">
        <w:rPr>
          <w:sz w:val="28"/>
          <w:szCs w:val="28"/>
        </w:rPr>
        <w:t>Роль зорового контакту в утриманні уваги студентів.</w:t>
      </w:r>
      <w:bookmarkEnd w:id="26"/>
      <w:bookmarkEnd w:id="27"/>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w:t>
      </w:r>
      <w:r w:rsidRPr="003C4033">
        <w:rPr>
          <w:rFonts w:ascii="Times New Roman" w:hAnsi="Times New Roman" w:cs="Times New Roman"/>
          <w:b/>
          <w:i/>
          <w:kern w:val="0"/>
          <w:sz w:val="28"/>
          <w:szCs w:val="28"/>
          <w:lang w:val="ru-RU"/>
          <w14:ligatures w14:val="none"/>
        </w:rPr>
        <w:t>Коли викладач пристально дивитися, я розумію, що десь сказав “don't” замість “doesn't”.»</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ru-RU"/>
          <w14:ligatures w14:val="none"/>
        </w:rPr>
        <w:t>Студент зазначає, що під час уроку англійської мови уважний погляд викладача допоміг їй зрозуміти, що він зробив помилку: сказа</w:t>
      </w:r>
      <w:r w:rsidRPr="003C4033">
        <w:rPr>
          <w:rFonts w:ascii="Times New Roman" w:hAnsi="Times New Roman" w:cs="Times New Roman"/>
          <w:kern w:val="0"/>
          <w:sz w:val="28"/>
          <w:szCs w:val="28"/>
          <w:lang w:val="uk-UA"/>
          <w14:ligatures w14:val="none"/>
        </w:rPr>
        <w:t>в</w:t>
      </w:r>
      <w:r w:rsidRPr="003C4033">
        <w:rPr>
          <w:rFonts w:ascii="Times New Roman" w:hAnsi="Times New Roman" w:cs="Times New Roman"/>
          <w:kern w:val="0"/>
          <w:sz w:val="28"/>
          <w:szCs w:val="28"/>
          <w:lang w:val="ru-RU"/>
          <w14:ligatures w14:val="none"/>
        </w:rPr>
        <w:t xml:space="preserve"> “don’t” замість “doesn’t”. Цей приклад демонструє, що зоровий контакт є ефективним невербальним сигналом, який може заміняти словесну корекцію, привертати увагу до помилки та стимулювати самоперевірку.</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Уважний погляд викладача сигналізує про наявність помилки, дозволяючи студенту швидко перенаправити увагу на власне мовлення.</w:t>
      </w:r>
      <w:r w:rsidRPr="003C4033">
        <w:rPr>
          <w:rFonts w:ascii="Times New Roman" w:hAnsi="Times New Roman" w:cs="Times New Roman"/>
          <w:kern w:val="0"/>
          <w:sz w:val="28"/>
          <w:szCs w:val="28"/>
          <w:lang w:val="uk-UA"/>
          <w14:ligatures w14:val="none"/>
        </w:rPr>
        <w:t xml:space="preserve"> </w:t>
      </w:r>
      <w:r w:rsidRPr="007629ED">
        <w:rPr>
          <w:rFonts w:ascii="Times New Roman" w:hAnsi="Times New Roman" w:cs="Times New Roman"/>
          <w:kern w:val="0"/>
          <w:sz w:val="28"/>
          <w:szCs w:val="28"/>
          <w:lang w:val="uk-UA"/>
          <w14:ligatures w14:val="none"/>
        </w:rPr>
        <w:t>Студенти, отримавши невербальний сигнал, можуть самостійно скоригувати свою помилку, що сприяє розвитку автономності у навчанні та формує звичку звертати</w:t>
      </w:r>
      <w:r w:rsidR="007629ED" w:rsidRPr="007629ED">
        <w:rPr>
          <w:rFonts w:ascii="Times New Roman" w:hAnsi="Times New Roman" w:cs="Times New Roman"/>
          <w:kern w:val="0"/>
          <w:sz w:val="28"/>
          <w:szCs w:val="28"/>
          <w:lang w:val="uk-UA"/>
          <w14:ligatures w14:val="none"/>
        </w:rPr>
        <w:t xml:space="preserve"> увагу на власні мовні помилки.</w:t>
      </w:r>
    </w:p>
    <w:p w:rsidR="007629ED" w:rsidRP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en-US"/>
          <w14:ligatures w14:val="none"/>
        </w:rPr>
      </w:pPr>
      <w:r w:rsidRPr="007629ED">
        <w:rPr>
          <w:rFonts w:ascii="Times New Roman" w:hAnsi="Times New Roman" w:cs="Times New Roman"/>
          <w:kern w:val="0"/>
          <w:sz w:val="28"/>
          <w:szCs w:val="28"/>
          <w:lang w:val="uk-UA"/>
          <w14:ligatures w14:val="none"/>
        </w:rPr>
        <w:t>«</w:t>
      </w:r>
      <w:r w:rsidRPr="003C4033">
        <w:rPr>
          <w:rFonts w:ascii="Times New Roman" w:hAnsi="Times New Roman" w:cs="Times New Roman"/>
          <w:b/>
          <w:i/>
          <w:kern w:val="0"/>
          <w:sz w:val="28"/>
          <w:szCs w:val="28"/>
          <w:lang w:val="en-US"/>
          <w14:ligatures w14:val="none"/>
        </w:rPr>
        <w:t>Miss</w:t>
      </w:r>
      <w:r w:rsidRPr="007629ED">
        <w:rPr>
          <w:rFonts w:ascii="Times New Roman" w:hAnsi="Times New Roman" w:cs="Times New Roman"/>
          <w:b/>
          <w:i/>
          <w:kern w:val="0"/>
          <w:sz w:val="28"/>
          <w:szCs w:val="28"/>
          <w:lang w:val="uk-UA"/>
          <w14:ligatures w14:val="none"/>
        </w:rPr>
        <w:t xml:space="preserve"> </w:t>
      </w:r>
      <w:r w:rsidRPr="003C4033">
        <w:rPr>
          <w:rFonts w:ascii="Times New Roman" w:hAnsi="Times New Roman" w:cs="Times New Roman"/>
          <w:b/>
          <w:i/>
          <w:kern w:val="0"/>
          <w:sz w:val="28"/>
          <w:szCs w:val="28"/>
          <w:lang w:val="en-US"/>
          <w14:ligatures w14:val="none"/>
        </w:rPr>
        <w:t>Honey</w:t>
      </w:r>
      <w:r w:rsidRPr="007629ED">
        <w:rPr>
          <w:rFonts w:ascii="Times New Roman" w:hAnsi="Times New Roman" w:cs="Times New Roman"/>
          <w:b/>
          <w:i/>
          <w:kern w:val="0"/>
          <w:sz w:val="28"/>
          <w:szCs w:val="28"/>
          <w:lang w:val="uk-UA"/>
          <w14:ligatures w14:val="none"/>
        </w:rPr>
        <w:t xml:space="preserve"> </w:t>
      </w:r>
      <w:r w:rsidRPr="003C4033">
        <w:rPr>
          <w:rFonts w:ascii="Times New Roman" w:hAnsi="Times New Roman" w:cs="Times New Roman"/>
          <w:b/>
          <w:i/>
          <w:kern w:val="0"/>
          <w:sz w:val="28"/>
          <w:szCs w:val="28"/>
          <w:lang w:val="en-US"/>
          <w14:ligatures w14:val="none"/>
        </w:rPr>
        <w:t>smiled</w:t>
      </w:r>
      <w:r w:rsidRPr="007629ED">
        <w:rPr>
          <w:rFonts w:ascii="Times New Roman" w:hAnsi="Times New Roman" w:cs="Times New Roman"/>
          <w:b/>
          <w:i/>
          <w:kern w:val="0"/>
          <w:sz w:val="28"/>
          <w:szCs w:val="28"/>
          <w:lang w:val="uk-UA"/>
          <w14:ligatures w14:val="none"/>
        </w:rPr>
        <w:t xml:space="preserve"> </w:t>
      </w:r>
      <w:r w:rsidRPr="003C4033">
        <w:rPr>
          <w:rFonts w:ascii="Times New Roman" w:hAnsi="Times New Roman" w:cs="Times New Roman"/>
          <w:b/>
          <w:i/>
          <w:kern w:val="0"/>
          <w:sz w:val="28"/>
          <w:szCs w:val="28"/>
          <w:lang w:val="en-US"/>
          <w14:ligatures w14:val="none"/>
        </w:rPr>
        <w:t>encouragingly</w:t>
      </w:r>
      <w:r w:rsidRPr="007629ED">
        <w:rPr>
          <w:rFonts w:ascii="Times New Roman" w:hAnsi="Times New Roman" w:cs="Times New Roman"/>
          <w:b/>
          <w:i/>
          <w:kern w:val="0"/>
          <w:sz w:val="28"/>
          <w:szCs w:val="28"/>
          <w:lang w:val="uk-UA"/>
          <w14:ligatures w14:val="none"/>
        </w:rPr>
        <w:t xml:space="preserve"> </w:t>
      </w:r>
      <w:r w:rsidRPr="003C4033">
        <w:rPr>
          <w:rFonts w:ascii="Times New Roman" w:hAnsi="Times New Roman" w:cs="Times New Roman"/>
          <w:b/>
          <w:i/>
          <w:kern w:val="0"/>
          <w:sz w:val="28"/>
          <w:szCs w:val="28"/>
          <w:lang w:val="en-US"/>
          <w14:ligatures w14:val="none"/>
        </w:rPr>
        <w:t>at</w:t>
      </w:r>
      <w:r w:rsidRPr="007629ED">
        <w:rPr>
          <w:rFonts w:ascii="Times New Roman" w:hAnsi="Times New Roman" w:cs="Times New Roman"/>
          <w:b/>
          <w:i/>
          <w:kern w:val="0"/>
          <w:sz w:val="28"/>
          <w:szCs w:val="28"/>
          <w:lang w:val="uk-UA"/>
          <w14:ligatures w14:val="none"/>
        </w:rPr>
        <w:t xml:space="preserve"> </w:t>
      </w:r>
      <w:r w:rsidRPr="003C4033">
        <w:rPr>
          <w:rFonts w:ascii="Times New Roman" w:hAnsi="Times New Roman" w:cs="Times New Roman"/>
          <w:b/>
          <w:i/>
          <w:kern w:val="0"/>
          <w:sz w:val="28"/>
          <w:szCs w:val="28"/>
          <w:lang w:val="en-US"/>
          <w14:ligatures w14:val="none"/>
        </w:rPr>
        <w:t>Matilda</w:t>
      </w:r>
      <w:r w:rsidRPr="007629ED">
        <w:rPr>
          <w:rFonts w:ascii="Times New Roman" w:hAnsi="Times New Roman" w:cs="Times New Roman"/>
          <w:b/>
          <w:i/>
          <w:kern w:val="0"/>
          <w:sz w:val="28"/>
          <w:szCs w:val="28"/>
          <w:lang w:val="uk-UA"/>
          <w14:ligatures w14:val="none"/>
        </w:rPr>
        <w:t xml:space="preserve">, </w:t>
      </w:r>
      <w:r w:rsidRPr="003C4033">
        <w:rPr>
          <w:rFonts w:ascii="Times New Roman" w:hAnsi="Times New Roman" w:cs="Times New Roman"/>
          <w:b/>
          <w:i/>
          <w:kern w:val="0"/>
          <w:sz w:val="28"/>
          <w:szCs w:val="28"/>
          <w:lang w:val="en-US"/>
          <w14:ligatures w14:val="none"/>
        </w:rPr>
        <w:t>making</w:t>
      </w:r>
      <w:r w:rsidRPr="007629ED">
        <w:rPr>
          <w:rFonts w:ascii="Times New Roman" w:hAnsi="Times New Roman" w:cs="Times New Roman"/>
          <w:b/>
          <w:i/>
          <w:kern w:val="0"/>
          <w:sz w:val="28"/>
          <w:szCs w:val="28"/>
          <w:lang w:val="uk-UA"/>
          <w14:ligatures w14:val="none"/>
        </w:rPr>
        <w:t xml:space="preserve"> </w:t>
      </w:r>
      <w:r w:rsidRPr="003C4033">
        <w:rPr>
          <w:rFonts w:ascii="Times New Roman" w:hAnsi="Times New Roman" w:cs="Times New Roman"/>
          <w:b/>
          <w:i/>
          <w:kern w:val="0"/>
          <w:sz w:val="28"/>
          <w:szCs w:val="28"/>
          <w:lang w:val="en-US"/>
          <w14:ligatures w14:val="none"/>
        </w:rPr>
        <w:t>her</w:t>
      </w:r>
      <w:r w:rsidRPr="007629ED">
        <w:rPr>
          <w:rFonts w:ascii="Times New Roman" w:hAnsi="Times New Roman" w:cs="Times New Roman"/>
          <w:b/>
          <w:i/>
          <w:kern w:val="0"/>
          <w:sz w:val="28"/>
          <w:szCs w:val="28"/>
          <w:lang w:val="uk-UA"/>
          <w14:ligatures w14:val="none"/>
        </w:rPr>
        <w:t xml:space="preserve"> </w:t>
      </w:r>
      <w:r w:rsidRPr="003C4033">
        <w:rPr>
          <w:rFonts w:ascii="Times New Roman" w:hAnsi="Times New Roman" w:cs="Times New Roman"/>
          <w:b/>
          <w:i/>
          <w:kern w:val="0"/>
          <w:sz w:val="28"/>
          <w:szCs w:val="28"/>
          <w:lang w:val="en-US"/>
          <w14:ligatures w14:val="none"/>
        </w:rPr>
        <w:t>feel</w:t>
      </w:r>
      <w:r w:rsidRPr="007629ED">
        <w:rPr>
          <w:rFonts w:ascii="Times New Roman" w:hAnsi="Times New Roman" w:cs="Times New Roman"/>
          <w:b/>
          <w:i/>
          <w:kern w:val="0"/>
          <w:sz w:val="28"/>
          <w:szCs w:val="28"/>
          <w:lang w:val="uk-UA"/>
          <w14:ligatures w14:val="none"/>
        </w:rPr>
        <w:t xml:space="preserve"> </w:t>
      </w:r>
      <w:r w:rsidRPr="003C4033">
        <w:rPr>
          <w:rFonts w:ascii="Times New Roman" w:hAnsi="Times New Roman" w:cs="Times New Roman"/>
          <w:b/>
          <w:i/>
          <w:kern w:val="0"/>
          <w:sz w:val="28"/>
          <w:szCs w:val="28"/>
          <w:lang w:val="en-US"/>
          <w14:ligatures w14:val="none"/>
        </w:rPr>
        <w:t>at</w:t>
      </w:r>
      <w:r w:rsidRPr="007629ED">
        <w:rPr>
          <w:rFonts w:ascii="Times New Roman" w:hAnsi="Times New Roman" w:cs="Times New Roman"/>
          <w:b/>
          <w:i/>
          <w:kern w:val="0"/>
          <w:sz w:val="28"/>
          <w:szCs w:val="28"/>
          <w:lang w:val="uk-UA"/>
          <w14:ligatures w14:val="none"/>
        </w:rPr>
        <w:t xml:space="preserve"> </w:t>
      </w:r>
      <w:r w:rsidRPr="003C4033">
        <w:rPr>
          <w:rFonts w:ascii="Times New Roman" w:hAnsi="Times New Roman" w:cs="Times New Roman"/>
          <w:b/>
          <w:i/>
          <w:kern w:val="0"/>
          <w:sz w:val="28"/>
          <w:szCs w:val="28"/>
          <w:lang w:val="en-US"/>
          <w14:ligatures w14:val="none"/>
        </w:rPr>
        <w:t>ease</w:t>
      </w:r>
      <w:r w:rsidRPr="007629ED">
        <w:rPr>
          <w:rFonts w:ascii="Times New Roman" w:hAnsi="Times New Roman" w:cs="Times New Roman"/>
          <w:b/>
          <w:i/>
          <w:kern w:val="0"/>
          <w:sz w:val="28"/>
          <w:szCs w:val="28"/>
          <w:lang w:val="uk-UA"/>
          <w14:ligatures w14:val="none"/>
        </w:rPr>
        <w:t>.</w:t>
      </w:r>
      <w:r w:rsidRPr="003C4033">
        <w:rPr>
          <w:rFonts w:ascii="Times New Roman" w:hAnsi="Times New Roman" w:cs="Times New Roman"/>
          <w:b/>
          <w:i/>
          <w:kern w:val="0"/>
          <w:sz w:val="28"/>
          <w:szCs w:val="28"/>
          <w:lang w:val="uk-UA"/>
          <w14:ligatures w14:val="none"/>
        </w:rPr>
        <w:t>»</w:t>
      </w:r>
      <w:r w:rsidRPr="003C4033">
        <w:rPr>
          <w:rFonts w:ascii="Times New Roman" w:hAnsi="Times New Roman" w:cs="Times New Roman"/>
          <w:kern w:val="0"/>
          <w:sz w:val="28"/>
          <w:szCs w:val="28"/>
          <w:lang w:val="uk-UA"/>
          <w14:ligatures w14:val="none"/>
        </w:rPr>
        <w:t>[32, 116 с.]</w:t>
      </w:r>
      <w:r w:rsidRPr="007629ED">
        <w:rPr>
          <w:rFonts w:ascii="Times New Roman" w:hAnsi="Times New Roman" w:cs="Times New Roman"/>
          <w:b/>
          <w:i/>
          <w:kern w:val="0"/>
          <w:sz w:val="28"/>
          <w:szCs w:val="28"/>
          <w:lang w:val="en-US"/>
          <w14:ligatures w14:val="none"/>
        </w:rPr>
        <w:t xml:space="preserve"> </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У прикладі</w:t>
      </w:r>
      <w:r w:rsidRPr="003C4033">
        <w:rPr>
          <w:rFonts w:ascii="Times New Roman" w:hAnsi="Times New Roman" w:cs="Times New Roman"/>
          <w:kern w:val="0"/>
          <w:sz w:val="28"/>
          <w:szCs w:val="28"/>
          <w:lang w:val="uk-UA"/>
          <w14:ligatures w14:val="none"/>
        </w:rPr>
        <w:t xml:space="preserve"> можемо простежити, що </w:t>
      </w:r>
      <w:r w:rsidRPr="003C4033">
        <w:rPr>
          <w:rFonts w:ascii="Times New Roman" w:hAnsi="Times New Roman" w:cs="Times New Roman"/>
          <w:kern w:val="0"/>
          <w:sz w:val="28"/>
          <w:szCs w:val="28"/>
          <w:lang w:val="ru-RU"/>
          <w14:ligatures w14:val="none"/>
        </w:rPr>
        <w:t>вчителька посміхнулася заохочувально до Матільди, що допомогло дівчинці почуватися більш впевнено та розслаблено. Це демонструє, що позитивна невербальна поведінка викладача, зокрема посмішка, може значно впливати на емоційний стан учня та його готовність до сприйняття нового матеріалу.</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Заохочувальна міміка стимулює інтерес до навчання та сприяє більш еф</w:t>
      </w:r>
      <w:r w:rsidR="007629ED">
        <w:rPr>
          <w:rFonts w:ascii="Times New Roman" w:hAnsi="Times New Roman" w:cs="Times New Roman"/>
          <w:kern w:val="0"/>
          <w:sz w:val="28"/>
          <w:szCs w:val="28"/>
          <w:lang w:val="ru-RU"/>
          <w14:ligatures w14:val="none"/>
        </w:rPr>
        <w:t xml:space="preserve">ективному засвоєнню матеріалу. </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en-US"/>
          <w14:ligatures w14:val="none"/>
        </w:rPr>
        <w:t>«</w:t>
      </w:r>
      <w:r w:rsidRPr="003C4033">
        <w:rPr>
          <w:rFonts w:ascii="Times New Roman" w:hAnsi="Times New Roman" w:cs="Times New Roman"/>
          <w:b/>
          <w:i/>
          <w:kern w:val="0"/>
          <w:sz w:val="28"/>
          <w:szCs w:val="28"/>
          <w:lang w:val="en-US"/>
          <w14:ligatures w14:val="none"/>
        </w:rPr>
        <w:t xml:space="preserve">The professor lifted his thumb, signaling to the boy that he had done </w:t>
      </w:r>
      <w:proofErr w:type="gramStart"/>
      <w:r w:rsidRPr="003C4033">
        <w:rPr>
          <w:rFonts w:ascii="Times New Roman" w:hAnsi="Times New Roman" w:cs="Times New Roman"/>
          <w:b/>
          <w:i/>
          <w:kern w:val="0"/>
          <w:sz w:val="28"/>
          <w:szCs w:val="28"/>
          <w:lang w:val="en-US"/>
          <w14:ligatures w14:val="none"/>
        </w:rPr>
        <w:t>well</w:t>
      </w:r>
      <w:r w:rsidRPr="003C4033">
        <w:rPr>
          <w:rFonts w:ascii="Times New Roman" w:hAnsi="Times New Roman" w:cs="Times New Roman"/>
          <w:b/>
          <w:i/>
          <w:kern w:val="0"/>
          <w:sz w:val="28"/>
          <w:szCs w:val="28"/>
          <w:lang w:val="uk-UA"/>
          <w14:ligatures w14:val="none"/>
        </w:rPr>
        <w:t>.</w:t>
      </w:r>
      <w:r w:rsidRPr="003C4033">
        <w:rPr>
          <w:rFonts w:ascii="Times New Roman" w:hAnsi="Times New Roman" w:cs="Times New Roman"/>
          <w:b/>
          <w:i/>
          <w:kern w:val="0"/>
          <w:sz w:val="28"/>
          <w:szCs w:val="28"/>
          <w:lang w:val="en-US"/>
          <w14:ligatures w14:val="none"/>
        </w:rPr>
        <w:t>»</w:t>
      </w:r>
      <w:proofErr w:type="gramEnd"/>
      <w:r w:rsidRPr="003C4033">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kern w:val="0"/>
          <w:sz w:val="28"/>
          <w:szCs w:val="28"/>
          <w:lang w:val="uk-UA"/>
          <w14:ligatures w14:val="none"/>
        </w:rPr>
        <w:t xml:space="preserve">[50, </w:t>
      </w:r>
      <w:r w:rsidRPr="003C4033">
        <w:rPr>
          <w:rFonts w:ascii="Times New Roman" w:hAnsi="Times New Roman" w:cs="Times New Roman"/>
          <w:kern w:val="0"/>
          <w:sz w:val="28"/>
          <w:szCs w:val="28"/>
          <w:lang w:val="ru-RU"/>
          <w14:ligatures w14:val="none"/>
        </w:rPr>
        <w:t>1</w:t>
      </w:r>
      <w:r w:rsidRPr="003C4033">
        <w:rPr>
          <w:rFonts w:ascii="Times New Roman" w:hAnsi="Times New Roman" w:cs="Times New Roman"/>
          <w:kern w:val="0"/>
          <w:sz w:val="28"/>
          <w:szCs w:val="28"/>
          <w:lang w:val="uk-UA"/>
          <w14:ligatures w14:val="none"/>
        </w:rPr>
        <w:t>47с.]</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У</w:t>
      </w:r>
      <w:r w:rsidRPr="003C4033">
        <w:rPr>
          <w:rFonts w:ascii="Times New Roman" w:hAnsi="Times New Roman" w:cs="Times New Roman"/>
          <w:kern w:val="0"/>
          <w:sz w:val="28"/>
          <w:szCs w:val="28"/>
          <w:lang w:val="uk-UA"/>
          <w14:ligatures w14:val="none"/>
        </w:rPr>
        <w:t xml:space="preserve"> цьому</w:t>
      </w:r>
      <w:r w:rsidRPr="003C4033">
        <w:rPr>
          <w:rFonts w:ascii="Times New Roman" w:hAnsi="Times New Roman" w:cs="Times New Roman"/>
          <w:kern w:val="0"/>
          <w:sz w:val="28"/>
          <w:szCs w:val="28"/>
          <w:lang w:val="ru-RU"/>
          <w14:ligatures w14:val="none"/>
        </w:rPr>
        <w:t xml:space="preserve"> прикладі професор підняв великий палець, сигналізуючи хлопчику, що він впорався добре. Цей простий жест слугує наочним і зрозумілим сигналом схвалення, який підсилює мотивацію студента та його впевненість у власних силах. Жест є чітким сигналом, що дія або відповідь студента правильна, </w:t>
      </w:r>
      <w:r w:rsidR="007629ED">
        <w:rPr>
          <w:rFonts w:ascii="Times New Roman" w:hAnsi="Times New Roman" w:cs="Times New Roman"/>
          <w:kern w:val="0"/>
          <w:sz w:val="28"/>
          <w:szCs w:val="28"/>
          <w:lang w:val="ru-RU"/>
          <w14:ligatures w14:val="none"/>
        </w:rPr>
        <w:t xml:space="preserve">що сприяє усвідомленню успіху. </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en-US"/>
          <w14:ligatures w14:val="none"/>
        </w:rPr>
        <w:t>«</w:t>
      </w:r>
      <w:r w:rsidRPr="003C4033">
        <w:rPr>
          <w:rFonts w:ascii="Times New Roman" w:hAnsi="Times New Roman" w:cs="Times New Roman"/>
          <w:b/>
          <w:i/>
          <w:kern w:val="0"/>
          <w:sz w:val="28"/>
          <w:szCs w:val="28"/>
          <w:lang w:val="en-US"/>
          <w14:ligatures w14:val="none"/>
        </w:rPr>
        <w:t xml:space="preserve">With a grand sweep of his arms, he invited the class into the </w:t>
      </w:r>
      <w:proofErr w:type="gramStart"/>
      <w:r w:rsidRPr="003C4033">
        <w:rPr>
          <w:rFonts w:ascii="Times New Roman" w:hAnsi="Times New Roman" w:cs="Times New Roman"/>
          <w:b/>
          <w:i/>
          <w:kern w:val="0"/>
          <w:sz w:val="28"/>
          <w:szCs w:val="28"/>
          <w:lang w:val="en-US"/>
          <w14:ligatures w14:val="none"/>
        </w:rPr>
        <w:t>discussion</w:t>
      </w:r>
      <w:r w:rsidRPr="003C4033">
        <w:rPr>
          <w:rFonts w:ascii="Times New Roman" w:hAnsi="Times New Roman" w:cs="Times New Roman"/>
          <w:b/>
          <w:i/>
          <w:kern w:val="0"/>
          <w:sz w:val="28"/>
          <w:szCs w:val="28"/>
          <w:lang w:val="uk-UA"/>
          <w14:ligatures w14:val="none"/>
        </w:rPr>
        <w:t>.</w:t>
      </w:r>
      <w:r w:rsidR="007629ED">
        <w:rPr>
          <w:rFonts w:ascii="Times New Roman" w:hAnsi="Times New Roman" w:cs="Times New Roman"/>
          <w:b/>
          <w:i/>
          <w:kern w:val="0"/>
          <w:sz w:val="28"/>
          <w:szCs w:val="28"/>
          <w:lang w:val="en-US"/>
          <w14:ligatures w14:val="none"/>
        </w:rPr>
        <w:t>»</w:t>
      </w:r>
      <w:proofErr w:type="gramEnd"/>
      <w:r w:rsidRPr="003C4033">
        <w:rPr>
          <w:rFonts w:ascii="Times New Roman" w:hAnsi="Times New Roman" w:cs="Times New Roman"/>
          <w:kern w:val="0"/>
          <w:sz w:val="28"/>
          <w:szCs w:val="28"/>
          <w:lang w:val="uk-UA"/>
          <w14:ligatures w14:val="none"/>
        </w:rPr>
        <w:t>[30, 58с.]</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uk-UA"/>
          <w14:ligatures w14:val="none"/>
        </w:rPr>
        <w:t xml:space="preserve">Тут </w:t>
      </w:r>
      <w:r w:rsidRPr="003C4033">
        <w:rPr>
          <w:rFonts w:ascii="Times New Roman" w:hAnsi="Times New Roman" w:cs="Times New Roman"/>
          <w:kern w:val="0"/>
          <w:sz w:val="28"/>
          <w:szCs w:val="28"/>
          <w:lang w:val="ru-RU"/>
          <w14:ligatures w14:val="none"/>
        </w:rPr>
        <w:t>вчитель</w:t>
      </w:r>
      <w:r w:rsidRPr="007629ED">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широким</w:t>
      </w:r>
      <w:r w:rsidRPr="007629ED">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рухом</w:t>
      </w:r>
      <w:r w:rsidRPr="007629ED">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рук</w:t>
      </w:r>
      <w:r w:rsidRPr="007629ED">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запросив</w:t>
      </w:r>
      <w:r w:rsidRPr="007629ED">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клас</w:t>
      </w:r>
      <w:r w:rsidRPr="007629ED">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до</w:t>
      </w:r>
      <w:r w:rsidRPr="007629ED">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участі</w:t>
      </w:r>
      <w:r w:rsidRPr="007629ED">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в</w:t>
      </w:r>
      <w:r w:rsidRPr="007629ED">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обговоренні</w:t>
      </w:r>
      <w:r w:rsidRPr="007629ED">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Такий жест слугує сигналом відкритості та запрошення до взаємодії, що допомагає студентам почуватися залученими та готовими висловлювати свої думки.</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Рухи рук як запрошення стимулюють активну участь студентів у дискусії або виконанні завдань</w:t>
      </w:r>
      <w:r w:rsidRPr="003C4033">
        <w:rPr>
          <w:rFonts w:ascii="Times New Roman" w:hAnsi="Times New Roman" w:cs="Times New Roman"/>
          <w:kern w:val="0"/>
          <w:sz w:val="28"/>
          <w:szCs w:val="28"/>
          <w:lang w:val="uk-UA"/>
          <w14:ligatures w14:val="none"/>
        </w:rPr>
        <w:t xml:space="preserve">. Відкриті жести демонструють доступність викладача та створюють атмосферу довіри і співпраці. </w:t>
      </w:r>
      <w:r w:rsidRPr="003C4033">
        <w:rPr>
          <w:rFonts w:ascii="Times New Roman" w:hAnsi="Times New Roman" w:cs="Times New Roman"/>
          <w:kern w:val="0"/>
          <w:sz w:val="28"/>
          <w:szCs w:val="28"/>
          <w:lang w:val="ru-RU"/>
          <w14:ligatures w14:val="none"/>
        </w:rPr>
        <w:t>Динамічні жести допомагають утримувати увагу студентів та сприяють більш ефективному сприйняттю матеріалу.</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C53375">
        <w:rPr>
          <w:rFonts w:ascii="Times New Roman" w:hAnsi="Times New Roman" w:cs="Times New Roman"/>
          <w:b/>
          <w:i/>
          <w:kern w:val="0"/>
          <w:sz w:val="28"/>
          <w:szCs w:val="28"/>
          <w:lang w:val="ru-RU"/>
          <w14:ligatures w14:val="none"/>
        </w:rPr>
        <w:t xml:space="preserve"> </w:t>
      </w:r>
      <w:r w:rsidRPr="002C2521">
        <w:rPr>
          <w:rFonts w:ascii="Times New Roman" w:hAnsi="Times New Roman" w:cs="Times New Roman"/>
          <w:b/>
          <w:i/>
          <w:kern w:val="0"/>
          <w:sz w:val="28"/>
          <w:szCs w:val="28"/>
          <w:lang w:val="en-US"/>
          <w14:ligatures w14:val="none"/>
        </w:rPr>
        <w:t>«</w:t>
      </w:r>
      <w:r w:rsidRPr="003C4033">
        <w:rPr>
          <w:rFonts w:ascii="Times New Roman" w:hAnsi="Times New Roman" w:cs="Times New Roman"/>
          <w:b/>
          <w:i/>
          <w:kern w:val="0"/>
          <w:sz w:val="28"/>
          <w:szCs w:val="28"/>
          <w:lang w:val="en-US"/>
          <w14:ligatures w14:val="none"/>
        </w:rPr>
        <w:t>She</w:t>
      </w:r>
      <w:r w:rsidRPr="002C2521">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spread</w:t>
      </w:r>
      <w:r w:rsidRPr="002C2521">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her</w:t>
      </w:r>
      <w:r w:rsidRPr="002C2521">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arms</w:t>
      </w:r>
      <w:r w:rsidRPr="002C2521">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wide</w:t>
      </w:r>
      <w:r w:rsidRPr="002C2521">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as</w:t>
      </w:r>
      <w:r w:rsidRPr="002C2521">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if</w:t>
      </w:r>
      <w:r w:rsidRPr="002C2521">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to</w:t>
      </w:r>
      <w:r w:rsidRPr="002C2521">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say</w:t>
      </w:r>
      <w:r w:rsidRPr="002C2521">
        <w:rPr>
          <w:rFonts w:ascii="Times New Roman" w:hAnsi="Times New Roman" w:cs="Times New Roman"/>
          <w:b/>
          <w:i/>
          <w:kern w:val="0"/>
          <w:sz w:val="28"/>
          <w:szCs w:val="28"/>
          <w:lang w:val="en-US"/>
          <w14:ligatures w14:val="none"/>
        </w:rPr>
        <w:t>, ‘</w:t>
      </w:r>
      <w:r w:rsidRPr="003C4033">
        <w:rPr>
          <w:rFonts w:ascii="Times New Roman" w:hAnsi="Times New Roman" w:cs="Times New Roman"/>
          <w:b/>
          <w:i/>
          <w:kern w:val="0"/>
          <w:sz w:val="28"/>
          <w:szCs w:val="28"/>
          <w:lang w:val="en-US"/>
          <w14:ligatures w14:val="none"/>
        </w:rPr>
        <w:t>Go</w:t>
      </w:r>
      <w:r w:rsidRPr="002C2521">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on</w:t>
      </w:r>
      <w:r w:rsidRPr="002C2521">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share</w:t>
      </w:r>
      <w:r w:rsidRPr="002C2521">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your</w:t>
      </w:r>
      <w:r w:rsidRPr="002C2521">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thoughts</w:t>
      </w:r>
      <w:r w:rsidRPr="002C2521">
        <w:rPr>
          <w:rFonts w:ascii="Times New Roman" w:hAnsi="Times New Roman" w:cs="Times New Roman"/>
          <w:b/>
          <w:i/>
          <w:kern w:val="0"/>
          <w:sz w:val="28"/>
          <w:szCs w:val="28"/>
          <w:lang w:val="en-US"/>
          <w14:ligatures w14:val="none"/>
        </w:rPr>
        <w:t>’</w:t>
      </w:r>
      <w:proofErr w:type="gramStart"/>
      <w:r w:rsidRPr="002C2521">
        <w:rPr>
          <w:rFonts w:ascii="Times New Roman" w:hAnsi="Times New Roman" w:cs="Times New Roman"/>
          <w:b/>
          <w:i/>
          <w:kern w:val="0"/>
          <w:sz w:val="28"/>
          <w:szCs w:val="28"/>
          <w:lang w:val="en-US"/>
          <w14:ligatures w14:val="none"/>
        </w:rPr>
        <w:t>»</w:t>
      </w:r>
      <w:r w:rsidRPr="003C4033">
        <w:rPr>
          <w:rFonts w:ascii="Times New Roman" w:hAnsi="Times New Roman" w:cs="Times New Roman"/>
          <w:kern w:val="0"/>
          <w:sz w:val="28"/>
          <w:szCs w:val="28"/>
          <w:lang w:val="uk-UA"/>
          <w14:ligatures w14:val="none"/>
        </w:rPr>
        <w:t>[</w:t>
      </w:r>
      <w:proofErr w:type="gramEnd"/>
      <w:r w:rsidRPr="002C2521">
        <w:rPr>
          <w:rFonts w:ascii="Times New Roman" w:hAnsi="Times New Roman" w:cs="Times New Roman"/>
          <w:kern w:val="0"/>
          <w:sz w:val="28"/>
          <w:szCs w:val="28"/>
          <w:lang w:val="en-US"/>
          <w14:ligatures w14:val="none"/>
        </w:rPr>
        <w:t>39</w:t>
      </w:r>
      <w:r w:rsidRPr="003C4033">
        <w:rPr>
          <w:rFonts w:ascii="Times New Roman" w:hAnsi="Times New Roman" w:cs="Times New Roman"/>
          <w:kern w:val="0"/>
          <w:sz w:val="28"/>
          <w:szCs w:val="28"/>
          <w:lang w:val="uk-UA"/>
          <w14:ligatures w14:val="none"/>
        </w:rPr>
        <w:t xml:space="preserve">, </w:t>
      </w:r>
      <w:r w:rsidRPr="002C2521">
        <w:rPr>
          <w:rFonts w:ascii="Times New Roman" w:hAnsi="Times New Roman" w:cs="Times New Roman"/>
          <w:kern w:val="0"/>
          <w:sz w:val="28"/>
          <w:szCs w:val="28"/>
          <w:lang w:val="en-US"/>
          <w14:ligatures w14:val="none"/>
        </w:rPr>
        <w:t>245</w:t>
      </w:r>
      <w:r w:rsidRPr="003C4033">
        <w:rPr>
          <w:rFonts w:ascii="Times New Roman" w:hAnsi="Times New Roman" w:cs="Times New Roman"/>
          <w:kern w:val="0"/>
          <w:sz w:val="28"/>
          <w:szCs w:val="28"/>
          <w:lang w:val="uk-UA"/>
          <w14:ligatures w14:val="none"/>
        </w:rPr>
        <w:t xml:space="preserve"> с.]</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У</w:t>
      </w:r>
      <w:r w:rsidRPr="007629ED">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прикладі</w:t>
      </w:r>
      <w:r w:rsidRPr="007629ED">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uk-UA"/>
          <w14:ligatures w14:val="none"/>
        </w:rPr>
        <w:t xml:space="preserve">з наступного художнього твору </w:t>
      </w:r>
      <w:r w:rsidRPr="003C4033">
        <w:rPr>
          <w:rFonts w:ascii="Times New Roman" w:hAnsi="Times New Roman" w:cs="Times New Roman"/>
          <w:kern w:val="0"/>
          <w:sz w:val="28"/>
          <w:szCs w:val="28"/>
          <w:lang w:val="ru-RU"/>
          <w14:ligatures w14:val="none"/>
        </w:rPr>
        <w:t>вчителька</w:t>
      </w:r>
      <w:r w:rsidRPr="007629ED">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розвела</w:t>
      </w:r>
      <w:r w:rsidRPr="007629ED">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руки</w:t>
      </w:r>
      <w:r w:rsidRPr="007629ED">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в</w:t>
      </w:r>
      <w:r w:rsidRPr="007629ED">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боки</w:t>
      </w:r>
      <w:r w:rsidRPr="007629ED">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ніби</w:t>
      </w:r>
      <w:r w:rsidRPr="007629ED">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кажучи</w:t>
      </w:r>
      <w:r w:rsidRPr="007629ED">
        <w:rPr>
          <w:rFonts w:ascii="Times New Roman" w:hAnsi="Times New Roman" w:cs="Times New Roman"/>
          <w:kern w:val="0"/>
          <w:sz w:val="28"/>
          <w:szCs w:val="28"/>
          <w:lang w:val="ru-RU"/>
          <w14:ligatures w14:val="none"/>
        </w:rPr>
        <w:t>: “</w:t>
      </w:r>
      <w:r w:rsidRPr="003C4033">
        <w:rPr>
          <w:rFonts w:ascii="Times New Roman" w:hAnsi="Times New Roman" w:cs="Times New Roman"/>
          <w:kern w:val="0"/>
          <w:sz w:val="28"/>
          <w:szCs w:val="28"/>
          <w:lang w:val="ru-RU"/>
          <w14:ligatures w14:val="none"/>
        </w:rPr>
        <w:t>Продовжуй</w:t>
      </w:r>
      <w:r w:rsidRPr="007629ED">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поділися</w:t>
      </w:r>
      <w:r w:rsidRPr="007629ED">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своїми</w:t>
      </w:r>
      <w:r w:rsidRPr="007629ED">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думками</w:t>
      </w:r>
      <w:r w:rsidRPr="007629ED">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Цей жест є сигналом відкритості та запрошення до взаємодії, що сприяє активній участі студентів у навчальному процесі.</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Студенти сприймають жест як знак дозволу і підтримки, що стимулює їх активно відповідати на запитання та брати участь у дискусії.</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2C2521">
        <w:rPr>
          <w:rFonts w:ascii="Times New Roman" w:hAnsi="Times New Roman" w:cs="Times New Roman"/>
          <w:b/>
          <w:i/>
          <w:kern w:val="0"/>
          <w:sz w:val="28"/>
          <w:szCs w:val="28"/>
          <w:lang w:val="ru-RU"/>
          <w14:ligatures w14:val="none"/>
        </w:rPr>
        <w:t xml:space="preserve"> </w:t>
      </w:r>
      <w:r w:rsidRPr="003C4033">
        <w:rPr>
          <w:rFonts w:ascii="Times New Roman" w:hAnsi="Times New Roman" w:cs="Times New Roman"/>
          <w:b/>
          <w:i/>
          <w:kern w:val="0"/>
          <w:sz w:val="28"/>
          <w:szCs w:val="28"/>
          <w:lang w:val="en-US"/>
          <w14:ligatures w14:val="none"/>
        </w:rPr>
        <w:t xml:space="preserve">«He quickly sketched a dog, then pointed to the word ‘dog’ on the </w:t>
      </w:r>
      <w:proofErr w:type="gramStart"/>
      <w:r w:rsidRPr="003C4033">
        <w:rPr>
          <w:rFonts w:ascii="Times New Roman" w:hAnsi="Times New Roman" w:cs="Times New Roman"/>
          <w:b/>
          <w:i/>
          <w:kern w:val="0"/>
          <w:sz w:val="28"/>
          <w:szCs w:val="28"/>
          <w:lang w:val="en-US"/>
          <w14:ligatures w14:val="none"/>
        </w:rPr>
        <w:t>board.»</w:t>
      </w:r>
      <w:proofErr w:type="gramEnd"/>
      <w:r w:rsidRPr="003C4033">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kern w:val="0"/>
          <w:sz w:val="28"/>
          <w:szCs w:val="28"/>
          <w:lang w:val="uk-UA"/>
          <w14:ligatures w14:val="none"/>
        </w:rPr>
        <w:t xml:space="preserve">[44, </w:t>
      </w:r>
      <w:r w:rsidRPr="003C4033">
        <w:rPr>
          <w:rFonts w:ascii="Times New Roman" w:hAnsi="Times New Roman" w:cs="Times New Roman"/>
          <w:kern w:val="0"/>
          <w:sz w:val="28"/>
          <w:szCs w:val="28"/>
          <w:lang w:val="ru-RU"/>
          <w14:ligatures w14:val="none"/>
        </w:rPr>
        <w:t>1</w:t>
      </w:r>
      <w:r w:rsidRPr="003C4033">
        <w:rPr>
          <w:rFonts w:ascii="Times New Roman" w:hAnsi="Times New Roman" w:cs="Times New Roman"/>
          <w:kern w:val="0"/>
          <w:sz w:val="28"/>
          <w:szCs w:val="28"/>
          <w:lang w:val="uk-UA"/>
          <w14:ligatures w14:val="none"/>
        </w:rPr>
        <w:t>67 с.]</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У прикладі наведено момент, коли вчитель швидко намалював собаку на дошці та вказав на слово “</w:t>
      </w:r>
      <w:r w:rsidRPr="003C4033">
        <w:rPr>
          <w:rFonts w:ascii="Times New Roman" w:hAnsi="Times New Roman" w:cs="Times New Roman"/>
          <w:kern w:val="0"/>
          <w:sz w:val="28"/>
          <w:szCs w:val="28"/>
          <w:lang w:val="en-US"/>
          <w14:ligatures w14:val="none"/>
        </w:rPr>
        <w:t>dog</w:t>
      </w:r>
      <w:r w:rsidRPr="003C4033">
        <w:rPr>
          <w:rFonts w:ascii="Times New Roman" w:hAnsi="Times New Roman" w:cs="Times New Roman"/>
          <w:kern w:val="0"/>
          <w:sz w:val="28"/>
          <w:szCs w:val="28"/>
          <w:lang w:val="ru-RU"/>
          <w14:ligatures w14:val="none"/>
        </w:rPr>
        <w:t>”. Такий прийом є наочним засобом пояснення лексики, що допомагає студентам зв’язати слово з його значенням через візуальне представлення. Малюнок створює прямий зв’язок між словом і предметом або поняттям, що спрощує його запам’ятовування. Студенти сприймають слово через асоціацію з наочним образом, що підвищує ефективність засвоєння лексики.</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7629ED">
        <w:rPr>
          <w:rFonts w:ascii="Times New Roman" w:hAnsi="Times New Roman" w:cs="Times New Roman"/>
          <w:b/>
          <w:i/>
          <w:kern w:val="0"/>
          <w:sz w:val="28"/>
          <w:szCs w:val="28"/>
          <w:lang w:val="en-US"/>
          <w14:ligatures w14:val="none"/>
        </w:rPr>
        <w:t>«</w:t>
      </w:r>
      <w:r w:rsidRPr="003C4033">
        <w:rPr>
          <w:rFonts w:ascii="Times New Roman" w:hAnsi="Times New Roman" w:cs="Times New Roman"/>
          <w:b/>
          <w:i/>
          <w:kern w:val="0"/>
          <w:sz w:val="28"/>
          <w:szCs w:val="28"/>
          <w:lang w:val="en-US"/>
          <w14:ligatures w14:val="none"/>
        </w:rPr>
        <w:t>She</w:t>
      </w:r>
      <w:r w:rsidRPr="007629ED">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held</w:t>
      </w:r>
      <w:r w:rsidRPr="007629ED">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up</w:t>
      </w:r>
      <w:r w:rsidRPr="007629ED">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a</w:t>
      </w:r>
      <w:r w:rsidRPr="007629ED">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card</w:t>
      </w:r>
      <w:r w:rsidRPr="007629ED">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with</w:t>
      </w:r>
      <w:r w:rsidRPr="007629ED">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a</w:t>
      </w:r>
      <w:r w:rsidRPr="007629ED">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bright</w:t>
      </w:r>
      <w:r w:rsidRPr="007629ED">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apple</w:t>
      </w:r>
      <w:r w:rsidRPr="007629ED">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on</w:t>
      </w:r>
      <w:r w:rsidRPr="007629ED">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it</w:t>
      </w:r>
      <w:r w:rsidRPr="007629ED">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smiling</w:t>
      </w:r>
      <w:r w:rsidRPr="007629ED">
        <w:rPr>
          <w:rFonts w:ascii="Times New Roman" w:hAnsi="Times New Roman" w:cs="Times New Roman"/>
          <w:b/>
          <w:i/>
          <w:kern w:val="0"/>
          <w:sz w:val="28"/>
          <w:szCs w:val="28"/>
          <w:lang w:val="en-US"/>
          <w14:ligatures w14:val="none"/>
        </w:rPr>
        <w:t xml:space="preserve"> </w:t>
      </w:r>
      <w:proofErr w:type="gramStart"/>
      <w:r w:rsidRPr="003C4033">
        <w:rPr>
          <w:rFonts w:ascii="Times New Roman" w:hAnsi="Times New Roman" w:cs="Times New Roman"/>
          <w:b/>
          <w:i/>
          <w:kern w:val="0"/>
          <w:sz w:val="28"/>
          <w:szCs w:val="28"/>
          <w:lang w:val="en-US"/>
          <w14:ligatures w14:val="none"/>
        </w:rPr>
        <w:t>expectantly</w:t>
      </w:r>
      <w:r w:rsidRPr="007629ED">
        <w:rPr>
          <w:rFonts w:ascii="Times New Roman" w:hAnsi="Times New Roman" w:cs="Times New Roman"/>
          <w:b/>
          <w:i/>
          <w:kern w:val="0"/>
          <w:sz w:val="28"/>
          <w:szCs w:val="28"/>
          <w:lang w:val="en-US"/>
          <w14:ligatures w14:val="none"/>
        </w:rPr>
        <w:t>.»</w:t>
      </w:r>
      <w:proofErr w:type="gramEnd"/>
      <w:r w:rsidRPr="007629ED">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ru-RU"/>
          <w14:ligatures w14:val="none"/>
        </w:rPr>
        <w:t>3</w:t>
      </w:r>
      <w:r w:rsidRPr="003C4033">
        <w:rPr>
          <w:rFonts w:ascii="Times New Roman" w:hAnsi="Times New Roman" w:cs="Times New Roman"/>
          <w:kern w:val="0"/>
          <w:sz w:val="28"/>
          <w:szCs w:val="28"/>
          <w:lang w:val="uk-UA"/>
          <w14:ligatures w14:val="none"/>
        </w:rPr>
        <w:t>1, 267 с.]</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3C4033">
        <w:rPr>
          <w:rFonts w:ascii="Times New Roman" w:hAnsi="Times New Roman" w:cs="Times New Roman"/>
          <w:kern w:val="0"/>
          <w:sz w:val="28"/>
          <w:szCs w:val="28"/>
          <w:lang w:val="uk-UA"/>
          <w14:ligatures w14:val="none"/>
        </w:rPr>
        <w:t xml:space="preserve">Цей приклад цікавий тим, що </w:t>
      </w:r>
      <w:r w:rsidRPr="003C4033">
        <w:rPr>
          <w:rFonts w:ascii="Times New Roman" w:hAnsi="Times New Roman" w:cs="Times New Roman"/>
          <w:kern w:val="0"/>
          <w:sz w:val="28"/>
          <w:szCs w:val="28"/>
          <w:lang w:val="ru-RU"/>
          <w14:ligatures w14:val="none"/>
        </w:rPr>
        <w:t>вчителька показала флеш-картку з яскравим малюнком яблука і очікувально посміхалася. Такий прийом дозволяє студентам зв’язати слово з наочним образом, що сприяє формуванню асоціативної пам’яті та легшому запам’ятовуванню лексики.</w:t>
      </w:r>
      <w:r w:rsidRPr="003C4033">
        <w:rPr>
          <w:rFonts w:ascii="Times New Roman" w:hAnsi="Times New Roman" w:cs="Times New Roman"/>
          <w:kern w:val="0"/>
          <w:sz w:val="28"/>
          <w:szCs w:val="28"/>
          <w:lang w:val="uk-UA"/>
          <w14:ligatures w14:val="none"/>
        </w:rPr>
        <w:t xml:space="preserve"> Флеш-картки наочно демонструють предмет або поняття, що полегшує розуміння та запам’ятовування слова.</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7629ED">
        <w:rPr>
          <w:rFonts w:ascii="Times New Roman" w:hAnsi="Times New Roman" w:cs="Times New Roman"/>
          <w:b/>
          <w:i/>
          <w:kern w:val="0"/>
          <w:sz w:val="28"/>
          <w:szCs w:val="28"/>
          <w:lang w:val="uk-UA"/>
          <w14:ligatures w14:val="none"/>
        </w:rPr>
        <w:t>«</w:t>
      </w:r>
      <w:r w:rsidRPr="003C4033">
        <w:rPr>
          <w:rFonts w:ascii="Times New Roman" w:hAnsi="Times New Roman" w:cs="Times New Roman"/>
          <w:b/>
          <w:i/>
          <w:kern w:val="0"/>
          <w:sz w:val="28"/>
          <w:szCs w:val="28"/>
          <w:lang w:val="en-US"/>
          <w14:ligatures w14:val="none"/>
        </w:rPr>
        <w:t>Miss</w:t>
      </w:r>
      <w:r w:rsidRPr="007629ED">
        <w:rPr>
          <w:rFonts w:ascii="Times New Roman" w:hAnsi="Times New Roman" w:cs="Times New Roman"/>
          <w:b/>
          <w:i/>
          <w:kern w:val="0"/>
          <w:sz w:val="28"/>
          <w:szCs w:val="28"/>
          <w:lang w:val="uk-UA"/>
          <w14:ligatures w14:val="none"/>
        </w:rPr>
        <w:t xml:space="preserve"> </w:t>
      </w:r>
      <w:r w:rsidRPr="003C4033">
        <w:rPr>
          <w:rFonts w:ascii="Times New Roman" w:hAnsi="Times New Roman" w:cs="Times New Roman"/>
          <w:b/>
          <w:i/>
          <w:kern w:val="0"/>
          <w:sz w:val="28"/>
          <w:szCs w:val="28"/>
          <w:lang w:val="en-US"/>
          <w14:ligatures w14:val="none"/>
        </w:rPr>
        <w:t>Honey</w:t>
      </w:r>
      <w:r w:rsidRPr="007629ED">
        <w:rPr>
          <w:rFonts w:ascii="Times New Roman" w:hAnsi="Times New Roman" w:cs="Times New Roman"/>
          <w:b/>
          <w:i/>
          <w:kern w:val="0"/>
          <w:sz w:val="28"/>
          <w:szCs w:val="28"/>
          <w:lang w:val="uk-UA"/>
          <w14:ligatures w14:val="none"/>
        </w:rPr>
        <w:t xml:space="preserve"> </w:t>
      </w:r>
      <w:r w:rsidRPr="003C4033">
        <w:rPr>
          <w:rFonts w:ascii="Times New Roman" w:hAnsi="Times New Roman" w:cs="Times New Roman"/>
          <w:b/>
          <w:i/>
          <w:kern w:val="0"/>
          <w:sz w:val="28"/>
          <w:szCs w:val="28"/>
          <w:lang w:val="en-US"/>
          <w14:ligatures w14:val="none"/>
        </w:rPr>
        <w:t>brought</w:t>
      </w:r>
      <w:r w:rsidRPr="007629ED">
        <w:rPr>
          <w:rFonts w:ascii="Times New Roman" w:hAnsi="Times New Roman" w:cs="Times New Roman"/>
          <w:b/>
          <w:i/>
          <w:kern w:val="0"/>
          <w:sz w:val="28"/>
          <w:szCs w:val="28"/>
          <w:lang w:val="uk-UA"/>
          <w14:ligatures w14:val="none"/>
        </w:rPr>
        <w:t xml:space="preserve"> </w:t>
      </w:r>
      <w:r w:rsidRPr="003C4033">
        <w:rPr>
          <w:rFonts w:ascii="Times New Roman" w:hAnsi="Times New Roman" w:cs="Times New Roman"/>
          <w:b/>
          <w:i/>
          <w:kern w:val="0"/>
          <w:sz w:val="28"/>
          <w:szCs w:val="28"/>
          <w:lang w:val="en-US"/>
          <w14:ligatures w14:val="none"/>
        </w:rPr>
        <w:t>in</w:t>
      </w:r>
      <w:r w:rsidRPr="007629ED">
        <w:rPr>
          <w:rFonts w:ascii="Times New Roman" w:hAnsi="Times New Roman" w:cs="Times New Roman"/>
          <w:b/>
          <w:i/>
          <w:kern w:val="0"/>
          <w:sz w:val="28"/>
          <w:szCs w:val="28"/>
          <w:lang w:val="uk-UA"/>
          <w14:ligatures w14:val="none"/>
        </w:rPr>
        <w:t xml:space="preserve"> </w:t>
      </w:r>
      <w:r w:rsidRPr="003C4033">
        <w:rPr>
          <w:rFonts w:ascii="Times New Roman" w:hAnsi="Times New Roman" w:cs="Times New Roman"/>
          <w:b/>
          <w:i/>
          <w:kern w:val="0"/>
          <w:sz w:val="28"/>
          <w:szCs w:val="28"/>
          <w:lang w:val="en-US"/>
          <w14:ligatures w14:val="none"/>
        </w:rPr>
        <w:t>a</w:t>
      </w:r>
      <w:r w:rsidRPr="007629ED">
        <w:rPr>
          <w:rFonts w:ascii="Times New Roman" w:hAnsi="Times New Roman" w:cs="Times New Roman"/>
          <w:b/>
          <w:i/>
          <w:kern w:val="0"/>
          <w:sz w:val="28"/>
          <w:szCs w:val="28"/>
          <w:lang w:val="uk-UA"/>
          <w14:ligatures w14:val="none"/>
        </w:rPr>
        <w:t xml:space="preserve"> </w:t>
      </w:r>
      <w:r w:rsidRPr="003C4033">
        <w:rPr>
          <w:rFonts w:ascii="Times New Roman" w:hAnsi="Times New Roman" w:cs="Times New Roman"/>
          <w:b/>
          <w:i/>
          <w:kern w:val="0"/>
          <w:sz w:val="28"/>
          <w:szCs w:val="28"/>
          <w:lang w:val="en-US"/>
          <w14:ligatures w14:val="none"/>
        </w:rPr>
        <w:t>real</w:t>
      </w:r>
      <w:r w:rsidRPr="007629ED">
        <w:rPr>
          <w:rFonts w:ascii="Times New Roman" w:hAnsi="Times New Roman" w:cs="Times New Roman"/>
          <w:b/>
          <w:i/>
          <w:kern w:val="0"/>
          <w:sz w:val="28"/>
          <w:szCs w:val="28"/>
          <w:lang w:val="uk-UA"/>
          <w14:ligatures w14:val="none"/>
        </w:rPr>
        <w:t xml:space="preserve"> </w:t>
      </w:r>
      <w:r w:rsidRPr="003C4033">
        <w:rPr>
          <w:rFonts w:ascii="Times New Roman" w:hAnsi="Times New Roman" w:cs="Times New Roman"/>
          <w:b/>
          <w:i/>
          <w:kern w:val="0"/>
          <w:sz w:val="28"/>
          <w:szCs w:val="28"/>
          <w:lang w:val="en-US"/>
          <w14:ligatures w14:val="none"/>
        </w:rPr>
        <w:t>sunflower</w:t>
      </w:r>
      <w:r w:rsidRPr="007629ED">
        <w:rPr>
          <w:rFonts w:ascii="Times New Roman" w:hAnsi="Times New Roman" w:cs="Times New Roman"/>
          <w:b/>
          <w:i/>
          <w:kern w:val="0"/>
          <w:sz w:val="28"/>
          <w:szCs w:val="28"/>
          <w:lang w:val="uk-UA"/>
          <w14:ligatures w14:val="none"/>
        </w:rPr>
        <w:t xml:space="preserve"> </w:t>
      </w:r>
      <w:r w:rsidRPr="003C4033">
        <w:rPr>
          <w:rFonts w:ascii="Times New Roman" w:hAnsi="Times New Roman" w:cs="Times New Roman"/>
          <w:b/>
          <w:i/>
          <w:kern w:val="0"/>
          <w:sz w:val="28"/>
          <w:szCs w:val="28"/>
          <w:lang w:val="en-US"/>
          <w14:ligatures w14:val="none"/>
        </w:rPr>
        <w:t>to</w:t>
      </w:r>
      <w:r w:rsidRPr="007629ED">
        <w:rPr>
          <w:rFonts w:ascii="Times New Roman" w:hAnsi="Times New Roman" w:cs="Times New Roman"/>
          <w:b/>
          <w:i/>
          <w:kern w:val="0"/>
          <w:sz w:val="28"/>
          <w:szCs w:val="28"/>
          <w:lang w:val="uk-UA"/>
          <w14:ligatures w14:val="none"/>
        </w:rPr>
        <w:t xml:space="preserve"> </w:t>
      </w:r>
      <w:r w:rsidRPr="003C4033">
        <w:rPr>
          <w:rFonts w:ascii="Times New Roman" w:hAnsi="Times New Roman" w:cs="Times New Roman"/>
          <w:b/>
          <w:i/>
          <w:kern w:val="0"/>
          <w:sz w:val="28"/>
          <w:szCs w:val="28"/>
          <w:lang w:val="en-US"/>
          <w14:ligatures w14:val="none"/>
        </w:rPr>
        <w:t>show</w:t>
      </w:r>
      <w:r w:rsidRPr="007629ED">
        <w:rPr>
          <w:rFonts w:ascii="Times New Roman" w:hAnsi="Times New Roman" w:cs="Times New Roman"/>
          <w:b/>
          <w:i/>
          <w:kern w:val="0"/>
          <w:sz w:val="28"/>
          <w:szCs w:val="28"/>
          <w:lang w:val="uk-UA"/>
          <w14:ligatures w14:val="none"/>
        </w:rPr>
        <w:t xml:space="preserve"> </w:t>
      </w:r>
      <w:r w:rsidRPr="003C4033">
        <w:rPr>
          <w:rFonts w:ascii="Times New Roman" w:hAnsi="Times New Roman" w:cs="Times New Roman"/>
          <w:b/>
          <w:i/>
          <w:kern w:val="0"/>
          <w:sz w:val="28"/>
          <w:szCs w:val="28"/>
          <w:lang w:val="en-US"/>
          <w14:ligatures w14:val="none"/>
        </w:rPr>
        <w:t>the</w:t>
      </w:r>
      <w:r w:rsidRPr="007629ED">
        <w:rPr>
          <w:rFonts w:ascii="Times New Roman" w:hAnsi="Times New Roman" w:cs="Times New Roman"/>
          <w:b/>
          <w:i/>
          <w:kern w:val="0"/>
          <w:sz w:val="28"/>
          <w:szCs w:val="28"/>
          <w:lang w:val="uk-UA"/>
          <w14:ligatures w14:val="none"/>
        </w:rPr>
        <w:t xml:space="preserve"> </w:t>
      </w:r>
      <w:r w:rsidRPr="003C4033">
        <w:rPr>
          <w:rFonts w:ascii="Times New Roman" w:hAnsi="Times New Roman" w:cs="Times New Roman"/>
          <w:b/>
          <w:i/>
          <w:kern w:val="0"/>
          <w:sz w:val="28"/>
          <w:szCs w:val="28"/>
          <w:lang w:val="en-US"/>
          <w14:ligatures w14:val="none"/>
        </w:rPr>
        <w:t>parts</w:t>
      </w:r>
      <w:r w:rsidRPr="007629ED">
        <w:rPr>
          <w:rFonts w:ascii="Times New Roman" w:hAnsi="Times New Roman" w:cs="Times New Roman"/>
          <w:b/>
          <w:i/>
          <w:kern w:val="0"/>
          <w:sz w:val="28"/>
          <w:szCs w:val="28"/>
          <w:lang w:val="uk-UA"/>
          <w14:ligatures w14:val="none"/>
        </w:rPr>
        <w:t xml:space="preserve"> </w:t>
      </w:r>
      <w:r w:rsidRPr="003C4033">
        <w:rPr>
          <w:rFonts w:ascii="Times New Roman" w:hAnsi="Times New Roman" w:cs="Times New Roman"/>
          <w:b/>
          <w:i/>
          <w:kern w:val="0"/>
          <w:sz w:val="28"/>
          <w:szCs w:val="28"/>
          <w:lang w:val="en-US"/>
          <w14:ligatures w14:val="none"/>
        </w:rPr>
        <w:t>of</w:t>
      </w:r>
      <w:r w:rsidRPr="007629ED">
        <w:rPr>
          <w:rFonts w:ascii="Times New Roman" w:hAnsi="Times New Roman" w:cs="Times New Roman"/>
          <w:b/>
          <w:i/>
          <w:kern w:val="0"/>
          <w:sz w:val="28"/>
          <w:szCs w:val="28"/>
          <w:lang w:val="uk-UA"/>
          <w14:ligatures w14:val="none"/>
        </w:rPr>
        <w:t xml:space="preserve"> </w:t>
      </w:r>
      <w:r w:rsidRPr="003C4033">
        <w:rPr>
          <w:rFonts w:ascii="Times New Roman" w:hAnsi="Times New Roman" w:cs="Times New Roman"/>
          <w:b/>
          <w:i/>
          <w:kern w:val="0"/>
          <w:sz w:val="28"/>
          <w:szCs w:val="28"/>
          <w:lang w:val="en-US"/>
          <w14:ligatures w14:val="none"/>
        </w:rPr>
        <w:t>a</w:t>
      </w:r>
      <w:r w:rsidRPr="007629ED">
        <w:rPr>
          <w:rFonts w:ascii="Times New Roman" w:hAnsi="Times New Roman" w:cs="Times New Roman"/>
          <w:b/>
          <w:i/>
          <w:kern w:val="0"/>
          <w:sz w:val="28"/>
          <w:szCs w:val="28"/>
          <w:lang w:val="uk-UA"/>
          <w14:ligatures w14:val="none"/>
        </w:rPr>
        <w:t xml:space="preserve"> </w:t>
      </w:r>
      <w:r w:rsidRPr="003C4033">
        <w:rPr>
          <w:rFonts w:ascii="Times New Roman" w:hAnsi="Times New Roman" w:cs="Times New Roman"/>
          <w:b/>
          <w:i/>
          <w:kern w:val="0"/>
          <w:sz w:val="28"/>
          <w:szCs w:val="28"/>
          <w:lang w:val="en-US"/>
          <w14:ligatures w14:val="none"/>
        </w:rPr>
        <w:t>plant</w:t>
      </w:r>
      <w:r w:rsidRPr="003C4033">
        <w:rPr>
          <w:rFonts w:ascii="Times New Roman" w:hAnsi="Times New Roman" w:cs="Times New Roman"/>
          <w:b/>
          <w:i/>
          <w:kern w:val="0"/>
          <w:sz w:val="28"/>
          <w:szCs w:val="28"/>
          <w:lang w:val="uk-UA"/>
          <w14:ligatures w14:val="none"/>
        </w:rPr>
        <w:t>.</w:t>
      </w:r>
      <w:r w:rsidRPr="007629ED">
        <w:rPr>
          <w:rFonts w:ascii="Times New Roman" w:hAnsi="Times New Roman" w:cs="Times New Roman"/>
          <w:b/>
          <w:i/>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[32, 69 с.]</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У прикладі наведено момент, коли вчителька принесла справжний соняшник, щоб показати частини рослини. Такий підхід є наочним методом пояснення понять, що дозволяє студентам безпосередньо спостерігати об’єкт і асоціювати його з навчальною термінологією. Демонстрація реального об’єкта допомагає студентам зрозуміти складові та структуру предмета, роблячи матеріал більш доступним.</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uk-UA"/>
          <w14:ligatures w14:val="none"/>
        </w:rPr>
      </w:pPr>
      <w:r w:rsidRPr="002C2521">
        <w:rPr>
          <w:rFonts w:ascii="Times New Roman" w:hAnsi="Times New Roman" w:cs="Times New Roman"/>
          <w:kern w:val="0"/>
          <w:sz w:val="28"/>
          <w:szCs w:val="28"/>
          <w:lang w:val="en-US"/>
          <w14:ligatures w14:val="none"/>
        </w:rPr>
        <w:t>«</w:t>
      </w:r>
      <w:r w:rsidRPr="003C4033">
        <w:rPr>
          <w:rFonts w:ascii="Times New Roman" w:hAnsi="Times New Roman" w:cs="Times New Roman"/>
          <w:b/>
          <w:kern w:val="0"/>
          <w:sz w:val="28"/>
          <w:szCs w:val="28"/>
          <w:lang w:val="en-US"/>
          <w14:ligatures w14:val="none"/>
        </w:rPr>
        <w:t>With</w:t>
      </w:r>
      <w:r w:rsidRPr="002C2521">
        <w:rPr>
          <w:rFonts w:ascii="Times New Roman" w:hAnsi="Times New Roman" w:cs="Times New Roman"/>
          <w:b/>
          <w:kern w:val="0"/>
          <w:sz w:val="28"/>
          <w:szCs w:val="28"/>
          <w:lang w:val="en-US"/>
          <w14:ligatures w14:val="none"/>
        </w:rPr>
        <w:t xml:space="preserve"> </w:t>
      </w:r>
      <w:r w:rsidRPr="003C4033">
        <w:rPr>
          <w:rFonts w:ascii="Times New Roman" w:hAnsi="Times New Roman" w:cs="Times New Roman"/>
          <w:b/>
          <w:kern w:val="0"/>
          <w:sz w:val="28"/>
          <w:szCs w:val="28"/>
          <w:lang w:val="en-US"/>
          <w14:ligatures w14:val="none"/>
        </w:rPr>
        <w:t>a</w:t>
      </w:r>
      <w:r w:rsidRPr="002C2521">
        <w:rPr>
          <w:rFonts w:ascii="Times New Roman" w:hAnsi="Times New Roman" w:cs="Times New Roman"/>
          <w:b/>
          <w:kern w:val="0"/>
          <w:sz w:val="28"/>
          <w:szCs w:val="28"/>
          <w:lang w:val="en-US"/>
          <w14:ligatures w14:val="none"/>
        </w:rPr>
        <w:t xml:space="preserve"> </w:t>
      </w:r>
      <w:r w:rsidRPr="003C4033">
        <w:rPr>
          <w:rFonts w:ascii="Times New Roman" w:hAnsi="Times New Roman" w:cs="Times New Roman"/>
          <w:b/>
          <w:kern w:val="0"/>
          <w:sz w:val="28"/>
          <w:szCs w:val="28"/>
          <w:lang w:val="en-US"/>
          <w14:ligatures w14:val="none"/>
        </w:rPr>
        <w:t>firm</w:t>
      </w:r>
      <w:r w:rsidRPr="002C2521">
        <w:rPr>
          <w:rFonts w:ascii="Times New Roman" w:hAnsi="Times New Roman" w:cs="Times New Roman"/>
          <w:b/>
          <w:kern w:val="0"/>
          <w:sz w:val="28"/>
          <w:szCs w:val="28"/>
          <w:lang w:val="en-US"/>
          <w14:ligatures w14:val="none"/>
        </w:rPr>
        <w:t xml:space="preserve"> </w:t>
      </w:r>
      <w:r w:rsidRPr="003C4033">
        <w:rPr>
          <w:rFonts w:ascii="Times New Roman" w:hAnsi="Times New Roman" w:cs="Times New Roman"/>
          <w:b/>
          <w:kern w:val="0"/>
          <w:sz w:val="28"/>
          <w:szCs w:val="28"/>
          <w:lang w:val="en-US"/>
          <w14:ligatures w14:val="none"/>
        </w:rPr>
        <w:t>stroke</w:t>
      </w:r>
      <w:r w:rsidRPr="002C2521">
        <w:rPr>
          <w:rFonts w:ascii="Times New Roman" w:hAnsi="Times New Roman" w:cs="Times New Roman"/>
          <w:b/>
          <w:kern w:val="0"/>
          <w:sz w:val="28"/>
          <w:szCs w:val="28"/>
          <w:lang w:val="en-US"/>
          <w14:ligatures w14:val="none"/>
        </w:rPr>
        <w:t xml:space="preserve">, </w:t>
      </w:r>
      <w:r w:rsidRPr="003C4033">
        <w:rPr>
          <w:rFonts w:ascii="Times New Roman" w:hAnsi="Times New Roman" w:cs="Times New Roman"/>
          <w:b/>
          <w:kern w:val="0"/>
          <w:sz w:val="28"/>
          <w:szCs w:val="28"/>
          <w:lang w:val="en-US"/>
          <w14:ligatures w14:val="none"/>
        </w:rPr>
        <w:t>he</w:t>
      </w:r>
      <w:r w:rsidRPr="002C2521">
        <w:rPr>
          <w:rFonts w:ascii="Times New Roman" w:hAnsi="Times New Roman" w:cs="Times New Roman"/>
          <w:b/>
          <w:kern w:val="0"/>
          <w:sz w:val="28"/>
          <w:szCs w:val="28"/>
          <w:lang w:val="en-US"/>
          <w14:ligatures w14:val="none"/>
        </w:rPr>
        <w:t xml:space="preserve"> </w:t>
      </w:r>
      <w:r w:rsidRPr="003C4033">
        <w:rPr>
          <w:rFonts w:ascii="Times New Roman" w:hAnsi="Times New Roman" w:cs="Times New Roman"/>
          <w:b/>
          <w:kern w:val="0"/>
          <w:sz w:val="28"/>
          <w:szCs w:val="28"/>
          <w:lang w:val="en-US"/>
          <w14:ligatures w14:val="none"/>
        </w:rPr>
        <w:t>underlined</w:t>
      </w:r>
      <w:r w:rsidRPr="002C2521">
        <w:rPr>
          <w:rFonts w:ascii="Times New Roman" w:hAnsi="Times New Roman" w:cs="Times New Roman"/>
          <w:b/>
          <w:kern w:val="0"/>
          <w:sz w:val="28"/>
          <w:szCs w:val="28"/>
          <w:lang w:val="en-US"/>
          <w14:ligatures w14:val="none"/>
        </w:rPr>
        <w:t xml:space="preserve"> ‘</w:t>
      </w:r>
      <w:r w:rsidRPr="003C4033">
        <w:rPr>
          <w:rFonts w:ascii="Times New Roman" w:hAnsi="Times New Roman" w:cs="Times New Roman"/>
          <w:b/>
          <w:kern w:val="0"/>
          <w:sz w:val="28"/>
          <w:szCs w:val="28"/>
          <w:lang w:val="en-US"/>
          <w14:ligatures w14:val="none"/>
        </w:rPr>
        <w:t>courage</w:t>
      </w:r>
      <w:r w:rsidRPr="002C2521">
        <w:rPr>
          <w:rFonts w:ascii="Times New Roman" w:hAnsi="Times New Roman" w:cs="Times New Roman"/>
          <w:b/>
          <w:kern w:val="0"/>
          <w:sz w:val="28"/>
          <w:szCs w:val="28"/>
          <w:lang w:val="en-US"/>
          <w14:ligatures w14:val="none"/>
        </w:rPr>
        <w:t xml:space="preserve">’ </w:t>
      </w:r>
      <w:r w:rsidRPr="003C4033">
        <w:rPr>
          <w:rFonts w:ascii="Times New Roman" w:hAnsi="Times New Roman" w:cs="Times New Roman"/>
          <w:b/>
          <w:kern w:val="0"/>
          <w:sz w:val="28"/>
          <w:szCs w:val="28"/>
          <w:lang w:val="en-US"/>
          <w14:ligatures w14:val="none"/>
        </w:rPr>
        <w:t>and</w:t>
      </w:r>
      <w:r w:rsidRPr="002C2521">
        <w:rPr>
          <w:rFonts w:ascii="Times New Roman" w:hAnsi="Times New Roman" w:cs="Times New Roman"/>
          <w:b/>
          <w:kern w:val="0"/>
          <w:sz w:val="28"/>
          <w:szCs w:val="28"/>
          <w:lang w:val="en-US"/>
          <w14:ligatures w14:val="none"/>
        </w:rPr>
        <w:t xml:space="preserve"> </w:t>
      </w:r>
      <w:r w:rsidRPr="003C4033">
        <w:rPr>
          <w:rFonts w:ascii="Times New Roman" w:hAnsi="Times New Roman" w:cs="Times New Roman"/>
          <w:b/>
          <w:kern w:val="0"/>
          <w:sz w:val="28"/>
          <w:szCs w:val="28"/>
          <w:lang w:val="en-US"/>
          <w14:ligatures w14:val="none"/>
        </w:rPr>
        <w:t>looked</w:t>
      </w:r>
      <w:r w:rsidRPr="002C2521">
        <w:rPr>
          <w:rFonts w:ascii="Times New Roman" w:hAnsi="Times New Roman" w:cs="Times New Roman"/>
          <w:b/>
          <w:kern w:val="0"/>
          <w:sz w:val="28"/>
          <w:szCs w:val="28"/>
          <w:lang w:val="en-US"/>
          <w14:ligatures w14:val="none"/>
        </w:rPr>
        <w:t xml:space="preserve"> </w:t>
      </w:r>
      <w:r w:rsidRPr="003C4033">
        <w:rPr>
          <w:rFonts w:ascii="Times New Roman" w:hAnsi="Times New Roman" w:cs="Times New Roman"/>
          <w:b/>
          <w:kern w:val="0"/>
          <w:sz w:val="28"/>
          <w:szCs w:val="28"/>
          <w:lang w:val="en-US"/>
          <w14:ligatures w14:val="none"/>
        </w:rPr>
        <w:t>at</w:t>
      </w:r>
      <w:r w:rsidRPr="002C2521">
        <w:rPr>
          <w:rFonts w:ascii="Times New Roman" w:hAnsi="Times New Roman" w:cs="Times New Roman"/>
          <w:b/>
          <w:kern w:val="0"/>
          <w:sz w:val="28"/>
          <w:szCs w:val="28"/>
          <w:lang w:val="en-US"/>
          <w14:ligatures w14:val="none"/>
        </w:rPr>
        <w:t xml:space="preserve"> </w:t>
      </w:r>
      <w:r w:rsidRPr="003C4033">
        <w:rPr>
          <w:rFonts w:ascii="Times New Roman" w:hAnsi="Times New Roman" w:cs="Times New Roman"/>
          <w:b/>
          <w:kern w:val="0"/>
          <w:sz w:val="28"/>
          <w:szCs w:val="28"/>
          <w:lang w:val="en-US"/>
          <w14:ligatures w14:val="none"/>
        </w:rPr>
        <w:t>his</w:t>
      </w:r>
      <w:r w:rsidRPr="002C2521">
        <w:rPr>
          <w:rFonts w:ascii="Times New Roman" w:hAnsi="Times New Roman" w:cs="Times New Roman"/>
          <w:b/>
          <w:kern w:val="0"/>
          <w:sz w:val="28"/>
          <w:szCs w:val="28"/>
          <w:lang w:val="en-US"/>
          <w14:ligatures w14:val="none"/>
        </w:rPr>
        <w:t xml:space="preserve"> </w:t>
      </w:r>
      <w:r w:rsidRPr="003C4033">
        <w:rPr>
          <w:rFonts w:ascii="Times New Roman" w:hAnsi="Times New Roman" w:cs="Times New Roman"/>
          <w:b/>
          <w:kern w:val="0"/>
          <w:sz w:val="28"/>
          <w:szCs w:val="28"/>
          <w:lang w:val="en-US"/>
          <w14:ligatures w14:val="none"/>
        </w:rPr>
        <w:t>class</w:t>
      </w:r>
      <w:r w:rsidRPr="002C2521">
        <w:rPr>
          <w:rFonts w:ascii="Times New Roman" w:hAnsi="Times New Roman" w:cs="Times New Roman"/>
          <w:b/>
          <w:kern w:val="0"/>
          <w:sz w:val="28"/>
          <w:szCs w:val="28"/>
          <w:lang w:val="en-US"/>
          <w14:ligatures w14:val="none"/>
        </w:rPr>
        <w:t xml:space="preserve">» </w:t>
      </w:r>
      <w:r w:rsidRPr="003C4033">
        <w:rPr>
          <w:rFonts w:ascii="Times New Roman" w:hAnsi="Times New Roman" w:cs="Times New Roman"/>
          <w:kern w:val="0"/>
          <w:sz w:val="28"/>
          <w:szCs w:val="28"/>
          <w:lang w:val="uk-UA"/>
          <w14:ligatures w14:val="none"/>
        </w:rPr>
        <w:t>[</w:t>
      </w:r>
      <w:r w:rsidRPr="002C2521">
        <w:rPr>
          <w:rFonts w:ascii="Times New Roman" w:hAnsi="Times New Roman" w:cs="Times New Roman"/>
          <w:kern w:val="0"/>
          <w:sz w:val="28"/>
          <w:szCs w:val="28"/>
          <w:lang w:val="en-US"/>
          <w14:ligatures w14:val="none"/>
        </w:rPr>
        <w:t>3</w:t>
      </w:r>
      <w:r w:rsidRPr="003C4033">
        <w:rPr>
          <w:rFonts w:ascii="Times New Roman" w:hAnsi="Times New Roman" w:cs="Times New Roman"/>
          <w:kern w:val="0"/>
          <w:sz w:val="28"/>
          <w:szCs w:val="28"/>
          <w:lang w:val="uk-UA"/>
          <w14:ligatures w14:val="none"/>
        </w:rPr>
        <w:t>9, 289 с.]</w:t>
      </w:r>
    </w:p>
    <w:p w:rsidR="007629ED" w:rsidRP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 xml:space="preserve">У прикладі </w:t>
      </w:r>
      <w:r w:rsidRPr="003C4033">
        <w:rPr>
          <w:rFonts w:ascii="Times New Roman" w:hAnsi="Times New Roman" w:cs="Times New Roman"/>
          <w:kern w:val="0"/>
          <w:sz w:val="28"/>
          <w:szCs w:val="28"/>
          <w:lang w:val="uk-UA"/>
          <w14:ligatures w14:val="none"/>
        </w:rPr>
        <w:t xml:space="preserve">бачимо, що </w:t>
      </w:r>
      <w:r w:rsidRPr="003C4033">
        <w:rPr>
          <w:rFonts w:ascii="Times New Roman" w:hAnsi="Times New Roman" w:cs="Times New Roman"/>
          <w:kern w:val="0"/>
          <w:sz w:val="28"/>
          <w:szCs w:val="28"/>
          <w:lang w:val="ru-RU"/>
          <w14:ligatures w14:val="none"/>
        </w:rPr>
        <w:t>вчитель підкреслив слово “</w:t>
      </w:r>
      <w:r w:rsidRPr="003C4033">
        <w:rPr>
          <w:rFonts w:ascii="Times New Roman" w:hAnsi="Times New Roman" w:cs="Times New Roman"/>
          <w:kern w:val="0"/>
          <w:sz w:val="28"/>
          <w:szCs w:val="28"/>
          <w:lang w:val="en-US"/>
          <w14:ligatures w14:val="none"/>
        </w:rPr>
        <w:t>courage</w:t>
      </w:r>
      <w:r w:rsidRPr="003C4033">
        <w:rPr>
          <w:rFonts w:ascii="Times New Roman" w:hAnsi="Times New Roman" w:cs="Times New Roman"/>
          <w:kern w:val="0"/>
          <w:sz w:val="28"/>
          <w:szCs w:val="28"/>
          <w:lang w:val="ru-RU"/>
          <w14:ligatures w14:val="none"/>
        </w:rPr>
        <w:t>” (мужність) і подивився на клас. Такий прийом є наочним методом акцентування важливих понять, що дозволяє студентам легше виділяти ключові слова та запам’ятовувати їх значення. Підкреслення допомагає студентам помітити важливу інформацію та зосередити увагу на центральних словах.</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Візуальний акцент допомагає утримувати увагу студентів на важливих аспектах уроку.</w:t>
      </w:r>
    </w:p>
    <w:p w:rsidR="007629ED" w:rsidRPr="002C2521"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b/>
          <w:i/>
          <w:kern w:val="0"/>
          <w:sz w:val="28"/>
          <w:szCs w:val="28"/>
          <w:lang w:val="uk-UA"/>
          <w14:ligatures w14:val="none"/>
        </w:rPr>
        <w:t>Фільм «</w:t>
      </w:r>
      <w:r w:rsidRPr="003C4033">
        <w:rPr>
          <w:rFonts w:ascii="Times New Roman" w:hAnsi="Times New Roman" w:cs="Times New Roman"/>
          <w:b/>
          <w:i/>
          <w:kern w:val="0"/>
          <w:sz w:val="28"/>
          <w:szCs w:val="28"/>
          <w:lang w:val="ru-RU"/>
          <w14:ligatures w14:val="none"/>
        </w:rPr>
        <w:t xml:space="preserve">Freedom Writers» </w:t>
      </w:r>
      <w:r w:rsidRPr="003C4033">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ru-RU"/>
          <w14:ligatures w14:val="none"/>
        </w:rPr>
        <w:t>36</w:t>
      </w:r>
      <w:r w:rsidRPr="003C4033">
        <w:rPr>
          <w:rFonts w:ascii="Times New Roman" w:hAnsi="Times New Roman" w:cs="Times New Roman"/>
          <w:kern w:val="0"/>
          <w:sz w:val="28"/>
          <w:szCs w:val="28"/>
          <w:lang w:val="uk-UA"/>
          <w14:ligatures w14:val="none"/>
        </w:rPr>
        <w:t>]</w:t>
      </w:r>
    </w:p>
    <w:p w:rsidR="007629ED" w:rsidRP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uk-UA"/>
          <w14:ligatures w14:val="none"/>
        </w:rPr>
        <w:t xml:space="preserve">В фрагменті з фільму </w:t>
      </w:r>
      <w:r w:rsidRPr="003C4033">
        <w:rPr>
          <w:rFonts w:ascii="Times New Roman" w:hAnsi="Times New Roman" w:cs="Times New Roman"/>
          <w:kern w:val="0"/>
          <w:sz w:val="28"/>
          <w:szCs w:val="28"/>
          <w:lang w:val="ru-RU"/>
          <w14:ligatures w14:val="none"/>
        </w:rPr>
        <w:t>вчитель</w:t>
      </w:r>
      <w:r w:rsidRPr="002C2521">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Ерін</w:t>
      </w:r>
      <w:r w:rsidRPr="002C2521">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Грюелл</w:t>
      </w:r>
      <w:r w:rsidRPr="002C2521">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пояснює</w:t>
      </w:r>
      <w:r w:rsidRPr="002C2521">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важкі</w:t>
      </w:r>
      <w:r w:rsidRPr="002C2521">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теми</w:t>
      </w:r>
      <w:r w:rsidRPr="002C2521">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літератури</w:t>
      </w:r>
      <w:r w:rsidRPr="002C2521">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та</w:t>
      </w:r>
      <w:r w:rsidRPr="002C2521">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суспільні</w:t>
      </w:r>
      <w:r w:rsidRPr="002C2521">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проблеми</w:t>
      </w:r>
      <w:r w:rsidRPr="002C2521">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студентам</w:t>
      </w:r>
      <w:r w:rsidRPr="002C2521">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 xml:space="preserve">Вона часто </w:t>
      </w:r>
      <w:r w:rsidRPr="003C4033">
        <w:rPr>
          <w:rFonts w:ascii="Times New Roman" w:hAnsi="Times New Roman" w:cs="Times New Roman"/>
          <w:kern w:val="0"/>
          <w:sz w:val="28"/>
          <w:szCs w:val="28"/>
          <w:lang w:val="uk-UA"/>
          <w14:ligatures w14:val="none"/>
        </w:rPr>
        <w:t>привертає</w:t>
      </w:r>
      <w:r w:rsidRPr="003C4033">
        <w:rPr>
          <w:rFonts w:ascii="Times New Roman" w:hAnsi="Times New Roman" w:cs="Times New Roman"/>
          <w:kern w:val="0"/>
          <w:sz w:val="28"/>
          <w:szCs w:val="28"/>
          <w:lang w:val="ru-RU"/>
          <w14:ligatures w14:val="none"/>
        </w:rPr>
        <w:t xml:space="preserve"> увагу учнів через прямий погляд, кивки головою та відкриті жести руками, підкреслюючи важливі моменти тексту. Зоровий контакт та жести допомагають утримувати увагу студентів, навіть тих, хто зазвичай відволікається.</w:t>
      </w:r>
    </w:p>
    <w:p w:rsidR="007629ED" w:rsidRPr="002C2521"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b/>
          <w:i/>
          <w:kern w:val="0"/>
          <w:sz w:val="28"/>
          <w:szCs w:val="28"/>
          <w:lang w:val="ru-RU"/>
          <w14:ligatures w14:val="none"/>
        </w:rPr>
        <w:t>Фільм «Pay It Forward»</w:t>
      </w:r>
      <w:r w:rsidRPr="003C4033">
        <w:t xml:space="preserve"> </w:t>
      </w:r>
      <w:r w:rsidRPr="003C4033">
        <w:rPr>
          <w:rFonts w:ascii="Times New Roman" w:hAnsi="Times New Roman" w:cs="Times New Roman"/>
          <w:kern w:val="0"/>
          <w:sz w:val="28"/>
          <w:szCs w:val="28"/>
          <w:lang w:val="ru-RU"/>
          <w14:ligatures w14:val="none"/>
        </w:rPr>
        <w:t>[52]</w:t>
      </w:r>
    </w:p>
    <w:p w:rsidR="007629ED" w:rsidRP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У прикладі з фільму «Pay It Forward» показано сцену, де вчитель демонструє учням концепцію чи правило через реальні предмети, замість словесного пояснення. Такий підхід є наочним методом навчання, що дозволяє студентам легше зрозуміти абстрактні поняття через конкретні об’єкти</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 xml:space="preserve">Демонстрація реального об’єкта допомагає учням сприймати матеріал наочно, що спрощує його розуміння. </w:t>
      </w:r>
    </w:p>
    <w:p w:rsidR="007629ED" w:rsidRPr="002C2521"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b/>
          <w:i/>
          <w:kern w:val="0"/>
          <w:sz w:val="28"/>
          <w:szCs w:val="28"/>
          <w:lang w:val="ru-RU"/>
          <w14:ligatures w14:val="none"/>
        </w:rPr>
        <w:t>Фільм «Mona Lisa Smile»</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48</w:t>
      </w:r>
      <w:r w:rsidRPr="003C4033">
        <w:rPr>
          <w:rFonts w:ascii="Times New Roman" w:hAnsi="Times New Roman" w:cs="Times New Roman"/>
          <w:kern w:val="0"/>
          <w:sz w:val="28"/>
          <w:szCs w:val="28"/>
          <w:lang w:val="uk-UA"/>
          <w14:ligatures w14:val="none"/>
        </w:rPr>
        <w:t>]</w:t>
      </w:r>
    </w:p>
    <w:p w:rsidR="007629ED" w:rsidRP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uk-UA"/>
          <w14:ligatures w14:val="none"/>
        </w:rPr>
        <w:t xml:space="preserve">У цьому фільмі </w:t>
      </w:r>
      <w:r w:rsidRPr="003C4033">
        <w:rPr>
          <w:rFonts w:ascii="Times New Roman" w:hAnsi="Times New Roman" w:cs="Times New Roman"/>
          <w:kern w:val="0"/>
          <w:sz w:val="28"/>
          <w:szCs w:val="28"/>
          <w:lang w:val="ru-RU"/>
          <w14:ligatures w14:val="none"/>
        </w:rPr>
        <w:t>показано сцену, коли викладачка підтримує зоровий контакт із студентами під час пояснення матеріалу. Такий прийом є ключовим невербальним засобом комунікації, який дозволяє залучати студентів, контролювати їхню увагу та перевіряти розуміння інформації.</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 xml:space="preserve">Студенти легше концентруються на викладачеві, коли відчувають, що він/вона дивиться на них під час пояснення. Зоровий контакт допомагає встановити довіру та підвищує мотивацію студентів до участі у навчальному процесі. </w:t>
      </w:r>
    </w:p>
    <w:p w:rsidR="007629ED" w:rsidRPr="002C2521"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b/>
          <w:i/>
          <w:kern w:val="0"/>
          <w:sz w:val="28"/>
          <w:szCs w:val="28"/>
          <w:lang w:val="ru-RU"/>
          <w14:ligatures w14:val="none"/>
        </w:rPr>
        <w:t xml:space="preserve">Фільм «Dangerous Minds» </w:t>
      </w:r>
      <w:r w:rsidRPr="003C4033">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ru-RU"/>
          <w14:ligatures w14:val="none"/>
        </w:rPr>
        <w:t>33</w:t>
      </w:r>
      <w:r w:rsidRPr="003C4033">
        <w:rPr>
          <w:rFonts w:ascii="Times New Roman" w:hAnsi="Times New Roman" w:cs="Times New Roman"/>
          <w:kern w:val="0"/>
          <w:sz w:val="28"/>
          <w:szCs w:val="28"/>
          <w:lang w:val="uk-UA"/>
          <w14:ligatures w14:val="none"/>
        </w:rPr>
        <w:t>]</w:t>
      </w:r>
    </w:p>
    <w:p w:rsidR="007629ED" w:rsidRP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 xml:space="preserve">У </w:t>
      </w:r>
      <w:r w:rsidRPr="003C4033">
        <w:rPr>
          <w:rFonts w:ascii="Times New Roman" w:hAnsi="Times New Roman" w:cs="Times New Roman"/>
          <w:kern w:val="0"/>
          <w:sz w:val="28"/>
          <w:szCs w:val="28"/>
          <w:lang w:val="uk-UA"/>
          <w14:ligatures w14:val="none"/>
        </w:rPr>
        <w:t xml:space="preserve">цьому </w:t>
      </w:r>
      <w:r w:rsidRPr="003C4033">
        <w:rPr>
          <w:rFonts w:ascii="Times New Roman" w:hAnsi="Times New Roman" w:cs="Times New Roman"/>
          <w:kern w:val="0"/>
          <w:sz w:val="28"/>
          <w:szCs w:val="28"/>
          <w:lang w:val="ru-RU"/>
          <w14:ligatures w14:val="none"/>
        </w:rPr>
        <w:t xml:space="preserve">прикладі вчитель нахиляється вперед до студента, слухаючи його відповідь. Цей невербальний прийом є сигналом активного слухання та зацікавленості, який допомагає студентам відчувати, що їхня думка важлива і почута. Студенти відчувають заохочення до участі, коли бачать, що викладач активно стежить за їхньою відповіддю. Нахил вперед демонструє, що викладач зосереджений на студенті, що сприяє психологічному комфорту та зниженню тривожності. </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en-US"/>
          <w14:ligatures w14:val="none"/>
        </w:rPr>
      </w:pPr>
      <w:r w:rsidRPr="003C4033">
        <w:rPr>
          <w:rFonts w:ascii="Times New Roman" w:hAnsi="Times New Roman" w:cs="Times New Roman"/>
          <w:b/>
          <w:i/>
          <w:kern w:val="0"/>
          <w:sz w:val="28"/>
          <w:szCs w:val="28"/>
          <w:lang w:val="ru-RU"/>
          <w14:ligatures w14:val="none"/>
        </w:rPr>
        <w:t>Фільм</w:t>
      </w:r>
      <w:r w:rsidRPr="003C4033">
        <w:rPr>
          <w:rFonts w:ascii="Times New Roman" w:hAnsi="Times New Roman" w:cs="Times New Roman"/>
          <w:b/>
          <w:i/>
          <w:kern w:val="0"/>
          <w:sz w:val="28"/>
          <w:szCs w:val="28"/>
          <w:lang w:val="en-US"/>
          <w14:ligatures w14:val="none"/>
        </w:rPr>
        <w:t xml:space="preserve"> «To Sir, with Love»</w:t>
      </w:r>
      <w:r w:rsidRPr="003C4033">
        <w:rPr>
          <w:rFonts w:ascii="Times New Roman" w:hAnsi="Times New Roman" w:cs="Times New Roman"/>
          <w:b/>
          <w:i/>
          <w:kern w:val="0"/>
          <w:sz w:val="28"/>
          <w:szCs w:val="28"/>
          <w:lang w:val="uk-UA"/>
          <w14:ligatures w14:val="none"/>
        </w:rPr>
        <w:t xml:space="preserve"> </w:t>
      </w:r>
      <w:r w:rsidRPr="003C4033">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en-US"/>
          <w14:ligatures w14:val="none"/>
        </w:rPr>
        <w:t>60</w:t>
      </w:r>
      <w:r w:rsidRPr="003C4033">
        <w:rPr>
          <w:rFonts w:ascii="Times New Roman" w:hAnsi="Times New Roman" w:cs="Times New Roman"/>
          <w:kern w:val="0"/>
          <w:sz w:val="28"/>
          <w:szCs w:val="28"/>
          <w:lang w:val="uk-UA"/>
          <w14:ligatures w14:val="none"/>
        </w:rPr>
        <w:t>]</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uk-UA"/>
          <w14:ligatures w14:val="none"/>
        </w:rPr>
        <w:t>У прикладі з фільму “</w:t>
      </w:r>
      <w:r w:rsidRPr="003C4033">
        <w:rPr>
          <w:rFonts w:ascii="Times New Roman" w:hAnsi="Times New Roman" w:cs="Times New Roman"/>
          <w:kern w:val="0"/>
          <w:sz w:val="28"/>
          <w:szCs w:val="28"/>
          <w:lang w:val="en-US"/>
          <w14:ligatures w14:val="none"/>
        </w:rPr>
        <w:t>To</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en-US"/>
          <w14:ligatures w14:val="none"/>
        </w:rPr>
        <w:t>Sir</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en-US"/>
          <w14:ligatures w14:val="none"/>
        </w:rPr>
        <w:t>with</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en-US"/>
          <w14:ligatures w14:val="none"/>
        </w:rPr>
        <w:t>Love</w:t>
      </w:r>
      <w:r w:rsidRPr="003C4033">
        <w:rPr>
          <w:rFonts w:ascii="Times New Roman" w:hAnsi="Times New Roman" w:cs="Times New Roman"/>
          <w:kern w:val="0"/>
          <w:sz w:val="28"/>
          <w:szCs w:val="28"/>
          <w:lang w:val="uk-UA"/>
          <w14:ligatures w14:val="none"/>
        </w:rPr>
        <w:t xml:space="preserve">” показано сцену, коли вчитель стоїть у розкритій позі – руки трохи розведені, плечі відкриті, під час спілкування зі студентами. </w:t>
      </w:r>
      <w:r w:rsidRPr="003C4033">
        <w:rPr>
          <w:rFonts w:ascii="Times New Roman" w:hAnsi="Times New Roman" w:cs="Times New Roman"/>
          <w:kern w:val="0"/>
          <w:sz w:val="28"/>
          <w:szCs w:val="28"/>
          <w:lang w:val="ru-RU"/>
          <w14:ligatures w14:val="none"/>
        </w:rPr>
        <w:t>Така невербальна поведінка є сигналом відкритості та готовності до взаємодії, що створює атмосферу довіри у класі. Студенти відчувають, що викладач відкритий до запитань і відповіді, що стимулює активну участь у класі. Візуальна відкритість тіла допомагає зосереджувати увагу учнів на викладачеві та матеріалі.</w:t>
      </w:r>
    </w:p>
    <w:p w:rsidR="007629ED" w:rsidRPr="002C2521"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b/>
          <w:i/>
          <w:kern w:val="0"/>
          <w:sz w:val="28"/>
          <w:szCs w:val="28"/>
          <w:lang w:val="ru-RU"/>
          <w14:ligatures w14:val="none"/>
        </w:rPr>
        <w:t xml:space="preserve"> Фільм «Monsieur Lazhar» </w:t>
      </w:r>
      <w:r w:rsidRPr="003C4033">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ru-RU"/>
          <w14:ligatures w14:val="none"/>
        </w:rPr>
        <w:t>49</w:t>
      </w:r>
      <w:r w:rsidRPr="003C4033">
        <w:rPr>
          <w:rFonts w:ascii="Times New Roman" w:hAnsi="Times New Roman" w:cs="Times New Roman"/>
          <w:kern w:val="0"/>
          <w:sz w:val="28"/>
          <w:szCs w:val="28"/>
          <w:lang w:val="uk-UA"/>
          <w14:ligatures w14:val="none"/>
        </w:rPr>
        <w:t>]</w:t>
      </w:r>
      <w:r w:rsidRPr="003C4033">
        <w:rPr>
          <w:rFonts w:ascii="Times New Roman" w:hAnsi="Times New Roman" w:cs="Times New Roman"/>
          <w:b/>
          <w:i/>
          <w:kern w:val="0"/>
          <w:sz w:val="28"/>
          <w:szCs w:val="28"/>
          <w:lang w:val="ru-RU"/>
          <w14:ligatures w14:val="none"/>
        </w:rPr>
        <w:t xml:space="preserve"> </w:t>
      </w:r>
    </w:p>
    <w:p w:rsidR="007629ED" w:rsidRP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uk-UA"/>
          <w14:ligatures w14:val="none"/>
        </w:rPr>
        <w:t xml:space="preserve">Тут можемо побачити, що </w:t>
      </w:r>
      <w:r w:rsidRPr="003C4033">
        <w:rPr>
          <w:rFonts w:ascii="Times New Roman" w:hAnsi="Times New Roman" w:cs="Times New Roman"/>
          <w:kern w:val="0"/>
          <w:sz w:val="28"/>
          <w:szCs w:val="28"/>
          <w:lang w:val="ru-RU"/>
          <w14:ligatures w14:val="none"/>
        </w:rPr>
        <w:t xml:space="preserve">вчитель повертає корпус у бік учня під час його відповіді або пояснення питання. Такий невербальний жест є сигналом активної уваги та залученості, який допомагає студентам відчути, що їхня думка важлива та почута. Студент відчуває мотивацію активно брати участь у навчальному процесі, оскільки бачить, що викладач спрямовує на нього увагу. Поворот корпусу сигналізує про готовність слухати та реагувати на відповіді студента, що створює атмосферу підтримки. </w:t>
      </w:r>
    </w:p>
    <w:p w:rsidR="007629ED" w:rsidRPr="002C2521"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b/>
          <w:i/>
          <w:kern w:val="0"/>
          <w:sz w:val="28"/>
          <w:szCs w:val="28"/>
          <w:lang w:val="ru-RU"/>
          <w14:ligatures w14:val="none"/>
        </w:rPr>
        <w:t>Фільм</w:t>
      </w:r>
      <w:r w:rsidRPr="003C4033">
        <w:rPr>
          <w:rFonts w:ascii="Times New Roman" w:hAnsi="Times New Roman" w:cs="Times New Roman"/>
          <w:b/>
          <w:i/>
          <w:kern w:val="0"/>
          <w:sz w:val="28"/>
          <w:szCs w:val="28"/>
          <w:lang w:val="uk-UA"/>
          <w14:ligatures w14:val="none"/>
        </w:rPr>
        <w:t xml:space="preserve"> «</w:t>
      </w:r>
      <w:r w:rsidRPr="003C4033">
        <w:rPr>
          <w:rFonts w:ascii="Times New Roman" w:hAnsi="Times New Roman" w:cs="Times New Roman"/>
          <w:b/>
          <w:i/>
          <w:kern w:val="0"/>
          <w:sz w:val="28"/>
          <w:szCs w:val="28"/>
          <w:lang w:val="ru-RU"/>
          <w14:ligatures w14:val="none"/>
        </w:rPr>
        <w:t>The</w:t>
      </w:r>
      <w:r w:rsidRPr="003C4033">
        <w:rPr>
          <w:rFonts w:ascii="Times New Roman" w:hAnsi="Times New Roman" w:cs="Times New Roman"/>
          <w:b/>
          <w:i/>
          <w:kern w:val="0"/>
          <w:sz w:val="28"/>
          <w:szCs w:val="28"/>
          <w:lang w:val="uk-UA"/>
          <w14:ligatures w14:val="none"/>
        </w:rPr>
        <w:t xml:space="preserve"> </w:t>
      </w:r>
      <w:r w:rsidRPr="003C4033">
        <w:rPr>
          <w:rFonts w:ascii="Times New Roman" w:hAnsi="Times New Roman" w:cs="Times New Roman"/>
          <w:b/>
          <w:i/>
          <w:kern w:val="0"/>
          <w:sz w:val="28"/>
          <w:szCs w:val="28"/>
          <w:lang w:val="ru-RU"/>
          <w14:ligatures w14:val="none"/>
        </w:rPr>
        <w:t>Class</w:t>
      </w:r>
      <w:r w:rsidRPr="003C4033">
        <w:rPr>
          <w:rFonts w:ascii="Times New Roman" w:hAnsi="Times New Roman" w:cs="Times New Roman"/>
          <w:b/>
          <w:i/>
          <w:kern w:val="0"/>
          <w:sz w:val="28"/>
          <w:szCs w:val="28"/>
          <w:lang w:val="uk-UA"/>
          <w14:ligatures w14:val="none"/>
        </w:rPr>
        <w:t>»</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58</w:t>
      </w:r>
      <w:r w:rsidRPr="003C4033">
        <w:rPr>
          <w:rFonts w:ascii="Times New Roman" w:hAnsi="Times New Roman" w:cs="Times New Roman"/>
          <w:kern w:val="0"/>
          <w:sz w:val="28"/>
          <w:szCs w:val="28"/>
          <w:lang w:val="uk-UA"/>
          <w14:ligatures w14:val="none"/>
        </w:rPr>
        <w:t>]</w:t>
      </w:r>
    </w:p>
    <w:p w:rsidR="007629ED" w:rsidRP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 xml:space="preserve">У </w:t>
      </w:r>
      <w:r w:rsidRPr="003C4033">
        <w:rPr>
          <w:rFonts w:ascii="Times New Roman" w:hAnsi="Times New Roman" w:cs="Times New Roman"/>
          <w:kern w:val="0"/>
          <w:sz w:val="28"/>
          <w:szCs w:val="28"/>
          <w:lang w:val="uk-UA"/>
          <w14:ligatures w14:val="none"/>
        </w:rPr>
        <w:t xml:space="preserve">цьому </w:t>
      </w:r>
      <w:r w:rsidRPr="003C4033">
        <w:rPr>
          <w:rFonts w:ascii="Times New Roman" w:hAnsi="Times New Roman" w:cs="Times New Roman"/>
          <w:kern w:val="0"/>
          <w:sz w:val="28"/>
          <w:szCs w:val="28"/>
          <w:lang w:val="ru-RU"/>
          <w14:ligatures w14:val="none"/>
        </w:rPr>
        <w:t xml:space="preserve">прикладі показано сцену, коли вчитель виконує спокійні, плавні рухи руками під час того, як студент відповідає на питання. Цей невербальний прийом є сигналом підтримки та зниження тривожності, який допомагає учням відчувати себе більш впевнено під час участі у навчальному процесі. Студенти легше долають страх помилитися та брати участь у відповіді, коли бачать заспокійливі сигнали від викладача. </w:t>
      </w:r>
    </w:p>
    <w:p w:rsidR="007629ED" w:rsidRDefault="003C4033" w:rsidP="00D172A0">
      <w:pPr>
        <w:tabs>
          <w:tab w:val="left" w:pos="0"/>
        </w:tabs>
        <w:spacing w:after="0" w:line="360" w:lineRule="auto"/>
        <w:ind w:right="142" w:firstLine="709"/>
        <w:jc w:val="both"/>
        <w:rPr>
          <w:rFonts w:ascii="Times New Roman" w:hAnsi="Times New Roman" w:cs="Times New Roman"/>
          <w:kern w:val="0"/>
          <w:sz w:val="28"/>
          <w:szCs w:val="28"/>
          <w:lang w:val="en-US"/>
          <w14:ligatures w14:val="none"/>
        </w:rPr>
      </w:pPr>
      <w:r w:rsidRPr="003C4033">
        <w:rPr>
          <w:rFonts w:ascii="Times New Roman" w:hAnsi="Times New Roman" w:cs="Times New Roman"/>
          <w:b/>
          <w:i/>
          <w:kern w:val="0"/>
          <w:sz w:val="28"/>
          <w:szCs w:val="28"/>
          <w:lang w:val="ru-RU"/>
          <w14:ligatures w14:val="none"/>
        </w:rPr>
        <w:t>Фільм</w:t>
      </w:r>
      <w:r w:rsidRPr="003C4033">
        <w:rPr>
          <w:rFonts w:ascii="Times New Roman" w:hAnsi="Times New Roman" w:cs="Times New Roman"/>
          <w:b/>
          <w:i/>
          <w:kern w:val="0"/>
          <w:sz w:val="28"/>
          <w:szCs w:val="28"/>
          <w:lang w:val="en-US"/>
          <w14:ligatures w14:val="none"/>
        </w:rPr>
        <w:t xml:space="preserve"> «Front of the Class» </w:t>
      </w:r>
      <w:r w:rsidRPr="003C4033">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en-US"/>
          <w14:ligatures w14:val="none"/>
        </w:rPr>
        <w:t>37</w:t>
      </w:r>
      <w:r w:rsidRPr="003C4033">
        <w:rPr>
          <w:rFonts w:ascii="Times New Roman" w:hAnsi="Times New Roman" w:cs="Times New Roman"/>
          <w:kern w:val="0"/>
          <w:sz w:val="28"/>
          <w:szCs w:val="28"/>
          <w:lang w:val="uk-UA"/>
          <w14:ligatures w14:val="none"/>
        </w:rPr>
        <w:t>]</w:t>
      </w:r>
    </w:p>
    <w:p w:rsid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uk-UA"/>
          <w14:ligatures w14:val="none"/>
        </w:rPr>
        <w:t xml:space="preserve">У наступному прикладі ми можемо прослідити, що </w:t>
      </w:r>
      <w:r w:rsidRPr="003C4033">
        <w:rPr>
          <w:rFonts w:ascii="Times New Roman" w:hAnsi="Times New Roman" w:cs="Times New Roman"/>
          <w:kern w:val="0"/>
          <w:sz w:val="28"/>
          <w:szCs w:val="28"/>
          <w:lang w:val="ru-RU"/>
          <w14:ligatures w14:val="none"/>
        </w:rPr>
        <w:t>вчитель підходить ближче до студента, який відповідає, тим самим демонструючи зацікавленість і підтримку. Такий невербальний прийом є сигналом уважного ставлення та залученості, який допомагає студенту відчути себе почутим і важливим.</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Фізичне наближення викладача допомагає студенту зосередитися на завданні та відчути особливу увагу. Наближення демонструє підтримку, що допомагає зменшити тривожність і страх помилитися. Студент розуміє, що викладач активно стежить за його відповіддю та готовий допомогти при необхідності.</w:t>
      </w:r>
    </w:p>
    <w:p w:rsidR="001E3761" w:rsidRPr="002C2521" w:rsidRDefault="001E3761"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p>
    <w:p w:rsidR="007629ED" w:rsidRPr="009F5E78" w:rsidRDefault="00CC2102" w:rsidP="00D172A0">
      <w:pPr>
        <w:pStyle w:val="3"/>
        <w:ind w:right="142" w:firstLine="709"/>
        <w:jc w:val="both"/>
      </w:pPr>
      <w:bookmarkStart w:id="28" w:name="_Toc214995311"/>
      <w:bookmarkStart w:id="29" w:name="_Toc215033244"/>
      <w:r w:rsidRPr="00CC2102">
        <w:t>2.</w:t>
      </w:r>
      <w:r w:rsidR="00EF777A">
        <w:rPr>
          <w:lang w:val="uk-UA"/>
        </w:rPr>
        <w:t xml:space="preserve">4. </w:t>
      </w:r>
      <w:r w:rsidR="003C4033" w:rsidRPr="009F5E78">
        <w:t>Використання невербальних сигналів для зменшення тривожності у студентів</w:t>
      </w:r>
      <w:bookmarkEnd w:id="28"/>
      <w:bookmarkEnd w:id="29"/>
    </w:p>
    <w:p w:rsidR="007629ED" w:rsidRDefault="003C4033" w:rsidP="00D172A0">
      <w:pPr>
        <w:tabs>
          <w:tab w:val="left" w:pos="0"/>
        </w:tabs>
        <w:spacing w:after="0" w:line="360" w:lineRule="auto"/>
        <w:ind w:right="142" w:firstLine="709"/>
        <w:jc w:val="both"/>
        <w:rPr>
          <w:rFonts w:ascii="Times New Roman" w:hAnsi="Times New Roman" w:cs="Times New Roman"/>
          <w:b/>
          <w:kern w:val="0"/>
          <w:sz w:val="28"/>
          <w:szCs w:val="28"/>
          <w:lang w:val="ru-RU"/>
          <w14:ligatures w14:val="none"/>
        </w:rPr>
      </w:pPr>
      <w:r w:rsidRPr="007629ED">
        <w:rPr>
          <w:rFonts w:ascii="Times New Roman" w:hAnsi="Times New Roman" w:cs="Times New Roman"/>
          <w:b/>
          <w:i/>
          <w:kern w:val="0"/>
          <w:sz w:val="28"/>
          <w:szCs w:val="28"/>
          <w:lang w:val="ru-RU"/>
          <w14:ligatures w14:val="none"/>
        </w:rPr>
        <w:t>«Коли ми читали на парі текст, я почала хвилюватися, що я не знаю слово, и вчитель почала його пояснювати жестами в мімікою.»</w:t>
      </w:r>
    </w:p>
    <w:p w:rsidR="007458C5" w:rsidRDefault="003C4033" w:rsidP="00D172A0">
      <w:pPr>
        <w:tabs>
          <w:tab w:val="left" w:pos="0"/>
        </w:tabs>
        <w:spacing w:after="0" w:line="360" w:lineRule="auto"/>
        <w:ind w:right="142" w:firstLine="709"/>
        <w:jc w:val="both"/>
        <w:rPr>
          <w:rFonts w:ascii="Times New Roman" w:hAnsi="Times New Roman" w:cs="Times New Roman"/>
          <w:b/>
          <w:kern w:val="0"/>
          <w:sz w:val="28"/>
          <w:szCs w:val="28"/>
          <w:lang w:val="ru-RU"/>
          <w14:ligatures w14:val="none"/>
        </w:rPr>
      </w:pPr>
      <w:r w:rsidRPr="003C4033">
        <w:rPr>
          <w:rFonts w:ascii="Times New Roman" w:hAnsi="Times New Roman" w:cs="Times New Roman"/>
          <w:kern w:val="0"/>
          <w:sz w:val="28"/>
          <w:szCs w:val="28"/>
          <w:lang w:val="ru-RU"/>
          <w14:ligatures w14:val="none"/>
        </w:rPr>
        <w:t>Під час роботи з текстом на уроці студент</w:t>
      </w:r>
      <w:r w:rsidRPr="003C4033">
        <w:rPr>
          <w:rFonts w:ascii="Times New Roman" w:hAnsi="Times New Roman" w:cs="Times New Roman"/>
          <w:kern w:val="0"/>
          <w:sz w:val="28"/>
          <w:szCs w:val="28"/>
          <w:lang w:val="uk-UA"/>
          <w14:ligatures w14:val="none"/>
        </w:rPr>
        <w:t>ка</w:t>
      </w:r>
      <w:r w:rsidRPr="003C4033">
        <w:rPr>
          <w:rFonts w:ascii="Times New Roman" w:hAnsi="Times New Roman" w:cs="Times New Roman"/>
          <w:kern w:val="0"/>
          <w:sz w:val="28"/>
          <w:szCs w:val="28"/>
          <w:lang w:val="ru-RU"/>
          <w14:ligatures w14:val="none"/>
        </w:rPr>
        <w:t xml:space="preserve"> почала хвилюватися через незнайоме слово. Вчитель одразу зреагував на її стан і використав жести та міміку, щоб пояснити значення цього слова без перекладу. Такий невербальний прийом не лише допоміг швидко зрозуміти нову лексику, а й зменшив тривожність, оскільки студент відчув підтримку та увагу викладача.</w:t>
      </w:r>
      <w:r w:rsidR="007458C5">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Живе невербальне пояснення дало можливість зберегти темп заняття та уникнути бар’єру, який виник через незнайоме слово.</w:t>
      </w:r>
    </w:p>
    <w:p w:rsidR="007458C5" w:rsidRPr="007458C5" w:rsidRDefault="003C4033" w:rsidP="00D172A0">
      <w:pPr>
        <w:tabs>
          <w:tab w:val="left" w:pos="0"/>
        </w:tabs>
        <w:spacing w:after="0" w:line="360" w:lineRule="auto"/>
        <w:ind w:right="142" w:firstLine="709"/>
        <w:jc w:val="both"/>
        <w:rPr>
          <w:rFonts w:ascii="Times New Roman" w:hAnsi="Times New Roman" w:cs="Times New Roman"/>
          <w:b/>
          <w:kern w:val="0"/>
          <w:sz w:val="28"/>
          <w:szCs w:val="28"/>
          <w:lang w:val="en-US"/>
          <w14:ligatures w14:val="none"/>
        </w:rPr>
      </w:pPr>
      <w:r w:rsidRPr="003C4033">
        <w:rPr>
          <w:rFonts w:ascii="Times New Roman" w:hAnsi="Times New Roman" w:cs="Times New Roman"/>
          <w:b/>
          <w:i/>
          <w:kern w:val="0"/>
          <w:sz w:val="28"/>
          <w:szCs w:val="28"/>
          <w:lang w:val="ru-RU"/>
          <w14:ligatures w14:val="none"/>
        </w:rPr>
        <w:t>Фільм</w:t>
      </w:r>
      <w:r w:rsidRPr="003C4033">
        <w:rPr>
          <w:rFonts w:ascii="Times New Roman" w:hAnsi="Times New Roman" w:cs="Times New Roman"/>
          <w:b/>
          <w:i/>
          <w:kern w:val="0"/>
          <w:sz w:val="28"/>
          <w:szCs w:val="28"/>
          <w:lang w:val="en-US"/>
          <w14:ligatures w14:val="none"/>
        </w:rPr>
        <w:t xml:space="preserve"> «Front of the Class» </w:t>
      </w:r>
      <w:r w:rsidRPr="003C4033">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en-US"/>
          <w14:ligatures w14:val="none"/>
        </w:rPr>
        <w:t>37</w:t>
      </w:r>
      <w:r w:rsidRPr="003C4033">
        <w:rPr>
          <w:rFonts w:ascii="Times New Roman" w:hAnsi="Times New Roman" w:cs="Times New Roman"/>
          <w:kern w:val="0"/>
          <w:sz w:val="28"/>
          <w:szCs w:val="28"/>
          <w:lang w:val="uk-UA"/>
          <w14:ligatures w14:val="none"/>
        </w:rPr>
        <w:t>]</w:t>
      </w:r>
    </w:p>
    <w:p w:rsidR="007458C5" w:rsidRDefault="003C4033" w:rsidP="00D172A0">
      <w:pPr>
        <w:tabs>
          <w:tab w:val="left" w:pos="0"/>
        </w:tabs>
        <w:spacing w:after="0" w:line="360" w:lineRule="auto"/>
        <w:ind w:right="142" w:firstLine="709"/>
        <w:jc w:val="both"/>
        <w:rPr>
          <w:rFonts w:ascii="Times New Roman" w:hAnsi="Times New Roman" w:cs="Times New Roman"/>
          <w:b/>
          <w:kern w:val="0"/>
          <w:sz w:val="28"/>
          <w:szCs w:val="28"/>
          <w:lang w:val="ru-RU"/>
          <w14:ligatures w14:val="none"/>
        </w:rPr>
      </w:pPr>
      <w:r w:rsidRPr="003C4033">
        <w:rPr>
          <w:rFonts w:ascii="Times New Roman" w:hAnsi="Times New Roman" w:cs="Times New Roman"/>
          <w:kern w:val="0"/>
          <w:sz w:val="28"/>
          <w:szCs w:val="28"/>
          <w:lang w:val="ru-RU"/>
          <w14:ligatures w14:val="none"/>
        </w:rPr>
        <w:t>Учитель використовує нахил корпусу вперед, коли слухає відповіді учнів. Це класичний невербальний сигнал зацікавленості, що допомагає студентам почуватися почутими й важливими. Такий жест знижує страх помилитися та стимулює висловлювання навіть менш упевнених учнів.</w:t>
      </w:r>
    </w:p>
    <w:p w:rsidR="007458C5" w:rsidRDefault="003C4033" w:rsidP="00D172A0">
      <w:pPr>
        <w:tabs>
          <w:tab w:val="left" w:pos="0"/>
        </w:tabs>
        <w:spacing w:after="0" w:line="360" w:lineRule="auto"/>
        <w:ind w:right="142" w:firstLine="709"/>
        <w:jc w:val="both"/>
        <w:rPr>
          <w:rFonts w:ascii="Times New Roman" w:hAnsi="Times New Roman" w:cs="Times New Roman"/>
          <w:b/>
          <w:kern w:val="0"/>
          <w:sz w:val="28"/>
          <w:szCs w:val="28"/>
          <w:lang w:val="ru-RU"/>
          <w14:ligatures w14:val="none"/>
        </w:rPr>
      </w:pPr>
      <w:r w:rsidRPr="003C4033">
        <w:rPr>
          <w:rFonts w:ascii="Times New Roman" w:hAnsi="Times New Roman" w:cs="Times New Roman"/>
          <w:b/>
          <w:i/>
          <w:kern w:val="0"/>
          <w:sz w:val="28"/>
          <w:szCs w:val="28"/>
          <w:lang w:val="ru-RU"/>
          <w14:ligatures w14:val="none"/>
        </w:rPr>
        <w:t xml:space="preserve">Фільм «Freedom Writers» </w:t>
      </w:r>
      <w:r w:rsidRPr="003C4033">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ru-RU"/>
          <w14:ligatures w14:val="none"/>
        </w:rPr>
        <w:t>36</w:t>
      </w:r>
      <w:r w:rsidRPr="003C4033">
        <w:rPr>
          <w:rFonts w:ascii="Times New Roman" w:hAnsi="Times New Roman" w:cs="Times New Roman"/>
          <w:kern w:val="0"/>
          <w:sz w:val="28"/>
          <w:szCs w:val="28"/>
          <w:lang w:val="uk-UA"/>
          <w14:ligatures w14:val="none"/>
        </w:rPr>
        <w:t>]</w:t>
      </w:r>
    </w:p>
    <w:p w:rsidR="007458C5" w:rsidRDefault="003C4033" w:rsidP="00D172A0">
      <w:pPr>
        <w:tabs>
          <w:tab w:val="left" w:pos="0"/>
        </w:tabs>
        <w:spacing w:after="0" w:line="360" w:lineRule="auto"/>
        <w:ind w:right="142" w:firstLine="709"/>
        <w:jc w:val="both"/>
        <w:rPr>
          <w:rFonts w:ascii="Times New Roman" w:hAnsi="Times New Roman" w:cs="Times New Roman"/>
          <w:b/>
          <w:kern w:val="0"/>
          <w:sz w:val="28"/>
          <w:szCs w:val="28"/>
          <w:lang w:val="ru-RU"/>
          <w14:ligatures w14:val="none"/>
        </w:rPr>
      </w:pPr>
      <w:r w:rsidRPr="003C4033">
        <w:rPr>
          <w:rFonts w:ascii="Times New Roman" w:hAnsi="Times New Roman" w:cs="Times New Roman"/>
          <w:kern w:val="0"/>
          <w:sz w:val="28"/>
          <w:szCs w:val="28"/>
          <w:lang w:val="ru-RU"/>
          <w14:ligatures w14:val="none"/>
        </w:rPr>
        <w:t>Ерін Грувелл активно застосовує розкриті жести руками, що символізують відкритість і готовність до співпраці. Це сприяє формуванню сприятливого емоційного клімату в класі, допомагає зменшити напругу й полегшує включення студентів із різними культурними та соціальними досвідами.</w:t>
      </w:r>
    </w:p>
    <w:p w:rsidR="007458C5" w:rsidRPr="007458C5" w:rsidRDefault="003C4033" w:rsidP="00D172A0">
      <w:pPr>
        <w:tabs>
          <w:tab w:val="left" w:pos="0"/>
        </w:tabs>
        <w:spacing w:after="0" w:line="360" w:lineRule="auto"/>
        <w:ind w:right="142" w:firstLine="709"/>
        <w:jc w:val="both"/>
        <w:rPr>
          <w:rFonts w:ascii="Times New Roman" w:hAnsi="Times New Roman" w:cs="Times New Roman"/>
          <w:b/>
          <w:kern w:val="0"/>
          <w:sz w:val="28"/>
          <w:szCs w:val="28"/>
          <w:lang w:val="en-US"/>
          <w14:ligatures w14:val="none"/>
        </w:rPr>
      </w:pPr>
      <w:r w:rsidRPr="003C4033">
        <w:rPr>
          <w:rFonts w:ascii="Times New Roman" w:hAnsi="Times New Roman" w:cs="Times New Roman"/>
          <w:b/>
          <w:i/>
          <w:kern w:val="0"/>
          <w:sz w:val="28"/>
          <w:szCs w:val="28"/>
          <w:lang w:val="ru-RU"/>
          <w14:ligatures w14:val="none"/>
        </w:rPr>
        <w:t>Фільм</w:t>
      </w:r>
      <w:r w:rsidRPr="003C4033">
        <w:rPr>
          <w:rFonts w:ascii="Times New Roman" w:hAnsi="Times New Roman" w:cs="Times New Roman"/>
          <w:b/>
          <w:i/>
          <w:kern w:val="0"/>
          <w:sz w:val="28"/>
          <w:szCs w:val="28"/>
          <w:lang w:val="en-US"/>
          <w14:ligatures w14:val="none"/>
        </w:rPr>
        <w:t xml:space="preserve"> «To Sir, with Love» </w:t>
      </w:r>
      <w:r w:rsidRPr="003C4033">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en-US"/>
          <w14:ligatures w14:val="none"/>
        </w:rPr>
        <w:t>60</w:t>
      </w:r>
      <w:r w:rsidRPr="003C4033">
        <w:rPr>
          <w:rFonts w:ascii="Times New Roman" w:hAnsi="Times New Roman" w:cs="Times New Roman"/>
          <w:kern w:val="0"/>
          <w:sz w:val="28"/>
          <w:szCs w:val="28"/>
          <w:lang w:val="uk-UA"/>
          <w14:ligatures w14:val="none"/>
        </w:rPr>
        <w:t>]</w:t>
      </w:r>
    </w:p>
    <w:p w:rsidR="007458C5" w:rsidRDefault="003C4033" w:rsidP="00D172A0">
      <w:pPr>
        <w:tabs>
          <w:tab w:val="left" w:pos="0"/>
        </w:tabs>
        <w:spacing w:after="0" w:line="360" w:lineRule="auto"/>
        <w:ind w:right="142" w:firstLine="709"/>
        <w:jc w:val="both"/>
        <w:rPr>
          <w:rFonts w:ascii="Times New Roman" w:hAnsi="Times New Roman" w:cs="Times New Roman"/>
          <w:b/>
          <w:kern w:val="0"/>
          <w:sz w:val="28"/>
          <w:szCs w:val="28"/>
          <w:lang w:val="ru-RU"/>
          <w14:ligatures w14:val="none"/>
        </w:rPr>
      </w:pPr>
      <w:r w:rsidRPr="003C4033">
        <w:rPr>
          <w:rFonts w:ascii="Times New Roman" w:hAnsi="Times New Roman" w:cs="Times New Roman"/>
          <w:kern w:val="0"/>
          <w:sz w:val="28"/>
          <w:szCs w:val="28"/>
          <w:lang w:val="ru-RU"/>
          <w14:ligatures w14:val="none"/>
        </w:rPr>
        <w:t>Головний герой фільму демонструє стримані, але ввічливі жести рук у взаємодії зі студентами. Такі невербальні сигнали підкреслюють повагу до учнів, формують атмосферу взаємної довіри та пом'якшують комунікативні бар’єри, що особливо важливо у складних або напружених ситуаціях у класі.</w:t>
      </w:r>
    </w:p>
    <w:p w:rsidR="007458C5" w:rsidRDefault="003C4033" w:rsidP="00D172A0">
      <w:pPr>
        <w:tabs>
          <w:tab w:val="left" w:pos="0"/>
        </w:tabs>
        <w:spacing w:after="0" w:line="360" w:lineRule="auto"/>
        <w:ind w:right="142" w:firstLine="709"/>
        <w:jc w:val="both"/>
        <w:rPr>
          <w:rFonts w:ascii="Times New Roman" w:hAnsi="Times New Roman" w:cs="Times New Roman"/>
          <w:b/>
          <w:kern w:val="0"/>
          <w:sz w:val="28"/>
          <w:szCs w:val="28"/>
          <w:lang w:val="ru-RU"/>
          <w14:ligatures w14:val="none"/>
        </w:rPr>
      </w:pPr>
      <w:r w:rsidRPr="003C4033">
        <w:rPr>
          <w:rFonts w:ascii="Times New Roman" w:hAnsi="Times New Roman" w:cs="Times New Roman"/>
          <w:b/>
          <w:i/>
          <w:kern w:val="0"/>
          <w:sz w:val="28"/>
          <w:szCs w:val="28"/>
          <w:lang w:val="ru-RU"/>
          <w14:ligatures w14:val="none"/>
        </w:rPr>
        <w:t>Фільм «</w:t>
      </w:r>
      <w:r w:rsidRPr="003C4033">
        <w:rPr>
          <w:rFonts w:ascii="Times New Roman" w:hAnsi="Times New Roman" w:cs="Times New Roman"/>
          <w:b/>
          <w:i/>
          <w:kern w:val="0"/>
          <w:sz w:val="28"/>
          <w:szCs w:val="28"/>
          <w:lang w:val="en-US"/>
          <w14:ligatures w14:val="none"/>
        </w:rPr>
        <w:t>Matilda</w:t>
      </w:r>
      <w:r w:rsidRPr="003C4033">
        <w:rPr>
          <w:rFonts w:ascii="Times New Roman" w:hAnsi="Times New Roman" w:cs="Times New Roman"/>
          <w:b/>
          <w:i/>
          <w:kern w:val="0"/>
          <w:sz w:val="28"/>
          <w:szCs w:val="28"/>
          <w:lang w:val="ru-RU"/>
          <w14:ligatures w14:val="none"/>
        </w:rPr>
        <w:t xml:space="preserve">» </w:t>
      </w:r>
      <w:r w:rsidRPr="003C4033">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ru-RU"/>
          <w14:ligatures w14:val="none"/>
        </w:rPr>
        <w:t>47</w:t>
      </w:r>
      <w:r w:rsidRPr="003C4033">
        <w:rPr>
          <w:rFonts w:ascii="Times New Roman" w:hAnsi="Times New Roman" w:cs="Times New Roman"/>
          <w:kern w:val="0"/>
          <w:sz w:val="28"/>
          <w:szCs w:val="28"/>
          <w:lang w:val="uk-UA"/>
          <w14:ligatures w14:val="none"/>
        </w:rPr>
        <w:t>]</w:t>
      </w:r>
    </w:p>
    <w:p w:rsidR="007458C5" w:rsidRDefault="003C4033" w:rsidP="00D172A0">
      <w:pPr>
        <w:tabs>
          <w:tab w:val="left" w:pos="0"/>
        </w:tabs>
        <w:spacing w:after="0" w:line="360" w:lineRule="auto"/>
        <w:ind w:right="142" w:firstLine="709"/>
        <w:jc w:val="both"/>
        <w:rPr>
          <w:rFonts w:ascii="Times New Roman" w:hAnsi="Times New Roman" w:cs="Times New Roman"/>
          <w:b/>
          <w:kern w:val="0"/>
          <w:sz w:val="28"/>
          <w:szCs w:val="28"/>
          <w:lang w:val="ru-RU"/>
          <w14:ligatures w14:val="none"/>
        </w:rPr>
      </w:pPr>
      <w:r w:rsidRPr="003C4033">
        <w:rPr>
          <w:rFonts w:ascii="Times New Roman" w:hAnsi="Times New Roman" w:cs="Times New Roman"/>
          <w:kern w:val="0"/>
          <w:sz w:val="28"/>
          <w:szCs w:val="28"/>
          <w:lang w:val="ru-RU"/>
          <w14:ligatures w14:val="none"/>
        </w:rPr>
        <w:t>У сценах за участю міс Хані педагог використовує легке фізичне наближення та м’яку позу тіла, коли спілкується із сором’язливою Матіл</w:t>
      </w:r>
      <w:r w:rsidRPr="003C4033">
        <w:rPr>
          <w:rFonts w:ascii="Times New Roman" w:hAnsi="Times New Roman" w:cs="Times New Roman"/>
          <w:kern w:val="0"/>
          <w:sz w:val="28"/>
          <w:szCs w:val="28"/>
          <w:lang w:val="uk-UA"/>
          <w14:ligatures w14:val="none"/>
        </w:rPr>
        <w:t>ь</w:t>
      </w:r>
      <w:r w:rsidRPr="003C4033">
        <w:rPr>
          <w:rFonts w:ascii="Times New Roman" w:hAnsi="Times New Roman" w:cs="Times New Roman"/>
          <w:kern w:val="0"/>
          <w:sz w:val="28"/>
          <w:szCs w:val="28"/>
          <w:lang w:val="ru-RU"/>
          <w14:ligatures w14:val="none"/>
        </w:rPr>
        <w:t>дою. Така невербальна поведінка створює відчуття безпеки та довіри, знижує напругу й дозволяє учениці вільніше висловлюватися.</w:t>
      </w:r>
    </w:p>
    <w:p w:rsidR="007458C5" w:rsidRDefault="003C4033" w:rsidP="00D172A0">
      <w:pPr>
        <w:tabs>
          <w:tab w:val="left" w:pos="0"/>
        </w:tabs>
        <w:spacing w:after="0" w:line="360" w:lineRule="auto"/>
        <w:ind w:right="142" w:firstLine="709"/>
        <w:jc w:val="both"/>
        <w:rPr>
          <w:rFonts w:ascii="Times New Roman" w:hAnsi="Times New Roman" w:cs="Times New Roman"/>
          <w:b/>
          <w:kern w:val="0"/>
          <w:sz w:val="28"/>
          <w:szCs w:val="28"/>
          <w:lang w:val="ru-RU"/>
          <w14:ligatures w14:val="none"/>
        </w:rPr>
      </w:pPr>
      <w:r w:rsidRPr="003C4033">
        <w:rPr>
          <w:rFonts w:ascii="Times New Roman" w:hAnsi="Times New Roman" w:cs="Times New Roman"/>
          <w:b/>
          <w:i/>
          <w:kern w:val="0"/>
          <w:sz w:val="28"/>
          <w:szCs w:val="28"/>
          <w:lang w:val="uk-UA"/>
          <w14:ligatures w14:val="none"/>
        </w:rPr>
        <w:t>Фільм «</w:t>
      </w:r>
      <w:r w:rsidRPr="003C4033">
        <w:rPr>
          <w:rFonts w:ascii="Times New Roman" w:hAnsi="Times New Roman" w:cs="Times New Roman"/>
          <w:b/>
          <w:i/>
          <w:kern w:val="0"/>
          <w:sz w:val="28"/>
          <w:szCs w:val="28"/>
          <w:lang w:val="ru-RU"/>
          <w14:ligatures w14:val="none"/>
        </w:rPr>
        <w:t>The</w:t>
      </w:r>
      <w:r w:rsidRPr="003C4033">
        <w:rPr>
          <w:rFonts w:ascii="Times New Roman" w:hAnsi="Times New Roman" w:cs="Times New Roman"/>
          <w:b/>
          <w:i/>
          <w:kern w:val="0"/>
          <w:sz w:val="28"/>
          <w:szCs w:val="28"/>
          <w:lang w:val="uk-UA"/>
          <w14:ligatures w14:val="none"/>
        </w:rPr>
        <w:t xml:space="preserve"> </w:t>
      </w:r>
      <w:r w:rsidRPr="003C4033">
        <w:rPr>
          <w:rFonts w:ascii="Times New Roman" w:hAnsi="Times New Roman" w:cs="Times New Roman"/>
          <w:b/>
          <w:i/>
          <w:kern w:val="0"/>
          <w:sz w:val="28"/>
          <w:szCs w:val="28"/>
          <w:lang w:val="ru-RU"/>
          <w14:ligatures w14:val="none"/>
        </w:rPr>
        <w:t>Great</w:t>
      </w:r>
      <w:r w:rsidRPr="003C4033">
        <w:rPr>
          <w:rFonts w:ascii="Times New Roman" w:hAnsi="Times New Roman" w:cs="Times New Roman"/>
          <w:b/>
          <w:i/>
          <w:kern w:val="0"/>
          <w:sz w:val="28"/>
          <w:szCs w:val="28"/>
          <w:lang w:val="uk-UA"/>
          <w14:ligatures w14:val="none"/>
        </w:rPr>
        <w:t xml:space="preserve"> </w:t>
      </w:r>
      <w:r w:rsidRPr="003C4033">
        <w:rPr>
          <w:rFonts w:ascii="Times New Roman" w:hAnsi="Times New Roman" w:cs="Times New Roman"/>
          <w:b/>
          <w:i/>
          <w:kern w:val="0"/>
          <w:sz w:val="28"/>
          <w:szCs w:val="28"/>
          <w:lang w:val="ru-RU"/>
          <w14:ligatures w14:val="none"/>
        </w:rPr>
        <w:t>Debaters</w:t>
      </w:r>
      <w:r w:rsidRPr="003C4033">
        <w:rPr>
          <w:rFonts w:ascii="Times New Roman" w:hAnsi="Times New Roman" w:cs="Times New Roman"/>
          <w:b/>
          <w:i/>
          <w:kern w:val="0"/>
          <w:sz w:val="28"/>
          <w:szCs w:val="28"/>
          <w:lang w:val="uk-UA"/>
          <w14:ligatures w14:val="none"/>
        </w:rPr>
        <w:t xml:space="preserve">» </w:t>
      </w:r>
      <w:r w:rsidRPr="003C4033">
        <w:rPr>
          <w:rFonts w:ascii="Times New Roman" w:hAnsi="Times New Roman" w:cs="Times New Roman"/>
          <w:kern w:val="0"/>
          <w:sz w:val="28"/>
          <w:szCs w:val="28"/>
          <w:lang w:val="uk-UA"/>
          <w14:ligatures w14:val="none"/>
        </w:rPr>
        <w:t>[59]</w:t>
      </w:r>
    </w:p>
    <w:p w:rsidR="007458C5" w:rsidRDefault="003C4033" w:rsidP="00D172A0">
      <w:pPr>
        <w:tabs>
          <w:tab w:val="left" w:pos="0"/>
        </w:tabs>
        <w:spacing w:after="0" w:line="360" w:lineRule="auto"/>
        <w:ind w:right="142" w:firstLine="709"/>
        <w:jc w:val="both"/>
        <w:rPr>
          <w:rFonts w:ascii="Times New Roman" w:hAnsi="Times New Roman" w:cs="Times New Roman"/>
          <w:b/>
          <w:kern w:val="0"/>
          <w:sz w:val="28"/>
          <w:szCs w:val="28"/>
          <w:lang w:val="ru-RU"/>
          <w14:ligatures w14:val="none"/>
        </w:rPr>
      </w:pPr>
      <w:r w:rsidRPr="003C4033">
        <w:rPr>
          <w:rFonts w:ascii="Times New Roman" w:hAnsi="Times New Roman" w:cs="Times New Roman"/>
          <w:kern w:val="0"/>
          <w:sz w:val="28"/>
          <w:szCs w:val="28"/>
          <w:lang w:val="uk-UA"/>
          <w14:ligatures w14:val="none"/>
        </w:rPr>
        <w:t xml:space="preserve">Професор використовує </w:t>
      </w:r>
      <w:r w:rsidRPr="003C4033">
        <w:rPr>
          <w:rFonts w:ascii="Times New Roman" w:hAnsi="Times New Roman" w:cs="Times New Roman"/>
          <w:bCs/>
          <w:kern w:val="0"/>
          <w:sz w:val="28"/>
          <w:szCs w:val="28"/>
          <w:lang w:val="uk-UA"/>
          <w14:ligatures w14:val="none"/>
        </w:rPr>
        <w:t>кивок головою</w:t>
      </w:r>
      <w:r w:rsidRPr="003C4033">
        <w:rPr>
          <w:rFonts w:ascii="Times New Roman" w:hAnsi="Times New Roman" w:cs="Times New Roman"/>
          <w:kern w:val="0"/>
          <w:sz w:val="28"/>
          <w:szCs w:val="28"/>
          <w:lang w:val="uk-UA"/>
          <w14:ligatures w14:val="none"/>
        </w:rPr>
        <w:t xml:space="preserve"> як невербальний сигнал підтримки перед виступом учнів. </w:t>
      </w:r>
      <w:r w:rsidRPr="003C4033">
        <w:rPr>
          <w:rFonts w:ascii="Times New Roman" w:hAnsi="Times New Roman" w:cs="Times New Roman"/>
          <w:kern w:val="0"/>
          <w:sz w:val="28"/>
          <w:szCs w:val="28"/>
          <w:lang w:val="ru-RU"/>
          <w14:ligatures w14:val="none"/>
        </w:rPr>
        <w:t>Такий жест допомагає зменшити емоційну напругу та створює відчуття впевненості у власних силах, що особливо важливо у ситуаціях публічного мовлення.</w:t>
      </w:r>
    </w:p>
    <w:p w:rsidR="007458C5" w:rsidRDefault="003C4033" w:rsidP="00D172A0">
      <w:pPr>
        <w:tabs>
          <w:tab w:val="left" w:pos="0"/>
        </w:tabs>
        <w:spacing w:after="0" w:line="360" w:lineRule="auto"/>
        <w:ind w:right="142" w:firstLine="709"/>
        <w:jc w:val="both"/>
        <w:rPr>
          <w:rFonts w:ascii="Times New Roman" w:hAnsi="Times New Roman" w:cs="Times New Roman"/>
          <w:b/>
          <w:kern w:val="0"/>
          <w:sz w:val="28"/>
          <w:szCs w:val="28"/>
          <w:lang w:val="ru-RU"/>
          <w14:ligatures w14:val="none"/>
        </w:rPr>
      </w:pPr>
      <w:r w:rsidRPr="003C4033">
        <w:rPr>
          <w:rFonts w:ascii="Times New Roman" w:hAnsi="Times New Roman" w:cs="Times New Roman"/>
          <w:b/>
          <w:i/>
          <w:kern w:val="0"/>
          <w:sz w:val="28"/>
          <w:szCs w:val="28"/>
          <w:lang w:val="ru-RU"/>
          <w14:ligatures w14:val="none"/>
        </w:rPr>
        <w:t>Фільм «Lean on Me»</w:t>
      </w:r>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46</w:t>
      </w:r>
      <w:r w:rsidRPr="003C4033">
        <w:rPr>
          <w:rFonts w:ascii="Times New Roman" w:hAnsi="Times New Roman" w:cs="Times New Roman"/>
          <w:kern w:val="0"/>
          <w:sz w:val="28"/>
          <w:szCs w:val="28"/>
          <w:lang w:val="uk-UA"/>
          <w14:ligatures w14:val="none"/>
        </w:rPr>
        <w:t>]</w:t>
      </w:r>
    </w:p>
    <w:p w:rsidR="007458C5" w:rsidRDefault="003C4033" w:rsidP="00D172A0">
      <w:pPr>
        <w:tabs>
          <w:tab w:val="left" w:pos="0"/>
        </w:tabs>
        <w:spacing w:after="0" w:line="360" w:lineRule="auto"/>
        <w:ind w:right="142" w:firstLine="709"/>
        <w:jc w:val="both"/>
        <w:rPr>
          <w:rFonts w:ascii="Times New Roman" w:hAnsi="Times New Roman" w:cs="Times New Roman"/>
          <w:b/>
          <w:kern w:val="0"/>
          <w:sz w:val="28"/>
          <w:szCs w:val="28"/>
          <w:lang w:val="ru-RU"/>
          <w14:ligatures w14:val="none"/>
        </w:rPr>
      </w:pPr>
      <w:r w:rsidRPr="003C4033">
        <w:rPr>
          <w:rFonts w:ascii="Times New Roman" w:hAnsi="Times New Roman" w:cs="Times New Roman"/>
          <w:kern w:val="0"/>
          <w:sz w:val="28"/>
          <w:szCs w:val="28"/>
          <w:lang w:val="uk-UA"/>
          <w14:ligatures w14:val="none"/>
        </w:rPr>
        <w:t>Можемо побачити, що вчитель</w:t>
      </w:r>
      <w:r w:rsidRPr="003C4033">
        <w:rPr>
          <w:rFonts w:ascii="Times New Roman" w:hAnsi="Times New Roman" w:cs="Times New Roman"/>
          <w:kern w:val="0"/>
          <w:sz w:val="28"/>
          <w:szCs w:val="28"/>
          <w:lang w:val="ru-RU"/>
          <w14:ligatures w14:val="none"/>
        </w:rPr>
        <w:t xml:space="preserve"> застосовує </w:t>
      </w:r>
      <w:r w:rsidRPr="003C4033">
        <w:rPr>
          <w:rFonts w:ascii="Times New Roman" w:hAnsi="Times New Roman" w:cs="Times New Roman"/>
          <w:bCs/>
          <w:kern w:val="0"/>
          <w:sz w:val="28"/>
          <w:szCs w:val="28"/>
          <w:lang w:val="ru-RU"/>
          <w14:ligatures w14:val="none"/>
        </w:rPr>
        <w:t>доброзичливу посмішку</w:t>
      </w:r>
      <w:r w:rsidRPr="003C4033">
        <w:rPr>
          <w:rFonts w:ascii="Times New Roman" w:hAnsi="Times New Roman" w:cs="Times New Roman"/>
          <w:kern w:val="0"/>
          <w:sz w:val="28"/>
          <w:szCs w:val="28"/>
          <w:lang w:val="ru-RU"/>
          <w14:ligatures w14:val="none"/>
        </w:rPr>
        <w:t>, щоб заспокоїти учнів перед складними випробуваннями. Посмішка виступає інструментом емпатії та невербальної підтримки, знижуючи рівень тривожності та зміцнюючи довіру між учителем і учнями.</w:t>
      </w:r>
    </w:p>
    <w:p w:rsidR="007458C5" w:rsidRDefault="003C4033" w:rsidP="00D172A0">
      <w:pPr>
        <w:tabs>
          <w:tab w:val="left" w:pos="0"/>
        </w:tabs>
        <w:spacing w:after="0" w:line="360" w:lineRule="auto"/>
        <w:ind w:right="142" w:firstLine="709"/>
        <w:jc w:val="both"/>
        <w:rPr>
          <w:rFonts w:ascii="Times New Roman" w:hAnsi="Times New Roman" w:cs="Times New Roman"/>
          <w:b/>
          <w:kern w:val="0"/>
          <w:sz w:val="28"/>
          <w:szCs w:val="28"/>
          <w:lang w:val="uk-UA"/>
          <w14:ligatures w14:val="none"/>
        </w:rPr>
      </w:pPr>
      <w:r w:rsidRPr="007458C5">
        <w:rPr>
          <w:rFonts w:ascii="Times New Roman" w:hAnsi="Times New Roman" w:cs="Times New Roman"/>
          <w:b/>
          <w:i/>
          <w:kern w:val="0"/>
          <w:sz w:val="28"/>
          <w:szCs w:val="28"/>
          <w:lang w:val="en-US"/>
          <w14:ligatures w14:val="none"/>
        </w:rPr>
        <w:t>«</w:t>
      </w:r>
      <w:r w:rsidRPr="003C4033">
        <w:rPr>
          <w:rFonts w:ascii="Times New Roman" w:hAnsi="Times New Roman" w:cs="Times New Roman"/>
          <w:b/>
          <w:i/>
          <w:kern w:val="0"/>
          <w:sz w:val="28"/>
          <w:szCs w:val="28"/>
          <w:lang w:val="en-US"/>
          <w14:ligatures w14:val="none"/>
        </w:rPr>
        <w:t>Mr</w:t>
      </w:r>
      <w:r w:rsidRPr="007458C5">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Keating</w:t>
      </w:r>
      <w:r w:rsidRPr="007458C5">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gently</w:t>
      </w:r>
      <w:r w:rsidRPr="007458C5">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placed</w:t>
      </w:r>
      <w:r w:rsidRPr="007458C5">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his</w:t>
      </w:r>
      <w:r w:rsidRPr="007458C5">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hand</w:t>
      </w:r>
      <w:r w:rsidRPr="007458C5">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on</w:t>
      </w:r>
      <w:r w:rsidRPr="007458C5">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Todd</w:t>
      </w:r>
      <w:r w:rsidRPr="007458C5">
        <w:rPr>
          <w:rFonts w:ascii="Times New Roman" w:hAnsi="Times New Roman" w:cs="Times New Roman"/>
          <w:b/>
          <w:i/>
          <w:kern w:val="0"/>
          <w:sz w:val="28"/>
          <w:szCs w:val="28"/>
          <w:lang w:val="en-US"/>
          <w14:ligatures w14:val="none"/>
        </w:rPr>
        <w:t>’</w:t>
      </w:r>
      <w:r w:rsidRPr="003C4033">
        <w:rPr>
          <w:rFonts w:ascii="Times New Roman" w:hAnsi="Times New Roman" w:cs="Times New Roman"/>
          <w:b/>
          <w:i/>
          <w:kern w:val="0"/>
          <w:sz w:val="28"/>
          <w:szCs w:val="28"/>
          <w:lang w:val="en-US"/>
          <w14:ligatures w14:val="none"/>
        </w:rPr>
        <w:t>s</w:t>
      </w:r>
      <w:r w:rsidRPr="007458C5">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shoulder</w:t>
      </w:r>
      <w:r w:rsidRPr="007458C5">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reassuring</w:t>
      </w:r>
      <w:r w:rsidRPr="007458C5">
        <w:rPr>
          <w:rFonts w:ascii="Times New Roman" w:hAnsi="Times New Roman" w:cs="Times New Roman"/>
          <w:b/>
          <w:i/>
          <w:kern w:val="0"/>
          <w:sz w:val="28"/>
          <w:szCs w:val="28"/>
          <w:lang w:val="en-US"/>
          <w14:ligatures w14:val="none"/>
        </w:rPr>
        <w:t xml:space="preserve"> </w:t>
      </w:r>
      <w:proofErr w:type="gramStart"/>
      <w:r w:rsidRPr="003C4033">
        <w:rPr>
          <w:rFonts w:ascii="Times New Roman" w:hAnsi="Times New Roman" w:cs="Times New Roman"/>
          <w:b/>
          <w:i/>
          <w:kern w:val="0"/>
          <w:sz w:val="28"/>
          <w:szCs w:val="28"/>
          <w:lang w:val="en-US"/>
          <w14:ligatures w14:val="none"/>
        </w:rPr>
        <w:t>him</w:t>
      </w:r>
      <w:r w:rsidRPr="003C4033">
        <w:rPr>
          <w:rFonts w:ascii="Times New Roman" w:hAnsi="Times New Roman" w:cs="Times New Roman"/>
          <w:b/>
          <w:i/>
          <w:kern w:val="0"/>
          <w:sz w:val="28"/>
          <w:szCs w:val="28"/>
          <w:lang w:val="uk-UA"/>
          <w14:ligatures w14:val="none"/>
        </w:rPr>
        <w:t>.</w:t>
      </w:r>
      <w:r w:rsidRPr="007458C5">
        <w:rPr>
          <w:rFonts w:ascii="Times New Roman" w:hAnsi="Times New Roman" w:cs="Times New Roman"/>
          <w:b/>
          <w:i/>
          <w:kern w:val="0"/>
          <w:sz w:val="28"/>
          <w:szCs w:val="28"/>
          <w:lang w:val="en-US"/>
          <w14:ligatures w14:val="none"/>
        </w:rPr>
        <w:t>»</w:t>
      </w:r>
      <w:proofErr w:type="gramEnd"/>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 xml:space="preserve">34, 45 </w:t>
      </w:r>
      <w:r w:rsidRPr="003C4033">
        <w:rPr>
          <w:rFonts w:ascii="Times New Roman" w:hAnsi="Times New Roman" w:cs="Times New Roman"/>
          <w:kern w:val="0"/>
          <w:sz w:val="28"/>
          <w:szCs w:val="28"/>
          <w:lang w:val="de-DE"/>
          <w14:ligatures w14:val="none"/>
        </w:rPr>
        <w:t>c</w:t>
      </w:r>
      <w:r w:rsidRPr="003C4033">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uk-UA"/>
          <w14:ligatures w14:val="none"/>
        </w:rPr>
        <w:t>]</w:t>
      </w:r>
    </w:p>
    <w:p w:rsidR="007458C5" w:rsidRDefault="003C4033" w:rsidP="00D172A0">
      <w:pPr>
        <w:tabs>
          <w:tab w:val="left" w:pos="0"/>
        </w:tabs>
        <w:spacing w:after="0" w:line="360" w:lineRule="auto"/>
        <w:ind w:right="142" w:firstLine="709"/>
        <w:jc w:val="both"/>
        <w:rPr>
          <w:rFonts w:ascii="Times New Roman" w:hAnsi="Times New Roman" w:cs="Times New Roman"/>
          <w:b/>
          <w:kern w:val="0"/>
          <w:sz w:val="28"/>
          <w:szCs w:val="28"/>
          <w:lang w:val="ru-RU"/>
          <w14:ligatures w14:val="none"/>
        </w:rPr>
      </w:pPr>
      <w:r w:rsidRPr="003C4033">
        <w:rPr>
          <w:rFonts w:ascii="Times New Roman" w:hAnsi="Times New Roman" w:cs="Times New Roman"/>
          <w:kern w:val="0"/>
          <w:sz w:val="28"/>
          <w:szCs w:val="28"/>
          <w:lang w:val="uk-UA"/>
          <w14:ligatures w14:val="none"/>
        </w:rPr>
        <w:t>У цьому прикладі</w:t>
      </w:r>
      <w:r w:rsidRPr="003C4033">
        <w:rPr>
          <w:rFonts w:ascii="Times New Roman" w:hAnsi="Times New Roman" w:cs="Times New Roman"/>
          <w:kern w:val="0"/>
          <w:sz w:val="28"/>
          <w:szCs w:val="28"/>
          <w:lang w:val="ru-RU"/>
          <w14:ligatures w14:val="none"/>
        </w:rPr>
        <w:t xml:space="preserve"> покладання руки на плече виступає невербальним маркером емпатії та підтримки. У контексті навчання цей жест допомагає зменшити страх помилки та хвилювання, забезпечуючи емоційну стабільність студента та сприяючи його активнішій участі.</w:t>
      </w:r>
    </w:p>
    <w:p w:rsidR="007458C5" w:rsidRDefault="003C4033" w:rsidP="00D172A0">
      <w:pPr>
        <w:tabs>
          <w:tab w:val="left" w:pos="0"/>
        </w:tabs>
        <w:spacing w:after="0" w:line="360" w:lineRule="auto"/>
        <w:ind w:right="142" w:firstLine="709"/>
        <w:jc w:val="both"/>
        <w:rPr>
          <w:rFonts w:ascii="Times New Roman" w:hAnsi="Times New Roman" w:cs="Times New Roman"/>
          <w:b/>
          <w:kern w:val="0"/>
          <w:sz w:val="28"/>
          <w:szCs w:val="28"/>
          <w:lang w:val="uk-UA"/>
          <w14:ligatures w14:val="none"/>
        </w:rPr>
      </w:pPr>
      <w:r w:rsidRPr="007458C5">
        <w:rPr>
          <w:rFonts w:ascii="Times New Roman" w:hAnsi="Times New Roman" w:cs="Times New Roman"/>
          <w:b/>
          <w:i/>
          <w:kern w:val="0"/>
          <w:sz w:val="28"/>
          <w:szCs w:val="28"/>
          <w:lang w:val="en-US"/>
          <w14:ligatures w14:val="none"/>
        </w:rPr>
        <w:t>«</w:t>
      </w:r>
      <w:r w:rsidRPr="003C4033">
        <w:rPr>
          <w:rFonts w:ascii="Times New Roman" w:hAnsi="Times New Roman" w:cs="Times New Roman"/>
          <w:b/>
          <w:i/>
          <w:kern w:val="0"/>
          <w:sz w:val="28"/>
          <w:szCs w:val="28"/>
          <w:lang w:val="en-US"/>
          <w14:ligatures w14:val="none"/>
        </w:rPr>
        <w:t>The</w:t>
      </w:r>
      <w:r w:rsidRPr="007458C5">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teacher</w:t>
      </w:r>
      <w:r w:rsidRPr="007458C5">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stood</w:t>
      </w:r>
      <w:r w:rsidRPr="007458C5">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tall</w:t>
      </w:r>
      <w:r w:rsidRPr="007458C5">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exuding</w:t>
      </w:r>
      <w:r w:rsidRPr="007458C5">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confidence</w:t>
      </w:r>
      <w:r w:rsidRPr="007458C5">
        <w:rPr>
          <w:rFonts w:ascii="Times New Roman" w:hAnsi="Times New Roman" w:cs="Times New Roman"/>
          <w:b/>
          <w:i/>
          <w:kern w:val="0"/>
          <w:sz w:val="28"/>
          <w:szCs w:val="28"/>
          <w:lang w:val="en-US"/>
          <w14:ligatures w14:val="none"/>
        </w:rPr>
        <w:t xml:space="preserve"> </w:t>
      </w:r>
      <w:r w:rsidRPr="003C4033">
        <w:rPr>
          <w:rFonts w:ascii="Times New Roman" w:hAnsi="Times New Roman" w:cs="Times New Roman"/>
          <w:b/>
          <w:i/>
          <w:kern w:val="0"/>
          <w:sz w:val="28"/>
          <w:szCs w:val="28"/>
          <w:lang w:val="en-US"/>
          <w14:ligatures w14:val="none"/>
        </w:rPr>
        <w:t>and</w:t>
      </w:r>
      <w:r w:rsidRPr="007458C5">
        <w:rPr>
          <w:rFonts w:ascii="Times New Roman" w:hAnsi="Times New Roman" w:cs="Times New Roman"/>
          <w:b/>
          <w:i/>
          <w:kern w:val="0"/>
          <w:sz w:val="28"/>
          <w:szCs w:val="28"/>
          <w:lang w:val="en-US"/>
          <w14:ligatures w14:val="none"/>
        </w:rPr>
        <w:t xml:space="preserve"> </w:t>
      </w:r>
      <w:proofErr w:type="gramStart"/>
      <w:r w:rsidRPr="003C4033">
        <w:rPr>
          <w:rFonts w:ascii="Times New Roman" w:hAnsi="Times New Roman" w:cs="Times New Roman"/>
          <w:b/>
          <w:i/>
          <w:kern w:val="0"/>
          <w:sz w:val="28"/>
          <w:szCs w:val="28"/>
          <w:lang w:val="en-US"/>
          <w14:ligatures w14:val="none"/>
        </w:rPr>
        <w:t>calm</w:t>
      </w:r>
      <w:r w:rsidRPr="003C4033">
        <w:rPr>
          <w:rFonts w:ascii="Times New Roman" w:hAnsi="Times New Roman" w:cs="Times New Roman"/>
          <w:b/>
          <w:i/>
          <w:kern w:val="0"/>
          <w:sz w:val="28"/>
          <w:szCs w:val="28"/>
          <w:lang w:val="uk-UA"/>
          <w14:ligatures w14:val="none"/>
        </w:rPr>
        <w:t>.</w:t>
      </w:r>
      <w:r w:rsidRPr="007458C5">
        <w:rPr>
          <w:rFonts w:ascii="Times New Roman" w:hAnsi="Times New Roman" w:cs="Times New Roman"/>
          <w:b/>
          <w:i/>
          <w:kern w:val="0"/>
          <w:sz w:val="28"/>
          <w:szCs w:val="28"/>
          <w:lang w:val="en-US"/>
          <w14:ligatures w14:val="none"/>
        </w:rPr>
        <w:t>»</w:t>
      </w:r>
      <w:proofErr w:type="gramEnd"/>
      <w:r w:rsidRPr="003C4033">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ru-RU"/>
          <w14:ligatures w14:val="none"/>
        </w:rPr>
        <w:t xml:space="preserve">57, 113 </w:t>
      </w:r>
      <w:r w:rsidRPr="003C4033">
        <w:rPr>
          <w:rFonts w:ascii="Times New Roman" w:hAnsi="Times New Roman" w:cs="Times New Roman"/>
          <w:kern w:val="0"/>
          <w:sz w:val="28"/>
          <w:szCs w:val="28"/>
          <w:lang w:val="de-DE"/>
          <w14:ligatures w14:val="none"/>
        </w:rPr>
        <w:t>c</w:t>
      </w:r>
      <w:r w:rsidRPr="003C4033">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uk-UA"/>
          <w14:ligatures w14:val="none"/>
        </w:rPr>
        <w:t>]</w:t>
      </w:r>
    </w:p>
    <w:p w:rsidR="003C4033" w:rsidRPr="007458C5" w:rsidRDefault="003C4033" w:rsidP="00D172A0">
      <w:pPr>
        <w:tabs>
          <w:tab w:val="left" w:pos="0"/>
        </w:tabs>
        <w:spacing w:after="0" w:line="360" w:lineRule="auto"/>
        <w:ind w:right="142" w:firstLine="709"/>
        <w:jc w:val="both"/>
        <w:rPr>
          <w:rFonts w:ascii="Times New Roman" w:hAnsi="Times New Roman" w:cs="Times New Roman"/>
          <w:b/>
          <w:kern w:val="0"/>
          <w:sz w:val="28"/>
          <w:szCs w:val="28"/>
          <w:lang w:val="ru-RU"/>
          <w14:ligatures w14:val="none"/>
        </w:rPr>
      </w:pPr>
      <w:r w:rsidRPr="003C4033">
        <w:rPr>
          <w:rFonts w:ascii="Times New Roman" w:hAnsi="Times New Roman" w:cs="Times New Roman"/>
          <w:kern w:val="0"/>
          <w:sz w:val="28"/>
          <w:szCs w:val="28"/>
          <w:lang w:val="uk-UA"/>
          <w14:ligatures w14:val="none"/>
        </w:rPr>
        <w:t xml:space="preserve">Можемо побачити, що </w:t>
      </w:r>
      <w:r w:rsidRPr="003C4033">
        <w:rPr>
          <w:rFonts w:ascii="Times New Roman" w:hAnsi="Times New Roman" w:cs="Times New Roman"/>
          <w:kern w:val="0"/>
          <w:sz w:val="28"/>
          <w:szCs w:val="28"/>
          <w:lang w:val="ru-RU"/>
          <w14:ligatures w14:val="none"/>
        </w:rPr>
        <w:t>вчитель демонструє стабільну, впевнену поставу, яка невербально передає учням відчуття захищеності та контролю над ситуацією. Такий тип невербальної поведінки знижує емоційне напруження в аудиторії й формує атмосферу довіри та спокою.</w:t>
      </w:r>
    </w:p>
    <w:p w:rsidR="007458C5" w:rsidRPr="00E708CD" w:rsidRDefault="00E708CD" w:rsidP="00D172A0">
      <w:pPr>
        <w:tabs>
          <w:tab w:val="left" w:pos="0"/>
        </w:tabs>
        <w:spacing w:after="0" w:line="360" w:lineRule="auto"/>
        <w:ind w:right="142" w:firstLine="709"/>
        <w:jc w:val="both"/>
        <w:rPr>
          <w:rFonts w:ascii="Times New Roman" w:hAnsi="Times New Roman" w:cs="Times New Roman"/>
          <w:b/>
          <w:kern w:val="0"/>
          <w:sz w:val="28"/>
          <w:szCs w:val="28"/>
          <w:lang w:val="ru-RU"/>
          <w14:ligatures w14:val="none"/>
        </w:rPr>
      </w:pPr>
      <w:r w:rsidRPr="00E708CD">
        <w:rPr>
          <w:rFonts w:ascii="Times New Roman" w:hAnsi="Times New Roman" w:cs="Times New Roman"/>
          <w:b/>
          <w:kern w:val="0"/>
          <w:sz w:val="28"/>
          <w:szCs w:val="28"/>
          <w:lang w:val="ru-RU"/>
          <w14:ligatures w14:val="none"/>
        </w:rPr>
        <w:t>5</w:t>
      </w:r>
      <w:r w:rsidR="003C4033" w:rsidRPr="00E708CD">
        <w:rPr>
          <w:rFonts w:ascii="Times New Roman" w:hAnsi="Times New Roman" w:cs="Times New Roman"/>
          <w:b/>
          <w:kern w:val="0"/>
          <w:sz w:val="28"/>
          <w:szCs w:val="28"/>
          <w:lang w:val="ru-RU"/>
          <w14:ligatures w14:val="none"/>
        </w:rPr>
        <w:t xml:space="preserve">. </w:t>
      </w:r>
      <w:r w:rsidRPr="00E708CD">
        <w:rPr>
          <w:rFonts w:ascii="Times New Roman" w:hAnsi="Times New Roman" w:cs="Times New Roman"/>
          <w:b/>
          <w:sz w:val="28"/>
          <w:szCs w:val="28"/>
        </w:rPr>
        <w:t>Результати аналізу та їх обговорення</w:t>
      </w:r>
      <w:r w:rsidRPr="00E708CD">
        <w:rPr>
          <w:rFonts w:ascii="Times New Roman" w:hAnsi="Times New Roman" w:cs="Times New Roman"/>
          <w:b/>
          <w:sz w:val="28"/>
          <w:szCs w:val="28"/>
          <w:lang w:val="uk-UA"/>
        </w:rPr>
        <w:t>.</w:t>
      </w:r>
    </w:p>
    <w:p w:rsidR="007458C5" w:rsidRDefault="003C4033" w:rsidP="00D172A0">
      <w:pPr>
        <w:tabs>
          <w:tab w:val="left" w:pos="0"/>
        </w:tabs>
        <w:spacing w:after="0" w:line="360" w:lineRule="auto"/>
        <w:ind w:right="142" w:firstLine="709"/>
        <w:jc w:val="both"/>
        <w:rPr>
          <w:rFonts w:ascii="Times New Roman" w:hAnsi="Times New Roman" w:cs="Times New Roman"/>
          <w:b/>
          <w:kern w:val="0"/>
          <w:sz w:val="28"/>
          <w:szCs w:val="28"/>
          <w:lang w:val="ru-RU"/>
          <w14:ligatures w14:val="none"/>
        </w:rPr>
      </w:pPr>
      <w:r w:rsidRPr="003C4033">
        <w:rPr>
          <w:rFonts w:ascii="Times New Roman" w:hAnsi="Times New Roman" w:cs="Times New Roman"/>
          <w:kern w:val="0"/>
          <w:sz w:val="28"/>
          <w:szCs w:val="28"/>
          <w:lang w:val="ru-RU"/>
          <w14:ligatures w14:val="none"/>
        </w:rPr>
        <w:t>Проведене дослідження мало на меті вивчити роль невербальної комунікації у процесі викладання англійської мови в умовах полікультурного середовища. Результати нашого дослідження підтверджують високу значимість невербальних засобів комунікації для ефективного засвоєння навчального матеріалу. Згідно з отриманими даними, переважна більшість студентів позитивно оцінюють вплив невербальних сигналів викладача. Зокрема, 75,3% респондентів зазначили, що жести та міміка вчителя сприяють кращому розумінню та запам'ятовуванню нової лексики. Крім того, 86,4% опитаних студентів відчувають підвищення рівня впевненості на уроці, коли викладач поєднує вербальні пояснення з невербальними елементами. Цікаво, що більшість з них безпосередньо пов'язують це із зниженням рівня тривожності, що свідчить про психоемоційний вплив НВК.</w:t>
      </w:r>
    </w:p>
    <w:p w:rsidR="007458C5" w:rsidRDefault="003C4033" w:rsidP="00D172A0">
      <w:pPr>
        <w:tabs>
          <w:tab w:val="left" w:pos="0"/>
        </w:tabs>
        <w:spacing w:after="0" w:line="360" w:lineRule="auto"/>
        <w:ind w:right="142" w:firstLine="709"/>
        <w:jc w:val="both"/>
        <w:rPr>
          <w:rFonts w:ascii="Times New Roman" w:hAnsi="Times New Roman" w:cs="Times New Roman"/>
          <w:b/>
          <w:kern w:val="0"/>
          <w:sz w:val="28"/>
          <w:szCs w:val="28"/>
          <w:lang w:val="ru-RU"/>
          <w14:ligatures w14:val="none"/>
        </w:rPr>
      </w:pPr>
      <w:r w:rsidRPr="003C4033">
        <w:rPr>
          <w:rFonts w:ascii="Times New Roman" w:hAnsi="Times New Roman" w:cs="Times New Roman"/>
          <w:kern w:val="0"/>
          <w:sz w:val="28"/>
          <w:szCs w:val="28"/>
          <w:lang w:val="ru-RU"/>
          <w14:ligatures w14:val="none"/>
        </w:rPr>
        <w:t>З боку викладачів також спостерігається усвідомлення важливості невербальної комунікації. Більшість педагогів оцінюють її роль як високу, а 87,5% респондентів активно використовують міміку для демонстрації емоційного забарвлення слів. Однак слід зазначити, що думки викладачів щодо важливості НВК не є однорідними. Значна частина оцінили її важливість лише в 4 бали за 5-бальною шкалою, що може вказувати на недостатню усвідомлення потенціалу невербальних засобів окремими педагогами.</w:t>
      </w:r>
    </w:p>
    <w:p w:rsidR="007458C5" w:rsidRDefault="003C4033" w:rsidP="00D172A0">
      <w:pPr>
        <w:tabs>
          <w:tab w:val="left" w:pos="0"/>
        </w:tabs>
        <w:spacing w:after="0" w:line="360" w:lineRule="auto"/>
        <w:ind w:right="142" w:firstLine="709"/>
        <w:jc w:val="both"/>
        <w:rPr>
          <w:rFonts w:ascii="Times New Roman" w:hAnsi="Times New Roman" w:cs="Times New Roman"/>
          <w:b/>
          <w:kern w:val="0"/>
          <w:sz w:val="28"/>
          <w:szCs w:val="28"/>
          <w:lang w:val="ru-RU"/>
          <w14:ligatures w14:val="none"/>
        </w:rPr>
      </w:pPr>
      <w:r w:rsidRPr="003C4033">
        <w:rPr>
          <w:rFonts w:ascii="Times New Roman" w:hAnsi="Times New Roman" w:cs="Times New Roman"/>
          <w:kern w:val="0"/>
          <w:sz w:val="28"/>
          <w:szCs w:val="28"/>
          <w:lang w:val="ru-RU"/>
          <w14:ligatures w14:val="none"/>
        </w:rPr>
        <w:t>Якісні дані, отримані в ході дослідження, дозволяють глибше зрозуміти механізми впливу НВК. Аналіз відкритих відповідей студентів показав, що жести та міміка виконують низку ключових функцій у навчальному процесі. Вони виступають як візуальні репрезентації абстрактних понять (наприклад, пояснення різниці між дієсловами “make” і “do”), семантичні конкретизатори (уточнення значення слів на кшталт “frustration”), когнітивні підказки для активізації пам'яті (жест “котячих вушок” для відтворення слова “cat”) та інструменти зниження тривожності (погляд, посмішка, кивок). Ці спостереження дозволяють стверджувати, що НВК є інтегральним компонентом сучасного викладання іноземних мов.</w:t>
      </w:r>
    </w:p>
    <w:p w:rsidR="007458C5" w:rsidRDefault="003C4033" w:rsidP="00D172A0">
      <w:pPr>
        <w:tabs>
          <w:tab w:val="left" w:pos="0"/>
        </w:tabs>
        <w:spacing w:after="0" w:line="360" w:lineRule="auto"/>
        <w:ind w:right="142" w:firstLine="709"/>
        <w:jc w:val="both"/>
        <w:rPr>
          <w:rFonts w:ascii="Times New Roman" w:hAnsi="Times New Roman" w:cs="Times New Roman"/>
          <w:b/>
          <w:kern w:val="0"/>
          <w:sz w:val="28"/>
          <w:szCs w:val="28"/>
          <w:lang w:val="ru-RU"/>
          <w14:ligatures w14:val="none"/>
        </w:rPr>
      </w:pPr>
      <w:r w:rsidRPr="003C4033">
        <w:rPr>
          <w:rFonts w:ascii="Times New Roman" w:hAnsi="Times New Roman" w:cs="Times New Roman"/>
          <w:kern w:val="0"/>
          <w:sz w:val="28"/>
          <w:szCs w:val="28"/>
          <w:lang w:val="ru-RU"/>
          <w14:ligatures w14:val="none"/>
        </w:rPr>
        <w:t>Незважаючи на загальний позитивний вплив невербальної комунікації, отримані дані дозволили виявити низку проблемних аспектів, що виникають в умовах культурного різноманіття. Перш за все, варто звернути увагу на той факт, що частина студентів відчувають труднощі з розумінням пояснень викладача. Як показав аналіз якісних даних, однією з причин цього може бути культурно обумовлена різниця у сприйнятті невербальних сигналів. Окремі студенти зазначали, що жести викликали в них асоціації, відмінні від тих, що передбачав викладач. Це свідчить про наявність ризику неправильної інтерпретації невербальних повідомлень.</w:t>
      </w:r>
    </w:p>
    <w:p w:rsidR="007458C5" w:rsidRDefault="003C4033" w:rsidP="00D172A0">
      <w:pPr>
        <w:tabs>
          <w:tab w:val="left" w:pos="0"/>
        </w:tabs>
        <w:spacing w:after="0" w:line="360" w:lineRule="auto"/>
        <w:ind w:right="142" w:firstLine="709"/>
        <w:jc w:val="both"/>
        <w:rPr>
          <w:rFonts w:ascii="Times New Roman" w:hAnsi="Times New Roman" w:cs="Times New Roman"/>
          <w:b/>
          <w:kern w:val="0"/>
          <w:sz w:val="28"/>
          <w:szCs w:val="28"/>
          <w:lang w:val="ru-RU"/>
          <w14:ligatures w14:val="none"/>
        </w:rPr>
      </w:pPr>
      <w:r w:rsidRPr="003C4033">
        <w:rPr>
          <w:rFonts w:ascii="Times New Roman" w:hAnsi="Times New Roman" w:cs="Times New Roman"/>
          <w:kern w:val="0"/>
          <w:sz w:val="28"/>
          <w:szCs w:val="28"/>
          <w:lang w:val="ru-RU"/>
          <w14:ligatures w14:val="none"/>
        </w:rPr>
        <w:t>Іншим важливим аспектом є рівень міжкультурної чутливості викладачів. Хоча більшість з них заявили про спроби враховувати культурні відмінності в НВК, лише незначна частина мають регулярний досвід роботи з полікультурними групами. Більшість педагогів мають лише епізодичний досвід такої роботи, що може обмежувати їхні практичні знання щодо особливостей невербальної комунікації в різних культурах.</w:t>
      </w:r>
    </w:p>
    <w:p w:rsidR="007458C5" w:rsidRDefault="003C4033" w:rsidP="00D172A0">
      <w:pPr>
        <w:tabs>
          <w:tab w:val="left" w:pos="0"/>
        </w:tabs>
        <w:spacing w:after="0" w:line="360" w:lineRule="auto"/>
        <w:ind w:right="142" w:firstLine="709"/>
        <w:jc w:val="both"/>
        <w:rPr>
          <w:rFonts w:ascii="Times New Roman" w:hAnsi="Times New Roman" w:cs="Times New Roman"/>
          <w:b/>
          <w:kern w:val="0"/>
          <w:sz w:val="28"/>
          <w:szCs w:val="28"/>
          <w:lang w:val="ru-RU"/>
          <w14:ligatures w14:val="none"/>
        </w:rPr>
      </w:pPr>
      <w:r w:rsidRPr="003C4033">
        <w:rPr>
          <w:rFonts w:ascii="Times New Roman" w:hAnsi="Times New Roman" w:cs="Times New Roman"/>
          <w:kern w:val="0"/>
          <w:sz w:val="28"/>
          <w:szCs w:val="28"/>
          <w:lang w:val="ru-RU"/>
          <w14:ligatures w14:val="none"/>
        </w:rPr>
        <w:t>Крім того, слід звернути увагу на потенційно відволікаючий характер надмірної жестикуляції. Незначна, але важлива частина студентів зазначили, що надмірна жестикуляція може відволікати увагу. Ця думка знаходить підтримку і серед окремих викладачів, які також відзначали цей ризик. Це вказує на потребу в дозованому та методично виваженому використанні невербальних засобів.</w:t>
      </w:r>
    </w:p>
    <w:p w:rsidR="007458C5" w:rsidRDefault="003C4033" w:rsidP="00D172A0">
      <w:pPr>
        <w:tabs>
          <w:tab w:val="left" w:pos="0"/>
        </w:tabs>
        <w:spacing w:after="0" w:line="360" w:lineRule="auto"/>
        <w:ind w:right="142" w:firstLine="709"/>
        <w:jc w:val="both"/>
        <w:rPr>
          <w:rFonts w:ascii="Times New Roman" w:hAnsi="Times New Roman" w:cs="Times New Roman"/>
          <w:b/>
          <w:kern w:val="0"/>
          <w:sz w:val="28"/>
          <w:szCs w:val="28"/>
          <w:lang w:val="ru-RU"/>
          <w14:ligatures w14:val="none"/>
        </w:rPr>
      </w:pPr>
      <w:r w:rsidRPr="003C4033">
        <w:rPr>
          <w:rFonts w:ascii="Times New Roman" w:hAnsi="Times New Roman" w:cs="Times New Roman"/>
          <w:kern w:val="0"/>
          <w:sz w:val="28"/>
          <w:szCs w:val="28"/>
          <w:lang w:val="ru-RU"/>
          <w14:ligatures w14:val="none"/>
        </w:rPr>
        <w:t>На основі наведених прикладів можна простежити, як учителі цілеспрямовано застосовують невербальні засоби для подолання мовних бар’єрів у полікультурних групах. Жести, міміка та візуальні підказки перетворюються на практичні інструменти, що спрощують пояснення матеріалу, підсилюють розуміння та забезпечують ефективне навчання навіть за умов обмеженої мовної взаємодії.</w:t>
      </w:r>
      <w:r w:rsidRPr="003C4033">
        <w:rPr>
          <w:rFonts w:ascii="Times New Roman" w:hAnsi="Times New Roman" w:cs="Times New Roman"/>
          <w:kern w:val="0"/>
          <w:sz w:val="28"/>
          <w:szCs w:val="28"/>
          <w:lang w:val="uk-UA"/>
          <w14:ligatures w14:val="none"/>
        </w:rPr>
        <w:t xml:space="preserve"> </w:t>
      </w:r>
    </w:p>
    <w:p w:rsidR="007458C5" w:rsidRDefault="003C4033" w:rsidP="00D172A0">
      <w:pPr>
        <w:tabs>
          <w:tab w:val="left" w:pos="0"/>
        </w:tabs>
        <w:spacing w:after="0" w:line="360" w:lineRule="auto"/>
        <w:ind w:right="142" w:firstLine="709"/>
        <w:jc w:val="both"/>
        <w:rPr>
          <w:rFonts w:ascii="Times New Roman" w:hAnsi="Times New Roman" w:cs="Times New Roman"/>
          <w:b/>
          <w:kern w:val="0"/>
          <w:sz w:val="28"/>
          <w:szCs w:val="28"/>
          <w:lang w:val="ru-RU"/>
          <w14:ligatures w14:val="none"/>
        </w:rPr>
      </w:pPr>
      <w:r w:rsidRPr="003C4033">
        <w:rPr>
          <w:rFonts w:ascii="Times New Roman" w:hAnsi="Times New Roman" w:cs="Times New Roman"/>
          <w:kern w:val="0"/>
          <w:sz w:val="28"/>
          <w:szCs w:val="28"/>
          <w:lang w:val="uk-UA"/>
          <w14:ligatures w14:val="none"/>
        </w:rPr>
        <w:t>Так, наприклад, в процесі аналізу зібраних прикладів стає очевидним, що ефективне використання невербальної комунікації значно полегшує засвоєння нового матеріалу учнями. Це підтверджується й ситуацією, коли під час вивчення дієслів дії — run, jump, sleep — учитель свідомо демонструвала кожне слово відповідним рухом. Така стратегія не лише забезпечила швидше запам’ятовування лексики, а й зробила навчальну діяльність більш динамічною та захопливою.</w:t>
      </w:r>
    </w:p>
    <w:p w:rsidR="007458C5" w:rsidRPr="007458C5" w:rsidRDefault="003C4033" w:rsidP="00D172A0">
      <w:pPr>
        <w:tabs>
          <w:tab w:val="left" w:pos="0"/>
        </w:tabs>
        <w:spacing w:after="0" w:line="360" w:lineRule="auto"/>
        <w:ind w:right="142" w:firstLine="709"/>
        <w:jc w:val="both"/>
        <w:rPr>
          <w:rFonts w:ascii="Times New Roman" w:hAnsi="Times New Roman" w:cs="Times New Roman"/>
          <w:b/>
          <w:kern w:val="0"/>
          <w:sz w:val="28"/>
          <w:szCs w:val="28"/>
          <w:lang w:val="uk-UA"/>
          <w14:ligatures w14:val="none"/>
        </w:rPr>
      </w:pPr>
      <w:r w:rsidRPr="003C4033">
        <w:rPr>
          <w:rFonts w:ascii="Times New Roman" w:hAnsi="Times New Roman" w:cs="Times New Roman"/>
          <w:kern w:val="0"/>
          <w:sz w:val="28"/>
          <w:szCs w:val="28"/>
          <w:lang w:val="uk-UA"/>
          <w14:ligatures w14:val="none"/>
        </w:rPr>
        <w:t>Під час опрацювання часових форм дієслів учителька використовувала просту, але ефективну систему жестів, що виконувала роль наочної опори для студентів. Зокрема, рух руки назад позначав категорію past, пряма горизонтальна лінія відповідала present, а рух уперед – future. Така схема дозволила створити чітку просторову асоціацію між граматичними формами та часовими перспективами. Використання подібної жестикуляції виявилося особливо корисним у полікультурних групах, де не всі студенти володіють українською мовою. Незважаючи на мовні відмінності, невербальні сигнали забезпечили швидке розуміння основної логіки побудови часових форм, а візуалізація граматичних відношень сприяла кращому запам’ятовуванню матеріалу.</w:t>
      </w:r>
    </w:p>
    <w:p w:rsidR="007458C5" w:rsidRPr="007458C5" w:rsidRDefault="003C4033" w:rsidP="00D172A0">
      <w:pPr>
        <w:tabs>
          <w:tab w:val="left" w:pos="0"/>
        </w:tabs>
        <w:spacing w:after="0" w:line="360" w:lineRule="auto"/>
        <w:ind w:right="142" w:firstLine="709"/>
        <w:jc w:val="both"/>
        <w:rPr>
          <w:rFonts w:ascii="Times New Roman" w:hAnsi="Times New Roman" w:cs="Times New Roman"/>
          <w:b/>
          <w:kern w:val="0"/>
          <w:sz w:val="28"/>
          <w:szCs w:val="28"/>
          <w:lang w:val="uk-UA"/>
          <w14:ligatures w14:val="none"/>
        </w:rPr>
      </w:pPr>
      <w:r w:rsidRPr="003C4033">
        <w:rPr>
          <w:rFonts w:ascii="Times New Roman" w:hAnsi="Times New Roman" w:cs="Times New Roman"/>
          <w:kern w:val="0"/>
          <w:sz w:val="28"/>
          <w:szCs w:val="28"/>
          <w:lang w:val="uk-UA"/>
          <w14:ligatures w14:val="none"/>
        </w:rPr>
        <w:t>Під час виконання інтерактивної гри «Find someone who…» студенти з різних країн зіткнулися зі складністю у швидкому розумінні усних інструкцій, оскільки завдання вимагало не лише мовної, а й організаційної координації. Щоб уникнути непорозумінь, учитель доповнила вербальні пояснення чіткими жестами рук: продемонструвала, як необхідно пересуватися між партами, яким чином звертатися до одногрупників із запитаннями, а також як позначати отримані відповіді у таблиці. Такі невербальні підказки істотно скоротили час на інструктаж, мінімізували можливі помилки у виконанні завдання та забезпечили його правильне розуміння незалежно від мовної підготовки студентів. Цей випадок ще раз підкреслює, що поєднання вербальної і невербальної інформації робить навчальний процес зрозумілішим у полікультурних групах і сприяє формуванню ефективної комунікації.</w:t>
      </w:r>
    </w:p>
    <w:p w:rsidR="007458C5" w:rsidRPr="007458C5" w:rsidRDefault="003C4033" w:rsidP="00D172A0">
      <w:pPr>
        <w:tabs>
          <w:tab w:val="left" w:pos="0"/>
        </w:tabs>
        <w:spacing w:after="0" w:line="360" w:lineRule="auto"/>
        <w:ind w:right="142" w:firstLine="709"/>
        <w:jc w:val="both"/>
        <w:rPr>
          <w:rFonts w:ascii="Times New Roman" w:hAnsi="Times New Roman" w:cs="Times New Roman"/>
          <w:b/>
          <w:kern w:val="0"/>
          <w:sz w:val="28"/>
          <w:szCs w:val="28"/>
          <w:lang w:val="uk-UA"/>
          <w14:ligatures w14:val="none"/>
        </w:rPr>
      </w:pPr>
      <w:r w:rsidRPr="003C4033">
        <w:rPr>
          <w:rFonts w:ascii="Times New Roman" w:hAnsi="Times New Roman" w:cs="Times New Roman"/>
          <w:kern w:val="0"/>
          <w:sz w:val="28"/>
          <w:szCs w:val="28"/>
          <w:lang w:val="uk-UA"/>
          <w14:ligatures w14:val="none"/>
        </w:rPr>
        <w:t>Під час опрацювання мінімальних пар, зокрема слів ship та sheep, учитель активно застосовувала міміку та артикуляційні рухи для демонстрації правильної позиції губ і ступеня розкриття рота. Учні мали змогу спостерігати реальне формування звуків, що значно полегшувало їх відтворення. Такий підхід показує, що невербальні засоби — зокрема чітка демонстрація артикуляції — є важливим інструментом у навчанні правильної вимови й допомагають уникати фонетичних помилок.</w:t>
      </w:r>
    </w:p>
    <w:p w:rsidR="003C4033" w:rsidRPr="007458C5" w:rsidRDefault="003C4033" w:rsidP="00D172A0">
      <w:pPr>
        <w:tabs>
          <w:tab w:val="left" w:pos="0"/>
        </w:tabs>
        <w:spacing w:after="0" w:line="360" w:lineRule="auto"/>
        <w:ind w:right="142" w:firstLine="709"/>
        <w:jc w:val="both"/>
        <w:rPr>
          <w:rFonts w:ascii="Times New Roman" w:hAnsi="Times New Roman" w:cs="Times New Roman"/>
          <w:b/>
          <w:kern w:val="0"/>
          <w:sz w:val="28"/>
          <w:szCs w:val="28"/>
          <w:lang w:val="ru-RU"/>
          <w14:ligatures w14:val="none"/>
        </w:rPr>
      </w:pPr>
      <w:r w:rsidRPr="003C4033">
        <w:rPr>
          <w:rFonts w:ascii="Times New Roman" w:hAnsi="Times New Roman" w:cs="Times New Roman"/>
          <w:kern w:val="0"/>
          <w:sz w:val="28"/>
          <w:szCs w:val="28"/>
          <w:lang w:val="uk-UA"/>
          <w14:ligatures w14:val="none"/>
        </w:rPr>
        <w:t>Крім того, п</w:t>
      </w:r>
      <w:r w:rsidRPr="003C4033">
        <w:rPr>
          <w:rFonts w:ascii="Times New Roman" w:hAnsi="Times New Roman" w:cs="Times New Roman"/>
          <w:kern w:val="0"/>
          <w:sz w:val="28"/>
          <w:szCs w:val="28"/>
          <w:lang w:val="ru-RU"/>
          <w14:ligatures w14:val="none"/>
        </w:rPr>
        <w:t>роведений аналіз дозволив виявити низку комунікативних бар'єрів, пов'язаних із використанням невербальної комунікації в полікультурному середовищі. Ці бар'єри потребують детального розгляду та аналізу. У наступному розділі ми плануємо детально описати кожен з виявлених бар'єрів, зокрема:</w:t>
      </w:r>
    </w:p>
    <w:p w:rsidR="003C4033" w:rsidRPr="003C4033" w:rsidRDefault="003C4033" w:rsidP="00D172A0">
      <w:pPr>
        <w:numPr>
          <w:ilvl w:val="0"/>
          <w:numId w:val="19"/>
        </w:numPr>
        <w:tabs>
          <w:tab w:val="left" w:pos="0"/>
        </w:tabs>
        <w:spacing w:after="0" w:line="360" w:lineRule="auto"/>
        <w:ind w:left="0"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бар'єри, пов'язані з культурними відмінностями у сприйнятті невербальних сигналів;</w:t>
      </w:r>
    </w:p>
    <w:p w:rsidR="003C4033" w:rsidRPr="003C4033" w:rsidRDefault="003C4033" w:rsidP="00D172A0">
      <w:pPr>
        <w:numPr>
          <w:ilvl w:val="0"/>
          <w:numId w:val="19"/>
        </w:numPr>
        <w:tabs>
          <w:tab w:val="left" w:pos="0"/>
        </w:tabs>
        <w:spacing w:after="0" w:line="360" w:lineRule="auto"/>
        <w:ind w:left="0"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бар'єри, обумовлені недостатньою міжкультурною чутливістю викладачів;</w:t>
      </w:r>
    </w:p>
    <w:p w:rsidR="003C4033" w:rsidRPr="003C4033" w:rsidRDefault="003C4033" w:rsidP="00D172A0">
      <w:pPr>
        <w:numPr>
          <w:ilvl w:val="0"/>
          <w:numId w:val="19"/>
        </w:numPr>
        <w:tabs>
          <w:tab w:val="left" w:pos="0"/>
        </w:tabs>
        <w:spacing w:after="0" w:line="360" w:lineRule="auto"/>
        <w:ind w:left="0"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бар'єри, пов'язані з потенційно відволікаючим характером невербальної комунікації.</w:t>
      </w:r>
    </w:p>
    <w:p w:rsidR="003C4033" w:rsidRP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Детальний аналіз цих бар'єрів дозволить розробити ефективні шляхи їх подолання та оптимізувати використання невербальної комунікації в навчальному процесі. Отримані дані свідчать про необхідність подальшого дослідження цієї проблематики та розробки конкретних методичних рекомендацій для викладачів, які працюють у полікультурних групах.</w:t>
      </w:r>
    </w:p>
    <w:p w:rsidR="003C4033" w:rsidRPr="001A521D" w:rsidRDefault="007A32FB" w:rsidP="00D172A0">
      <w:pPr>
        <w:pStyle w:val="3"/>
        <w:ind w:right="142"/>
        <w:jc w:val="center"/>
        <w:rPr>
          <w:sz w:val="28"/>
        </w:rPr>
      </w:pPr>
      <w:bookmarkStart w:id="30" w:name="_Toc214995312"/>
      <w:bookmarkStart w:id="31" w:name="_Toc215033245"/>
      <w:r w:rsidRPr="001A521D">
        <w:rPr>
          <w:sz w:val="28"/>
        </w:rPr>
        <w:t>Висновки до розділу 2</w:t>
      </w:r>
      <w:bookmarkEnd w:id="30"/>
      <w:bookmarkEnd w:id="31"/>
    </w:p>
    <w:p w:rsidR="007A32FB" w:rsidRDefault="007A32FB" w:rsidP="00D172A0">
      <w:pPr>
        <w:tabs>
          <w:tab w:val="left" w:pos="0"/>
        </w:tabs>
        <w:spacing w:after="0" w:line="360" w:lineRule="auto"/>
        <w:ind w:right="142" w:firstLine="851"/>
        <w:rPr>
          <w:rFonts w:ascii="Times New Roman" w:hAnsi="Times New Roman" w:cs="Times New Roman"/>
          <w:kern w:val="0"/>
          <w:sz w:val="28"/>
          <w:szCs w:val="28"/>
          <w:lang w:val="uk-UA"/>
          <w14:ligatures w14:val="none"/>
        </w:rPr>
      </w:pPr>
      <w:r w:rsidRPr="007A32FB">
        <w:rPr>
          <w:rFonts w:ascii="Times New Roman" w:hAnsi="Times New Roman" w:cs="Times New Roman"/>
          <w:kern w:val="0"/>
          <w:sz w:val="28"/>
          <w:szCs w:val="28"/>
          <w:lang w:val="uk-UA"/>
          <w14:ligatures w14:val="none"/>
        </w:rPr>
        <w:t>Підсумовуючи все вищезазначене,</w:t>
      </w:r>
      <w:r>
        <w:rPr>
          <w:rFonts w:ascii="Times New Roman" w:hAnsi="Times New Roman" w:cs="Times New Roman"/>
          <w:kern w:val="0"/>
          <w:sz w:val="28"/>
          <w:szCs w:val="28"/>
          <w:lang w:val="uk-UA"/>
          <w14:ligatures w14:val="none"/>
        </w:rPr>
        <w:t xml:space="preserve"> варто відмітити, що е</w:t>
      </w:r>
      <w:r w:rsidRPr="007A32FB">
        <w:rPr>
          <w:rFonts w:ascii="Times New Roman" w:hAnsi="Times New Roman" w:cs="Times New Roman"/>
          <w:kern w:val="0"/>
          <w:sz w:val="28"/>
          <w:szCs w:val="28"/>
          <w:lang w:val="uk-UA"/>
          <w14:ligatures w14:val="none"/>
        </w:rPr>
        <w:t>мпіричне дослідження підтвердило високу ефективніст</w:t>
      </w:r>
      <w:r>
        <w:rPr>
          <w:rFonts w:ascii="Times New Roman" w:hAnsi="Times New Roman" w:cs="Times New Roman"/>
          <w:kern w:val="0"/>
          <w:sz w:val="28"/>
          <w:szCs w:val="28"/>
          <w:lang w:val="uk-UA"/>
          <w14:ligatures w14:val="none"/>
        </w:rPr>
        <w:t>ь невербальної комунікації</w:t>
      </w:r>
      <w:r w:rsidRPr="007A32FB">
        <w:rPr>
          <w:rFonts w:ascii="Times New Roman" w:hAnsi="Times New Roman" w:cs="Times New Roman"/>
          <w:kern w:val="0"/>
          <w:sz w:val="28"/>
          <w:szCs w:val="28"/>
          <w:lang w:val="uk-UA"/>
          <w14:ligatures w14:val="none"/>
        </w:rPr>
        <w:t xml:space="preserve"> у процесі викладання англійської мови в полікультурному середовищі. Дані свідчать, що переважна більшість студентів позитивно сприймають жести та міміку викладача для кращого засвоєння лексики, а 86,4% відчувають підвищення впевненості та зниження тривожності. </w:t>
      </w:r>
    </w:p>
    <w:p w:rsidR="007A32FB" w:rsidRDefault="007A32FB" w:rsidP="00D172A0">
      <w:pPr>
        <w:tabs>
          <w:tab w:val="left" w:pos="0"/>
        </w:tabs>
        <w:spacing w:after="0" w:line="360" w:lineRule="auto"/>
        <w:ind w:right="142" w:firstLine="851"/>
        <w:rPr>
          <w:rFonts w:ascii="Times New Roman" w:hAnsi="Times New Roman" w:cs="Times New Roman"/>
          <w:kern w:val="0"/>
          <w:sz w:val="28"/>
          <w:szCs w:val="28"/>
          <w:lang w:val="ru-RU"/>
          <w14:ligatures w14:val="none"/>
        </w:rPr>
      </w:pPr>
      <w:r w:rsidRPr="007A32FB">
        <w:rPr>
          <w:rFonts w:ascii="Times New Roman" w:hAnsi="Times New Roman" w:cs="Times New Roman"/>
          <w:kern w:val="0"/>
          <w:sz w:val="28"/>
          <w:szCs w:val="28"/>
          <w:lang w:val="ru-RU"/>
          <w14:ligatures w14:val="none"/>
        </w:rPr>
        <w:t xml:space="preserve">Викладачі усвідомлюють важливість </w:t>
      </w:r>
      <w:r>
        <w:rPr>
          <w:rFonts w:ascii="Times New Roman" w:hAnsi="Times New Roman" w:cs="Times New Roman"/>
          <w:kern w:val="0"/>
          <w:sz w:val="28"/>
          <w:szCs w:val="28"/>
          <w:lang w:val="uk-UA"/>
          <w14:ligatures w14:val="none"/>
        </w:rPr>
        <w:t>невербальної комунікації</w:t>
      </w:r>
      <w:r w:rsidRPr="007A32FB">
        <w:rPr>
          <w:rFonts w:ascii="Times New Roman" w:hAnsi="Times New Roman" w:cs="Times New Roman"/>
          <w:kern w:val="0"/>
          <w:sz w:val="28"/>
          <w:szCs w:val="28"/>
          <w:lang w:val="ru-RU"/>
          <w14:ligatures w14:val="none"/>
        </w:rPr>
        <w:t>, активно використовуючи її для демонстрації емоційного забарвлення слів (87,5%</w:t>
      </w:r>
      <w:r>
        <w:rPr>
          <w:rFonts w:ascii="Times New Roman" w:hAnsi="Times New Roman" w:cs="Times New Roman"/>
          <w:kern w:val="0"/>
          <w:sz w:val="28"/>
          <w:szCs w:val="28"/>
          <w:lang w:val="ru-RU"/>
          <w14:ligatures w14:val="none"/>
        </w:rPr>
        <w:t>) та пояснення складних понять.</w:t>
      </w:r>
    </w:p>
    <w:p w:rsidR="007A32FB" w:rsidRDefault="007A32FB" w:rsidP="00D172A0">
      <w:pPr>
        <w:tabs>
          <w:tab w:val="left" w:pos="0"/>
        </w:tabs>
        <w:spacing w:after="0" w:line="360" w:lineRule="auto"/>
        <w:ind w:right="142" w:firstLine="851"/>
        <w:rPr>
          <w:rFonts w:ascii="Times New Roman" w:hAnsi="Times New Roman" w:cs="Times New Roman"/>
          <w:kern w:val="0"/>
          <w:sz w:val="28"/>
          <w:szCs w:val="28"/>
          <w:lang w:val="ru-RU"/>
          <w14:ligatures w14:val="none"/>
        </w:rPr>
      </w:pPr>
      <w:r w:rsidRPr="007A32FB">
        <w:rPr>
          <w:rFonts w:ascii="Times New Roman" w:hAnsi="Times New Roman" w:cs="Times New Roman"/>
          <w:kern w:val="0"/>
          <w:sz w:val="28"/>
          <w:szCs w:val="28"/>
          <w:lang w:val="ru-RU"/>
          <w14:ligatures w14:val="none"/>
        </w:rPr>
        <w:t>Якісний ан</w:t>
      </w:r>
      <w:r>
        <w:rPr>
          <w:rFonts w:ascii="Times New Roman" w:hAnsi="Times New Roman" w:cs="Times New Roman"/>
          <w:kern w:val="0"/>
          <w:sz w:val="28"/>
          <w:szCs w:val="28"/>
          <w:lang w:val="ru-RU"/>
          <w14:ligatures w14:val="none"/>
        </w:rPr>
        <w:t xml:space="preserve">аліз виявив конкретні функції </w:t>
      </w:r>
      <w:r>
        <w:rPr>
          <w:rFonts w:ascii="Times New Roman" w:hAnsi="Times New Roman" w:cs="Times New Roman"/>
          <w:kern w:val="0"/>
          <w:sz w:val="28"/>
          <w:szCs w:val="28"/>
          <w:lang w:val="uk-UA"/>
          <w14:ligatures w14:val="none"/>
        </w:rPr>
        <w:t>невербальної комунікації, а саме</w:t>
      </w:r>
      <w:r w:rsidRPr="007A32FB">
        <w:rPr>
          <w:rFonts w:ascii="Times New Roman" w:hAnsi="Times New Roman" w:cs="Times New Roman"/>
          <w:kern w:val="0"/>
          <w:sz w:val="28"/>
          <w:szCs w:val="28"/>
          <w:lang w:val="ru-RU"/>
          <w14:ligatures w14:val="none"/>
        </w:rPr>
        <w:t xml:space="preserve"> візуалізація абстрактних понять, семантичне уточнення, когнітивна підтримка пам'яті та створення психологічно безпечного середовища. Таким чином, хоча НВК є потужним інструментом подолання мовних бар'єрів у полікультурних групах, її ефективне застосування вимагає свідомого врахування культурного контексту, дозованості та методичної обґрунтованості.</w:t>
      </w:r>
    </w:p>
    <w:p w:rsidR="007A32FB" w:rsidRPr="003C4033" w:rsidRDefault="007A32FB" w:rsidP="00D172A0">
      <w:pPr>
        <w:spacing w:line="259" w:lineRule="auto"/>
        <w:ind w:right="142"/>
        <w:rPr>
          <w:rFonts w:ascii="Times New Roman" w:hAnsi="Times New Roman" w:cs="Times New Roman"/>
          <w:kern w:val="0"/>
          <w:sz w:val="28"/>
          <w:szCs w:val="28"/>
          <w:lang w:val="ru-RU"/>
          <w14:ligatures w14:val="none"/>
        </w:rPr>
      </w:pPr>
      <w:r>
        <w:rPr>
          <w:rFonts w:ascii="Times New Roman" w:hAnsi="Times New Roman" w:cs="Times New Roman"/>
          <w:kern w:val="0"/>
          <w:sz w:val="28"/>
          <w:szCs w:val="28"/>
          <w:lang w:val="ru-RU"/>
          <w14:ligatures w14:val="none"/>
        </w:rPr>
        <w:br w:type="page"/>
      </w:r>
    </w:p>
    <w:p w:rsidR="003C4033" w:rsidRPr="001E3761" w:rsidRDefault="003C4033" w:rsidP="00D172A0">
      <w:pPr>
        <w:pStyle w:val="3"/>
        <w:ind w:right="142"/>
        <w:jc w:val="center"/>
        <w:rPr>
          <w:sz w:val="28"/>
        </w:rPr>
      </w:pPr>
      <w:bookmarkStart w:id="32" w:name="_Toc214995313"/>
      <w:bookmarkStart w:id="33" w:name="_Toc215033246"/>
      <w:r w:rsidRPr="001E3761">
        <w:rPr>
          <w:sz w:val="28"/>
        </w:rPr>
        <w:t>ВИСНОВКИ</w:t>
      </w:r>
      <w:bookmarkEnd w:id="32"/>
      <w:bookmarkEnd w:id="33"/>
    </w:p>
    <w:p w:rsidR="007458C5"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Проведене дослідження дозволило комплексно проаналізувати феномен невербальної комунікації як засобу подолання мовного бар’єра у процесі навчання англійської мови в полікультурному середовищі та обґрунтувати значення невербальних засобів як важливого компонента сучасної іншомовної освіти. На основі теоретичного та емпіричного матеріалу отримано низку узагальнених результатів, що відображають актуальність і наукову новизну роботи.</w:t>
      </w:r>
    </w:p>
    <w:p w:rsidR="007458C5"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uk-UA"/>
          <w14:ligatures w14:val="none"/>
        </w:rPr>
        <w:t>В</w:t>
      </w:r>
      <w:r w:rsidRPr="003C4033">
        <w:rPr>
          <w:rFonts w:ascii="Times New Roman" w:hAnsi="Times New Roman" w:cs="Times New Roman"/>
          <w:kern w:val="0"/>
          <w:sz w:val="28"/>
          <w:szCs w:val="28"/>
          <w:lang w:val="ru-RU"/>
          <w14:ligatures w14:val="none"/>
        </w:rPr>
        <w:t>становлено, що невербальна комунікація є невід’ємною складовою людської взаємодії, яка забезпечує до 60–70% передавання інформації у процесі спілкування. Жести, міміка, постуральна поведінка, інтонація, просторове розміщення, зоровий контакт та інші невербальні коди функціонують як самостійні або допоміжні засоби комунікації, здатні компенсувати недостатність мовних знань і підтримати розуміння між учасниками міжкультурної взаємодії. У межах навчання англійської мови їхній вплив особливо значущий, оскільки невербальна поведінка може знижувати рівень комунікативної тривожності та формуват</w:t>
      </w:r>
      <w:r w:rsidR="007458C5">
        <w:rPr>
          <w:rFonts w:ascii="Times New Roman" w:hAnsi="Times New Roman" w:cs="Times New Roman"/>
          <w:kern w:val="0"/>
          <w:sz w:val="28"/>
          <w:szCs w:val="28"/>
          <w:lang w:val="ru-RU"/>
          <w14:ligatures w14:val="none"/>
        </w:rPr>
        <w:t>и позитивну емоційну атмосферу.</w:t>
      </w:r>
    </w:p>
    <w:p w:rsidR="007458C5"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 xml:space="preserve">Проєктування та аналіз навчального процесу в полікультурних групах засвідчили наявність типових бар’єрів, які ускладнюють вивчення англійської мови: страх помилки, невпевненість у власних мовних здібностях, труднощі у розумінні швидкого мовлення, різниця у культурних нормах комунікації, а також психологічне напруження через потребу говорити нерідною мовою. Визначено, що невербальна комунікація може ефективно </w:t>
      </w:r>
      <w:r w:rsidRPr="003C4033">
        <w:rPr>
          <w:rFonts w:ascii="Times New Roman" w:hAnsi="Times New Roman" w:cs="Times New Roman"/>
          <w:kern w:val="0"/>
          <w:sz w:val="28"/>
          <w:szCs w:val="28"/>
          <w:lang w:val="uk-UA"/>
          <w14:ligatures w14:val="none"/>
        </w:rPr>
        <w:t>долати</w:t>
      </w:r>
      <w:r w:rsidRPr="003C4033">
        <w:rPr>
          <w:rFonts w:ascii="Times New Roman" w:hAnsi="Times New Roman" w:cs="Times New Roman"/>
          <w:kern w:val="0"/>
          <w:sz w:val="28"/>
          <w:szCs w:val="28"/>
          <w:lang w:val="ru-RU"/>
          <w14:ligatures w14:val="none"/>
        </w:rPr>
        <w:t xml:space="preserve"> ці бар’єри, оскільки створює додаткові канали підтримки та змістової підказки, які сприяють у</w:t>
      </w:r>
      <w:r w:rsidR="007458C5">
        <w:rPr>
          <w:rFonts w:ascii="Times New Roman" w:hAnsi="Times New Roman" w:cs="Times New Roman"/>
          <w:kern w:val="0"/>
          <w:sz w:val="28"/>
          <w:szCs w:val="28"/>
          <w:lang w:val="ru-RU"/>
          <w14:ligatures w14:val="none"/>
        </w:rPr>
        <w:t>спішному сприйняттю інформації.</w:t>
      </w:r>
    </w:p>
    <w:p w:rsidR="007458C5"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uk-UA"/>
          <w14:ligatures w14:val="none"/>
        </w:rPr>
        <w:t>Р</w:t>
      </w:r>
      <w:r w:rsidRPr="003C4033">
        <w:rPr>
          <w:rFonts w:ascii="Times New Roman" w:hAnsi="Times New Roman" w:cs="Times New Roman"/>
          <w:kern w:val="0"/>
          <w:sz w:val="28"/>
          <w:szCs w:val="28"/>
          <w:lang w:val="ru-RU"/>
          <w14:ligatures w14:val="none"/>
        </w:rPr>
        <w:t>езультати анкетування студентів і викладачів підтвердили провідну роль невербальних засобів у педагогічній взаємодії. Опитані студенти зазначили, що жести, міміка, інтонація та зоровий контакт викладача допомагають краще розуміти матеріал і почуватися впевненіше під час мовлення. Викладачі, у свою чергу, наголосили, що невербальна підтримка підсилює ефективність пояснення, стимулює активність студентів і створює позитивний мікроклімат у групі. Ці дані свідчать про важливість свідомого та методично обґрунтованого використання невербальної поведінки під ч</w:t>
      </w:r>
      <w:r w:rsidR="007458C5">
        <w:rPr>
          <w:rFonts w:ascii="Times New Roman" w:hAnsi="Times New Roman" w:cs="Times New Roman"/>
          <w:kern w:val="0"/>
          <w:sz w:val="28"/>
          <w:szCs w:val="28"/>
          <w:lang w:val="ru-RU"/>
          <w14:ligatures w14:val="none"/>
        </w:rPr>
        <w:t>ас викладання англійської мови.</w:t>
      </w:r>
    </w:p>
    <w:p w:rsidR="007458C5"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 xml:space="preserve">Проведений аналіз художніх творів та фільмів дозволив виявити показові приклади використання невербальних засобів у ситуаціях міжкультурної взаємодії та іншомовного спілкування. Описані ситуації демонструють, що невербальна поведінка виконує такі функції, як підтримання контакту, уточнення смислу, регулювання діалогу, вираження емоцій, зняття напруги, формування довіри та налагодження співпраці. Зіставлення художньо представлених моделей поведінки з реальними педагогічними ситуаціями підтвердило універсальний характер невербальних </w:t>
      </w:r>
      <w:r w:rsidR="007458C5">
        <w:rPr>
          <w:rFonts w:ascii="Times New Roman" w:hAnsi="Times New Roman" w:cs="Times New Roman"/>
          <w:kern w:val="0"/>
          <w:sz w:val="28"/>
          <w:szCs w:val="28"/>
          <w:lang w:val="ru-RU"/>
          <w14:ligatures w14:val="none"/>
        </w:rPr>
        <w:t>сигналів у процесі комунікації.</w:t>
      </w:r>
    </w:p>
    <w:p w:rsidR="003C4033" w:rsidRP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uk-UA"/>
          <w14:ligatures w14:val="none"/>
        </w:rPr>
        <w:t>С</w:t>
      </w:r>
      <w:r w:rsidRPr="003C4033">
        <w:rPr>
          <w:rFonts w:ascii="Times New Roman" w:hAnsi="Times New Roman" w:cs="Times New Roman"/>
          <w:kern w:val="0"/>
          <w:sz w:val="28"/>
          <w:szCs w:val="28"/>
          <w:lang w:val="ru-RU"/>
          <w14:ligatures w14:val="none"/>
        </w:rPr>
        <w:t>истематизація типів і функцій невербальної комунікації дала змогу визначити найефективніші засоби для подолання мовного бар’єра в навчанні англійської мови:</w:t>
      </w:r>
    </w:p>
    <w:p w:rsidR="003C4033" w:rsidRPr="003C4033" w:rsidRDefault="003C4033" w:rsidP="00D172A0">
      <w:pPr>
        <w:numPr>
          <w:ilvl w:val="0"/>
          <w:numId w:val="20"/>
        </w:numPr>
        <w:tabs>
          <w:tab w:val="left" w:pos="0"/>
        </w:tabs>
        <w:spacing w:after="0" w:line="360" w:lineRule="auto"/>
        <w:ind w:left="0" w:right="142" w:firstLine="709"/>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ілюстративні жести, що допомагають уточнювати та логічно структурувати зміст висловлювання;</w:t>
      </w:r>
    </w:p>
    <w:p w:rsidR="003C4033" w:rsidRPr="003C4033" w:rsidRDefault="003C4033" w:rsidP="00D172A0">
      <w:pPr>
        <w:numPr>
          <w:ilvl w:val="0"/>
          <w:numId w:val="20"/>
        </w:numPr>
        <w:tabs>
          <w:tab w:val="left" w:pos="0"/>
        </w:tabs>
        <w:spacing w:after="0" w:line="360" w:lineRule="auto"/>
        <w:ind w:left="0" w:right="142" w:firstLine="709"/>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міміка, яка підтримує емоційне розуміння та знижує напругу;</w:t>
      </w:r>
    </w:p>
    <w:p w:rsidR="003C4033" w:rsidRPr="003C4033" w:rsidRDefault="003C4033" w:rsidP="00D172A0">
      <w:pPr>
        <w:numPr>
          <w:ilvl w:val="0"/>
          <w:numId w:val="20"/>
        </w:numPr>
        <w:tabs>
          <w:tab w:val="left" w:pos="0"/>
        </w:tabs>
        <w:spacing w:after="0" w:line="360" w:lineRule="auto"/>
        <w:ind w:left="0" w:right="142" w:firstLine="709"/>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інтонація і темп мовлення, що допомагають адаптувати матеріал до рівня студентів;</w:t>
      </w:r>
    </w:p>
    <w:p w:rsidR="003C4033" w:rsidRPr="003C4033" w:rsidRDefault="003C4033" w:rsidP="00D172A0">
      <w:pPr>
        <w:numPr>
          <w:ilvl w:val="0"/>
          <w:numId w:val="20"/>
        </w:numPr>
        <w:tabs>
          <w:tab w:val="left" w:pos="0"/>
        </w:tabs>
        <w:spacing w:after="0" w:line="360" w:lineRule="auto"/>
        <w:ind w:left="0" w:right="142" w:firstLine="709"/>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зоровий контакт, який формує довірливу атмосферу та стимулює участь у спілкуванні;</w:t>
      </w:r>
    </w:p>
    <w:p w:rsidR="003C4033" w:rsidRPr="003C4033" w:rsidRDefault="003C4033" w:rsidP="00D172A0">
      <w:pPr>
        <w:numPr>
          <w:ilvl w:val="0"/>
          <w:numId w:val="20"/>
        </w:numPr>
        <w:tabs>
          <w:tab w:val="left" w:pos="0"/>
        </w:tabs>
        <w:spacing w:after="0" w:line="360" w:lineRule="auto"/>
        <w:ind w:left="0" w:right="142" w:firstLine="709"/>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постура і проксеміка, які впливають на рівень відкритості та взаємного комфорту;</w:t>
      </w:r>
    </w:p>
    <w:p w:rsidR="003C4033" w:rsidRP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Проведен аналіз комплексу вправ, спрямованих на інтеграцію невербальних засобів у процес навчання англійської мови, підтвердила їхню ефективність. Студенти, які брали участь у заняттях, розроблених на основі даного дослідження, демонстрували зниження комунікативної тривожності, підвищення мотивації до говоріння та покращення навичок усного мовлення. Крім того, вони відзначили, що використання невербальних елементів робить заняття динамічнішими, цікавими та емоційно комфортними.</w:t>
      </w:r>
    </w:p>
    <w:p w:rsidR="003C4033" w:rsidRP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Педагогічний аналіз результатів експериментальної роботи дав змогу встановити, що системне застосування невербальної комунікації у викладанні англійської мови сприяє формуванню позитивної навчальної атмосфери</w:t>
      </w:r>
      <w:r w:rsidRPr="003C4033">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ru-RU"/>
          <w14:ligatures w14:val="none"/>
        </w:rPr>
        <w:t xml:space="preserve"> підвищенню залученості студентів до діяльності</w:t>
      </w:r>
      <w:r w:rsidRPr="003C4033">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ru-RU"/>
          <w14:ligatures w14:val="none"/>
        </w:rPr>
        <w:t xml:space="preserve"> кращому засвоєнню матеріалу</w:t>
      </w:r>
      <w:r w:rsidRPr="003C4033">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ru-RU"/>
          <w14:ligatures w14:val="none"/>
        </w:rPr>
        <w:t xml:space="preserve"> зменшенню психологічного дискомфорту й тривоги</w:t>
      </w:r>
      <w:r w:rsidRPr="003C4033">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ru-RU"/>
          <w14:ligatures w14:val="none"/>
        </w:rPr>
        <w:t xml:space="preserve"> активізації міжкультурної взаємодії</w:t>
      </w:r>
      <w:r w:rsidRPr="003C4033">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ru-RU"/>
          <w14:ligatures w14:val="none"/>
        </w:rPr>
        <w:t xml:space="preserve"> покращенню якості усного мовлення.</w:t>
      </w:r>
    </w:p>
    <w:p w:rsidR="003C4033" w:rsidRP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Ці результати свідчать про те, що невербальна комунікація може бути розглянута не лише як допоміжний елемент, а як методичний ресурс, здатний суттєво покращити ефективність навчання.</w:t>
      </w:r>
    </w:p>
    <w:p w:rsidR="007458C5"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Узагальнюючи результати, можна стверджувати, що невербальна комунікація є потужним інструментом подолання мовного бар’єра та формування компетентного, упевненого й активного користувача англійської мови. Її інтеграція в навчальний процес у полікультурному середовищі є не лише корисною, а й необхідною умовою у</w:t>
      </w:r>
      <w:r w:rsidR="007458C5">
        <w:rPr>
          <w:rFonts w:ascii="Times New Roman" w:hAnsi="Times New Roman" w:cs="Times New Roman"/>
          <w:kern w:val="0"/>
          <w:sz w:val="28"/>
          <w:szCs w:val="28"/>
          <w:lang w:val="ru-RU"/>
          <w14:ligatures w14:val="none"/>
        </w:rPr>
        <w:t>спішної педагогічної взаємодії.</w:t>
      </w:r>
    </w:p>
    <w:p w:rsidR="003C4033" w:rsidRP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Отримані висновки підтверджують актуальність теми й відкривають перспективи для подальших досліджень, зокрема у напрямках розроблення цифрових засобів для тренування невербальних навичок, вивчення культурних відмінностей у невербальній поведінці та вдосконалення методик формування міжкультурної компетентності.</w:t>
      </w:r>
    </w:p>
    <w:p w:rsidR="003C4033" w:rsidRPr="003C4033" w:rsidRDefault="003C4033" w:rsidP="00D172A0">
      <w:pPr>
        <w:pStyle w:val="3"/>
        <w:ind w:right="142"/>
        <w:jc w:val="center"/>
      </w:pPr>
      <w:r w:rsidRPr="003C4033">
        <w:br w:type="page"/>
      </w:r>
      <w:bookmarkStart w:id="34" w:name="_Toc214995314"/>
      <w:bookmarkStart w:id="35" w:name="_Toc215033247"/>
      <w:r w:rsidRPr="001E3761">
        <w:rPr>
          <w:sz w:val="28"/>
        </w:rPr>
        <w:t>СПИСОК ВИКОРИСТАНИХ ДЖЕРЕЛ</w:t>
      </w:r>
      <w:bookmarkEnd w:id="34"/>
      <w:bookmarkEnd w:id="35"/>
    </w:p>
    <w:p w:rsidR="003C4033" w:rsidRPr="003C4033" w:rsidRDefault="003C4033" w:rsidP="00D172A0">
      <w:pPr>
        <w:numPr>
          <w:ilvl w:val="0"/>
          <w:numId w:val="21"/>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Бацевич Ф. С. Основи комунікативної лінгвістики. Київ: Академія, 2004. 344 с.</w:t>
      </w:r>
    </w:p>
    <w:p w:rsidR="003C4033" w:rsidRDefault="003C4033" w:rsidP="00D172A0">
      <w:pPr>
        <w:numPr>
          <w:ilvl w:val="0"/>
          <w:numId w:val="21"/>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Бандура Г. В. Невербальна комунікація в контексті міжкультурного спілкування. Психологія та соціальна робота. 2023. № 3. С. 51–55.</w:t>
      </w:r>
    </w:p>
    <w:p w:rsidR="00CC2102" w:rsidRPr="00CC2102" w:rsidRDefault="00CC2102" w:rsidP="00D172A0">
      <w:pPr>
        <w:numPr>
          <w:ilvl w:val="0"/>
          <w:numId w:val="21"/>
        </w:numPr>
        <w:tabs>
          <w:tab w:val="left" w:pos="567"/>
        </w:tabs>
        <w:spacing w:after="0" w:line="360" w:lineRule="auto"/>
        <w:ind w:right="142"/>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 xml:space="preserve">Воробйова В. Є. Вираження емоцій у сучасній англійській мові. Одеса, 2020. С. 107–109. URL: </w:t>
      </w:r>
      <w:hyperlink r:id="rId8" w:tgtFrame="_new" w:history="1">
        <w:r w:rsidRPr="003C4033">
          <w:rPr>
            <w:rFonts w:ascii="Times New Roman" w:hAnsi="Times New Roman" w:cs="Times New Roman"/>
            <w:kern w:val="0"/>
            <w:sz w:val="28"/>
            <w:szCs w:val="28"/>
            <w:u w:val="single"/>
            <w:lang w:val="ru-RU"/>
            <w14:ligatures w14:val="none"/>
          </w:rPr>
          <w:t>https://er.nau.edu.ua/handle/NAU/44208</w:t>
        </w:r>
      </w:hyperlink>
      <w:r w:rsidRPr="003C4033">
        <w:rPr>
          <w:rFonts w:ascii="Times New Roman" w:hAnsi="Times New Roman" w:cs="Times New Roman"/>
          <w:kern w:val="0"/>
          <w:sz w:val="28"/>
          <w:szCs w:val="28"/>
          <w:lang w:val="uk-UA"/>
          <w14:ligatures w14:val="none"/>
        </w:rPr>
        <w:t xml:space="preserve"> (дата звернення 02.08.2025)</w:t>
      </w:r>
    </w:p>
    <w:p w:rsidR="003C4033" w:rsidRPr="003C4033" w:rsidRDefault="003C4033" w:rsidP="00D172A0">
      <w:pPr>
        <w:numPr>
          <w:ilvl w:val="0"/>
          <w:numId w:val="21"/>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Голівець Е. Е., Мотрюк Н. І. Використання вербальних та невербальних засобів спілкування при вивченні англійської мови в початковій школі. Таврійський вісник освіти. 2016. № 2. С. 100–107.</w:t>
      </w:r>
    </w:p>
    <w:p w:rsidR="003C4033" w:rsidRPr="003C4033" w:rsidRDefault="003C4033" w:rsidP="00D172A0">
      <w:pPr>
        <w:numPr>
          <w:ilvl w:val="0"/>
          <w:numId w:val="21"/>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 xml:space="preserve">Глазкова І. Я. Бар’єрна педагогіка в контексті реалізації ідеї сталого розвитку суспільства. Педагогічний альманах. 2017. Вип. 35. URL: </w:t>
      </w:r>
      <w:hyperlink r:id="rId9" w:tgtFrame="_new" w:history="1">
        <w:r w:rsidRPr="003C4033">
          <w:rPr>
            <w:rFonts w:ascii="Times New Roman" w:hAnsi="Times New Roman" w:cs="Times New Roman"/>
            <w:kern w:val="0"/>
            <w:sz w:val="28"/>
            <w:szCs w:val="28"/>
            <w:u w:val="single"/>
            <w:lang w:val="ru-RU"/>
            <w14:ligatures w14:val="none"/>
          </w:rPr>
          <w:t>http://nbuv.gov.ua/UJRN/pedalm_2017_35_8</w:t>
        </w:r>
      </w:hyperlink>
      <w:r w:rsidRPr="003C4033">
        <w:rPr>
          <w:rFonts w:ascii="Times New Roman" w:hAnsi="Times New Roman" w:cs="Times New Roman"/>
          <w:kern w:val="0"/>
          <w:sz w:val="28"/>
          <w:szCs w:val="28"/>
          <w:lang w:val="uk-UA"/>
          <w14:ligatures w14:val="none"/>
        </w:rPr>
        <w:t xml:space="preserve"> (дата звернення 02.08.2025)</w:t>
      </w:r>
    </w:p>
    <w:p w:rsidR="003C4033" w:rsidRPr="003C4033" w:rsidRDefault="003C4033" w:rsidP="00D172A0">
      <w:pPr>
        <w:numPr>
          <w:ilvl w:val="0"/>
          <w:numId w:val="21"/>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 xml:space="preserve">Гришкова Р. О. Методика навчання англійської мови за професійним спрямуванням студентів нефілологічних </w:t>
      </w:r>
      <w:proofErr w:type="gramStart"/>
      <w:r w:rsidRPr="003C4033">
        <w:rPr>
          <w:rFonts w:ascii="Times New Roman" w:hAnsi="Times New Roman" w:cs="Times New Roman"/>
          <w:kern w:val="0"/>
          <w:sz w:val="28"/>
          <w:szCs w:val="28"/>
          <w:lang w:val="ru-RU"/>
          <w14:ligatures w14:val="none"/>
        </w:rPr>
        <w:t>спеціальностей :</w:t>
      </w:r>
      <w:proofErr w:type="gramEnd"/>
      <w:r w:rsidRPr="003C4033">
        <w:rPr>
          <w:rFonts w:ascii="Times New Roman" w:hAnsi="Times New Roman" w:cs="Times New Roman"/>
          <w:kern w:val="0"/>
          <w:sz w:val="28"/>
          <w:szCs w:val="28"/>
          <w:lang w:val="ru-RU"/>
          <w14:ligatures w14:val="none"/>
        </w:rPr>
        <w:t xml:space="preserve"> навч. посіб. </w:t>
      </w:r>
      <w:proofErr w:type="gramStart"/>
      <w:r w:rsidRPr="003C4033">
        <w:rPr>
          <w:rFonts w:ascii="Times New Roman" w:hAnsi="Times New Roman" w:cs="Times New Roman"/>
          <w:kern w:val="0"/>
          <w:sz w:val="28"/>
          <w:szCs w:val="28"/>
          <w:lang w:val="ru-RU"/>
          <w14:ligatures w14:val="none"/>
        </w:rPr>
        <w:t>Миколаїв :</w:t>
      </w:r>
      <w:proofErr w:type="gramEnd"/>
      <w:r w:rsidRPr="003C4033">
        <w:rPr>
          <w:rFonts w:ascii="Times New Roman" w:hAnsi="Times New Roman" w:cs="Times New Roman"/>
          <w:kern w:val="0"/>
          <w:sz w:val="28"/>
          <w:szCs w:val="28"/>
          <w:lang w:val="ru-RU"/>
          <w14:ligatures w14:val="none"/>
        </w:rPr>
        <w:t xml:space="preserve"> Вид-во ЧДУ ім. П. Могили, 2015. 220 с.</w:t>
      </w:r>
    </w:p>
    <w:p w:rsidR="003C4033" w:rsidRPr="003C4033" w:rsidRDefault="003C4033" w:rsidP="00D172A0">
      <w:pPr>
        <w:numPr>
          <w:ilvl w:val="0"/>
          <w:numId w:val="21"/>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Заболотня М. Ю. Невербальна комунікація як складова процесу спілкування. 2019.</w:t>
      </w:r>
      <w:r w:rsidRPr="003C4033">
        <w:rPr>
          <w:rFonts w:ascii="Times New Roman" w:hAnsi="Times New Roman" w:cs="Times New Roman"/>
          <w:kern w:val="0"/>
          <w:sz w:val="28"/>
          <w:szCs w:val="28"/>
          <w:lang w:val="uk-UA"/>
          <w14:ligatures w14:val="none"/>
        </w:rPr>
        <w:t xml:space="preserve"> С. 15. </w:t>
      </w:r>
    </w:p>
    <w:p w:rsidR="003C4033" w:rsidRPr="003C4033" w:rsidRDefault="003C4033" w:rsidP="00D172A0">
      <w:pPr>
        <w:numPr>
          <w:ilvl w:val="0"/>
          <w:numId w:val="21"/>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Качак Т. М., Литвин Л. В. Вербальне і невербальне мовлення у професійній діяльності педагога. Педагогічні науки. 2023. Вип. 62. С. 75–82.</w:t>
      </w:r>
    </w:p>
    <w:p w:rsidR="003C4033" w:rsidRPr="003C4033" w:rsidRDefault="003C4033" w:rsidP="00D172A0">
      <w:pPr>
        <w:numPr>
          <w:ilvl w:val="0"/>
          <w:numId w:val="21"/>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Клочко Т. Поняття, роль та складові невербальної комунікації. Молодий вчений. 2024. № 1(125). С. 4.</w:t>
      </w:r>
    </w:p>
    <w:p w:rsidR="003C4033" w:rsidRPr="003C4033" w:rsidRDefault="003C4033" w:rsidP="00D172A0">
      <w:pPr>
        <w:numPr>
          <w:ilvl w:val="0"/>
          <w:numId w:val="21"/>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 xml:space="preserve">Ковалинська І. В. Невербальна комунікація. </w:t>
      </w:r>
      <w:proofErr w:type="gramStart"/>
      <w:r w:rsidRPr="003C4033">
        <w:rPr>
          <w:rFonts w:ascii="Times New Roman" w:hAnsi="Times New Roman" w:cs="Times New Roman"/>
          <w:kern w:val="0"/>
          <w:sz w:val="28"/>
          <w:szCs w:val="28"/>
          <w:lang w:val="ru-RU"/>
          <w14:ligatures w14:val="none"/>
        </w:rPr>
        <w:t>Київ :</w:t>
      </w:r>
      <w:proofErr w:type="gramEnd"/>
      <w:r w:rsidRPr="003C4033">
        <w:rPr>
          <w:rFonts w:ascii="Times New Roman" w:hAnsi="Times New Roman" w:cs="Times New Roman"/>
          <w:kern w:val="0"/>
          <w:sz w:val="28"/>
          <w:szCs w:val="28"/>
          <w:lang w:val="ru-RU"/>
          <w14:ligatures w14:val="none"/>
        </w:rPr>
        <w:t xml:space="preserve"> Освіта України, 2014. 289 с.</w:t>
      </w:r>
    </w:p>
    <w:p w:rsidR="003C4033" w:rsidRPr="003C4033" w:rsidRDefault="003C4033" w:rsidP="00D172A0">
      <w:pPr>
        <w:numPr>
          <w:ilvl w:val="0"/>
          <w:numId w:val="21"/>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Кокоріна Л., Літунова М. Комунікативно спрямовані методи і прийоми навчання граматики англійської мови. Актуальні питання гуманітарних наук. 2020. Т. 3, № 27. С. 128–132.</w:t>
      </w:r>
    </w:p>
    <w:p w:rsidR="003C4033" w:rsidRPr="003C4033" w:rsidRDefault="003C4033" w:rsidP="00D172A0">
      <w:pPr>
        <w:numPr>
          <w:ilvl w:val="0"/>
          <w:numId w:val="21"/>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 xml:space="preserve">Косенко Ю. В. Основи теорії мовної </w:t>
      </w:r>
      <w:proofErr w:type="gramStart"/>
      <w:r w:rsidRPr="003C4033">
        <w:rPr>
          <w:rFonts w:ascii="Times New Roman" w:hAnsi="Times New Roman" w:cs="Times New Roman"/>
          <w:kern w:val="0"/>
          <w:sz w:val="28"/>
          <w:szCs w:val="28"/>
          <w:lang w:val="ru-RU"/>
          <w14:ligatures w14:val="none"/>
        </w:rPr>
        <w:t>комунікації :</w:t>
      </w:r>
      <w:proofErr w:type="gramEnd"/>
      <w:r w:rsidRPr="003C4033">
        <w:rPr>
          <w:rFonts w:ascii="Times New Roman" w:hAnsi="Times New Roman" w:cs="Times New Roman"/>
          <w:kern w:val="0"/>
          <w:sz w:val="28"/>
          <w:szCs w:val="28"/>
          <w:lang w:val="ru-RU"/>
          <w14:ligatures w14:val="none"/>
        </w:rPr>
        <w:t xml:space="preserve"> навч. посіб. </w:t>
      </w:r>
      <w:proofErr w:type="gramStart"/>
      <w:r w:rsidRPr="003C4033">
        <w:rPr>
          <w:rFonts w:ascii="Times New Roman" w:hAnsi="Times New Roman" w:cs="Times New Roman"/>
          <w:kern w:val="0"/>
          <w:sz w:val="28"/>
          <w:szCs w:val="28"/>
          <w:lang w:val="ru-RU"/>
          <w14:ligatures w14:val="none"/>
        </w:rPr>
        <w:t>Суми :</w:t>
      </w:r>
      <w:proofErr w:type="gramEnd"/>
      <w:r w:rsidRPr="003C4033">
        <w:rPr>
          <w:rFonts w:ascii="Times New Roman" w:hAnsi="Times New Roman" w:cs="Times New Roman"/>
          <w:kern w:val="0"/>
          <w:sz w:val="28"/>
          <w:szCs w:val="28"/>
          <w:lang w:val="ru-RU"/>
          <w14:ligatures w14:val="none"/>
        </w:rPr>
        <w:t xml:space="preserve"> СумДУ, 2011. 187 с.</w:t>
      </w:r>
    </w:p>
    <w:p w:rsidR="003C4033" w:rsidRPr="003C4033" w:rsidRDefault="003C4033" w:rsidP="00D172A0">
      <w:pPr>
        <w:numPr>
          <w:ilvl w:val="0"/>
          <w:numId w:val="21"/>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 xml:space="preserve">Культурні аспекти невербальної комунікації. </w:t>
      </w:r>
      <w:r w:rsidRPr="003C4033">
        <w:rPr>
          <w:rFonts w:ascii="Times New Roman" w:hAnsi="Times New Roman" w:cs="Times New Roman"/>
          <w:kern w:val="0"/>
          <w:sz w:val="28"/>
          <w:szCs w:val="28"/>
          <w:lang w:val="en-US"/>
          <w14:ligatures w14:val="none"/>
        </w:rPr>
        <w:t>URL</w:t>
      </w:r>
      <w:r w:rsidRPr="003C4033">
        <w:rPr>
          <w:rFonts w:ascii="Times New Roman" w:hAnsi="Times New Roman" w:cs="Times New Roman"/>
          <w:kern w:val="0"/>
          <w:sz w:val="28"/>
          <w:szCs w:val="28"/>
          <w:lang w:val="ru-RU"/>
          <w14:ligatures w14:val="none"/>
        </w:rPr>
        <w:t xml:space="preserve">: </w:t>
      </w:r>
      <w:hyperlink r:id="rId10" w:tgtFrame="_new" w:history="1">
        <w:r w:rsidRPr="003C4033">
          <w:rPr>
            <w:rFonts w:ascii="Times New Roman" w:hAnsi="Times New Roman" w:cs="Times New Roman"/>
            <w:kern w:val="0"/>
            <w:sz w:val="28"/>
            <w:szCs w:val="28"/>
            <w:u w:val="single"/>
            <w:lang w:val="en-US"/>
            <w14:ligatures w14:val="none"/>
          </w:rPr>
          <w:t>http</w:t>
        </w:r>
        <w:r w:rsidRPr="003C4033">
          <w:rPr>
            <w:rFonts w:ascii="Times New Roman" w:hAnsi="Times New Roman" w:cs="Times New Roman"/>
            <w:kern w:val="0"/>
            <w:sz w:val="28"/>
            <w:szCs w:val="28"/>
            <w:u w:val="single"/>
            <w:lang w:val="ru-RU"/>
            <w14:ligatures w14:val="none"/>
          </w:rPr>
          <w:t>://</w:t>
        </w:r>
        <w:r w:rsidRPr="003C4033">
          <w:rPr>
            <w:rFonts w:ascii="Times New Roman" w:hAnsi="Times New Roman" w:cs="Times New Roman"/>
            <w:kern w:val="0"/>
            <w:sz w:val="28"/>
            <w:szCs w:val="28"/>
            <w:u w:val="single"/>
            <w:lang w:val="en-US"/>
            <w14:ligatures w14:val="none"/>
          </w:rPr>
          <w:t>llt</w:t>
        </w:r>
        <w:r w:rsidRPr="003C4033">
          <w:rPr>
            <w:rFonts w:ascii="Times New Roman" w:hAnsi="Times New Roman" w:cs="Times New Roman"/>
            <w:kern w:val="0"/>
            <w:sz w:val="28"/>
            <w:szCs w:val="28"/>
            <w:u w:val="single"/>
            <w:lang w:val="ru-RU"/>
            <w14:ligatures w14:val="none"/>
          </w:rPr>
          <w:t>.</w:t>
        </w:r>
        <w:r w:rsidRPr="003C4033">
          <w:rPr>
            <w:rFonts w:ascii="Times New Roman" w:hAnsi="Times New Roman" w:cs="Times New Roman"/>
            <w:kern w:val="0"/>
            <w:sz w:val="28"/>
            <w:szCs w:val="28"/>
            <w:u w:val="single"/>
            <w:lang w:val="en-US"/>
            <w14:ligatures w14:val="none"/>
          </w:rPr>
          <w:t>multycourse</w:t>
        </w:r>
        <w:r w:rsidRPr="003C4033">
          <w:rPr>
            <w:rFonts w:ascii="Times New Roman" w:hAnsi="Times New Roman" w:cs="Times New Roman"/>
            <w:kern w:val="0"/>
            <w:sz w:val="28"/>
            <w:szCs w:val="28"/>
            <w:u w:val="single"/>
            <w:lang w:val="ru-RU"/>
            <w14:ligatures w14:val="none"/>
          </w:rPr>
          <w:t>.</w:t>
        </w:r>
        <w:r w:rsidRPr="003C4033">
          <w:rPr>
            <w:rFonts w:ascii="Times New Roman" w:hAnsi="Times New Roman" w:cs="Times New Roman"/>
            <w:kern w:val="0"/>
            <w:sz w:val="28"/>
            <w:szCs w:val="28"/>
            <w:u w:val="single"/>
            <w:lang w:val="en-US"/>
            <w14:ligatures w14:val="none"/>
          </w:rPr>
          <w:t>com</w:t>
        </w:r>
        <w:r w:rsidRPr="003C4033">
          <w:rPr>
            <w:rFonts w:ascii="Times New Roman" w:hAnsi="Times New Roman" w:cs="Times New Roman"/>
            <w:kern w:val="0"/>
            <w:sz w:val="28"/>
            <w:szCs w:val="28"/>
            <w:u w:val="single"/>
            <w:lang w:val="ru-RU"/>
            <w14:ligatures w14:val="none"/>
          </w:rPr>
          <w:t>.</w:t>
        </w:r>
        <w:r w:rsidRPr="003C4033">
          <w:rPr>
            <w:rFonts w:ascii="Times New Roman" w:hAnsi="Times New Roman" w:cs="Times New Roman"/>
            <w:kern w:val="0"/>
            <w:sz w:val="28"/>
            <w:szCs w:val="28"/>
            <w:u w:val="single"/>
            <w:lang w:val="en-US"/>
            <w14:ligatures w14:val="none"/>
          </w:rPr>
          <w:t>ua</w:t>
        </w:r>
        <w:r w:rsidRPr="003C4033">
          <w:rPr>
            <w:rFonts w:ascii="Times New Roman" w:hAnsi="Times New Roman" w:cs="Times New Roman"/>
            <w:kern w:val="0"/>
            <w:sz w:val="28"/>
            <w:szCs w:val="28"/>
            <w:u w:val="single"/>
            <w:lang w:val="ru-RU"/>
            <w14:ligatures w14:val="none"/>
          </w:rPr>
          <w:t>/</w:t>
        </w:r>
        <w:r w:rsidRPr="003C4033">
          <w:rPr>
            <w:rFonts w:ascii="Times New Roman" w:hAnsi="Times New Roman" w:cs="Times New Roman"/>
            <w:kern w:val="0"/>
            <w:sz w:val="28"/>
            <w:szCs w:val="28"/>
            <w:u w:val="single"/>
            <w:lang w:val="en-US"/>
            <w14:ligatures w14:val="none"/>
          </w:rPr>
          <w:t>ua</w:t>
        </w:r>
        <w:r w:rsidRPr="003C4033">
          <w:rPr>
            <w:rFonts w:ascii="Times New Roman" w:hAnsi="Times New Roman" w:cs="Times New Roman"/>
            <w:kern w:val="0"/>
            <w:sz w:val="28"/>
            <w:szCs w:val="28"/>
            <w:u w:val="single"/>
            <w:lang w:val="ru-RU"/>
            <w14:ligatures w14:val="none"/>
          </w:rPr>
          <w:t>/</w:t>
        </w:r>
        <w:r w:rsidRPr="003C4033">
          <w:rPr>
            <w:rFonts w:ascii="Times New Roman" w:hAnsi="Times New Roman" w:cs="Times New Roman"/>
            <w:kern w:val="0"/>
            <w:sz w:val="28"/>
            <w:szCs w:val="28"/>
            <w:u w:val="single"/>
            <w:lang w:val="en-US"/>
            <w14:ligatures w14:val="none"/>
          </w:rPr>
          <w:t>print</w:t>
        </w:r>
        <w:r w:rsidRPr="003C4033">
          <w:rPr>
            <w:rFonts w:ascii="Times New Roman" w:hAnsi="Times New Roman" w:cs="Times New Roman"/>
            <w:kern w:val="0"/>
            <w:sz w:val="28"/>
            <w:szCs w:val="28"/>
            <w:u w:val="single"/>
            <w:lang w:val="ru-RU"/>
            <w14:ligatures w14:val="none"/>
          </w:rPr>
          <w:t>_</w:t>
        </w:r>
        <w:r w:rsidRPr="003C4033">
          <w:rPr>
            <w:rFonts w:ascii="Times New Roman" w:hAnsi="Times New Roman" w:cs="Times New Roman"/>
            <w:kern w:val="0"/>
            <w:sz w:val="28"/>
            <w:szCs w:val="28"/>
            <w:u w:val="single"/>
            <w:lang w:val="en-US"/>
            <w14:ligatures w14:val="none"/>
          </w:rPr>
          <w:t>page</w:t>
        </w:r>
        <w:r w:rsidRPr="003C4033">
          <w:rPr>
            <w:rFonts w:ascii="Times New Roman" w:hAnsi="Times New Roman" w:cs="Times New Roman"/>
            <w:kern w:val="0"/>
            <w:sz w:val="28"/>
            <w:szCs w:val="28"/>
            <w:u w:val="single"/>
            <w:lang w:val="ru-RU"/>
            <w14:ligatures w14:val="none"/>
          </w:rPr>
          <w:t>/</w:t>
        </w:r>
        <w:r w:rsidRPr="003C4033">
          <w:rPr>
            <w:rFonts w:ascii="Times New Roman" w:hAnsi="Times New Roman" w:cs="Times New Roman"/>
            <w:kern w:val="0"/>
            <w:sz w:val="28"/>
            <w:szCs w:val="28"/>
            <w:u w:val="single"/>
            <w:lang w:val="en-US"/>
            <w14:ligatures w14:val="none"/>
          </w:rPr>
          <w:t>theme</w:t>
        </w:r>
        <w:r w:rsidRPr="003C4033">
          <w:rPr>
            <w:rFonts w:ascii="Times New Roman" w:hAnsi="Times New Roman" w:cs="Times New Roman"/>
            <w:kern w:val="0"/>
            <w:sz w:val="28"/>
            <w:szCs w:val="28"/>
            <w:u w:val="single"/>
            <w:lang w:val="ru-RU"/>
            <w14:ligatures w14:val="none"/>
          </w:rPr>
          <w:t>/81</w:t>
        </w:r>
      </w:hyperlink>
      <w:r w:rsidRPr="003C4033">
        <w:rPr>
          <w:rFonts w:ascii="Times New Roman" w:hAnsi="Times New Roman" w:cs="Times New Roman"/>
          <w:kern w:val="0"/>
          <w:sz w:val="28"/>
          <w:szCs w:val="28"/>
          <w:lang w:val="uk-UA"/>
          <w14:ligatures w14:val="none"/>
        </w:rPr>
        <w:t xml:space="preserve"> (дата звернення 28.08.2025)</w:t>
      </w:r>
    </w:p>
    <w:p w:rsidR="003C4033" w:rsidRPr="003C4033" w:rsidRDefault="003C4033" w:rsidP="00D172A0">
      <w:pPr>
        <w:numPr>
          <w:ilvl w:val="0"/>
          <w:numId w:val="21"/>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 xml:space="preserve">Манакін В. М. Мова і міжкультурна </w:t>
      </w:r>
      <w:proofErr w:type="gramStart"/>
      <w:r w:rsidRPr="003C4033">
        <w:rPr>
          <w:rFonts w:ascii="Times New Roman" w:hAnsi="Times New Roman" w:cs="Times New Roman"/>
          <w:kern w:val="0"/>
          <w:sz w:val="28"/>
          <w:szCs w:val="28"/>
          <w:lang w:val="ru-RU"/>
          <w14:ligatures w14:val="none"/>
        </w:rPr>
        <w:t>комунікація :</w:t>
      </w:r>
      <w:proofErr w:type="gramEnd"/>
      <w:r w:rsidRPr="003C4033">
        <w:rPr>
          <w:rFonts w:ascii="Times New Roman" w:hAnsi="Times New Roman" w:cs="Times New Roman"/>
          <w:kern w:val="0"/>
          <w:sz w:val="28"/>
          <w:szCs w:val="28"/>
          <w:lang w:val="ru-RU"/>
          <w14:ligatures w14:val="none"/>
        </w:rPr>
        <w:t xml:space="preserve"> навч. посіб. </w:t>
      </w:r>
      <w:proofErr w:type="gramStart"/>
      <w:r w:rsidRPr="003C4033">
        <w:rPr>
          <w:rFonts w:ascii="Times New Roman" w:hAnsi="Times New Roman" w:cs="Times New Roman"/>
          <w:kern w:val="0"/>
          <w:sz w:val="28"/>
          <w:szCs w:val="28"/>
          <w:lang w:val="ru-RU"/>
          <w14:ligatures w14:val="none"/>
        </w:rPr>
        <w:t>Київ :</w:t>
      </w:r>
      <w:proofErr w:type="gramEnd"/>
      <w:r w:rsidRPr="003C4033">
        <w:rPr>
          <w:rFonts w:ascii="Times New Roman" w:hAnsi="Times New Roman" w:cs="Times New Roman"/>
          <w:kern w:val="0"/>
          <w:sz w:val="28"/>
          <w:szCs w:val="28"/>
          <w:lang w:val="ru-RU"/>
          <w14:ligatures w14:val="none"/>
        </w:rPr>
        <w:t xml:space="preserve"> ВЦ «Академія», 2012. 288 с.</w:t>
      </w:r>
    </w:p>
    <w:p w:rsidR="003C4033" w:rsidRPr="003C4033" w:rsidRDefault="003C4033" w:rsidP="00D172A0">
      <w:pPr>
        <w:numPr>
          <w:ilvl w:val="0"/>
          <w:numId w:val="21"/>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 xml:space="preserve">Невербальні засоби комунікації як запорука успіху оратора / ред. В. В. Герман, Н. Соларьова. </w:t>
      </w:r>
      <w:proofErr w:type="gramStart"/>
      <w:r w:rsidRPr="003C4033">
        <w:rPr>
          <w:rFonts w:ascii="Times New Roman" w:hAnsi="Times New Roman" w:cs="Times New Roman"/>
          <w:kern w:val="0"/>
          <w:sz w:val="28"/>
          <w:szCs w:val="28"/>
          <w:lang w:val="ru-RU"/>
          <w14:ligatures w14:val="none"/>
        </w:rPr>
        <w:t>Суми :</w:t>
      </w:r>
      <w:proofErr w:type="gramEnd"/>
      <w:r w:rsidRPr="003C4033">
        <w:rPr>
          <w:rFonts w:ascii="Times New Roman" w:hAnsi="Times New Roman" w:cs="Times New Roman"/>
          <w:kern w:val="0"/>
          <w:sz w:val="28"/>
          <w:szCs w:val="28"/>
          <w:lang w:val="ru-RU"/>
          <w14:ligatures w14:val="none"/>
        </w:rPr>
        <w:t xml:space="preserve"> Вид-во СумДПУ, 2014. 48 с.</w:t>
      </w:r>
    </w:p>
    <w:p w:rsidR="003C4033" w:rsidRPr="003C4033" w:rsidRDefault="003C4033" w:rsidP="00D172A0">
      <w:pPr>
        <w:numPr>
          <w:ilvl w:val="0"/>
          <w:numId w:val="21"/>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 xml:space="preserve">Осіпова Т. Невербальна комунікація та своєрідність її омовлення в українському </w:t>
      </w:r>
      <w:proofErr w:type="gramStart"/>
      <w:r w:rsidRPr="003C4033">
        <w:rPr>
          <w:rFonts w:ascii="Times New Roman" w:hAnsi="Times New Roman" w:cs="Times New Roman"/>
          <w:kern w:val="0"/>
          <w:sz w:val="28"/>
          <w:szCs w:val="28"/>
          <w:lang w:val="ru-RU"/>
          <w14:ligatures w14:val="none"/>
        </w:rPr>
        <w:t>дискурсі :</w:t>
      </w:r>
      <w:proofErr w:type="gramEnd"/>
      <w:r w:rsidRPr="003C4033">
        <w:rPr>
          <w:rFonts w:ascii="Times New Roman" w:hAnsi="Times New Roman" w:cs="Times New Roman"/>
          <w:kern w:val="0"/>
          <w:sz w:val="28"/>
          <w:szCs w:val="28"/>
          <w:lang w:val="ru-RU"/>
          <w14:ligatures w14:val="none"/>
        </w:rPr>
        <w:t xml:space="preserve"> монографія / наук. ред. Т. А. Космеда. </w:t>
      </w:r>
      <w:proofErr w:type="gramStart"/>
      <w:r w:rsidRPr="003C4033">
        <w:rPr>
          <w:rFonts w:ascii="Times New Roman" w:hAnsi="Times New Roman" w:cs="Times New Roman"/>
          <w:kern w:val="0"/>
          <w:sz w:val="28"/>
          <w:szCs w:val="28"/>
          <w:lang w:val="ru-RU"/>
          <w14:ligatures w14:val="none"/>
        </w:rPr>
        <w:t>Харків :</w:t>
      </w:r>
      <w:proofErr w:type="gramEnd"/>
      <w:r w:rsidRPr="003C4033">
        <w:rPr>
          <w:rFonts w:ascii="Times New Roman" w:hAnsi="Times New Roman" w:cs="Times New Roman"/>
          <w:kern w:val="0"/>
          <w:sz w:val="28"/>
          <w:szCs w:val="28"/>
          <w:lang w:val="ru-RU"/>
          <w14:ligatures w14:val="none"/>
        </w:rPr>
        <w:t xml:space="preserve"> Вид-во Іванченка І. С., 2019. 387 с. URL: </w:t>
      </w:r>
      <w:hyperlink r:id="rId11" w:tgtFrame="_new" w:history="1">
        <w:r w:rsidRPr="003C4033">
          <w:rPr>
            <w:rFonts w:ascii="Times New Roman" w:hAnsi="Times New Roman" w:cs="Times New Roman"/>
            <w:kern w:val="0"/>
            <w:sz w:val="28"/>
            <w:szCs w:val="28"/>
            <w:u w:val="single"/>
            <w:lang w:val="ru-RU"/>
            <w14:ligatures w14:val="none"/>
          </w:rPr>
          <w:t>https://dspace.hnpu.edu.ua/handle/123456789/9660</w:t>
        </w:r>
      </w:hyperlink>
      <w:r w:rsidRPr="003C4033">
        <w:rPr>
          <w:rFonts w:ascii="Times New Roman" w:hAnsi="Times New Roman" w:cs="Times New Roman"/>
          <w:kern w:val="0"/>
          <w:sz w:val="28"/>
          <w:szCs w:val="28"/>
          <w:lang w:val="uk-UA"/>
          <w14:ligatures w14:val="none"/>
        </w:rPr>
        <w:t xml:space="preserve"> (дата звернення 02.08.2025)</w:t>
      </w:r>
    </w:p>
    <w:p w:rsidR="003C4033" w:rsidRPr="003C4033" w:rsidRDefault="003C4033" w:rsidP="00D172A0">
      <w:pPr>
        <w:numPr>
          <w:ilvl w:val="0"/>
          <w:numId w:val="21"/>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 xml:space="preserve">Селіванова О. О. Сучасна </w:t>
      </w:r>
      <w:proofErr w:type="gramStart"/>
      <w:r w:rsidRPr="003C4033">
        <w:rPr>
          <w:rFonts w:ascii="Times New Roman" w:hAnsi="Times New Roman" w:cs="Times New Roman"/>
          <w:kern w:val="0"/>
          <w:sz w:val="28"/>
          <w:szCs w:val="28"/>
          <w:lang w:val="ru-RU"/>
          <w14:ligatures w14:val="none"/>
        </w:rPr>
        <w:t>лінгвістика :</w:t>
      </w:r>
      <w:proofErr w:type="gramEnd"/>
      <w:r w:rsidRPr="003C4033">
        <w:rPr>
          <w:rFonts w:ascii="Times New Roman" w:hAnsi="Times New Roman" w:cs="Times New Roman"/>
          <w:kern w:val="0"/>
          <w:sz w:val="28"/>
          <w:szCs w:val="28"/>
          <w:lang w:val="ru-RU"/>
          <w14:ligatures w14:val="none"/>
        </w:rPr>
        <w:t xml:space="preserve"> напрями і проблеми : підручник. </w:t>
      </w:r>
      <w:proofErr w:type="gramStart"/>
      <w:r w:rsidRPr="003C4033">
        <w:rPr>
          <w:rFonts w:ascii="Times New Roman" w:hAnsi="Times New Roman" w:cs="Times New Roman"/>
          <w:kern w:val="0"/>
          <w:sz w:val="28"/>
          <w:szCs w:val="28"/>
          <w:lang w:val="ru-RU"/>
          <w14:ligatures w14:val="none"/>
        </w:rPr>
        <w:t>Полтава :</w:t>
      </w:r>
      <w:proofErr w:type="gramEnd"/>
      <w:r w:rsidRPr="003C4033">
        <w:rPr>
          <w:rFonts w:ascii="Times New Roman" w:hAnsi="Times New Roman" w:cs="Times New Roman"/>
          <w:kern w:val="0"/>
          <w:sz w:val="28"/>
          <w:szCs w:val="28"/>
          <w:lang w:val="ru-RU"/>
          <w14:ligatures w14:val="none"/>
        </w:rPr>
        <w:t xml:space="preserve"> Довкілля-К, 2008. 712 с.</w:t>
      </w:r>
    </w:p>
    <w:p w:rsidR="003C4033" w:rsidRPr="003C4033" w:rsidRDefault="003C4033" w:rsidP="00D172A0">
      <w:pPr>
        <w:numPr>
          <w:ilvl w:val="0"/>
          <w:numId w:val="21"/>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 xml:space="preserve">Сухомлинська О. В. Відображення змісту всеукраїнських педагогічних читань. Освіта та наука. Київ, 2020. С. 28–29. </w:t>
      </w:r>
      <w:r w:rsidRPr="003C4033">
        <w:rPr>
          <w:rFonts w:ascii="Times New Roman" w:hAnsi="Times New Roman" w:cs="Times New Roman"/>
          <w:kern w:val="0"/>
          <w:sz w:val="28"/>
          <w:szCs w:val="28"/>
          <w:lang w:val="en-US"/>
          <w14:ligatures w14:val="none"/>
        </w:rPr>
        <w:t>URL</w:t>
      </w:r>
      <w:r w:rsidRPr="003C4033">
        <w:rPr>
          <w:rFonts w:ascii="Times New Roman" w:hAnsi="Times New Roman" w:cs="Times New Roman"/>
          <w:kern w:val="0"/>
          <w:sz w:val="28"/>
          <w:szCs w:val="28"/>
          <w:lang w:val="ru-RU"/>
          <w14:ligatures w14:val="none"/>
        </w:rPr>
        <w:t xml:space="preserve">: </w:t>
      </w:r>
      <w:hyperlink r:id="rId12" w:tgtFrame="_new" w:history="1">
        <w:r w:rsidRPr="003C4033">
          <w:rPr>
            <w:rFonts w:ascii="Times New Roman" w:hAnsi="Times New Roman" w:cs="Times New Roman"/>
            <w:kern w:val="0"/>
            <w:sz w:val="28"/>
            <w:szCs w:val="28"/>
            <w:u w:val="single"/>
            <w:lang w:val="en-US"/>
            <w14:ligatures w14:val="none"/>
          </w:rPr>
          <w:t>http</w:t>
        </w:r>
        <w:r w:rsidRPr="003C4033">
          <w:rPr>
            <w:rFonts w:ascii="Times New Roman" w:hAnsi="Times New Roman" w:cs="Times New Roman"/>
            <w:kern w:val="0"/>
            <w:sz w:val="28"/>
            <w:szCs w:val="28"/>
            <w:u w:val="single"/>
            <w:lang w:val="ru-RU"/>
            <w14:ligatures w14:val="none"/>
          </w:rPr>
          <w:t>://</w:t>
        </w:r>
        <w:r w:rsidRPr="003C4033">
          <w:rPr>
            <w:rFonts w:ascii="Times New Roman" w:hAnsi="Times New Roman" w:cs="Times New Roman"/>
            <w:kern w:val="0"/>
            <w:sz w:val="28"/>
            <w:szCs w:val="28"/>
            <w:u w:val="single"/>
            <w:lang w:val="en-US"/>
            <w14:ligatures w14:val="none"/>
          </w:rPr>
          <w:t>dnpb</w:t>
        </w:r>
        <w:r w:rsidRPr="003C4033">
          <w:rPr>
            <w:rFonts w:ascii="Times New Roman" w:hAnsi="Times New Roman" w:cs="Times New Roman"/>
            <w:kern w:val="0"/>
            <w:sz w:val="28"/>
            <w:szCs w:val="28"/>
            <w:u w:val="single"/>
            <w:lang w:val="ru-RU"/>
            <w14:ligatures w14:val="none"/>
          </w:rPr>
          <w:t>.</w:t>
        </w:r>
        <w:r w:rsidRPr="003C4033">
          <w:rPr>
            <w:rFonts w:ascii="Times New Roman" w:hAnsi="Times New Roman" w:cs="Times New Roman"/>
            <w:kern w:val="0"/>
            <w:sz w:val="28"/>
            <w:szCs w:val="28"/>
            <w:u w:val="single"/>
            <w:lang w:val="en-US"/>
            <w14:ligatures w14:val="none"/>
          </w:rPr>
          <w:t>gov</w:t>
        </w:r>
        <w:r w:rsidRPr="003C4033">
          <w:rPr>
            <w:rFonts w:ascii="Times New Roman" w:hAnsi="Times New Roman" w:cs="Times New Roman"/>
            <w:kern w:val="0"/>
            <w:sz w:val="28"/>
            <w:szCs w:val="28"/>
            <w:u w:val="single"/>
            <w:lang w:val="ru-RU"/>
            <w14:ligatures w14:val="none"/>
          </w:rPr>
          <w:t>.</w:t>
        </w:r>
        <w:r w:rsidRPr="003C4033">
          <w:rPr>
            <w:rFonts w:ascii="Times New Roman" w:hAnsi="Times New Roman" w:cs="Times New Roman"/>
            <w:kern w:val="0"/>
            <w:sz w:val="28"/>
            <w:szCs w:val="28"/>
            <w:u w:val="single"/>
            <w:lang w:val="en-US"/>
            <w14:ligatures w14:val="none"/>
          </w:rPr>
          <w:t>ua</w:t>
        </w:r>
        <w:r w:rsidRPr="003C4033">
          <w:rPr>
            <w:rFonts w:ascii="Times New Roman" w:hAnsi="Times New Roman" w:cs="Times New Roman"/>
            <w:kern w:val="0"/>
            <w:sz w:val="28"/>
            <w:szCs w:val="28"/>
            <w:u w:val="single"/>
            <w:lang w:val="ru-RU"/>
            <w14:ligatures w14:val="none"/>
          </w:rPr>
          <w:t>/</w:t>
        </w:r>
        <w:r w:rsidRPr="003C4033">
          <w:rPr>
            <w:rFonts w:ascii="Times New Roman" w:hAnsi="Times New Roman" w:cs="Times New Roman"/>
            <w:kern w:val="0"/>
            <w:sz w:val="28"/>
            <w:szCs w:val="28"/>
            <w:u w:val="single"/>
            <w:lang w:val="en-US"/>
            <w14:ligatures w14:val="none"/>
          </w:rPr>
          <w:t>wp</w:t>
        </w:r>
        <w:r w:rsidRPr="003C4033">
          <w:rPr>
            <w:rFonts w:ascii="Times New Roman" w:hAnsi="Times New Roman" w:cs="Times New Roman"/>
            <w:kern w:val="0"/>
            <w:sz w:val="28"/>
            <w:szCs w:val="28"/>
            <w:u w:val="single"/>
            <w:lang w:val="ru-RU"/>
            <w14:ligatures w14:val="none"/>
          </w:rPr>
          <w:t>-</w:t>
        </w:r>
        <w:r w:rsidRPr="003C4033">
          <w:rPr>
            <w:rFonts w:ascii="Times New Roman" w:hAnsi="Times New Roman" w:cs="Times New Roman"/>
            <w:kern w:val="0"/>
            <w:sz w:val="28"/>
            <w:szCs w:val="28"/>
            <w:u w:val="single"/>
            <w:lang w:val="en-US"/>
            <w14:ligatures w14:val="none"/>
          </w:rPr>
          <w:t>content</w:t>
        </w:r>
        <w:r w:rsidRPr="003C4033">
          <w:rPr>
            <w:rFonts w:ascii="Times New Roman" w:hAnsi="Times New Roman" w:cs="Times New Roman"/>
            <w:kern w:val="0"/>
            <w:sz w:val="28"/>
            <w:szCs w:val="28"/>
            <w:u w:val="single"/>
            <w:lang w:val="ru-RU"/>
            <w14:ligatures w14:val="none"/>
          </w:rPr>
          <w:t>/</w:t>
        </w:r>
        <w:r w:rsidRPr="003C4033">
          <w:rPr>
            <w:rFonts w:ascii="Times New Roman" w:hAnsi="Times New Roman" w:cs="Times New Roman"/>
            <w:kern w:val="0"/>
            <w:sz w:val="28"/>
            <w:szCs w:val="28"/>
            <w:u w:val="single"/>
            <w:lang w:val="en-US"/>
            <w14:ligatures w14:val="none"/>
          </w:rPr>
          <w:t>uploads</w:t>
        </w:r>
        <w:r w:rsidRPr="003C4033">
          <w:rPr>
            <w:rFonts w:ascii="Times New Roman" w:hAnsi="Times New Roman" w:cs="Times New Roman"/>
            <w:kern w:val="0"/>
            <w:sz w:val="28"/>
            <w:szCs w:val="28"/>
            <w:u w:val="single"/>
            <w:lang w:val="ru-RU"/>
            <w14:ligatures w14:val="none"/>
          </w:rPr>
          <w:t>/2020/12/</w:t>
        </w:r>
        <w:r w:rsidRPr="003C4033">
          <w:rPr>
            <w:rFonts w:ascii="Times New Roman" w:hAnsi="Times New Roman" w:cs="Times New Roman"/>
            <w:kern w:val="0"/>
            <w:sz w:val="28"/>
            <w:szCs w:val="28"/>
            <w:u w:val="single"/>
            <w:lang w:val="en-US"/>
            <w14:ligatures w14:val="none"/>
          </w:rPr>
          <w:t>abstracts</w:t>
        </w:r>
        <w:r w:rsidRPr="003C4033">
          <w:rPr>
            <w:rFonts w:ascii="Times New Roman" w:hAnsi="Times New Roman" w:cs="Times New Roman"/>
            <w:kern w:val="0"/>
            <w:sz w:val="28"/>
            <w:szCs w:val="28"/>
            <w:u w:val="single"/>
            <w:lang w:val="ru-RU"/>
            <w14:ligatures w14:val="none"/>
          </w:rPr>
          <w:t>_</w:t>
        </w:r>
        <w:r w:rsidRPr="003C4033">
          <w:rPr>
            <w:rFonts w:ascii="Times New Roman" w:hAnsi="Times New Roman" w:cs="Times New Roman"/>
            <w:kern w:val="0"/>
            <w:sz w:val="28"/>
            <w:szCs w:val="28"/>
            <w:u w:val="single"/>
            <w:lang w:val="en-US"/>
            <w14:ligatures w14:val="none"/>
          </w:rPr>
          <w:t>collection</w:t>
        </w:r>
        <w:r w:rsidRPr="003C4033">
          <w:rPr>
            <w:rFonts w:ascii="Times New Roman" w:hAnsi="Times New Roman" w:cs="Times New Roman"/>
            <w:kern w:val="0"/>
            <w:sz w:val="28"/>
            <w:szCs w:val="28"/>
            <w:u w:val="single"/>
            <w:lang w:val="ru-RU"/>
            <w14:ligatures w14:val="none"/>
          </w:rPr>
          <w:t>_2020.</w:t>
        </w:r>
        <w:r w:rsidRPr="003C4033">
          <w:rPr>
            <w:rFonts w:ascii="Times New Roman" w:hAnsi="Times New Roman" w:cs="Times New Roman"/>
            <w:kern w:val="0"/>
            <w:sz w:val="28"/>
            <w:szCs w:val="28"/>
            <w:u w:val="single"/>
            <w:lang w:val="en-US"/>
            <w14:ligatures w14:val="none"/>
          </w:rPr>
          <w:t>pdf</w:t>
        </w:r>
      </w:hyperlink>
      <w:r w:rsidRPr="003C4033">
        <w:rPr>
          <w:rFonts w:ascii="Times New Roman" w:hAnsi="Times New Roman" w:cs="Times New Roman"/>
          <w:kern w:val="0"/>
          <w:sz w:val="28"/>
          <w:szCs w:val="28"/>
          <w:lang w:val="uk-UA"/>
          <w14:ligatures w14:val="none"/>
        </w:rPr>
        <w:t xml:space="preserve"> (дата звернення 17.09.2025)</w:t>
      </w:r>
    </w:p>
    <w:p w:rsidR="003C4033" w:rsidRPr="003C4033" w:rsidRDefault="003C4033" w:rsidP="00D172A0">
      <w:pPr>
        <w:numPr>
          <w:ilvl w:val="0"/>
          <w:numId w:val="21"/>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 xml:space="preserve">Сухомлинська О. В. Біобібліографічний покажчик / упоряд. О. С. Покусова. </w:t>
      </w:r>
      <w:proofErr w:type="gramStart"/>
      <w:r w:rsidRPr="003C4033">
        <w:rPr>
          <w:rFonts w:ascii="Times New Roman" w:hAnsi="Times New Roman" w:cs="Times New Roman"/>
          <w:kern w:val="0"/>
          <w:sz w:val="28"/>
          <w:szCs w:val="28"/>
          <w:lang w:val="ru-RU"/>
          <w14:ligatures w14:val="none"/>
        </w:rPr>
        <w:t>Київ :</w:t>
      </w:r>
      <w:proofErr w:type="gramEnd"/>
      <w:r w:rsidRPr="003C4033">
        <w:rPr>
          <w:rFonts w:ascii="Times New Roman" w:hAnsi="Times New Roman" w:cs="Times New Roman"/>
          <w:kern w:val="0"/>
          <w:sz w:val="28"/>
          <w:szCs w:val="28"/>
          <w:lang w:val="ru-RU"/>
          <w14:ligatures w14:val="none"/>
        </w:rPr>
        <w:t xml:space="preserve"> ДНПБ України, 2016. 84 с.</w:t>
      </w:r>
    </w:p>
    <w:p w:rsidR="003C4033" w:rsidRPr="003C4033" w:rsidRDefault="003C4033" w:rsidP="00D172A0">
      <w:pPr>
        <w:numPr>
          <w:ilvl w:val="0"/>
          <w:numId w:val="21"/>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 xml:space="preserve">Тарнопольський О. Б., Кабанова М. Р. Методика викладання іноземних мов у вищій </w:t>
      </w:r>
      <w:proofErr w:type="gramStart"/>
      <w:r w:rsidRPr="003C4033">
        <w:rPr>
          <w:rFonts w:ascii="Times New Roman" w:hAnsi="Times New Roman" w:cs="Times New Roman"/>
          <w:kern w:val="0"/>
          <w:sz w:val="28"/>
          <w:szCs w:val="28"/>
          <w:lang w:val="ru-RU"/>
          <w14:ligatures w14:val="none"/>
        </w:rPr>
        <w:t>школі :</w:t>
      </w:r>
      <w:proofErr w:type="gramEnd"/>
      <w:r w:rsidRPr="003C4033">
        <w:rPr>
          <w:rFonts w:ascii="Times New Roman" w:hAnsi="Times New Roman" w:cs="Times New Roman"/>
          <w:kern w:val="0"/>
          <w:sz w:val="28"/>
          <w:szCs w:val="28"/>
          <w:lang w:val="ru-RU"/>
          <w14:ligatures w14:val="none"/>
        </w:rPr>
        <w:t xml:space="preserve"> підручник. </w:t>
      </w:r>
      <w:proofErr w:type="gramStart"/>
      <w:r w:rsidRPr="003C4033">
        <w:rPr>
          <w:rFonts w:ascii="Times New Roman" w:hAnsi="Times New Roman" w:cs="Times New Roman"/>
          <w:kern w:val="0"/>
          <w:sz w:val="28"/>
          <w:szCs w:val="28"/>
          <w:lang w:val="ru-RU"/>
          <w14:ligatures w14:val="none"/>
        </w:rPr>
        <w:t>Дніпро :</w:t>
      </w:r>
      <w:proofErr w:type="gramEnd"/>
      <w:r w:rsidRPr="003C4033">
        <w:rPr>
          <w:rFonts w:ascii="Times New Roman" w:hAnsi="Times New Roman" w:cs="Times New Roman"/>
          <w:kern w:val="0"/>
          <w:sz w:val="28"/>
          <w:szCs w:val="28"/>
          <w:lang w:val="ru-RU"/>
          <w14:ligatures w14:val="none"/>
        </w:rPr>
        <w:t xml:space="preserve"> Університет ім. А. Нобеля, 2019. 256 с.</w:t>
      </w:r>
    </w:p>
    <w:p w:rsidR="003C4033" w:rsidRPr="003C4033" w:rsidRDefault="003C4033" w:rsidP="00D172A0">
      <w:pPr>
        <w:numPr>
          <w:ilvl w:val="0"/>
          <w:numId w:val="21"/>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 xml:space="preserve">Томчаковський О. Г. Невербальна комунікація: аспекти дослідження. Європейські орієнтири розвитку України. Одеса, 2024. С. 925–927. URL: </w:t>
      </w:r>
      <w:hyperlink r:id="rId13" w:tgtFrame="_new" w:history="1">
        <w:r w:rsidRPr="003C4033">
          <w:rPr>
            <w:rFonts w:ascii="Times New Roman" w:hAnsi="Times New Roman" w:cs="Times New Roman"/>
            <w:kern w:val="0"/>
            <w:sz w:val="28"/>
            <w:szCs w:val="28"/>
            <w:u w:val="single"/>
            <w:lang w:val="ru-RU"/>
            <w14:ligatures w14:val="none"/>
          </w:rPr>
          <w:t>https://hdl.handle.net/11300/28186</w:t>
        </w:r>
      </w:hyperlink>
      <w:r w:rsidRPr="003C4033">
        <w:rPr>
          <w:rFonts w:ascii="Times New Roman" w:hAnsi="Times New Roman" w:cs="Times New Roman"/>
          <w:kern w:val="0"/>
          <w:sz w:val="28"/>
          <w:szCs w:val="28"/>
          <w:lang w:val="uk-UA"/>
          <w14:ligatures w14:val="none"/>
        </w:rPr>
        <w:t xml:space="preserve"> (дата звернення 20.09.2025)</w:t>
      </w:r>
    </w:p>
    <w:p w:rsidR="003C4033" w:rsidRPr="003C4033" w:rsidRDefault="003C4033" w:rsidP="00D172A0">
      <w:pPr>
        <w:numPr>
          <w:ilvl w:val="0"/>
          <w:numId w:val="21"/>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Триняк М. В. Невербальна комунікація як чинник адаптації в інтеркультурному просторі. 2024.</w:t>
      </w:r>
      <w:r w:rsidRPr="003C4033">
        <w:rPr>
          <w:rFonts w:ascii="Times New Roman" w:hAnsi="Times New Roman" w:cs="Times New Roman"/>
          <w:kern w:val="0"/>
          <w:sz w:val="28"/>
          <w:szCs w:val="28"/>
          <w:lang w:val="uk-UA"/>
          <w14:ligatures w14:val="none"/>
        </w:rPr>
        <w:t xml:space="preserve"> С. 43.</w:t>
      </w:r>
    </w:p>
    <w:p w:rsidR="003C4033" w:rsidRPr="003C4033" w:rsidRDefault="003C4033" w:rsidP="00D172A0">
      <w:pPr>
        <w:numPr>
          <w:ilvl w:val="0"/>
          <w:numId w:val="21"/>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 xml:space="preserve">Ябурова О. Соціально-педагогічне забезпечення міжкультурної комунікації. Професіоналізм педагога. 2023. № 1. С. 302–337. URL: </w:t>
      </w:r>
      <w:hyperlink r:id="rId14" w:tgtFrame="_new" w:history="1">
        <w:r w:rsidRPr="003C4033">
          <w:rPr>
            <w:rFonts w:ascii="Times New Roman" w:hAnsi="Times New Roman" w:cs="Times New Roman"/>
            <w:kern w:val="0"/>
            <w:sz w:val="28"/>
            <w:szCs w:val="28"/>
            <w:u w:val="single"/>
            <w:lang w:val="ru-RU"/>
            <w14:ligatures w14:val="none"/>
          </w:rPr>
          <w:t>https://doi.org/10.31865/2414-9292.1.2022.275173</w:t>
        </w:r>
      </w:hyperlink>
      <w:r w:rsidRPr="003C4033">
        <w:rPr>
          <w:rFonts w:ascii="Times New Roman" w:hAnsi="Times New Roman" w:cs="Times New Roman"/>
          <w:kern w:val="0"/>
          <w:sz w:val="28"/>
          <w:szCs w:val="28"/>
          <w:lang w:val="uk-UA"/>
          <w14:ligatures w14:val="none"/>
        </w:rPr>
        <w:t xml:space="preserve"> (дата звернення 17.09.2025)</w:t>
      </w:r>
    </w:p>
    <w:p w:rsidR="003C4033" w:rsidRPr="003C4033" w:rsidRDefault="003C4033" w:rsidP="00D172A0">
      <w:pPr>
        <w:numPr>
          <w:ilvl w:val="0"/>
          <w:numId w:val="21"/>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 xml:space="preserve">Електронний ресурс: </w:t>
      </w:r>
      <w:hyperlink r:id="rId15" w:tgtFrame="_new" w:history="1">
        <w:r w:rsidRPr="003C4033">
          <w:rPr>
            <w:rFonts w:ascii="Times New Roman" w:hAnsi="Times New Roman" w:cs="Times New Roman"/>
            <w:kern w:val="0"/>
            <w:sz w:val="28"/>
            <w:szCs w:val="28"/>
            <w:u w:val="single"/>
            <w:lang w:val="ru-RU"/>
            <w14:ligatures w14:val="none"/>
          </w:rPr>
          <w:t>https://studentam.net.ua/content/view/3467/97/</w:t>
        </w:r>
      </w:hyperlink>
      <w:r w:rsidRPr="003C4033">
        <w:rPr>
          <w:rFonts w:ascii="Times New Roman" w:hAnsi="Times New Roman" w:cs="Times New Roman"/>
          <w:kern w:val="0"/>
          <w:sz w:val="28"/>
          <w:szCs w:val="28"/>
          <w:lang w:val="uk-UA"/>
          <w14:ligatures w14:val="none"/>
        </w:rPr>
        <w:t xml:space="preserve"> (дата звернення 06.08.2025)</w:t>
      </w:r>
    </w:p>
    <w:p w:rsidR="003C4033" w:rsidRPr="003C4033"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en-US"/>
          <w14:ligatures w14:val="none"/>
        </w:rPr>
      </w:pPr>
      <w:r w:rsidRPr="003C4033">
        <w:rPr>
          <w:rFonts w:ascii="Times New Roman" w:hAnsi="Times New Roman" w:cs="Times New Roman"/>
          <w:kern w:val="0"/>
          <w:sz w:val="28"/>
          <w:szCs w:val="28"/>
          <w:lang w:val="en-US"/>
          <w14:ligatures w14:val="none"/>
        </w:rPr>
        <w:t>Alamer A. Grit and language learning: construct validation of L2-Grit scale and its relation to later vocabulary knowledge Educational Psychology. 2021</w:t>
      </w:r>
      <w:r w:rsidRPr="003C4033">
        <w:rPr>
          <w:rFonts w:ascii="Times New Roman" w:hAnsi="Times New Roman" w:cs="Times New Roman"/>
          <w:kern w:val="0"/>
          <w:sz w:val="28"/>
          <w:szCs w:val="28"/>
          <w:lang w:val="uk-UA"/>
          <w14:ligatures w14:val="none"/>
        </w:rPr>
        <w:t>.</w:t>
      </w:r>
      <w:r w:rsidRPr="003C4033">
        <w:rPr>
          <w:kern w:val="0"/>
          <w:lang w:val="en-US"/>
          <w14:ligatures w14:val="none"/>
        </w:rPr>
        <w:t xml:space="preserve"> </w:t>
      </w:r>
      <w:r w:rsidRPr="003C4033">
        <w:rPr>
          <w:rFonts w:ascii="Times New Roman" w:hAnsi="Times New Roman" w:cs="Times New Roman"/>
          <w:kern w:val="0"/>
          <w:sz w:val="28"/>
          <w:szCs w:val="28"/>
          <w:lang w:val="uk-UA"/>
          <w14:ligatures w14:val="none"/>
        </w:rPr>
        <w:t xml:space="preserve">544–562 </w:t>
      </w:r>
      <w:r w:rsidRPr="003C4033">
        <w:rPr>
          <w:rFonts w:ascii="Times New Roman" w:hAnsi="Times New Roman" w:cs="Times New Roman"/>
          <w:kern w:val="0"/>
          <w:sz w:val="28"/>
          <w:szCs w:val="28"/>
          <w:lang w:val="en-US"/>
          <w14:ligatures w14:val="none"/>
        </w:rPr>
        <w:t>p.</w:t>
      </w:r>
    </w:p>
    <w:p w:rsidR="003C4033" w:rsidRPr="003C4033"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en-US"/>
          <w14:ligatures w14:val="none"/>
        </w:rPr>
      </w:pPr>
      <w:r w:rsidRPr="003C4033">
        <w:rPr>
          <w:rFonts w:ascii="Times New Roman" w:hAnsi="Times New Roman" w:cs="Times New Roman"/>
          <w:kern w:val="0"/>
          <w:sz w:val="28"/>
          <w:szCs w:val="28"/>
          <w:lang w:val="en-US"/>
          <w14:ligatures w14:val="none"/>
        </w:rPr>
        <w:t>Banks J. A. An Introduction to Multicultural Education. 6th ed. Boston: Pearson, 2019. 432 p.</w:t>
      </w:r>
    </w:p>
    <w:p w:rsidR="003C4033" w:rsidRPr="003C4033"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en-US"/>
          <w14:ligatures w14:val="none"/>
        </w:rPr>
      </w:pPr>
      <w:r w:rsidRPr="003C4033">
        <w:rPr>
          <w:rFonts w:ascii="Times New Roman" w:hAnsi="Times New Roman" w:cs="Times New Roman"/>
          <w:kern w:val="0"/>
          <w:sz w:val="28"/>
          <w:szCs w:val="28"/>
          <w:lang w:val="en-US"/>
          <w14:ligatures w14:val="none"/>
        </w:rPr>
        <w:t xml:space="preserve">Bonsignori V., Cappelli G. Developing strategies for conceptual accessibility through multimodal literacy in the English for tourism classroom </w:t>
      </w:r>
      <w:hyperlink r:id="rId16" w:tgtFrame="_new" w:history="1">
        <w:r w:rsidRPr="003C4033">
          <w:rPr>
            <w:rFonts w:ascii="Times New Roman" w:hAnsi="Times New Roman" w:cs="Times New Roman"/>
            <w:kern w:val="0"/>
            <w:sz w:val="28"/>
            <w:szCs w:val="28"/>
            <w:u w:val="single"/>
            <w:lang w:val="en-US"/>
            <w14:ligatures w14:val="none"/>
          </w:rPr>
          <w:t>https://doi.org/10.1515/mc-2020-0026</w:t>
        </w:r>
      </w:hyperlink>
      <w:r w:rsidRPr="003C4033">
        <w:rPr>
          <w:rFonts w:ascii="Times New Roman" w:hAnsi="Times New Roman" w:cs="Times New Roman"/>
          <w:kern w:val="0"/>
          <w:sz w:val="28"/>
          <w:szCs w:val="28"/>
          <w:lang w:val="uk-UA"/>
          <w14:ligatures w14:val="none"/>
        </w:rPr>
        <w:t xml:space="preserve"> (дата звернення 30.09.2025)</w:t>
      </w:r>
    </w:p>
    <w:p w:rsidR="003C4033" w:rsidRPr="003C4033"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en-US"/>
          <w14:ligatures w14:val="none"/>
        </w:rPr>
        <w:t xml:space="preserve">Braithwaite E. R. To Sir, with Love. </w:t>
      </w:r>
      <w:r w:rsidRPr="003C4033">
        <w:rPr>
          <w:rFonts w:ascii="Times New Roman" w:hAnsi="Times New Roman" w:cs="Times New Roman"/>
          <w:kern w:val="0"/>
          <w:sz w:val="28"/>
          <w:szCs w:val="28"/>
          <w:lang w:val="ru-RU"/>
          <w14:ligatures w14:val="none"/>
        </w:rPr>
        <w:t xml:space="preserve">New </w:t>
      </w:r>
      <w:proofErr w:type="gramStart"/>
      <w:r w:rsidRPr="003C4033">
        <w:rPr>
          <w:rFonts w:ascii="Times New Roman" w:hAnsi="Times New Roman" w:cs="Times New Roman"/>
          <w:kern w:val="0"/>
          <w:sz w:val="28"/>
          <w:szCs w:val="28"/>
          <w:lang w:val="ru-RU"/>
          <w14:ligatures w14:val="none"/>
        </w:rPr>
        <w:t>York :</w:t>
      </w:r>
      <w:proofErr w:type="gramEnd"/>
      <w:r w:rsidRPr="003C4033">
        <w:rPr>
          <w:rFonts w:ascii="Times New Roman" w:hAnsi="Times New Roman" w:cs="Times New Roman"/>
          <w:kern w:val="0"/>
          <w:sz w:val="28"/>
          <w:szCs w:val="28"/>
          <w:lang w:val="ru-RU"/>
          <w14:ligatures w14:val="none"/>
        </w:rPr>
        <w:t xml:space="preserve"> Praeger, 1959. 192 p.</w:t>
      </w:r>
    </w:p>
    <w:p w:rsidR="003C4033" w:rsidRPr="003C4033"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en-US"/>
          <w14:ligatures w14:val="none"/>
        </w:rPr>
        <w:t xml:space="preserve">Burnett F. H. The Secret Garden. </w:t>
      </w:r>
      <w:proofErr w:type="gramStart"/>
      <w:r w:rsidRPr="003C4033">
        <w:rPr>
          <w:rFonts w:ascii="Times New Roman" w:hAnsi="Times New Roman" w:cs="Times New Roman"/>
          <w:kern w:val="0"/>
          <w:sz w:val="28"/>
          <w:szCs w:val="28"/>
          <w:lang w:val="ru-RU"/>
          <w14:ligatures w14:val="none"/>
        </w:rPr>
        <w:t>London :</w:t>
      </w:r>
      <w:proofErr w:type="gramEnd"/>
      <w:r w:rsidRPr="003C4033">
        <w:rPr>
          <w:rFonts w:ascii="Times New Roman" w:hAnsi="Times New Roman" w:cs="Times New Roman"/>
          <w:kern w:val="0"/>
          <w:sz w:val="28"/>
          <w:szCs w:val="28"/>
          <w:lang w:val="ru-RU"/>
          <w14:ligatures w14:val="none"/>
        </w:rPr>
        <w:t xml:space="preserve"> William Heinemann, 1911. 331 p.</w:t>
      </w:r>
    </w:p>
    <w:p w:rsidR="003C4033" w:rsidRPr="003C4033"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en-US"/>
          <w14:ligatures w14:val="none"/>
        </w:rPr>
        <w:t xml:space="preserve">Dahl R. Matilda. </w:t>
      </w:r>
      <w:proofErr w:type="gramStart"/>
      <w:r w:rsidRPr="003C4033">
        <w:rPr>
          <w:rFonts w:ascii="Times New Roman" w:hAnsi="Times New Roman" w:cs="Times New Roman"/>
          <w:kern w:val="0"/>
          <w:sz w:val="28"/>
          <w:szCs w:val="28"/>
          <w:lang w:val="en-US"/>
          <w14:ligatures w14:val="none"/>
        </w:rPr>
        <w:t>London :</w:t>
      </w:r>
      <w:proofErr w:type="gramEnd"/>
      <w:r w:rsidRPr="003C4033">
        <w:rPr>
          <w:rFonts w:ascii="Times New Roman" w:hAnsi="Times New Roman" w:cs="Times New Roman"/>
          <w:kern w:val="0"/>
          <w:sz w:val="28"/>
          <w:szCs w:val="28"/>
          <w:lang w:val="en-US"/>
          <w14:ligatures w14:val="none"/>
        </w:rPr>
        <w:t xml:space="preserve"> Jonathan Cape, 1988. </w:t>
      </w:r>
      <w:r w:rsidRPr="003C4033">
        <w:rPr>
          <w:rFonts w:ascii="Times New Roman" w:hAnsi="Times New Roman" w:cs="Times New Roman"/>
          <w:kern w:val="0"/>
          <w:sz w:val="28"/>
          <w:szCs w:val="28"/>
          <w:lang w:val="ru-RU"/>
          <w14:ligatures w14:val="none"/>
        </w:rPr>
        <w:t>240 p.</w:t>
      </w:r>
    </w:p>
    <w:p w:rsidR="003C4033" w:rsidRPr="003C4033" w:rsidRDefault="00C34E7A"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en-US"/>
          <w14:ligatures w14:val="none"/>
        </w:rPr>
      </w:pPr>
      <w:r>
        <w:rPr>
          <w:rFonts w:ascii="Times New Roman" w:hAnsi="Times New Roman" w:cs="Times New Roman"/>
          <w:kern w:val="0"/>
          <w:sz w:val="28"/>
          <w:szCs w:val="28"/>
          <w:lang w:val="en-US"/>
          <w14:ligatures w14:val="none"/>
        </w:rPr>
        <w:t>Dangerous Minds</w:t>
      </w:r>
      <w:r>
        <w:rPr>
          <w:rFonts w:ascii="Times New Roman" w:hAnsi="Times New Roman" w:cs="Times New Roman"/>
          <w:kern w:val="0"/>
          <w:sz w:val="28"/>
          <w:szCs w:val="28"/>
          <w:lang w:val="uk-UA"/>
          <w14:ligatures w14:val="none"/>
        </w:rPr>
        <w:t>.</w:t>
      </w:r>
      <w:r>
        <w:rPr>
          <w:rFonts w:ascii="Times New Roman" w:hAnsi="Times New Roman" w:cs="Times New Roman"/>
          <w:kern w:val="0"/>
          <w:sz w:val="28"/>
          <w:szCs w:val="28"/>
          <w:lang w:val="en-US"/>
          <w14:ligatures w14:val="none"/>
        </w:rPr>
        <w:t xml:space="preserve"> </w:t>
      </w:r>
      <w:r w:rsidR="003C4033" w:rsidRPr="003C4033">
        <w:rPr>
          <w:rFonts w:ascii="Times New Roman" w:hAnsi="Times New Roman" w:cs="Times New Roman"/>
          <w:kern w:val="0"/>
          <w:sz w:val="28"/>
          <w:szCs w:val="28"/>
          <w:lang w:val="ru-RU"/>
          <w14:ligatures w14:val="none"/>
        </w:rPr>
        <w:t>реж</w:t>
      </w:r>
      <w:r w:rsidR="003C4033" w:rsidRPr="003C4033">
        <w:rPr>
          <w:rFonts w:ascii="Times New Roman" w:hAnsi="Times New Roman" w:cs="Times New Roman"/>
          <w:kern w:val="0"/>
          <w:sz w:val="28"/>
          <w:szCs w:val="28"/>
          <w:lang w:val="en-US"/>
          <w14:ligatures w14:val="none"/>
        </w:rPr>
        <w:t xml:space="preserve">. J. Smith. </w:t>
      </w:r>
      <w:proofErr w:type="gramStart"/>
      <w:r w:rsidR="003C4033" w:rsidRPr="003C4033">
        <w:rPr>
          <w:rFonts w:ascii="Times New Roman" w:hAnsi="Times New Roman" w:cs="Times New Roman"/>
          <w:kern w:val="0"/>
          <w:sz w:val="28"/>
          <w:szCs w:val="28"/>
          <w:lang w:val="ru-RU"/>
          <w14:ligatures w14:val="none"/>
        </w:rPr>
        <w:t>США</w:t>
      </w:r>
      <w:r w:rsidR="003C4033" w:rsidRPr="003C4033">
        <w:rPr>
          <w:rFonts w:ascii="Times New Roman" w:hAnsi="Times New Roman" w:cs="Times New Roman"/>
          <w:kern w:val="0"/>
          <w:sz w:val="28"/>
          <w:szCs w:val="28"/>
          <w:lang w:val="en-US"/>
          <w14:ligatures w14:val="none"/>
        </w:rPr>
        <w:t xml:space="preserve"> :</w:t>
      </w:r>
      <w:proofErr w:type="gramEnd"/>
      <w:r w:rsidR="003C4033" w:rsidRPr="003C4033">
        <w:rPr>
          <w:rFonts w:ascii="Times New Roman" w:hAnsi="Times New Roman" w:cs="Times New Roman"/>
          <w:kern w:val="0"/>
          <w:sz w:val="28"/>
          <w:szCs w:val="28"/>
          <w:lang w:val="en-US"/>
          <w14:ligatures w14:val="none"/>
        </w:rPr>
        <w:t xml:space="preserve"> Hollywood Pictures, 1995. URL: </w:t>
      </w:r>
      <w:hyperlink r:id="rId17" w:tgtFrame="_new" w:history="1">
        <w:r w:rsidR="003C4033" w:rsidRPr="003C4033">
          <w:rPr>
            <w:rFonts w:ascii="Times New Roman" w:hAnsi="Times New Roman" w:cs="Times New Roman"/>
            <w:kern w:val="0"/>
            <w:sz w:val="28"/>
            <w:szCs w:val="28"/>
            <w:u w:val="single"/>
            <w:lang w:val="en-US"/>
            <w14:ligatures w14:val="none"/>
          </w:rPr>
          <w:t>https://www.filmaffinity.com/es/film872398.html</w:t>
        </w:r>
      </w:hyperlink>
      <w:r w:rsidR="003C4033" w:rsidRPr="003C4033">
        <w:rPr>
          <w:rFonts w:ascii="Times New Roman" w:hAnsi="Times New Roman" w:cs="Times New Roman"/>
          <w:kern w:val="0"/>
          <w:sz w:val="28"/>
          <w:szCs w:val="28"/>
          <w:lang w:val="uk-UA"/>
          <w14:ligatures w14:val="none"/>
        </w:rPr>
        <w:t xml:space="preserve"> (дата звернення 02.08.2025)</w:t>
      </w:r>
    </w:p>
    <w:p w:rsidR="003C4033" w:rsidRPr="00C34E7A"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en-US"/>
          <w14:ligatures w14:val="none"/>
        </w:rPr>
      </w:pPr>
      <w:r w:rsidRPr="003C4033">
        <w:rPr>
          <w:rFonts w:ascii="Times New Roman" w:hAnsi="Times New Roman" w:cs="Times New Roman"/>
          <w:kern w:val="0"/>
          <w:sz w:val="28"/>
          <w:szCs w:val="28"/>
          <w:lang w:val="en-US"/>
          <w14:ligatures w14:val="none"/>
        </w:rPr>
        <w:t>Dead Poets Society</w:t>
      </w:r>
      <w:r w:rsidR="00C34E7A">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en-US"/>
          <w14:ligatures w14:val="none"/>
        </w:rPr>
        <w:t xml:space="preserve"> Kleinbaum N. H. New </w:t>
      </w:r>
      <w:proofErr w:type="gramStart"/>
      <w:r w:rsidRPr="003C4033">
        <w:rPr>
          <w:rFonts w:ascii="Times New Roman" w:hAnsi="Times New Roman" w:cs="Times New Roman"/>
          <w:kern w:val="0"/>
          <w:sz w:val="28"/>
          <w:szCs w:val="28"/>
          <w:lang w:val="en-US"/>
          <w14:ligatures w14:val="none"/>
        </w:rPr>
        <w:t>York :</w:t>
      </w:r>
      <w:proofErr w:type="gramEnd"/>
      <w:r w:rsidRPr="003C4033">
        <w:rPr>
          <w:rFonts w:ascii="Times New Roman" w:hAnsi="Times New Roman" w:cs="Times New Roman"/>
          <w:kern w:val="0"/>
          <w:sz w:val="28"/>
          <w:szCs w:val="28"/>
          <w:lang w:val="en-US"/>
          <w14:ligatures w14:val="none"/>
        </w:rPr>
        <w:t xml:space="preserve"> Hyperion, 1989. </w:t>
      </w:r>
      <w:r w:rsidRPr="00C34E7A">
        <w:rPr>
          <w:rFonts w:ascii="Times New Roman" w:hAnsi="Times New Roman" w:cs="Times New Roman"/>
          <w:kern w:val="0"/>
          <w:sz w:val="28"/>
          <w:szCs w:val="28"/>
          <w:lang w:val="en-US"/>
          <w14:ligatures w14:val="none"/>
        </w:rPr>
        <w:t>166 p.</w:t>
      </w:r>
    </w:p>
    <w:p w:rsidR="003C4033" w:rsidRPr="003C4033"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en-US"/>
          <w14:ligatures w14:val="none"/>
        </w:rPr>
        <w:t>Strategies for reducing EFL learners’ foreign language anxiety in online classes 2022. URL</w:t>
      </w:r>
      <w:r w:rsidRPr="00C34E7A">
        <w:rPr>
          <w:rFonts w:ascii="Times New Roman" w:hAnsi="Times New Roman" w:cs="Times New Roman"/>
          <w:kern w:val="0"/>
          <w:sz w:val="28"/>
          <w:szCs w:val="28"/>
          <w:lang w:val="en-US"/>
          <w14:ligatures w14:val="none"/>
        </w:rPr>
        <w:t xml:space="preserve">: </w:t>
      </w:r>
      <w:hyperlink r:id="rId18" w:tgtFrame="_new" w:history="1">
        <w:r w:rsidRPr="003C4033">
          <w:rPr>
            <w:rFonts w:ascii="Times New Roman" w:hAnsi="Times New Roman" w:cs="Times New Roman"/>
            <w:kern w:val="0"/>
            <w:sz w:val="28"/>
            <w:szCs w:val="28"/>
            <w:u w:val="single"/>
            <w:lang w:val="en-US"/>
            <w14:ligatures w14:val="none"/>
          </w:rPr>
          <w:t>https</w:t>
        </w:r>
        <w:r w:rsidRPr="003C4033">
          <w:rPr>
            <w:rFonts w:ascii="Times New Roman" w:hAnsi="Times New Roman" w:cs="Times New Roman"/>
            <w:kern w:val="0"/>
            <w:sz w:val="28"/>
            <w:szCs w:val="28"/>
            <w:u w:val="single"/>
            <w:lang w:val="ru-RU"/>
            <w14:ligatures w14:val="none"/>
          </w:rPr>
          <w:t>://</w:t>
        </w:r>
        <w:r w:rsidRPr="003C4033">
          <w:rPr>
            <w:rFonts w:ascii="Times New Roman" w:hAnsi="Times New Roman" w:cs="Times New Roman"/>
            <w:kern w:val="0"/>
            <w:sz w:val="28"/>
            <w:szCs w:val="28"/>
            <w:u w:val="single"/>
            <w:lang w:val="en-US"/>
            <w14:ligatures w14:val="none"/>
          </w:rPr>
          <w:t>doi</w:t>
        </w:r>
        <w:r w:rsidRPr="003C4033">
          <w:rPr>
            <w:rFonts w:ascii="Times New Roman" w:hAnsi="Times New Roman" w:cs="Times New Roman"/>
            <w:kern w:val="0"/>
            <w:sz w:val="28"/>
            <w:szCs w:val="28"/>
            <w:u w:val="single"/>
            <w:lang w:val="ru-RU"/>
            <w14:ligatures w14:val="none"/>
          </w:rPr>
          <w:t>.</w:t>
        </w:r>
        <w:r w:rsidRPr="003C4033">
          <w:rPr>
            <w:rFonts w:ascii="Times New Roman" w:hAnsi="Times New Roman" w:cs="Times New Roman"/>
            <w:kern w:val="0"/>
            <w:sz w:val="28"/>
            <w:szCs w:val="28"/>
            <w:u w:val="single"/>
            <w:lang w:val="en-US"/>
            <w14:ligatures w14:val="none"/>
          </w:rPr>
          <w:t>org</w:t>
        </w:r>
        <w:r w:rsidRPr="003C4033">
          <w:rPr>
            <w:rFonts w:ascii="Times New Roman" w:hAnsi="Times New Roman" w:cs="Times New Roman"/>
            <w:kern w:val="0"/>
            <w:sz w:val="28"/>
            <w:szCs w:val="28"/>
            <w:u w:val="single"/>
            <w:lang w:val="ru-RU"/>
            <w14:ligatures w14:val="none"/>
          </w:rPr>
          <w:t>/10.3389/</w:t>
        </w:r>
        <w:r w:rsidRPr="003C4033">
          <w:rPr>
            <w:rFonts w:ascii="Times New Roman" w:hAnsi="Times New Roman" w:cs="Times New Roman"/>
            <w:kern w:val="0"/>
            <w:sz w:val="28"/>
            <w:szCs w:val="28"/>
            <w:u w:val="single"/>
            <w:lang w:val="en-US"/>
            <w14:ligatures w14:val="none"/>
          </w:rPr>
          <w:t>fpsyg</w:t>
        </w:r>
        <w:r w:rsidRPr="003C4033">
          <w:rPr>
            <w:rFonts w:ascii="Times New Roman" w:hAnsi="Times New Roman" w:cs="Times New Roman"/>
            <w:kern w:val="0"/>
            <w:sz w:val="28"/>
            <w:szCs w:val="28"/>
            <w:u w:val="single"/>
            <w:lang w:val="ru-RU"/>
            <w14:ligatures w14:val="none"/>
          </w:rPr>
          <w:t>.2022.1002562</w:t>
        </w:r>
      </w:hyperlink>
      <w:r w:rsidRPr="003C4033">
        <w:rPr>
          <w:rFonts w:ascii="Times New Roman" w:hAnsi="Times New Roman" w:cs="Times New Roman"/>
          <w:kern w:val="0"/>
          <w:sz w:val="28"/>
          <w:szCs w:val="28"/>
          <w:lang w:val="uk-UA"/>
          <w14:ligatures w14:val="none"/>
        </w:rPr>
        <w:t xml:space="preserve"> (дата звернення 27.09.2025)</w:t>
      </w:r>
    </w:p>
    <w:p w:rsidR="003C4033" w:rsidRPr="003C4033"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en-US"/>
          <w14:ligatures w14:val="none"/>
        </w:rPr>
        <w:t>Freedom</w:t>
      </w:r>
      <w:r w:rsidRPr="00C53375">
        <w:rPr>
          <w:rFonts w:ascii="Times New Roman" w:hAnsi="Times New Roman" w:cs="Times New Roman"/>
          <w:kern w:val="0"/>
          <w:sz w:val="28"/>
          <w:szCs w:val="28"/>
          <w:lang w:val="en-US"/>
          <w14:ligatures w14:val="none"/>
        </w:rPr>
        <w:t xml:space="preserve"> </w:t>
      </w:r>
      <w:r w:rsidRPr="003C4033">
        <w:rPr>
          <w:rFonts w:ascii="Times New Roman" w:hAnsi="Times New Roman" w:cs="Times New Roman"/>
          <w:kern w:val="0"/>
          <w:sz w:val="28"/>
          <w:szCs w:val="28"/>
          <w:lang w:val="en-US"/>
          <w14:ligatures w14:val="none"/>
        </w:rPr>
        <w:t>Writers</w:t>
      </w:r>
      <w:r w:rsidR="00C34E7A">
        <w:rPr>
          <w:rFonts w:ascii="Times New Roman" w:hAnsi="Times New Roman" w:cs="Times New Roman"/>
          <w:kern w:val="0"/>
          <w:sz w:val="28"/>
          <w:szCs w:val="28"/>
          <w:lang w:val="uk-UA"/>
          <w14:ligatures w14:val="none"/>
        </w:rPr>
        <w:t>.</w:t>
      </w:r>
      <w:r w:rsidRPr="00C53375">
        <w:rPr>
          <w:rFonts w:ascii="Times New Roman" w:hAnsi="Times New Roman" w:cs="Times New Roman"/>
          <w:kern w:val="0"/>
          <w:sz w:val="28"/>
          <w:szCs w:val="28"/>
          <w:lang w:val="en-US"/>
          <w14:ligatures w14:val="none"/>
        </w:rPr>
        <w:t xml:space="preserve"> </w:t>
      </w:r>
      <w:r w:rsidRPr="003C4033">
        <w:rPr>
          <w:rFonts w:ascii="Times New Roman" w:hAnsi="Times New Roman" w:cs="Times New Roman"/>
          <w:kern w:val="0"/>
          <w:sz w:val="28"/>
          <w:szCs w:val="28"/>
          <w:lang w:val="ru-RU"/>
          <w14:ligatures w14:val="none"/>
        </w:rPr>
        <w:t>реж</w:t>
      </w:r>
      <w:r w:rsidRPr="00C53375">
        <w:rPr>
          <w:rFonts w:ascii="Times New Roman" w:hAnsi="Times New Roman" w:cs="Times New Roman"/>
          <w:kern w:val="0"/>
          <w:sz w:val="28"/>
          <w:szCs w:val="28"/>
          <w:lang w:val="en-US"/>
          <w14:ligatures w14:val="none"/>
        </w:rPr>
        <w:t xml:space="preserve">. </w:t>
      </w:r>
      <w:r w:rsidRPr="003C4033">
        <w:rPr>
          <w:rFonts w:ascii="Times New Roman" w:hAnsi="Times New Roman" w:cs="Times New Roman"/>
          <w:kern w:val="0"/>
          <w:sz w:val="28"/>
          <w:szCs w:val="28"/>
          <w:lang w:val="en-US"/>
          <w14:ligatures w14:val="none"/>
        </w:rPr>
        <w:t>R</w:t>
      </w:r>
      <w:r w:rsidRPr="00C53375">
        <w:rPr>
          <w:rFonts w:ascii="Times New Roman" w:hAnsi="Times New Roman" w:cs="Times New Roman"/>
          <w:kern w:val="0"/>
          <w:sz w:val="28"/>
          <w:szCs w:val="28"/>
          <w:lang w:val="en-US"/>
          <w14:ligatures w14:val="none"/>
        </w:rPr>
        <w:t xml:space="preserve">. </w:t>
      </w:r>
      <w:r w:rsidRPr="003C4033">
        <w:rPr>
          <w:rFonts w:ascii="Times New Roman" w:hAnsi="Times New Roman" w:cs="Times New Roman"/>
          <w:kern w:val="0"/>
          <w:sz w:val="28"/>
          <w:szCs w:val="28"/>
          <w:lang w:val="en-US"/>
          <w14:ligatures w14:val="none"/>
        </w:rPr>
        <w:t>LaGravenese</w:t>
      </w:r>
      <w:r w:rsidRPr="00C53375">
        <w:rPr>
          <w:rFonts w:ascii="Times New Roman" w:hAnsi="Times New Roman" w:cs="Times New Roman"/>
          <w:kern w:val="0"/>
          <w:sz w:val="28"/>
          <w:szCs w:val="28"/>
          <w:lang w:val="en-US"/>
          <w14:ligatures w14:val="none"/>
        </w:rPr>
        <w:t xml:space="preserve">. </w:t>
      </w:r>
      <w:r w:rsidRPr="003C4033">
        <w:rPr>
          <w:rFonts w:ascii="Times New Roman" w:hAnsi="Times New Roman" w:cs="Times New Roman"/>
          <w:kern w:val="0"/>
          <w:sz w:val="28"/>
          <w:szCs w:val="28"/>
          <w:lang w:val="ru-RU"/>
          <w14:ligatures w14:val="none"/>
        </w:rPr>
        <w:t xml:space="preserve">США, 2007. </w:t>
      </w:r>
      <w:r w:rsidRPr="003C4033">
        <w:rPr>
          <w:rFonts w:ascii="Times New Roman" w:hAnsi="Times New Roman" w:cs="Times New Roman"/>
          <w:kern w:val="0"/>
          <w:sz w:val="28"/>
          <w:szCs w:val="28"/>
          <w:lang w:val="en-US"/>
          <w14:ligatures w14:val="none"/>
        </w:rPr>
        <w:t>URL</w:t>
      </w:r>
      <w:r w:rsidRPr="003C4033">
        <w:rPr>
          <w:rFonts w:ascii="Times New Roman" w:hAnsi="Times New Roman" w:cs="Times New Roman"/>
          <w:kern w:val="0"/>
          <w:sz w:val="28"/>
          <w:szCs w:val="28"/>
          <w:lang w:val="ru-RU"/>
          <w14:ligatures w14:val="none"/>
        </w:rPr>
        <w:t xml:space="preserve">: </w:t>
      </w:r>
      <w:hyperlink r:id="rId19" w:tgtFrame="_new" w:history="1">
        <w:r w:rsidRPr="003C4033">
          <w:rPr>
            <w:rFonts w:ascii="Times New Roman" w:hAnsi="Times New Roman" w:cs="Times New Roman"/>
            <w:kern w:val="0"/>
            <w:sz w:val="28"/>
            <w:szCs w:val="28"/>
            <w:u w:val="single"/>
            <w:lang w:val="en-US"/>
            <w14:ligatures w14:val="none"/>
          </w:rPr>
          <w:t>https</w:t>
        </w:r>
        <w:r w:rsidRPr="003C4033">
          <w:rPr>
            <w:rFonts w:ascii="Times New Roman" w:hAnsi="Times New Roman" w:cs="Times New Roman"/>
            <w:kern w:val="0"/>
            <w:sz w:val="28"/>
            <w:szCs w:val="28"/>
            <w:u w:val="single"/>
            <w:lang w:val="ru-RU"/>
            <w14:ligatures w14:val="none"/>
          </w:rPr>
          <w:t>://</w:t>
        </w:r>
        <w:r w:rsidRPr="003C4033">
          <w:rPr>
            <w:rFonts w:ascii="Times New Roman" w:hAnsi="Times New Roman" w:cs="Times New Roman"/>
            <w:kern w:val="0"/>
            <w:sz w:val="28"/>
            <w:szCs w:val="28"/>
            <w:u w:val="single"/>
            <w:lang w:val="en-US"/>
            <w14:ligatures w14:val="none"/>
          </w:rPr>
          <w:t>letterboxd</w:t>
        </w:r>
        <w:r w:rsidRPr="003C4033">
          <w:rPr>
            <w:rFonts w:ascii="Times New Roman" w:hAnsi="Times New Roman" w:cs="Times New Roman"/>
            <w:kern w:val="0"/>
            <w:sz w:val="28"/>
            <w:szCs w:val="28"/>
            <w:u w:val="single"/>
            <w:lang w:val="ru-RU"/>
            <w14:ligatures w14:val="none"/>
          </w:rPr>
          <w:t>.</w:t>
        </w:r>
        <w:r w:rsidRPr="003C4033">
          <w:rPr>
            <w:rFonts w:ascii="Times New Roman" w:hAnsi="Times New Roman" w:cs="Times New Roman"/>
            <w:kern w:val="0"/>
            <w:sz w:val="28"/>
            <w:szCs w:val="28"/>
            <w:u w:val="single"/>
            <w:lang w:val="en-US"/>
            <w14:ligatures w14:val="none"/>
          </w:rPr>
          <w:t>com</w:t>
        </w:r>
        <w:r w:rsidRPr="003C4033">
          <w:rPr>
            <w:rFonts w:ascii="Times New Roman" w:hAnsi="Times New Roman" w:cs="Times New Roman"/>
            <w:kern w:val="0"/>
            <w:sz w:val="28"/>
            <w:szCs w:val="28"/>
            <w:u w:val="single"/>
            <w:lang w:val="ru-RU"/>
            <w14:ligatures w14:val="none"/>
          </w:rPr>
          <w:t>/</w:t>
        </w:r>
        <w:r w:rsidRPr="003C4033">
          <w:rPr>
            <w:rFonts w:ascii="Times New Roman" w:hAnsi="Times New Roman" w:cs="Times New Roman"/>
            <w:kern w:val="0"/>
            <w:sz w:val="28"/>
            <w:szCs w:val="28"/>
            <w:u w:val="single"/>
            <w:lang w:val="en-US"/>
            <w14:ligatures w14:val="none"/>
          </w:rPr>
          <w:t>film</w:t>
        </w:r>
        <w:r w:rsidRPr="003C4033">
          <w:rPr>
            <w:rFonts w:ascii="Times New Roman" w:hAnsi="Times New Roman" w:cs="Times New Roman"/>
            <w:kern w:val="0"/>
            <w:sz w:val="28"/>
            <w:szCs w:val="28"/>
            <w:u w:val="single"/>
            <w:lang w:val="ru-RU"/>
            <w14:ligatures w14:val="none"/>
          </w:rPr>
          <w:t>/</w:t>
        </w:r>
        <w:r w:rsidRPr="003C4033">
          <w:rPr>
            <w:rFonts w:ascii="Times New Roman" w:hAnsi="Times New Roman" w:cs="Times New Roman"/>
            <w:kern w:val="0"/>
            <w:sz w:val="28"/>
            <w:szCs w:val="28"/>
            <w:u w:val="single"/>
            <w:lang w:val="en-US"/>
            <w14:ligatures w14:val="none"/>
          </w:rPr>
          <w:t>freedom</w:t>
        </w:r>
        <w:r w:rsidRPr="003C4033">
          <w:rPr>
            <w:rFonts w:ascii="Times New Roman" w:hAnsi="Times New Roman" w:cs="Times New Roman"/>
            <w:kern w:val="0"/>
            <w:sz w:val="28"/>
            <w:szCs w:val="28"/>
            <w:u w:val="single"/>
            <w:lang w:val="ru-RU"/>
            <w14:ligatures w14:val="none"/>
          </w:rPr>
          <w:t>-</w:t>
        </w:r>
        <w:r w:rsidRPr="003C4033">
          <w:rPr>
            <w:rFonts w:ascii="Times New Roman" w:hAnsi="Times New Roman" w:cs="Times New Roman"/>
            <w:kern w:val="0"/>
            <w:sz w:val="28"/>
            <w:szCs w:val="28"/>
            <w:u w:val="single"/>
            <w:lang w:val="en-US"/>
            <w14:ligatures w14:val="none"/>
          </w:rPr>
          <w:t>writers</w:t>
        </w:r>
        <w:r w:rsidRPr="003C4033">
          <w:rPr>
            <w:rFonts w:ascii="Times New Roman" w:hAnsi="Times New Roman" w:cs="Times New Roman"/>
            <w:kern w:val="0"/>
            <w:sz w:val="28"/>
            <w:szCs w:val="28"/>
            <w:u w:val="single"/>
            <w:lang w:val="ru-RU"/>
            <w14:ligatures w14:val="none"/>
          </w:rPr>
          <w:t>/</w:t>
        </w:r>
      </w:hyperlink>
      <w:r w:rsidRPr="003C4033">
        <w:rPr>
          <w:rFonts w:ascii="Times New Roman" w:hAnsi="Times New Roman" w:cs="Times New Roman"/>
          <w:kern w:val="0"/>
          <w:sz w:val="28"/>
          <w:szCs w:val="28"/>
          <w:lang w:val="uk-UA"/>
          <w14:ligatures w14:val="none"/>
        </w:rPr>
        <w:t xml:space="preserve"> (дата звернення 18.08.2025)</w:t>
      </w:r>
    </w:p>
    <w:p w:rsidR="003C4033" w:rsidRPr="003C4033"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de-DE"/>
          <w14:ligatures w14:val="none"/>
        </w:rPr>
      </w:pPr>
      <w:r w:rsidRPr="003C4033">
        <w:rPr>
          <w:rFonts w:ascii="Times New Roman" w:hAnsi="Times New Roman" w:cs="Times New Roman"/>
          <w:kern w:val="0"/>
          <w:sz w:val="28"/>
          <w:szCs w:val="28"/>
          <w:lang w:val="en-US"/>
          <w14:ligatures w14:val="none"/>
        </w:rPr>
        <w:t>Front</w:t>
      </w:r>
      <w:r w:rsidRPr="00C34E7A">
        <w:rPr>
          <w:rFonts w:ascii="Times New Roman" w:hAnsi="Times New Roman" w:cs="Times New Roman"/>
          <w:kern w:val="0"/>
          <w:sz w:val="28"/>
          <w:szCs w:val="28"/>
          <w:lang w:val="en-US"/>
          <w14:ligatures w14:val="none"/>
        </w:rPr>
        <w:t xml:space="preserve"> </w:t>
      </w:r>
      <w:r w:rsidRPr="003C4033">
        <w:rPr>
          <w:rFonts w:ascii="Times New Roman" w:hAnsi="Times New Roman" w:cs="Times New Roman"/>
          <w:kern w:val="0"/>
          <w:sz w:val="28"/>
          <w:szCs w:val="28"/>
          <w:lang w:val="en-US"/>
          <w14:ligatures w14:val="none"/>
        </w:rPr>
        <w:t>of</w:t>
      </w:r>
      <w:r w:rsidRPr="00C34E7A">
        <w:rPr>
          <w:rFonts w:ascii="Times New Roman" w:hAnsi="Times New Roman" w:cs="Times New Roman"/>
          <w:kern w:val="0"/>
          <w:sz w:val="28"/>
          <w:szCs w:val="28"/>
          <w:lang w:val="en-US"/>
          <w14:ligatures w14:val="none"/>
        </w:rPr>
        <w:t xml:space="preserve"> </w:t>
      </w:r>
      <w:r w:rsidRPr="003C4033">
        <w:rPr>
          <w:rFonts w:ascii="Times New Roman" w:hAnsi="Times New Roman" w:cs="Times New Roman"/>
          <w:kern w:val="0"/>
          <w:sz w:val="28"/>
          <w:szCs w:val="28"/>
          <w:lang w:val="en-US"/>
          <w14:ligatures w14:val="none"/>
        </w:rPr>
        <w:t>the</w:t>
      </w:r>
      <w:r w:rsidRPr="00C34E7A">
        <w:rPr>
          <w:rFonts w:ascii="Times New Roman" w:hAnsi="Times New Roman" w:cs="Times New Roman"/>
          <w:kern w:val="0"/>
          <w:sz w:val="28"/>
          <w:szCs w:val="28"/>
          <w:lang w:val="en-US"/>
          <w14:ligatures w14:val="none"/>
        </w:rPr>
        <w:t xml:space="preserve"> </w:t>
      </w:r>
      <w:r w:rsidRPr="003C4033">
        <w:rPr>
          <w:rFonts w:ascii="Times New Roman" w:hAnsi="Times New Roman" w:cs="Times New Roman"/>
          <w:kern w:val="0"/>
          <w:sz w:val="28"/>
          <w:szCs w:val="28"/>
          <w:lang w:val="en-US"/>
          <w14:ligatures w14:val="none"/>
        </w:rPr>
        <w:t>Class</w:t>
      </w:r>
      <w:r w:rsidR="00C34E7A" w:rsidRPr="00C34E7A">
        <w:rPr>
          <w:rFonts w:ascii="Times New Roman" w:hAnsi="Times New Roman" w:cs="Times New Roman"/>
          <w:kern w:val="0"/>
          <w:sz w:val="28"/>
          <w:szCs w:val="28"/>
          <w:lang w:val="en-US"/>
          <w14:ligatures w14:val="none"/>
        </w:rPr>
        <w:t>.</w:t>
      </w:r>
      <w:r w:rsidRPr="00C34E7A">
        <w:rPr>
          <w:rFonts w:ascii="Times New Roman" w:hAnsi="Times New Roman" w:cs="Times New Roman"/>
          <w:kern w:val="0"/>
          <w:sz w:val="28"/>
          <w:szCs w:val="28"/>
          <w:lang w:val="en-US"/>
          <w14:ligatures w14:val="none"/>
        </w:rPr>
        <w:t xml:space="preserve"> </w:t>
      </w:r>
      <w:r w:rsidRPr="003C4033">
        <w:rPr>
          <w:rFonts w:ascii="Times New Roman" w:hAnsi="Times New Roman" w:cs="Times New Roman"/>
          <w:kern w:val="0"/>
          <w:sz w:val="28"/>
          <w:szCs w:val="28"/>
          <w:lang w:val="ru-RU"/>
          <w14:ligatures w14:val="none"/>
        </w:rPr>
        <w:t>реж</w:t>
      </w:r>
      <w:r w:rsidRPr="00C34E7A">
        <w:rPr>
          <w:rFonts w:ascii="Times New Roman" w:hAnsi="Times New Roman" w:cs="Times New Roman"/>
          <w:kern w:val="0"/>
          <w:sz w:val="28"/>
          <w:szCs w:val="28"/>
          <w:lang w:val="en-US"/>
          <w14:ligatures w14:val="none"/>
        </w:rPr>
        <w:t xml:space="preserve">. </w:t>
      </w:r>
      <w:r w:rsidRPr="003C4033">
        <w:rPr>
          <w:rFonts w:ascii="Times New Roman" w:hAnsi="Times New Roman" w:cs="Times New Roman"/>
          <w:kern w:val="0"/>
          <w:sz w:val="28"/>
          <w:szCs w:val="28"/>
          <w:lang w:val="de-DE"/>
          <w14:ligatures w14:val="none"/>
        </w:rPr>
        <w:t>P</w:t>
      </w:r>
      <w:r w:rsidRPr="00C53375">
        <w:rPr>
          <w:rFonts w:ascii="Times New Roman" w:hAnsi="Times New Roman" w:cs="Times New Roman"/>
          <w:kern w:val="0"/>
          <w:sz w:val="28"/>
          <w:szCs w:val="28"/>
          <w:lang w:val="de-DE"/>
          <w14:ligatures w14:val="none"/>
        </w:rPr>
        <w:t xml:space="preserve">. </w:t>
      </w:r>
      <w:r w:rsidRPr="003C4033">
        <w:rPr>
          <w:rFonts w:ascii="Times New Roman" w:hAnsi="Times New Roman" w:cs="Times New Roman"/>
          <w:kern w:val="0"/>
          <w:sz w:val="28"/>
          <w:szCs w:val="28"/>
          <w:lang w:val="de-DE"/>
          <w14:ligatures w14:val="none"/>
        </w:rPr>
        <w:t>Werner</w:t>
      </w:r>
      <w:r w:rsidRPr="00C53375">
        <w:rPr>
          <w:rFonts w:ascii="Times New Roman" w:hAnsi="Times New Roman" w:cs="Times New Roman"/>
          <w:kern w:val="0"/>
          <w:sz w:val="28"/>
          <w:szCs w:val="28"/>
          <w:lang w:val="de-DE"/>
          <w14:ligatures w14:val="none"/>
        </w:rPr>
        <w:t xml:space="preserve">. </w:t>
      </w:r>
      <w:proofErr w:type="gramStart"/>
      <w:r w:rsidRPr="003C4033">
        <w:rPr>
          <w:rFonts w:ascii="Times New Roman" w:hAnsi="Times New Roman" w:cs="Times New Roman"/>
          <w:kern w:val="0"/>
          <w:sz w:val="28"/>
          <w:szCs w:val="28"/>
          <w:lang w:val="ru-RU"/>
          <w14:ligatures w14:val="none"/>
        </w:rPr>
        <w:t>США</w:t>
      </w:r>
      <w:r w:rsidRPr="00C53375">
        <w:rPr>
          <w:rFonts w:ascii="Times New Roman" w:hAnsi="Times New Roman" w:cs="Times New Roman"/>
          <w:kern w:val="0"/>
          <w:sz w:val="28"/>
          <w:szCs w:val="28"/>
          <w:lang w:val="de-DE"/>
          <w14:ligatures w14:val="none"/>
        </w:rPr>
        <w:t xml:space="preserve"> :</w:t>
      </w:r>
      <w:proofErr w:type="gramEnd"/>
      <w:r w:rsidRPr="00C53375">
        <w:rPr>
          <w:rFonts w:ascii="Times New Roman" w:hAnsi="Times New Roman" w:cs="Times New Roman"/>
          <w:kern w:val="0"/>
          <w:sz w:val="28"/>
          <w:szCs w:val="28"/>
          <w:lang w:val="de-DE"/>
          <w14:ligatures w14:val="none"/>
        </w:rPr>
        <w:t xml:space="preserve"> </w:t>
      </w:r>
      <w:r w:rsidRPr="003C4033">
        <w:rPr>
          <w:rFonts w:ascii="Times New Roman" w:hAnsi="Times New Roman" w:cs="Times New Roman"/>
          <w:kern w:val="0"/>
          <w:sz w:val="28"/>
          <w:szCs w:val="28"/>
          <w:lang w:val="de-DE"/>
          <w14:ligatures w14:val="none"/>
        </w:rPr>
        <w:t>Hallmark</w:t>
      </w:r>
      <w:r w:rsidRPr="00C53375">
        <w:rPr>
          <w:rFonts w:ascii="Times New Roman" w:hAnsi="Times New Roman" w:cs="Times New Roman"/>
          <w:kern w:val="0"/>
          <w:sz w:val="28"/>
          <w:szCs w:val="28"/>
          <w:lang w:val="de-DE"/>
          <w14:ligatures w14:val="none"/>
        </w:rPr>
        <w:t xml:space="preserve">, 2008. </w:t>
      </w:r>
      <w:r w:rsidRPr="003C4033">
        <w:rPr>
          <w:rFonts w:ascii="Times New Roman" w:hAnsi="Times New Roman" w:cs="Times New Roman"/>
          <w:kern w:val="0"/>
          <w:sz w:val="28"/>
          <w:szCs w:val="28"/>
          <w:lang w:val="de-DE"/>
          <w14:ligatures w14:val="none"/>
        </w:rPr>
        <w:t>URL</w:t>
      </w:r>
      <w:r w:rsidRPr="00C53375">
        <w:rPr>
          <w:rFonts w:ascii="Times New Roman" w:hAnsi="Times New Roman" w:cs="Times New Roman"/>
          <w:kern w:val="0"/>
          <w:sz w:val="28"/>
          <w:szCs w:val="28"/>
          <w:lang w:val="de-DE"/>
          <w14:ligatures w14:val="none"/>
        </w:rPr>
        <w:t xml:space="preserve">: </w:t>
      </w:r>
      <w:hyperlink r:id="rId20" w:tgtFrame="_new" w:history="1">
        <w:r w:rsidRPr="003C4033">
          <w:rPr>
            <w:rFonts w:ascii="Times New Roman" w:hAnsi="Times New Roman" w:cs="Times New Roman"/>
            <w:kern w:val="0"/>
            <w:sz w:val="28"/>
            <w:szCs w:val="28"/>
            <w:u w:val="single"/>
            <w:lang w:val="de-DE"/>
            <w14:ligatures w14:val="none"/>
          </w:rPr>
          <w:t>https://letterboxd.com/film/front-of-the-class/</w:t>
        </w:r>
      </w:hyperlink>
    </w:p>
    <w:p w:rsidR="003C4033" w:rsidRPr="003C4033"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en-US"/>
          <w14:ligatures w14:val="none"/>
        </w:rPr>
        <w:t xml:space="preserve">Goffman E. The Presentation of Self in Everyday Life. </w:t>
      </w:r>
      <w:r w:rsidRPr="003C4033">
        <w:rPr>
          <w:rFonts w:ascii="Times New Roman" w:hAnsi="Times New Roman" w:cs="Times New Roman"/>
          <w:kern w:val="0"/>
          <w:sz w:val="28"/>
          <w:szCs w:val="28"/>
          <w:lang w:val="ru-RU"/>
          <w14:ligatures w14:val="none"/>
        </w:rPr>
        <w:t xml:space="preserve">Anchor Books, 1959. </w:t>
      </w:r>
      <w:r w:rsidRPr="003C4033">
        <w:rPr>
          <w:rFonts w:ascii="Times New Roman" w:hAnsi="Times New Roman" w:cs="Times New Roman"/>
          <w:kern w:val="0"/>
          <w:sz w:val="28"/>
          <w:szCs w:val="28"/>
          <w:lang w:val="en-US"/>
          <w14:ligatures w14:val="none"/>
        </w:rPr>
        <w:t>291 p.</w:t>
      </w:r>
    </w:p>
    <w:p w:rsidR="003C4033" w:rsidRPr="003C4033"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en-US"/>
          <w14:ligatures w14:val="none"/>
        </w:rPr>
      </w:pPr>
      <w:r w:rsidRPr="003C4033">
        <w:rPr>
          <w:rFonts w:ascii="Times New Roman" w:hAnsi="Times New Roman" w:cs="Times New Roman"/>
          <w:kern w:val="0"/>
          <w:sz w:val="28"/>
          <w:szCs w:val="28"/>
          <w:lang w:val="en-US"/>
          <w14:ligatures w14:val="none"/>
        </w:rPr>
        <w:t xml:space="preserve">Gruwell E. The Freedom Writers Diary. New </w:t>
      </w:r>
      <w:proofErr w:type="gramStart"/>
      <w:r w:rsidRPr="003C4033">
        <w:rPr>
          <w:rFonts w:ascii="Times New Roman" w:hAnsi="Times New Roman" w:cs="Times New Roman"/>
          <w:kern w:val="0"/>
          <w:sz w:val="28"/>
          <w:szCs w:val="28"/>
          <w:lang w:val="en-US"/>
          <w14:ligatures w14:val="none"/>
        </w:rPr>
        <w:t>York :</w:t>
      </w:r>
      <w:proofErr w:type="gramEnd"/>
      <w:r w:rsidRPr="003C4033">
        <w:rPr>
          <w:rFonts w:ascii="Times New Roman" w:hAnsi="Times New Roman" w:cs="Times New Roman"/>
          <w:kern w:val="0"/>
          <w:sz w:val="28"/>
          <w:szCs w:val="28"/>
          <w:lang w:val="en-US"/>
          <w14:ligatures w14:val="none"/>
        </w:rPr>
        <w:t xml:space="preserve"> Broadway Books, 1999. 314 p.</w:t>
      </w:r>
      <w:r w:rsidRPr="003C4033">
        <w:rPr>
          <w:rFonts w:ascii="Times New Roman" w:hAnsi="Times New Roman" w:cs="Times New Roman"/>
          <w:kern w:val="0"/>
          <w:sz w:val="28"/>
          <w:szCs w:val="28"/>
          <w:lang w:val="uk-UA"/>
          <w14:ligatures w14:val="none"/>
        </w:rPr>
        <w:t xml:space="preserve"> </w:t>
      </w:r>
    </w:p>
    <w:p w:rsidR="003C4033" w:rsidRPr="003C4033"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en-US"/>
          <w14:ligatures w14:val="none"/>
        </w:rPr>
      </w:pPr>
      <w:r w:rsidRPr="003C4033">
        <w:rPr>
          <w:rFonts w:ascii="Times New Roman" w:hAnsi="Times New Roman" w:cs="Times New Roman"/>
          <w:kern w:val="0"/>
          <w:sz w:val="28"/>
          <w:szCs w:val="28"/>
          <w:lang w:val="en-US"/>
          <w14:ligatures w14:val="none"/>
        </w:rPr>
        <w:t>Hall E. The Silent Language. Doubleday, 1959. 158 p.</w:t>
      </w:r>
    </w:p>
    <w:p w:rsidR="003C4033" w:rsidRPr="003C4033"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en-US"/>
          <w14:ligatures w14:val="none"/>
        </w:rPr>
        <w:t xml:space="preserve">Hall E. The Hidden Dimension. </w:t>
      </w:r>
      <w:r w:rsidRPr="003C4033">
        <w:rPr>
          <w:rFonts w:ascii="Times New Roman" w:hAnsi="Times New Roman" w:cs="Times New Roman"/>
          <w:kern w:val="0"/>
          <w:sz w:val="28"/>
          <w:szCs w:val="28"/>
          <w:lang w:val="ru-RU"/>
          <w14:ligatures w14:val="none"/>
        </w:rPr>
        <w:t>Doubleday, 1966.</w:t>
      </w:r>
      <w:r w:rsidRPr="003C4033">
        <w:rPr>
          <w:rFonts w:ascii="Times New Roman" w:hAnsi="Times New Roman" w:cs="Times New Roman"/>
          <w:kern w:val="0"/>
          <w:sz w:val="28"/>
          <w:szCs w:val="28"/>
          <w:lang w:val="de-DE"/>
          <w14:ligatures w14:val="none"/>
        </w:rPr>
        <w:t xml:space="preserve"> 12 p.</w:t>
      </w:r>
    </w:p>
    <w:p w:rsidR="003C4033" w:rsidRPr="003C4033"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en-US"/>
          <w14:ligatures w14:val="none"/>
        </w:rPr>
        <w:t xml:space="preserve">Jandt F. E. An Introduction to Intercultural Communication. </w:t>
      </w:r>
      <w:r w:rsidRPr="003C4033">
        <w:rPr>
          <w:rFonts w:ascii="Times New Roman" w:hAnsi="Times New Roman" w:cs="Times New Roman"/>
          <w:kern w:val="0"/>
          <w:sz w:val="28"/>
          <w:szCs w:val="28"/>
          <w:lang w:val="ru-RU"/>
          <w14:ligatures w14:val="none"/>
        </w:rPr>
        <w:t>Thousand Oaks, 2021. 114 p.</w:t>
      </w:r>
    </w:p>
    <w:p w:rsidR="003C4033" w:rsidRPr="003C4033"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en-US"/>
          <w14:ligatures w14:val="none"/>
        </w:rPr>
        <w:t xml:space="preserve">Johnson K., Miller T., Roberts L. Advances in educational psychology. </w:t>
      </w:r>
      <w:proofErr w:type="gramStart"/>
      <w:r w:rsidRPr="003C4033">
        <w:rPr>
          <w:rFonts w:ascii="Times New Roman" w:hAnsi="Times New Roman" w:cs="Times New Roman"/>
          <w:kern w:val="0"/>
          <w:sz w:val="28"/>
          <w:szCs w:val="28"/>
          <w:lang w:val="ru-RU"/>
          <w14:ligatures w14:val="none"/>
        </w:rPr>
        <w:t>Boston :</w:t>
      </w:r>
      <w:proofErr w:type="gramEnd"/>
      <w:r w:rsidRPr="003C4033">
        <w:rPr>
          <w:rFonts w:ascii="Times New Roman" w:hAnsi="Times New Roman" w:cs="Times New Roman"/>
          <w:kern w:val="0"/>
          <w:sz w:val="28"/>
          <w:szCs w:val="28"/>
          <w:lang w:val="ru-RU"/>
          <w14:ligatures w14:val="none"/>
        </w:rPr>
        <w:t xml:space="preserve"> Pearson, 2018. 275 p.</w:t>
      </w:r>
    </w:p>
    <w:p w:rsidR="003C4033" w:rsidRPr="003C4033"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en-US"/>
          <w14:ligatures w14:val="none"/>
        </w:rPr>
        <w:t xml:space="preserve">Keller H. The Story of My Life. </w:t>
      </w:r>
      <w:r w:rsidRPr="003C4033">
        <w:rPr>
          <w:rFonts w:ascii="Times New Roman" w:hAnsi="Times New Roman" w:cs="Times New Roman"/>
          <w:kern w:val="0"/>
          <w:sz w:val="28"/>
          <w:szCs w:val="28"/>
          <w:lang w:val="ru-RU"/>
          <w14:ligatures w14:val="none"/>
        </w:rPr>
        <w:t xml:space="preserve">New </w:t>
      </w:r>
      <w:proofErr w:type="gramStart"/>
      <w:r w:rsidRPr="003C4033">
        <w:rPr>
          <w:rFonts w:ascii="Times New Roman" w:hAnsi="Times New Roman" w:cs="Times New Roman"/>
          <w:kern w:val="0"/>
          <w:sz w:val="28"/>
          <w:szCs w:val="28"/>
          <w:lang w:val="ru-RU"/>
          <w14:ligatures w14:val="none"/>
        </w:rPr>
        <w:t>York :</w:t>
      </w:r>
      <w:proofErr w:type="gramEnd"/>
      <w:r w:rsidRPr="003C4033">
        <w:rPr>
          <w:rFonts w:ascii="Times New Roman" w:hAnsi="Times New Roman" w:cs="Times New Roman"/>
          <w:kern w:val="0"/>
          <w:sz w:val="28"/>
          <w:szCs w:val="28"/>
          <w:lang w:val="ru-RU"/>
          <w14:ligatures w14:val="none"/>
        </w:rPr>
        <w:t xml:space="preserve"> Doubleday, 1903. 240 p.</w:t>
      </w:r>
    </w:p>
    <w:p w:rsidR="003C4033" w:rsidRPr="003C4033"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en-US"/>
          <w14:ligatures w14:val="none"/>
        </w:rPr>
      </w:pPr>
      <w:r w:rsidRPr="003C4033">
        <w:rPr>
          <w:rFonts w:ascii="Times New Roman" w:hAnsi="Times New Roman" w:cs="Times New Roman"/>
          <w:kern w:val="0"/>
          <w:sz w:val="28"/>
          <w:szCs w:val="28"/>
          <w:lang w:val="en-US"/>
          <w14:ligatures w14:val="none"/>
        </w:rPr>
        <w:t>Laufer B., Waldman T. Verb-Noun Collocations in Second Language Writing: A Corpus Analysis of Learners’ English. Language Learning. 2011.</w:t>
      </w:r>
      <w:r w:rsidRPr="003C4033">
        <w:rPr>
          <w:rFonts w:ascii="Times New Roman" w:hAnsi="Times New Roman" w:cs="Times New Roman"/>
          <w:kern w:val="0"/>
          <w:sz w:val="28"/>
          <w:szCs w:val="28"/>
          <w:lang w:val="uk-UA"/>
          <w14:ligatures w14:val="none"/>
        </w:rPr>
        <w:t xml:space="preserve"> 35-39 р.</w:t>
      </w:r>
    </w:p>
    <w:p w:rsidR="003C4033" w:rsidRPr="003C4033"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en-US"/>
          <w14:ligatures w14:val="none"/>
        </w:rPr>
      </w:pPr>
      <w:r w:rsidRPr="003C4033">
        <w:rPr>
          <w:rFonts w:ascii="Times New Roman" w:hAnsi="Times New Roman" w:cs="Times New Roman"/>
          <w:kern w:val="0"/>
          <w:sz w:val="28"/>
          <w:szCs w:val="28"/>
          <w:lang w:val="en-US"/>
          <w14:ligatures w14:val="none"/>
        </w:rPr>
        <w:t>Lean on Me</w:t>
      </w:r>
      <w:r w:rsidR="00C34E7A">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en-US"/>
          <w14:ligatures w14:val="none"/>
        </w:rPr>
        <w:t xml:space="preserve"> </w:t>
      </w:r>
      <w:r w:rsidRPr="003C4033">
        <w:rPr>
          <w:rFonts w:ascii="Times New Roman" w:hAnsi="Times New Roman" w:cs="Times New Roman"/>
          <w:kern w:val="0"/>
          <w:sz w:val="28"/>
          <w:szCs w:val="28"/>
          <w:lang w:val="ru-RU"/>
          <w14:ligatures w14:val="none"/>
        </w:rPr>
        <w:t>реж</w:t>
      </w:r>
      <w:r w:rsidRPr="003C4033">
        <w:rPr>
          <w:rFonts w:ascii="Times New Roman" w:hAnsi="Times New Roman" w:cs="Times New Roman"/>
          <w:kern w:val="0"/>
          <w:sz w:val="28"/>
          <w:szCs w:val="28"/>
          <w:lang w:val="en-US"/>
          <w14:ligatures w14:val="none"/>
        </w:rPr>
        <w:t xml:space="preserve">. J. Avildsen. </w:t>
      </w:r>
      <w:proofErr w:type="gramStart"/>
      <w:r w:rsidRPr="003C4033">
        <w:rPr>
          <w:rFonts w:ascii="Times New Roman" w:hAnsi="Times New Roman" w:cs="Times New Roman"/>
          <w:kern w:val="0"/>
          <w:sz w:val="28"/>
          <w:szCs w:val="28"/>
          <w:lang w:val="ru-RU"/>
          <w14:ligatures w14:val="none"/>
        </w:rPr>
        <w:t>США</w:t>
      </w:r>
      <w:r w:rsidRPr="003C4033">
        <w:rPr>
          <w:rFonts w:ascii="Times New Roman" w:hAnsi="Times New Roman" w:cs="Times New Roman"/>
          <w:kern w:val="0"/>
          <w:sz w:val="28"/>
          <w:szCs w:val="28"/>
          <w:lang w:val="en-US"/>
          <w14:ligatures w14:val="none"/>
        </w:rPr>
        <w:t xml:space="preserve"> :</w:t>
      </w:r>
      <w:proofErr w:type="gramEnd"/>
      <w:r w:rsidRPr="003C4033">
        <w:rPr>
          <w:rFonts w:ascii="Times New Roman" w:hAnsi="Times New Roman" w:cs="Times New Roman"/>
          <w:kern w:val="0"/>
          <w:sz w:val="28"/>
          <w:szCs w:val="28"/>
          <w:lang w:val="en-US"/>
          <w14:ligatures w14:val="none"/>
        </w:rPr>
        <w:t xml:space="preserve"> Warner Bros., 1989. URL: </w:t>
      </w:r>
      <w:hyperlink r:id="rId21" w:tgtFrame="_new" w:history="1">
        <w:r w:rsidRPr="003C4033">
          <w:rPr>
            <w:rFonts w:ascii="Times New Roman" w:hAnsi="Times New Roman" w:cs="Times New Roman"/>
            <w:kern w:val="0"/>
            <w:sz w:val="28"/>
            <w:szCs w:val="28"/>
            <w:u w:val="single"/>
            <w:lang w:val="en-US"/>
            <w14:ligatures w14:val="none"/>
          </w:rPr>
          <w:t>https://www.imdb.com/title/tt0097722/</w:t>
        </w:r>
      </w:hyperlink>
      <w:r w:rsidRPr="003C4033">
        <w:rPr>
          <w:rFonts w:ascii="Times New Roman" w:hAnsi="Times New Roman" w:cs="Times New Roman"/>
          <w:kern w:val="0"/>
          <w:sz w:val="28"/>
          <w:szCs w:val="28"/>
          <w:lang w:val="uk-UA"/>
          <w14:ligatures w14:val="none"/>
        </w:rPr>
        <w:t xml:space="preserve"> (дата звернення 02.09.2025)</w:t>
      </w:r>
    </w:p>
    <w:p w:rsidR="003C4033" w:rsidRPr="00C53375"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en-US"/>
          <w14:ligatures w14:val="none"/>
        </w:rPr>
        <w:t>Matilda</w:t>
      </w:r>
      <w:r w:rsidR="00C34E7A">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en-US"/>
          <w14:ligatures w14:val="none"/>
        </w:rPr>
        <w:t xml:space="preserve"> </w:t>
      </w:r>
      <w:r w:rsidRPr="003C4033">
        <w:rPr>
          <w:rFonts w:ascii="Times New Roman" w:hAnsi="Times New Roman" w:cs="Times New Roman"/>
          <w:kern w:val="0"/>
          <w:sz w:val="28"/>
          <w:szCs w:val="28"/>
          <w:lang w:val="ru-RU"/>
          <w14:ligatures w14:val="none"/>
        </w:rPr>
        <w:t>реж</w:t>
      </w:r>
      <w:r w:rsidR="00CC2102">
        <w:rPr>
          <w:rFonts w:ascii="Times New Roman" w:hAnsi="Times New Roman" w:cs="Times New Roman"/>
          <w:kern w:val="0"/>
          <w:sz w:val="28"/>
          <w:szCs w:val="28"/>
          <w:lang w:val="en-US"/>
          <w14:ligatures w14:val="none"/>
        </w:rPr>
        <w:t xml:space="preserve">. D. DeVito. </w:t>
      </w:r>
      <w:r w:rsidRPr="003C4033">
        <w:rPr>
          <w:rFonts w:ascii="Times New Roman" w:hAnsi="Times New Roman" w:cs="Times New Roman"/>
          <w:kern w:val="0"/>
          <w:sz w:val="28"/>
          <w:szCs w:val="28"/>
          <w:lang w:val="ru-RU"/>
          <w14:ligatures w14:val="none"/>
        </w:rPr>
        <w:t>США</w:t>
      </w:r>
      <w:r w:rsidR="00C34E7A">
        <w:rPr>
          <w:rFonts w:ascii="Times New Roman" w:hAnsi="Times New Roman" w:cs="Times New Roman"/>
          <w:kern w:val="0"/>
          <w:sz w:val="28"/>
          <w:szCs w:val="28"/>
          <w:lang w:val="en-US"/>
          <w14:ligatures w14:val="none"/>
        </w:rPr>
        <w:t>: TriStar Pictures, 1996.</w:t>
      </w:r>
      <w:r w:rsidRPr="003C4033">
        <w:rPr>
          <w:rFonts w:ascii="Times New Roman" w:hAnsi="Times New Roman" w:cs="Times New Roman"/>
          <w:kern w:val="0"/>
          <w:sz w:val="28"/>
          <w:szCs w:val="28"/>
          <w:lang w:val="en-US"/>
          <w14:ligatures w14:val="none"/>
        </w:rPr>
        <w:t xml:space="preserve"> URL</w:t>
      </w:r>
      <w:r w:rsidRPr="00C53375">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en-US"/>
          <w14:ligatures w14:val="none"/>
        </w:rPr>
        <w:t>https</w:t>
      </w:r>
      <w:r w:rsidRPr="00C53375">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en-US"/>
          <w14:ligatures w14:val="none"/>
        </w:rPr>
        <w:t>www</w:t>
      </w:r>
      <w:r w:rsidRPr="00C53375">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en-US"/>
          <w14:ligatures w14:val="none"/>
        </w:rPr>
        <w:t>imdb</w:t>
      </w:r>
      <w:r w:rsidRPr="00C53375">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en-US"/>
          <w14:ligatures w14:val="none"/>
        </w:rPr>
        <w:t>com</w:t>
      </w:r>
      <w:r w:rsidRPr="00C53375">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en-US"/>
          <w14:ligatures w14:val="none"/>
        </w:rPr>
        <w:t>title</w:t>
      </w:r>
      <w:r w:rsidRPr="00C53375">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en-US"/>
          <w14:ligatures w14:val="none"/>
        </w:rPr>
        <w:t>tt</w:t>
      </w:r>
      <w:r w:rsidRPr="00C53375">
        <w:rPr>
          <w:rFonts w:ascii="Times New Roman" w:hAnsi="Times New Roman" w:cs="Times New Roman"/>
          <w:kern w:val="0"/>
          <w:sz w:val="28"/>
          <w:szCs w:val="28"/>
          <w:lang w:val="ru-RU"/>
          <w14:ligatures w14:val="none"/>
        </w:rPr>
        <w:t>0117008/ (</w:t>
      </w:r>
      <w:r w:rsidRPr="003C4033">
        <w:rPr>
          <w:rFonts w:ascii="Times New Roman" w:hAnsi="Times New Roman" w:cs="Times New Roman"/>
          <w:kern w:val="0"/>
          <w:sz w:val="28"/>
          <w:szCs w:val="28"/>
          <w:lang w:val="ru-RU"/>
          <w14:ligatures w14:val="none"/>
        </w:rPr>
        <w:t>дата</w:t>
      </w:r>
      <w:r w:rsidRPr="00C53375">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звернення</w:t>
      </w:r>
      <w:r w:rsidRPr="00C53375">
        <w:rPr>
          <w:rFonts w:ascii="Times New Roman" w:hAnsi="Times New Roman" w:cs="Times New Roman"/>
          <w:kern w:val="0"/>
          <w:sz w:val="28"/>
          <w:szCs w:val="28"/>
          <w:lang w:val="ru-RU"/>
          <w14:ligatures w14:val="none"/>
        </w:rPr>
        <w:t>: 20.10.2025).</w:t>
      </w:r>
    </w:p>
    <w:p w:rsidR="003C4033" w:rsidRPr="003C4033"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en-US"/>
          <w14:ligatures w14:val="none"/>
        </w:rPr>
      </w:pPr>
      <w:r w:rsidRPr="003C4033">
        <w:rPr>
          <w:rFonts w:ascii="Times New Roman" w:hAnsi="Times New Roman" w:cs="Times New Roman"/>
          <w:kern w:val="0"/>
          <w:sz w:val="28"/>
          <w:szCs w:val="28"/>
          <w:lang w:val="en-US"/>
          <w14:ligatures w14:val="none"/>
        </w:rPr>
        <w:t>Mona Lisa Smile</w:t>
      </w:r>
      <w:r w:rsidR="00C34E7A">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en-US"/>
          <w14:ligatures w14:val="none"/>
        </w:rPr>
        <w:t xml:space="preserve"> </w:t>
      </w:r>
      <w:r w:rsidRPr="003C4033">
        <w:rPr>
          <w:rFonts w:ascii="Times New Roman" w:hAnsi="Times New Roman" w:cs="Times New Roman"/>
          <w:kern w:val="0"/>
          <w:sz w:val="28"/>
          <w:szCs w:val="28"/>
          <w:lang w:val="ru-RU"/>
          <w14:ligatures w14:val="none"/>
        </w:rPr>
        <w:t>реж</w:t>
      </w:r>
      <w:r w:rsidRPr="003C4033">
        <w:rPr>
          <w:rFonts w:ascii="Times New Roman" w:hAnsi="Times New Roman" w:cs="Times New Roman"/>
          <w:kern w:val="0"/>
          <w:sz w:val="28"/>
          <w:szCs w:val="28"/>
          <w:lang w:val="en-US"/>
          <w14:ligatures w14:val="none"/>
        </w:rPr>
        <w:t xml:space="preserve">. M. Newell. </w:t>
      </w:r>
      <w:proofErr w:type="gramStart"/>
      <w:r w:rsidRPr="003C4033">
        <w:rPr>
          <w:rFonts w:ascii="Times New Roman" w:hAnsi="Times New Roman" w:cs="Times New Roman"/>
          <w:kern w:val="0"/>
          <w:sz w:val="28"/>
          <w:szCs w:val="28"/>
          <w:lang w:val="ru-RU"/>
          <w14:ligatures w14:val="none"/>
        </w:rPr>
        <w:t>США</w:t>
      </w:r>
      <w:r w:rsidR="00CC2102">
        <w:rPr>
          <w:rFonts w:ascii="Times New Roman" w:hAnsi="Times New Roman" w:cs="Times New Roman"/>
          <w:kern w:val="0"/>
          <w:sz w:val="28"/>
          <w:szCs w:val="28"/>
          <w:lang w:val="en-US"/>
          <w14:ligatures w14:val="none"/>
        </w:rPr>
        <w:t xml:space="preserve"> :</w:t>
      </w:r>
      <w:proofErr w:type="gramEnd"/>
      <w:r w:rsidR="00CC2102">
        <w:rPr>
          <w:rFonts w:ascii="Times New Roman" w:hAnsi="Times New Roman" w:cs="Times New Roman"/>
          <w:kern w:val="0"/>
          <w:sz w:val="28"/>
          <w:szCs w:val="28"/>
          <w:lang w:val="en-US"/>
          <w14:ligatures w14:val="none"/>
        </w:rPr>
        <w:t xml:space="preserve"> Columbia Pictures, 2003.</w:t>
      </w:r>
      <w:r w:rsidRPr="003C4033">
        <w:rPr>
          <w:rFonts w:ascii="Times New Roman" w:hAnsi="Times New Roman" w:cs="Times New Roman"/>
          <w:kern w:val="0"/>
          <w:sz w:val="28"/>
          <w:szCs w:val="28"/>
          <w:lang w:val="en-US"/>
          <w14:ligatures w14:val="none"/>
        </w:rPr>
        <w:t xml:space="preserve"> URL: https://www.imdb.com/title/tt0304415/ (дата звернення: 29.10.2025).</w:t>
      </w:r>
    </w:p>
    <w:p w:rsidR="003C4033" w:rsidRPr="00C53375"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en-US"/>
          <w14:ligatures w14:val="none"/>
        </w:rPr>
        <w:t>Monsieur Lazhar</w:t>
      </w:r>
      <w:r w:rsidR="00C34E7A">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en-US"/>
          <w14:ligatures w14:val="none"/>
        </w:rPr>
        <w:t xml:space="preserve"> </w:t>
      </w:r>
      <w:r w:rsidRPr="003C4033">
        <w:rPr>
          <w:rFonts w:ascii="Times New Roman" w:hAnsi="Times New Roman" w:cs="Times New Roman"/>
          <w:kern w:val="0"/>
          <w:sz w:val="28"/>
          <w:szCs w:val="28"/>
          <w:lang w:val="ru-RU"/>
          <w14:ligatures w14:val="none"/>
        </w:rPr>
        <w:t>реж</w:t>
      </w:r>
      <w:r w:rsidR="00CC2102">
        <w:rPr>
          <w:rFonts w:ascii="Times New Roman" w:hAnsi="Times New Roman" w:cs="Times New Roman"/>
          <w:kern w:val="0"/>
          <w:sz w:val="28"/>
          <w:szCs w:val="28"/>
          <w:lang w:val="en-US"/>
          <w14:ligatures w14:val="none"/>
        </w:rPr>
        <w:t xml:space="preserve">. P. Falardeau. </w:t>
      </w:r>
      <w:r w:rsidRPr="003C4033">
        <w:rPr>
          <w:rFonts w:ascii="Times New Roman" w:hAnsi="Times New Roman" w:cs="Times New Roman"/>
          <w:kern w:val="0"/>
          <w:sz w:val="28"/>
          <w:szCs w:val="28"/>
          <w:lang w:val="en-US"/>
          <w14:ligatures w14:val="none"/>
        </w:rPr>
        <w:t xml:space="preserve"> </w:t>
      </w:r>
      <w:r w:rsidRPr="003C4033">
        <w:rPr>
          <w:rFonts w:ascii="Times New Roman" w:hAnsi="Times New Roman" w:cs="Times New Roman"/>
          <w:kern w:val="0"/>
          <w:sz w:val="28"/>
          <w:szCs w:val="28"/>
          <w:lang w:val="ru-RU"/>
          <w14:ligatures w14:val="none"/>
        </w:rPr>
        <w:t>Канада</w:t>
      </w:r>
      <w:r w:rsidR="00CC2102">
        <w:rPr>
          <w:rFonts w:ascii="Times New Roman" w:hAnsi="Times New Roman" w:cs="Times New Roman"/>
          <w:kern w:val="0"/>
          <w:sz w:val="28"/>
          <w:szCs w:val="28"/>
          <w:lang w:val="en-US"/>
          <w14:ligatures w14:val="none"/>
        </w:rPr>
        <w:t>: micro_scope, 2011.</w:t>
      </w:r>
      <w:r w:rsidRPr="003C4033">
        <w:rPr>
          <w:rFonts w:ascii="Times New Roman" w:hAnsi="Times New Roman" w:cs="Times New Roman"/>
          <w:kern w:val="0"/>
          <w:sz w:val="28"/>
          <w:szCs w:val="28"/>
          <w:lang w:val="en-US"/>
          <w14:ligatures w14:val="none"/>
        </w:rPr>
        <w:t xml:space="preserve"> URL</w:t>
      </w:r>
      <w:r w:rsidRPr="00C53375">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en-US"/>
          <w14:ligatures w14:val="none"/>
        </w:rPr>
        <w:t>https</w:t>
      </w:r>
      <w:r w:rsidRPr="00C53375">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en-US"/>
          <w14:ligatures w14:val="none"/>
        </w:rPr>
        <w:t>letterboxd</w:t>
      </w:r>
      <w:r w:rsidRPr="00C53375">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en-US"/>
          <w14:ligatures w14:val="none"/>
        </w:rPr>
        <w:t>com</w:t>
      </w:r>
      <w:r w:rsidRPr="00C53375">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en-US"/>
          <w14:ligatures w14:val="none"/>
        </w:rPr>
        <w:t>film</w:t>
      </w:r>
      <w:r w:rsidRPr="00C53375">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en-US"/>
          <w14:ligatures w14:val="none"/>
        </w:rPr>
        <w:t>monsieur</w:t>
      </w:r>
      <w:r w:rsidRPr="00C53375">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en-US"/>
          <w14:ligatures w14:val="none"/>
        </w:rPr>
        <w:t>lazhar</w:t>
      </w:r>
      <w:r w:rsidRPr="00C53375">
        <w:rPr>
          <w:rFonts w:ascii="Times New Roman" w:hAnsi="Times New Roman" w:cs="Times New Roman"/>
          <w:kern w:val="0"/>
          <w:sz w:val="28"/>
          <w:szCs w:val="28"/>
          <w:lang w:val="ru-RU"/>
          <w14:ligatures w14:val="none"/>
        </w:rPr>
        <w:t>/ (</w:t>
      </w:r>
      <w:r w:rsidRPr="003C4033">
        <w:rPr>
          <w:rFonts w:ascii="Times New Roman" w:hAnsi="Times New Roman" w:cs="Times New Roman"/>
          <w:kern w:val="0"/>
          <w:sz w:val="28"/>
          <w:szCs w:val="28"/>
          <w:lang w:val="ru-RU"/>
          <w14:ligatures w14:val="none"/>
        </w:rPr>
        <w:t>дата</w:t>
      </w:r>
      <w:r w:rsidRPr="00C53375">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ru-RU"/>
          <w14:ligatures w14:val="none"/>
        </w:rPr>
        <w:t>звернення</w:t>
      </w:r>
      <w:r w:rsidRPr="00C53375">
        <w:rPr>
          <w:rFonts w:ascii="Times New Roman" w:hAnsi="Times New Roman" w:cs="Times New Roman"/>
          <w:kern w:val="0"/>
          <w:sz w:val="28"/>
          <w:szCs w:val="28"/>
          <w:lang w:val="ru-RU"/>
          <w14:ligatures w14:val="none"/>
        </w:rPr>
        <w:t>: 02.06.2025)</w:t>
      </w:r>
    </w:p>
    <w:p w:rsidR="003C4033" w:rsidRPr="003C4033"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en-US"/>
          <w14:ligatures w14:val="none"/>
        </w:rPr>
      </w:pPr>
      <w:r w:rsidRPr="003C4033">
        <w:rPr>
          <w:rFonts w:ascii="Times New Roman" w:hAnsi="Times New Roman" w:cs="Times New Roman"/>
          <w:kern w:val="0"/>
          <w:sz w:val="28"/>
          <w:szCs w:val="28"/>
          <w:lang w:val="en-US"/>
          <w14:ligatures w14:val="none"/>
        </w:rPr>
        <w:t xml:space="preserve">Narayan R. K. The English Teacher. </w:t>
      </w:r>
      <w:proofErr w:type="gramStart"/>
      <w:r w:rsidRPr="003C4033">
        <w:rPr>
          <w:rFonts w:ascii="Times New Roman" w:hAnsi="Times New Roman" w:cs="Times New Roman"/>
          <w:kern w:val="0"/>
          <w:sz w:val="28"/>
          <w:szCs w:val="28"/>
          <w:lang w:val="en-US"/>
          <w14:ligatures w14:val="none"/>
        </w:rPr>
        <w:t>Mumbai :</w:t>
      </w:r>
      <w:proofErr w:type="gramEnd"/>
      <w:r w:rsidRPr="003C4033">
        <w:rPr>
          <w:rFonts w:ascii="Times New Roman" w:hAnsi="Times New Roman" w:cs="Times New Roman"/>
          <w:kern w:val="0"/>
          <w:sz w:val="28"/>
          <w:szCs w:val="28"/>
          <w:lang w:val="en-US"/>
          <w14:ligatures w14:val="none"/>
        </w:rPr>
        <w:t xml:space="preserve"> Indian Thought Publications, 1945. 184 p.</w:t>
      </w:r>
    </w:p>
    <w:p w:rsidR="003C4033" w:rsidRPr="003C4033"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en-US"/>
          <w14:ligatures w14:val="none"/>
        </w:rPr>
        <w:t xml:space="preserve">Palacio R. J. Wonder. New </w:t>
      </w:r>
      <w:proofErr w:type="gramStart"/>
      <w:r w:rsidRPr="003C4033">
        <w:rPr>
          <w:rFonts w:ascii="Times New Roman" w:hAnsi="Times New Roman" w:cs="Times New Roman"/>
          <w:kern w:val="0"/>
          <w:sz w:val="28"/>
          <w:szCs w:val="28"/>
          <w:lang w:val="en-US"/>
          <w14:ligatures w14:val="none"/>
        </w:rPr>
        <w:t>York :</w:t>
      </w:r>
      <w:proofErr w:type="gramEnd"/>
      <w:r w:rsidRPr="003C4033">
        <w:rPr>
          <w:rFonts w:ascii="Times New Roman" w:hAnsi="Times New Roman" w:cs="Times New Roman"/>
          <w:kern w:val="0"/>
          <w:sz w:val="28"/>
          <w:szCs w:val="28"/>
          <w:lang w:val="en-US"/>
          <w14:ligatures w14:val="none"/>
        </w:rPr>
        <w:t xml:space="preserve"> Knopf, 2012. </w:t>
      </w:r>
      <w:r w:rsidRPr="003C4033">
        <w:rPr>
          <w:rFonts w:ascii="Times New Roman" w:hAnsi="Times New Roman" w:cs="Times New Roman"/>
          <w:kern w:val="0"/>
          <w:sz w:val="28"/>
          <w:szCs w:val="28"/>
          <w:lang w:val="ru-RU"/>
          <w14:ligatures w14:val="none"/>
        </w:rPr>
        <w:t>315 p.</w:t>
      </w:r>
    </w:p>
    <w:p w:rsidR="003C4033" w:rsidRPr="003C4033"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en-US"/>
          <w14:ligatures w14:val="none"/>
        </w:rPr>
      </w:pPr>
      <w:r w:rsidRPr="003C4033">
        <w:rPr>
          <w:rFonts w:ascii="Times New Roman" w:hAnsi="Times New Roman" w:cs="Times New Roman"/>
          <w:kern w:val="0"/>
          <w:sz w:val="28"/>
          <w:szCs w:val="28"/>
          <w:lang w:val="en-US"/>
          <w14:ligatures w14:val="none"/>
        </w:rPr>
        <w:t>Pay It Forward</w:t>
      </w:r>
      <w:r w:rsidR="00C34E7A">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en-US"/>
          <w14:ligatures w14:val="none"/>
        </w:rPr>
        <w:t xml:space="preserve"> </w:t>
      </w:r>
      <w:r w:rsidRPr="003C4033">
        <w:rPr>
          <w:rFonts w:ascii="Times New Roman" w:hAnsi="Times New Roman" w:cs="Times New Roman"/>
          <w:kern w:val="0"/>
          <w:sz w:val="28"/>
          <w:szCs w:val="28"/>
          <w:lang w:val="ru-RU"/>
          <w14:ligatures w14:val="none"/>
        </w:rPr>
        <w:t>реж</w:t>
      </w:r>
      <w:r w:rsidRPr="003C4033">
        <w:rPr>
          <w:rFonts w:ascii="Times New Roman" w:hAnsi="Times New Roman" w:cs="Times New Roman"/>
          <w:kern w:val="0"/>
          <w:sz w:val="28"/>
          <w:szCs w:val="28"/>
          <w:lang w:val="en-US"/>
          <w14:ligatures w14:val="none"/>
        </w:rPr>
        <w:t xml:space="preserve">. M. Leder. </w:t>
      </w:r>
      <w:r w:rsidRPr="003C4033">
        <w:rPr>
          <w:rFonts w:ascii="Times New Roman" w:hAnsi="Times New Roman" w:cs="Times New Roman"/>
          <w:kern w:val="0"/>
          <w:sz w:val="28"/>
          <w:szCs w:val="28"/>
          <w:lang w:val="ru-RU"/>
          <w14:ligatures w14:val="none"/>
        </w:rPr>
        <w:t>США</w:t>
      </w:r>
      <w:r w:rsidR="00CC2102">
        <w:rPr>
          <w:rFonts w:ascii="Times New Roman" w:hAnsi="Times New Roman" w:cs="Times New Roman"/>
          <w:kern w:val="0"/>
          <w:sz w:val="28"/>
          <w:szCs w:val="28"/>
          <w:lang w:val="en-US"/>
          <w14:ligatures w14:val="none"/>
        </w:rPr>
        <w:t xml:space="preserve">: Warner Bros., 2000. </w:t>
      </w:r>
      <w:r w:rsidRPr="003C4033">
        <w:rPr>
          <w:rFonts w:ascii="Times New Roman" w:hAnsi="Times New Roman" w:cs="Times New Roman"/>
          <w:kern w:val="0"/>
          <w:sz w:val="28"/>
          <w:szCs w:val="28"/>
          <w:lang w:val="en-US"/>
          <w14:ligatures w14:val="none"/>
        </w:rPr>
        <w:t>URL: https://www.imdb.com/title/tt0223897/ (дата звернення: 09.09.2025).</w:t>
      </w:r>
    </w:p>
    <w:p w:rsidR="003C4033" w:rsidRPr="003C4033"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en-US"/>
          <w14:ligatures w14:val="none"/>
        </w:rPr>
      </w:pPr>
      <w:r w:rsidRPr="003C4033">
        <w:rPr>
          <w:rFonts w:ascii="Times New Roman" w:hAnsi="Times New Roman" w:cs="Times New Roman"/>
          <w:kern w:val="0"/>
          <w:sz w:val="28"/>
          <w:szCs w:val="28"/>
          <w:lang w:val="en-US"/>
          <w14:ligatures w14:val="none"/>
        </w:rPr>
        <w:t xml:space="preserve">Roach P. English Phonetics and Phonology. Cambridge Univ. Press, 2009. </w:t>
      </w:r>
      <w:r w:rsidRPr="003C4033">
        <w:rPr>
          <w:rFonts w:ascii="Times New Roman" w:hAnsi="Times New Roman" w:cs="Times New Roman"/>
          <w:kern w:val="0"/>
          <w:sz w:val="28"/>
          <w:szCs w:val="28"/>
          <w:lang w:val="ru-RU"/>
          <w14:ligatures w14:val="none"/>
        </w:rPr>
        <w:t>С</w:t>
      </w:r>
      <w:r w:rsidRPr="00C34E7A">
        <w:rPr>
          <w:rFonts w:ascii="Times New Roman" w:hAnsi="Times New Roman" w:cs="Times New Roman"/>
          <w:kern w:val="0"/>
          <w:sz w:val="28"/>
          <w:szCs w:val="28"/>
          <w:lang w:val="en-US"/>
          <w14:ligatures w14:val="none"/>
        </w:rPr>
        <w:t>.</w:t>
      </w:r>
      <w:r w:rsidRPr="003C4033">
        <w:rPr>
          <w:rFonts w:ascii="Times New Roman" w:hAnsi="Times New Roman" w:cs="Times New Roman"/>
          <w:kern w:val="0"/>
          <w:sz w:val="28"/>
          <w:szCs w:val="28"/>
          <w:lang w:val="en-US"/>
          <w14:ligatures w14:val="none"/>
        </w:rPr>
        <w:t>1</w:t>
      </w:r>
      <w:r w:rsidRPr="00C34E7A">
        <w:rPr>
          <w:rFonts w:ascii="Times New Roman" w:hAnsi="Times New Roman" w:cs="Times New Roman"/>
          <w:kern w:val="0"/>
          <w:sz w:val="28"/>
          <w:szCs w:val="28"/>
          <w:lang w:val="en-US"/>
          <w14:ligatures w14:val="none"/>
        </w:rPr>
        <w:t>17.</w:t>
      </w:r>
    </w:p>
    <w:p w:rsidR="003C4033" w:rsidRPr="003C4033"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en-US"/>
          <w14:ligatures w14:val="none"/>
        </w:rPr>
      </w:pPr>
      <w:r w:rsidRPr="003C4033">
        <w:rPr>
          <w:rFonts w:ascii="Times New Roman" w:hAnsi="Times New Roman" w:cs="Times New Roman"/>
          <w:kern w:val="0"/>
          <w:sz w:val="28"/>
          <w:szCs w:val="28"/>
          <w:lang w:val="en-US"/>
          <w14:ligatures w14:val="none"/>
        </w:rPr>
        <w:t>Scrivener J. Teaching English Grammar. Macmillan, 2010. 288 p.</w:t>
      </w:r>
    </w:p>
    <w:p w:rsidR="003C4033" w:rsidRPr="003C4033"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en-US"/>
          <w14:ligatures w14:val="none"/>
        </w:rPr>
      </w:pPr>
      <w:r w:rsidRPr="003C4033">
        <w:rPr>
          <w:rFonts w:ascii="Times New Roman" w:hAnsi="Times New Roman" w:cs="Times New Roman"/>
          <w:kern w:val="0"/>
          <w:sz w:val="28"/>
          <w:szCs w:val="28"/>
          <w:lang w:val="en-US"/>
          <w14:ligatures w14:val="none"/>
        </w:rPr>
        <w:t>Shehata A. L1</w:t>
      </w:r>
      <w:r w:rsidRPr="003C4033">
        <w:rPr>
          <w:kern w:val="0"/>
          <w:lang w:val="en-US"/>
          <w14:ligatures w14:val="none"/>
        </w:rPr>
        <w:t xml:space="preserve"> </w:t>
      </w:r>
      <w:r w:rsidRPr="003C4033">
        <w:rPr>
          <w:rFonts w:ascii="Times New Roman" w:hAnsi="Times New Roman" w:cs="Times New Roman"/>
          <w:kern w:val="0"/>
          <w:sz w:val="28"/>
          <w:szCs w:val="28"/>
          <w:lang w:val="en-US"/>
          <w14:ligatures w14:val="none"/>
        </w:rPr>
        <w:t>Influence on the Reception and Production of Collocations by Advanced ESL/EFL Arabic Learners of English. Published thesis. Ohio University, 2008.</w:t>
      </w:r>
      <w:r w:rsidRPr="003C4033">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en-US"/>
          <w14:ligatures w14:val="none"/>
        </w:rPr>
        <w:t>78 p.</w:t>
      </w:r>
    </w:p>
    <w:p w:rsidR="003C4033" w:rsidRPr="003C4033"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en-US"/>
          <w14:ligatures w14:val="none"/>
        </w:rPr>
      </w:pPr>
      <w:r w:rsidRPr="003C4033">
        <w:rPr>
          <w:rFonts w:ascii="Times New Roman" w:hAnsi="Times New Roman" w:cs="Times New Roman"/>
          <w:kern w:val="0"/>
          <w:sz w:val="28"/>
          <w:szCs w:val="28"/>
          <w:lang w:val="de-DE"/>
          <w14:ligatures w14:val="none"/>
        </w:rPr>
        <w:t xml:space="preserve">Sternberg R., Kostic A. (Eds.). </w:t>
      </w:r>
      <w:r w:rsidRPr="003C4033">
        <w:rPr>
          <w:rFonts w:ascii="Times New Roman" w:hAnsi="Times New Roman" w:cs="Times New Roman"/>
          <w:kern w:val="0"/>
          <w:sz w:val="28"/>
          <w:szCs w:val="28"/>
          <w:lang w:val="en-US"/>
          <w14:ligatures w14:val="none"/>
        </w:rPr>
        <w:t>Social Intelligence and Nonverbal Communication. Palgrave, 2020. 284 p.</w:t>
      </w:r>
    </w:p>
    <w:p w:rsidR="003C4033" w:rsidRPr="00C34E7A"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en-US"/>
          <w14:ligatures w14:val="none"/>
        </w:rPr>
      </w:pPr>
      <w:r w:rsidRPr="003C4033">
        <w:rPr>
          <w:rFonts w:ascii="Times New Roman" w:hAnsi="Times New Roman" w:cs="Times New Roman"/>
          <w:kern w:val="0"/>
          <w:sz w:val="28"/>
          <w:szCs w:val="28"/>
          <w:lang w:val="en-US"/>
          <w14:ligatures w14:val="none"/>
        </w:rPr>
        <w:t>The Chalk Circle Man</w:t>
      </w:r>
      <w:r w:rsidR="00C34E7A">
        <w:rPr>
          <w:rFonts w:ascii="Times New Roman" w:hAnsi="Times New Roman" w:cs="Times New Roman"/>
          <w:kern w:val="0"/>
          <w:sz w:val="28"/>
          <w:szCs w:val="28"/>
          <w:lang w:val="uk-UA"/>
          <w14:ligatures w14:val="none"/>
        </w:rPr>
        <w:t>.</w:t>
      </w:r>
      <w:r w:rsidRPr="003C4033">
        <w:rPr>
          <w:rFonts w:ascii="Times New Roman" w:hAnsi="Times New Roman" w:cs="Times New Roman"/>
          <w:kern w:val="0"/>
          <w:sz w:val="28"/>
          <w:szCs w:val="28"/>
          <w:lang w:val="en-US"/>
          <w14:ligatures w14:val="none"/>
        </w:rPr>
        <w:t xml:space="preserve"> Vargas F. </w:t>
      </w:r>
      <w:proofErr w:type="gramStart"/>
      <w:r w:rsidRPr="003C4033">
        <w:rPr>
          <w:rFonts w:ascii="Times New Roman" w:hAnsi="Times New Roman" w:cs="Times New Roman"/>
          <w:kern w:val="0"/>
          <w:sz w:val="28"/>
          <w:szCs w:val="28"/>
          <w:lang w:val="en-US"/>
          <w14:ligatures w14:val="none"/>
        </w:rPr>
        <w:t>London :</w:t>
      </w:r>
      <w:proofErr w:type="gramEnd"/>
      <w:r w:rsidRPr="003C4033">
        <w:rPr>
          <w:rFonts w:ascii="Times New Roman" w:hAnsi="Times New Roman" w:cs="Times New Roman"/>
          <w:kern w:val="0"/>
          <w:sz w:val="28"/>
          <w:szCs w:val="28"/>
          <w:lang w:val="en-US"/>
          <w14:ligatures w14:val="none"/>
        </w:rPr>
        <w:t xml:space="preserve"> Harvill Secker, 1991. </w:t>
      </w:r>
      <w:r w:rsidRPr="00C34E7A">
        <w:rPr>
          <w:rFonts w:ascii="Times New Roman" w:hAnsi="Times New Roman" w:cs="Times New Roman"/>
          <w:kern w:val="0"/>
          <w:sz w:val="28"/>
          <w:szCs w:val="28"/>
          <w:lang w:val="en-US"/>
          <w14:ligatures w14:val="none"/>
        </w:rPr>
        <w:t>263 p.</w:t>
      </w:r>
    </w:p>
    <w:p w:rsidR="003C4033" w:rsidRPr="00C53375"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en-US"/>
          <w14:ligatures w14:val="none"/>
        </w:rPr>
        <w:t>The Class (Entr</w:t>
      </w:r>
      <w:r w:rsidR="00CC2102">
        <w:rPr>
          <w:rFonts w:ascii="Times New Roman" w:hAnsi="Times New Roman" w:cs="Times New Roman"/>
          <w:kern w:val="0"/>
          <w:sz w:val="28"/>
          <w:szCs w:val="28"/>
          <w:lang w:val="en-US"/>
          <w14:ligatures w14:val="none"/>
        </w:rPr>
        <w:t>e les murs)</w:t>
      </w:r>
      <w:r w:rsidR="00C34E7A">
        <w:rPr>
          <w:rFonts w:ascii="Times New Roman" w:hAnsi="Times New Roman" w:cs="Times New Roman"/>
          <w:kern w:val="0"/>
          <w:sz w:val="28"/>
          <w:szCs w:val="28"/>
          <w:lang w:val="uk-UA"/>
          <w14:ligatures w14:val="none"/>
        </w:rPr>
        <w:t>.</w:t>
      </w:r>
      <w:r w:rsidR="00CC2102">
        <w:rPr>
          <w:rFonts w:ascii="Times New Roman" w:hAnsi="Times New Roman" w:cs="Times New Roman"/>
          <w:kern w:val="0"/>
          <w:sz w:val="28"/>
          <w:szCs w:val="28"/>
          <w:lang w:val="en-US"/>
          <w14:ligatures w14:val="none"/>
        </w:rPr>
        <w:t xml:space="preserve"> реж. L. Cantet. Франція: Haut et Court, 2008. </w:t>
      </w:r>
      <w:r w:rsidRPr="003C4033">
        <w:rPr>
          <w:rFonts w:ascii="Times New Roman" w:hAnsi="Times New Roman" w:cs="Times New Roman"/>
          <w:kern w:val="0"/>
          <w:sz w:val="28"/>
          <w:szCs w:val="28"/>
          <w:lang w:val="en-US"/>
          <w14:ligatures w14:val="none"/>
        </w:rPr>
        <w:t xml:space="preserve"> URL</w:t>
      </w:r>
      <w:r w:rsidRPr="00C53375">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en-US"/>
          <w14:ligatures w14:val="none"/>
        </w:rPr>
        <w:t>https</w:t>
      </w:r>
      <w:r w:rsidRPr="00C53375">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en-US"/>
          <w14:ligatures w14:val="none"/>
        </w:rPr>
        <w:t>www</w:t>
      </w:r>
      <w:r w:rsidRPr="00C53375">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en-US"/>
          <w14:ligatures w14:val="none"/>
        </w:rPr>
        <w:t>imdb</w:t>
      </w:r>
      <w:r w:rsidRPr="00C53375">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en-US"/>
          <w14:ligatures w14:val="none"/>
        </w:rPr>
        <w:t>com</w:t>
      </w:r>
      <w:r w:rsidRPr="00C53375">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en-US"/>
          <w14:ligatures w14:val="none"/>
        </w:rPr>
        <w:t>es</w:t>
      </w:r>
      <w:r w:rsidRPr="00C53375">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en-US"/>
          <w14:ligatures w14:val="none"/>
        </w:rPr>
        <w:t>title</w:t>
      </w:r>
      <w:r w:rsidRPr="00C53375">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en-US"/>
          <w14:ligatures w14:val="none"/>
        </w:rPr>
        <w:t>tt</w:t>
      </w:r>
      <w:r w:rsidRPr="00C53375">
        <w:rPr>
          <w:rFonts w:ascii="Times New Roman" w:hAnsi="Times New Roman" w:cs="Times New Roman"/>
          <w:kern w:val="0"/>
          <w:sz w:val="28"/>
          <w:szCs w:val="28"/>
          <w:lang w:val="ru-RU"/>
          <w14:ligatures w14:val="none"/>
        </w:rPr>
        <w:t>1068646/ (дата звернення: 15.07.2025).</w:t>
      </w:r>
    </w:p>
    <w:p w:rsidR="003C4033" w:rsidRPr="00CC2102"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en-US"/>
          <w14:ligatures w14:val="none"/>
        </w:rPr>
        <w:t xml:space="preserve">The Great </w:t>
      </w:r>
      <w:r w:rsidR="00CC2102">
        <w:rPr>
          <w:rFonts w:ascii="Times New Roman" w:hAnsi="Times New Roman" w:cs="Times New Roman"/>
          <w:kern w:val="0"/>
          <w:sz w:val="28"/>
          <w:szCs w:val="28"/>
          <w:lang w:val="en-US"/>
          <w14:ligatures w14:val="none"/>
        </w:rPr>
        <w:t>Debaters</w:t>
      </w:r>
      <w:r w:rsidR="00C34E7A">
        <w:rPr>
          <w:rFonts w:ascii="Times New Roman" w:hAnsi="Times New Roman" w:cs="Times New Roman"/>
          <w:kern w:val="0"/>
          <w:sz w:val="28"/>
          <w:szCs w:val="28"/>
          <w:lang w:val="uk-UA"/>
          <w14:ligatures w14:val="none"/>
        </w:rPr>
        <w:t>.</w:t>
      </w:r>
      <w:r w:rsidR="00CC2102">
        <w:rPr>
          <w:rFonts w:ascii="Times New Roman" w:hAnsi="Times New Roman" w:cs="Times New Roman"/>
          <w:kern w:val="0"/>
          <w:sz w:val="28"/>
          <w:szCs w:val="28"/>
          <w:lang w:val="en-US"/>
          <w14:ligatures w14:val="none"/>
        </w:rPr>
        <w:t xml:space="preserve"> реж. D. Washington. </w:t>
      </w:r>
      <w:r w:rsidR="00CC2102" w:rsidRPr="00CC2102">
        <w:rPr>
          <w:rFonts w:ascii="Times New Roman" w:hAnsi="Times New Roman" w:cs="Times New Roman"/>
          <w:kern w:val="0"/>
          <w:sz w:val="28"/>
          <w:szCs w:val="28"/>
          <w:lang w:val="ru-RU"/>
          <w14:ligatures w14:val="none"/>
        </w:rPr>
        <w:t xml:space="preserve">США: </w:t>
      </w:r>
      <w:r w:rsidR="00CC2102">
        <w:rPr>
          <w:rFonts w:ascii="Times New Roman" w:hAnsi="Times New Roman" w:cs="Times New Roman"/>
          <w:kern w:val="0"/>
          <w:sz w:val="28"/>
          <w:szCs w:val="28"/>
          <w:lang w:val="en-US"/>
          <w14:ligatures w14:val="none"/>
        </w:rPr>
        <w:t>MGM</w:t>
      </w:r>
      <w:r w:rsidR="00CC2102" w:rsidRPr="00CC2102">
        <w:rPr>
          <w:rFonts w:ascii="Times New Roman" w:hAnsi="Times New Roman" w:cs="Times New Roman"/>
          <w:kern w:val="0"/>
          <w:sz w:val="28"/>
          <w:szCs w:val="28"/>
          <w:lang w:val="ru-RU"/>
          <w14:ligatures w14:val="none"/>
        </w:rPr>
        <w:t xml:space="preserve">, 2007. </w:t>
      </w:r>
      <w:r w:rsidRPr="00CC2102">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en-US"/>
          <w14:ligatures w14:val="none"/>
        </w:rPr>
        <w:t>URL</w:t>
      </w:r>
      <w:r w:rsidRPr="00CC2102">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en-US"/>
          <w14:ligatures w14:val="none"/>
        </w:rPr>
        <w:t>https</w:t>
      </w:r>
      <w:r w:rsidRPr="00CC2102">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en-US"/>
          <w14:ligatures w14:val="none"/>
        </w:rPr>
        <w:t>www</w:t>
      </w:r>
      <w:r w:rsidRPr="00CC2102">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en-US"/>
          <w14:ligatures w14:val="none"/>
        </w:rPr>
        <w:t>imdb</w:t>
      </w:r>
      <w:r w:rsidRPr="00CC2102">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en-US"/>
          <w14:ligatures w14:val="none"/>
        </w:rPr>
        <w:t>com</w:t>
      </w:r>
      <w:r w:rsidRPr="00CC2102">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en-US"/>
          <w14:ligatures w14:val="none"/>
        </w:rPr>
        <w:t>title</w:t>
      </w:r>
      <w:r w:rsidRPr="00CC2102">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en-US"/>
          <w14:ligatures w14:val="none"/>
        </w:rPr>
        <w:t>tt</w:t>
      </w:r>
      <w:r w:rsidRPr="00CC2102">
        <w:rPr>
          <w:rFonts w:ascii="Times New Roman" w:hAnsi="Times New Roman" w:cs="Times New Roman"/>
          <w:kern w:val="0"/>
          <w:sz w:val="28"/>
          <w:szCs w:val="28"/>
          <w:lang w:val="ru-RU"/>
          <w14:ligatures w14:val="none"/>
        </w:rPr>
        <w:t>0427309/ (дата звернення: 03.11.2025).</w:t>
      </w:r>
    </w:p>
    <w:p w:rsidR="003C4033" w:rsidRPr="003C4033"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en-US"/>
          <w14:ligatures w14:val="none"/>
        </w:rPr>
      </w:pPr>
      <w:r w:rsidRPr="003C4033">
        <w:rPr>
          <w:rFonts w:ascii="Times New Roman" w:hAnsi="Times New Roman" w:cs="Times New Roman"/>
          <w:kern w:val="0"/>
          <w:sz w:val="28"/>
          <w:szCs w:val="28"/>
          <w:lang w:val="en-US"/>
          <w14:ligatures w14:val="none"/>
        </w:rPr>
        <w:t>To Sir</w:t>
      </w:r>
      <w:r w:rsidR="00CC2102">
        <w:rPr>
          <w:rFonts w:ascii="Times New Roman" w:hAnsi="Times New Roman" w:cs="Times New Roman"/>
          <w:kern w:val="0"/>
          <w:sz w:val="28"/>
          <w:szCs w:val="28"/>
          <w:lang w:val="en-US"/>
          <w14:ligatures w14:val="none"/>
        </w:rPr>
        <w:t>, with Love</w:t>
      </w:r>
      <w:r w:rsidR="00C34E7A">
        <w:rPr>
          <w:rFonts w:ascii="Times New Roman" w:hAnsi="Times New Roman" w:cs="Times New Roman"/>
          <w:kern w:val="0"/>
          <w:sz w:val="28"/>
          <w:szCs w:val="28"/>
          <w:lang w:val="uk-UA"/>
          <w14:ligatures w14:val="none"/>
        </w:rPr>
        <w:t>.</w:t>
      </w:r>
      <w:r w:rsidR="00CC2102">
        <w:rPr>
          <w:rFonts w:ascii="Times New Roman" w:hAnsi="Times New Roman" w:cs="Times New Roman"/>
          <w:kern w:val="0"/>
          <w:sz w:val="28"/>
          <w:szCs w:val="28"/>
          <w:lang w:val="en-US"/>
          <w14:ligatures w14:val="none"/>
        </w:rPr>
        <w:t xml:space="preserve"> реж. J. Clavell. </w:t>
      </w:r>
      <w:r w:rsidRPr="003C4033">
        <w:rPr>
          <w:rFonts w:ascii="Times New Roman" w:hAnsi="Times New Roman" w:cs="Times New Roman"/>
          <w:kern w:val="0"/>
          <w:sz w:val="28"/>
          <w:szCs w:val="28"/>
          <w:lang w:val="en-US"/>
          <w14:ligatures w14:val="none"/>
        </w:rPr>
        <w:t xml:space="preserve"> Велика Брит</w:t>
      </w:r>
      <w:r w:rsidR="00CC2102">
        <w:rPr>
          <w:rFonts w:ascii="Times New Roman" w:hAnsi="Times New Roman" w:cs="Times New Roman"/>
          <w:kern w:val="0"/>
          <w:sz w:val="28"/>
          <w:szCs w:val="28"/>
          <w:lang w:val="en-US"/>
          <w14:ligatures w14:val="none"/>
        </w:rPr>
        <w:t xml:space="preserve">анія: Columbia Pictures, 1967. </w:t>
      </w:r>
      <w:r w:rsidRPr="003C4033">
        <w:rPr>
          <w:rFonts w:ascii="Times New Roman" w:hAnsi="Times New Roman" w:cs="Times New Roman"/>
          <w:kern w:val="0"/>
          <w:sz w:val="28"/>
          <w:szCs w:val="28"/>
          <w:lang w:val="en-US"/>
          <w14:ligatures w14:val="none"/>
        </w:rPr>
        <w:t xml:space="preserve"> URL: https://www.imdb.com/title/tt0062376/ (дата звернення: 11.10.2025).</w:t>
      </w:r>
    </w:p>
    <w:p w:rsidR="003C4033" w:rsidRPr="003C4033"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en-US"/>
          <w14:ligatures w14:val="none"/>
        </w:rPr>
        <w:t xml:space="preserve">Van der Marel E. Globalization Isn't in Decline: It's Changing. </w:t>
      </w:r>
      <w:r w:rsidRPr="003C4033">
        <w:rPr>
          <w:rFonts w:ascii="Times New Roman" w:hAnsi="Times New Roman" w:cs="Times New Roman"/>
          <w:kern w:val="0"/>
          <w:sz w:val="28"/>
          <w:szCs w:val="28"/>
          <w:lang w:val="ru-RU"/>
          <w14:ligatures w14:val="none"/>
        </w:rPr>
        <w:t>ECIPE, 2020. 392 p.</w:t>
      </w:r>
    </w:p>
    <w:p w:rsidR="003C4033" w:rsidRPr="003C4033"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en-US"/>
          <w14:ligatures w14:val="none"/>
        </w:rPr>
      </w:pPr>
      <w:r w:rsidRPr="003C4033">
        <w:rPr>
          <w:rFonts w:ascii="Times New Roman" w:hAnsi="Times New Roman" w:cs="Times New Roman"/>
          <w:kern w:val="0"/>
          <w:sz w:val="28"/>
          <w:szCs w:val="28"/>
          <w:lang w:val="en-US"/>
          <w14:ligatures w14:val="none"/>
        </w:rPr>
        <w:t>Video feedback and Foreign Language Anxiety</w:t>
      </w:r>
      <w:r w:rsidRPr="003C4033">
        <w:rPr>
          <w:kern w:val="0"/>
          <w:lang w:val="en-US"/>
          <w14:ligatures w14:val="none"/>
        </w:rPr>
        <w:t xml:space="preserve"> </w:t>
      </w:r>
      <w:r w:rsidRPr="003C4033">
        <w:rPr>
          <w:rFonts w:ascii="Times New Roman" w:hAnsi="Times New Roman" w:cs="Times New Roman"/>
          <w:kern w:val="0"/>
          <w:sz w:val="28"/>
          <w:szCs w:val="28"/>
          <w:lang w:val="en-US"/>
          <w14:ligatures w14:val="none"/>
        </w:rPr>
        <w:t>in online pronunciation tasks. Martin S., Alvarez I. M., Espasa A., 2022.</w:t>
      </w:r>
    </w:p>
    <w:p w:rsidR="003C4033" w:rsidRPr="003C4033"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Електронний ресурс</w:t>
      </w:r>
      <w:r w:rsidR="00C34E7A">
        <w:rPr>
          <w:rFonts w:ascii="Times New Roman" w:hAnsi="Times New Roman" w:cs="Times New Roman"/>
          <w:kern w:val="0"/>
          <w:sz w:val="28"/>
          <w:szCs w:val="28"/>
          <w:lang w:val="uk-UA"/>
          <w14:ligatures w14:val="none"/>
        </w:rPr>
        <w:t xml:space="preserve">. </w:t>
      </w:r>
      <w:r w:rsidRPr="003C4033">
        <w:rPr>
          <w:rFonts w:ascii="Times New Roman" w:hAnsi="Times New Roman" w:cs="Times New Roman"/>
          <w:kern w:val="0"/>
          <w:sz w:val="28"/>
          <w:szCs w:val="28"/>
          <w:lang w:val="en-US"/>
          <w14:ligatures w14:val="none"/>
        </w:rPr>
        <w:t>URL</w:t>
      </w:r>
      <w:r w:rsidR="00D95E14">
        <w:rPr>
          <w:rFonts w:ascii="Times New Roman" w:hAnsi="Times New Roman" w:cs="Times New Roman"/>
          <w:kern w:val="0"/>
          <w:sz w:val="28"/>
          <w:szCs w:val="28"/>
          <w:lang w:val="ru-RU"/>
          <w14:ligatures w14:val="none"/>
        </w:rPr>
        <w:t xml:space="preserve">: </w:t>
      </w:r>
      <w:hyperlink r:id="rId22" w:tgtFrame="_new" w:history="1">
        <w:r w:rsidRPr="003C4033">
          <w:rPr>
            <w:rFonts w:ascii="Times New Roman" w:hAnsi="Times New Roman" w:cs="Times New Roman"/>
            <w:kern w:val="0"/>
            <w:sz w:val="28"/>
            <w:szCs w:val="28"/>
            <w:u w:val="single"/>
            <w:lang w:val="en-US"/>
            <w14:ligatures w14:val="none"/>
          </w:rPr>
          <w:t>https</w:t>
        </w:r>
        <w:r w:rsidRPr="003C4033">
          <w:rPr>
            <w:rFonts w:ascii="Times New Roman" w:hAnsi="Times New Roman" w:cs="Times New Roman"/>
            <w:kern w:val="0"/>
            <w:sz w:val="28"/>
            <w:szCs w:val="28"/>
            <w:u w:val="single"/>
            <w:lang w:val="ru-RU"/>
            <w14:ligatures w14:val="none"/>
          </w:rPr>
          <w:t>://</w:t>
        </w:r>
        <w:r w:rsidRPr="003C4033">
          <w:rPr>
            <w:rFonts w:ascii="Times New Roman" w:hAnsi="Times New Roman" w:cs="Times New Roman"/>
            <w:kern w:val="0"/>
            <w:sz w:val="28"/>
            <w:szCs w:val="28"/>
            <w:u w:val="single"/>
            <w:lang w:val="en-US"/>
            <w14:ligatures w14:val="none"/>
          </w:rPr>
          <w:t>link</w:t>
        </w:r>
        <w:r w:rsidRPr="003C4033">
          <w:rPr>
            <w:rFonts w:ascii="Times New Roman" w:hAnsi="Times New Roman" w:cs="Times New Roman"/>
            <w:kern w:val="0"/>
            <w:sz w:val="28"/>
            <w:szCs w:val="28"/>
            <w:u w:val="single"/>
            <w:lang w:val="ru-RU"/>
            <w14:ligatures w14:val="none"/>
          </w:rPr>
          <w:t>.</w:t>
        </w:r>
        <w:r w:rsidRPr="003C4033">
          <w:rPr>
            <w:rFonts w:ascii="Times New Roman" w:hAnsi="Times New Roman" w:cs="Times New Roman"/>
            <w:kern w:val="0"/>
            <w:sz w:val="28"/>
            <w:szCs w:val="28"/>
            <w:u w:val="single"/>
            <w:lang w:val="en-US"/>
            <w14:ligatures w14:val="none"/>
          </w:rPr>
          <w:t>springer</w:t>
        </w:r>
        <w:r w:rsidRPr="003C4033">
          <w:rPr>
            <w:rFonts w:ascii="Times New Roman" w:hAnsi="Times New Roman" w:cs="Times New Roman"/>
            <w:kern w:val="0"/>
            <w:sz w:val="28"/>
            <w:szCs w:val="28"/>
            <w:u w:val="single"/>
            <w:lang w:val="ru-RU"/>
            <w14:ligatures w14:val="none"/>
          </w:rPr>
          <w:t>.</w:t>
        </w:r>
        <w:r w:rsidRPr="003C4033">
          <w:rPr>
            <w:rFonts w:ascii="Times New Roman" w:hAnsi="Times New Roman" w:cs="Times New Roman"/>
            <w:kern w:val="0"/>
            <w:sz w:val="28"/>
            <w:szCs w:val="28"/>
            <w:u w:val="single"/>
            <w:lang w:val="en-US"/>
            <w14:ligatures w14:val="none"/>
          </w:rPr>
          <w:t>com</w:t>
        </w:r>
        <w:r w:rsidRPr="003C4033">
          <w:rPr>
            <w:rFonts w:ascii="Times New Roman" w:hAnsi="Times New Roman" w:cs="Times New Roman"/>
            <w:kern w:val="0"/>
            <w:sz w:val="28"/>
            <w:szCs w:val="28"/>
            <w:u w:val="single"/>
            <w:lang w:val="ru-RU"/>
            <w14:ligatures w14:val="none"/>
          </w:rPr>
          <w:t>/</w:t>
        </w:r>
        <w:r w:rsidRPr="003C4033">
          <w:rPr>
            <w:rFonts w:ascii="Times New Roman" w:hAnsi="Times New Roman" w:cs="Times New Roman"/>
            <w:kern w:val="0"/>
            <w:sz w:val="28"/>
            <w:szCs w:val="28"/>
            <w:u w:val="single"/>
            <w:lang w:val="en-US"/>
            <w14:ligatures w14:val="none"/>
          </w:rPr>
          <w:t>journal</w:t>
        </w:r>
        <w:r w:rsidRPr="003C4033">
          <w:rPr>
            <w:rFonts w:ascii="Times New Roman" w:hAnsi="Times New Roman" w:cs="Times New Roman"/>
            <w:kern w:val="0"/>
            <w:sz w:val="28"/>
            <w:szCs w:val="28"/>
            <w:u w:val="single"/>
            <w:lang w:val="ru-RU"/>
            <w14:ligatures w14:val="none"/>
          </w:rPr>
          <w:t>/11145</w:t>
        </w:r>
      </w:hyperlink>
      <w:r w:rsidRPr="003C4033">
        <w:rPr>
          <w:rFonts w:ascii="Times New Roman" w:hAnsi="Times New Roman" w:cs="Times New Roman"/>
          <w:kern w:val="0"/>
          <w:sz w:val="28"/>
          <w:szCs w:val="28"/>
          <w:lang w:val="uk-UA"/>
          <w14:ligatures w14:val="none"/>
        </w:rPr>
        <w:t xml:space="preserve"> (дата звернення 23.07.2025)</w:t>
      </w:r>
    </w:p>
    <w:p w:rsidR="003C4033" w:rsidRPr="00D95E14" w:rsidRDefault="003C4033" w:rsidP="00D172A0">
      <w:pPr>
        <w:numPr>
          <w:ilvl w:val="0"/>
          <w:numId w:val="22"/>
        </w:numPr>
        <w:tabs>
          <w:tab w:val="left" w:pos="567"/>
        </w:tabs>
        <w:spacing w:after="0" w:line="360" w:lineRule="auto"/>
        <w:ind w:left="567" w:right="142" w:hanging="567"/>
        <w:contextualSpacing/>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Електронний ресурс</w:t>
      </w:r>
      <w:r w:rsidR="00C34E7A">
        <w:rPr>
          <w:rFonts w:ascii="Times New Roman" w:hAnsi="Times New Roman" w:cs="Times New Roman"/>
          <w:kern w:val="0"/>
          <w:sz w:val="28"/>
          <w:szCs w:val="28"/>
          <w:lang w:val="ru-RU"/>
          <w14:ligatures w14:val="none"/>
        </w:rPr>
        <w:t>.</w:t>
      </w:r>
      <w:r w:rsidRPr="003C4033">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de-DE"/>
          <w14:ligatures w14:val="none"/>
        </w:rPr>
        <w:t>URL</w:t>
      </w:r>
      <w:r w:rsidRPr="003C4033">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uk-UA"/>
          <w14:ligatures w14:val="none"/>
        </w:rPr>
        <w:t xml:space="preserve"> </w:t>
      </w:r>
      <w:hyperlink r:id="rId23" w:tgtFrame="_new" w:history="1">
        <w:r w:rsidRPr="003C4033">
          <w:rPr>
            <w:rFonts w:ascii="Times New Roman" w:hAnsi="Times New Roman" w:cs="Times New Roman"/>
            <w:kern w:val="0"/>
            <w:sz w:val="28"/>
            <w:szCs w:val="28"/>
            <w:u w:val="single"/>
            <w:lang w:val="en-US"/>
            <w14:ligatures w14:val="none"/>
          </w:rPr>
          <w:t>http</w:t>
        </w:r>
        <w:r w:rsidRPr="003C4033">
          <w:rPr>
            <w:rFonts w:ascii="Times New Roman" w:hAnsi="Times New Roman" w:cs="Times New Roman"/>
            <w:kern w:val="0"/>
            <w:sz w:val="28"/>
            <w:szCs w:val="28"/>
            <w:u w:val="single"/>
            <w:lang w:val="ru-RU"/>
            <w14:ligatures w14:val="none"/>
          </w:rPr>
          <w:t>://</w:t>
        </w:r>
        <w:r w:rsidRPr="003C4033">
          <w:rPr>
            <w:rFonts w:ascii="Times New Roman" w:hAnsi="Times New Roman" w:cs="Times New Roman"/>
            <w:kern w:val="0"/>
            <w:sz w:val="28"/>
            <w:szCs w:val="28"/>
            <w:u w:val="single"/>
            <w:lang w:val="en-US"/>
            <w14:ligatures w14:val="none"/>
          </w:rPr>
          <w:t>dx</w:t>
        </w:r>
        <w:r w:rsidRPr="003C4033">
          <w:rPr>
            <w:rFonts w:ascii="Times New Roman" w:hAnsi="Times New Roman" w:cs="Times New Roman"/>
            <w:kern w:val="0"/>
            <w:sz w:val="28"/>
            <w:szCs w:val="28"/>
            <w:u w:val="single"/>
            <w:lang w:val="ru-RU"/>
            <w14:ligatures w14:val="none"/>
          </w:rPr>
          <w:t>.</w:t>
        </w:r>
        <w:r w:rsidRPr="003C4033">
          <w:rPr>
            <w:rFonts w:ascii="Times New Roman" w:hAnsi="Times New Roman" w:cs="Times New Roman"/>
            <w:kern w:val="0"/>
            <w:sz w:val="28"/>
            <w:szCs w:val="28"/>
            <w:u w:val="single"/>
            <w:lang w:val="en-US"/>
            <w14:ligatures w14:val="none"/>
          </w:rPr>
          <w:t>doi</w:t>
        </w:r>
        <w:r w:rsidRPr="003C4033">
          <w:rPr>
            <w:rFonts w:ascii="Times New Roman" w:hAnsi="Times New Roman" w:cs="Times New Roman"/>
            <w:kern w:val="0"/>
            <w:sz w:val="28"/>
            <w:szCs w:val="28"/>
            <w:u w:val="single"/>
            <w:lang w:val="ru-RU"/>
            <w14:ligatures w14:val="none"/>
          </w:rPr>
          <w:t>.</w:t>
        </w:r>
        <w:r w:rsidRPr="003C4033">
          <w:rPr>
            <w:rFonts w:ascii="Times New Roman" w:hAnsi="Times New Roman" w:cs="Times New Roman"/>
            <w:kern w:val="0"/>
            <w:sz w:val="28"/>
            <w:szCs w:val="28"/>
            <w:u w:val="single"/>
            <w:lang w:val="en-US"/>
            <w14:ligatures w14:val="none"/>
          </w:rPr>
          <w:t>org</w:t>
        </w:r>
        <w:r w:rsidRPr="003C4033">
          <w:rPr>
            <w:rFonts w:ascii="Times New Roman" w:hAnsi="Times New Roman" w:cs="Times New Roman"/>
            <w:kern w:val="0"/>
            <w:sz w:val="28"/>
            <w:szCs w:val="28"/>
            <w:u w:val="single"/>
            <w:lang w:val="ru-RU"/>
            <w14:ligatures w14:val="none"/>
          </w:rPr>
          <w:t>/10.46827/</w:t>
        </w:r>
        <w:r w:rsidRPr="003C4033">
          <w:rPr>
            <w:rFonts w:ascii="Times New Roman" w:hAnsi="Times New Roman" w:cs="Times New Roman"/>
            <w:kern w:val="0"/>
            <w:sz w:val="28"/>
            <w:szCs w:val="28"/>
            <w:u w:val="single"/>
            <w:lang w:val="en-US"/>
            <w14:ligatures w14:val="none"/>
          </w:rPr>
          <w:t>ejel</w:t>
        </w:r>
        <w:r w:rsidRPr="003C4033">
          <w:rPr>
            <w:rFonts w:ascii="Times New Roman" w:hAnsi="Times New Roman" w:cs="Times New Roman"/>
            <w:kern w:val="0"/>
            <w:sz w:val="28"/>
            <w:szCs w:val="28"/>
            <w:u w:val="single"/>
            <w:lang w:val="ru-RU"/>
            <w14:ligatures w14:val="none"/>
          </w:rPr>
          <w:t>.</w:t>
        </w:r>
        <w:r w:rsidRPr="003C4033">
          <w:rPr>
            <w:rFonts w:ascii="Times New Roman" w:hAnsi="Times New Roman" w:cs="Times New Roman"/>
            <w:kern w:val="0"/>
            <w:sz w:val="28"/>
            <w:szCs w:val="28"/>
            <w:u w:val="single"/>
            <w:lang w:val="en-US"/>
            <w14:ligatures w14:val="none"/>
          </w:rPr>
          <w:t>v</w:t>
        </w:r>
        <w:r w:rsidRPr="003C4033">
          <w:rPr>
            <w:rFonts w:ascii="Times New Roman" w:hAnsi="Times New Roman" w:cs="Times New Roman"/>
            <w:kern w:val="0"/>
            <w:sz w:val="28"/>
            <w:szCs w:val="28"/>
            <w:u w:val="single"/>
            <w:lang w:val="ru-RU"/>
            <w14:ligatures w14:val="none"/>
          </w:rPr>
          <w:t>6</w:t>
        </w:r>
        <w:r w:rsidRPr="003C4033">
          <w:rPr>
            <w:rFonts w:ascii="Times New Roman" w:hAnsi="Times New Roman" w:cs="Times New Roman"/>
            <w:kern w:val="0"/>
            <w:sz w:val="28"/>
            <w:szCs w:val="28"/>
            <w:u w:val="single"/>
            <w:lang w:val="en-US"/>
            <w14:ligatures w14:val="none"/>
          </w:rPr>
          <w:t>i</w:t>
        </w:r>
        <w:r w:rsidRPr="003C4033">
          <w:rPr>
            <w:rFonts w:ascii="Times New Roman" w:hAnsi="Times New Roman" w:cs="Times New Roman"/>
            <w:kern w:val="0"/>
            <w:sz w:val="28"/>
            <w:szCs w:val="28"/>
            <w:u w:val="single"/>
            <w:lang w:val="ru-RU"/>
            <w14:ligatures w14:val="none"/>
          </w:rPr>
          <w:t>6.4067</w:t>
        </w:r>
      </w:hyperlink>
      <w:r w:rsidRPr="003C4033">
        <w:rPr>
          <w:rFonts w:ascii="Times New Roman" w:hAnsi="Times New Roman" w:cs="Times New Roman"/>
          <w:kern w:val="0"/>
          <w:sz w:val="28"/>
          <w:szCs w:val="28"/>
          <w:lang w:val="ru-RU"/>
          <w14:ligatures w14:val="none"/>
        </w:rPr>
        <w:t xml:space="preserve"> </w:t>
      </w:r>
      <w:r w:rsidRPr="003C4033">
        <w:rPr>
          <w:rFonts w:ascii="Times New Roman" w:hAnsi="Times New Roman" w:cs="Times New Roman"/>
          <w:kern w:val="0"/>
          <w:sz w:val="28"/>
          <w:szCs w:val="28"/>
          <w:lang w:val="uk-UA"/>
          <w14:ligatures w14:val="none"/>
        </w:rPr>
        <w:t>(дата звернення 31.</w:t>
      </w:r>
      <w:r w:rsidRPr="003C4033">
        <w:rPr>
          <w:rFonts w:ascii="Times New Roman" w:hAnsi="Times New Roman" w:cs="Times New Roman"/>
          <w:kern w:val="0"/>
          <w:sz w:val="28"/>
          <w:szCs w:val="28"/>
          <w:lang w:val="ru-RU"/>
          <w14:ligatures w14:val="none"/>
        </w:rPr>
        <w:t>10</w:t>
      </w:r>
      <w:r w:rsidRPr="003C4033">
        <w:rPr>
          <w:rFonts w:ascii="Times New Roman" w:hAnsi="Times New Roman" w:cs="Times New Roman"/>
          <w:kern w:val="0"/>
          <w:sz w:val="28"/>
          <w:szCs w:val="28"/>
          <w:lang w:val="uk-UA"/>
          <w14:ligatures w14:val="none"/>
        </w:rPr>
        <w:t>.2025)</w:t>
      </w:r>
      <w:r w:rsidRPr="00D95E14">
        <w:rPr>
          <w:rFonts w:ascii="Times New Roman" w:hAnsi="Times New Roman" w:cs="Times New Roman"/>
          <w:b/>
          <w:sz w:val="28"/>
          <w:szCs w:val="28"/>
          <w:lang w:val="ru-RU"/>
        </w:rPr>
        <w:br w:type="page"/>
      </w:r>
    </w:p>
    <w:p w:rsidR="003C4033" w:rsidRPr="001E3761" w:rsidRDefault="003C4033" w:rsidP="00D172A0">
      <w:pPr>
        <w:pStyle w:val="3"/>
        <w:ind w:right="142"/>
        <w:jc w:val="center"/>
        <w:rPr>
          <w:sz w:val="28"/>
        </w:rPr>
      </w:pPr>
      <w:bookmarkStart w:id="36" w:name="_Toc214995315"/>
      <w:bookmarkStart w:id="37" w:name="_Toc215033248"/>
      <w:r w:rsidRPr="001E3761">
        <w:rPr>
          <w:sz w:val="28"/>
        </w:rPr>
        <w:t>ДОДАТКИ</w:t>
      </w:r>
      <w:bookmarkEnd w:id="36"/>
      <w:bookmarkEnd w:id="37"/>
    </w:p>
    <w:p w:rsidR="003C4033" w:rsidRP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b/>
          <w:kern w:val="0"/>
          <w:sz w:val="28"/>
          <w:szCs w:val="28"/>
          <w:lang w:val="ru-RU"/>
          <w14:ligatures w14:val="none"/>
        </w:rPr>
        <w:t>Додаток 1</w:t>
      </w:r>
      <w:r w:rsidRPr="003C4033">
        <w:rPr>
          <w:rFonts w:ascii="Times New Roman" w:hAnsi="Times New Roman" w:cs="Times New Roman"/>
          <w:kern w:val="0"/>
          <w:sz w:val="28"/>
          <w:szCs w:val="28"/>
          <w:lang w:val="ru-RU"/>
          <w14:ligatures w14:val="none"/>
        </w:rPr>
        <w:t>. Анкета для студентів: «</w:t>
      </w:r>
      <w:r w:rsidRPr="003C4033">
        <w:rPr>
          <w:rFonts w:ascii="Times New Roman" w:hAnsi="Times New Roman" w:cs="Times New Roman"/>
          <w:b/>
          <w:i/>
          <w:kern w:val="0"/>
          <w:sz w:val="28"/>
          <w:szCs w:val="28"/>
          <w:lang w:val="ru-RU"/>
          <w14:ligatures w14:val="none"/>
        </w:rPr>
        <w:t>Використання невербальної комунікації у вивченні англійської мови</w:t>
      </w:r>
      <w:r w:rsidRPr="003C4033">
        <w:rPr>
          <w:rFonts w:ascii="Times New Roman" w:hAnsi="Times New Roman" w:cs="Times New Roman"/>
          <w:kern w:val="0"/>
          <w:sz w:val="28"/>
          <w:szCs w:val="28"/>
          <w:lang w:val="ru-RU"/>
          <w14:ligatures w14:val="none"/>
        </w:rPr>
        <w:t>»:</w:t>
      </w:r>
    </w:p>
    <w:p w:rsidR="003C4033" w:rsidRP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1.Яка твоя рідна мова?</w:t>
      </w:r>
    </w:p>
    <w:p w:rsidR="003C4033" w:rsidRP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2.Чи легко тобі розуміти вчителя на уроці англійської мови, коли він/вона пояснює нову тему?</w:t>
      </w:r>
    </w:p>
    <w:p w:rsidR="003C4033" w:rsidRP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 xml:space="preserve">3.Що більше допомагає зрозуміти нову лексичну одиницю або правило, якщо немає перекладу? </w:t>
      </w:r>
    </w:p>
    <w:p w:rsidR="003C4033" w:rsidRP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4.Як часто твій вчитель використовує жести або міміку, щоб допомогти тобі зрозуміти?</w:t>
      </w:r>
    </w:p>
    <w:p w:rsidR="003C4033" w:rsidRP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5. Чи допомагають тобі жести та вираз обличчя вчителя краще зрозуміти і запам'ятати нове слово?</w:t>
      </w:r>
    </w:p>
    <w:p w:rsidR="003C4033" w:rsidRP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6. Чи відчуваєш ти себе впевненіше на уроці, коли вчитель використовує не тільки слова, але й показує щось?</w:t>
      </w:r>
    </w:p>
    <w:p w:rsidR="003C4033" w:rsidRP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7. Опиши, будь ласка, випадок, коли жест, міміка або якийсь інший невербальний знак вчителя допоміг тобі зрозуміти те, що було незрозумілим з слів.</w:t>
      </w:r>
    </w:p>
    <w:p w:rsidR="003C4033" w:rsidRP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b/>
          <w:kern w:val="0"/>
          <w:sz w:val="28"/>
          <w:szCs w:val="28"/>
          <w:lang w:val="ru-RU"/>
          <w14:ligatures w14:val="none"/>
        </w:rPr>
        <w:t>Додаток 2</w:t>
      </w:r>
      <w:r w:rsidRPr="003C4033">
        <w:rPr>
          <w:rFonts w:ascii="Times New Roman" w:hAnsi="Times New Roman" w:cs="Times New Roman"/>
          <w:kern w:val="0"/>
          <w:sz w:val="28"/>
          <w:szCs w:val="28"/>
          <w:lang w:val="ru-RU"/>
          <w14:ligatures w14:val="none"/>
        </w:rPr>
        <w:t>. Анкета для викладачів: «</w:t>
      </w:r>
      <w:r w:rsidRPr="003C4033">
        <w:rPr>
          <w:rFonts w:ascii="Times New Roman" w:hAnsi="Times New Roman" w:cs="Times New Roman"/>
          <w:b/>
          <w:i/>
          <w:kern w:val="0"/>
          <w:sz w:val="28"/>
          <w:szCs w:val="28"/>
          <w:lang w:val="ru-RU"/>
          <w14:ligatures w14:val="none"/>
        </w:rPr>
        <w:t>Використання невербальної комунікації у викладанні англійської мови</w:t>
      </w:r>
      <w:r w:rsidRPr="003C4033">
        <w:rPr>
          <w:rFonts w:ascii="Times New Roman" w:hAnsi="Times New Roman" w:cs="Times New Roman"/>
          <w:kern w:val="0"/>
          <w:sz w:val="28"/>
          <w:szCs w:val="28"/>
          <w:lang w:val="ru-RU"/>
          <w14:ligatures w14:val="none"/>
        </w:rPr>
        <w:t>»</w:t>
      </w:r>
    </w:p>
    <w:p w:rsidR="003C4033" w:rsidRP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1.Ваш стаж роботи викладачем англійської мови?</w:t>
      </w:r>
    </w:p>
    <w:p w:rsidR="003C4033" w:rsidRP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2. Чи працювали ви з групами, де навчаються студенти з різних країн та культурних середовищ?</w:t>
      </w:r>
    </w:p>
    <w:p w:rsidR="003C4033" w:rsidRP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3.Наскільки важливою, на вашу думку, є роль невербальної комунікації (НВК) у викладанні іноземної мови?</w:t>
      </w:r>
    </w:p>
    <w:p w:rsidR="003C4033" w:rsidRP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4. Чи використовуєте ви міміку для демонстрації емоційного забарвлення слів (наприклад, «happy» - посмішка, «scary» - вираз страху)?</w:t>
      </w:r>
    </w:p>
    <w:p w:rsidR="003C4033" w:rsidRP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5.Чи враховуєте ви культурні відмінності у невербальній комунікації (напр., що один і той же жест у різних культурах може мати різне значення)?</w:t>
      </w:r>
    </w:p>
    <w:p w:rsidR="003C4033" w:rsidRP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6.Наскільки ефективним, на вашу думку, є використання невербальної комунікації для подолання мовного бар'єру у студентів?</w:t>
      </w:r>
    </w:p>
    <w:p w:rsidR="003C4033" w:rsidRPr="003C4033" w:rsidRDefault="003C4033" w:rsidP="00D172A0">
      <w:pPr>
        <w:tabs>
          <w:tab w:val="left" w:pos="0"/>
        </w:tabs>
        <w:spacing w:after="0" w:line="360" w:lineRule="auto"/>
        <w:ind w:right="142" w:firstLine="709"/>
        <w:jc w:val="both"/>
        <w:rPr>
          <w:rFonts w:ascii="Times New Roman" w:hAnsi="Times New Roman" w:cs="Times New Roman"/>
          <w:kern w:val="0"/>
          <w:sz w:val="28"/>
          <w:szCs w:val="28"/>
          <w:lang w:val="ru-RU"/>
          <w14:ligatures w14:val="none"/>
        </w:rPr>
      </w:pPr>
      <w:r w:rsidRPr="003C4033">
        <w:rPr>
          <w:rFonts w:ascii="Times New Roman" w:hAnsi="Times New Roman" w:cs="Times New Roman"/>
          <w:kern w:val="0"/>
          <w:sz w:val="28"/>
          <w:szCs w:val="28"/>
          <w:lang w:val="ru-RU"/>
          <w14:ligatures w14:val="none"/>
        </w:rPr>
        <w:t>7.Будь ласка, наведіть один-два конкретні приклади вправ або ситуацій на уроці, де невербальна комунікація була особливо ефективною.</w:t>
      </w:r>
    </w:p>
    <w:p w:rsidR="003C4033" w:rsidRPr="003C4033" w:rsidRDefault="003C4033" w:rsidP="00D172A0">
      <w:pPr>
        <w:tabs>
          <w:tab w:val="left" w:pos="0"/>
        </w:tabs>
        <w:spacing w:after="0" w:line="360" w:lineRule="auto"/>
        <w:ind w:right="142" w:firstLine="709"/>
        <w:jc w:val="both"/>
        <w:rPr>
          <w:rFonts w:ascii="Times New Roman" w:hAnsi="Times New Roman" w:cs="Times New Roman"/>
          <w:b/>
          <w:sz w:val="28"/>
          <w:szCs w:val="28"/>
          <w:lang w:val="ru-RU"/>
        </w:rPr>
      </w:pPr>
    </w:p>
    <w:p w:rsidR="003C4033" w:rsidRPr="003C4033" w:rsidRDefault="003C4033" w:rsidP="00D172A0">
      <w:pPr>
        <w:tabs>
          <w:tab w:val="left" w:pos="0"/>
        </w:tabs>
        <w:spacing w:after="0" w:line="360" w:lineRule="auto"/>
        <w:ind w:right="142" w:firstLine="709"/>
        <w:rPr>
          <w:rFonts w:ascii="Times New Roman" w:hAnsi="Times New Roman" w:cs="Times New Roman"/>
          <w:sz w:val="28"/>
          <w:szCs w:val="28"/>
          <w:lang w:val="ru-RU"/>
        </w:rPr>
      </w:pPr>
      <w:r w:rsidRPr="003C4033">
        <w:rPr>
          <w:rFonts w:ascii="Times New Roman" w:hAnsi="Times New Roman" w:cs="Times New Roman"/>
          <w:sz w:val="28"/>
          <w:szCs w:val="28"/>
          <w:lang w:val="ru-RU"/>
        </w:rPr>
        <w:br w:type="page"/>
      </w:r>
    </w:p>
    <w:p w:rsidR="003C4033" w:rsidRPr="001E3761" w:rsidRDefault="003C4033" w:rsidP="00D172A0">
      <w:pPr>
        <w:pStyle w:val="3"/>
        <w:ind w:right="142"/>
        <w:jc w:val="center"/>
        <w:rPr>
          <w:sz w:val="28"/>
        </w:rPr>
      </w:pPr>
      <w:bookmarkStart w:id="38" w:name="_Toc214995316"/>
      <w:bookmarkStart w:id="39" w:name="_Toc215033249"/>
      <w:r w:rsidRPr="001E3761">
        <w:rPr>
          <w:sz w:val="28"/>
        </w:rPr>
        <w:t>АНОТАЦІЯ</w:t>
      </w:r>
      <w:bookmarkEnd w:id="38"/>
      <w:bookmarkEnd w:id="39"/>
    </w:p>
    <w:p w:rsidR="00DA3FE0" w:rsidRDefault="00DA3FE0" w:rsidP="00DA3FE0">
      <w:pPr>
        <w:spacing w:line="360" w:lineRule="auto"/>
        <w:ind w:firstLine="709"/>
        <w:jc w:val="both"/>
        <w:rPr>
          <w:rFonts w:ascii="Times New Roman" w:hAnsi="Times New Roman" w:cs="Times New Roman"/>
          <w:sz w:val="28"/>
          <w:szCs w:val="28"/>
          <w:lang w:val="ru-RU"/>
        </w:rPr>
      </w:pPr>
      <w:r w:rsidRPr="00DA3FE0">
        <w:rPr>
          <w:rFonts w:ascii="Times New Roman" w:hAnsi="Times New Roman" w:cs="Times New Roman"/>
          <w:sz w:val="28"/>
          <w:szCs w:val="28"/>
          <w:lang w:val="ru-RU"/>
        </w:rPr>
        <w:t>Кваліфікаційну роботу присвячено аналізу невербальної комунікації як засобу подолання мовного бар’єра під час вивчення англійської мови у полікультурному середовищі. Невербальна комунікація розглядається як система знаків і сигналів, що охоплює оптичні, акустичні, тактильно-кінестетичні, ольфакторні та темпоральні засоби та сприяє регуляції міжкультурної взаємодії в освітньому процесі.</w:t>
      </w:r>
    </w:p>
    <w:p w:rsidR="00DA3FE0" w:rsidRDefault="00DA3FE0" w:rsidP="00DA3FE0">
      <w:pPr>
        <w:spacing w:line="360" w:lineRule="auto"/>
        <w:ind w:firstLine="709"/>
        <w:jc w:val="both"/>
        <w:rPr>
          <w:rFonts w:ascii="Times New Roman" w:hAnsi="Times New Roman" w:cs="Times New Roman"/>
          <w:sz w:val="28"/>
          <w:szCs w:val="28"/>
          <w:lang w:val="ru-RU"/>
        </w:rPr>
      </w:pPr>
      <w:r w:rsidRPr="00DA3FE0">
        <w:rPr>
          <w:rFonts w:ascii="Times New Roman" w:hAnsi="Times New Roman" w:cs="Times New Roman"/>
          <w:sz w:val="28"/>
          <w:szCs w:val="28"/>
          <w:lang w:val="ru-RU"/>
        </w:rPr>
        <w:t xml:space="preserve">Метою дослідження є визначення ролі й функціонального потенціалу невербальних засобів у подоланні мовних труднощів студентів та їхнього впливу на ефективність англомовної комунікації. Методологія ґрунтується на аналізі наукових джерел, когнітивно-дискурсивному підході, спостереженні, анкетуванні, інтерпретаційно-контекстуальному аналізі та елементах педагогічного експерименту. </w:t>
      </w:r>
    </w:p>
    <w:p w:rsidR="00DA3FE0" w:rsidRDefault="00DA3FE0" w:rsidP="00DA3FE0">
      <w:pPr>
        <w:spacing w:line="360" w:lineRule="auto"/>
        <w:ind w:firstLine="709"/>
        <w:jc w:val="both"/>
        <w:rPr>
          <w:rFonts w:ascii="Times New Roman" w:hAnsi="Times New Roman" w:cs="Times New Roman"/>
          <w:sz w:val="28"/>
          <w:szCs w:val="28"/>
          <w:lang w:val="ru-RU"/>
        </w:rPr>
      </w:pPr>
      <w:r w:rsidRPr="00DA3FE0">
        <w:rPr>
          <w:rFonts w:ascii="Times New Roman" w:hAnsi="Times New Roman" w:cs="Times New Roman"/>
          <w:sz w:val="28"/>
          <w:szCs w:val="28"/>
          <w:lang w:val="ru-RU"/>
        </w:rPr>
        <w:t>Застосування цих методів дозволило визначити структуру невербальної поведінки студентів, ключові комунікативні стратегії та їхню дієв</w:t>
      </w:r>
      <w:r>
        <w:rPr>
          <w:rFonts w:ascii="Times New Roman" w:hAnsi="Times New Roman" w:cs="Times New Roman"/>
          <w:sz w:val="28"/>
          <w:szCs w:val="28"/>
          <w:lang w:val="ru-RU"/>
        </w:rPr>
        <w:t>ість у міжкультурних ситуаціях.</w:t>
      </w:r>
    </w:p>
    <w:p w:rsidR="00DA3FE0" w:rsidRDefault="00DA3FE0" w:rsidP="00DA3FE0">
      <w:pPr>
        <w:spacing w:line="360" w:lineRule="auto"/>
        <w:ind w:firstLine="709"/>
        <w:jc w:val="both"/>
        <w:rPr>
          <w:rFonts w:ascii="Times New Roman" w:hAnsi="Times New Roman" w:cs="Times New Roman"/>
          <w:sz w:val="28"/>
          <w:szCs w:val="28"/>
          <w:lang w:val="ru-RU"/>
        </w:rPr>
      </w:pPr>
      <w:r w:rsidRPr="00DA3FE0">
        <w:rPr>
          <w:rFonts w:ascii="Times New Roman" w:hAnsi="Times New Roman" w:cs="Times New Roman"/>
          <w:sz w:val="28"/>
          <w:szCs w:val="28"/>
          <w:lang w:val="ru-RU"/>
        </w:rPr>
        <w:t>У роботі виокремлено основні групи невербальних засобів, що сприяють подоланню мовного бар’єра, та проаналізовано їхні функції. Узагальнені результати анкетування підтверджують важливість жестів, міміки, зорового контакту, просодичних елементів і просто</w:t>
      </w:r>
      <w:r>
        <w:rPr>
          <w:rFonts w:ascii="Times New Roman" w:hAnsi="Times New Roman" w:cs="Times New Roman"/>
          <w:sz w:val="28"/>
          <w:szCs w:val="28"/>
          <w:lang w:val="ru-RU"/>
        </w:rPr>
        <w:t xml:space="preserve">рової організації комунікації. </w:t>
      </w:r>
      <w:r w:rsidRPr="00DA3FE0">
        <w:rPr>
          <w:rFonts w:ascii="Times New Roman" w:hAnsi="Times New Roman" w:cs="Times New Roman"/>
          <w:sz w:val="28"/>
          <w:szCs w:val="28"/>
          <w:lang w:val="ru-RU"/>
        </w:rPr>
        <w:t>Доведено, що невербальні сигнали відіграють ключову роль у формуванні ефективної міжкультурної взаємодії, сприяючи адаптації та взаєморозумінню студентів.</w:t>
      </w:r>
    </w:p>
    <w:p w:rsidR="00DA3FE0" w:rsidRPr="00DA3FE0" w:rsidRDefault="00DA3FE0" w:rsidP="00DA3FE0">
      <w:pPr>
        <w:spacing w:line="360" w:lineRule="auto"/>
        <w:ind w:firstLine="709"/>
        <w:jc w:val="both"/>
        <w:rPr>
          <w:rFonts w:ascii="Times New Roman" w:hAnsi="Times New Roman" w:cs="Times New Roman"/>
          <w:sz w:val="28"/>
          <w:szCs w:val="28"/>
          <w:lang w:val="ru-RU"/>
        </w:rPr>
      </w:pPr>
      <w:r w:rsidRPr="00DA3FE0">
        <w:rPr>
          <w:rFonts w:ascii="Times New Roman" w:hAnsi="Times New Roman" w:cs="Times New Roman"/>
          <w:sz w:val="28"/>
          <w:szCs w:val="28"/>
          <w:lang w:val="ru-RU"/>
        </w:rPr>
        <w:t>Перспективи подальших досліджень пов’язані з порівняльним аналізом невербальних стратегій різних культурних груп та впливом цифрових форматів навчання на характер невербальних проявів.</w:t>
      </w:r>
    </w:p>
    <w:p w:rsidR="003C4033" w:rsidRPr="005C075A" w:rsidRDefault="00DA3FE0" w:rsidP="00DA3FE0">
      <w:pPr>
        <w:spacing w:line="360" w:lineRule="auto"/>
        <w:jc w:val="both"/>
        <w:rPr>
          <w:rFonts w:ascii="Times New Roman" w:hAnsi="Times New Roman" w:cs="Times New Roman"/>
          <w:i/>
          <w:sz w:val="28"/>
          <w:szCs w:val="28"/>
          <w:lang w:val="ru-RU"/>
        </w:rPr>
      </w:pPr>
      <w:r w:rsidRPr="00DA3FE0">
        <w:rPr>
          <w:rFonts w:ascii="Times New Roman" w:hAnsi="Times New Roman" w:cs="Times New Roman"/>
          <w:b/>
          <w:sz w:val="28"/>
          <w:szCs w:val="28"/>
          <w:lang w:val="ru-RU"/>
        </w:rPr>
        <w:t>Ключові слова:</w:t>
      </w:r>
      <w:r w:rsidRPr="00DA3FE0">
        <w:rPr>
          <w:rFonts w:ascii="Times New Roman" w:hAnsi="Times New Roman" w:cs="Times New Roman"/>
          <w:sz w:val="28"/>
          <w:szCs w:val="28"/>
          <w:lang w:val="ru-RU"/>
        </w:rPr>
        <w:t xml:space="preserve"> </w:t>
      </w:r>
      <w:r w:rsidRPr="00DA3FE0">
        <w:rPr>
          <w:rFonts w:ascii="Times New Roman" w:hAnsi="Times New Roman" w:cs="Times New Roman"/>
          <w:i/>
          <w:sz w:val="28"/>
          <w:szCs w:val="28"/>
          <w:lang w:val="ru-RU"/>
        </w:rPr>
        <w:t>невербальна комунікація, мовний бар’єр, полікультурне середовище, англійська мова, невербальні засоби, комунікативна взаємодія, навчальний процес.</w:t>
      </w:r>
      <w:r w:rsidR="005C075A" w:rsidRPr="00DA3FE0">
        <w:rPr>
          <w:rFonts w:ascii="Times New Roman" w:hAnsi="Times New Roman" w:cs="Times New Roman"/>
          <w:i/>
          <w:sz w:val="28"/>
          <w:szCs w:val="28"/>
          <w:lang w:val="ru-RU"/>
        </w:rPr>
        <w:br w:type="page"/>
      </w:r>
    </w:p>
    <w:p w:rsidR="00DA3FE0" w:rsidRPr="005C075A" w:rsidRDefault="005C075A" w:rsidP="00DA3FE0">
      <w:pPr>
        <w:tabs>
          <w:tab w:val="left" w:pos="0"/>
        </w:tabs>
        <w:spacing w:after="0" w:line="360" w:lineRule="auto"/>
        <w:ind w:right="142" w:firstLine="709"/>
        <w:jc w:val="center"/>
        <w:rPr>
          <w:rFonts w:ascii="Times New Roman" w:hAnsi="Times New Roman" w:cs="Times New Roman"/>
          <w:b/>
          <w:sz w:val="28"/>
          <w:szCs w:val="28"/>
          <w:lang w:val="en-US"/>
        </w:rPr>
      </w:pPr>
      <w:r w:rsidRPr="005C075A">
        <w:rPr>
          <w:rFonts w:ascii="Times New Roman" w:hAnsi="Times New Roman" w:cs="Times New Roman"/>
          <w:b/>
          <w:sz w:val="28"/>
          <w:szCs w:val="28"/>
          <w:lang w:val="en-US"/>
        </w:rPr>
        <w:t>ABSTRACT</w:t>
      </w:r>
    </w:p>
    <w:p w:rsidR="00DA3FE0" w:rsidRPr="00DA3FE0" w:rsidRDefault="00DA3FE0" w:rsidP="00DA3FE0">
      <w:pPr>
        <w:tabs>
          <w:tab w:val="left" w:pos="0"/>
        </w:tabs>
        <w:spacing w:after="0" w:line="360" w:lineRule="auto"/>
        <w:ind w:right="142" w:firstLine="709"/>
        <w:jc w:val="both"/>
        <w:rPr>
          <w:rFonts w:ascii="Times New Roman" w:hAnsi="Times New Roman" w:cs="Times New Roman"/>
          <w:sz w:val="28"/>
          <w:szCs w:val="28"/>
          <w:lang w:val="en-US"/>
        </w:rPr>
      </w:pPr>
      <w:r w:rsidRPr="00DA3FE0">
        <w:rPr>
          <w:rFonts w:ascii="Times New Roman" w:hAnsi="Times New Roman" w:cs="Times New Roman"/>
          <w:sz w:val="28"/>
          <w:szCs w:val="28"/>
          <w:lang w:val="en-US"/>
        </w:rPr>
        <w:t>The qualification work is devoted to the analysis of non-verbal communication as a means of overcoming the language barrier when studying English in a multicultural environment. Non-verbal communication is considered as a system of signs and signals that includes optical, acoustic, tactile-kinesthetic, olfactory and temporal means and contributes to the regulation of intercultural interaction in the educational process.</w:t>
      </w:r>
    </w:p>
    <w:p w:rsidR="00DA3FE0" w:rsidRPr="00DA3FE0" w:rsidRDefault="00DA3FE0" w:rsidP="00DA3FE0">
      <w:pPr>
        <w:tabs>
          <w:tab w:val="left" w:pos="0"/>
        </w:tabs>
        <w:spacing w:after="0" w:line="360" w:lineRule="auto"/>
        <w:ind w:right="142" w:firstLine="709"/>
        <w:jc w:val="both"/>
        <w:rPr>
          <w:rFonts w:ascii="Times New Roman" w:hAnsi="Times New Roman" w:cs="Times New Roman"/>
          <w:sz w:val="28"/>
          <w:szCs w:val="28"/>
          <w:lang w:val="en-US"/>
        </w:rPr>
      </w:pPr>
      <w:r w:rsidRPr="00DA3FE0">
        <w:rPr>
          <w:rFonts w:ascii="Times New Roman" w:hAnsi="Times New Roman" w:cs="Times New Roman"/>
          <w:sz w:val="28"/>
          <w:szCs w:val="28"/>
          <w:lang w:val="en-US"/>
        </w:rPr>
        <w:t xml:space="preserve">The aim of the study is to determine the role and functional potential of non-verbal means in overcoming students' language difficulties and their impact on the effectiveness of English-language communication. The methodology is based on the analysis of scientific sources, a cognitive-discursive approach, observation, questioning, interpretative-contextual analysis and elements of pedagogical experimentation. </w:t>
      </w:r>
    </w:p>
    <w:p w:rsidR="00DA3FE0" w:rsidRPr="00DA3FE0" w:rsidRDefault="00DA3FE0" w:rsidP="00DA3FE0">
      <w:pPr>
        <w:tabs>
          <w:tab w:val="left" w:pos="0"/>
        </w:tabs>
        <w:spacing w:after="0" w:line="360" w:lineRule="auto"/>
        <w:ind w:right="142" w:firstLine="709"/>
        <w:jc w:val="both"/>
        <w:rPr>
          <w:rFonts w:ascii="Times New Roman" w:hAnsi="Times New Roman" w:cs="Times New Roman"/>
          <w:sz w:val="28"/>
          <w:szCs w:val="28"/>
          <w:lang w:val="en-US"/>
        </w:rPr>
      </w:pPr>
      <w:r w:rsidRPr="00DA3FE0">
        <w:rPr>
          <w:rFonts w:ascii="Times New Roman" w:hAnsi="Times New Roman" w:cs="Times New Roman"/>
          <w:sz w:val="28"/>
          <w:szCs w:val="28"/>
          <w:lang w:val="en-US"/>
        </w:rPr>
        <w:t>The application of these methods made it possible to determine the structure of students' non-verbal behaviour, key communication strategies and their effectiveness in intercultural situations.</w:t>
      </w:r>
    </w:p>
    <w:p w:rsidR="00DA3FE0" w:rsidRPr="00DA3FE0" w:rsidRDefault="00DA3FE0" w:rsidP="00DA3FE0">
      <w:pPr>
        <w:tabs>
          <w:tab w:val="left" w:pos="0"/>
        </w:tabs>
        <w:spacing w:after="0" w:line="360" w:lineRule="auto"/>
        <w:ind w:right="142" w:firstLine="709"/>
        <w:jc w:val="both"/>
        <w:rPr>
          <w:rFonts w:ascii="Times New Roman" w:hAnsi="Times New Roman" w:cs="Times New Roman"/>
          <w:sz w:val="28"/>
          <w:szCs w:val="28"/>
          <w:lang w:val="en-US"/>
        </w:rPr>
      </w:pPr>
      <w:r w:rsidRPr="00DA3FE0">
        <w:rPr>
          <w:rFonts w:ascii="Times New Roman" w:hAnsi="Times New Roman" w:cs="Times New Roman"/>
          <w:sz w:val="28"/>
          <w:szCs w:val="28"/>
          <w:lang w:val="en-US"/>
        </w:rPr>
        <w:t>The work highlights the main groups of non-verbal means that help overcome the language barrier and analyses their functions. The generalised results of the survey confirm the importance of gestures, facial expressions, eye contact, prosodic elements, and the spatial organisation of communication. It has been proven that non-verbal signals play a key role in the formation of effective intercultural interaction, contributing to the adaptation and mutual understanding of students.</w:t>
      </w:r>
    </w:p>
    <w:p w:rsidR="00DA3FE0" w:rsidRPr="00DA3FE0" w:rsidRDefault="00DA3FE0" w:rsidP="00DA3FE0">
      <w:pPr>
        <w:tabs>
          <w:tab w:val="left" w:pos="0"/>
        </w:tabs>
        <w:spacing w:after="0" w:line="360" w:lineRule="auto"/>
        <w:ind w:right="142" w:firstLine="709"/>
        <w:jc w:val="both"/>
        <w:rPr>
          <w:rFonts w:ascii="Times New Roman" w:hAnsi="Times New Roman" w:cs="Times New Roman"/>
          <w:sz w:val="28"/>
          <w:szCs w:val="28"/>
          <w:lang w:val="en-US"/>
        </w:rPr>
      </w:pPr>
      <w:r w:rsidRPr="00DA3FE0">
        <w:rPr>
          <w:rFonts w:ascii="Times New Roman" w:hAnsi="Times New Roman" w:cs="Times New Roman"/>
          <w:sz w:val="28"/>
          <w:szCs w:val="28"/>
          <w:lang w:val="en-US"/>
        </w:rPr>
        <w:t>Prospects for further research are related to the comparative analysis of non-verbal strategies of different cultural groups and the influence of digital learning formats on the nature of non-verbal manifestations.</w:t>
      </w:r>
    </w:p>
    <w:p w:rsidR="003C4033" w:rsidRPr="00DA3FE0" w:rsidRDefault="00DA3FE0" w:rsidP="00DA3FE0">
      <w:pPr>
        <w:tabs>
          <w:tab w:val="left" w:pos="0"/>
        </w:tabs>
        <w:spacing w:after="0" w:line="360" w:lineRule="auto"/>
        <w:ind w:right="142" w:firstLine="709"/>
        <w:jc w:val="both"/>
        <w:rPr>
          <w:rFonts w:ascii="Times New Roman" w:hAnsi="Times New Roman" w:cs="Times New Roman"/>
          <w:i/>
          <w:sz w:val="28"/>
          <w:szCs w:val="28"/>
          <w:lang w:val="en-US"/>
        </w:rPr>
      </w:pPr>
      <w:r w:rsidRPr="00DA3FE0">
        <w:rPr>
          <w:rFonts w:ascii="Times New Roman" w:hAnsi="Times New Roman" w:cs="Times New Roman"/>
          <w:b/>
          <w:sz w:val="28"/>
          <w:szCs w:val="28"/>
          <w:lang w:val="en-US"/>
        </w:rPr>
        <w:t>Keywords:</w:t>
      </w:r>
      <w:r w:rsidRPr="00DA3FE0">
        <w:rPr>
          <w:rFonts w:ascii="Times New Roman" w:hAnsi="Times New Roman" w:cs="Times New Roman"/>
          <w:sz w:val="28"/>
          <w:szCs w:val="28"/>
          <w:lang w:val="en-US"/>
        </w:rPr>
        <w:t xml:space="preserve"> </w:t>
      </w:r>
      <w:r w:rsidRPr="00DA3FE0">
        <w:rPr>
          <w:rFonts w:ascii="Times New Roman" w:hAnsi="Times New Roman" w:cs="Times New Roman"/>
          <w:i/>
          <w:sz w:val="28"/>
          <w:szCs w:val="28"/>
          <w:lang w:val="en-US"/>
        </w:rPr>
        <w:t>non-verbal communication, language barrier, multicultural environment, English language, non-verbal means, communicative interaction, learning process.</w:t>
      </w:r>
    </w:p>
    <w:sectPr w:rsidR="003C4033" w:rsidRPr="00DA3FE0" w:rsidSect="00D25D53">
      <w:footerReference w:type="default" r:id="rId24"/>
      <w:pgSz w:w="11906" w:h="16838"/>
      <w:pgMar w:top="1134" w:right="70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03286" w:rsidRDefault="00203286" w:rsidP="002B1929">
      <w:pPr>
        <w:spacing w:after="0" w:line="240" w:lineRule="auto"/>
      </w:pPr>
      <w:r>
        <w:separator/>
      </w:r>
    </w:p>
  </w:endnote>
  <w:endnote w:type="continuationSeparator" w:id="0">
    <w:p w:rsidR="00203286" w:rsidRDefault="00203286" w:rsidP="002B1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76709566"/>
      <w:docPartObj>
        <w:docPartGallery w:val="Page Numbers (Bottom of Page)"/>
        <w:docPartUnique/>
      </w:docPartObj>
    </w:sdtPr>
    <w:sdtEndPr/>
    <w:sdtContent>
      <w:p w:rsidR="007E66C5" w:rsidRDefault="007E66C5">
        <w:pPr>
          <w:pStyle w:val="ac"/>
          <w:jc w:val="center"/>
        </w:pPr>
        <w:r>
          <w:fldChar w:fldCharType="begin"/>
        </w:r>
        <w:r>
          <w:instrText>PAGE   \* MERGEFORMAT</w:instrText>
        </w:r>
        <w:r>
          <w:fldChar w:fldCharType="separate"/>
        </w:r>
        <w:r w:rsidR="00B9125B" w:rsidRPr="00B9125B">
          <w:rPr>
            <w:noProof/>
            <w:lang w:val="ru-RU"/>
          </w:rPr>
          <w:t>72</w:t>
        </w:r>
        <w:r>
          <w:fldChar w:fldCharType="end"/>
        </w:r>
      </w:p>
    </w:sdtContent>
  </w:sdt>
  <w:p w:rsidR="007E66C5" w:rsidRDefault="007E66C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03286" w:rsidRDefault="00203286" w:rsidP="002B1929">
      <w:pPr>
        <w:spacing w:after="0" w:line="240" w:lineRule="auto"/>
      </w:pPr>
      <w:r>
        <w:separator/>
      </w:r>
    </w:p>
  </w:footnote>
  <w:footnote w:type="continuationSeparator" w:id="0">
    <w:p w:rsidR="00203286" w:rsidRDefault="00203286" w:rsidP="002B19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92DB4"/>
    <w:multiLevelType w:val="multilevel"/>
    <w:tmpl w:val="405A356E"/>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5C6C64"/>
    <w:multiLevelType w:val="hybridMultilevel"/>
    <w:tmpl w:val="E8989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CC292E"/>
    <w:multiLevelType w:val="hybridMultilevel"/>
    <w:tmpl w:val="796EF0FC"/>
    <w:lvl w:ilvl="0" w:tplc="AEE8B06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D331DAC"/>
    <w:multiLevelType w:val="hybridMultilevel"/>
    <w:tmpl w:val="6E6A7B6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F8029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FC310D"/>
    <w:multiLevelType w:val="hybridMultilevel"/>
    <w:tmpl w:val="A8FE95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E36212"/>
    <w:multiLevelType w:val="multilevel"/>
    <w:tmpl w:val="2ED4F9BE"/>
    <w:lvl w:ilvl="0">
      <w:start w:val="1"/>
      <w:numFmt w:val="decimal"/>
      <w:lvlText w:val="%1"/>
      <w:lvlJc w:val="left"/>
      <w:pPr>
        <w:ind w:left="564" w:hanging="564"/>
      </w:pPr>
      <w:rPr>
        <w:rFonts w:hint="default"/>
      </w:rPr>
    </w:lvl>
    <w:lvl w:ilvl="1">
      <w:start w:val="1"/>
      <w:numFmt w:val="decimal"/>
      <w:lvlText w:val="%1.%2"/>
      <w:lvlJc w:val="left"/>
      <w:pPr>
        <w:ind w:left="1415" w:hanging="564"/>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7" w15:restartNumberingAfterBreak="0">
    <w:nsid w:val="1AFA231E"/>
    <w:multiLevelType w:val="hybridMultilevel"/>
    <w:tmpl w:val="E0F498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2B41A56"/>
    <w:multiLevelType w:val="multilevel"/>
    <w:tmpl w:val="017EAD80"/>
    <w:lvl w:ilvl="0">
      <w:start w:val="2"/>
      <w:numFmt w:val="decimal"/>
      <w:lvlText w:val="%1"/>
      <w:lvlJc w:val="left"/>
      <w:pPr>
        <w:ind w:left="360" w:hanging="360"/>
      </w:pPr>
      <w:rPr>
        <w:rFonts w:hint="default"/>
      </w:rPr>
    </w:lvl>
    <w:lvl w:ilvl="1">
      <w:start w:val="1"/>
      <w:numFmt w:val="decimal"/>
      <w:lvlText w:val="%1.%2"/>
      <w:lvlJc w:val="left"/>
      <w:pPr>
        <w:ind w:left="1777" w:hanging="360"/>
      </w:pPr>
      <w:rPr>
        <w:rFonts w:hint="default"/>
      </w:rPr>
    </w:lvl>
    <w:lvl w:ilvl="2">
      <w:start w:val="1"/>
      <w:numFmt w:val="decimal"/>
      <w:lvlText w:val="%1.%2.%3"/>
      <w:lvlJc w:val="left"/>
      <w:pPr>
        <w:ind w:left="3554" w:hanging="720"/>
      </w:pPr>
      <w:rPr>
        <w:rFonts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496" w:hanging="2160"/>
      </w:pPr>
      <w:rPr>
        <w:rFonts w:hint="default"/>
      </w:rPr>
    </w:lvl>
  </w:abstractNum>
  <w:abstractNum w:abstractNumId="9" w15:restartNumberingAfterBreak="0">
    <w:nsid w:val="237B5E3C"/>
    <w:multiLevelType w:val="hybridMultilevel"/>
    <w:tmpl w:val="E2E4ED34"/>
    <w:lvl w:ilvl="0" w:tplc="04190011">
      <w:start w:val="6"/>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28B722C7"/>
    <w:multiLevelType w:val="hybridMultilevel"/>
    <w:tmpl w:val="B7AE17AE"/>
    <w:lvl w:ilvl="0" w:tplc="4E52385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4253B1"/>
    <w:multiLevelType w:val="hybridMultilevel"/>
    <w:tmpl w:val="E7A09FB2"/>
    <w:lvl w:ilvl="0" w:tplc="53902CB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DE13A8B"/>
    <w:multiLevelType w:val="hybridMultilevel"/>
    <w:tmpl w:val="546E7542"/>
    <w:lvl w:ilvl="0" w:tplc="4E52385C">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3" w15:restartNumberingAfterBreak="0">
    <w:nsid w:val="38D50C3F"/>
    <w:multiLevelType w:val="multilevel"/>
    <w:tmpl w:val="DDC46C52"/>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164B0C"/>
    <w:multiLevelType w:val="multilevel"/>
    <w:tmpl w:val="557C0996"/>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5" w15:restartNumberingAfterBreak="0">
    <w:nsid w:val="3BAE4FF4"/>
    <w:multiLevelType w:val="hybridMultilevel"/>
    <w:tmpl w:val="34FCFEB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40442B77"/>
    <w:multiLevelType w:val="hybridMultilevel"/>
    <w:tmpl w:val="39C006DE"/>
    <w:lvl w:ilvl="0" w:tplc="4E52385C">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40506CC1"/>
    <w:multiLevelType w:val="hybridMultilevel"/>
    <w:tmpl w:val="0FD016B4"/>
    <w:lvl w:ilvl="0" w:tplc="4E52385C">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8" w15:restartNumberingAfterBreak="0">
    <w:nsid w:val="41A4649A"/>
    <w:multiLevelType w:val="hybridMultilevel"/>
    <w:tmpl w:val="4A2E39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52737DF"/>
    <w:multiLevelType w:val="hybridMultilevel"/>
    <w:tmpl w:val="D1A2D8DE"/>
    <w:lvl w:ilvl="0" w:tplc="6A2237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A085BFA"/>
    <w:multiLevelType w:val="hybridMultilevel"/>
    <w:tmpl w:val="837A46BE"/>
    <w:lvl w:ilvl="0" w:tplc="4E52385C">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1" w15:restartNumberingAfterBreak="0">
    <w:nsid w:val="4DF16B63"/>
    <w:multiLevelType w:val="hybridMultilevel"/>
    <w:tmpl w:val="99C6E4E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8755DE"/>
    <w:multiLevelType w:val="hybridMultilevel"/>
    <w:tmpl w:val="BD5E37EA"/>
    <w:lvl w:ilvl="0" w:tplc="53902CB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8B5E2B"/>
    <w:multiLevelType w:val="hybridMultilevel"/>
    <w:tmpl w:val="D1D224D6"/>
    <w:lvl w:ilvl="0" w:tplc="FC56FF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524C69A0"/>
    <w:multiLevelType w:val="hybridMultilevel"/>
    <w:tmpl w:val="DD1CFA5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942572"/>
    <w:multiLevelType w:val="hybridMultilevel"/>
    <w:tmpl w:val="E72E6E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43A7642"/>
    <w:multiLevelType w:val="hybridMultilevel"/>
    <w:tmpl w:val="394EAD50"/>
    <w:lvl w:ilvl="0" w:tplc="4E52385C">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7" w15:restartNumberingAfterBreak="0">
    <w:nsid w:val="5B7E4C80"/>
    <w:multiLevelType w:val="hybridMultilevel"/>
    <w:tmpl w:val="8006F1FE"/>
    <w:lvl w:ilvl="0" w:tplc="688E916E">
      <w:start w:val="1"/>
      <w:numFmt w:val="decimal"/>
      <w:lvlText w:val="%1."/>
      <w:lvlJc w:val="left"/>
      <w:pPr>
        <w:ind w:left="928" w:hanging="360"/>
      </w:pPr>
      <w:rPr>
        <w:rFonts w:hint="default"/>
        <w:color w:val="auto"/>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72F022B8"/>
    <w:multiLevelType w:val="hybridMultilevel"/>
    <w:tmpl w:val="6D0A8728"/>
    <w:lvl w:ilvl="0" w:tplc="4E52385C">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9" w15:restartNumberingAfterBreak="0">
    <w:nsid w:val="79795AC0"/>
    <w:multiLevelType w:val="hybridMultilevel"/>
    <w:tmpl w:val="80A2615C"/>
    <w:lvl w:ilvl="0" w:tplc="4E52385C">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0" w15:restartNumberingAfterBreak="0">
    <w:nsid w:val="7A4174C0"/>
    <w:multiLevelType w:val="hybridMultilevel"/>
    <w:tmpl w:val="94C6D65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7D7836BF"/>
    <w:multiLevelType w:val="hybridMultilevel"/>
    <w:tmpl w:val="2D1CE10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7FA64DA5"/>
    <w:multiLevelType w:val="hybridMultilevel"/>
    <w:tmpl w:val="E40078D0"/>
    <w:lvl w:ilvl="0" w:tplc="0ACC995C">
      <w:start w:val="1"/>
      <w:numFmt w:val="decimal"/>
      <w:lvlText w:val="%1."/>
      <w:lvlJc w:val="left"/>
      <w:pPr>
        <w:ind w:left="1777" w:hanging="360"/>
      </w:pPr>
      <w:rPr>
        <w:rFonts w:hint="default"/>
        <w:b/>
      </w:rPr>
    </w:lvl>
    <w:lvl w:ilvl="1" w:tplc="04190019">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num w:numId="1">
    <w:abstractNumId w:val="4"/>
  </w:num>
  <w:num w:numId="2">
    <w:abstractNumId w:val="22"/>
  </w:num>
  <w:num w:numId="3">
    <w:abstractNumId w:val="3"/>
  </w:num>
  <w:num w:numId="4">
    <w:abstractNumId w:val="27"/>
  </w:num>
  <w:num w:numId="5">
    <w:abstractNumId w:val="24"/>
  </w:num>
  <w:num w:numId="6">
    <w:abstractNumId w:val="25"/>
  </w:num>
  <w:num w:numId="7">
    <w:abstractNumId w:val="9"/>
  </w:num>
  <w:num w:numId="8">
    <w:abstractNumId w:val="1"/>
  </w:num>
  <w:num w:numId="9">
    <w:abstractNumId w:val="16"/>
  </w:num>
  <w:num w:numId="10">
    <w:abstractNumId w:val="29"/>
  </w:num>
  <w:num w:numId="11">
    <w:abstractNumId w:val="12"/>
  </w:num>
  <w:num w:numId="12">
    <w:abstractNumId w:val="26"/>
  </w:num>
  <w:num w:numId="13">
    <w:abstractNumId w:val="28"/>
  </w:num>
  <w:num w:numId="14">
    <w:abstractNumId w:val="10"/>
  </w:num>
  <w:num w:numId="15">
    <w:abstractNumId w:val="17"/>
  </w:num>
  <w:num w:numId="16">
    <w:abstractNumId w:val="20"/>
  </w:num>
  <w:num w:numId="17">
    <w:abstractNumId w:val="15"/>
  </w:num>
  <w:num w:numId="18">
    <w:abstractNumId w:val="23"/>
  </w:num>
  <w:num w:numId="19">
    <w:abstractNumId w:val="30"/>
  </w:num>
  <w:num w:numId="20">
    <w:abstractNumId w:val="11"/>
  </w:num>
  <w:num w:numId="21">
    <w:abstractNumId w:val="13"/>
  </w:num>
  <w:num w:numId="22">
    <w:abstractNumId w:val="0"/>
  </w:num>
  <w:num w:numId="23">
    <w:abstractNumId w:val="5"/>
  </w:num>
  <w:num w:numId="24">
    <w:abstractNumId w:val="2"/>
  </w:num>
  <w:num w:numId="25">
    <w:abstractNumId w:val="31"/>
  </w:num>
  <w:num w:numId="26">
    <w:abstractNumId w:val="6"/>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14"/>
  </w:num>
  <w:num w:numId="30">
    <w:abstractNumId w:val="19"/>
  </w:num>
  <w:num w:numId="31">
    <w:abstractNumId w:val="32"/>
  </w:num>
  <w:num w:numId="32">
    <w:abstractNumId w:val="8"/>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D39"/>
    <w:rsid w:val="00181AAC"/>
    <w:rsid w:val="001A521D"/>
    <w:rsid w:val="001E3761"/>
    <w:rsid w:val="00203286"/>
    <w:rsid w:val="002B1929"/>
    <w:rsid w:val="002C2359"/>
    <w:rsid w:val="002C2521"/>
    <w:rsid w:val="003C4033"/>
    <w:rsid w:val="0049032F"/>
    <w:rsid w:val="004B5D5C"/>
    <w:rsid w:val="00576D6D"/>
    <w:rsid w:val="005C075A"/>
    <w:rsid w:val="005F1DEB"/>
    <w:rsid w:val="00695927"/>
    <w:rsid w:val="006C7611"/>
    <w:rsid w:val="007274DC"/>
    <w:rsid w:val="007458C5"/>
    <w:rsid w:val="007629ED"/>
    <w:rsid w:val="007A32FB"/>
    <w:rsid w:val="007E0FB2"/>
    <w:rsid w:val="007E66C5"/>
    <w:rsid w:val="009212F6"/>
    <w:rsid w:val="00944C31"/>
    <w:rsid w:val="009F5E78"/>
    <w:rsid w:val="00AD743E"/>
    <w:rsid w:val="00B9125B"/>
    <w:rsid w:val="00B96A5D"/>
    <w:rsid w:val="00BE06B7"/>
    <w:rsid w:val="00C34E7A"/>
    <w:rsid w:val="00C53375"/>
    <w:rsid w:val="00C76AE5"/>
    <w:rsid w:val="00CA18BD"/>
    <w:rsid w:val="00CC2102"/>
    <w:rsid w:val="00CD3D39"/>
    <w:rsid w:val="00CE013E"/>
    <w:rsid w:val="00D172A0"/>
    <w:rsid w:val="00D25D53"/>
    <w:rsid w:val="00D32EEC"/>
    <w:rsid w:val="00D34B2C"/>
    <w:rsid w:val="00D41BEE"/>
    <w:rsid w:val="00D8691B"/>
    <w:rsid w:val="00D95E14"/>
    <w:rsid w:val="00DA3FE0"/>
    <w:rsid w:val="00DC645C"/>
    <w:rsid w:val="00E518E8"/>
    <w:rsid w:val="00E60A66"/>
    <w:rsid w:val="00E708CD"/>
    <w:rsid w:val="00EB4A9A"/>
    <w:rsid w:val="00EB53BD"/>
    <w:rsid w:val="00ED3B18"/>
    <w:rsid w:val="00EE6326"/>
    <w:rsid w:val="00EF777A"/>
    <w:rsid w:val="00F02C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5B0F89-A3FD-4DAC-B9C5-A56DA2F51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4033"/>
    <w:pPr>
      <w:spacing w:line="256" w:lineRule="auto"/>
    </w:pPr>
    <w:rPr>
      <w:kern w:val="2"/>
      <w:lang w:val="pl-PL"/>
      <w14:ligatures w14:val="standardContextual"/>
    </w:rPr>
  </w:style>
  <w:style w:type="paragraph" w:styleId="1">
    <w:name w:val="heading 1"/>
    <w:basedOn w:val="a"/>
    <w:next w:val="a"/>
    <w:link w:val="10"/>
    <w:uiPriority w:val="9"/>
    <w:qFormat/>
    <w:rsid w:val="00E60A6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E60A6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3C4033"/>
    <w:pPr>
      <w:spacing w:before="100" w:beforeAutospacing="1" w:after="100" w:afterAutospacing="1" w:line="240" w:lineRule="auto"/>
      <w:outlineLvl w:val="2"/>
    </w:pPr>
    <w:rPr>
      <w:rFonts w:ascii="Times New Roman" w:eastAsia="Times New Roman" w:hAnsi="Times New Roman" w:cs="Times New Roman"/>
      <w:b/>
      <w:bCs/>
      <w:kern w:val="0"/>
      <w:sz w:val="27"/>
      <w:szCs w:val="27"/>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C4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3C4033"/>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3C4033"/>
  </w:style>
  <w:style w:type="paragraph" w:styleId="a4">
    <w:name w:val="List Paragraph"/>
    <w:basedOn w:val="a"/>
    <w:uiPriority w:val="34"/>
    <w:qFormat/>
    <w:rsid w:val="003C4033"/>
    <w:pPr>
      <w:spacing w:line="259" w:lineRule="auto"/>
      <w:ind w:left="720"/>
      <w:contextualSpacing/>
    </w:pPr>
    <w:rPr>
      <w:kern w:val="0"/>
      <w:lang w:val="ru-RU"/>
      <w14:ligatures w14:val="none"/>
    </w:rPr>
  </w:style>
  <w:style w:type="paragraph" w:styleId="a5">
    <w:name w:val="Normal (Web)"/>
    <w:basedOn w:val="a"/>
    <w:uiPriority w:val="99"/>
    <w:unhideWhenUsed/>
    <w:rsid w:val="003C4033"/>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customStyle="1" w:styleId="math-inline">
    <w:name w:val="math-inline"/>
    <w:basedOn w:val="a0"/>
    <w:rsid w:val="003C4033"/>
  </w:style>
  <w:style w:type="character" w:styleId="a6">
    <w:name w:val="Strong"/>
    <w:basedOn w:val="a0"/>
    <w:uiPriority w:val="22"/>
    <w:qFormat/>
    <w:rsid w:val="003C4033"/>
    <w:rPr>
      <w:b/>
      <w:bCs/>
    </w:rPr>
  </w:style>
  <w:style w:type="character" w:styleId="a7">
    <w:name w:val="Emphasis"/>
    <w:basedOn w:val="a0"/>
    <w:uiPriority w:val="20"/>
    <w:qFormat/>
    <w:rsid w:val="003C4033"/>
    <w:rPr>
      <w:i/>
      <w:iCs/>
    </w:rPr>
  </w:style>
  <w:style w:type="character" w:styleId="a8">
    <w:name w:val="Hyperlink"/>
    <w:basedOn w:val="a0"/>
    <w:uiPriority w:val="99"/>
    <w:unhideWhenUsed/>
    <w:rsid w:val="003C4033"/>
    <w:rPr>
      <w:color w:val="0563C1" w:themeColor="hyperlink"/>
      <w:u w:val="single"/>
    </w:rPr>
  </w:style>
  <w:style w:type="table" w:customStyle="1" w:styleId="12">
    <w:name w:val="Сетка таблицы1"/>
    <w:basedOn w:val="a1"/>
    <w:next w:val="a3"/>
    <w:uiPriority w:val="39"/>
    <w:rsid w:val="003C4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llowedHyperlink"/>
    <w:basedOn w:val="a0"/>
    <w:uiPriority w:val="99"/>
    <w:semiHidden/>
    <w:unhideWhenUsed/>
    <w:rsid w:val="003C4033"/>
    <w:rPr>
      <w:color w:val="954F72" w:themeColor="followedHyperlink"/>
      <w:u w:val="single"/>
    </w:rPr>
  </w:style>
  <w:style w:type="paragraph" w:styleId="aa">
    <w:name w:val="header"/>
    <w:basedOn w:val="a"/>
    <w:link w:val="ab"/>
    <w:uiPriority w:val="99"/>
    <w:unhideWhenUsed/>
    <w:rsid w:val="002B192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B1929"/>
    <w:rPr>
      <w:kern w:val="2"/>
      <w:lang w:val="pl-PL"/>
      <w14:ligatures w14:val="standardContextual"/>
    </w:rPr>
  </w:style>
  <w:style w:type="paragraph" w:styleId="ac">
    <w:name w:val="footer"/>
    <w:basedOn w:val="a"/>
    <w:link w:val="ad"/>
    <w:uiPriority w:val="99"/>
    <w:unhideWhenUsed/>
    <w:rsid w:val="002B192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B1929"/>
    <w:rPr>
      <w:kern w:val="2"/>
      <w:lang w:val="pl-PL"/>
      <w14:ligatures w14:val="standardContextual"/>
    </w:rPr>
  </w:style>
  <w:style w:type="character" w:customStyle="1" w:styleId="10">
    <w:name w:val="Заголовок 1 Знак"/>
    <w:basedOn w:val="a0"/>
    <w:link w:val="1"/>
    <w:uiPriority w:val="9"/>
    <w:rsid w:val="00E60A66"/>
    <w:rPr>
      <w:rFonts w:asciiTheme="majorHAnsi" w:eastAsiaTheme="majorEastAsia" w:hAnsiTheme="majorHAnsi" w:cstheme="majorBidi"/>
      <w:color w:val="2E74B5" w:themeColor="accent1" w:themeShade="BF"/>
      <w:kern w:val="2"/>
      <w:sz w:val="32"/>
      <w:szCs w:val="32"/>
      <w:lang w:val="pl-PL"/>
      <w14:ligatures w14:val="standardContextual"/>
    </w:rPr>
  </w:style>
  <w:style w:type="character" w:customStyle="1" w:styleId="20">
    <w:name w:val="Заголовок 2 Знак"/>
    <w:basedOn w:val="a0"/>
    <w:link w:val="2"/>
    <w:uiPriority w:val="9"/>
    <w:rsid w:val="00E60A66"/>
    <w:rPr>
      <w:rFonts w:asciiTheme="majorHAnsi" w:eastAsiaTheme="majorEastAsia" w:hAnsiTheme="majorHAnsi" w:cstheme="majorBidi"/>
      <w:color w:val="2E74B5" w:themeColor="accent1" w:themeShade="BF"/>
      <w:kern w:val="2"/>
      <w:sz w:val="26"/>
      <w:szCs w:val="26"/>
      <w:lang w:val="pl-PL"/>
      <w14:ligatures w14:val="standardContextual"/>
    </w:rPr>
  </w:style>
  <w:style w:type="paragraph" w:styleId="ae">
    <w:name w:val="TOC Heading"/>
    <w:basedOn w:val="1"/>
    <w:next w:val="a"/>
    <w:uiPriority w:val="39"/>
    <w:unhideWhenUsed/>
    <w:qFormat/>
    <w:rsid w:val="00D25D53"/>
    <w:pPr>
      <w:spacing w:line="259" w:lineRule="auto"/>
      <w:outlineLvl w:val="9"/>
    </w:pPr>
    <w:rPr>
      <w:kern w:val="0"/>
      <w:lang w:val="ru-RU" w:eastAsia="ru-RU"/>
      <w14:ligatures w14:val="none"/>
    </w:rPr>
  </w:style>
  <w:style w:type="paragraph" w:styleId="31">
    <w:name w:val="toc 3"/>
    <w:basedOn w:val="a"/>
    <w:next w:val="a"/>
    <w:autoRedefine/>
    <w:uiPriority w:val="39"/>
    <w:unhideWhenUsed/>
    <w:rsid w:val="00D95E14"/>
    <w:pPr>
      <w:tabs>
        <w:tab w:val="right" w:pos="9922"/>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1378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nau.edu.ua/handle/NAU/44208" TargetMode="External"/><Relationship Id="rId13" Type="http://schemas.openxmlformats.org/officeDocument/2006/relationships/hyperlink" Target="https://hdl.handle.net/11300/28186" TargetMode="External"/><Relationship Id="rId18" Type="http://schemas.openxmlformats.org/officeDocument/2006/relationships/hyperlink" Target="https://doi.org/10.3389/fpsyg.2022.100256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imdb.com/title/tt0097722/" TargetMode="External"/><Relationship Id="rId7" Type="http://schemas.openxmlformats.org/officeDocument/2006/relationships/endnotes" Target="endnotes.xml"/><Relationship Id="rId12" Type="http://schemas.openxmlformats.org/officeDocument/2006/relationships/hyperlink" Target="http://dnpb.gov.ua/wp-content/uploads/2020/12/abstracts_collection_2020.pdf" TargetMode="External"/><Relationship Id="rId17" Type="http://schemas.openxmlformats.org/officeDocument/2006/relationships/hyperlink" Target="https://www.filmaffinity.com/es/film872398.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515/mc-2020-0026" TargetMode="External"/><Relationship Id="rId20" Type="http://schemas.openxmlformats.org/officeDocument/2006/relationships/hyperlink" Target="https://letterboxd.com/film/front-of-the-clas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space.hnpu.edu.ua/handle/123456789/966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tudentam.net.ua/content/view/3467/97/" TargetMode="External"/><Relationship Id="rId23" Type="http://schemas.openxmlformats.org/officeDocument/2006/relationships/hyperlink" Target="http://dx.doi.org/10.46827/ejel.v6i6.4067" TargetMode="External"/><Relationship Id="rId10" Type="http://schemas.openxmlformats.org/officeDocument/2006/relationships/hyperlink" Target="http://llt.multycourse.com.ua/ua/print_page/theme/81" TargetMode="External"/><Relationship Id="rId19" Type="http://schemas.openxmlformats.org/officeDocument/2006/relationships/hyperlink" Target="https://letterboxd.com/film/freedom-writers/" TargetMode="External"/><Relationship Id="rId4" Type="http://schemas.openxmlformats.org/officeDocument/2006/relationships/settings" Target="settings.xml"/><Relationship Id="rId9" Type="http://schemas.openxmlformats.org/officeDocument/2006/relationships/hyperlink" Target="http://nbuv.gov.ua/UJRN/pedalm_2017_35_8" TargetMode="External"/><Relationship Id="rId14" Type="http://schemas.openxmlformats.org/officeDocument/2006/relationships/hyperlink" Target="https://doi.org/10.31865/2414-9292.1.2022.275173" TargetMode="External"/><Relationship Id="rId22" Type="http://schemas.openxmlformats.org/officeDocument/2006/relationships/hyperlink" Target="https://link.springer.com/journal/111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DA08D-8E56-4E2F-88FF-3A0989996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20154</Words>
  <Characters>114881</Characters>
  <Application>Microsoft Office Word</Application>
  <DocSecurity>0</DocSecurity>
  <Lines>957</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2026-02-12T17:17:00Z</dcterms:created>
  <dcterms:modified xsi:type="dcterms:W3CDTF">2026-02-12T17:17:00Z</dcterms:modified>
</cp:coreProperties>
</file>